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2D9" w:rsidRPr="002C3EC8" w:rsidRDefault="00F272D9" w:rsidP="00F272D9">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veinticinco de octubre de dos mil veintitrés</w:t>
      </w:r>
      <w:r w:rsidRPr="002C3EC8">
        <w:rPr>
          <w:rFonts w:ascii="Palatino Linotype" w:eastAsia="Times New Roman" w:hAnsi="Palatino Linotype" w:cs="Arial"/>
          <w:color w:val="000000"/>
          <w:sz w:val="24"/>
          <w:szCs w:val="24"/>
          <w:lang w:eastAsia="es-MX"/>
        </w:rPr>
        <w:t>.</w:t>
      </w:r>
    </w:p>
    <w:p w:rsidR="00F272D9" w:rsidRPr="002C3EC8" w:rsidRDefault="00F272D9" w:rsidP="00F272D9">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w:t>
      </w:r>
      <w:bookmarkStart w:id="0" w:name="_GoBack"/>
      <w:bookmarkEnd w:id="0"/>
      <w:r>
        <w:rPr>
          <w:rFonts w:ascii="Palatino Linotype" w:hAnsi="Palatino Linotype" w:cs="Arial"/>
          <w:sz w:val="24"/>
        </w:rPr>
        <w:t>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04095/INFOEM/IP/RR/2023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sidR="006E6487">
        <w:rPr>
          <w:rFonts w:ascii="Palatino Linotype" w:hAnsi="Palatino Linotype"/>
          <w:b/>
          <w:sz w:val="24"/>
        </w:rPr>
        <w:t>XXXXXXXXXXXXXXXXXXXXX</w:t>
      </w:r>
      <w:r w:rsidRPr="002C3EC8">
        <w:rPr>
          <w:rFonts w:ascii="Palatino Linotype" w:hAnsi="Palatino Linotype"/>
          <w:sz w:val="24"/>
        </w:rPr>
        <w:t>,</w:t>
      </w:r>
      <w:r>
        <w:rPr>
          <w:rFonts w:ascii="Palatino Linotype" w:hAnsi="Palatino Linotype"/>
          <w:sz w:val="24"/>
        </w:rPr>
        <w:t xml:space="preserve"> en lo sucesivo la</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F272D9">
        <w:rPr>
          <w:rFonts w:ascii="Palatino Linotype" w:hAnsi="Palatino Linotype"/>
          <w:b/>
          <w:sz w:val="24"/>
        </w:rPr>
        <w:t>Ayuntamiento de Coacalco de Berriozábal</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F272D9" w:rsidRPr="002C3EC8" w:rsidRDefault="00F272D9" w:rsidP="00F272D9">
      <w:pPr>
        <w:tabs>
          <w:tab w:val="left" w:pos="1701"/>
        </w:tabs>
        <w:spacing w:before="240" w:line="360" w:lineRule="auto"/>
        <w:jc w:val="both"/>
        <w:rPr>
          <w:rFonts w:ascii="Palatino Linotype" w:hAnsi="Palatino Linotype" w:cs="Arial"/>
          <w:b/>
          <w:sz w:val="24"/>
        </w:rPr>
      </w:pPr>
    </w:p>
    <w:p w:rsidR="00F272D9" w:rsidRPr="002C3EC8" w:rsidRDefault="00F272D9" w:rsidP="00F272D9">
      <w:pPr>
        <w:pStyle w:val="infoemcitas"/>
        <w:jc w:val="center"/>
        <w:rPr>
          <w:b/>
          <w:bCs/>
          <w:i w:val="0"/>
          <w:iCs/>
          <w:sz w:val="28"/>
          <w:szCs w:val="28"/>
        </w:rPr>
      </w:pPr>
      <w:r w:rsidRPr="002C3EC8">
        <w:rPr>
          <w:b/>
          <w:bCs/>
          <w:i w:val="0"/>
          <w:iCs/>
          <w:sz w:val="28"/>
          <w:szCs w:val="28"/>
        </w:rPr>
        <w:t>A N T E C E D E N T E S   D E L   A S U N T O</w:t>
      </w:r>
    </w:p>
    <w:p w:rsidR="00F272D9" w:rsidRPr="002C3EC8" w:rsidRDefault="00F272D9" w:rsidP="00F272D9">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F272D9" w:rsidRPr="00D705FF" w:rsidRDefault="00F272D9" w:rsidP="00F272D9">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sz w:val="24"/>
        </w:rPr>
        <w:t>nueve de junio de dos mil veintitrés, la</w:t>
      </w:r>
      <w:r w:rsidRPr="00D705FF">
        <w:rPr>
          <w:rFonts w:ascii="Palatino Linotype" w:hAnsi="Palatino Linotype" w:cs="Arial"/>
          <w:b/>
          <w:sz w:val="24"/>
        </w:rPr>
        <w:t xml:space="preserve"> Recurrente </w:t>
      </w:r>
      <w:r w:rsidRPr="00D705FF">
        <w:rPr>
          <w:rFonts w:ascii="Palatino Linotype" w:hAnsi="Palatino Linotype" w:cs="Arial"/>
          <w:sz w:val="24"/>
        </w:rPr>
        <w:t xml:space="preserve">presentó a través </w:t>
      </w:r>
      <w:r>
        <w:rPr>
          <w:rFonts w:ascii="Palatino Linotype" w:hAnsi="Palatino Linotype" w:cs="Arial"/>
          <w:sz w:val="24"/>
        </w:rPr>
        <w:t>del</w:t>
      </w:r>
      <w:r w:rsidRPr="00D705FF">
        <w:rPr>
          <w:rFonts w:ascii="Palatino Linotype" w:hAnsi="Palatino Linotype" w:cs="Arial"/>
          <w:sz w:val="24"/>
        </w:rPr>
        <w:t xml:space="preserve">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00145/COACALCO/IP/2023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rsidR="00F272D9" w:rsidRPr="001C7F6F" w:rsidRDefault="00F272D9" w:rsidP="00F272D9">
      <w:pPr>
        <w:pStyle w:val="INFOEM"/>
        <w:rPr>
          <w:lang w:val="es-ES_tradnl" w:eastAsia="es-ES"/>
        </w:rPr>
      </w:pPr>
      <w:r w:rsidRPr="00D705FF">
        <w:rPr>
          <w:lang w:val="es-ES_tradnl" w:eastAsia="es-ES"/>
        </w:rPr>
        <w:t>“</w:t>
      </w:r>
      <w:r w:rsidRPr="00F272D9">
        <w:rPr>
          <w:lang w:val="es-ES_tradnl" w:eastAsia="es-ES"/>
        </w:rPr>
        <w:t xml:space="preserve">solicito saber si existe permisos, licencias, oficios de comisión, autorizadas del día 5, 26, 27, 28 de abril, 2, 3, 4, 5, 20, 21, 22, 23, 24, 25 y 26 de mayo, del Director de medio ambiente </w:t>
      </w:r>
      <w:proofErr w:type="spellStart"/>
      <w:r w:rsidRPr="00F272D9">
        <w:rPr>
          <w:lang w:val="es-ES_tradnl" w:eastAsia="es-ES"/>
        </w:rPr>
        <w:t>Saul</w:t>
      </w:r>
      <w:proofErr w:type="spellEnd"/>
      <w:r w:rsidRPr="00F272D9">
        <w:rPr>
          <w:lang w:val="es-ES_tradnl" w:eastAsia="es-ES"/>
        </w:rPr>
        <w:t xml:space="preserve"> mares </w:t>
      </w:r>
      <w:proofErr w:type="spellStart"/>
      <w:r w:rsidRPr="00F272D9">
        <w:rPr>
          <w:lang w:val="es-ES_tradnl" w:eastAsia="es-ES"/>
        </w:rPr>
        <w:t>perez</w:t>
      </w:r>
      <w:proofErr w:type="spellEnd"/>
      <w:r w:rsidRPr="00F272D9">
        <w:rPr>
          <w:lang w:val="es-ES_tradnl" w:eastAsia="es-ES"/>
        </w:rPr>
        <w:t xml:space="preserve">, la coordinadora de gestión ambiental Saraí </w:t>
      </w:r>
      <w:proofErr w:type="spellStart"/>
      <w:r w:rsidRPr="00F272D9">
        <w:rPr>
          <w:lang w:val="es-ES_tradnl" w:eastAsia="es-ES"/>
        </w:rPr>
        <w:t>Martinez</w:t>
      </w:r>
      <w:proofErr w:type="spellEnd"/>
      <w:r w:rsidRPr="00F272D9">
        <w:rPr>
          <w:lang w:val="es-ES_tradnl" w:eastAsia="es-ES"/>
        </w:rPr>
        <w:t xml:space="preserve"> flores, el director de fomento económico Miguel Castillo el director de obras </w:t>
      </w:r>
      <w:r w:rsidRPr="00F272D9">
        <w:rPr>
          <w:lang w:val="es-ES_tradnl" w:eastAsia="es-ES"/>
        </w:rPr>
        <w:lastRenderedPageBreak/>
        <w:t xml:space="preserve">públicas el director y la subdirectora de educación y cultura, el coordinador </w:t>
      </w:r>
      <w:proofErr w:type="spellStart"/>
      <w:r w:rsidRPr="00F272D9">
        <w:rPr>
          <w:lang w:val="es-ES_tradnl" w:eastAsia="es-ES"/>
        </w:rPr>
        <w:t>Jhonatan</w:t>
      </w:r>
      <w:proofErr w:type="spellEnd"/>
      <w:r w:rsidRPr="00F272D9">
        <w:rPr>
          <w:lang w:val="es-ES_tradnl" w:eastAsia="es-ES"/>
        </w:rPr>
        <w:t xml:space="preserve"> </w:t>
      </w:r>
      <w:proofErr w:type="spellStart"/>
      <w:r w:rsidRPr="00F272D9">
        <w:rPr>
          <w:lang w:val="es-ES_tradnl" w:eastAsia="es-ES"/>
        </w:rPr>
        <w:t>garcia</w:t>
      </w:r>
      <w:proofErr w:type="spellEnd"/>
      <w:r w:rsidRPr="00F272D9">
        <w:rPr>
          <w:lang w:val="es-ES_tradnl" w:eastAsia="es-ES"/>
        </w:rPr>
        <w:t xml:space="preserve"> García la directora de comunicación </w:t>
      </w:r>
      <w:proofErr w:type="spellStart"/>
      <w:r w:rsidRPr="00F272D9">
        <w:rPr>
          <w:lang w:val="es-ES_tradnl" w:eastAsia="es-ES"/>
        </w:rPr>
        <w:t>joselyn</w:t>
      </w:r>
      <w:proofErr w:type="spellEnd"/>
      <w:r w:rsidRPr="00F272D9">
        <w:rPr>
          <w:lang w:val="es-ES_tradnl" w:eastAsia="es-ES"/>
        </w:rPr>
        <w:t xml:space="preserve"> </w:t>
      </w:r>
      <w:proofErr w:type="spellStart"/>
      <w:r w:rsidRPr="00F272D9">
        <w:rPr>
          <w:lang w:val="es-ES_tradnl" w:eastAsia="es-ES"/>
        </w:rPr>
        <w:t>valdepeña</w:t>
      </w:r>
      <w:proofErr w:type="spellEnd"/>
      <w:r w:rsidRPr="00F272D9">
        <w:rPr>
          <w:lang w:val="es-ES_tradnl" w:eastAsia="es-ES"/>
        </w:rPr>
        <w:t xml:space="preserve"> García el subdirector Arturo campos Ordaz; y si fuera el caso solicito dicho documento que compruebe permisos, licencias, oficios de comisión, de dicho personal</w:t>
      </w:r>
      <w:r w:rsidRPr="00D705FF">
        <w:rPr>
          <w:lang w:val="es-ES_tradnl" w:eastAsia="es-ES"/>
        </w:rPr>
        <w:t>” (sic)</w:t>
      </w:r>
    </w:p>
    <w:p w:rsidR="00F272D9" w:rsidRPr="002C3EC8" w:rsidRDefault="00F272D9" w:rsidP="00F272D9">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rsidR="00F272D9" w:rsidRDefault="00F272D9" w:rsidP="00F272D9">
      <w:pPr>
        <w:spacing w:before="240" w:line="360" w:lineRule="auto"/>
        <w:jc w:val="both"/>
        <w:rPr>
          <w:rFonts w:ascii="Palatino Linotype" w:hAnsi="Palatino Linotype" w:cs="Arial"/>
          <w:b/>
          <w:sz w:val="28"/>
        </w:rPr>
      </w:pPr>
    </w:p>
    <w:p w:rsidR="00F664BD" w:rsidRDefault="00F272D9" w:rsidP="00F272D9">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Pr>
          <w:rFonts w:ascii="Palatino Linotype" w:hAnsi="Palatino Linotype" w:cs="Arial"/>
          <w:b/>
          <w:sz w:val="28"/>
          <w:szCs w:val="20"/>
        </w:rPr>
        <w:t xml:space="preserve">De la </w:t>
      </w:r>
      <w:r w:rsidR="00F664BD">
        <w:rPr>
          <w:rFonts w:ascii="Palatino Linotype" w:hAnsi="Palatino Linotype" w:cs="Arial"/>
          <w:b/>
          <w:sz w:val="28"/>
          <w:szCs w:val="20"/>
        </w:rPr>
        <w:t>Prorroga.</w:t>
      </w:r>
    </w:p>
    <w:p w:rsidR="00F664BD" w:rsidRDefault="00F664BD" w:rsidP="00F272D9">
      <w:pPr>
        <w:spacing w:before="240" w:line="360" w:lineRule="auto"/>
        <w:jc w:val="both"/>
        <w:rPr>
          <w:rFonts w:ascii="Palatino Linotype" w:hAnsi="Palatino Linotype" w:cs="Arial"/>
          <w:sz w:val="24"/>
          <w:szCs w:val="20"/>
        </w:rPr>
      </w:pPr>
      <w:r>
        <w:rPr>
          <w:rFonts w:ascii="Palatino Linotype" w:hAnsi="Palatino Linotype" w:cs="Arial"/>
          <w:sz w:val="24"/>
          <w:szCs w:val="20"/>
        </w:rPr>
        <w:t>En fecha veintiocho de junio de dos mil veintitrés, el Sujeto Obligado notifico al Recurrente la prórroga, manifestando lo siguiente:</w:t>
      </w:r>
    </w:p>
    <w:p w:rsidR="00F664BD" w:rsidRDefault="00F664BD" w:rsidP="00F664BD">
      <w:pPr>
        <w:pStyle w:val="INFOEM"/>
      </w:pPr>
      <w: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664BD" w:rsidRDefault="00F664BD" w:rsidP="00F664BD">
      <w:pPr>
        <w:pStyle w:val="INFOEM"/>
      </w:pPr>
      <w:r>
        <w:t>se aprueba prorroga</w:t>
      </w:r>
    </w:p>
    <w:p w:rsidR="00F664BD" w:rsidRDefault="00F664BD" w:rsidP="00F664BD">
      <w:pPr>
        <w:pStyle w:val="INFOEM"/>
      </w:pPr>
      <w:r>
        <w:t>LIC. CESAR AUGUSTO MAGDALENO GUERRERO</w:t>
      </w:r>
    </w:p>
    <w:p w:rsidR="00F664BD" w:rsidRPr="00F664BD" w:rsidRDefault="00F664BD" w:rsidP="00F664BD">
      <w:pPr>
        <w:pStyle w:val="INFOEM"/>
      </w:pPr>
      <w:r>
        <w:t>Responsable de la Unidad de Transparencia” (Sic)</w:t>
      </w:r>
    </w:p>
    <w:p w:rsidR="00F664BD" w:rsidRDefault="00F664BD" w:rsidP="00F272D9">
      <w:pPr>
        <w:spacing w:before="240" w:line="360" w:lineRule="auto"/>
        <w:jc w:val="both"/>
        <w:rPr>
          <w:rFonts w:ascii="Palatino Linotype" w:hAnsi="Palatino Linotype" w:cs="Arial"/>
          <w:b/>
          <w:sz w:val="28"/>
          <w:szCs w:val="20"/>
        </w:rPr>
      </w:pPr>
    </w:p>
    <w:p w:rsidR="00F272D9" w:rsidRDefault="00F664BD" w:rsidP="00F272D9">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TERCERO. De la </w:t>
      </w:r>
      <w:r w:rsidR="00F272D9">
        <w:rPr>
          <w:rFonts w:ascii="Palatino Linotype" w:hAnsi="Palatino Linotype" w:cs="Arial"/>
          <w:b/>
          <w:sz w:val="28"/>
          <w:szCs w:val="20"/>
        </w:rPr>
        <w:t>respuesta a la solicitud o entrega de información</w:t>
      </w:r>
      <w:r w:rsidR="00F272D9" w:rsidRPr="00165D6E">
        <w:rPr>
          <w:rFonts w:ascii="Palatino Linotype" w:hAnsi="Palatino Linotype" w:cs="Arial"/>
          <w:b/>
          <w:sz w:val="28"/>
          <w:szCs w:val="20"/>
        </w:rPr>
        <w:t>.</w:t>
      </w:r>
    </w:p>
    <w:p w:rsidR="00F272D9" w:rsidRDefault="00F272D9" w:rsidP="00F272D9">
      <w:pPr>
        <w:pStyle w:val="Sinespaciado"/>
        <w:spacing w:line="360" w:lineRule="auto"/>
        <w:jc w:val="both"/>
        <w:rPr>
          <w:rFonts w:ascii="Palatino Linotype" w:hAnsi="Palatino Linotype" w:cs="Arial"/>
        </w:rPr>
      </w:pPr>
      <w:r w:rsidRPr="00D67FC4">
        <w:rPr>
          <w:rFonts w:ascii="Palatino Linotype" w:hAnsi="Palatino Linotype"/>
        </w:rPr>
        <w:lastRenderedPageBreak/>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D627C9">
        <w:rPr>
          <w:rFonts w:ascii="Palatino Linotype" w:hAnsi="Palatino Linotype" w:cs="Arial"/>
          <w:b/>
        </w:rPr>
        <w:t>once de julio</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rsidR="00F272D9" w:rsidRPr="00E818A5" w:rsidRDefault="00F272D9" w:rsidP="00F272D9">
      <w:pPr>
        <w:spacing w:after="0" w:line="360" w:lineRule="auto"/>
        <w:jc w:val="both"/>
        <w:rPr>
          <w:rFonts w:ascii="Palatino Linotype" w:hAnsi="Palatino Linotype" w:cs="Arial"/>
          <w:sz w:val="24"/>
        </w:rPr>
      </w:pPr>
    </w:p>
    <w:p w:rsidR="00D627C9" w:rsidRPr="00D627C9" w:rsidRDefault="00F272D9" w:rsidP="00D627C9">
      <w:pPr>
        <w:spacing w:after="0" w:line="240" w:lineRule="auto"/>
        <w:ind w:left="567" w:right="567"/>
        <w:jc w:val="both"/>
        <w:rPr>
          <w:rFonts w:ascii="Palatino Linotype" w:hAnsi="Palatino Linotype" w:cs="Arial"/>
          <w:i/>
        </w:rPr>
      </w:pPr>
      <w:r>
        <w:rPr>
          <w:rFonts w:ascii="Palatino Linotype" w:hAnsi="Palatino Linotype" w:cs="Arial"/>
          <w:i/>
        </w:rPr>
        <w:t>“</w:t>
      </w:r>
      <w:r w:rsidR="00D627C9" w:rsidRPr="00D627C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27C9" w:rsidRPr="00D627C9" w:rsidRDefault="00D627C9" w:rsidP="00D627C9">
      <w:pPr>
        <w:spacing w:after="0" w:line="240" w:lineRule="auto"/>
        <w:ind w:left="567" w:right="567"/>
        <w:jc w:val="both"/>
        <w:rPr>
          <w:rFonts w:ascii="Palatino Linotype" w:hAnsi="Palatino Linotype" w:cs="Arial"/>
          <w:i/>
        </w:rPr>
      </w:pPr>
      <w:r w:rsidRPr="00D627C9">
        <w:rPr>
          <w:rFonts w:ascii="Palatino Linotype" w:hAnsi="Palatino Linotype" w:cs="Arial"/>
          <w:i/>
        </w:rPr>
        <w:t>ENTREGA DE INFORMACIÓN</w:t>
      </w:r>
    </w:p>
    <w:p w:rsidR="00D627C9" w:rsidRPr="00D627C9" w:rsidRDefault="00D627C9" w:rsidP="00D627C9">
      <w:pPr>
        <w:spacing w:after="0" w:line="240" w:lineRule="auto"/>
        <w:ind w:left="567" w:right="567"/>
        <w:jc w:val="both"/>
        <w:rPr>
          <w:rFonts w:ascii="Palatino Linotype" w:hAnsi="Palatino Linotype" w:cs="Arial"/>
          <w:i/>
        </w:rPr>
      </w:pPr>
      <w:r w:rsidRPr="00D627C9">
        <w:rPr>
          <w:rFonts w:ascii="Palatino Linotype" w:hAnsi="Palatino Linotype" w:cs="Arial"/>
          <w:i/>
        </w:rPr>
        <w:t>ATENTAMENTE</w:t>
      </w:r>
    </w:p>
    <w:p w:rsidR="00F272D9" w:rsidRDefault="00D627C9" w:rsidP="00D627C9">
      <w:pPr>
        <w:spacing w:after="0" w:line="240" w:lineRule="auto"/>
        <w:ind w:left="567" w:right="567"/>
        <w:jc w:val="both"/>
        <w:rPr>
          <w:rFonts w:ascii="Palatino Linotype" w:hAnsi="Palatino Linotype" w:cs="Arial"/>
          <w:i/>
        </w:rPr>
      </w:pPr>
      <w:r w:rsidRPr="00D627C9">
        <w:rPr>
          <w:rFonts w:ascii="Palatino Linotype" w:hAnsi="Palatino Linotype" w:cs="Arial"/>
          <w:i/>
        </w:rPr>
        <w:t xml:space="preserve">LIC. CESAR AUGUSTO MAGDALENO GUERRERO </w:t>
      </w:r>
      <w:r w:rsidR="00F272D9" w:rsidRPr="00667998">
        <w:rPr>
          <w:rFonts w:ascii="Palatino Linotype" w:hAnsi="Palatino Linotype" w:cs="Arial"/>
          <w:i/>
        </w:rPr>
        <w:t>“(Sic).</w:t>
      </w:r>
    </w:p>
    <w:p w:rsidR="00F272D9" w:rsidRDefault="00F272D9" w:rsidP="00F272D9">
      <w:pPr>
        <w:spacing w:after="0" w:line="360" w:lineRule="auto"/>
        <w:ind w:right="567"/>
        <w:jc w:val="both"/>
        <w:rPr>
          <w:rFonts w:ascii="Palatino Linotype" w:hAnsi="Palatino Linotype" w:cs="Arial"/>
          <w:sz w:val="24"/>
        </w:rPr>
      </w:pPr>
    </w:p>
    <w:p w:rsidR="00F272D9" w:rsidRPr="003750D2" w:rsidRDefault="00F272D9" w:rsidP="00D627C9">
      <w:pPr>
        <w:spacing w:after="0" w:line="360" w:lineRule="auto"/>
        <w:jc w:val="both"/>
        <w:rPr>
          <w:rFonts w:ascii="Palatino Linotype" w:hAnsi="Palatino Linotype" w:cs="Arial"/>
          <w:sz w:val="24"/>
        </w:rPr>
      </w:pPr>
      <w:r>
        <w:rPr>
          <w:rFonts w:ascii="Palatino Linotype" w:hAnsi="Palatino Linotype" w:cs="Arial"/>
          <w:sz w:val="24"/>
        </w:rPr>
        <w:t>Adicionalmente el Sujeto Obligado adjunto el archivo electrónico denominado “</w:t>
      </w:r>
      <w:r w:rsidR="00D627C9" w:rsidRPr="00D627C9">
        <w:rPr>
          <w:rFonts w:ascii="Palatino Linotype" w:hAnsi="Palatino Linotype" w:cs="Arial"/>
          <w:b/>
          <w:i/>
          <w:sz w:val="24"/>
        </w:rPr>
        <w:t>Sol 145.pdf</w:t>
      </w:r>
      <w:r w:rsidR="00D627C9">
        <w:rPr>
          <w:rFonts w:ascii="Palatino Linotype" w:hAnsi="Palatino Linotype" w:cs="Arial"/>
          <w:b/>
          <w:i/>
          <w:sz w:val="24"/>
        </w:rPr>
        <w:t>”, “</w:t>
      </w:r>
      <w:proofErr w:type="spellStart"/>
      <w:r w:rsidR="00D627C9" w:rsidRPr="00D627C9">
        <w:rPr>
          <w:rFonts w:ascii="Palatino Linotype" w:hAnsi="Palatino Linotype" w:cs="Arial"/>
          <w:b/>
          <w:i/>
          <w:sz w:val="24"/>
        </w:rPr>
        <w:t>Admon</w:t>
      </w:r>
      <w:proofErr w:type="spellEnd"/>
      <w:r w:rsidR="00D627C9" w:rsidRPr="00D627C9">
        <w:rPr>
          <w:rFonts w:ascii="Palatino Linotype" w:hAnsi="Palatino Linotype" w:cs="Arial"/>
          <w:b/>
          <w:i/>
          <w:sz w:val="24"/>
        </w:rPr>
        <w:t xml:space="preserve"> 145.pdf</w:t>
      </w:r>
      <w:r w:rsidR="00D627C9">
        <w:rPr>
          <w:rFonts w:ascii="Palatino Linotype" w:hAnsi="Palatino Linotype" w:cs="Arial"/>
          <w:b/>
          <w:i/>
          <w:sz w:val="24"/>
        </w:rPr>
        <w:t>” y “</w:t>
      </w:r>
      <w:r w:rsidR="00D627C9" w:rsidRPr="00D627C9">
        <w:rPr>
          <w:rFonts w:ascii="Palatino Linotype" w:hAnsi="Palatino Linotype" w:cs="Arial"/>
          <w:b/>
          <w:i/>
          <w:sz w:val="24"/>
        </w:rPr>
        <w:t>solicitud 00145 SAIMEX LISTA.pdf</w:t>
      </w:r>
      <w:r>
        <w:rPr>
          <w:rFonts w:ascii="Palatino Linotype" w:hAnsi="Palatino Linotype" w:cs="Arial"/>
          <w:b/>
          <w:i/>
          <w:sz w:val="24"/>
        </w:rPr>
        <w:t xml:space="preserve">”, </w:t>
      </w:r>
      <w:r>
        <w:rPr>
          <w:rFonts w:ascii="Palatino Linotype" w:hAnsi="Palatino Linotype" w:cs="Arial"/>
          <w:sz w:val="24"/>
        </w:rPr>
        <w:t>mismo</w:t>
      </w:r>
      <w:r w:rsidR="00D627C9">
        <w:rPr>
          <w:rFonts w:ascii="Palatino Linotype" w:hAnsi="Palatino Linotype" w:cs="Arial"/>
          <w:sz w:val="24"/>
        </w:rPr>
        <w:t>s</w:t>
      </w:r>
      <w:r>
        <w:rPr>
          <w:rFonts w:ascii="Palatino Linotype" w:hAnsi="Palatino Linotype" w:cs="Arial"/>
          <w:sz w:val="24"/>
        </w:rPr>
        <w:t xml:space="preserve"> que no se reproduce</w:t>
      </w:r>
      <w:r w:rsidR="00D627C9">
        <w:rPr>
          <w:rFonts w:ascii="Palatino Linotype" w:hAnsi="Palatino Linotype" w:cs="Arial"/>
          <w:sz w:val="24"/>
        </w:rPr>
        <w:t>n</w:t>
      </w:r>
      <w:r>
        <w:rPr>
          <w:rFonts w:ascii="Palatino Linotype" w:hAnsi="Palatino Linotype" w:cs="Arial"/>
          <w:sz w:val="24"/>
        </w:rPr>
        <w:t xml:space="preserve"> por ser del conocimiento de las partes, sin embargo, será</w:t>
      </w:r>
      <w:r w:rsidR="00D627C9">
        <w:rPr>
          <w:rFonts w:ascii="Palatino Linotype" w:hAnsi="Palatino Linotype" w:cs="Arial"/>
          <w:sz w:val="24"/>
        </w:rPr>
        <w:t>n</w:t>
      </w:r>
      <w:r>
        <w:rPr>
          <w:rFonts w:ascii="Palatino Linotype" w:hAnsi="Palatino Linotype" w:cs="Arial"/>
          <w:sz w:val="24"/>
        </w:rPr>
        <w:t xml:space="preserve"> materia de estudio en el considerando respectivo. </w:t>
      </w:r>
    </w:p>
    <w:p w:rsidR="00F272D9" w:rsidRDefault="00F272D9" w:rsidP="00F272D9">
      <w:pPr>
        <w:spacing w:before="240" w:line="360" w:lineRule="auto"/>
        <w:jc w:val="both"/>
        <w:rPr>
          <w:rFonts w:ascii="Palatino Linotype" w:hAnsi="Palatino Linotype" w:cs="Arial"/>
          <w:b/>
          <w:sz w:val="28"/>
        </w:rPr>
      </w:pPr>
    </w:p>
    <w:p w:rsidR="00F272D9" w:rsidRPr="002C3EC8" w:rsidRDefault="00D627C9" w:rsidP="00F272D9">
      <w:pPr>
        <w:spacing w:before="240" w:line="360" w:lineRule="auto"/>
        <w:jc w:val="both"/>
        <w:rPr>
          <w:rFonts w:ascii="Palatino Linotype" w:hAnsi="Palatino Linotype" w:cs="Arial"/>
          <w:b/>
          <w:sz w:val="28"/>
        </w:rPr>
      </w:pPr>
      <w:r>
        <w:rPr>
          <w:rFonts w:ascii="Palatino Linotype" w:hAnsi="Palatino Linotype" w:cs="Arial"/>
          <w:b/>
          <w:sz w:val="28"/>
        </w:rPr>
        <w:t>CUART</w:t>
      </w:r>
      <w:r w:rsidR="00F272D9">
        <w:rPr>
          <w:rFonts w:ascii="Palatino Linotype" w:hAnsi="Palatino Linotype" w:cs="Arial"/>
          <w:b/>
          <w:sz w:val="28"/>
        </w:rPr>
        <w:t>O</w:t>
      </w:r>
      <w:r w:rsidR="00F272D9" w:rsidRPr="002C3EC8">
        <w:rPr>
          <w:rFonts w:ascii="Palatino Linotype" w:hAnsi="Palatino Linotype" w:cs="Arial"/>
          <w:b/>
          <w:sz w:val="28"/>
        </w:rPr>
        <w:t xml:space="preserve">. </w:t>
      </w:r>
      <w:r w:rsidR="00F272D9" w:rsidRPr="002C3EC8">
        <w:rPr>
          <w:rFonts w:ascii="Palatino Linotype" w:hAnsi="Palatino Linotype"/>
          <w:b/>
          <w:sz w:val="28"/>
        </w:rPr>
        <w:t>Del recurso de revisión.</w:t>
      </w:r>
    </w:p>
    <w:p w:rsidR="00F272D9" w:rsidRDefault="00F272D9" w:rsidP="00F272D9">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D627C9">
        <w:rPr>
          <w:rFonts w:ascii="Palatino Linotype" w:hAnsi="Palatino Linotype" w:cs="Arial"/>
          <w:b/>
          <w:sz w:val="24"/>
          <w:szCs w:val="24"/>
        </w:rPr>
        <w:t>trece</w:t>
      </w:r>
      <w:r>
        <w:rPr>
          <w:rFonts w:ascii="Palatino Linotype" w:hAnsi="Palatino Linotype" w:cs="Arial"/>
          <w:b/>
          <w:sz w:val="24"/>
          <w:szCs w:val="24"/>
        </w:rPr>
        <w:t xml:space="preserve"> de julio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04095/INFOEM/IP/RR/2023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F272D9" w:rsidRDefault="00F272D9" w:rsidP="00F272D9">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rsidR="00F272D9" w:rsidRPr="007E4713" w:rsidRDefault="00F272D9" w:rsidP="00F272D9">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w:t>
      </w:r>
      <w:r w:rsidR="00D627C9" w:rsidRPr="00D627C9">
        <w:rPr>
          <w:rFonts w:ascii="Palatino Linotype" w:hAnsi="Palatino Linotype" w:cs="Arial"/>
          <w:i/>
        </w:rPr>
        <w:t xml:space="preserve">solicito saber si existe permisos, licencias, oficios de comisión, autorizadas del día 5, 26, 27, 28 de abril, 2, 3, 4, 5, 20, 21, 22, 23, 24, 25 y 26 de mayo, del Director de medio ambiente </w:t>
      </w:r>
      <w:proofErr w:type="spellStart"/>
      <w:r w:rsidR="00D627C9" w:rsidRPr="00D627C9">
        <w:rPr>
          <w:rFonts w:ascii="Palatino Linotype" w:hAnsi="Palatino Linotype" w:cs="Arial"/>
          <w:i/>
        </w:rPr>
        <w:t>Saul</w:t>
      </w:r>
      <w:proofErr w:type="spellEnd"/>
      <w:r w:rsidR="00D627C9" w:rsidRPr="00D627C9">
        <w:rPr>
          <w:rFonts w:ascii="Palatino Linotype" w:hAnsi="Palatino Linotype" w:cs="Arial"/>
          <w:i/>
        </w:rPr>
        <w:t xml:space="preserve"> mares </w:t>
      </w:r>
      <w:proofErr w:type="spellStart"/>
      <w:r w:rsidR="00D627C9" w:rsidRPr="00D627C9">
        <w:rPr>
          <w:rFonts w:ascii="Palatino Linotype" w:hAnsi="Palatino Linotype" w:cs="Arial"/>
          <w:i/>
        </w:rPr>
        <w:t>perez</w:t>
      </w:r>
      <w:proofErr w:type="spellEnd"/>
      <w:r w:rsidR="00D627C9" w:rsidRPr="00D627C9">
        <w:rPr>
          <w:rFonts w:ascii="Palatino Linotype" w:hAnsi="Palatino Linotype" w:cs="Arial"/>
          <w:i/>
        </w:rPr>
        <w:t xml:space="preserve">, la coordinadora de gestión ambiental Saraí </w:t>
      </w:r>
      <w:proofErr w:type="spellStart"/>
      <w:r w:rsidR="00D627C9" w:rsidRPr="00D627C9">
        <w:rPr>
          <w:rFonts w:ascii="Palatino Linotype" w:hAnsi="Palatino Linotype" w:cs="Arial"/>
          <w:i/>
        </w:rPr>
        <w:t>Martinez</w:t>
      </w:r>
      <w:proofErr w:type="spellEnd"/>
      <w:r w:rsidR="00D627C9" w:rsidRPr="00D627C9">
        <w:rPr>
          <w:rFonts w:ascii="Palatino Linotype" w:hAnsi="Palatino Linotype" w:cs="Arial"/>
          <w:i/>
        </w:rPr>
        <w:t xml:space="preserve"> flores, el director de fomento económico Miguel Castillo el director de obras públicas el director y la subdirectora de educación y cultura, el coordinador </w:t>
      </w:r>
      <w:proofErr w:type="spellStart"/>
      <w:r w:rsidR="00D627C9" w:rsidRPr="00D627C9">
        <w:rPr>
          <w:rFonts w:ascii="Palatino Linotype" w:hAnsi="Palatino Linotype" w:cs="Arial"/>
          <w:i/>
        </w:rPr>
        <w:t>Jhonatan</w:t>
      </w:r>
      <w:proofErr w:type="spellEnd"/>
      <w:r w:rsidR="00D627C9" w:rsidRPr="00D627C9">
        <w:rPr>
          <w:rFonts w:ascii="Palatino Linotype" w:hAnsi="Palatino Linotype" w:cs="Arial"/>
          <w:i/>
        </w:rPr>
        <w:t xml:space="preserve"> </w:t>
      </w:r>
      <w:proofErr w:type="spellStart"/>
      <w:r w:rsidR="00D627C9" w:rsidRPr="00D627C9">
        <w:rPr>
          <w:rFonts w:ascii="Palatino Linotype" w:hAnsi="Palatino Linotype" w:cs="Arial"/>
          <w:i/>
        </w:rPr>
        <w:t>garcia</w:t>
      </w:r>
      <w:proofErr w:type="spellEnd"/>
      <w:r w:rsidR="00D627C9" w:rsidRPr="00D627C9">
        <w:rPr>
          <w:rFonts w:ascii="Palatino Linotype" w:hAnsi="Palatino Linotype" w:cs="Arial"/>
          <w:i/>
        </w:rPr>
        <w:t xml:space="preserve"> García la directora de comunicación </w:t>
      </w:r>
      <w:proofErr w:type="spellStart"/>
      <w:r w:rsidR="00D627C9" w:rsidRPr="00D627C9">
        <w:rPr>
          <w:rFonts w:ascii="Palatino Linotype" w:hAnsi="Palatino Linotype" w:cs="Arial"/>
          <w:i/>
        </w:rPr>
        <w:t>joselyn</w:t>
      </w:r>
      <w:proofErr w:type="spellEnd"/>
      <w:r w:rsidR="00D627C9" w:rsidRPr="00D627C9">
        <w:rPr>
          <w:rFonts w:ascii="Palatino Linotype" w:hAnsi="Palatino Linotype" w:cs="Arial"/>
          <w:i/>
        </w:rPr>
        <w:t xml:space="preserve"> </w:t>
      </w:r>
      <w:proofErr w:type="spellStart"/>
      <w:r w:rsidR="00D627C9" w:rsidRPr="00D627C9">
        <w:rPr>
          <w:rFonts w:ascii="Palatino Linotype" w:hAnsi="Palatino Linotype" w:cs="Arial"/>
          <w:i/>
        </w:rPr>
        <w:t>valdepeña</w:t>
      </w:r>
      <w:proofErr w:type="spellEnd"/>
      <w:r w:rsidR="00D627C9" w:rsidRPr="00D627C9">
        <w:rPr>
          <w:rFonts w:ascii="Palatino Linotype" w:hAnsi="Palatino Linotype" w:cs="Arial"/>
          <w:i/>
        </w:rPr>
        <w:t xml:space="preserve"> García el subdirector Arturo campos Ordaz; y si fuera el caso solicito dicho documento que compruebe permisos, licencias, oficios de comisión, de dicho personal</w:t>
      </w:r>
      <w:r>
        <w:rPr>
          <w:rFonts w:ascii="Palatino Linotype" w:hAnsi="Palatino Linotype" w:cs="Arial"/>
          <w:i/>
        </w:rPr>
        <w:t>” (sic)</w:t>
      </w:r>
    </w:p>
    <w:p w:rsidR="00F272D9" w:rsidRPr="0033050B" w:rsidRDefault="00F272D9" w:rsidP="00F272D9">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rsidR="00F272D9" w:rsidRPr="009068C9" w:rsidRDefault="00F272D9" w:rsidP="00D627C9">
      <w:pPr>
        <w:spacing w:before="240" w:line="360" w:lineRule="auto"/>
        <w:ind w:left="709"/>
        <w:jc w:val="both"/>
        <w:rPr>
          <w:rFonts w:ascii="Palatino Linotype" w:hAnsi="Palatino Linotype" w:cs="Arial"/>
          <w:i/>
          <w:sz w:val="24"/>
          <w:szCs w:val="24"/>
        </w:rPr>
      </w:pPr>
      <w:r>
        <w:rPr>
          <w:rFonts w:ascii="Palatino Linotype" w:hAnsi="Palatino Linotype" w:cs="Arial"/>
          <w:i/>
          <w:sz w:val="24"/>
          <w:szCs w:val="24"/>
        </w:rPr>
        <w:t>“</w:t>
      </w:r>
      <w:r w:rsidR="00D627C9" w:rsidRPr="00D627C9">
        <w:rPr>
          <w:rFonts w:ascii="Palatino Linotype" w:hAnsi="Palatino Linotype" w:cs="Arial"/>
          <w:i/>
          <w:sz w:val="24"/>
          <w:szCs w:val="24"/>
        </w:rPr>
        <w:t xml:space="preserve">la entrega de </w:t>
      </w:r>
      <w:proofErr w:type="spellStart"/>
      <w:r w:rsidR="00D627C9" w:rsidRPr="00D627C9">
        <w:rPr>
          <w:rFonts w:ascii="Palatino Linotype" w:hAnsi="Palatino Linotype" w:cs="Arial"/>
          <w:i/>
          <w:sz w:val="24"/>
          <w:szCs w:val="24"/>
        </w:rPr>
        <w:t>informacion</w:t>
      </w:r>
      <w:proofErr w:type="spellEnd"/>
      <w:r w:rsidR="00D627C9" w:rsidRPr="00D627C9">
        <w:rPr>
          <w:rFonts w:ascii="Palatino Linotype" w:hAnsi="Palatino Linotype" w:cs="Arial"/>
          <w:i/>
          <w:sz w:val="24"/>
          <w:szCs w:val="24"/>
        </w:rPr>
        <w:t xml:space="preserve"> no corresponde a lo solicitado</w:t>
      </w:r>
      <w:r>
        <w:rPr>
          <w:rFonts w:ascii="Palatino Linotype" w:hAnsi="Palatino Linotype" w:cs="Arial"/>
          <w:i/>
          <w:sz w:val="24"/>
          <w:szCs w:val="24"/>
        </w:rPr>
        <w:t>” (sic)</w:t>
      </w:r>
    </w:p>
    <w:p w:rsidR="00F272D9" w:rsidRDefault="00F272D9" w:rsidP="00F272D9">
      <w:pPr>
        <w:spacing w:after="0" w:line="360" w:lineRule="auto"/>
        <w:jc w:val="both"/>
        <w:rPr>
          <w:rFonts w:ascii="Palatino Linotype" w:hAnsi="Palatino Linotype" w:cs="Arial"/>
          <w:sz w:val="24"/>
          <w:szCs w:val="24"/>
        </w:rPr>
      </w:pPr>
    </w:p>
    <w:p w:rsidR="00F272D9" w:rsidRPr="00821CCD" w:rsidRDefault="00D627C9" w:rsidP="00F272D9">
      <w:pPr>
        <w:spacing w:before="240" w:line="360" w:lineRule="auto"/>
        <w:jc w:val="both"/>
        <w:rPr>
          <w:rFonts w:ascii="Palatino Linotype" w:hAnsi="Palatino Linotype" w:cs="Arial"/>
          <w:b/>
          <w:sz w:val="24"/>
          <w:szCs w:val="24"/>
        </w:rPr>
      </w:pPr>
      <w:r w:rsidRPr="00821CCD">
        <w:rPr>
          <w:rFonts w:ascii="Palatino Linotype" w:hAnsi="Palatino Linotype" w:cs="Arial"/>
          <w:b/>
          <w:sz w:val="28"/>
        </w:rPr>
        <w:t>QUINTO</w:t>
      </w:r>
      <w:r w:rsidR="00F272D9" w:rsidRPr="00821CCD">
        <w:rPr>
          <w:rFonts w:ascii="Palatino Linotype" w:hAnsi="Palatino Linotype" w:cs="Arial"/>
          <w:b/>
          <w:sz w:val="24"/>
          <w:szCs w:val="24"/>
        </w:rPr>
        <w:t xml:space="preserve">. </w:t>
      </w:r>
      <w:r w:rsidR="00F272D9" w:rsidRPr="00821CCD">
        <w:rPr>
          <w:rFonts w:ascii="Palatino Linotype" w:hAnsi="Palatino Linotype" w:cs="Arial"/>
          <w:b/>
          <w:sz w:val="28"/>
          <w:szCs w:val="28"/>
        </w:rPr>
        <w:t>Del turno y admisión del recurso de revisión.</w:t>
      </w:r>
    </w:p>
    <w:p w:rsidR="00F272D9" w:rsidRPr="00821CCD" w:rsidRDefault="00F272D9" w:rsidP="00F272D9">
      <w:pPr>
        <w:spacing w:before="240" w:line="360" w:lineRule="auto"/>
        <w:jc w:val="both"/>
        <w:rPr>
          <w:rFonts w:ascii="Palatino Linotype" w:hAnsi="Palatino Linotype" w:cs="Arial"/>
          <w:sz w:val="24"/>
          <w:szCs w:val="24"/>
        </w:rPr>
      </w:pPr>
      <w:r w:rsidRPr="00821CCD">
        <w:rPr>
          <w:rFonts w:ascii="Palatino Linotype" w:hAnsi="Palatino Linotype" w:cs="Arial"/>
          <w:sz w:val="24"/>
          <w:szCs w:val="24"/>
        </w:rPr>
        <w:t xml:space="preserve">Medio de impugnación que le fue turnado al Comisionado presidente </w:t>
      </w:r>
      <w:r w:rsidRPr="00821CCD">
        <w:rPr>
          <w:rFonts w:ascii="Palatino Linotype" w:hAnsi="Palatino Linotype" w:cs="Arial"/>
          <w:b/>
          <w:sz w:val="24"/>
          <w:szCs w:val="24"/>
        </w:rPr>
        <w:t xml:space="preserve">José Martínez Vilchis, </w:t>
      </w:r>
      <w:r w:rsidRPr="00821CCD">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55DAE">
        <w:rPr>
          <w:rFonts w:ascii="Palatino Linotype" w:hAnsi="Palatino Linotype" w:cs="Arial"/>
          <w:b/>
          <w:bCs/>
          <w:sz w:val="24"/>
          <w:szCs w:val="24"/>
        </w:rPr>
        <w:t>treinta y uno</w:t>
      </w:r>
      <w:r>
        <w:rPr>
          <w:rFonts w:ascii="Palatino Linotype" w:hAnsi="Palatino Linotype" w:cs="Arial"/>
          <w:b/>
          <w:bCs/>
          <w:sz w:val="24"/>
          <w:szCs w:val="24"/>
        </w:rPr>
        <w:t xml:space="preserve"> de julio</w:t>
      </w:r>
      <w:r w:rsidRPr="00821CCD">
        <w:rPr>
          <w:rFonts w:ascii="Palatino Linotype" w:hAnsi="Palatino Linotype" w:cs="Arial"/>
          <w:b/>
          <w:bCs/>
          <w:sz w:val="24"/>
          <w:szCs w:val="24"/>
        </w:rPr>
        <w:t xml:space="preserve"> de dos mil veintitrés, </w:t>
      </w:r>
      <w:r w:rsidRPr="00821CCD">
        <w:rPr>
          <w:rFonts w:ascii="Palatino Linotype" w:hAnsi="Palatino Linotype" w:cs="Arial"/>
          <w:sz w:val="24"/>
          <w:szCs w:val="24"/>
        </w:rPr>
        <w:t>determinándose en él, un plazo de siete días para que las partes manifestaran lo que a su derecho corresponda en términos del numeral ya citado.</w:t>
      </w:r>
    </w:p>
    <w:p w:rsidR="00F272D9" w:rsidRPr="00821CCD" w:rsidRDefault="00F272D9" w:rsidP="00F272D9">
      <w:pPr>
        <w:spacing w:before="240" w:line="360" w:lineRule="auto"/>
        <w:jc w:val="both"/>
        <w:rPr>
          <w:rFonts w:ascii="Palatino Linotype" w:hAnsi="Palatino Linotype" w:cs="Arial"/>
          <w:sz w:val="24"/>
          <w:szCs w:val="24"/>
        </w:rPr>
      </w:pPr>
    </w:p>
    <w:p w:rsidR="00F272D9" w:rsidRPr="00821CCD" w:rsidRDefault="00355DAE" w:rsidP="00F272D9">
      <w:pPr>
        <w:pStyle w:val="Prrafodelista"/>
        <w:spacing w:line="360" w:lineRule="auto"/>
        <w:ind w:left="0"/>
        <w:jc w:val="both"/>
        <w:rPr>
          <w:rFonts w:ascii="Palatino Linotype" w:hAnsi="Palatino Linotype" w:cs="Arial"/>
          <w:b/>
        </w:rPr>
      </w:pPr>
      <w:r>
        <w:rPr>
          <w:rFonts w:ascii="Palatino Linotype" w:hAnsi="Palatino Linotype" w:cs="Arial"/>
          <w:b/>
          <w:sz w:val="28"/>
        </w:rPr>
        <w:t>SEX</w:t>
      </w:r>
      <w:r w:rsidR="00F272D9" w:rsidRPr="00821CCD">
        <w:rPr>
          <w:rFonts w:ascii="Palatino Linotype" w:hAnsi="Palatino Linotype" w:cs="Arial"/>
          <w:b/>
          <w:sz w:val="28"/>
        </w:rPr>
        <w:t>TO</w:t>
      </w:r>
      <w:r w:rsidR="00F272D9" w:rsidRPr="00821CCD">
        <w:rPr>
          <w:rFonts w:ascii="Palatino Linotype" w:hAnsi="Palatino Linotype" w:cs="Arial"/>
          <w:b/>
          <w:sz w:val="28"/>
          <w:szCs w:val="28"/>
        </w:rPr>
        <w:t>. De la etapa de instrucción.</w:t>
      </w:r>
    </w:p>
    <w:p w:rsidR="00F272D9" w:rsidRPr="00821CCD" w:rsidRDefault="00F272D9" w:rsidP="00F272D9">
      <w:pPr>
        <w:spacing w:line="360" w:lineRule="auto"/>
        <w:jc w:val="both"/>
        <w:rPr>
          <w:rFonts w:ascii="Palatino Linotype" w:hAnsi="Palatino Linotype" w:cs="Arial"/>
          <w:b/>
          <w:i/>
          <w:sz w:val="24"/>
        </w:rPr>
      </w:pPr>
      <w:r w:rsidRPr="00821CCD">
        <w:rPr>
          <w:rFonts w:ascii="Palatino Linotype" w:hAnsi="Palatino Linotype" w:cs="Arial"/>
          <w:sz w:val="24"/>
        </w:rPr>
        <w:lastRenderedPageBreak/>
        <w:t xml:space="preserve">De las constancias que obran en el SAIMEX, se advierte que el </w:t>
      </w:r>
      <w:r w:rsidRPr="00821CCD">
        <w:rPr>
          <w:rFonts w:ascii="Palatino Linotype" w:hAnsi="Palatino Linotype" w:cs="Arial"/>
          <w:b/>
          <w:sz w:val="24"/>
        </w:rPr>
        <w:t>Sujeto Obligado</w:t>
      </w:r>
      <w:r w:rsidRPr="00821CCD">
        <w:rPr>
          <w:rFonts w:ascii="Palatino Linotype" w:hAnsi="Palatino Linotype" w:cs="Arial"/>
          <w:sz w:val="24"/>
        </w:rPr>
        <w:t xml:space="preserve"> rindió su informe justificado por medio del archivo electrónico “</w:t>
      </w:r>
      <w:proofErr w:type="spellStart"/>
      <w:r w:rsidR="00355DAE" w:rsidRPr="00355DAE">
        <w:rPr>
          <w:rFonts w:ascii="Palatino Linotype" w:hAnsi="Palatino Linotype" w:cs="Arial"/>
          <w:b/>
          <w:i/>
          <w:sz w:val="24"/>
        </w:rPr>
        <w:t>Admon</w:t>
      </w:r>
      <w:proofErr w:type="spellEnd"/>
      <w:r w:rsidR="00355DAE" w:rsidRPr="00355DAE">
        <w:rPr>
          <w:rFonts w:ascii="Palatino Linotype" w:hAnsi="Palatino Linotype" w:cs="Arial"/>
          <w:b/>
          <w:i/>
          <w:sz w:val="24"/>
        </w:rPr>
        <w:t xml:space="preserve"> 145.pdf</w:t>
      </w:r>
      <w:r w:rsidRPr="00821CCD">
        <w:rPr>
          <w:rFonts w:ascii="Palatino Linotype" w:hAnsi="Palatino Linotype" w:cs="Arial"/>
          <w:b/>
          <w:i/>
          <w:sz w:val="24"/>
        </w:rPr>
        <w:t>”</w:t>
      </w:r>
      <w:r w:rsidR="00355DAE">
        <w:rPr>
          <w:rFonts w:ascii="Palatino Linotype" w:hAnsi="Palatino Linotype" w:cs="Arial"/>
          <w:b/>
          <w:i/>
          <w:sz w:val="24"/>
        </w:rPr>
        <w:t xml:space="preserve"> y “</w:t>
      </w:r>
      <w:r w:rsidR="00355DAE" w:rsidRPr="00355DAE">
        <w:rPr>
          <w:rFonts w:ascii="Palatino Linotype" w:hAnsi="Palatino Linotype" w:cs="Arial"/>
          <w:b/>
          <w:i/>
          <w:sz w:val="24"/>
        </w:rPr>
        <w:t xml:space="preserve">Recurso De </w:t>
      </w:r>
      <w:proofErr w:type="spellStart"/>
      <w:r w:rsidR="00355DAE" w:rsidRPr="00355DAE">
        <w:rPr>
          <w:rFonts w:ascii="Palatino Linotype" w:hAnsi="Palatino Linotype" w:cs="Arial"/>
          <w:b/>
          <w:i/>
          <w:sz w:val="24"/>
        </w:rPr>
        <w:t>Revision</w:t>
      </w:r>
      <w:proofErr w:type="spellEnd"/>
      <w:r w:rsidR="00355DAE" w:rsidRPr="00355DAE">
        <w:rPr>
          <w:rFonts w:ascii="Palatino Linotype" w:hAnsi="Palatino Linotype" w:cs="Arial"/>
          <w:b/>
          <w:i/>
          <w:sz w:val="24"/>
        </w:rPr>
        <w:t xml:space="preserve"> 145.pdf</w:t>
      </w:r>
      <w:r w:rsidR="00355DAE">
        <w:rPr>
          <w:rFonts w:ascii="Palatino Linotype" w:hAnsi="Palatino Linotype" w:cs="Arial"/>
          <w:b/>
          <w:i/>
          <w:sz w:val="24"/>
        </w:rPr>
        <w:t>”</w:t>
      </w:r>
      <w:r w:rsidRPr="00821CCD">
        <w:rPr>
          <w:rFonts w:ascii="Palatino Linotype" w:hAnsi="Palatino Linotype" w:cs="Arial"/>
          <w:sz w:val="24"/>
        </w:rPr>
        <w:t>, mismo que fue puesto a la vista del Recurrente.</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272D9" w:rsidRPr="00821CCD" w:rsidRDefault="00F272D9" w:rsidP="00F272D9">
      <w:pPr>
        <w:spacing w:after="0" w:line="360" w:lineRule="auto"/>
        <w:jc w:val="both"/>
        <w:rPr>
          <w:rFonts w:ascii="Palatino Linotype" w:hAnsi="Palatino Linotype" w:cs="Arial"/>
          <w:sz w:val="24"/>
          <w:szCs w:val="24"/>
        </w:rPr>
      </w:pPr>
    </w:p>
    <w:p w:rsidR="00F272D9" w:rsidRPr="00821CCD" w:rsidRDefault="00355DAE" w:rsidP="00F272D9">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w:t>
      </w:r>
      <w:r w:rsidR="00F272D9" w:rsidRPr="00821CCD">
        <w:rPr>
          <w:rFonts w:ascii="Palatino Linotype" w:hAnsi="Palatino Linotype" w:cs="Arial"/>
          <w:b/>
          <w:sz w:val="28"/>
          <w:szCs w:val="28"/>
        </w:rPr>
        <w:t>O. Del Cierre de Instrucción.</w:t>
      </w:r>
    </w:p>
    <w:p w:rsidR="00F272D9" w:rsidRPr="00821CCD" w:rsidRDefault="00F272D9" w:rsidP="00F272D9">
      <w:pPr>
        <w:spacing w:after="0" w:line="360" w:lineRule="auto"/>
        <w:jc w:val="both"/>
        <w:rPr>
          <w:rFonts w:ascii="Palatino Linotype" w:hAnsi="Palatino Linotype" w:cs="Arial"/>
          <w:sz w:val="24"/>
          <w:szCs w:val="24"/>
        </w:rPr>
      </w:pPr>
      <w:r w:rsidRPr="00821CC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55DAE">
        <w:rPr>
          <w:rFonts w:ascii="Palatino Linotype" w:hAnsi="Palatino Linotype" w:cs="Arial"/>
          <w:b/>
          <w:sz w:val="24"/>
          <w:szCs w:val="24"/>
        </w:rPr>
        <w:t>dieciocho</w:t>
      </w:r>
      <w:r>
        <w:rPr>
          <w:rFonts w:ascii="Palatino Linotype" w:hAnsi="Palatino Linotype" w:cs="Arial"/>
          <w:b/>
          <w:sz w:val="24"/>
          <w:szCs w:val="24"/>
        </w:rPr>
        <w:t xml:space="preserve"> de agosto</w:t>
      </w:r>
      <w:r w:rsidRPr="00821CCD">
        <w:rPr>
          <w:rFonts w:ascii="Palatino Linotype" w:hAnsi="Palatino Linotype" w:cs="Arial"/>
          <w:b/>
          <w:sz w:val="24"/>
          <w:szCs w:val="24"/>
        </w:rPr>
        <w:t xml:space="preserve"> de dos mil veintitrés</w:t>
      </w:r>
      <w:r w:rsidRPr="00821CC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272D9" w:rsidRPr="00821CCD" w:rsidRDefault="00F272D9" w:rsidP="00F272D9">
      <w:pPr>
        <w:spacing w:after="0" w:line="360" w:lineRule="auto"/>
        <w:jc w:val="both"/>
        <w:rPr>
          <w:rFonts w:ascii="Palatino Linotype" w:hAnsi="Palatino Linotype" w:cs="Arial"/>
          <w:sz w:val="24"/>
          <w:szCs w:val="24"/>
        </w:rPr>
      </w:pPr>
    </w:p>
    <w:p w:rsidR="00F272D9" w:rsidRPr="00821CCD" w:rsidRDefault="00F272D9" w:rsidP="00F272D9">
      <w:pPr>
        <w:spacing w:line="360" w:lineRule="auto"/>
        <w:jc w:val="both"/>
        <w:rPr>
          <w:rFonts w:ascii="Palatino Linotype" w:eastAsia="Calibri" w:hAnsi="Palatino Linotype" w:cs="Arial"/>
          <w:b/>
          <w:sz w:val="28"/>
          <w:lang w:val="es-ES_tradnl"/>
        </w:rPr>
      </w:pPr>
      <w:r w:rsidRPr="00821CCD">
        <w:rPr>
          <w:rFonts w:ascii="Palatino Linotype" w:eastAsia="Calibri" w:hAnsi="Palatino Linotype" w:cs="Arial"/>
          <w:b/>
          <w:sz w:val="28"/>
          <w:lang w:val="es-ES_tradnl"/>
        </w:rPr>
        <w:t>SÉPTIMO. De la ampliación del término para resolver.</w:t>
      </w:r>
    </w:p>
    <w:p w:rsidR="00F272D9" w:rsidRPr="00821CCD" w:rsidRDefault="00F272D9" w:rsidP="00F272D9">
      <w:pPr>
        <w:spacing w:line="360" w:lineRule="auto"/>
        <w:jc w:val="both"/>
        <w:rPr>
          <w:rFonts w:ascii="Palatino Linotype" w:eastAsia="Calibri" w:hAnsi="Palatino Linotype" w:cs="Arial"/>
          <w:sz w:val="24"/>
          <w:lang w:val="es-ES_tradnl"/>
        </w:rPr>
      </w:pPr>
      <w:r w:rsidRPr="00821CCD">
        <w:rPr>
          <w:rFonts w:ascii="Palatino Linotype" w:eastAsia="Calibri" w:hAnsi="Palatino Linotype" w:cs="Arial"/>
          <w:sz w:val="24"/>
          <w:lang w:val="es-ES_tradnl"/>
        </w:rPr>
        <w:t xml:space="preserve">En fecha </w:t>
      </w:r>
      <w:r w:rsidR="00355DAE">
        <w:rPr>
          <w:rFonts w:ascii="Palatino Linotype" w:eastAsia="Calibri" w:hAnsi="Palatino Linotype" w:cs="Arial"/>
          <w:sz w:val="24"/>
          <w:lang w:val="es-ES_tradnl"/>
        </w:rPr>
        <w:t>nueve</w:t>
      </w:r>
      <w:r>
        <w:rPr>
          <w:rFonts w:ascii="Palatino Linotype" w:eastAsia="Calibri" w:hAnsi="Palatino Linotype" w:cs="Arial"/>
          <w:sz w:val="24"/>
          <w:lang w:val="es-ES_tradnl"/>
        </w:rPr>
        <w:t xml:space="preserve"> de octubre</w:t>
      </w:r>
      <w:r w:rsidRPr="00821CCD">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w:t>
      </w:r>
      <w:r w:rsidRPr="00821CCD">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 xml:space="preserve">Por ello, excepcionalmente, si un asunto es resuelto con posterioridad a los plazos señalados por la norma debe analizarse la razonabilidad del tiempo necesario para su resolución, atentos a los siguientes criterios:  </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b/>
          <w:sz w:val="24"/>
        </w:rPr>
        <w:t>a)</w:t>
      </w:r>
      <w:r w:rsidRPr="00821CCD">
        <w:rPr>
          <w:rFonts w:ascii="Palatino Linotype" w:hAnsi="Palatino Linotype" w:cs="Arial"/>
          <w:sz w:val="24"/>
        </w:rPr>
        <w:tab/>
      </w:r>
      <w:r w:rsidRPr="00821CCD">
        <w:rPr>
          <w:rFonts w:ascii="Palatino Linotype" w:hAnsi="Palatino Linotype" w:cs="Arial"/>
          <w:b/>
          <w:sz w:val="24"/>
        </w:rPr>
        <w:t>Complejidad del asunto:</w:t>
      </w:r>
      <w:r w:rsidRPr="00821CCD">
        <w:rPr>
          <w:rFonts w:ascii="Palatino Linotype" w:hAnsi="Palatino Linotype" w:cs="Arial"/>
          <w:sz w:val="24"/>
        </w:rPr>
        <w:t xml:space="preserve"> La complejidad de la prueba, la pluralidad de sujetos procesales, el tiempo transcurrido, las características y contexto del recurso.</w:t>
      </w: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b/>
          <w:sz w:val="24"/>
        </w:rPr>
        <w:t>b)</w:t>
      </w:r>
      <w:r w:rsidRPr="00821CCD">
        <w:rPr>
          <w:rFonts w:ascii="Palatino Linotype" w:hAnsi="Palatino Linotype" w:cs="Arial"/>
          <w:sz w:val="24"/>
        </w:rPr>
        <w:tab/>
      </w:r>
      <w:r w:rsidRPr="00821CCD">
        <w:rPr>
          <w:rFonts w:ascii="Palatino Linotype" w:hAnsi="Palatino Linotype" w:cs="Arial"/>
          <w:b/>
          <w:sz w:val="24"/>
        </w:rPr>
        <w:t>Actividad Procesal del interesado:</w:t>
      </w:r>
      <w:r w:rsidRPr="00821CCD">
        <w:rPr>
          <w:rFonts w:ascii="Palatino Linotype" w:hAnsi="Palatino Linotype" w:cs="Arial"/>
          <w:sz w:val="24"/>
        </w:rPr>
        <w:t xml:space="preserve"> Acciones u omisiones del interesado.</w:t>
      </w: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b/>
          <w:sz w:val="24"/>
        </w:rPr>
        <w:t>c)</w:t>
      </w:r>
      <w:r w:rsidRPr="00821CCD">
        <w:rPr>
          <w:rFonts w:ascii="Palatino Linotype" w:hAnsi="Palatino Linotype" w:cs="Arial"/>
          <w:sz w:val="24"/>
        </w:rPr>
        <w:tab/>
      </w:r>
      <w:r w:rsidRPr="00821CCD">
        <w:rPr>
          <w:rFonts w:ascii="Palatino Linotype" w:hAnsi="Palatino Linotype" w:cs="Arial"/>
          <w:b/>
          <w:sz w:val="24"/>
        </w:rPr>
        <w:t>Conducta de la Autoridad:</w:t>
      </w:r>
      <w:r w:rsidRPr="00821CCD">
        <w:rPr>
          <w:rFonts w:ascii="Palatino Linotype" w:hAnsi="Palatino Linotype" w:cs="Arial"/>
          <w:sz w:val="24"/>
        </w:rPr>
        <w:t xml:space="preserve"> Las Acciones u omisiones realizadas en el procedimiento. Así como si la autoridad actuó con la debida diligencia.</w:t>
      </w: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b/>
          <w:sz w:val="24"/>
        </w:rPr>
        <w:t>d)</w:t>
      </w:r>
      <w:r w:rsidRPr="00821CCD">
        <w:rPr>
          <w:rFonts w:ascii="Palatino Linotype" w:hAnsi="Palatino Linotype" w:cs="Arial"/>
          <w:sz w:val="24"/>
        </w:rPr>
        <w:tab/>
      </w:r>
      <w:r w:rsidRPr="00821CCD">
        <w:rPr>
          <w:rFonts w:ascii="Palatino Linotype" w:hAnsi="Palatino Linotype" w:cs="Arial"/>
          <w:b/>
          <w:sz w:val="24"/>
        </w:rPr>
        <w:t xml:space="preserve">La afectación generada en la situación jurídica de la persona involucrada en el proceso: </w:t>
      </w:r>
      <w:r w:rsidRPr="00821CCD">
        <w:rPr>
          <w:rFonts w:ascii="Palatino Linotype" w:hAnsi="Palatino Linotype" w:cs="Arial"/>
          <w:sz w:val="24"/>
        </w:rPr>
        <w:t>Violación a sus derechos humanos.</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 xml:space="preserve">De modo que, cuando se trate de un asunto excepcional, por alguna o todas las características mencionadas o bien, cuando el ingreso de asuntos al órgano </w:t>
      </w:r>
      <w:r w:rsidRPr="00821CCD">
        <w:rPr>
          <w:rFonts w:ascii="Palatino Linotype" w:hAnsi="Palatino Linotype" w:cs="Arial"/>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w:t>
      </w:r>
      <w:r w:rsidRPr="00821CCD">
        <w:rPr>
          <w:rFonts w:ascii="Palatino Linotype" w:hAnsi="Palatino Linotype" w:cs="Arial"/>
          <w:sz w:val="24"/>
        </w:rPr>
        <w:lastRenderedPageBreak/>
        <w:t>Tribunal Colegiado en Materia Administrativa del Primer Circuito, cuyos rubros y datos de identificación son los siguientes:</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“PLAZO RAZONABLE PARA RESOLVER. DIMENSIÓN Y EFECTOS DE ESTE CONCEPTO CUANDO SE ADUCE EXCESIVA CARGA DE TRABAJO.” consultable en el Seminario Judicial de la Federación y su gaceta, con el registro digital 2002351.</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“PLAZO RAZONABLE PARA RESOLVER. CONCEPTO Y ELEMENTOS QUE LO INTEGRAN A LA LUZ DEL DERECHO INTERNACIONAL DE LOS DERECHOS HUMANOS.”, visible en el Seminario Judicial de la Federación y su gaceta, con el registro digital 2002350.</w:t>
      </w:r>
    </w:p>
    <w:p w:rsidR="00F272D9" w:rsidRPr="00821CCD" w:rsidRDefault="00F272D9" w:rsidP="00F272D9">
      <w:pPr>
        <w:spacing w:line="360" w:lineRule="auto"/>
        <w:jc w:val="both"/>
        <w:rPr>
          <w:rFonts w:ascii="Palatino Linotype" w:hAnsi="Palatino Linotype" w:cs="Arial"/>
          <w:sz w:val="24"/>
        </w:rPr>
      </w:pPr>
    </w:p>
    <w:p w:rsidR="00F272D9" w:rsidRPr="00821CCD" w:rsidRDefault="00F272D9" w:rsidP="00F272D9">
      <w:pPr>
        <w:spacing w:line="360" w:lineRule="auto"/>
        <w:jc w:val="both"/>
        <w:rPr>
          <w:rFonts w:ascii="Palatino Linotype" w:hAnsi="Palatino Linotype" w:cs="Arial"/>
          <w:sz w:val="24"/>
        </w:rPr>
      </w:pPr>
      <w:r w:rsidRPr="00821CCD">
        <w:rPr>
          <w:rFonts w:ascii="Palatino Linotype" w:hAnsi="Palatino Linotype" w:cs="Arial"/>
          <w:sz w:val="24"/>
        </w:rPr>
        <w:t>Por ello, este organismo garante comprometido con la tutela de los derechos humanos confiados señala que este exceso del plazo legal para resolver el presente asunto resulta de carácter excepcional.</w:t>
      </w:r>
    </w:p>
    <w:p w:rsidR="00F272D9" w:rsidRDefault="00F272D9" w:rsidP="00F272D9">
      <w:pPr>
        <w:spacing w:before="240" w:line="360" w:lineRule="auto"/>
        <w:rPr>
          <w:rFonts w:ascii="Palatino Linotype" w:hAnsi="Palatino Linotype" w:cs="Arial"/>
          <w:b/>
          <w:sz w:val="28"/>
          <w:szCs w:val="28"/>
        </w:rPr>
      </w:pPr>
    </w:p>
    <w:p w:rsidR="00F272D9" w:rsidRPr="002C3EC8" w:rsidRDefault="00F272D9" w:rsidP="00F272D9">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F272D9" w:rsidRPr="002C3EC8" w:rsidRDefault="00F272D9" w:rsidP="00F272D9">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F272D9" w:rsidRPr="002C3EC8" w:rsidRDefault="00F272D9" w:rsidP="00F272D9">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F272D9" w:rsidRPr="002C3EC8" w:rsidRDefault="00F272D9" w:rsidP="00F272D9">
      <w:pPr>
        <w:spacing w:before="240" w:line="360" w:lineRule="auto"/>
        <w:jc w:val="both"/>
        <w:rPr>
          <w:rFonts w:ascii="Palatino Linotype" w:eastAsia="Calibri" w:hAnsi="Palatino Linotype"/>
          <w:b/>
          <w:color w:val="000000" w:themeColor="text1"/>
          <w:sz w:val="24"/>
          <w:szCs w:val="24"/>
        </w:rPr>
      </w:pPr>
    </w:p>
    <w:p w:rsidR="00F272D9" w:rsidRPr="002C3EC8" w:rsidRDefault="00F272D9" w:rsidP="00F272D9">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F272D9" w:rsidRPr="002C3EC8" w:rsidRDefault="00F272D9" w:rsidP="00F272D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55DAE" w:rsidRPr="002C3EC8" w:rsidRDefault="00355DAE" w:rsidP="00355DA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355DAE" w:rsidRPr="002C3EC8" w:rsidRDefault="00355DAE" w:rsidP="00355DAE">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55DAE" w:rsidRPr="002C3EC8" w:rsidRDefault="00355DAE" w:rsidP="00355DAE">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355DAE" w:rsidRDefault="00355DAE" w:rsidP="00355DAE">
      <w:pPr>
        <w:tabs>
          <w:tab w:val="left" w:pos="709"/>
        </w:tabs>
        <w:spacing w:before="240" w:line="360" w:lineRule="auto"/>
        <w:ind w:right="51"/>
        <w:jc w:val="both"/>
        <w:rPr>
          <w:rFonts w:ascii="Palatino Linotype" w:hAnsi="Palatino Linotype"/>
          <w:b/>
          <w:sz w:val="28"/>
          <w:szCs w:val="28"/>
        </w:rPr>
      </w:pPr>
    </w:p>
    <w:p w:rsidR="00355DAE" w:rsidRPr="002C3EC8" w:rsidRDefault="00355DAE" w:rsidP="00355DAE">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355DAE" w:rsidRPr="007379EE" w:rsidRDefault="00355DAE" w:rsidP="00355DA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55DAE" w:rsidRDefault="00355DAE" w:rsidP="00355DAE">
      <w:pPr>
        <w:autoSpaceDE w:val="0"/>
        <w:autoSpaceDN w:val="0"/>
        <w:adjustRightInd w:val="0"/>
        <w:ind w:right="567"/>
        <w:rPr>
          <w:rFonts w:ascii="Palatino Linotype" w:eastAsia="Calibri" w:hAnsi="Palatino Linotype" w:cs="Arial"/>
        </w:rPr>
      </w:pPr>
    </w:p>
    <w:p w:rsidR="00355DAE" w:rsidRPr="00A779C7" w:rsidRDefault="00355DAE" w:rsidP="00355DAE">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0336E9" w:rsidRPr="000336E9" w:rsidRDefault="000336E9" w:rsidP="000336E9">
      <w:pPr>
        <w:pStyle w:val="Prrafodelista"/>
        <w:numPr>
          <w:ilvl w:val="0"/>
          <w:numId w:val="9"/>
        </w:numPr>
        <w:tabs>
          <w:tab w:val="left" w:pos="1828"/>
        </w:tabs>
        <w:spacing w:before="240" w:line="360" w:lineRule="auto"/>
        <w:jc w:val="both"/>
        <w:rPr>
          <w:rFonts w:ascii="Palatino Linotype" w:eastAsia="Palatino Linotype" w:hAnsi="Palatino Linotype" w:cs="Palatino Linotype"/>
          <w:color w:val="000000"/>
        </w:rPr>
      </w:pPr>
      <w:r>
        <w:rPr>
          <w:rFonts w:ascii="Palatino Linotype" w:hAnsi="Palatino Linotype" w:cs="Arial"/>
        </w:rPr>
        <w:t>Sa</w:t>
      </w:r>
      <w:r w:rsidRPr="000336E9">
        <w:rPr>
          <w:rFonts w:ascii="Palatino Linotype" w:hAnsi="Palatino Linotype" w:cs="Arial"/>
        </w:rPr>
        <w:t xml:space="preserve">ber si existe permisos, licencias, oficios de comisión, autorizadas del día 5, 26, 27, 28 </w:t>
      </w:r>
      <w:r>
        <w:rPr>
          <w:rFonts w:ascii="Palatino Linotype" w:hAnsi="Palatino Linotype" w:cs="Arial"/>
        </w:rPr>
        <w:t>d</w:t>
      </w:r>
      <w:r w:rsidRPr="000336E9">
        <w:rPr>
          <w:rFonts w:ascii="Palatino Linotype" w:hAnsi="Palatino Linotype" w:cs="Arial"/>
        </w:rPr>
        <w:t xml:space="preserve">e abril, 2, 3, 4, 5, 20, 21, 22, 23, 24, 25 y 26 de mayo, del </w:t>
      </w:r>
    </w:p>
    <w:p w:rsidR="000336E9" w:rsidRPr="00A25FF5" w:rsidRDefault="000336E9"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0336E9">
        <w:rPr>
          <w:rFonts w:ascii="Palatino Linotype" w:hAnsi="Palatino Linotype" w:cs="Arial"/>
        </w:rPr>
        <w:lastRenderedPageBreak/>
        <w:t>Director de medio</w:t>
      </w:r>
      <w:r>
        <w:rPr>
          <w:rFonts w:ascii="Palatino Linotype" w:hAnsi="Palatino Linotype" w:cs="Arial"/>
        </w:rPr>
        <w:t xml:space="preserve"> ambiente </w:t>
      </w:r>
      <w:r w:rsidRPr="00A25FF5">
        <w:rPr>
          <w:rFonts w:ascii="Palatino Linotype" w:hAnsi="Palatino Linotype" w:cs="Arial"/>
        </w:rPr>
        <w:t>Saúl Mares Pérez</w:t>
      </w:r>
    </w:p>
    <w:p w:rsidR="00481684" w:rsidRPr="00A25FF5" w:rsidRDefault="000336E9"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A25FF5">
        <w:rPr>
          <w:rFonts w:ascii="Palatino Linotype" w:hAnsi="Palatino Linotype" w:cs="Arial"/>
        </w:rPr>
        <w:t>Coordinadora de gestión ambie</w:t>
      </w:r>
      <w:r w:rsidR="00481684" w:rsidRPr="00A25FF5">
        <w:rPr>
          <w:rFonts w:ascii="Palatino Linotype" w:hAnsi="Palatino Linotype" w:cs="Arial"/>
        </w:rPr>
        <w:t>ntal Saraí Martínez</w:t>
      </w:r>
      <w:r w:rsidR="004576E8" w:rsidRPr="00A25FF5">
        <w:rPr>
          <w:rFonts w:ascii="Palatino Linotype" w:hAnsi="Palatino Linotype" w:cs="Arial"/>
        </w:rPr>
        <w:t xml:space="preserve"> F</w:t>
      </w:r>
      <w:r w:rsidR="00481684" w:rsidRPr="00A25FF5">
        <w:rPr>
          <w:rFonts w:ascii="Palatino Linotype" w:hAnsi="Palatino Linotype" w:cs="Arial"/>
        </w:rPr>
        <w:t>lores</w:t>
      </w:r>
    </w:p>
    <w:p w:rsidR="00481684" w:rsidRPr="00A25FF5" w:rsidRDefault="00481684"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A25FF5">
        <w:rPr>
          <w:rFonts w:ascii="Palatino Linotype" w:hAnsi="Palatino Linotype" w:cs="Arial"/>
        </w:rPr>
        <w:t>D</w:t>
      </w:r>
      <w:r w:rsidR="000336E9" w:rsidRPr="00A25FF5">
        <w:rPr>
          <w:rFonts w:ascii="Palatino Linotype" w:hAnsi="Palatino Linotype" w:cs="Arial"/>
        </w:rPr>
        <w:t xml:space="preserve">irector de fomento económico Miguel Castillo </w:t>
      </w:r>
    </w:p>
    <w:p w:rsidR="00481684" w:rsidRPr="00A25FF5" w:rsidRDefault="00481684"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A25FF5">
        <w:rPr>
          <w:rFonts w:ascii="Palatino Linotype" w:hAnsi="Palatino Linotype" w:cs="Arial"/>
        </w:rPr>
        <w:t>Director de Obras Públicas</w:t>
      </w:r>
      <w:r w:rsidR="007F0006" w:rsidRPr="00A25FF5">
        <w:rPr>
          <w:rFonts w:ascii="Palatino Linotype" w:hAnsi="Palatino Linotype" w:cs="Arial"/>
        </w:rPr>
        <w:t xml:space="preserve"> (German Reyes </w:t>
      </w:r>
      <w:proofErr w:type="spellStart"/>
      <w:r w:rsidR="007F0006" w:rsidRPr="00A25FF5">
        <w:rPr>
          <w:rFonts w:ascii="Palatino Linotype" w:hAnsi="Palatino Linotype" w:cs="Arial"/>
        </w:rPr>
        <w:t>Retureta</w:t>
      </w:r>
      <w:proofErr w:type="spellEnd"/>
      <w:r w:rsidR="007F0006" w:rsidRPr="00A25FF5">
        <w:rPr>
          <w:rFonts w:ascii="Palatino Linotype" w:hAnsi="Palatino Linotype" w:cs="Arial"/>
        </w:rPr>
        <w:t>)</w:t>
      </w:r>
    </w:p>
    <w:p w:rsidR="00481684" w:rsidRPr="00A25FF5" w:rsidRDefault="00481684"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A25FF5">
        <w:rPr>
          <w:rFonts w:ascii="Palatino Linotype" w:hAnsi="Palatino Linotype" w:cs="Arial"/>
        </w:rPr>
        <w:t>D</w:t>
      </w:r>
      <w:r w:rsidR="000336E9" w:rsidRPr="00A25FF5">
        <w:rPr>
          <w:rFonts w:ascii="Palatino Linotype" w:hAnsi="Palatino Linotype" w:cs="Arial"/>
        </w:rPr>
        <w:t>irec</w:t>
      </w:r>
      <w:r w:rsidRPr="00A25FF5">
        <w:rPr>
          <w:rFonts w:ascii="Palatino Linotype" w:hAnsi="Palatino Linotype" w:cs="Arial"/>
        </w:rPr>
        <w:t>tor y la S</w:t>
      </w:r>
      <w:r w:rsidR="000336E9" w:rsidRPr="00A25FF5">
        <w:rPr>
          <w:rFonts w:ascii="Palatino Linotype" w:hAnsi="Palatino Linotype" w:cs="Arial"/>
        </w:rPr>
        <w:t>ubdi</w:t>
      </w:r>
      <w:r w:rsidRPr="00A25FF5">
        <w:rPr>
          <w:rFonts w:ascii="Palatino Linotype" w:hAnsi="Palatino Linotype" w:cs="Arial"/>
        </w:rPr>
        <w:t>rectora de Educación y Cultura</w:t>
      </w:r>
      <w:r w:rsidR="007F0006" w:rsidRPr="00A25FF5">
        <w:rPr>
          <w:rFonts w:ascii="Palatino Linotype" w:hAnsi="Palatino Linotype" w:cs="Arial"/>
        </w:rPr>
        <w:t xml:space="preserve"> (Marlon Ramírez Villalba y Frida del Carmen Sánchez Paredes)</w:t>
      </w:r>
    </w:p>
    <w:p w:rsidR="00481684" w:rsidRPr="00A25FF5" w:rsidRDefault="00481684"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A25FF5">
        <w:rPr>
          <w:rFonts w:ascii="Palatino Linotype" w:hAnsi="Palatino Linotype" w:cs="Arial"/>
        </w:rPr>
        <w:t>C</w:t>
      </w:r>
      <w:r w:rsidR="000336E9" w:rsidRPr="00A25FF5">
        <w:rPr>
          <w:rFonts w:ascii="Palatino Linotype" w:hAnsi="Palatino Linotype" w:cs="Arial"/>
        </w:rPr>
        <w:t xml:space="preserve">oordinador </w:t>
      </w:r>
      <w:r w:rsidRPr="00A25FF5">
        <w:rPr>
          <w:rFonts w:ascii="Palatino Linotype" w:hAnsi="Palatino Linotype" w:cs="Arial"/>
        </w:rPr>
        <w:t>Jonatán</w:t>
      </w:r>
      <w:r w:rsidR="000336E9" w:rsidRPr="00A25FF5">
        <w:rPr>
          <w:rFonts w:ascii="Palatino Linotype" w:hAnsi="Palatino Linotype" w:cs="Arial"/>
        </w:rPr>
        <w:t xml:space="preserve"> </w:t>
      </w:r>
      <w:r w:rsidRPr="00A25FF5">
        <w:rPr>
          <w:rFonts w:ascii="Palatino Linotype" w:hAnsi="Palatino Linotype" w:cs="Arial"/>
        </w:rPr>
        <w:t xml:space="preserve">García </w:t>
      </w:r>
      <w:proofErr w:type="spellStart"/>
      <w:r w:rsidRPr="00A25FF5">
        <w:rPr>
          <w:rFonts w:ascii="Palatino Linotype" w:hAnsi="Palatino Linotype" w:cs="Arial"/>
        </w:rPr>
        <w:t>García</w:t>
      </w:r>
      <w:proofErr w:type="spellEnd"/>
      <w:r w:rsidRPr="00A25FF5">
        <w:rPr>
          <w:rFonts w:ascii="Palatino Linotype" w:hAnsi="Palatino Linotype" w:cs="Arial"/>
        </w:rPr>
        <w:t xml:space="preserve"> </w:t>
      </w:r>
    </w:p>
    <w:p w:rsidR="00481684" w:rsidRPr="00A25FF5" w:rsidRDefault="00481684"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A25FF5">
        <w:rPr>
          <w:rFonts w:ascii="Palatino Linotype" w:hAnsi="Palatino Linotype" w:cs="Arial"/>
        </w:rPr>
        <w:t>D</w:t>
      </w:r>
      <w:r w:rsidR="000336E9" w:rsidRPr="00A25FF5">
        <w:rPr>
          <w:rFonts w:ascii="Palatino Linotype" w:hAnsi="Palatino Linotype" w:cs="Arial"/>
        </w:rPr>
        <w:t xml:space="preserve">irectora de comunicación </w:t>
      </w:r>
      <w:r w:rsidRPr="00A25FF5">
        <w:rPr>
          <w:rFonts w:ascii="Palatino Linotype" w:hAnsi="Palatino Linotype" w:cs="Arial"/>
        </w:rPr>
        <w:t>Joselyn</w:t>
      </w:r>
      <w:r w:rsidR="000336E9" w:rsidRPr="00A25FF5">
        <w:rPr>
          <w:rFonts w:ascii="Palatino Linotype" w:hAnsi="Palatino Linotype" w:cs="Arial"/>
        </w:rPr>
        <w:t xml:space="preserve"> </w:t>
      </w:r>
      <w:proofErr w:type="spellStart"/>
      <w:r w:rsidRPr="00A25FF5">
        <w:rPr>
          <w:rFonts w:ascii="Palatino Linotype" w:hAnsi="Palatino Linotype" w:cs="Arial"/>
        </w:rPr>
        <w:t>Valdepeña</w:t>
      </w:r>
      <w:proofErr w:type="spellEnd"/>
      <w:r w:rsidRPr="00A25FF5">
        <w:rPr>
          <w:rFonts w:ascii="Palatino Linotype" w:hAnsi="Palatino Linotype" w:cs="Arial"/>
        </w:rPr>
        <w:t xml:space="preserve"> García</w:t>
      </w:r>
    </w:p>
    <w:p w:rsidR="00481684" w:rsidRPr="00A25FF5" w:rsidRDefault="00481684" w:rsidP="000336E9">
      <w:pPr>
        <w:pStyle w:val="Prrafodelista"/>
        <w:numPr>
          <w:ilvl w:val="0"/>
          <w:numId w:val="10"/>
        </w:numPr>
        <w:tabs>
          <w:tab w:val="left" w:pos="1828"/>
        </w:tabs>
        <w:spacing w:before="240" w:line="360" w:lineRule="auto"/>
        <w:jc w:val="both"/>
        <w:rPr>
          <w:rFonts w:ascii="Palatino Linotype" w:eastAsia="Palatino Linotype" w:hAnsi="Palatino Linotype" w:cs="Palatino Linotype"/>
          <w:color w:val="000000"/>
        </w:rPr>
      </w:pPr>
      <w:r w:rsidRPr="00A25FF5">
        <w:rPr>
          <w:rFonts w:ascii="Palatino Linotype" w:hAnsi="Palatino Linotype" w:cs="Arial"/>
        </w:rPr>
        <w:t>Subdirector Arturo C</w:t>
      </w:r>
      <w:r w:rsidR="000336E9" w:rsidRPr="00A25FF5">
        <w:rPr>
          <w:rFonts w:ascii="Palatino Linotype" w:hAnsi="Palatino Linotype" w:cs="Arial"/>
        </w:rPr>
        <w:t xml:space="preserve">ampos Ordaz; </w:t>
      </w:r>
    </w:p>
    <w:p w:rsidR="00481684" w:rsidRPr="00481684" w:rsidRDefault="000336E9" w:rsidP="00481684">
      <w:pPr>
        <w:tabs>
          <w:tab w:val="left" w:pos="1828"/>
        </w:tabs>
        <w:spacing w:before="240" w:line="360" w:lineRule="auto"/>
        <w:ind w:left="720"/>
        <w:jc w:val="both"/>
        <w:rPr>
          <w:rFonts w:ascii="Palatino Linotype" w:eastAsia="Times New Roman" w:hAnsi="Palatino Linotype" w:cs="Arial"/>
          <w:sz w:val="24"/>
          <w:szCs w:val="24"/>
          <w:lang w:val="es-ES" w:eastAsia="es-ES"/>
        </w:rPr>
      </w:pPr>
      <w:r w:rsidRPr="00481684">
        <w:rPr>
          <w:rFonts w:ascii="Palatino Linotype" w:eastAsia="Times New Roman" w:hAnsi="Palatino Linotype" w:cs="Arial"/>
          <w:sz w:val="24"/>
          <w:szCs w:val="24"/>
          <w:lang w:val="es-ES" w:eastAsia="es-ES"/>
        </w:rPr>
        <w:t>y si fuera el caso solicito dicho documento que compruebe permisos, licencias, oficios de comisión, de dicho personal</w:t>
      </w:r>
      <w:r w:rsidR="00481684" w:rsidRPr="00481684">
        <w:rPr>
          <w:rFonts w:ascii="Palatino Linotype" w:eastAsia="Times New Roman" w:hAnsi="Palatino Linotype" w:cs="Arial"/>
          <w:sz w:val="24"/>
          <w:szCs w:val="24"/>
          <w:lang w:val="es-ES" w:eastAsia="es-ES"/>
        </w:rPr>
        <w:t xml:space="preserve">. </w:t>
      </w:r>
    </w:p>
    <w:p w:rsidR="00481684" w:rsidRDefault="00481684" w:rsidP="00481684">
      <w:pPr>
        <w:tabs>
          <w:tab w:val="left" w:pos="1828"/>
        </w:tabs>
        <w:spacing w:before="240" w:line="360" w:lineRule="auto"/>
        <w:jc w:val="both"/>
        <w:rPr>
          <w:rFonts w:ascii="Palatino Linotype" w:eastAsia="Times New Roman" w:hAnsi="Palatino Linotype" w:cs="Arial"/>
          <w:szCs w:val="24"/>
          <w:lang w:val="es-ES" w:eastAsia="es-ES"/>
        </w:rPr>
      </w:pPr>
    </w:p>
    <w:p w:rsidR="00355DAE" w:rsidRPr="00481684" w:rsidRDefault="00355DAE" w:rsidP="00481684">
      <w:pPr>
        <w:tabs>
          <w:tab w:val="left" w:pos="1828"/>
        </w:tabs>
        <w:spacing w:before="240" w:line="360" w:lineRule="auto"/>
        <w:jc w:val="both"/>
        <w:rPr>
          <w:rFonts w:ascii="Palatino Linotype" w:eastAsia="Palatino Linotype" w:hAnsi="Palatino Linotype" w:cs="Palatino Linotype"/>
          <w:color w:val="000000"/>
          <w:sz w:val="24"/>
        </w:rPr>
      </w:pPr>
      <w:r w:rsidRPr="00481684">
        <w:rPr>
          <w:rFonts w:ascii="Palatino Linotype" w:hAnsi="Palatino Linotype" w:cs="Arial"/>
          <w:sz w:val="24"/>
        </w:rPr>
        <w:t xml:space="preserve">De conformidad con las constancias que obran en el expediente electrónico, se observa que el </w:t>
      </w:r>
      <w:r w:rsidRPr="00481684">
        <w:rPr>
          <w:rFonts w:ascii="Palatino Linotype" w:hAnsi="Palatino Linotype" w:cs="Arial"/>
          <w:b/>
          <w:sz w:val="24"/>
        </w:rPr>
        <w:t>Sujeto Obligado</w:t>
      </w:r>
      <w:r w:rsidRPr="00481684">
        <w:rPr>
          <w:rFonts w:ascii="Palatino Linotype" w:hAnsi="Palatino Linotype" w:cs="Arial"/>
          <w:sz w:val="24"/>
        </w:rPr>
        <w:t xml:space="preserve"> dio respuesta por medio del sistema SAIMEX, a la solicitud de información</w:t>
      </w:r>
      <w:r w:rsidRPr="00481684">
        <w:rPr>
          <w:rFonts w:ascii="Palatino Linotype" w:eastAsia="Palatino Linotype" w:hAnsi="Palatino Linotype" w:cs="Palatino Linotype"/>
          <w:b/>
          <w:color w:val="000000"/>
          <w:sz w:val="24"/>
        </w:rPr>
        <w:t xml:space="preserve"> </w:t>
      </w:r>
      <w:r w:rsidR="00481684">
        <w:rPr>
          <w:rFonts w:ascii="Palatino Linotype" w:hAnsi="Palatino Linotype" w:cs="Arial"/>
          <w:b/>
          <w:sz w:val="24"/>
        </w:rPr>
        <w:t>00145/COACALCO/IP/2023</w:t>
      </w:r>
      <w:r w:rsidRPr="00481684">
        <w:rPr>
          <w:rFonts w:ascii="Palatino Linotype" w:hAnsi="Palatino Linotype" w:cs="Arial"/>
          <w:b/>
          <w:sz w:val="24"/>
        </w:rPr>
        <w:t xml:space="preserve">; </w:t>
      </w:r>
      <w:r w:rsidRPr="00481684">
        <w:rPr>
          <w:rFonts w:ascii="Palatino Linotype" w:hAnsi="Palatino Linotype" w:cs="Arial"/>
          <w:sz w:val="24"/>
        </w:rPr>
        <w:t>por medio de</w:t>
      </w:r>
      <w:r w:rsidR="00481684">
        <w:rPr>
          <w:rFonts w:ascii="Palatino Linotype" w:hAnsi="Palatino Linotype" w:cs="Arial"/>
          <w:sz w:val="24"/>
        </w:rPr>
        <w:t xml:space="preserve"> </w:t>
      </w:r>
      <w:r w:rsidRPr="00481684">
        <w:rPr>
          <w:rFonts w:ascii="Palatino Linotype" w:hAnsi="Palatino Linotype" w:cs="Arial"/>
          <w:sz w:val="24"/>
        </w:rPr>
        <w:t>l</w:t>
      </w:r>
      <w:r w:rsidR="00481684">
        <w:rPr>
          <w:rFonts w:ascii="Palatino Linotype" w:hAnsi="Palatino Linotype" w:cs="Arial"/>
          <w:sz w:val="24"/>
        </w:rPr>
        <w:t>os</w:t>
      </w:r>
      <w:r w:rsidRPr="00481684">
        <w:rPr>
          <w:rFonts w:ascii="Palatino Linotype" w:eastAsia="Palatino Linotype" w:hAnsi="Palatino Linotype" w:cs="Palatino Linotype"/>
          <w:color w:val="000000"/>
          <w:sz w:val="24"/>
        </w:rPr>
        <w:t xml:space="preserve"> archivo</w:t>
      </w:r>
      <w:r w:rsidR="00481684">
        <w:rPr>
          <w:rFonts w:ascii="Palatino Linotype" w:eastAsia="Palatino Linotype" w:hAnsi="Palatino Linotype" w:cs="Palatino Linotype"/>
          <w:color w:val="000000"/>
          <w:sz w:val="24"/>
        </w:rPr>
        <w:t>s</w:t>
      </w:r>
      <w:r w:rsidRPr="00481684">
        <w:rPr>
          <w:rFonts w:ascii="Palatino Linotype" w:eastAsia="Palatino Linotype" w:hAnsi="Palatino Linotype" w:cs="Palatino Linotype"/>
          <w:color w:val="000000"/>
          <w:sz w:val="24"/>
        </w:rPr>
        <w:t xml:space="preserve"> electrónico</w:t>
      </w:r>
      <w:r w:rsidR="00481684">
        <w:rPr>
          <w:rFonts w:ascii="Palatino Linotype" w:eastAsia="Palatino Linotype" w:hAnsi="Palatino Linotype" w:cs="Palatino Linotype"/>
          <w:color w:val="000000"/>
          <w:sz w:val="24"/>
        </w:rPr>
        <w:t>s</w:t>
      </w:r>
      <w:r w:rsidRPr="00481684">
        <w:rPr>
          <w:rFonts w:ascii="Palatino Linotype" w:eastAsia="Palatino Linotype" w:hAnsi="Palatino Linotype" w:cs="Palatino Linotype"/>
          <w:color w:val="000000"/>
          <w:sz w:val="24"/>
        </w:rPr>
        <w:t xml:space="preserve"> denominado</w:t>
      </w:r>
      <w:r w:rsidR="00481684">
        <w:rPr>
          <w:rFonts w:ascii="Palatino Linotype" w:eastAsia="Palatino Linotype" w:hAnsi="Palatino Linotype" w:cs="Palatino Linotype"/>
          <w:color w:val="000000"/>
          <w:sz w:val="24"/>
        </w:rPr>
        <w:t>s</w:t>
      </w:r>
      <w:r w:rsidRPr="00481684">
        <w:rPr>
          <w:rFonts w:ascii="Palatino Linotype" w:eastAsia="Palatino Linotype" w:hAnsi="Palatino Linotype" w:cs="Palatino Linotype"/>
          <w:color w:val="000000"/>
          <w:sz w:val="24"/>
        </w:rPr>
        <w:t>:</w:t>
      </w:r>
    </w:p>
    <w:p w:rsidR="00481684" w:rsidRPr="00481684" w:rsidRDefault="00481684" w:rsidP="00481684">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481684">
        <w:rPr>
          <w:rFonts w:ascii="Palatino Linotype" w:eastAsia="Palatino Linotype" w:hAnsi="Palatino Linotype" w:cs="Palatino Linotype"/>
          <w:b/>
          <w:color w:val="000000"/>
        </w:rPr>
        <w:t>Sol 145.pdf</w:t>
      </w:r>
      <w:r>
        <w:rPr>
          <w:rFonts w:ascii="Palatino Linotype" w:eastAsia="Palatino Linotype" w:hAnsi="Palatino Linotype" w:cs="Palatino Linotype"/>
          <w:b/>
          <w:color w:val="000000"/>
        </w:rPr>
        <w:t xml:space="preserve">: </w:t>
      </w:r>
      <w:r w:rsidR="008A1735">
        <w:rPr>
          <w:rFonts w:ascii="Palatino Linotype" w:eastAsia="Palatino Linotype" w:hAnsi="Palatino Linotype" w:cs="Palatino Linotype"/>
          <w:color w:val="000000"/>
        </w:rPr>
        <w:t xml:space="preserve">  </w:t>
      </w:r>
      <w:r w:rsidR="008359F0">
        <w:rPr>
          <w:rFonts w:ascii="Palatino Linotype" w:eastAsia="Palatino Linotype" w:hAnsi="Palatino Linotype" w:cs="Palatino Linotype"/>
          <w:color w:val="000000"/>
        </w:rPr>
        <w:t>constante de una</w:t>
      </w:r>
      <w:r w:rsidR="00EC2969">
        <w:rPr>
          <w:rFonts w:ascii="Palatino Linotype" w:eastAsia="Palatino Linotype" w:hAnsi="Palatino Linotype" w:cs="Palatino Linotype"/>
          <w:color w:val="000000"/>
        </w:rPr>
        <w:t xml:space="preserve"> foja, en formato PDF, </w:t>
      </w:r>
      <w:r w:rsidR="008359F0">
        <w:rPr>
          <w:rFonts w:ascii="Palatino Linotype" w:eastAsia="Palatino Linotype" w:hAnsi="Palatino Linotype" w:cs="Palatino Linotype"/>
          <w:color w:val="000000"/>
        </w:rPr>
        <w:t xml:space="preserve">contiene el oficio PM/UT/CAMG/0620/2023, de fecha once de julio de dos mil veintitrés, suscrito </w:t>
      </w:r>
      <w:r w:rsidR="008359F0">
        <w:rPr>
          <w:rFonts w:ascii="Palatino Linotype" w:eastAsia="Palatino Linotype" w:hAnsi="Palatino Linotype" w:cs="Palatino Linotype"/>
          <w:color w:val="000000"/>
        </w:rPr>
        <w:lastRenderedPageBreak/>
        <w:t>por el Titular de la Unidad de Transparencia y Protección de Datos Personales, por medio del cual entrega la respuesta con el archivo siguiente.</w:t>
      </w:r>
    </w:p>
    <w:p w:rsidR="00481684" w:rsidRPr="009A4BA4" w:rsidRDefault="00481684" w:rsidP="00481684">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roofErr w:type="spellStart"/>
      <w:r w:rsidRPr="00481684">
        <w:rPr>
          <w:rFonts w:ascii="Palatino Linotype" w:eastAsia="Palatino Linotype" w:hAnsi="Palatino Linotype" w:cs="Palatino Linotype"/>
          <w:b/>
          <w:color w:val="000000"/>
        </w:rPr>
        <w:t>Admon</w:t>
      </w:r>
      <w:proofErr w:type="spellEnd"/>
      <w:r w:rsidRPr="00481684">
        <w:rPr>
          <w:rFonts w:ascii="Palatino Linotype" w:eastAsia="Palatino Linotype" w:hAnsi="Palatino Linotype" w:cs="Palatino Linotype"/>
          <w:b/>
          <w:color w:val="000000"/>
        </w:rPr>
        <w:t xml:space="preserve"> 145.pdf</w:t>
      </w:r>
      <w:r>
        <w:rPr>
          <w:rFonts w:ascii="Palatino Linotype" w:eastAsia="Palatino Linotype" w:hAnsi="Palatino Linotype" w:cs="Palatino Linotype"/>
          <w:b/>
          <w:color w:val="000000"/>
        </w:rPr>
        <w:t>:</w:t>
      </w:r>
      <w:r w:rsidR="008359F0">
        <w:rPr>
          <w:rFonts w:ascii="Palatino Linotype" w:eastAsia="Palatino Linotype" w:hAnsi="Palatino Linotype" w:cs="Palatino Linotype"/>
          <w:b/>
          <w:color w:val="000000"/>
        </w:rPr>
        <w:t xml:space="preserve"> </w:t>
      </w:r>
      <w:r w:rsidR="009A4BA4">
        <w:rPr>
          <w:rFonts w:ascii="Palatino Linotype" w:eastAsia="Palatino Linotype" w:hAnsi="Palatino Linotype" w:cs="Palatino Linotype"/>
          <w:color w:val="000000"/>
        </w:rPr>
        <w:t>constante de una foja, en formato PDF, contiene el oficio número DA/1243/2023, de fecha diez de julio de dos mil veintitrés, suscrito por la Directora de Administración, en el que refiere lo siguiente:</w:t>
      </w:r>
    </w:p>
    <w:p w:rsidR="009A4BA4" w:rsidRDefault="009A4BA4" w:rsidP="009A4BA4">
      <w:pPr>
        <w:pStyle w:val="INFOEM"/>
      </w:pPr>
      <w:r>
        <w:t>“(…)</w:t>
      </w:r>
    </w:p>
    <w:p w:rsidR="009A4BA4" w:rsidRDefault="009A4BA4" w:rsidP="009A4BA4">
      <w:pPr>
        <w:pStyle w:val="INFOEM"/>
      </w:pPr>
      <w:r>
        <w:t xml:space="preserve">En este sentido hago de su conocimiento que se envía de manera electrónica la información solicitada en formato </w:t>
      </w:r>
      <w:proofErr w:type="spellStart"/>
      <w:r>
        <w:t>pdf</w:t>
      </w:r>
      <w:proofErr w:type="spellEnd"/>
      <w:r>
        <w:t>. Que obra en los archivos de esta Dirección.</w:t>
      </w:r>
    </w:p>
    <w:p w:rsidR="009A4BA4" w:rsidRPr="009A4BA4" w:rsidRDefault="009A4BA4" w:rsidP="009A4BA4">
      <w:pPr>
        <w:pStyle w:val="INFOEM"/>
        <w:rPr>
          <w:b/>
        </w:rPr>
      </w:pPr>
      <w:r>
        <w:t xml:space="preserve">Así mismo le informo a la o el solicitante que en lo que se refiere al día </w:t>
      </w:r>
      <w:r w:rsidRPr="009A4BA4">
        <w:rPr>
          <w:b/>
        </w:rPr>
        <w:t>5 de mayo de se considera como día inhábil</w:t>
      </w:r>
      <w:r>
        <w:t xml:space="preserve"> con lo establecido en la Gaceta Municipal, así mismo le informo que el </w:t>
      </w:r>
      <w:r w:rsidRPr="009A4BA4">
        <w:rPr>
          <w:b/>
        </w:rPr>
        <w:t>día 20 de mayo fue sábado y es día inhábil</w:t>
      </w:r>
      <w:r>
        <w:t xml:space="preserve"> conforme a lo establecido en la Quincuagésima sesión de cabildo de tipo Ordinaria y el día </w:t>
      </w:r>
      <w:r w:rsidRPr="009A4BA4">
        <w:rPr>
          <w:b/>
        </w:rPr>
        <w:t>21 de mayo domingo.</w:t>
      </w:r>
    </w:p>
    <w:p w:rsidR="009A4BA4" w:rsidRDefault="009A4BA4" w:rsidP="009A4BA4">
      <w:pPr>
        <w:pStyle w:val="INFOEM"/>
      </w:pPr>
      <w:r>
        <w:t>A su vez solicito su valioso apoyo a fin de que la información en mención sea revisada y valorada por personal a su digno cargo lo anterior con fundamento en el capítulo III artículo 53 fracción VII y XIV de la Ley de Transparencia y acceso a la información Pública de Estado de México y Municipios.</w:t>
      </w:r>
    </w:p>
    <w:p w:rsidR="009A4BA4" w:rsidRDefault="009A4BA4" w:rsidP="009A4BA4">
      <w:pPr>
        <w:pStyle w:val="INFOEM"/>
      </w:pPr>
      <w:r>
        <w:t>(…)” (Sic)</w:t>
      </w:r>
    </w:p>
    <w:p w:rsidR="009A4BA4" w:rsidRPr="00481684" w:rsidRDefault="009A4BA4" w:rsidP="009A4BA4">
      <w:pPr>
        <w:pStyle w:val="INFOEM"/>
      </w:pPr>
    </w:p>
    <w:p w:rsidR="00355DAE" w:rsidRPr="00D35799" w:rsidRDefault="00481684" w:rsidP="00481684">
      <w:pPr>
        <w:pStyle w:val="Prrafodelista"/>
        <w:numPr>
          <w:ilvl w:val="0"/>
          <w:numId w:val="7"/>
        </w:numPr>
        <w:pBdr>
          <w:top w:val="nil"/>
          <w:left w:val="nil"/>
          <w:bottom w:val="nil"/>
          <w:right w:val="nil"/>
          <w:between w:val="nil"/>
        </w:pBdr>
        <w:spacing w:line="360" w:lineRule="auto"/>
        <w:contextualSpacing/>
        <w:jc w:val="both"/>
        <w:rPr>
          <w:rFonts w:eastAsia="Palatino Linotype"/>
        </w:rPr>
      </w:pPr>
      <w:r w:rsidRPr="00481684">
        <w:rPr>
          <w:rFonts w:ascii="Palatino Linotype" w:eastAsia="Palatino Linotype" w:hAnsi="Palatino Linotype" w:cs="Palatino Linotype"/>
          <w:b/>
          <w:color w:val="000000"/>
        </w:rPr>
        <w:t>solicitud 00145 SAIMEX LISTA.pdf</w:t>
      </w:r>
      <w:r w:rsidR="00355DAE" w:rsidRPr="002E4B6B">
        <w:rPr>
          <w:rFonts w:ascii="Palatino Linotype" w:eastAsia="Palatino Linotype" w:hAnsi="Palatino Linotype" w:cs="Palatino Linotype"/>
          <w:b/>
          <w:color w:val="000000"/>
        </w:rPr>
        <w:t xml:space="preserve">: </w:t>
      </w:r>
      <w:r w:rsidR="00355DAE" w:rsidRPr="002E4B6B">
        <w:rPr>
          <w:rFonts w:ascii="Palatino Linotype" w:eastAsia="Palatino Linotype" w:hAnsi="Palatino Linotype" w:cs="Palatino Linotype"/>
          <w:color w:val="000000"/>
        </w:rPr>
        <w:t xml:space="preserve">constante de </w:t>
      </w:r>
      <w:r w:rsidR="009A4BA4">
        <w:rPr>
          <w:rFonts w:ascii="Palatino Linotype" w:eastAsia="Palatino Linotype" w:hAnsi="Palatino Linotype" w:cs="Palatino Linotype"/>
          <w:color w:val="000000"/>
        </w:rPr>
        <w:t>ochenta</w:t>
      </w:r>
      <w:r w:rsidR="00355DAE" w:rsidRPr="002E4B6B">
        <w:rPr>
          <w:rFonts w:ascii="Palatino Linotype" w:eastAsia="Palatino Linotype" w:hAnsi="Palatino Linotype" w:cs="Palatino Linotype"/>
          <w:color w:val="000000"/>
        </w:rPr>
        <w:t xml:space="preserve"> foja</w:t>
      </w:r>
      <w:r w:rsidR="009A4BA4">
        <w:rPr>
          <w:rFonts w:ascii="Palatino Linotype" w:eastAsia="Palatino Linotype" w:hAnsi="Palatino Linotype" w:cs="Palatino Linotype"/>
          <w:color w:val="000000"/>
        </w:rPr>
        <w:t>s</w:t>
      </w:r>
      <w:r w:rsidR="00355DAE" w:rsidRPr="002E4B6B">
        <w:rPr>
          <w:rFonts w:ascii="Palatino Linotype" w:eastAsia="Palatino Linotype" w:hAnsi="Palatino Linotype" w:cs="Palatino Linotype"/>
          <w:color w:val="000000"/>
        </w:rPr>
        <w:t xml:space="preserve">, en formato PDF, contiene el </w:t>
      </w:r>
      <w:r w:rsidR="00355DAE">
        <w:rPr>
          <w:rFonts w:ascii="Palatino Linotype" w:eastAsia="Palatino Linotype" w:hAnsi="Palatino Linotype" w:cs="Palatino Linotype"/>
          <w:color w:val="000000"/>
        </w:rPr>
        <w:t xml:space="preserve">oficio número </w:t>
      </w:r>
      <w:proofErr w:type="spellStart"/>
      <w:r w:rsidR="00B52846">
        <w:rPr>
          <w:rFonts w:ascii="Palatino Linotype" w:eastAsia="Palatino Linotype" w:hAnsi="Palatino Linotype" w:cs="Palatino Linotype"/>
          <w:color w:val="000000"/>
        </w:rPr>
        <w:t>DdEC</w:t>
      </w:r>
      <w:proofErr w:type="spellEnd"/>
      <w:r w:rsidR="00355DAE">
        <w:rPr>
          <w:rFonts w:ascii="Palatino Linotype" w:eastAsia="Palatino Linotype" w:hAnsi="Palatino Linotype" w:cs="Palatino Linotype"/>
          <w:color w:val="000000"/>
        </w:rPr>
        <w:t>/</w:t>
      </w:r>
      <w:r w:rsidR="00B52846">
        <w:rPr>
          <w:rFonts w:ascii="Palatino Linotype" w:eastAsia="Palatino Linotype" w:hAnsi="Palatino Linotype" w:cs="Palatino Linotype"/>
          <w:color w:val="000000"/>
        </w:rPr>
        <w:t>266</w:t>
      </w:r>
      <w:r w:rsidR="00355DAE">
        <w:rPr>
          <w:rFonts w:ascii="Palatino Linotype" w:eastAsia="Palatino Linotype" w:hAnsi="Palatino Linotype" w:cs="Palatino Linotype"/>
          <w:color w:val="000000"/>
        </w:rPr>
        <w:t xml:space="preserve">/2023, de fecha </w:t>
      </w:r>
      <w:r w:rsidR="00B52846">
        <w:rPr>
          <w:rFonts w:ascii="Palatino Linotype" w:eastAsia="Palatino Linotype" w:hAnsi="Palatino Linotype" w:cs="Palatino Linotype"/>
          <w:color w:val="000000"/>
        </w:rPr>
        <w:t>treinta de agosto</w:t>
      </w:r>
      <w:r w:rsidR="00355DAE">
        <w:rPr>
          <w:rFonts w:ascii="Palatino Linotype" w:eastAsia="Palatino Linotype" w:hAnsi="Palatino Linotype" w:cs="Palatino Linotype"/>
          <w:color w:val="000000"/>
        </w:rPr>
        <w:t xml:space="preserve"> de </w:t>
      </w:r>
      <w:r w:rsidR="00355DAE">
        <w:rPr>
          <w:rFonts w:ascii="Palatino Linotype" w:eastAsia="Palatino Linotype" w:hAnsi="Palatino Linotype" w:cs="Palatino Linotype"/>
          <w:color w:val="000000"/>
        </w:rPr>
        <w:lastRenderedPageBreak/>
        <w:t xml:space="preserve">dos mil veintitrés, </w:t>
      </w:r>
      <w:r w:rsidR="00B52846">
        <w:rPr>
          <w:rFonts w:ascii="Palatino Linotype" w:eastAsia="Palatino Linotype" w:hAnsi="Palatino Linotype" w:cs="Palatino Linotype"/>
          <w:color w:val="000000"/>
        </w:rPr>
        <w:t xml:space="preserve">que contiene la calendarización de vacaciones correspondientes al primer periodo de vacaciones del 2023 de la Dirección de Educación y Cultura, Secretaría de Ayuntamiento, Contraloría Interna, Tesorería Municipal, Dirección de Administración, Dirección de Gobierno, Dirección de Servicios Públicos,  Dirección de Seguridad Pública y Tránsito Municipal, Dirección de Desarrollo Social, </w:t>
      </w:r>
      <w:r w:rsidR="003462FC">
        <w:rPr>
          <w:rFonts w:ascii="Palatino Linotype" w:eastAsia="Palatino Linotype" w:hAnsi="Palatino Linotype" w:cs="Palatino Linotype"/>
          <w:color w:val="000000"/>
        </w:rPr>
        <w:t xml:space="preserve">Dirección de Desarrollo Urbano, Instituto Municipal de la Mujer, Instituto Municipal de la Juventud, Unidad de Transparencia, Instituto Municipal de Planeación, Coordinación de Protección Civil y Bomberos, Secretaría Técnica de la Presidencia, </w:t>
      </w:r>
      <w:r w:rsidR="00B061EE">
        <w:rPr>
          <w:rFonts w:ascii="Palatino Linotype" w:eastAsia="Palatino Linotype" w:hAnsi="Palatino Linotype" w:cs="Palatino Linotype"/>
          <w:color w:val="000000"/>
        </w:rPr>
        <w:t xml:space="preserve">así como solicitudes de licencias temporales de diversos servidores públicos </w:t>
      </w:r>
      <w:r w:rsidR="00D35799">
        <w:rPr>
          <w:rFonts w:ascii="Palatino Linotype" w:eastAsia="Palatino Linotype" w:hAnsi="Palatino Linotype" w:cs="Palatino Linotype"/>
          <w:color w:val="000000"/>
        </w:rPr>
        <w:t>como:</w:t>
      </w:r>
    </w:p>
    <w:p w:rsidR="00D35799" w:rsidRPr="00D35799" w:rsidRDefault="00D35799" w:rsidP="00D35799">
      <w:pPr>
        <w:pStyle w:val="Prrafodelista"/>
        <w:numPr>
          <w:ilvl w:val="0"/>
          <w:numId w:val="10"/>
        </w:numPr>
        <w:pBdr>
          <w:top w:val="nil"/>
          <w:left w:val="nil"/>
          <w:bottom w:val="nil"/>
          <w:right w:val="nil"/>
          <w:between w:val="nil"/>
        </w:pBdr>
        <w:spacing w:line="360" w:lineRule="auto"/>
        <w:contextualSpacing/>
        <w:jc w:val="both"/>
        <w:rPr>
          <w:rFonts w:eastAsia="Palatino Linotype"/>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Frida del Carmen Sánchez Paredes, Subdirectora de Educación y Cultura, del 16 de abril al 15 de junio de 2023.</w:t>
      </w:r>
    </w:p>
    <w:p w:rsidR="00D35799" w:rsidRPr="00D35799" w:rsidRDefault="00D35799" w:rsidP="00D35799">
      <w:pPr>
        <w:pStyle w:val="Prrafodelista"/>
        <w:numPr>
          <w:ilvl w:val="0"/>
          <w:numId w:val="10"/>
        </w:numPr>
        <w:pBdr>
          <w:top w:val="nil"/>
          <w:left w:val="nil"/>
          <w:bottom w:val="nil"/>
          <w:right w:val="nil"/>
          <w:between w:val="nil"/>
        </w:pBdr>
        <w:spacing w:line="360" w:lineRule="auto"/>
        <w:contextualSpacing/>
        <w:jc w:val="both"/>
        <w:rPr>
          <w:rFonts w:eastAsia="Palatino Linotype"/>
        </w:rPr>
      </w:pPr>
      <w:r>
        <w:rPr>
          <w:rFonts w:ascii="Palatino Linotype" w:eastAsia="Palatino Linotype" w:hAnsi="Palatino Linotype" w:cs="Palatino Linotype"/>
          <w:color w:val="000000"/>
        </w:rPr>
        <w:t xml:space="preserve">Saraí Martínez Flores, </w:t>
      </w:r>
      <w:r>
        <w:rPr>
          <w:rFonts w:ascii="Palatino Linotype" w:hAnsi="Palatino Linotype" w:cs="Arial"/>
        </w:rPr>
        <w:t>Coordinadora de Gestión A</w:t>
      </w:r>
      <w:r w:rsidRPr="000336E9">
        <w:rPr>
          <w:rFonts w:ascii="Palatino Linotype" w:hAnsi="Palatino Linotype" w:cs="Arial"/>
        </w:rPr>
        <w:t>mbie</w:t>
      </w:r>
      <w:r>
        <w:rPr>
          <w:rFonts w:ascii="Palatino Linotype" w:hAnsi="Palatino Linotype" w:cs="Arial"/>
        </w:rPr>
        <w:t>ntal, del 16 de abril al 15 de junio de 2023.</w:t>
      </w:r>
    </w:p>
    <w:p w:rsidR="00D35799" w:rsidRPr="00D35799" w:rsidRDefault="00D35799" w:rsidP="00D35799">
      <w:pPr>
        <w:pStyle w:val="Prrafodelista"/>
        <w:pBdr>
          <w:top w:val="nil"/>
          <w:left w:val="nil"/>
          <w:bottom w:val="nil"/>
          <w:right w:val="nil"/>
          <w:between w:val="nil"/>
        </w:pBdr>
        <w:spacing w:line="360" w:lineRule="auto"/>
        <w:ind w:left="1080"/>
        <w:contextualSpacing/>
        <w:jc w:val="both"/>
        <w:rPr>
          <w:rFonts w:eastAsia="Palatino Linotype"/>
        </w:rPr>
      </w:pPr>
    </w:p>
    <w:p w:rsidR="00355DAE" w:rsidRPr="002E4B6B" w:rsidRDefault="00355DAE" w:rsidP="00355DAE">
      <w:pPr>
        <w:pStyle w:val="Prrafodelista"/>
        <w:pBdr>
          <w:top w:val="nil"/>
          <w:left w:val="nil"/>
          <w:bottom w:val="nil"/>
          <w:right w:val="nil"/>
          <w:between w:val="nil"/>
        </w:pBdr>
        <w:spacing w:line="360" w:lineRule="auto"/>
        <w:ind w:left="720"/>
        <w:contextualSpacing/>
        <w:jc w:val="center"/>
        <w:rPr>
          <w:rFonts w:eastAsia="Palatino Linotype"/>
        </w:rPr>
      </w:pPr>
    </w:p>
    <w:p w:rsidR="00355DAE" w:rsidRPr="001D602A" w:rsidRDefault="00355DAE" w:rsidP="00355DAE">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b/>
          <w:color w:val="000000"/>
        </w:rPr>
      </w:pPr>
    </w:p>
    <w:p w:rsidR="00355DAE" w:rsidRDefault="00355DAE" w:rsidP="00355DAE">
      <w:pPr>
        <w:pBdr>
          <w:top w:val="nil"/>
          <w:left w:val="nil"/>
          <w:bottom w:val="nil"/>
          <w:right w:val="nil"/>
          <w:between w:val="nil"/>
        </w:pBdr>
        <w:spacing w:line="360" w:lineRule="auto"/>
        <w:contextualSpacing/>
        <w:jc w:val="both"/>
        <w:rPr>
          <w:rFonts w:ascii="Palatino Linotype" w:hAnsi="Palatino Linotype" w:cs="Arial"/>
          <w:bCs/>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004C25B3">
        <w:rPr>
          <w:rFonts w:ascii="Palatino Linotype" w:eastAsia="Palatino Linotype" w:hAnsi="Palatino Linotype" w:cs="Palatino Linotype"/>
          <w:color w:val="000000"/>
          <w:sz w:val="24"/>
        </w:rPr>
        <w:t>, la</w:t>
      </w:r>
      <w:r w:rsidRPr="00142AE4">
        <w:rPr>
          <w:rFonts w:ascii="Palatino Linotype" w:eastAsia="Palatino Linotype" w:hAnsi="Palatino Linotype" w:cs="Palatino Linotype"/>
          <w:color w:val="000000"/>
          <w:sz w:val="24"/>
        </w:rPr>
        <w:t xml:space="preserve">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7E06CB" w:rsidRPr="007E06CB">
        <w:rPr>
          <w:rFonts w:ascii="Palatino Linotype" w:hAnsi="Palatino Linotype"/>
          <w:i/>
          <w:sz w:val="24"/>
        </w:rPr>
        <w:t xml:space="preserve">la entrega de </w:t>
      </w:r>
      <w:proofErr w:type="spellStart"/>
      <w:r w:rsidR="007E06CB" w:rsidRPr="007E06CB">
        <w:rPr>
          <w:rFonts w:ascii="Palatino Linotype" w:hAnsi="Palatino Linotype"/>
          <w:i/>
          <w:sz w:val="24"/>
        </w:rPr>
        <w:t>informacion</w:t>
      </w:r>
      <w:proofErr w:type="spellEnd"/>
      <w:r w:rsidR="007E06CB" w:rsidRPr="007E06CB">
        <w:rPr>
          <w:rFonts w:ascii="Palatino Linotype" w:hAnsi="Palatino Linotype"/>
          <w:i/>
          <w:sz w:val="24"/>
        </w:rPr>
        <w:t xml:space="preserve"> no corresponde a lo solicitado</w:t>
      </w:r>
      <w:r w:rsidRPr="00142AE4">
        <w:rPr>
          <w:rFonts w:ascii="Palatino Linotype" w:hAnsi="Palatino Linotype"/>
          <w:i/>
          <w:sz w:val="24"/>
        </w:rPr>
        <w:t>” (Sic)</w:t>
      </w:r>
      <w:r w:rsidRPr="00142AE4">
        <w:rPr>
          <w:rFonts w:ascii="Palatino Linotype" w:hAnsi="Palatino Linotype" w:cs="Arial"/>
          <w:bCs/>
          <w:sz w:val="24"/>
        </w:rPr>
        <w:t xml:space="preserve">. </w:t>
      </w:r>
    </w:p>
    <w:p w:rsidR="007E06CB" w:rsidRDefault="007E06CB" w:rsidP="00355DA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F272D9" w:rsidRDefault="00F272D9" w:rsidP="00F272D9">
      <w:pPr>
        <w:spacing w:line="360" w:lineRule="auto"/>
        <w:jc w:val="both"/>
        <w:rPr>
          <w:rFonts w:ascii="Palatino Linotype" w:hAnsi="Palatino Linotype"/>
          <w:sz w:val="24"/>
        </w:rPr>
      </w:pPr>
      <w:r w:rsidRPr="00821CCD">
        <w:rPr>
          <w:rFonts w:ascii="Palatino Linotype" w:hAnsi="Palatino Linotype"/>
          <w:sz w:val="24"/>
          <w:lang w:val="es-ES_tradnl"/>
        </w:rPr>
        <w:t xml:space="preserve">Asimismo, en la etapa de manifestaciones </w:t>
      </w:r>
      <w:r w:rsidRPr="00821CCD">
        <w:rPr>
          <w:rFonts w:ascii="Palatino Linotype" w:hAnsi="Palatino Linotype"/>
          <w:sz w:val="24"/>
        </w:rPr>
        <w:t xml:space="preserve">se advierte que el </w:t>
      </w:r>
      <w:r w:rsidRPr="00821CCD">
        <w:rPr>
          <w:rFonts w:ascii="Palatino Linotype" w:hAnsi="Palatino Linotype"/>
          <w:b/>
          <w:sz w:val="24"/>
        </w:rPr>
        <w:t>Sujeto Obligado</w:t>
      </w:r>
      <w:r w:rsidRPr="00821CCD">
        <w:rPr>
          <w:rFonts w:ascii="Palatino Linotype" w:hAnsi="Palatino Linotype"/>
          <w:sz w:val="24"/>
        </w:rPr>
        <w:t xml:space="preserve"> rindió su informe justificado mediante el siguiente archivo:</w:t>
      </w:r>
    </w:p>
    <w:p w:rsidR="007E06CB" w:rsidRDefault="007E06CB" w:rsidP="007E06CB">
      <w:pPr>
        <w:pStyle w:val="Prrafodelista"/>
        <w:numPr>
          <w:ilvl w:val="0"/>
          <w:numId w:val="3"/>
        </w:numPr>
        <w:spacing w:line="360" w:lineRule="auto"/>
        <w:jc w:val="both"/>
        <w:rPr>
          <w:rFonts w:ascii="Palatino Linotype" w:hAnsi="Palatino Linotype"/>
          <w:b/>
        </w:rPr>
      </w:pPr>
      <w:r w:rsidRPr="007E06CB">
        <w:rPr>
          <w:rFonts w:ascii="Palatino Linotype" w:hAnsi="Palatino Linotype"/>
          <w:b/>
        </w:rPr>
        <w:lastRenderedPageBreak/>
        <w:t xml:space="preserve">Recurso De </w:t>
      </w:r>
      <w:proofErr w:type="spellStart"/>
      <w:r w:rsidRPr="007E06CB">
        <w:rPr>
          <w:rFonts w:ascii="Palatino Linotype" w:hAnsi="Palatino Linotype"/>
          <w:b/>
        </w:rPr>
        <w:t>Revision</w:t>
      </w:r>
      <w:proofErr w:type="spellEnd"/>
      <w:r w:rsidRPr="007E06CB">
        <w:rPr>
          <w:rFonts w:ascii="Palatino Linotype" w:hAnsi="Palatino Linotype"/>
          <w:b/>
        </w:rPr>
        <w:t xml:space="preserve"> 145.pdf</w:t>
      </w:r>
      <w:r>
        <w:rPr>
          <w:rFonts w:ascii="Palatino Linotype" w:hAnsi="Palatino Linotype"/>
          <w:b/>
        </w:rPr>
        <w:t xml:space="preserve">: </w:t>
      </w:r>
      <w:r>
        <w:rPr>
          <w:rFonts w:ascii="Palatino Linotype" w:hAnsi="Palatino Linotype"/>
        </w:rPr>
        <w:t xml:space="preserve">constante de tres fojas, en formato PDF, suscrito por el Titular de Transparencia, </w:t>
      </w:r>
      <w:r w:rsidR="003229D3" w:rsidRPr="00821CCD">
        <w:rPr>
          <w:rFonts w:ascii="Palatino Linotype" w:hAnsi="Palatino Linotype"/>
        </w:rPr>
        <w:t>en el que sustancialmente rinde sus informes justificados y ratifica su respuesta.</w:t>
      </w:r>
    </w:p>
    <w:p w:rsidR="003229D3" w:rsidRPr="003229D3" w:rsidRDefault="007E06CB" w:rsidP="003229D3">
      <w:pPr>
        <w:pStyle w:val="Prrafodelista"/>
        <w:numPr>
          <w:ilvl w:val="0"/>
          <w:numId w:val="3"/>
        </w:numPr>
        <w:spacing w:line="360" w:lineRule="auto"/>
        <w:jc w:val="both"/>
        <w:rPr>
          <w:rFonts w:ascii="Palatino Linotype" w:hAnsi="Palatino Linotype"/>
          <w:b/>
        </w:rPr>
      </w:pPr>
      <w:proofErr w:type="spellStart"/>
      <w:r w:rsidRPr="007E06CB">
        <w:rPr>
          <w:rFonts w:ascii="Palatino Linotype" w:hAnsi="Palatino Linotype"/>
          <w:b/>
        </w:rPr>
        <w:t>Admon</w:t>
      </w:r>
      <w:proofErr w:type="spellEnd"/>
      <w:r w:rsidRPr="007E06CB">
        <w:rPr>
          <w:rFonts w:ascii="Palatino Linotype" w:hAnsi="Palatino Linotype"/>
          <w:b/>
        </w:rPr>
        <w:t xml:space="preserve"> 145.pdf</w:t>
      </w:r>
      <w:r w:rsidR="00F272D9" w:rsidRPr="00821CCD">
        <w:rPr>
          <w:rFonts w:ascii="Palatino Linotype" w:hAnsi="Palatino Linotype"/>
          <w:b/>
        </w:rPr>
        <w:t xml:space="preserve">: </w:t>
      </w:r>
      <w:r w:rsidR="00F272D9" w:rsidRPr="00821CCD">
        <w:rPr>
          <w:rFonts w:ascii="Palatino Linotype" w:hAnsi="Palatino Linotype"/>
        </w:rPr>
        <w:t xml:space="preserve">constante de </w:t>
      </w:r>
      <w:r>
        <w:rPr>
          <w:rFonts w:ascii="Palatino Linotype" w:hAnsi="Palatino Linotype"/>
        </w:rPr>
        <w:t>nueve</w:t>
      </w:r>
      <w:r w:rsidR="00F272D9" w:rsidRPr="00821CCD">
        <w:rPr>
          <w:rFonts w:ascii="Palatino Linotype" w:hAnsi="Palatino Linotype"/>
        </w:rPr>
        <w:t xml:space="preserve"> fojas, formato </w:t>
      </w:r>
      <w:proofErr w:type="spellStart"/>
      <w:r w:rsidR="00F272D9" w:rsidRPr="00821CCD">
        <w:rPr>
          <w:rFonts w:ascii="Palatino Linotype" w:hAnsi="Palatino Linotype"/>
        </w:rPr>
        <w:t>pdf</w:t>
      </w:r>
      <w:proofErr w:type="spellEnd"/>
      <w:r w:rsidR="00F272D9" w:rsidRPr="00821CCD">
        <w:rPr>
          <w:rFonts w:ascii="Palatino Linotype" w:hAnsi="Palatino Linotype"/>
        </w:rPr>
        <w:t xml:space="preserve">, contiene el oficio número </w:t>
      </w:r>
      <w:r>
        <w:rPr>
          <w:rFonts w:ascii="Palatino Linotype" w:hAnsi="Palatino Linotype"/>
        </w:rPr>
        <w:t>DA</w:t>
      </w:r>
      <w:r w:rsidR="00F272D9">
        <w:rPr>
          <w:rFonts w:ascii="Palatino Linotype" w:hAnsi="Palatino Linotype"/>
        </w:rPr>
        <w:t>/</w:t>
      </w:r>
      <w:r>
        <w:rPr>
          <w:rFonts w:ascii="Palatino Linotype" w:hAnsi="Palatino Linotype"/>
        </w:rPr>
        <w:t>1466</w:t>
      </w:r>
      <w:r w:rsidR="00F272D9" w:rsidRPr="00821CCD">
        <w:rPr>
          <w:rFonts w:ascii="Palatino Linotype" w:hAnsi="Palatino Linotype"/>
        </w:rPr>
        <w:t xml:space="preserve">/2023, de fecha </w:t>
      </w:r>
      <w:r>
        <w:rPr>
          <w:rFonts w:ascii="Palatino Linotype" w:hAnsi="Palatino Linotype"/>
        </w:rPr>
        <w:t>nueve</w:t>
      </w:r>
      <w:r w:rsidR="00F272D9" w:rsidRPr="00821CCD">
        <w:rPr>
          <w:rFonts w:ascii="Palatino Linotype" w:hAnsi="Palatino Linotype"/>
        </w:rPr>
        <w:t xml:space="preserve"> de </w:t>
      </w:r>
      <w:r w:rsidR="00F272D9">
        <w:rPr>
          <w:rFonts w:ascii="Palatino Linotype" w:hAnsi="Palatino Linotype"/>
        </w:rPr>
        <w:t>agosto</w:t>
      </w:r>
      <w:r w:rsidR="00F272D9" w:rsidRPr="00821CCD">
        <w:rPr>
          <w:rFonts w:ascii="Palatino Linotype" w:hAnsi="Palatino Linotype"/>
        </w:rPr>
        <w:t xml:space="preserve"> de dos mil veintitrés, </w:t>
      </w:r>
      <w:r w:rsidR="00F272D9">
        <w:rPr>
          <w:rFonts w:ascii="Palatino Linotype" w:hAnsi="Palatino Linotype"/>
        </w:rPr>
        <w:t>suscrito por la</w:t>
      </w:r>
      <w:r w:rsidR="00F272D9" w:rsidRPr="00821CCD">
        <w:rPr>
          <w:rFonts w:ascii="Palatino Linotype" w:hAnsi="Palatino Linotype"/>
        </w:rPr>
        <w:t xml:space="preserve"> </w:t>
      </w:r>
      <w:r w:rsidR="003229D3">
        <w:rPr>
          <w:rFonts w:ascii="Palatino Linotype" w:hAnsi="Palatino Linotype"/>
        </w:rPr>
        <w:t>Directora de Administración, por medio del cual entrega las solicitudes de licencia sin goce de sueldo de los servidores públicos:</w:t>
      </w:r>
    </w:p>
    <w:p w:rsid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Marlon Ramírez Villalba, respecto al tres de mayo de 2023.</w:t>
      </w:r>
    </w:p>
    <w:p w:rsid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 xml:space="preserve">German Reyes </w:t>
      </w:r>
      <w:proofErr w:type="spellStart"/>
      <w:r>
        <w:rPr>
          <w:rFonts w:ascii="Palatino Linotype" w:hAnsi="Palatino Linotype"/>
        </w:rPr>
        <w:t>Retureta</w:t>
      </w:r>
      <w:proofErr w:type="spellEnd"/>
      <w:r>
        <w:rPr>
          <w:rFonts w:ascii="Palatino Linotype" w:hAnsi="Palatino Linotype"/>
        </w:rPr>
        <w:t>, respecto al tres de mayo de 2023.</w:t>
      </w:r>
    </w:p>
    <w:p w:rsid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Saúl Mares Pérez, respecto al tres de mayo de 2023.</w:t>
      </w:r>
    </w:p>
    <w:p w:rsid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 xml:space="preserve">Jocelyn </w:t>
      </w:r>
      <w:proofErr w:type="spellStart"/>
      <w:r>
        <w:rPr>
          <w:rFonts w:ascii="Palatino Linotype" w:hAnsi="Palatino Linotype"/>
        </w:rPr>
        <w:t>Valdepeña</w:t>
      </w:r>
      <w:proofErr w:type="spellEnd"/>
      <w:r>
        <w:rPr>
          <w:rFonts w:ascii="Palatino Linotype" w:hAnsi="Palatino Linotype"/>
        </w:rPr>
        <w:t xml:space="preserve"> García, respecto al tres de mayo de 2023.</w:t>
      </w:r>
    </w:p>
    <w:p w:rsid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Frida del Carmen Sánchez Paredes, del 16 de abril al 15 de junio de 2023.</w:t>
      </w:r>
    </w:p>
    <w:p w:rsid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Saraí Martínez Flores, del 16 de abril al 15 de junio de 2023.</w:t>
      </w:r>
    </w:p>
    <w:p w:rsid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Arturo Campos Ordaz, respecto al tres de mayo de 2023.</w:t>
      </w:r>
    </w:p>
    <w:p w:rsidR="003229D3" w:rsidRPr="003229D3" w:rsidRDefault="003229D3" w:rsidP="003229D3">
      <w:pPr>
        <w:pStyle w:val="Prrafodelista"/>
        <w:numPr>
          <w:ilvl w:val="0"/>
          <w:numId w:val="12"/>
        </w:numPr>
        <w:spacing w:line="360" w:lineRule="auto"/>
        <w:jc w:val="both"/>
        <w:rPr>
          <w:rFonts w:ascii="Palatino Linotype" w:hAnsi="Palatino Linotype"/>
        </w:rPr>
      </w:pPr>
      <w:r>
        <w:rPr>
          <w:rFonts w:ascii="Palatino Linotype" w:hAnsi="Palatino Linotype"/>
        </w:rPr>
        <w:t>Arturo Campos Ordaz, respecto al 1 y 2 de junio de 2023.</w:t>
      </w:r>
    </w:p>
    <w:p w:rsidR="00F272D9" w:rsidRPr="00821CCD" w:rsidRDefault="00F272D9" w:rsidP="00F272D9">
      <w:pPr>
        <w:spacing w:after="0" w:line="360" w:lineRule="auto"/>
        <w:jc w:val="both"/>
        <w:rPr>
          <w:rFonts w:ascii="Palatino Linotype" w:hAnsi="Palatino Linotype" w:cs="Arial"/>
          <w:sz w:val="24"/>
          <w:szCs w:val="24"/>
        </w:rPr>
      </w:pPr>
    </w:p>
    <w:p w:rsidR="00F93DF9" w:rsidRDefault="00F93DF9" w:rsidP="009E5CDC">
      <w:pPr>
        <w:pStyle w:val="Default"/>
        <w:spacing w:before="240" w:after="160" w:line="360" w:lineRule="auto"/>
        <w:jc w:val="both"/>
        <w:rPr>
          <w:rFonts w:ascii="Palatino Linotype" w:hAnsi="Palatino Linotype"/>
          <w:iCs/>
        </w:rPr>
      </w:pPr>
      <w:r>
        <w:rPr>
          <w:rFonts w:ascii="Palatino Linotype" w:hAnsi="Palatino Linotype"/>
          <w:iCs/>
        </w:rPr>
        <w:t>Ahora bien, la Ley del Trabajo de los Servidores Públicos del Estado y Municipios establece que cada institución pública debe contar con un Reglamento de Condiciones Generales de Trabajo, entre dichas condiciones generales de trabajo se encuentra establecer como mínimo el régimen de licencias, descansos y vacaciones, en sus artículos:</w:t>
      </w:r>
    </w:p>
    <w:p w:rsidR="00F93DF9" w:rsidRDefault="00F93DF9" w:rsidP="00F93DF9">
      <w:pPr>
        <w:pStyle w:val="INFOEM"/>
        <w:spacing w:line="240" w:lineRule="auto"/>
      </w:pPr>
      <w:r w:rsidRPr="00F93DF9">
        <w:t xml:space="preserve">ARTÍCULO 56. Las condiciones generales de trabajo, establecerán como mínimo: </w:t>
      </w:r>
    </w:p>
    <w:p w:rsidR="00F93DF9" w:rsidRDefault="00F93DF9" w:rsidP="00F93DF9">
      <w:pPr>
        <w:pStyle w:val="INFOEM"/>
        <w:numPr>
          <w:ilvl w:val="0"/>
          <w:numId w:val="19"/>
        </w:numPr>
        <w:spacing w:line="240" w:lineRule="auto"/>
      </w:pPr>
      <w:r w:rsidRPr="00F93DF9">
        <w:lastRenderedPageBreak/>
        <w:t xml:space="preserve">Duración de la jornada de trabajo; </w:t>
      </w:r>
    </w:p>
    <w:p w:rsidR="00F93DF9" w:rsidRDefault="00F93DF9" w:rsidP="00F93DF9">
      <w:pPr>
        <w:pStyle w:val="INFOEM"/>
        <w:numPr>
          <w:ilvl w:val="0"/>
          <w:numId w:val="19"/>
        </w:numPr>
        <w:spacing w:line="240" w:lineRule="auto"/>
      </w:pPr>
      <w:r w:rsidRPr="00F93DF9">
        <w:t xml:space="preserve">Intensidad y calidad del trabajo; </w:t>
      </w:r>
    </w:p>
    <w:p w:rsidR="00F93DF9" w:rsidRDefault="00F93DF9" w:rsidP="00F93DF9">
      <w:pPr>
        <w:pStyle w:val="INFOEM"/>
        <w:numPr>
          <w:ilvl w:val="0"/>
          <w:numId w:val="19"/>
        </w:numPr>
        <w:spacing w:line="240" w:lineRule="auto"/>
      </w:pPr>
      <w:r w:rsidRPr="00F93DF9">
        <w:t xml:space="preserve">Régimen de retribuciones; </w:t>
      </w:r>
    </w:p>
    <w:p w:rsidR="00F93DF9" w:rsidRDefault="00F93DF9" w:rsidP="00F93DF9">
      <w:pPr>
        <w:pStyle w:val="INFOEM"/>
        <w:numPr>
          <w:ilvl w:val="0"/>
          <w:numId w:val="19"/>
        </w:numPr>
        <w:spacing w:line="240" w:lineRule="auto"/>
      </w:pPr>
      <w:r w:rsidRPr="00F93DF9">
        <w:rPr>
          <w:b/>
        </w:rPr>
        <w:t>Regímenes de licencias, descansos y vacaciones</w:t>
      </w:r>
      <w:r w:rsidRPr="00F93DF9">
        <w:t xml:space="preserve">; </w:t>
      </w:r>
    </w:p>
    <w:p w:rsidR="00F93DF9" w:rsidRDefault="00F93DF9" w:rsidP="00F93DF9">
      <w:pPr>
        <w:pStyle w:val="INFOEM"/>
        <w:numPr>
          <w:ilvl w:val="0"/>
          <w:numId w:val="19"/>
        </w:numPr>
        <w:spacing w:line="240" w:lineRule="auto"/>
      </w:pPr>
      <w:r w:rsidRPr="00F93DF9">
        <w:t xml:space="preserve">Régimen de compatibilidad en horario y funciones; </w:t>
      </w:r>
    </w:p>
    <w:p w:rsidR="00F93DF9" w:rsidRDefault="00F93DF9" w:rsidP="00F93DF9">
      <w:pPr>
        <w:pStyle w:val="INFOEM"/>
        <w:numPr>
          <w:ilvl w:val="0"/>
          <w:numId w:val="19"/>
        </w:numPr>
        <w:spacing w:line="240" w:lineRule="auto"/>
      </w:pPr>
      <w:r w:rsidRPr="00F93DF9">
        <w:t xml:space="preserve">Disposiciones que deban adoptarse para prevenir los riesgos de trabajo; </w:t>
      </w:r>
    </w:p>
    <w:p w:rsidR="00F93DF9" w:rsidRDefault="00F93DF9" w:rsidP="00F93DF9">
      <w:pPr>
        <w:pStyle w:val="INFOEM"/>
        <w:numPr>
          <w:ilvl w:val="0"/>
          <w:numId w:val="19"/>
        </w:numPr>
        <w:spacing w:line="240" w:lineRule="auto"/>
      </w:pPr>
      <w:r w:rsidRPr="00F93DF9">
        <w:t xml:space="preserve">Disposiciones disciplinarias y la forma de aplicarlas; </w:t>
      </w:r>
    </w:p>
    <w:p w:rsidR="00F93DF9" w:rsidRDefault="00F93DF9" w:rsidP="00F93DF9">
      <w:pPr>
        <w:pStyle w:val="INFOEM"/>
        <w:numPr>
          <w:ilvl w:val="0"/>
          <w:numId w:val="19"/>
        </w:numPr>
        <w:spacing w:line="240" w:lineRule="auto"/>
      </w:pPr>
      <w:r w:rsidRPr="00F93DF9">
        <w:t xml:space="preserve">Condiciones en que los servidores públicos deben someterse a exámenes médicos previos y periódicos; </w:t>
      </w:r>
    </w:p>
    <w:p w:rsidR="00F93DF9" w:rsidRDefault="00F93DF9" w:rsidP="00F93DF9">
      <w:pPr>
        <w:pStyle w:val="INFOEM"/>
        <w:numPr>
          <w:ilvl w:val="0"/>
          <w:numId w:val="19"/>
        </w:numPr>
        <w:spacing w:line="240" w:lineRule="auto"/>
      </w:pPr>
      <w:r w:rsidRPr="00F93DF9">
        <w:t xml:space="preserve">Labores insalubres y peligrosas que no deban desempeñar los menores de edad y la protección que se dará a las servidoras públicas embarazadas; y </w:t>
      </w:r>
    </w:p>
    <w:p w:rsidR="00F93DF9" w:rsidRDefault="00F93DF9" w:rsidP="00F93DF9">
      <w:pPr>
        <w:pStyle w:val="INFOEM"/>
        <w:numPr>
          <w:ilvl w:val="0"/>
          <w:numId w:val="19"/>
        </w:numPr>
        <w:spacing w:line="240" w:lineRule="auto"/>
      </w:pPr>
      <w:r w:rsidRPr="00F93DF9">
        <w:t>Las demás reglas que fueren convenientes para obtener mayor seguridad y eficacia en el trabajo.</w:t>
      </w:r>
    </w:p>
    <w:p w:rsidR="00F93DF9" w:rsidRDefault="00F93DF9" w:rsidP="00F93DF9">
      <w:pPr>
        <w:pStyle w:val="INFOEM"/>
        <w:spacing w:line="240" w:lineRule="auto"/>
      </w:pPr>
      <w:r w:rsidRPr="00F93DF9">
        <w:t xml:space="preserve">ARTÍCULO 86. Los servidores públicos tendrán los siguientes derechos: </w:t>
      </w:r>
    </w:p>
    <w:p w:rsidR="00F93DF9" w:rsidRDefault="00F93DF9" w:rsidP="00F93DF9">
      <w:pPr>
        <w:pStyle w:val="INFOEM"/>
        <w:numPr>
          <w:ilvl w:val="0"/>
          <w:numId w:val="20"/>
        </w:numPr>
        <w:spacing w:line="240" w:lineRule="auto"/>
      </w:pPr>
      <w:r w:rsidRPr="00F93DF9">
        <w:t xml:space="preserve">Ser tratados en forma atenta y respetuosa por sus superiores, iguales o subalternos; </w:t>
      </w:r>
    </w:p>
    <w:p w:rsidR="00F93DF9" w:rsidRDefault="00F93DF9" w:rsidP="00F93DF9">
      <w:pPr>
        <w:pStyle w:val="INFOEM"/>
        <w:numPr>
          <w:ilvl w:val="0"/>
          <w:numId w:val="20"/>
        </w:numPr>
        <w:spacing w:line="240" w:lineRule="auto"/>
      </w:pPr>
      <w:r w:rsidRPr="00F93DF9">
        <w:t xml:space="preserve">Gozar de los beneficios de la seguridad social en la forma y términos establecidos por la Ley de Seguridad Social para los Servidores Públicos del Estado y Municipios; </w:t>
      </w:r>
    </w:p>
    <w:p w:rsidR="00F93DF9" w:rsidRDefault="00F93DF9" w:rsidP="00F93DF9">
      <w:pPr>
        <w:pStyle w:val="INFOEM"/>
        <w:numPr>
          <w:ilvl w:val="0"/>
          <w:numId w:val="20"/>
        </w:numPr>
        <w:spacing w:line="240" w:lineRule="auto"/>
        <w:rPr>
          <w:b/>
        </w:rPr>
      </w:pPr>
      <w:r w:rsidRPr="00F93DF9">
        <w:rPr>
          <w:b/>
        </w:rPr>
        <w:t>Obtener licencias en los términos establecidos en esta ley o en las condiciones generales de trabajo;</w:t>
      </w:r>
    </w:p>
    <w:p w:rsidR="00F93DF9" w:rsidRDefault="00F93DF9" w:rsidP="00F93DF9">
      <w:pPr>
        <w:pStyle w:val="INFOEM"/>
        <w:spacing w:line="240" w:lineRule="auto"/>
        <w:ind w:left="1571"/>
        <w:rPr>
          <w:b/>
        </w:rPr>
      </w:pPr>
      <w:r>
        <w:rPr>
          <w:b/>
        </w:rPr>
        <w:t>(…)</w:t>
      </w:r>
    </w:p>
    <w:p w:rsidR="00F93DF9" w:rsidRDefault="00F93DF9" w:rsidP="00F93DF9">
      <w:pPr>
        <w:pStyle w:val="INFOEM"/>
        <w:spacing w:line="240" w:lineRule="auto"/>
        <w:rPr>
          <w:b/>
        </w:rPr>
      </w:pPr>
      <w:r w:rsidRPr="00F93DF9">
        <w:rPr>
          <w:b/>
        </w:rPr>
        <w:t xml:space="preserve">VIII. Disfrutar de licencias o permisos para desempeñar una comisión accidental o permanente del Estado, de carácter sindical o por motivos particulares, siempre que se soliciten con la anticipación debida y que el </w:t>
      </w:r>
      <w:r w:rsidRPr="00F93DF9">
        <w:rPr>
          <w:b/>
        </w:rPr>
        <w:lastRenderedPageBreak/>
        <w:t>número de trabajadores no sea tal que perjudique la buena marcha de la dependencia o entidad.</w:t>
      </w:r>
    </w:p>
    <w:p w:rsidR="00F93DF9" w:rsidRDefault="00F93DF9" w:rsidP="00F93DF9">
      <w:pPr>
        <w:pStyle w:val="INFOEM"/>
        <w:spacing w:line="240" w:lineRule="auto"/>
      </w:pPr>
      <w:r w:rsidRPr="00F93DF9">
        <w:t>Estas licencias o permisos podrán ser con goce o sin goce de sueldo, sin menoscabo de sus derechos y antigüedad y, se otorgarán en los términos previstos en las Condiciones Generales de Trabajo que se expidan conforme a la presente Ley.</w:t>
      </w:r>
    </w:p>
    <w:p w:rsidR="00F93DF9" w:rsidRDefault="00F93DF9" w:rsidP="00F93DF9">
      <w:pPr>
        <w:pStyle w:val="INFOEM"/>
        <w:spacing w:line="240" w:lineRule="auto"/>
      </w:pPr>
    </w:p>
    <w:p w:rsidR="00F93DF9" w:rsidRDefault="00F93DF9" w:rsidP="00F93DF9">
      <w:pPr>
        <w:pStyle w:val="INFOEM"/>
        <w:spacing w:line="240" w:lineRule="auto"/>
      </w:pPr>
      <w:r w:rsidRPr="00F93DF9">
        <w:t>ARTÍCULO 87. Los servidores públicos generales por tiempo indeterminado tendrán, además, los siguientes derechos:</w:t>
      </w:r>
    </w:p>
    <w:p w:rsidR="00F93DF9" w:rsidRDefault="00F93DF9" w:rsidP="00F93DF9">
      <w:pPr>
        <w:pStyle w:val="INFOEM"/>
        <w:numPr>
          <w:ilvl w:val="0"/>
          <w:numId w:val="21"/>
        </w:numPr>
        <w:spacing w:line="240" w:lineRule="auto"/>
      </w:pPr>
      <w:r w:rsidRPr="00F93DF9">
        <w:t xml:space="preserve">Afiliarse al sindicato correspondiente; </w:t>
      </w:r>
    </w:p>
    <w:p w:rsidR="00F93DF9" w:rsidRDefault="00F93DF9" w:rsidP="00F93DF9">
      <w:pPr>
        <w:pStyle w:val="INFOEM"/>
        <w:numPr>
          <w:ilvl w:val="0"/>
          <w:numId w:val="21"/>
        </w:numPr>
        <w:spacing w:line="240" w:lineRule="auto"/>
      </w:pPr>
      <w:r w:rsidRPr="00F93DF9">
        <w:t xml:space="preserve">Tratar por sí o por conducto de su representación sindical los asuntos relativos al servicio; </w:t>
      </w:r>
    </w:p>
    <w:p w:rsidR="00F93DF9" w:rsidRDefault="00F93DF9" w:rsidP="00F93DF9">
      <w:pPr>
        <w:pStyle w:val="INFOEM"/>
        <w:numPr>
          <w:ilvl w:val="0"/>
          <w:numId w:val="21"/>
        </w:numPr>
        <w:spacing w:line="240" w:lineRule="auto"/>
      </w:pPr>
      <w:r w:rsidRPr="00F93DF9">
        <w:t xml:space="preserve">Obtener ascensos, de acuerdo a las disposiciones </w:t>
      </w:r>
      <w:proofErr w:type="spellStart"/>
      <w:r w:rsidRPr="00F93DF9">
        <w:t>escalafonarias</w:t>
      </w:r>
      <w:proofErr w:type="spellEnd"/>
      <w:r w:rsidRPr="00F93DF9">
        <w:t xml:space="preserve"> aplicables; y </w:t>
      </w:r>
    </w:p>
    <w:p w:rsidR="00F93DF9" w:rsidRDefault="00F93DF9" w:rsidP="00F93DF9">
      <w:pPr>
        <w:pStyle w:val="INFOEM"/>
        <w:numPr>
          <w:ilvl w:val="0"/>
          <w:numId w:val="21"/>
        </w:numPr>
        <w:spacing w:line="240" w:lineRule="auto"/>
      </w:pPr>
      <w:r w:rsidRPr="00F93DF9">
        <w:t xml:space="preserve">Obtener becas para sus hijos, en términos de </w:t>
      </w:r>
      <w:r>
        <w:t>las disposiciones relativas; V</w:t>
      </w:r>
    </w:p>
    <w:p w:rsidR="00F93DF9" w:rsidRPr="00F93DF9" w:rsidRDefault="00F93DF9" w:rsidP="00F93DF9">
      <w:pPr>
        <w:pStyle w:val="INFOEM"/>
        <w:numPr>
          <w:ilvl w:val="0"/>
          <w:numId w:val="21"/>
        </w:numPr>
        <w:spacing w:line="240" w:lineRule="auto"/>
        <w:rPr>
          <w:b/>
        </w:rPr>
      </w:pPr>
      <w:r w:rsidRPr="00F93DF9">
        <w:rPr>
          <w:b/>
        </w:rPr>
        <w:t xml:space="preserve">Obtener licencias para desempeñar comisiones sindicales o para ocupar cargos de elección popular; </w:t>
      </w:r>
    </w:p>
    <w:p w:rsidR="00F93DF9" w:rsidRDefault="00F93DF9" w:rsidP="00F93DF9">
      <w:pPr>
        <w:pStyle w:val="INFOEM"/>
        <w:numPr>
          <w:ilvl w:val="0"/>
          <w:numId w:val="21"/>
        </w:numPr>
        <w:spacing w:line="240" w:lineRule="auto"/>
      </w:pPr>
      <w:r w:rsidRPr="00F93DF9">
        <w:t>Recibir los reglamentos correspondientes.</w:t>
      </w:r>
    </w:p>
    <w:p w:rsidR="00F93DF9" w:rsidRDefault="00F93DF9" w:rsidP="00F93DF9">
      <w:pPr>
        <w:pStyle w:val="INFOEM"/>
        <w:spacing w:line="240" w:lineRule="auto"/>
      </w:pPr>
    </w:p>
    <w:p w:rsidR="00F93DF9" w:rsidRDefault="00F93DF9" w:rsidP="00F93DF9">
      <w:pPr>
        <w:pStyle w:val="INFOEM"/>
        <w:spacing w:line="240" w:lineRule="auto"/>
        <w:jc w:val="center"/>
      </w:pPr>
      <w:r w:rsidRPr="00F93DF9">
        <w:t>TITULO CUARTO</w:t>
      </w:r>
    </w:p>
    <w:p w:rsidR="00F93DF9" w:rsidRDefault="00F93DF9" w:rsidP="00F93DF9">
      <w:pPr>
        <w:pStyle w:val="INFOEM"/>
        <w:spacing w:line="240" w:lineRule="auto"/>
        <w:jc w:val="center"/>
      </w:pPr>
      <w:r w:rsidRPr="00F93DF9">
        <w:t>De las Obligaciones de las Instituciones Públicas</w:t>
      </w:r>
    </w:p>
    <w:p w:rsidR="00F93DF9" w:rsidRDefault="00F93DF9" w:rsidP="00F93DF9">
      <w:pPr>
        <w:pStyle w:val="INFOEM"/>
        <w:spacing w:line="240" w:lineRule="auto"/>
        <w:jc w:val="center"/>
      </w:pPr>
      <w:r w:rsidRPr="00F93DF9">
        <w:t>CAPITULO I De las Obligaciones en General</w:t>
      </w:r>
    </w:p>
    <w:p w:rsidR="00F93DF9" w:rsidRDefault="00F93DF9" w:rsidP="00F93DF9">
      <w:pPr>
        <w:pStyle w:val="INFOEM"/>
        <w:spacing w:line="240" w:lineRule="auto"/>
      </w:pPr>
      <w:r w:rsidRPr="00F93DF9">
        <w:t>ARTÍCULO 98. Son obligaciones de las instituciones públicas:</w:t>
      </w:r>
    </w:p>
    <w:p w:rsidR="0042560D" w:rsidRDefault="0042560D" w:rsidP="00F93DF9">
      <w:pPr>
        <w:pStyle w:val="INFOEM"/>
        <w:spacing w:line="240" w:lineRule="auto"/>
      </w:pPr>
      <w:r>
        <w:t>(…)</w:t>
      </w:r>
    </w:p>
    <w:p w:rsidR="0042560D" w:rsidRPr="0042560D" w:rsidRDefault="0042560D" w:rsidP="0042560D">
      <w:pPr>
        <w:pStyle w:val="INFOEM"/>
        <w:numPr>
          <w:ilvl w:val="0"/>
          <w:numId w:val="19"/>
        </w:numPr>
        <w:spacing w:line="240" w:lineRule="auto"/>
        <w:rPr>
          <w:b/>
        </w:rPr>
      </w:pPr>
      <w:r w:rsidRPr="0042560D">
        <w:rPr>
          <w:b/>
        </w:rPr>
        <w:t xml:space="preserve">Conceder licencias a los servidores públicos generales para el desempeño de las comisiones sindicales que se les confieran, o cuando ocupen cargos de elección popular. </w:t>
      </w:r>
    </w:p>
    <w:p w:rsidR="00F93DF9" w:rsidRPr="00F93DF9" w:rsidRDefault="0042560D" w:rsidP="0042560D">
      <w:pPr>
        <w:pStyle w:val="INFOEM"/>
        <w:spacing w:line="240" w:lineRule="auto"/>
        <w:ind w:left="1571"/>
      </w:pPr>
      <w:r w:rsidRPr="0042560D">
        <w:lastRenderedPageBreak/>
        <w:t>Las licencias abarcarán todo el período para el que hayan sido electos y éste se computará como efectivo en el escalafón;</w:t>
      </w:r>
    </w:p>
    <w:p w:rsidR="0042560D" w:rsidRDefault="0042560D" w:rsidP="009E5CDC">
      <w:pPr>
        <w:pStyle w:val="Default"/>
        <w:spacing w:before="240" w:after="160" w:line="360" w:lineRule="auto"/>
        <w:jc w:val="both"/>
        <w:rPr>
          <w:rFonts w:ascii="Palatino Linotype" w:hAnsi="Palatino Linotype"/>
          <w:iCs/>
        </w:rPr>
      </w:pPr>
    </w:p>
    <w:p w:rsidR="009E5CDC" w:rsidRPr="009E5CDC" w:rsidRDefault="0042560D" w:rsidP="009E5CDC">
      <w:pPr>
        <w:pStyle w:val="Default"/>
        <w:spacing w:before="240" w:after="160" w:line="360" w:lineRule="auto"/>
        <w:jc w:val="both"/>
        <w:rPr>
          <w:rFonts w:ascii="Palatino Linotype" w:hAnsi="Palatino Linotype"/>
          <w:iCs/>
        </w:rPr>
      </w:pPr>
      <w:r>
        <w:rPr>
          <w:rFonts w:ascii="Palatino Linotype" w:hAnsi="Palatino Linotype"/>
          <w:iCs/>
        </w:rPr>
        <w:t xml:space="preserve">De lo anterior, </w:t>
      </w:r>
      <w:r w:rsidR="009E5CDC" w:rsidRPr="009E5CDC">
        <w:rPr>
          <w:rFonts w:ascii="Palatino Linotype" w:hAnsi="Palatino Linotype"/>
          <w:iCs/>
        </w:rPr>
        <w:t xml:space="preserve">con base en la respuesta e informe justificado rendidos por </w:t>
      </w:r>
      <w:r w:rsidR="009E5CDC" w:rsidRPr="009E5CDC">
        <w:rPr>
          <w:rFonts w:ascii="Palatino Linotype" w:hAnsi="Palatino Linotype"/>
          <w:b/>
          <w:bCs/>
          <w:iCs/>
        </w:rPr>
        <w:t xml:space="preserve">El Sujeto Obligado </w:t>
      </w:r>
      <w:r w:rsidR="009E5CDC" w:rsidRPr="009E5CDC">
        <w:rPr>
          <w:rFonts w:ascii="Palatino Linotype" w:hAnsi="Palatino Linotype"/>
          <w:iCs/>
        </w:rPr>
        <w:t>se arriba a las siguientes inferencias:</w:t>
      </w:r>
    </w:p>
    <w:p w:rsidR="009E5CDC" w:rsidRPr="009E5CDC" w:rsidRDefault="009E5CDC" w:rsidP="009E5CDC">
      <w:pPr>
        <w:spacing w:after="0" w:line="360" w:lineRule="auto"/>
        <w:jc w:val="both"/>
        <w:rPr>
          <w:rFonts w:ascii="Palatino Linotype" w:hAnsi="Palatino Linotype" w:cs="Arial"/>
        </w:rPr>
      </w:pPr>
    </w:p>
    <w:p w:rsidR="009E5CDC" w:rsidRPr="009E5CDC" w:rsidRDefault="009E5CDC" w:rsidP="009E5CDC">
      <w:pPr>
        <w:spacing w:after="0" w:line="360" w:lineRule="auto"/>
        <w:jc w:val="both"/>
        <w:rPr>
          <w:rFonts w:ascii="Palatino Linotype" w:hAnsi="Palatino Linotype" w:cs="Arial"/>
        </w:rPr>
      </w:pPr>
    </w:p>
    <w:tbl>
      <w:tblPr>
        <w:tblStyle w:val="Tablaconcuadrcula"/>
        <w:tblW w:w="9085" w:type="dxa"/>
        <w:tblLayout w:type="fixed"/>
        <w:tblLook w:val="04A0" w:firstRow="1" w:lastRow="0" w:firstColumn="1" w:lastColumn="0" w:noHBand="0" w:noVBand="1"/>
      </w:tblPr>
      <w:tblGrid>
        <w:gridCol w:w="2830"/>
        <w:gridCol w:w="1845"/>
        <w:gridCol w:w="1890"/>
        <w:gridCol w:w="2520"/>
      </w:tblGrid>
      <w:tr w:rsidR="009E5CDC" w:rsidRPr="009E5CDC" w:rsidTr="004576E8">
        <w:tc>
          <w:tcPr>
            <w:tcW w:w="2830" w:type="dxa"/>
            <w:tcBorders>
              <w:right w:val="single" w:sz="4" w:space="0" w:color="auto"/>
            </w:tcBorders>
            <w:shd w:val="clear" w:color="auto" w:fill="E7E6E6" w:themeFill="background2"/>
            <w:vAlign w:val="center"/>
          </w:tcPr>
          <w:p w:rsidR="009E5CDC" w:rsidRPr="009E5CDC" w:rsidRDefault="009E5CDC" w:rsidP="009E5CDC">
            <w:pPr>
              <w:jc w:val="center"/>
              <w:rPr>
                <w:rFonts w:ascii="Palatino Linotype" w:eastAsia="Times New Roman" w:hAnsi="Palatino Linotype" w:cs="Times New Roman"/>
                <w:b/>
                <w:bCs/>
                <w:sz w:val="24"/>
                <w:szCs w:val="24"/>
              </w:rPr>
            </w:pPr>
            <w:r w:rsidRPr="009E5CDC">
              <w:rPr>
                <w:rFonts w:ascii="Palatino Linotype" w:eastAsia="Times New Roman" w:hAnsi="Palatino Linotype" w:cs="Times New Roman"/>
                <w:b/>
                <w:bCs/>
                <w:sz w:val="24"/>
                <w:szCs w:val="24"/>
              </w:rPr>
              <w:t xml:space="preserve">Solicitud de información </w:t>
            </w:r>
          </w:p>
        </w:tc>
        <w:tc>
          <w:tcPr>
            <w:tcW w:w="1845" w:type="dxa"/>
            <w:tcBorders>
              <w:left w:val="single" w:sz="4" w:space="0" w:color="auto"/>
              <w:right w:val="single" w:sz="4" w:space="0" w:color="auto"/>
            </w:tcBorders>
            <w:shd w:val="clear" w:color="auto" w:fill="E7E6E6" w:themeFill="background2"/>
            <w:vAlign w:val="center"/>
          </w:tcPr>
          <w:p w:rsidR="009E5CDC" w:rsidRPr="009E5CDC" w:rsidRDefault="009E5CDC" w:rsidP="007F79E3">
            <w:pPr>
              <w:jc w:val="center"/>
              <w:rPr>
                <w:rFonts w:ascii="Palatino Linotype" w:eastAsia="Times New Roman" w:hAnsi="Palatino Linotype" w:cs="Times New Roman"/>
                <w:b/>
                <w:bCs/>
                <w:sz w:val="24"/>
                <w:szCs w:val="24"/>
              </w:rPr>
            </w:pPr>
            <w:r w:rsidRPr="009E5CDC">
              <w:rPr>
                <w:rFonts w:ascii="Palatino Linotype" w:eastAsia="Times New Roman" w:hAnsi="Palatino Linotype" w:cs="Times New Roman"/>
                <w:b/>
                <w:bCs/>
                <w:sz w:val="24"/>
                <w:szCs w:val="24"/>
              </w:rPr>
              <w:t>Respuesta</w:t>
            </w:r>
          </w:p>
        </w:tc>
        <w:tc>
          <w:tcPr>
            <w:tcW w:w="1890" w:type="dxa"/>
            <w:tcBorders>
              <w:left w:val="single" w:sz="4" w:space="0" w:color="auto"/>
              <w:right w:val="single" w:sz="4" w:space="0" w:color="auto"/>
            </w:tcBorders>
            <w:shd w:val="clear" w:color="auto" w:fill="E7E6E6" w:themeFill="background2"/>
            <w:vAlign w:val="center"/>
          </w:tcPr>
          <w:p w:rsidR="009E5CDC" w:rsidRPr="009E5CDC" w:rsidRDefault="009E5CDC" w:rsidP="007F79E3">
            <w:pPr>
              <w:jc w:val="center"/>
              <w:rPr>
                <w:rFonts w:ascii="Palatino Linotype" w:eastAsia="Times New Roman" w:hAnsi="Palatino Linotype" w:cs="Times New Roman"/>
                <w:b/>
                <w:bCs/>
                <w:sz w:val="24"/>
                <w:szCs w:val="24"/>
              </w:rPr>
            </w:pPr>
            <w:r w:rsidRPr="009E5CDC">
              <w:rPr>
                <w:rFonts w:ascii="Palatino Linotype" w:eastAsia="Times New Roman" w:hAnsi="Palatino Linotype" w:cs="Times New Roman"/>
                <w:b/>
                <w:bCs/>
                <w:sz w:val="24"/>
                <w:szCs w:val="24"/>
              </w:rPr>
              <w:t>Informe</w:t>
            </w:r>
            <w:r w:rsidR="007F202F">
              <w:rPr>
                <w:rFonts w:ascii="Palatino Linotype" w:eastAsia="Times New Roman" w:hAnsi="Palatino Linotype" w:cs="Times New Roman"/>
                <w:b/>
                <w:bCs/>
                <w:sz w:val="24"/>
                <w:szCs w:val="24"/>
              </w:rPr>
              <w:t xml:space="preserve"> Justificado</w:t>
            </w:r>
          </w:p>
        </w:tc>
        <w:tc>
          <w:tcPr>
            <w:tcW w:w="2520" w:type="dxa"/>
            <w:tcBorders>
              <w:left w:val="single" w:sz="4" w:space="0" w:color="auto"/>
            </w:tcBorders>
            <w:shd w:val="clear" w:color="auto" w:fill="E7E6E6" w:themeFill="background2"/>
            <w:vAlign w:val="center"/>
          </w:tcPr>
          <w:p w:rsidR="009E5CDC" w:rsidRPr="009E5CDC" w:rsidRDefault="009E5CDC" w:rsidP="007F79E3">
            <w:pPr>
              <w:jc w:val="center"/>
              <w:rPr>
                <w:rFonts w:ascii="Palatino Linotype" w:eastAsia="Times New Roman" w:hAnsi="Palatino Linotype" w:cs="Times New Roman"/>
                <w:b/>
                <w:bCs/>
                <w:sz w:val="24"/>
                <w:szCs w:val="24"/>
              </w:rPr>
            </w:pPr>
            <w:r w:rsidRPr="009E5CDC">
              <w:rPr>
                <w:rFonts w:ascii="Palatino Linotype" w:eastAsia="Times New Roman" w:hAnsi="Palatino Linotype" w:cs="Times New Roman"/>
                <w:b/>
                <w:bCs/>
                <w:sz w:val="24"/>
                <w:szCs w:val="24"/>
              </w:rPr>
              <w:t>Colma</w:t>
            </w:r>
          </w:p>
        </w:tc>
      </w:tr>
      <w:tr w:rsidR="009E5CDC" w:rsidRPr="009E5CDC" w:rsidTr="004576E8">
        <w:tc>
          <w:tcPr>
            <w:tcW w:w="2830" w:type="dxa"/>
            <w:vAlign w:val="center"/>
          </w:tcPr>
          <w:p w:rsidR="009E5CDC" w:rsidRPr="004576E8" w:rsidRDefault="004576E8" w:rsidP="004576E8">
            <w:pPr>
              <w:jc w:val="both"/>
              <w:rPr>
                <w:rFonts w:ascii="Palatino Linotype" w:eastAsia="Times New Roman" w:hAnsi="Palatino Linotype" w:cs="Times New Roman"/>
                <w:b/>
                <w:bCs/>
              </w:rPr>
            </w:pPr>
            <w:proofErr w:type="spellStart"/>
            <w:r w:rsidRPr="004576E8">
              <w:rPr>
                <w:rFonts w:ascii="Palatino Linotype" w:hAnsi="Palatino Linotype" w:cs="Arial"/>
              </w:rPr>
              <w:t>Sa</w:t>
            </w:r>
            <w:r w:rsidRPr="004576E8">
              <w:rPr>
                <w:rFonts w:ascii="Palatino Linotype" w:eastAsia="Times New Roman" w:hAnsi="Palatino Linotype" w:cs="Arial"/>
                <w:lang w:val="es-ES" w:eastAsia="es-ES"/>
              </w:rPr>
              <w:t>ber</w:t>
            </w:r>
            <w:proofErr w:type="spellEnd"/>
            <w:r w:rsidRPr="004576E8">
              <w:rPr>
                <w:rFonts w:ascii="Palatino Linotype" w:eastAsia="Times New Roman" w:hAnsi="Palatino Linotype" w:cs="Arial"/>
                <w:lang w:val="es-ES" w:eastAsia="es-ES"/>
              </w:rPr>
              <w:t xml:space="preserve"> si existe permisos, licencias, oficios de comisión, autorizadas del día 5, 26, 27, 28 </w:t>
            </w:r>
            <w:r w:rsidRPr="004576E8">
              <w:rPr>
                <w:rFonts w:ascii="Palatino Linotype" w:hAnsi="Palatino Linotype" w:cs="Arial"/>
              </w:rPr>
              <w:t>d</w:t>
            </w:r>
            <w:proofErr w:type="spellStart"/>
            <w:r w:rsidRPr="004576E8">
              <w:rPr>
                <w:rFonts w:ascii="Palatino Linotype" w:eastAsia="Times New Roman" w:hAnsi="Palatino Linotype" w:cs="Arial"/>
                <w:lang w:val="es-ES" w:eastAsia="es-ES"/>
              </w:rPr>
              <w:t>e</w:t>
            </w:r>
            <w:proofErr w:type="spellEnd"/>
            <w:r w:rsidRPr="004576E8">
              <w:rPr>
                <w:rFonts w:ascii="Palatino Linotype" w:eastAsia="Times New Roman" w:hAnsi="Palatino Linotype" w:cs="Arial"/>
                <w:lang w:val="es-ES" w:eastAsia="es-ES"/>
              </w:rPr>
              <w:t xml:space="preserve"> abril, 2, 3, 4, </w:t>
            </w:r>
            <w:r w:rsidRPr="004576E8">
              <w:rPr>
                <w:rFonts w:ascii="Palatino Linotype" w:eastAsia="Times New Roman" w:hAnsi="Palatino Linotype" w:cs="Arial"/>
                <w:color w:val="FF0000"/>
                <w:lang w:val="es-ES" w:eastAsia="es-ES"/>
              </w:rPr>
              <w:t xml:space="preserve">5, 20, 21, </w:t>
            </w:r>
            <w:r w:rsidRPr="004576E8">
              <w:rPr>
                <w:rFonts w:ascii="Palatino Linotype" w:eastAsia="Times New Roman" w:hAnsi="Palatino Linotype" w:cs="Arial"/>
                <w:lang w:val="es-ES" w:eastAsia="es-ES"/>
              </w:rPr>
              <w:t>22, 23, 24, 25 y 26 de mayo</w:t>
            </w:r>
          </w:p>
        </w:tc>
        <w:tc>
          <w:tcPr>
            <w:tcW w:w="1845" w:type="dxa"/>
            <w:vAlign w:val="center"/>
          </w:tcPr>
          <w:p w:rsidR="00436EBE" w:rsidRDefault="00436EBE" w:rsidP="007F79E3">
            <w:pPr>
              <w:jc w:val="both"/>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Del 3 al 7 de abril periodo vacacional</w:t>
            </w:r>
          </w:p>
          <w:p w:rsidR="009E5CDC" w:rsidRPr="009E5CDC" w:rsidRDefault="004576E8" w:rsidP="007F79E3">
            <w:pPr>
              <w:jc w:val="both"/>
              <w:rPr>
                <w:rFonts w:ascii="Palatino Linotype" w:eastAsia="Times New Roman" w:hAnsi="Palatino Linotype" w:cs="Times New Roman"/>
                <w:sz w:val="20"/>
                <w:szCs w:val="20"/>
              </w:rPr>
            </w:pPr>
            <w:r w:rsidRPr="004576E8">
              <w:rPr>
                <w:rFonts w:ascii="Palatino Linotype" w:eastAsia="Times New Roman" w:hAnsi="Palatino Linotype" w:cs="Times New Roman"/>
                <w:color w:val="FF0000"/>
                <w:sz w:val="20"/>
                <w:szCs w:val="20"/>
              </w:rPr>
              <w:t xml:space="preserve">5, 20, 21 de mayo días inhábiles </w:t>
            </w:r>
          </w:p>
        </w:tc>
        <w:tc>
          <w:tcPr>
            <w:tcW w:w="1890" w:type="dxa"/>
            <w:vAlign w:val="center"/>
          </w:tcPr>
          <w:p w:rsidR="009E5CDC" w:rsidRPr="009E5CDC" w:rsidRDefault="0010505F" w:rsidP="007F79E3">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Ratifica </w:t>
            </w:r>
          </w:p>
        </w:tc>
        <w:tc>
          <w:tcPr>
            <w:tcW w:w="2520" w:type="dxa"/>
            <w:vAlign w:val="center"/>
          </w:tcPr>
          <w:p w:rsidR="009E5CDC" w:rsidRPr="009E5CDC" w:rsidRDefault="00436EBE" w:rsidP="007F79E3">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Si, al ser periodo vacacional y días inhábiles.</w:t>
            </w:r>
          </w:p>
        </w:tc>
      </w:tr>
      <w:tr w:rsidR="009F7307" w:rsidRPr="009E5CDC" w:rsidTr="004576E8">
        <w:tc>
          <w:tcPr>
            <w:tcW w:w="2830" w:type="dxa"/>
            <w:vAlign w:val="center"/>
          </w:tcPr>
          <w:p w:rsidR="009F7307" w:rsidRPr="009E5CDC" w:rsidRDefault="009F7307" w:rsidP="009F7307">
            <w:pPr>
              <w:jc w:val="both"/>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 xml:space="preserve">Saúl Mares Pérez </w:t>
            </w:r>
          </w:p>
        </w:tc>
        <w:tc>
          <w:tcPr>
            <w:tcW w:w="1845" w:type="dxa"/>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se pronuncio </w:t>
            </w:r>
          </w:p>
        </w:tc>
        <w:tc>
          <w:tcPr>
            <w:tcW w:w="1890" w:type="dxa"/>
            <w:vAlign w:val="center"/>
          </w:tcPr>
          <w:p w:rsidR="009F7307" w:rsidRPr="009E5CDC" w:rsidRDefault="009F7307" w:rsidP="009F7307">
            <w:pP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Solicitud de licencia del 3 de mayo</w:t>
            </w:r>
          </w:p>
        </w:tc>
        <w:tc>
          <w:tcPr>
            <w:tcW w:w="2520" w:type="dxa"/>
            <w:vAlign w:val="center"/>
          </w:tcPr>
          <w:p w:rsidR="009F7307" w:rsidRDefault="00436EBE"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p w:rsidR="00436EBE" w:rsidRPr="009E5CDC" w:rsidRDefault="00436EBE"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Entrego </w:t>
            </w:r>
            <w:r>
              <w:rPr>
                <w:rFonts w:ascii="Palatino Linotype" w:eastAsia="Times New Roman" w:hAnsi="Palatino Linotype" w:cs="Times New Roman"/>
                <w:b/>
                <w:sz w:val="20"/>
                <w:szCs w:val="20"/>
              </w:rPr>
              <w:t>s</w:t>
            </w:r>
            <w:r w:rsidRPr="00436EBE">
              <w:rPr>
                <w:rFonts w:ascii="Palatino Linotype" w:eastAsia="Times New Roman" w:hAnsi="Palatino Linotype" w:cs="Times New Roman"/>
                <w:b/>
                <w:sz w:val="20"/>
                <w:szCs w:val="20"/>
              </w:rPr>
              <w:t>olicitudes</w:t>
            </w:r>
            <w:r>
              <w:rPr>
                <w:rFonts w:ascii="Palatino Linotype" w:eastAsia="Times New Roman" w:hAnsi="Palatino Linotype" w:cs="Times New Roman"/>
                <w:sz w:val="20"/>
                <w:szCs w:val="20"/>
              </w:rPr>
              <w:t xml:space="preserve"> de Licencia, sin embargo, pidió </w:t>
            </w:r>
            <w:r w:rsidRPr="00436EBE">
              <w:rPr>
                <w:rFonts w:ascii="Palatino Linotype" w:eastAsia="Times New Roman" w:hAnsi="Palatino Linotype" w:cs="Times New Roman"/>
                <w:b/>
                <w:sz w:val="20"/>
                <w:szCs w:val="20"/>
              </w:rPr>
              <w:t>autorizaciones</w:t>
            </w:r>
            <w:r>
              <w:rPr>
                <w:rFonts w:ascii="Palatino Linotype" w:eastAsia="Times New Roman" w:hAnsi="Palatino Linotype" w:cs="Times New Roman"/>
                <w:sz w:val="20"/>
                <w:szCs w:val="20"/>
              </w:rPr>
              <w:t xml:space="preserve"> de las mismas.</w:t>
            </w:r>
          </w:p>
        </w:tc>
      </w:tr>
      <w:tr w:rsidR="009F7307" w:rsidRPr="009E5CDC" w:rsidTr="004576E8">
        <w:tc>
          <w:tcPr>
            <w:tcW w:w="2830" w:type="dxa"/>
          </w:tcPr>
          <w:p w:rsidR="009F7307" w:rsidRPr="009E5CDC" w:rsidRDefault="009F7307" w:rsidP="009F7307">
            <w:pPr>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Saraí Martínez Flores</w:t>
            </w:r>
          </w:p>
        </w:tc>
        <w:tc>
          <w:tcPr>
            <w:tcW w:w="1845" w:type="dxa"/>
            <w:vAlign w:val="center"/>
          </w:tcPr>
          <w:p w:rsidR="009F7307" w:rsidRPr="009E5CDC" w:rsidRDefault="009F7307" w:rsidP="009F7307">
            <w:pPr>
              <w:jc w:val="both"/>
              <w:rPr>
                <w:rFonts w:ascii="Palatino Linotype" w:eastAsia="Times New Roman" w:hAnsi="Palatino Linotype" w:cs="Times New Roman"/>
                <w:sz w:val="20"/>
                <w:szCs w:val="20"/>
              </w:rPr>
            </w:pPr>
            <w:r w:rsidRPr="000F102B">
              <w:rPr>
                <w:rFonts w:ascii="Palatino Linotype" w:hAnsi="Palatino Linotype"/>
                <w:sz w:val="20"/>
              </w:rPr>
              <w:t>del 16 de abril al 15 de junio de 2023</w:t>
            </w:r>
          </w:p>
        </w:tc>
        <w:tc>
          <w:tcPr>
            <w:tcW w:w="1890" w:type="dxa"/>
            <w:vAlign w:val="center"/>
          </w:tcPr>
          <w:p w:rsidR="009F7307" w:rsidRPr="009E5CDC" w:rsidRDefault="00390C36"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R</w:t>
            </w:r>
            <w:r w:rsidR="009F7307">
              <w:rPr>
                <w:rFonts w:ascii="Palatino Linotype" w:eastAsia="Times New Roman" w:hAnsi="Palatino Linotype" w:cs="Times New Roman"/>
                <w:sz w:val="20"/>
                <w:szCs w:val="20"/>
              </w:rPr>
              <w:t>atifica</w:t>
            </w:r>
          </w:p>
        </w:tc>
        <w:tc>
          <w:tcPr>
            <w:tcW w:w="2520" w:type="dxa"/>
            <w:vAlign w:val="center"/>
          </w:tcPr>
          <w:p w:rsidR="00436EBE"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p w:rsidR="009F7307" w:rsidRPr="009E5CDC"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Entrego </w:t>
            </w:r>
            <w:r>
              <w:rPr>
                <w:rFonts w:ascii="Palatino Linotype" w:eastAsia="Times New Roman" w:hAnsi="Palatino Linotype" w:cs="Times New Roman"/>
                <w:b/>
                <w:sz w:val="20"/>
                <w:szCs w:val="20"/>
              </w:rPr>
              <w:t>s</w:t>
            </w:r>
            <w:r w:rsidRPr="00436EBE">
              <w:rPr>
                <w:rFonts w:ascii="Palatino Linotype" w:eastAsia="Times New Roman" w:hAnsi="Palatino Linotype" w:cs="Times New Roman"/>
                <w:b/>
                <w:sz w:val="20"/>
                <w:szCs w:val="20"/>
              </w:rPr>
              <w:t>olicitudes</w:t>
            </w:r>
            <w:r>
              <w:rPr>
                <w:rFonts w:ascii="Palatino Linotype" w:eastAsia="Times New Roman" w:hAnsi="Palatino Linotype" w:cs="Times New Roman"/>
                <w:sz w:val="20"/>
                <w:szCs w:val="20"/>
              </w:rPr>
              <w:t xml:space="preserve"> de Licencia, sin embargo, pidió </w:t>
            </w:r>
            <w:r w:rsidRPr="00436EBE">
              <w:rPr>
                <w:rFonts w:ascii="Palatino Linotype" w:eastAsia="Times New Roman" w:hAnsi="Palatino Linotype" w:cs="Times New Roman"/>
                <w:b/>
                <w:sz w:val="20"/>
                <w:szCs w:val="20"/>
              </w:rPr>
              <w:t>autorizaciones</w:t>
            </w:r>
            <w:r>
              <w:rPr>
                <w:rFonts w:ascii="Palatino Linotype" w:eastAsia="Times New Roman" w:hAnsi="Palatino Linotype" w:cs="Times New Roman"/>
                <w:sz w:val="20"/>
                <w:szCs w:val="20"/>
              </w:rPr>
              <w:t xml:space="preserve"> de las mismas.</w:t>
            </w:r>
          </w:p>
        </w:tc>
      </w:tr>
      <w:tr w:rsidR="009F7307" w:rsidRPr="009E5CDC" w:rsidTr="00A25FF5">
        <w:trPr>
          <w:trHeight w:val="70"/>
        </w:trPr>
        <w:tc>
          <w:tcPr>
            <w:tcW w:w="2830" w:type="dxa"/>
            <w:shd w:val="clear" w:color="auto" w:fill="E7E6E6" w:themeFill="background2"/>
          </w:tcPr>
          <w:p w:rsidR="009F7307" w:rsidRPr="009E5CDC" w:rsidRDefault="009F7307" w:rsidP="009F7307">
            <w:pPr>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Miguel Castillo</w:t>
            </w:r>
          </w:p>
        </w:tc>
        <w:tc>
          <w:tcPr>
            <w:tcW w:w="1845" w:type="dxa"/>
            <w:shd w:val="clear" w:color="auto" w:fill="E7E6E6" w:themeFill="background2"/>
            <w:vAlign w:val="center"/>
          </w:tcPr>
          <w:p w:rsidR="009F7307" w:rsidRPr="009E5CDC" w:rsidRDefault="009F7307" w:rsidP="009F7307">
            <w:pPr>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No se pronuncio</w:t>
            </w:r>
          </w:p>
        </w:tc>
        <w:tc>
          <w:tcPr>
            <w:tcW w:w="1890" w:type="dxa"/>
            <w:shd w:val="clear" w:color="auto" w:fill="E7E6E6" w:themeFill="background2"/>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No se pronuncio</w:t>
            </w:r>
          </w:p>
        </w:tc>
        <w:tc>
          <w:tcPr>
            <w:tcW w:w="2520" w:type="dxa"/>
            <w:shd w:val="clear" w:color="auto" w:fill="E7E6E6" w:themeFill="background2"/>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No</w:t>
            </w:r>
          </w:p>
        </w:tc>
      </w:tr>
      <w:tr w:rsidR="00436EBE" w:rsidRPr="009E5CDC" w:rsidTr="007F79E3">
        <w:tc>
          <w:tcPr>
            <w:tcW w:w="2830" w:type="dxa"/>
          </w:tcPr>
          <w:p w:rsidR="00436EBE" w:rsidRPr="009E5CDC" w:rsidRDefault="00436EBE" w:rsidP="00436EBE">
            <w:pPr>
              <w:jc w:val="both"/>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 xml:space="preserve">German Reyes </w:t>
            </w:r>
            <w:proofErr w:type="spellStart"/>
            <w:r>
              <w:rPr>
                <w:rFonts w:ascii="Palatino Linotype" w:eastAsia="Times New Roman" w:hAnsi="Palatino Linotype" w:cs="Times New Roman"/>
                <w:b/>
                <w:bCs/>
                <w:sz w:val="20"/>
                <w:szCs w:val="20"/>
              </w:rPr>
              <w:t>Retureta</w:t>
            </w:r>
            <w:proofErr w:type="spellEnd"/>
          </w:p>
        </w:tc>
        <w:tc>
          <w:tcPr>
            <w:tcW w:w="1845" w:type="dxa"/>
            <w:vAlign w:val="center"/>
          </w:tcPr>
          <w:p w:rsidR="00436EBE" w:rsidRPr="009E5CDC"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se pronuncio </w:t>
            </w:r>
          </w:p>
        </w:tc>
        <w:tc>
          <w:tcPr>
            <w:tcW w:w="1890" w:type="dxa"/>
            <w:vAlign w:val="center"/>
          </w:tcPr>
          <w:p w:rsidR="00436EBE" w:rsidRPr="009E5CDC" w:rsidRDefault="00436EBE" w:rsidP="00436EBE">
            <w:pPr>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Solicitud de licencia del 3 de mayo</w:t>
            </w:r>
          </w:p>
        </w:tc>
        <w:tc>
          <w:tcPr>
            <w:tcW w:w="2520" w:type="dxa"/>
          </w:tcPr>
          <w:p w:rsidR="00436EBE"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p w:rsidR="00436EBE" w:rsidRPr="007C4529"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Entrego </w:t>
            </w:r>
            <w:r>
              <w:rPr>
                <w:rFonts w:ascii="Palatino Linotype" w:eastAsia="Times New Roman" w:hAnsi="Palatino Linotype" w:cs="Times New Roman"/>
                <w:b/>
                <w:sz w:val="20"/>
                <w:szCs w:val="20"/>
              </w:rPr>
              <w:t>s</w:t>
            </w:r>
            <w:r w:rsidRPr="00436EBE">
              <w:rPr>
                <w:rFonts w:ascii="Palatino Linotype" w:eastAsia="Times New Roman" w:hAnsi="Palatino Linotype" w:cs="Times New Roman"/>
                <w:b/>
                <w:sz w:val="20"/>
                <w:szCs w:val="20"/>
              </w:rPr>
              <w:t>olicitudes</w:t>
            </w:r>
            <w:r>
              <w:rPr>
                <w:rFonts w:ascii="Palatino Linotype" w:eastAsia="Times New Roman" w:hAnsi="Palatino Linotype" w:cs="Times New Roman"/>
                <w:sz w:val="20"/>
                <w:szCs w:val="20"/>
              </w:rPr>
              <w:t xml:space="preserve"> de Licencia, sin embargo, pidió </w:t>
            </w:r>
            <w:r w:rsidRPr="00436EBE">
              <w:rPr>
                <w:rFonts w:ascii="Palatino Linotype" w:eastAsia="Times New Roman" w:hAnsi="Palatino Linotype" w:cs="Times New Roman"/>
                <w:b/>
                <w:sz w:val="20"/>
                <w:szCs w:val="20"/>
              </w:rPr>
              <w:t>autorizaciones</w:t>
            </w:r>
            <w:r>
              <w:rPr>
                <w:rFonts w:ascii="Palatino Linotype" w:eastAsia="Times New Roman" w:hAnsi="Palatino Linotype" w:cs="Times New Roman"/>
                <w:sz w:val="20"/>
                <w:szCs w:val="20"/>
              </w:rPr>
              <w:t xml:space="preserve"> de las mismas.</w:t>
            </w:r>
          </w:p>
        </w:tc>
      </w:tr>
      <w:tr w:rsidR="00436EBE" w:rsidRPr="009E5CDC" w:rsidTr="007F79E3">
        <w:tc>
          <w:tcPr>
            <w:tcW w:w="2830" w:type="dxa"/>
            <w:vAlign w:val="center"/>
          </w:tcPr>
          <w:p w:rsidR="00436EBE" w:rsidRPr="009E5CDC" w:rsidRDefault="00436EBE" w:rsidP="00436EBE">
            <w:pPr>
              <w:jc w:val="both"/>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Marlon Ramírez Villalba</w:t>
            </w:r>
          </w:p>
        </w:tc>
        <w:tc>
          <w:tcPr>
            <w:tcW w:w="1845" w:type="dxa"/>
            <w:vAlign w:val="center"/>
          </w:tcPr>
          <w:p w:rsidR="00436EBE" w:rsidRPr="009E5CDC"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se pronuncio </w:t>
            </w:r>
          </w:p>
        </w:tc>
        <w:tc>
          <w:tcPr>
            <w:tcW w:w="1890" w:type="dxa"/>
            <w:vAlign w:val="center"/>
          </w:tcPr>
          <w:p w:rsidR="00436EBE" w:rsidRPr="009E5CDC" w:rsidRDefault="00436EBE" w:rsidP="00436EBE">
            <w:pPr>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Solicitud de licencia del 3 de mayo</w:t>
            </w:r>
          </w:p>
        </w:tc>
        <w:tc>
          <w:tcPr>
            <w:tcW w:w="2520" w:type="dxa"/>
          </w:tcPr>
          <w:p w:rsidR="00436EBE"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p w:rsidR="00436EBE" w:rsidRDefault="00436EBE" w:rsidP="00436EBE">
            <w:r>
              <w:rPr>
                <w:rFonts w:ascii="Palatino Linotype" w:eastAsia="Times New Roman" w:hAnsi="Palatino Linotype" w:cs="Times New Roman"/>
                <w:sz w:val="20"/>
                <w:szCs w:val="20"/>
              </w:rPr>
              <w:t xml:space="preserve">Entrego </w:t>
            </w:r>
            <w:r>
              <w:rPr>
                <w:rFonts w:ascii="Palatino Linotype" w:eastAsia="Times New Roman" w:hAnsi="Palatino Linotype" w:cs="Times New Roman"/>
                <w:b/>
                <w:sz w:val="20"/>
                <w:szCs w:val="20"/>
              </w:rPr>
              <w:t>s</w:t>
            </w:r>
            <w:r w:rsidRPr="00436EBE">
              <w:rPr>
                <w:rFonts w:ascii="Palatino Linotype" w:eastAsia="Times New Roman" w:hAnsi="Palatino Linotype" w:cs="Times New Roman"/>
                <w:b/>
                <w:sz w:val="20"/>
                <w:szCs w:val="20"/>
              </w:rPr>
              <w:t>olicitudes</w:t>
            </w:r>
            <w:r>
              <w:rPr>
                <w:rFonts w:ascii="Palatino Linotype" w:eastAsia="Times New Roman" w:hAnsi="Palatino Linotype" w:cs="Times New Roman"/>
                <w:sz w:val="20"/>
                <w:szCs w:val="20"/>
              </w:rPr>
              <w:t xml:space="preserve"> de Licencia, sin embargo, </w:t>
            </w:r>
            <w:r>
              <w:rPr>
                <w:rFonts w:ascii="Palatino Linotype" w:eastAsia="Times New Roman" w:hAnsi="Palatino Linotype" w:cs="Times New Roman"/>
                <w:sz w:val="20"/>
                <w:szCs w:val="20"/>
              </w:rPr>
              <w:lastRenderedPageBreak/>
              <w:t xml:space="preserve">pidió </w:t>
            </w:r>
            <w:r w:rsidRPr="00436EBE">
              <w:rPr>
                <w:rFonts w:ascii="Palatino Linotype" w:eastAsia="Times New Roman" w:hAnsi="Palatino Linotype" w:cs="Times New Roman"/>
                <w:b/>
                <w:sz w:val="20"/>
                <w:szCs w:val="20"/>
              </w:rPr>
              <w:t>autorizaciones</w:t>
            </w:r>
            <w:r>
              <w:rPr>
                <w:rFonts w:ascii="Palatino Linotype" w:eastAsia="Times New Roman" w:hAnsi="Palatino Linotype" w:cs="Times New Roman"/>
                <w:sz w:val="20"/>
                <w:szCs w:val="20"/>
              </w:rPr>
              <w:t xml:space="preserve"> de las mismas.</w:t>
            </w:r>
          </w:p>
        </w:tc>
      </w:tr>
      <w:tr w:rsidR="00436EBE" w:rsidRPr="009E5CDC" w:rsidTr="007F79E3">
        <w:tc>
          <w:tcPr>
            <w:tcW w:w="2830" w:type="dxa"/>
            <w:vAlign w:val="center"/>
          </w:tcPr>
          <w:p w:rsidR="00436EBE" w:rsidRPr="009E5CDC" w:rsidRDefault="00436EBE" w:rsidP="00436EBE">
            <w:pPr>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lastRenderedPageBreak/>
              <w:t>Frida del Carmen Sánchez Paredes</w:t>
            </w:r>
          </w:p>
        </w:tc>
        <w:tc>
          <w:tcPr>
            <w:tcW w:w="1845" w:type="dxa"/>
            <w:vAlign w:val="center"/>
          </w:tcPr>
          <w:p w:rsidR="00436EBE" w:rsidRPr="009E5CDC" w:rsidRDefault="00436EBE" w:rsidP="00436EBE">
            <w:pPr>
              <w:jc w:val="both"/>
              <w:rPr>
                <w:rFonts w:ascii="Palatino Linotype" w:eastAsia="Times New Roman" w:hAnsi="Palatino Linotype" w:cs="Times New Roman"/>
                <w:sz w:val="20"/>
                <w:szCs w:val="20"/>
              </w:rPr>
            </w:pPr>
            <w:r w:rsidRPr="000F102B">
              <w:rPr>
                <w:rFonts w:ascii="Palatino Linotype" w:hAnsi="Palatino Linotype"/>
                <w:sz w:val="20"/>
              </w:rPr>
              <w:t>del 16 de abril al 15 de junio de 2023</w:t>
            </w:r>
          </w:p>
        </w:tc>
        <w:tc>
          <w:tcPr>
            <w:tcW w:w="1890" w:type="dxa"/>
            <w:vAlign w:val="center"/>
          </w:tcPr>
          <w:p w:rsidR="00436EBE" w:rsidRPr="009E5CDC" w:rsidRDefault="00390C36"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R</w:t>
            </w:r>
            <w:r w:rsidR="00436EBE">
              <w:rPr>
                <w:rFonts w:ascii="Palatino Linotype" w:eastAsia="Times New Roman" w:hAnsi="Palatino Linotype" w:cs="Times New Roman"/>
                <w:sz w:val="20"/>
                <w:szCs w:val="20"/>
              </w:rPr>
              <w:t>atifica</w:t>
            </w:r>
          </w:p>
        </w:tc>
        <w:tc>
          <w:tcPr>
            <w:tcW w:w="2520" w:type="dxa"/>
          </w:tcPr>
          <w:p w:rsidR="00436EBE"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p w:rsidR="00436EBE" w:rsidRPr="007C4529"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Entrego </w:t>
            </w:r>
            <w:r>
              <w:rPr>
                <w:rFonts w:ascii="Palatino Linotype" w:eastAsia="Times New Roman" w:hAnsi="Palatino Linotype" w:cs="Times New Roman"/>
                <w:b/>
                <w:sz w:val="20"/>
                <w:szCs w:val="20"/>
              </w:rPr>
              <w:t>s</w:t>
            </w:r>
            <w:r w:rsidRPr="00436EBE">
              <w:rPr>
                <w:rFonts w:ascii="Palatino Linotype" w:eastAsia="Times New Roman" w:hAnsi="Palatino Linotype" w:cs="Times New Roman"/>
                <w:b/>
                <w:sz w:val="20"/>
                <w:szCs w:val="20"/>
              </w:rPr>
              <w:t>olicitudes</w:t>
            </w:r>
            <w:r>
              <w:rPr>
                <w:rFonts w:ascii="Palatino Linotype" w:eastAsia="Times New Roman" w:hAnsi="Palatino Linotype" w:cs="Times New Roman"/>
                <w:sz w:val="20"/>
                <w:szCs w:val="20"/>
              </w:rPr>
              <w:t xml:space="preserve"> de Licencia, sin embargo, pidió </w:t>
            </w:r>
            <w:r w:rsidRPr="00436EBE">
              <w:rPr>
                <w:rFonts w:ascii="Palatino Linotype" w:eastAsia="Times New Roman" w:hAnsi="Palatino Linotype" w:cs="Times New Roman"/>
                <w:b/>
                <w:sz w:val="20"/>
                <w:szCs w:val="20"/>
              </w:rPr>
              <w:t>autorizaciones</w:t>
            </w:r>
            <w:r>
              <w:rPr>
                <w:rFonts w:ascii="Palatino Linotype" w:eastAsia="Times New Roman" w:hAnsi="Palatino Linotype" w:cs="Times New Roman"/>
                <w:sz w:val="20"/>
                <w:szCs w:val="20"/>
              </w:rPr>
              <w:t xml:space="preserve"> de las mismas.</w:t>
            </w:r>
            <w:r w:rsidRPr="007C4529">
              <w:rPr>
                <w:rFonts w:ascii="Palatino Linotype" w:eastAsia="Times New Roman" w:hAnsi="Palatino Linotype" w:cs="Times New Roman"/>
                <w:sz w:val="20"/>
                <w:szCs w:val="20"/>
              </w:rPr>
              <w:t xml:space="preserve"> </w:t>
            </w:r>
          </w:p>
        </w:tc>
      </w:tr>
      <w:tr w:rsidR="009F7307" w:rsidRPr="009E5CDC" w:rsidTr="00A25FF5">
        <w:tc>
          <w:tcPr>
            <w:tcW w:w="2830" w:type="dxa"/>
            <w:shd w:val="clear" w:color="auto" w:fill="E7E6E6" w:themeFill="background2"/>
            <w:vAlign w:val="center"/>
          </w:tcPr>
          <w:p w:rsidR="009F7307" w:rsidRDefault="009F7307" w:rsidP="009F7307">
            <w:pPr>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 xml:space="preserve">Jonatán García </w:t>
            </w:r>
            <w:proofErr w:type="spellStart"/>
            <w:r>
              <w:rPr>
                <w:rFonts w:ascii="Palatino Linotype" w:eastAsia="Times New Roman" w:hAnsi="Palatino Linotype" w:cs="Times New Roman"/>
                <w:b/>
                <w:bCs/>
                <w:sz w:val="20"/>
                <w:szCs w:val="20"/>
              </w:rPr>
              <w:t>García</w:t>
            </w:r>
            <w:proofErr w:type="spellEnd"/>
          </w:p>
          <w:p w:rsidR="00C5378E" w:rsidRPr="009E5CDC" w:rsidRDefault="00C5378E" w:rsidP="009F7307">
            <w:pPr>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(Protección civil y bomberos)</w:t>
            </w:r>
          </w:p>
        </w:tc>
        <w:tc>
          <w:tcPr>
            <w:tcW w:w="1845" w:type="dxa"/>
            <w:shd w:val="clear" w:color="auto" w:fill="E7E6E6" w:themeFill="background2"/>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se pronuncio </w:t>
            </w:r>
          </w:p>
        </w:tc>
        <w:tc>
          <w:tcPr>
            <w:tcW w:w="1890" w:type="dxa"/>
            <w:shd w:val="clear" w:color="auto" w:fill="E7E6E6" w:themeFill="background2"/>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No se pronuncio</w:t>
            </w:r>
          </w:p>
        </w:tc>
        <w:tc>
          <w:tcPr>
            <w:tcW w:w="2520" w:type="dxa"/>
            <w:shd w:val="clear" w:color="auto" w:fill="E7E6E6" w:themeFill="background2"/>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tc>
      </w:tr>
      <w:tr w:rsidR="009F7307" w:rsidRPr="009E5CDC" w:rsidTr="004576E8">
        <w:tc>
          <w:tcPr>
            <w:tcW w:w="2830" w:type="dxa"/>
            <w:vAlign w:val="center"/>
          </w:tcPr>
          <w:p w:rsidR="009F7307" w:rsidRPr="009E5CDC" w:rsidRDefault="009F7307" w:rsidP="009F7307">
            <w:pPr>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 xml:space="preserve">Joselyn </w:t>
            </w:r>
            <w:proofErr w:type="spellStart"/>
            <w:r>
              <w:rPr>
                <w:rFonts w:ascii="Palatino Linotype" w:eastAsia="Times New Roman" w:hAnsi="Palatino Linotype" w:cs="Times New Roman"/>
                <w:b/>
                <w:bCs/>
                <w:sz w:val="20"/>
                <w:szCs w:val="20"/>
              </w:rPr>
              <w:t>Valdepeña</w:t>
            </w:r>
            <w:proofErr w:type="spellEnd"/>
            <w:r>
              <w:rPr>
                <w:rFonts w:ascii="Palatino Linotype" w:eastAsia="Times New Roman" w:hAnsi="Palatino Linotype" w:cs="Times New Roman"/>
                <w:b/>
                <w:bCs/>
                <w:sz w:val="20"/>
                <w:szCs w:val="20"/>
              </w:rPr>
              <w:t xml:space="preserve"> García</w:t>
            </w:r>
          </w:p>
        </w:tc>
        <w:tc>
          <w:tcPr>
            <w:tcW w:w="1845" w:type="dxa"/>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se pronuncio </w:t>
            </w:r>
          </w:p>
        </w:tc>
        <w:tc>
          <w:tcPr>
            <w:tcW w:w="1890" w:type="dxa"/>
            <w:vAlign w:val="center"/>
          </w:tcPr>
          <w:p w:rsidR="009F7307" w:rsidRPr="009E5CDC" w:rsidRDefault="009F7307" w:rsidP="009F7307">
            <w:pPr>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Solicitud de licencia del 3 de mayo</w:t>
            </w:r>
          </w:p>
        </w:tc>
        <w:tc>
          <w:tcPr>
            <w:tcW w:w="2520" w:type="dxa"/>
            <w:vAlign w:val="center"/>
          </w:tcPr>
          <w:p w:rsidR="00436EBE"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p w:rsidR="009F7307" w:rsidRPr="009E5CDC"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Entrego </w:t>
            </w:r>
            <w:r>
              <w:rPr>
                <w:rFonts w:ascii="Palatino Linotype" w:eastAsia="Times New Roman" w:hAnsi="Palatino Linotype" w:cs="Times New Roman"/>
                <w:b/>
                <w:sz w:val="20"/>
                <w:szCs w:val="20"/>
              </w:rPr>
              <w:t>s</w:t>
            </w:r>
            <w:r w:rsidRPr="00436EBE">
              <w:rPr>
                <w:rFonts w:ascii="Palatino Linotype" w:eastAsia="Times New Roman" w:hAnsi="Palatino Linotype" w:cs="Times New Roman"/>
                <w:b/>
                <w:sz w:val="20"/>
                <w:szCs w:val="20"/>
              </w:rPr>
              <w:t>olicitudes</w:t>
            </w:r>
            <w:r>
              <w:rPr>
                <w:rFonts w:ascii="Palatino Linotype" w:eastAsia="Times New Roman" w:hAnsi="Palatino Linotype" w:cs="Times New Roman"/>
                <w:sz w:val="20"/>
                <w:szCs w:val="20"/>
              </w:rPr>
              <w:t xml:space="preserve"> de Licencia, sin embargo, pidió </w:t>
            </w:r>
            <w:r w:rsidRPr="00436EBE">
              <w:rPr>
                <w:rFonts w:ascii="Palatino Linotype" w:eastAsia="Times New Roman" w:hAnsi="Palatino Linotype" w:cs="Times New Roman"/>
                <w:b/>
                <w:sz w:val="20"/>
                <w:szCs w:val="20"/>
              </w:rPr>
              <w:t>autorizaciones</w:t>
            </w:r>
            <w:r>
              <w:rPr>
                <w:rFonts w:ascii="Palatino Linotype" w:eastAsia="Times New Roman" w:hAnsi="Palatino Linotype" w:cs="Times New Roman"/>
                <w:sz w:val="20"/>
                <w:szCs w:val="20"/>
              </w:rPr>
              <w:t xml:space="preserve"> de las mismas.</w:t>
            </w:r>
          </w:p>
        </w:tc>
      </w:tr>
      <w:tr w:rsidR="009F7307" w:rsidRPr="009E5CDC" w:rsidTr="004576E8">
        <w:tc>
          <w:tcPr>
            <w:tcW w:w="2830" w:type="dxa"/>
            <w:vAlign w:val="center"/>
          </w:tcPr>
          <w:p w:rsidR="009F7307" w:rsidRPr="009E5CDC" w:rsidRDefault="009F7307" w:rsidP="009F7307">
            <w:pPr>
              <w:rPr>
                <w:rFonts w:ascii="Palatino Linotype" w:eastAsia="Times New Roman" w:hAnsi="Palatino Linotype" w:cs="Times New Roman"/>
                <w:b/>
                <w:bCs/>
                <w:sz w:val="20"/>
                <w:szCs w:val="20"/>
              </w:rPr>
            </w:pPr>
            <w:r>
              <w:rPr>
                <w:rFonts w:ascii="Palatino Linotype" w:eastAsia="Times New Roman" w:hAnsi="Palatino Linotype" w:cs="Times New Roman"/>
                <w:b/>
                <w:bCs/>
                <w:sz w:val="20"/>
                <w:szCs w:val="20"/>
              </w:rPr>
              <w:t>Arturo Campos Ordaz</w:t>
            </w:r>
          </w:p>
        </w:tc>
        <w:tc>
          <w:tcPr>
            <w:tcW w:w="1845" w:type="dxa"/>
            <w:vAlign w:val="center"/>
          </w:tcPr>
          <w:p w:rsidR="009F7307" w:rsidRPr="009E5CDC" w:rsidRDefault="009F7307" w:rsidP="009F7307">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se pronuncio </w:t>
            </w:r>
          </w:p>
        </w:tc>
        <w:tc>
          <w:tcPr>
            <w:tcW w:w="1890" w:type="dxa"/>
            <w:vAlign w:val="center"/>
          </w:tcPr>
          <w:p w:rsidR="009F7307" w:rsidRPr="009E5CDC" w:rsidRDefault="009F7307" w:rsidP="009F7307">
            <w:pPr>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Solicitud de licencia del 3 de mayo, 1 y 2 de junio.</w:t>
            </w:r>
          </w:p>
        </w:tc>
        <w:tc>
          <w:tcPr>
            <w:tcW w:w="2520" w:type="dxa"/>
            <w:vAlign w:val="center"/>
          </w:tcPr>
          <w:p w:rsidR="00436EBE"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No </w:t>
            </w:r>
          </w:p>
          <w:p w:rsidR="009F7307" w:rsidRPr="009E5CDC" w:rsidRDefault="00436EBE" w:rsidP="00436EBE">
            <w:pPr>
              <w:jc w:val="cente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Entrego </w:t>
            </w:r>
            <w:r>
              <w:rPr>
                <w:rFonts w:ascii="Palatino Linotype" w:eastAsia="Times New Roman" w:hAnsi="Palatino Linotype" w:cs="Times New Roman"/>
                <w:b/>
                <w:sz w:val="20"/>
                <w:szCs w:val="20"/>
              </w:rPr>
              <w:t>s</w:t>
            </w:r>
            <w:r w:rsidRPr="00436EBE">
              <w:rPr>
                <w:rFonts w:ascii="Palatino Linotype" w:eastAsia="Times New Roman" w:hAnsi="Palatino Linotype" w:cs="Times New Roman"/>
                <w:b/>
                <w:sz w:val="20"/>
                <w:szCs w:val="20"/>
              </w:rPr>
              <w:t>olicitudes</w:t>
            </w:r>
            <w:r>
              <w:rPr>
                <w:rFonts w:ascii="Palatino Linotype" w:eastAsia="Times New Roman" w:hAnsi="Palatino Linotype" w:cs="Times New Roman"/>
                <w:sz w:val="20"/>
                <w:szCs w:val="20"/>
              </w:rPr>
              <w:t xml:space="preserve"> de Licencia, sin embargo, pidió </w:t>
            </w:r>
            <w:r w:rsidRPr="00436EBE">
              <w:rPr>
                <w:rFonts w:ascii="Palatino Linotype" w:eastAsia="Times New Roman" w:hAnsi="Palatino Linotype" w:cs="Times New Roman"/>
                <w:b/>
                <w:sz w:val="20"/>
                <w:szCs w:val="20"/>
              </w:rPr>
              <w:t>autorizaciones</w:t>
            </w:r>
            <w:r>
              <w:rPr>
                <w:rFonts w:ascii="Palatino Linotype" w:eastAsia="Times New Roman" w:hAnsi="Palatino Linotype" w:cs="Times New Roman"/>
                <w:sz w:val="20"/>
                <w:szCs w:val="20"/>
              </w:rPr>
              <w:t xml:space="preserve"> de las mismas.</w:t>
            </w:r>
          </w:p>
        </w:tc>
      </w:tr>
    </w:tbl>
    <w:p w:rsidR="009E5CDC" w:rsidRPr="009E5CDC" w:rsidRDefault="009E5CDC" w:rsidP="009E5CDC">
      <w:pPr>
        <w:spacing w:after="0" w:line="360" w:lineRule="auto"/>
        <w:jc w:val="both"/>
        <w:rPr>
          <w:rFonts w:ascii="Palatino Linotype" w:hAnsi="Palatino Linotype" w:cs="Arial"/>
        </w:rPr>
      </w:pPr>
    </w:p>
    <w:p w:rsidR="009E5CDC" w:rsidRPr="009E5CDC" w:rsidRDefault="009E5CDC" w:rsidP="009E5CDC">
      <w:pPr>
        <w:spacing w:after="0" w:line="360" w:lineRule="auto"/>
        <w:jc w:val="both"/>
        <w:rPr>
          <w:rFonts w:ascii="Palatino Linotype" w:hAnsi="Palatino Linotype" w:cs="Arial"/>
          <w:sz w:val="24"/>
          <w:szCs w:val="24"/>
        </w:rPr>
      </w:pPr>
    </w:p>
    <w:p w:rsidR="009E5CDC" w:rsidRPr="009E5CDC" w:rsidRDefault="009E5CDC" w:rsidP="009E5CDC">
      <w:pPr>
        <w:spacing w:after="0" w:line="360" w:lineRule="auto"/>
        <w:jc w:val="both"/>
        <w:rPr>
          <w:rFonts w:ascii="Palatino Linotype" w:hAnsi="Palatino Linotype" w:cs="Arial"/>
          <w:sz w:val="24"/>
          <w:szCs w:val="24"/>
        </w:rPr>
      </w:pPr>
      <w:r w:rsidRPr="009E5CDC">
        <w:rPr>
          <w:rFonts w:ascii="Palatino Linotype" w:hAnsi="Palatino Linotype" w:cs="Arial"/>
          <w:sz w:val="24"/>
          <w:szCs w:val="24"/>
        </w:rPr>
        <w:t>Luego entonces, resulta procedente ordenar la entrega de la siguiente información con relación a los servidores públicos adscritos al veinte de diciembre de dos mil veintidós:</w:t>
      </w:r>
    </w:p>
    <w:p w:rsidR="009E5CDC" w:rsidRDefault="009E5CDC" w:rsidP="00AA244E">
      <w:pPr>
        <w:spacing w:line="360" w:lineRule="auto"/>
        <w:jc w:val="both"/>
        <w:rPr>
          <w:rFonts w:ascii="Palatino Linotype" w:hAnsi="Palatino Linotype" w:cs="Arial"/>
          <w:noProof/>
          <w:color w:val="000000"/>
          <w:lang w:eastAsia="es-MX"/>
        </w:rPr>
      </w:pPr>
    </w:p>
    <w:p w:rsidR="00AA244E" w:rsidRDefault="00AA244E" w:rsidP="00AA244E">
      <w:pPr>
        <w:pStyle w:val="Prrafodelista"/>
        <w:numPr>
          <w:ilvl w:val="0"/>
          <w:numId w:val="15"/>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Permisos, licencias, oficios de comisión de Miguel Castillo, Jonatán García García, </w:t>
      </w:r>
      <w:r w:rsidR="00436EBE">
        <w:rPr>
          <w:rFonts w:ascii="Palatino Linotype" w:hAnsi="Palatino Linotype" w:cs="Arial"/>
          <w:noProof/>
          <w:color w:val="000000"/>
          <w:lang w:eastAsia="es-MX"/>
        </w:rPr>
        <w:t xml:space="preserve">autorizados </w:t>
      </w:r>
      <w:r>
        <w:rPr>
          <w:rFonts w:ascii="Palatino Linotype" w:hAnsi="Palatino Linotype" w:cs="Arial"/>
          <w:noProof/>
          <w:color w:val="000000"/>
          <w:lang w:eastAsia="es-MX"/>
        </w:rPr>
        <w:t>de los dias</w:t>
      </w:r>
      <w:r w:rsidRPr="00AA244E">
        <w:rPr>
          <w:rFonts w:ascii="Palatino Linotype" w:hAnsi="Palatino Linotype" w:cs="Arial"/>
          <w:noProof/>
          <w:color w:val="000000"/>
          <w:lang w:eastAsia="es-MX"/>
        </w:rPr>
        <w:t xml:space="preserve"> </w:t>
      </w:r>
      <w:r>
        <w:rPr>
          <w:rFonts w:ascii="Palatino Linotype" w:hAnsi="Palatino Linotype" w:cs="Arial"/>
          <w:noProof/>
          <w:color w:val="000000"/>
          <w:lang w:eastAsia="es-MX"/>
        </w:rPr>
        <w:t>26, 27, 28 de abril, 2, 3, 4,</w:t>
      </w:r>
      <w:r w:rsidRPr="00AA244E">
        <w:rPr>
          <w:rFonts w:ascii="Palatino Linotype" w:hAnsi="Palatino Linotype" w:cs="Arial"/>
          <w:noProof/>
          <w:color w:val="000000"/>
          <w:lang w:eastAsia="es-MX"/>
        </w:rPr>
        <w:t xml:space="preserve"> 22, 23, 24, 25 y 26 de mayo</w:t>
      </w:r>
      <w:r>
        <w:rPr>
          <w:rFonts w:ascii="Palatino Linotype" w:hAnsi="Palatino Linotype" w:cs="Arial"/>
          <w:noProof/>
          <w:color w:val="000000"/>
          <w:lang w:eastAsia="es-MX"/>
        </w:rPr>
        <w:t xml:space="preserve"> de 2023.</w:t>
      </w:r>
    </w:p>
    <w:p w:rsidR="00436EBE" w:rsidRPr="00AA244E" w:rsidRDefault="00436EBE" w:rsidP="00AA244E">
      <w:pPr>
        <w:pStyle w:val="Prrafodelista"/>
        <w:numPr>
          <w:ilvl w:val="0"/>
          <w:numId w:val="15"/>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De las solicitudes de licencia enviadas en respuesta e informe justificado, su respectiva autorización.</w:t>
      </w:r>
    </w:p>
    <w:p w:rsidR="00F272D9" w:rsidRPr="00821CCD" w:rsidRDefault="00F272D9" w:rsidP="00F272D9">
      <w:pPr>
        <w:spacing w:after="0" w:line="360" w:lineRule="auto"/>
        <w:jc w:val="both"/>
        <w:rPr>
          <w:rFonts w:ascii="Palatino Linotype" w:hAnsi="Palatino Linotype" w:cs="Arial"/>
          <w:sz w:val="24"/>
          <w:szCs w:val="24"/>
        </w:rPr>
      </w:pPr>
    </w:p>
    <w:p w:rsidR="002D4F33" w:rsidRPr="00F4537E" w:rsidRDefault="002D4F33" w:rsidP="002D4F33">
      <w:pPr>
        <w:pStyle w:val="INFOEM"/>
        <w:ind w:left="0" w:right="141"/>
        <w:rPr>
          <w:i w:val="0"/>
          <w:sz w:val="24"/>
        </w:rPr>
      </w:pPr>
      <w:r w:rsidRPr="00F4537E">
        <w:rPr>
          <w:i w:val="0"/>
          <w:sz w:val="24"/>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F4537E">
        <w:rPr>
          <w:b/>
          <w:i w:val="0"/>
          <w:sz w:val="24"/>
        </w:rPr>
        <w:t>Recurrente</w:t>
      </w:r>
      <w:r w:rsidRPr="00F4537E">
        <w:rPr>
          <w:i w:val="0"/>
          <w:sz w:val="24"/>
        </w:rPr>
        <w:t>.</w:t>
      </w:r>
    </w:p>
    <w:p w:rsidR="002D4F33" w:rsidRDefault="002D4F33" w:rsidP="00D70BEE">
      <w:pPr>
        <w:pStyle w:val="Sinespaciado"/>
        <w:spacing w:before="240" w:line="360" w:lineRule="auto"/>
        <w:jc w:val="both"/>
        <w:rPr>
          <w:rFonts w:ascii="Palatino Linotype" w:hAnsi="Palatino Linotype"/>
        </w:rPr>
      </w:pPr>
    </w:p>
    <w:p w:rsidR="00D70BEE" w:rsidRPr="00900E61" w:rsidRDefault="00D70BEE" w:rsidP="00D70BEE">
      <w:pPr>
        <w:pStyle w:val="Sinespaciado"/>
        <w:spacing w:before="240" w:line="360" w:lineRule="auto"/>
        <w:jc w:val="both"/>
        <w:rPr>
          <w:rFonts w:ascii="Palatino Linotype" w:hAnsi="Palatino Linotype" w:cs="Arial"/>
          <w:b/>
          <w:i/>
        </w:rPr>
      </w:pPr>
      <w:r w:rsidRPr="00C40A6D">
        <w:rPr>
          <w:rFonts w:ascii="Palatino Linotype" w:hAnsi="Palatino Linotype"/>
        </w:rPr>
        <w:t xml:space="preserve">El </w:t>
      </w:r>
      <w:r w:rsidRPr="00C40A6D">
        <w:rPr>
          <w:rFonts w:ascii="Palatino Linotype" w:hAnsi="Palatino Linotype"/>
          <w:b/>
        </w:rPr>
        <w:t>Sujeto Obligado</w:t>
      </w:r>
      <w:r w:rsidRPr="00C40A6D">
        <w:rPr>
          <w:rFonts w:ascii="Palatino Linotype" w:hAnsi="Palatino Linotype"/>
        </w:rPr>
        <w:t xml:space="preserve"> </w:t>
      </w:r>
      <w:r>
        <w:rPr>
          <w:rFonts w:ascii="Palatino Linotype" w:hAnsi="Palatino Linotype"/>
        </w:rPr>
        <w:t>en el archivo electrónico “</w:t>
      </w:r>
      <w:r w:rsidRPr="00D70BEE">
        <w:rPr>
          <w:rFonts w:ascii="Palatino Linotype" w:hAnsi="Palatino Linotype"/>
        </w:rPr>
        <w:t>solicitud 00145 SAIMEX LISTA.pdf</w:t>
      </w:r>
      <w:r>
        <w:rPr>
          <w:rFonts w:ascii="Palatino Linotype" w:hAnsi="Palatino Linotype"/>
        </w:rPr>
        <w:t xml:space="preserve">”, se </w:t>
      </w:r>
      <w:r w:rsidR="002D4F33">
        <w:rPr>
          <w:rFonts w:ascii="Palatino Linotype" w:hAnsi="Palatino Linotype"/>
        </w:rPr>
        <w:t>dejó</w:t>
      </w:r>
      <w:r>
        <w:rPr>
          <w:rFonts w:ascii="Palatino Linotype" w:hAnsi="Palatino Linotype"/>
        </w:rPr>
        <w:t xml:space="preserve"> visible un </w:t>
      </w:r>
      <w:r w:rsidR="002D4F33">
        <w:rPr>
          <w:rFonts w:ascii="Palatino Linotype" w:hAnsi="Palatino Linotype"/>
        </w:rPr>
        <w:t>número</w:t>
      </w:r>
      <w:r w:rsidR="00E17159">
        <w:rPr>
          <w:rFonts w:ascii="Palatino Linotype" w:hAnsi="Palatino Linotype"/>
        </w:rPr>
        <w:t xml:space="preserve"> telefónico</w:t>
      </w:r>
      <w:r w:rsidRPr="00C40A6D">
        <w:rPr>
          <w:rFonts w:ascii="Palatino Linotype" w:hAnsi="Palatino Linotype"/>
        </w:rPr>
        <w:t>; por lo que se exhorta al Sujeto Obligado que cumpla diligentemente con sus atribuciones y en fu</w:t>
      </w:r>
      <w:r>
        <w:rPr>
          <w:rFonts w:ascii="Palatino Linotype" w:hAnsi="Palatino Linotype"/>
        </w:rPr>
        <w:t>turas ocasiones entregue a los p</w:t>
      </w:r>
      <w:r w:rsidRPr="00C40A6D">
        <w:rPr>
          <w:rFonts w:ascii="Palatino Linotype" w:hAnsi="Palatino Linotype"/>
        </w:rPr>
        <w:t>articulares en versión pública los documentos que contengan datos perso</w:t>
      </w:r>
      <w:r>
        <w:rPr>
          <w:rFonts w:ascii="Palatino Linotype" w:hAnsi="Palatino Linotype"/>
        </w:rPr>
        <w:t>nales.</w:t>
      </w:r>
    </w:p>
    <w:p w:rsidR="00D70BEE" w:rsidRDefault="00D70BEE" w:rsidP="00D70BEE">
      <w:pPr>
        <w:pBdr>
          <w:top w:val="nil"/>
          <w:left w:val="nil"/>
          <w:bottom w:val="nil"/>
          <w:right w:val="nil"/>
          <w:between w:val="nil"/>
        </w:pBdr>
        <w:spacing w:line="360" w:lineRule="auto"/>
        <w:contextualSpacing/>
        <w:jc w:val="both"/>
        <w:rPr>
          <w:rFonts w:ascii="Palatino Linotype" w:hAnsi="Palatino Linotype"/>
          <w:sz w:val="24"/>
        </w:rPr>
      </w:pPr>
    </w:p>
    <w:p w:rsidR="00D70BEE" w:rsidRPr="00456806" w:rsidRDefault="00D70BEE" w:rsidP="00D70BEE">
      <w:pPr>
        <w:pBdr>
          <w:top w:val="nil"/>
          <w:left w:val="nil"/>
          <w:bottom w:val="nil"/>
          <w:right w:val="nil"/>
          <w:between w:val="nil"/>
        </w:pBdr>
        <w:spacing w:line="360" w:lineRule="auto"/>
        <w:contextualSpacing/>
        <w:jc w:val="both"/>
        <w:rPr>
          <w:rFonts w:ascii="Palatino Linotype" w:hAnsi="Palatino Linotype" w:cs="Arial"/>
          <w:color w:val="000000" w:themeColor="text1"/>
          <w:sz w:val="24"/>
        </w:rPr>
      </w:pPr>
      <w:r w:rsidRPr="00456806">
        <w:rPr>
          <w:rFonts w:ascii="Palatino Linotype" w:hAnsi="Palatino Linotype"/>
          <w:sz w:val="24"/>
        </w:rPr>
        <w:t xml:space="preserve">Resultando procedente girar </w:t>
      </w:r>
      <w:r w:rsidRPr="00456806">
        <w:rPr>
          <w:rFonts w:ascii="Palatino Linotype" w:hAnsi="Palatino Linotype"/>
          <w:color w:val="000000" w:themeColor="text1"/>
          <w:sz w:val="24"/>
          <w:lang w:eastAsia="es-ES_tradnl"/>
        </w:rPr>
        <w:t xml:space="preserve">oficio al </w:t>
      </w:r>
      <w:r w:rsidRPr="00456806">
        <w:rPr>
          <w:rFonts w:ascii="Palatino Linotype" w:hAnsi="Palatino Linotype" w:cs="Arial"/>
          <w:color w:val="000000" w:themeColor="text1"/>
          <w:sz w:val="24"/>
        </w:rPr>
        <w:t>Titular de la Dirección General de Protección de Datos Personales, en atención al artículo 24 del Reglamento Interior del Instituto de Transparencia, Acceso a la Información Pública y Protección de Datos Personales del Estado de México y Municipios.</w:t>
      </w:r>
    </w:p>
    <w:p w:rsidR="002D4F33" w:rsidRPr="000202CC" w:rsidRDefault="002D4F33" w:rsidP="002D4F33">
      <w:pPr>
        <w:spacing w:after="0" w:line="360" w:lineRule="auto"/>
        <w:contextualSpacing/>
        <w:jc w:val="both"/>
        <w:rPr>
          <w:rFonts w:ascii="Palatino Linotype" w:hAnsi="Palatino Linotype" w:cs="Arial"/>
          <w:sz w:val="24"/>
        </w:rPr>
      </w:pPr>
    </w:p>
    <w:p w:rsidR="002D4F33" w:rsidRPr="002C3EC8" w:rsidRDefault="002D4F33" w:rsidP="002D4F33">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rsidR="002D4F33" w:rsidRPr="001F5813" w:rsidRDefault="002D4F33" w:rsidP="002D4F33">
      <w:pPr>
        <w:tabs>
          <w:tab w:val="left" w:pos="7938"/>
        </w:tabs>
        <w:spacing w:before="240" w:after="240" w:line="360" w:lineRule="auto"/>
        <w:jc w:val="both"/>
        <w:rPr>
          <w:rFonts w:ascii="Palatino Linotype" w:eastAsia="Arial Unicode MS" w:hAnsi="Palatino Linotype" w:cs="Arial"/>
          <w:sz w:val="24"/>
        </w:rPr>
      </w:pPr>
      <w:r w:rsidRPr="001F5813">
        <w:rPr>
          <w:rFonts w:ascii="Palatino Linotype" w:eastAsia="Arial Unicode MS" w:hAnsi="Palatino Linotype" w:cs="Arial"/>
          <w:sz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F5813">
        <w:rPr>
          <w:rFonts w:ascii="Palatino Linotype" w:eastAsia="Arial Unicode MS" w:hAnsi="Palatino Linotype" w:cs="Arial"/>
          <w:sz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2D4F33" w:rsidRPr="001F5813" w:rsidRDefault="002D4F33" w:rsidP="002D4F33">
      <w:pPr>
        <w:spacing w:before="240" w:line="360" w:lineRule="auto"/>
        <w:ind w:left="851" w:right="851"/>
        <w:jc w:val="both"/>
        <w:rPr>
          <w:rFonts w:ascii="Palatino Linotype" w:hAnsi="Palatino Linotype" w:cs="Arial"/>
          <w:i/>
          <w:sz w:val="24"/>
        </w:rPr>
      </w:pPr>
      <w:r w:rsidRPr="001F5813">
        <w:rPr>
          <w:rFonts w:ascii="Palatino Linotype" w:hAnsi="Palatino Linotype" w:cs="Arial"/>
          <w:i/>
          <w:sz w:val="24"/>
        </w:rPr>
        <w:t>“Artículo 3. Para los efectos de la presente Ley se entenderá por:</w:t>
      </w:r>
    </w:p>
    <w:p w:rsidR="002D4F33" w:rsidRPr="001F5813" w:rsidRDefault="002D4F33" w:rsidP="002D4F33">
      <w:pPr>
        <w:spacing w:before="240" w:line="360" w:lineRule="auto"/>
        <w:ind w:left="851" w:right="851"/>
        <w:jc w:val="both"/>
        <w:rPr>
          <w:rFonts w:ascii="Palatino Linotype" w:hAnsi="Palatino Linotype" w:cs="Arial"/>
          <w:i/>
          <w:sz w:val="24"/>
        </w:rPr>
      </w:pPr>
      <w:r w:rsidRPr="001F5813">
        <w:rPr>
          <w:rFonts w:ascii="Palatino Linotype" w:hAnsi="Palatino Linotype" w:cs="Arial"/>
          <w:i/>
          <w:sz w:val="24"/>
        </w:rPr>
        <w:t>(…)</w:t>
      </w:r>
    </w:p>
    <w:p w:rsidR="002D4F33" w:rsidRPr="001F5813" w:rsidRDefault="002D4F33" w:rsidP="002D4F33">
      <w:pPr>
        <w:spacing w:before="240" w:line="360" w:lineRule="auto"/>
        <w:ind w:left="851" w:right="851"/>
        <w:jc w:val="both"/>
        <w:rPr>
          <w:rFonts w:ascii="Palatino Linotype" w:hAnsi="Palatino Linotype" w:cs="Arial"/>
          <w:b/>
          <w:i/>
          <w:sz w:val="24"/>
        </w:rPr>
      </w:pPr>
      <w:r w:rsidRPr="001F5813">
        <w:rPr>
          <w:rFonts w:ascii="Palatino Linotype" w:hAnsi="Palatino Linotype" w:cs="Arial"/>
          <w:b/>
          <w:i/>
          <w:sz w:val="24"/>
          <w:u w:val="single"/>
        </w:rPr>
        <w:t>IX. Datos personales:</w:t>
      </w:r>
      <w:r w:rsidRPr="001F5813">
        <w:rPr>
          <w:rFonts w:ascii="Palatino Linotype" w:hAnsi="Palatino Linotype" w:cs="Arial"/>
          <w:b/>
          <w:i/>
          <w:sz w:val="24"/>
        </w:rPr>
        <w:t xml:space="preserve"> </w:t>
      </w:r>
      <w:r w:rsidRPr="001F5813">
        <w:rPr>
          <w:rFonts w:ascii="Palatino Linotype" w:hAnsi="Palatino Linotype" w:cs="Arial"/>
          <w:i/>
          <w:sz w:val="24"/>
        </w:rPr>
        <w:t>La información concerniente a una persona, identificada o identificable según lo dispuesto por la Ley de Protección de Datos Personales del Estado de México;</w:t>
      </w:r>
    </w:p>
    <w:p w:rsidR="002D4F33" w:rsidRPr="001F5813" w:rsidRDefault="002D4F33" w:rsidP="002D4F33">
      <w:pPr>
        <w:spacing w:before="240" w:line="360" w:lineRule="auto"/>
        <w:ind w:left="851" w:right="851"/>
        <w:jc w:val="both"/>
        <w:rPr>
          <w:rFonts w:ascii="Palatino Linotype" w:hAnsi="Palatino Linotype" w:cs="Arial"/>
          <w:b/>
          <w:i/>
          <w:sz w:val="24"/>
        </w:rPr>
      </w:pPr>
      <w:r w:rsidRPr="001F5813">
        <w:rPr>
          <w:rFonts w:ascii="Palatino Linotype" w:hAnsi="Palatino Linotype" w:cs="Arial"/>
          <w:b/>
          <w:i/>
          <w:sz w:val="24"/>
        </w:rPr>
        <w:t>(…)</w:t>
      </w:r>
    </w:p>
    <w:p w:rsidR="002D4F33" w:rsidRPr="001F5813" w:rsidRDefault="002D4F33" w:rsidP="002D4F33">
      <w:pPr>
        <w:spacing w:before="240" w:line="360" w:lineRule="auto"/>
        <w:ind w:left="851" w:right="851"/>
        <w:jc w:val="both"/>
        <w:rPr>
          <w:rFonts w:ascii="Palatino Linotype" w:hAnsi="Palatino Linotype" w:cs="Arial"/>
          <w:b/>
          <w:i/>
          <w:sz w:val="24"/>
        </w:rPr>
      </w:pPr>
      <w:r w:rsidRPr="001F5813">
        <w:rPr>
          <w:rFonts w:ascii="Palatino Linotype" w:hAnsi="Palatino Linotype" w:cs="Arial"/>
          <w:b/>
          <w:i/>
          <w:sz w:val="24"/>
          <w:u w:val="single"/>
        </w:rPr>
        <w:t>XLV. Versión pública:</w:t>
      </w:r>
      <w:r w:rsidRPr="001F5813">
        <w:rPr>
          <w:rFonts w:ascii="Palatino Linotype" w:hAnsi="Palatino Linotype" w:cs="Arial"/>
          <w:b/>
          <w:i/>
          <w:sz w:val="24"/>
        </w:rPr>
        <w:t xml:space="preserve"> </w:t>
      </w:r>
      <w:r w:rsidRPr="001F5813">
        <w:rPr>
          <w:rFonts w:ascii="Palatino Linotype" w:hAnsi="Palatino Linotype" w:cs="Arial"/>
          <w:i/>
          <w:sz w:val="24"/>
        </w:rPr>
        <w:t>Documento en el que se elimine, suprime o borra la información clasificada como reservada o confidencial para permitir su acceso.</w:t>
      </w:r>
    </w:p>
    <w:p w:rsidR="002D4F33" w:rsidRPr="001F5813" w:rsidRDefault="002D4F33" w:rsidP="002D4F33">
      <w:pPr>
        <w:spacing w:before="240" w:line="360" w:lineRule="auto"/>
        <w:ind w:left="851" w:right="851"/>
        <w:jc w:val="both"/>
        <w:rPr>
          <w:rFonts w:ascii="Palatino Linotype" w:hAnsi="Palatino Linotype" w:cs="Arial"/>
          <w:b/>
          <w:i/>
          <w:sz w:val="24"/>
        </w:rPr>
      </w:pPr>
      <w:r w:rsidRPr="001F5813">
        <w:rPr>
          <w:rFonts w:ascii="Palatino Linotype" w:hAnsi="Palatino Linotype" w:cs="Arial"/>
          <w:i/>
          <w:sz w:val="24"/>
        </w:rPr>
        <w:t xml:space="preserve">Artículo 122. </w:t>
      </w:r>
      <w:r w:rsidRPr="001F5813">
        <w:rPr>
          <w:rFonts w:ascii="Palatino Linotype" w:hAnsi="Palatino Linotype" w:cs="Arial"/>
          <w:b/>
          <w:i/>
          <w:sz w:val="24"/>
          <w:u w:val="single"/>
        </w:rPr>
        <w:t xml:space="preserve">La clasificación es el proceso mediante el cual el sujeto obligado determina que la información en su poder </w:t>
      </w:r>
      <w:proofErr w:type="spellStart"/>
      <w:r w:rsidRPr="001F5813">
        <w:rPr>
          <w:rFonts w:ascii="Palatino Linotype" w:hAnsi="Palatino Linotype" w:cs="Arial"/>
          <w:b/>
          <w:i/>
          <w:sz w:val="24"/>
          <w:u w:val="single"/>
        </w:rPr>
        <w:t>actualiza</w:t>
      </w:r>
      <w:proofErr w:type="spellEnd"/>
      <w:r w:rsidRPr="001F5813">
        <w:rPr>
          <w:rFonts w:ascii="Palatino Linotype" w:hAnsi="Palatino Linotype" w:cs="Arial"/>
          <w:b/>
          <w:i/>
          <w:sz w:val="24"/>
          <w:u w:val="single"/>
        </w:rPr>
        <w:t xml:space="preserve"> alguno de los supuestos de reserva o confidencialidad, de conformidad con lo dispuesto en el presente título.</w:t>
      </w:r>
    </w:p>
    <w:p w:rsidR="002D4F33" w:rsidRPr="001F5813" w:rsidRDefault="002D4F33" w:rsidP="002D4F33">
      <w:pPr>
        <w:spacing w:before="240" w:line="360" w:lineRule="auto"/>
        <w:ind w:left="851" w:right="851"/>
        <w:jc w:val="both"/>
        <w:rPr>
          <w:rFonts w:ascii="Palatino Linotype" w:hAnsi="Palatino Linotype" w:cs="Arial"/>
          <w:i/>
          <w:sz w:val="24"/>
        </w:rPr>
      </w:pPr>
      <w:r w:rsidRPr="001F5813">
        <w:rPr>
          <w:rFonts w:ascii="Palatino Linotype" w:hAnsi="Palatino Linotype" w:cs="Arial"/>
          <w:i/>
          <w:sz w:val="24"/>
        </w:rPr>
        <w:t>[…]</w:t>
      </w:r>
    </w:p>
    <w:p w:rsidR="002D4F33" w:rsidRPr="001F5813" w:rsidRDefault="002D4F33" w:rsidP="002D4F33">
      <w:pPr>
        <w:spacing w:before="240" w:line="360" w:lineRule="auto"/>
        <w:ind w:left="851" w:right="851"/>
        <w:jc w:val="both"/>
        <w:rPr>
          <w:rFonts w:ascii="Palatino Linotype" w:hAnsi="Palatino Linotype" w:cs="Arial"/>
          <w:i/>
          <w:sz w:val="24"/>
        </w:rPr>
      </w:pPr>
      <w:r w:rsidRPr="001F5813">
        <w:rPr>
          <w:rFonts w:ascii="Palatino Linotype" w:hAnsi="Palatino Linotype" w:cs="Arial"/>
          <w:i/>
          <w:sz w:val="24"/>
        </w:rPr>
        <w:t>Artículo 132. La clasificación de la información se llevará a cabo en el momento en que:</w:t>
      </w:r>
    </w:p>
    <w:p w:rsidR="002D4F33" w:rsidRPr="001F5813" w:rsidRDefault="002D4F33" w:rsidP="002D4F33">
      <w:pPr>
        <w:spacing w:before="240" w:line="360" w:lineRule="auto"/>
        <w:ind w:left="851" w:right="851"/>
        <w:jc w:val="both"/>
        <w:rPr>
          <w:rFonts w:ascii="Palatino Linotype" w:hAnsi="Palatino Linotype" w:cs="Arial"/>
          <w:i/>
          <w:sz w:val="24"/>
        </w:rPr>
      </w:pPr>
      <w:r w:rsidRPr="001F5813">
        <w:rPr>
          <w:rFonts w:ascii="Palatino Linotype" w:hAnsi="Palatino Linotype" w:cs="Arial"/>
          <w:i/>
          <w:sz w:val="24"/>
        </w:rPr>
        <w:lastRenderedPageBreak/>
        <w:t>[…]</w:t>
      </w:r>
    </w:p>
    <w:p w:rsidR="002D4F33" w:rsidRPr="001F5813" w:rsidRDefault="002D4F33" w:rsidP="002D4F33">
      <w:pPr>
        <w:spacing w:before="240" w:line="360" w:lineRule="auto"/>
        <w:ind w:left="851" w:right="851"/>
        <w:jc w:val="both"/>
        <w:rPr>
          <w:rFonts w:ascii="Palatino Linotype" w:hAnsi="Palatino Linotype" w:cs="Arial"/>
          <w:b/>
          <w:i/>
          <w:sz w:val="24"/>
          <w:u w:val="single"/>
        </w:rPr>
      </w:pPr>
      <w:r w:rsidRPr="001F5813">
        <w:rPr>
          <w:rFonts w:ascii="Palatino Linotype" w:hAnsi="Palatino Linotype" w:cs="Arial"/>
          <w:b/>
          <w:i/>
          <w:sz w:val="24"/>
          <w:u w:val="single"/>
        </w:rPr>
        <w:t>II. Se determine mediante resolución de autoridad competente; o</w:t>
      </w:r>
    </w:p>
    <w:p w:rsidR="002D4F33" w:rsidRPr="001F5813" w:rsidRDefault="002D4F33" w:rsidP="002D4F33">
      <w:pPr>
        <w:spacing w:before="240" w:line="360" w:lineRule="auto"/>
        <w:ind w:left="851" w:right="851"/>
        <w:jc w:val="both"/>
        <w:rPr>
          <w:rFonts w:ascii="Palatino Linotype" w:hAnsi="Palatino Linotype" w:cs="Arial"/>
          <w:b/>
          <w:i/>
          <w:sz w:val="24"/>
        </w:rPr>
      </w:pPr>
      <w:r w:rsidRPr="001F5813">
        <w:rPr>
          <w:rFonts w:ascii="Palatino Linotype" w:hAnsi="Palatino Linotype" w:cs="Arial"/>
          <w:b/>
          <w:i/>
          <w:sz w:val="24"/>
        </w:rPr>
        <w:t>(…)</w:t>
      </w:r>
    </w:p>
    <w:p w:rsidR="002D4F33" w:rsidRPr="001F5813" w:rsidRDefault="002D4F33" w:rsidP="002D4F33">
      <w:pPr>
        <w:spacing w:before="240" w:line="360" w:lineRule="auto"/>
        <w:ind w:left="851" w:right="851"/>
        <w:jc w:val="both"/>
        <w:rPr>
          <w:rFonts w:ascii="Palatino Linotype" w:hAnsi="Palatino Linotype" w:cs="Arial"/>
          <w:b/>
          <w:i/>
          <w:sz w:val="24"/>
        </w:rPr>
      </w:pPr>
      <w:r w:rsidRPr="001F5813">
        <w:rPr>
          <w:rFonts w:ascii="Palatino Linotype" w:hAnsi="Palatino Linotype" w:cs="Arial"/>
          <w:i/>
          <w:sz w:val="24"/>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F5813">
        <w:rPr>
          <w:rFonts w:ascii="Palatino Linotype" w:hAnsi="Palatino Linotype" w:cs="Arial"/>
          <w:b/>
          <w:i/>
          <w:sz w:val="24"/>
        </w:rPr>
        <w:t xml:space="preserve"> </w:t>
      </w:r>
      <w:r w:rsidRPr="001F5813">
        <w:rPr>
          <w:rFonts w:ascii="Palatino Linotype" w:hAnsi="Palatino Linotype" w:cs="Arial"/>
          <w:b/>
          <w:i/>
          <w:sz w:val="24"/>
          <w:u w:val="single"/>
        </w:rPr>
        <w:t xml:space="preserve">de manera genérica y fundando y motivando su clasificación.” </w:t>
      </w:r>
      <w:r w:rsidRPr="001F5813">
        <w:rPr>
          <w:rFonts w:ascii="Palatino Linotype" w:hAnsi="Palatino Linotype" w:cs="Arial"/>
          <w:b/>
          <w:i/>
          <w:sz w:val="24"/>
        </w:rPr>
        <w:t>[Sic]</w:t>
      </w:r>
    </w:p>
    <w:p w:rsidR="002D4F33" w:rsidRPr="001F5813" w:rsidRDefault="002D4F33" w:rsidP="002D4F33">
      <w:pPr>
        <w:spacing w:line="360" w:lineRule="auto"/>
        <w:ind w:right="51"/>
        <w:jc w:val="both"/>
        <w:rPr>
          <w:rFonts w:ascii="Palatino Linotype" w:eastAsia="Arial Unicode MS" w:hAnsi="Palatino Linotype" w:cs="Arial"/>
          <w:sz w:val="24"/>
        </w:rPr>
      </w:pPr>
    </w:p>
    <w:p w:rsidR="00B066D4" w:rsidRPr="00902954" w:rsidRDefault="00B066D4" w:rsidP="00B066D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B066D4" w:rsidRPr="00902954" w:rsidRDefault="00B066D4" w:rsidP="00B066D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B066D4" w:rsidRPr="00902954" w:rsidRDefault="00B066D4" w:rsidP="00B066D4">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B066D4" w:rsidRPr="00902954" w:rsidRDefault="00B066D4" w:rsidP="00B066D4">
      <w:pPr>
        <w:spacing w:after="0" w:line="360" w:lineRule="auto"/>
        <w:ind w:right="-91"/>
        <w:jc w:val="both"/>
        <w:rPr>
          <w:rFonts w:ascii="Palatino Linotype" w:eastAsia="Times New Roman" w:hAnsi="Palatino Linotype" w:cs="Arial"/>
          <w:sz w:val="24"/>
          <w:szCs w:val="24"/>
          <w:lang w:eastAsia="es-MX"/>
        </w:rPr>
      </w:pPr>
    </w:p>
    <w:p w:rsidR="00B066D4" w:rsidRPr="00902954" w:rsidRDefault="00B066D4" w:rsidP="00B066D4">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B066D4" w:rsidRPr="00902954" w:rsidRDefault="00B066D4" w:rsidP="00B066D4">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rsidR="00B066D4" w:rsidRPr="00902954" w:rsidRDefault="00B066D4" w:rsidP="00B066D4">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0189/17. Morena. 08 de febrero de 2017. Por unanimidad. Comisionado Ponente Joel Salas Suárez.</w:t>
      </w:r>
    </w:p>
    <w:p w:rsidR="00B066D4" w:rsidRPr="00902954" w:rsidRDefault="00B066D4" w:rsidP="00B066D4">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rsidR="00B066D4" w:rsidRPr="00902954" w:rsidRDefault="00B066D4" w:rsidP="00B066D4">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rsidR="00B066D4" w:rsidRPr="00902954" w:rsidRDefault="00B066D4" w:rsidP="00B066D4">
      <w:pPr>
        <w:spacing w:after="0" w:line="360" w:lineRule="auto"/>
        <w:jc w:val="both"/>
        <w:rPr>
          <w:rFonts w:ascii="Palatino Linotype" w:eastAsia="Times New Roman" w:hAnsi="Palatino Linotype" w:cs="Arial"/>
          <w:sz w:val="24"/>
          <w:szCs w:val="24"/>
          <w:lang w:eastAsia="es-MX"/>
        </w:rPr>
      </w:pPr>
    </w:p>
    <w:p w:rsidR="00B066D4" w:rsidRPr="00902954" w:rsidRDefault="00B066D4" w:rsidP="00B066D4">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2D4F33" w:rsidRPr="001F5813" w:rsidRDefault="002D4F33" w:rsidP="002D4F33">
      <w:pPr>
        <w:spacing w:before="240" w:after="240" w:line="360" w:lineRule="auto"/>
        <w:jc w:val="both"/>
        <w:rPr>
          <w:rFonts w:ascii="Palatino Linotype" w:eastAsia="Calibri" w:hAnsi="Palatino Linotype" w:cs="Arial"/>
          <w:sz w:val="24"/>
          <w:lang w:eastAsia="es-MX"/>
        </w:rPr>
      </w:pPr>
      <w:r w:rsidRPr="001F5813">
        <w:rPr>
          <w:rFonts w:ascii="Palatino Linotype" w:hAnsi="Palatino Linotype" w:cs="Arial"/>
          <w:sz w:val="24"/>
          <w:lang w:eastAsia="es-MX"/>
        </w:rPr>
        <w:t xml:space="preserve">En cuanto a la </w:t>
      </w:r>
      <w:r w:rsidRPr="001F5813">
        <w:rPr>
          <w:rFonts w:ascii="Palatino Linotype" w:hAnsi="Palatino Linotype" w:cs="Arial"/>
          <w:sz w:val="24"/>
        </w:rPr>
        <w:t xml:space="preserve">Clave Única de Registro de Población (CURP) en virtud de que éste se </w:t>
      </w:r>
      <w:r w:rsidRPr="001F5813">
        <w:rPr>
          <w:rFonts w:ascii="Palatino Linotype" w:eastAsia="Calibri" w:hAnsi="Palatino Linotype" w:cs="Arial"/>
          <w:sz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D4F33" w:rsidRPr="001F5813" w:rsidRDefault="002D4F33" w:rsidP="002D4F33">
      <w:pPr>
        <w:spacing w:before="240" w:after="240" w:line="360" w:lineRule="auto"/>
        <w:ind w:right="-91"/>
        <w:jc w:val="both"/>
        <w:rPr>
          <w:rFonts w:ascii="Palatino Linotype" w:hAnsi="Palatino Linotype" w:cs="Arial"/>
          <w:sz w:val="24"/>
        </w:rPr>
      </w:pPr>
      <w:r w:rsidRPr="001F5813">
        <w:rPr>
          <w:rFonts w:ascii="Palatino Linotype" w:hAnsi="Palatino Linotype" w:cs="Arial"/>
          <w:sz w:val="24"/>
        </w:rPr>
        <w:t xml:space="preserve">Argumento que es compartido por el </w:t>
      </w:r>
      <w:r w:rsidRPr="001F5813">
        <w:rPr>
          <w:rStyle w:val="Textoennegrita"/>
          <w:rFonts w:ascii="Palatino Linotype" w:hAnsi="Palatino Linotype" w:cs="Arial"/>
          <w:sz w:val="24"/>
        </w:rPr>
        <w:t xml:space="preserve">Instituto Nacional de Transparencia, Acceso a la Información y Protección de Datos Personales, conforme al </w:t>
      </w:r>
      <w:r w:rsidRPr="001F5813">
        <w:rPr>
          <w:rFonts w:ascii="Palatino Linotype" w:hAnsi="Palatino Linotype" w:cs="Arial"/>
          <w:sz w:val="24"/>
        </w:rPr>
        <w:t xml:space="preserve">criterio número 18/17 el cual refiere: </w:t>
      </w:r>
    </w:p>
    <w:p w:rsidR="002D4F33" w:rsidRPr="001F5813" w:rsidRDefault="002D4F33" w:rsidP="002D4F33">
      <w:pPr>
        <w:autoSpaceDE w:val="0"/>
        <w:autoSpaceDN w:val="0"/>
        <w:adjustRightInd w:val="0"/>
        <w:spacing w:before="240" w:line="360" w:lineRule="auto"/>
        <w:ind w:left="851" w:right="851"/>
        <w:jc w:val="center"/>
        <w:rPr>
          <w:rFonts w:ascii="Palatino Linotype" w:hAnsi="Palatino Linotype" w:cs="Arial"/>
          <w:b/>
          <w:bCs/>
          <w:i/>
          <w:sz w:val="24"/>
          <w:lang w:eastAsia="es-MX"/>
        </w:rPr>
      </w:pPr>
      <w:r w:rsidRPr="001F5813">
        <w:rPr>
          <w:rFonts w:ascii="Palatino Linotype" w:hAnsi="Palatino Linotype" w:cs="Arial"/>
          <w:bCs/>
          <w:i/>
          <w:sz w:val="24"/>
          <w:lang w:eastAsia="es-MX"/>
        </w:rPr>
        <w:t>“</w:t>
      </w:r>
      <w:r w:rsidRPr="001F5813">
        <w:rPr>
          <w:rFonts w:ascii="Palatino Linotype" w:hAnsi="Palatino Linotype" w:cs="Arial"/>
          <w:b/>
          <w:bCs/>
          <w:i/>
          <w:sz w:val="24"/>
          <w:lang w:eastAsia="es-MX"/>
        </w:rPr>
        <w:t>CLAVE ÚNICA DE REGISTRO DE POBLACIÓN (CURP).</w:t>
      </w:r>
    </w:p>
    <w:p w:rsidR="002D4F33" w:rsidRPr="001F5813" w:rsidRDefault="002D4F33" w:rsidP="002D4F33">
      <w:pPr>
        <w:autoSpaceDE w:val="0"/>
        <w:autoSpaceDN w:val="0"/>
        <w:adjustRightInd w:val="0"/>
        <w:spacing w:before="240" w:line="360" w:lineRule="auto"/>
        <w:ind w:left="851" w:right="851"/>
        <w:jc w:val="both"/>
        <w:rPr>
          <w:rFonts w:ascii="Palatino Linotype" w:hAnsi="Palatino Linotype" w:cs="Arial"/>
          <w:b/>
          <w:bCs/>
          <w:i/>
          <w:sz w:val="24"/>
          <w:lang w:eastAsia="es-MX"/>
        </w:rPr>
      </w:pPr>
      <w:r w:rsidRPr="001F5813">
        <w:rPr>
          <w:rFonts w:ascii="Palatino Linotype" w:hAnsi="Palatino Linotype" w:cs="Arial"/>
          <w:bCs/>
          <w:i/>
          <w:sz w:val="24"/>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2D4F33" w:rsidRPr="001F5813" w:rsidRDefault="002D4F33" w:rsidP="002D4F33">
      <w:pPr>
        <w:autoSpaceDE w:val="0"/>
        <w:autoSpaceDN w:val="0"/>
        <w:adjustRightInd w:val="0"/>
        <w:spacing w:before="240" w:line="360" w:lineRule="auto"/>
        <w:ind w:left="851" w:right="851"/>
        <w:jc w:val="both"/>
        <w:rPr>
          <w:rFonts w:ascii="Palatino Linotype" w:hAnsi="Palatino Linotype" w:cs="Arial"/>
          <w:b/>
          <w:i/>
          <w:sz w:val="24"/>
          <w:lang w:eastAsia="es-MX"/>
        </w:rPr>
      </w:pPr>
      <w:r w:rsidRPr="001F5813">
        <w:rPr>
          <w:rFonts w:ascii="Palatino Linotype" w:hAnsi="Palatino Linotype" w:cs="Arial"/>
          <w:i/>
          <w:sz w:val="24"/>
          <w:lang w:eastAsia="es-MX"/>
        </w:rPr>
        <w:t xml:space="preserve"> </w:t>
      </w:r>
      <w:r w:rsidRPr="001F5813">
        <w:rPr>
          <w:rFonts w:ascii="Palatino Linotype" w:hAnsi="Palatino Linotype" w:cs="Arial"/>
          <w:b/>
          <w:i/>
          <w:sz w:val="24"/>
          <w:lang w:eastAsia="es-MX"/>
        </w:rPr>
        <w:t>Resoluciones:</w:t>
      </w:r>
    </w:p>
    <w:p w:rsidR="002D4F33" w:rsidRPr="001F5813" w:rsidRDefault="002D4F33" w:rsidP="002D4F33">
      <w:pPr>
        <w:autoSpaceDE w:val="0"/>
        <w:autoSpaceDN w:val="0"/>
        <w:adjustRightInd w:val="0"/>
        <w:spacing w:before="240" w:line="360" w:lineRule="auto"/>
        <w:ind w:left="851" w:right="851"/>
        <w:jc w:val="both"/>
        <w:rPr>
          <w:rFonts w:ascii="Palatino Linotype" w:hAnsi="Palatino Linotype" w:cs="Arial"/>
          <w:b/>
          <w:i/>
          <w:sz w:val="24"/>
          <w:lang w:eastAsia="es-MX"/>
        </w:rPr>
      </w:pPr>
      <w:r w:rsidRPr="001F5813">
        <w:rPr>
          <w:rFonts w:ascii="Palatino Linotype" w:hAnsi="Palatino Linotype" w:cs="Arial"/>
          <w:b/>
          <w:i/>
          <w:sz w:val="24"/>
          <w:lang w:eastAsia="es-MX"/>
        </w:rPr>
        <w:t xml:space="preserve">RRA 3995/16. </w:t>
      </w:r>
      <w:r w:rsidRPr="001F5813">
        <w:rPr>
          <w:rFonts w:ascii="Palatino Linotype" w:hAnsi="Palatino Linotype" w:cs="Arial"/>
          <w:i/>
          <w:sz w:val="24"/>
          <w:lang w:eastAsia="es-MX"/>
        </w:rPr>
        <w:t xml:space="preserve">Secretaría de la Defensa Nacional. 1 de febrero de 2017. Por unanimidad. Comisionado Ponente </w:t>
      </w:r>
      <w:proofErr w:type="spellStart"/>
      <w:r w:rsidRPr="001F5813">
        <w:rPr>
          <w:rFonts w:ascii="Palatino Linotype" w:hAnsi="Palatino Linotype" w:cs="Arial"/>
          <w:i/>
          <w:sz w:val="24"/>
          <w:lang w:eastAsia="es-MX"/>
        </w:rPr>
        <w:t>Rosendoevgueni</w:t>
      </w:r>
      <w:proofErr w:type="spellEnd"/>
      <w:r w:rsidRPr="001F5813">
        <w:rPr>
          <w:rFonts w:ascii="Palatino Linotype" w:hAnsi="Palatino Linotype" w:cs="Arial"/>
          <w:i/>
          <w:sz w:val="24"/>
          <w:lang w:eastAsia="es-MX"/>
        </w:rPr>
        <w:t xml:space="preserve"> Monterrey </w:t>
      </w:r>
      <w:proofErr w:type="spellStart"/>
      <w:r w:rsidRPr="001F5813">
        <w:rPr>
          <w:rFonts w:ascii="Palatino Linotype" w:hAnsi="Palatino Linotype" w:cs="Arial"/>
          <w:i/>
          <w:sz w:val="24"/>
          <w:lang w:eastAsia="es-MX"/>
        </w:rPr>
        <w:t>Chepov</w:t>
      </w:r>
      <w:proofErr w:type="spellEnd"/>
      <w:r w:rsidRPr="001F5813">
        <w:rPr>
          <w:rFonts w:ascii="Palatino Linotype" w:hAnsi="Palatino Linotype" w:cs="Arial"/>
          <w:i/>
          <w:sz w:val="24"/>
          <w:lang w:eastAsia="es-MX"/>
        </w:rPr>
        <w:t>.</w:t>
      </w:r>
    </w:p>
    <w:p w:rsidR="002D4F33" w:rsidRPr="001F5813" w:rsidRDefault="002D4F33" w:rsidP="002D4F33">
      <w:pPr>
        <w:autoSpaceDE w:val="0"/>
        <w:autoSpaceDN w:val="0"/>
        <w:adjustRightInd w:val="0"/>
        <w:spacing w:before="240" w:line="360" w:lineRule="auto"/>
        <w:ind w:left="851" w:right="851"/>
        <w:jc w:val="both"/>
        <w:rPr>
          <w:rFonts w:ascii="Palatino Linotype" w:hAnsi="Palatino Linotype" w:cs="Arial"/>
          <w:b/>
          <w:i/>
          <w:sz w:val="24"/>
          <w:lang w:eastAsia="es-MX"/>
        </w:rPr>
      </w:pPr>
      <w:r w:rsidRPr="001F5813">
        <w:rPr>
          <w:rFonts w:ascii="Palatino Linotype" w:hAnsi="Palatino Linotype" w:cs="Arial"/>
          <w:b/>
          <w:i/>
          <w:sz w:val="24"/>
          <w:lang w:eastAsia="es-MX"/>
        </w:rPr>
        <w:t xml:space="preserve">RRA </w:t>
      </w:r>
      <w:r w:rsidRPr="001F5813">
        <w:rPr>
          <w:rFonts w:ascii="Palatino Linotype" w:hAnsi="Palatino Linotype" w:cs="Arial"/>
          <w:b/>
          <w:bCs/>
          <w:i/>
          <w:sz w:val="24"/>
          <w:lang w:eastAsia="es-MX"/>
        </w:rPr>
        <w:t xml:space="preserve">0937/17. </w:t>
      </w:r>
      <w:r w:rsidRPr="001F5813">
        <w:rPr>
          <w:rFonts w:ascii="Palatino Linotype" w:hAnsi="Palatino Linotype" w:cs="Arial"/>
          <w:bCs/>
          <w:i/>
          <w:sz w:val="24"/>
          <w:lang w:eastAsia="es-MX"/>
        </w:rPr>
        <w:t xml:space="preserve">Senado de la República. </w:t>
      </w:r>
      <w:r w:rsidRPr="001F5813">
        <w:rPr>
          <w:rFonts w:ascii="Palatino Linotype" w:hAnsi="Palatino Linotype" w:cs="Arial"/>
          <w:bCs/>
          <w:i/>
          <w:sz w:val="24"/>
          <w:lang w:val="es-ES_tradnl" w:eastAsia="es-MX"/>
        </w:rPr>
        <w:t xml:space="preserve">15 de marzo de 2017. Por unanimidad. Comisionada Ponente Ximena Puente de la Mora. </w:t>
      </w:r>
    </w:p>
    <w:p w:rsidR="002D4F33" w:rsidRPr="001F5813" w:rsidRDefault="002D4F33" w:rsidP="002D4F33">
      <w:pPr>
        <w:autoSpaceDE w:val="0"/>
        <w:autoSpaceDN w:val="0"/>
        <w:adjustRightInd w:val="0"/>
        <w:spacing w:before="240" w:line="360" w:lineRule="auto"/>
        <w:ind w:left="851" w:right="851"/>
        <w:jc w:val="both"/>
        <w:rPr>
          <w:rFonts w:ascii="Palatino Linotype" w:hAnsi="Palatino Linotype" w:cs="Arial"/>
          <w:b/>
          <w:i/>
          <w:sz w:val="24"/>
          <w:lang w:eastAsia="es-MX"/>
        </w:rPr>
      </w:pPr>
      <w:r w:rsidRPr="001F5813">
        <w:rPr>
          <w:rFonts w:ascii="Palatino Linotype" w:hAnsi="Palatino Linotype" w:cs="Arial"/>
          <w:b/>
          <w:i/>
          <w:sz w:val="24"/>
          <w:lang w:eastAsia="es-MX"/>
        </w:rPr>
        <w:t xml:space="preserve">RRA 0478/17. </w:t>
      </w:r>
      <w:r w:rsidRPr="001F5813">
        <w:rPr>
          <w:rFonts w:ascii="Palatino Linotype" w:hAnsi="Palatino Linotype" w:cs="Arial"/>
          <w:i/>
          <w:sz w:val="24"/>
          <w:lang w:eastAsia="es-MX"/>
        </w:rPr>
        <w:t xml:space="preserve">Secretaría de Relaciones Exteriores. 26 de abril de 2017. Por unanimidad. Comisionada Ponente Areli Cano Guadiana.” </w:t>
      </w:r>
      <w:r w:rsidRPr="001F5813">
        <w:rPr>
          <w:rFonts w:ascii="Palatino Linotype" w:hAnsi="Palatino Linotype" w:cs="Arial"/>
          <w:b/>
          <w:i/>
          <w:sz w:val="24"/>
          <w:lang w:eastAsia="es-MX"/>
        </w:rPr>
        <w:t>[Sic]</w:t>
      </w:r>
    </w:p>
    <w:p w:rsidR="002D4F33" w:rsidRDefault="002D4F33" w:rsidP="002D4F33">
      <w:pPr>
        <w:spacing w:line="360" w:lineRule="auto"/>
        <w:ind w:right="51"/>
        <w:jc w:val="both"/>
        <w:rPr>
          <w:rFonts w:ascii="Palatino Linotype" w:hAnsi="Palatino Linotype" w:cs="Arial"/>
          <w:sz w:val="24"/>
        </w:rPr>
      </w:pPr>
    </w:p>
    <w:p w:rsidR="000C13E4" w:rsidRPr="008D66C3" w:rsidRDefault="000C13E4" w:rsidP="000C13E4">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Asimismo, de la versión pública deberá dejarse a la vista del Recurrente </w:t>
      </w:r>
      <w:r w:rsidRPr="000C13E4">
        <w:rPr>
          <w:rFonts w:ascii="Palatino Linotype" w:hAnsi="Palatino Linotype" w:cs="Arial"/>
          <w:b/>
          <w:sz w:val="24"/>
          <w:szCs w:val="24"/>
        </w:rPr>
        <w:t>el número de empleado</w:t>
      </w:r>
      <w:r w:rsidRPr="008D66C3">
        <w:rPr>
          <w:rFonts w:ascii="Palatino Linotype" w:hAnsi="Palatino Linotype" w:cs="Arial"/>
          <w:sz w:val="24"/>
          <w:szCs w:val="24"/>
        </w:rPr>
        <w:t xml:space="preserve"> (sólo en caso de no arrojar datos personales)</w:t>
      </w:r>
      <w:r>
        <w:rPr>
          <w:rFonts w:ascii="Palatino Linotype" w:hAnsi="Palatino Linotype" w:cs="Arial"/>
          <w:sz w:val="24"/>
          <w:szCs w:val="24"/>
        </w:rPr>
        <w:t>.</w:t>
      </w:r>
    </w:p>
    <w:p w:rsidR="000C13E4" w:rsidRPr="001F5813" w:rsidRDefault="000C13E4" w:rsidP="002D4F33">
      <w:pPr>
        <w:spacing w:line="360" w:lineRule="auto"/>
        <w:ind w:right="51"/>
        <w:jc w:val="both"/>
        <w:rPr>
          <w:rFonts w:ascii="Palatino Linotype" w:hAnsi="Palatino Linotype" w:cs="Arial"/>
          <w:sz w:val="24"/>
        </w:rPr>
      </w:pPr>
    </w:p>
    <w:p w:rsidR="002D4F33" w:rsidRPr="001F5813" w:rsidRDefault="002D4F33" w:rsidP="002D4F33">
      <w:pPr>
        <w:spacing w:line="360" w:lineRule="auto"/>
        <w:ind w:right="51"/>
        <w:jc w:val="both"/>
        <w:rPr>
          <w:rFonts w:ascii="Palatino Linotype" w:hAnsi="Palatino Linotype" w:cs="Arial"/>
          <w:sz w:val="24"/>
        </w:rPr>
      </w:pPr>
      <w:r w:rsidRPr="001F5813">
        <w:rPr>
          <w:rFonts w:ascii="Palatino Linotype"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F5813">
        <w:rPr>
          <w:rFonts w:ascii="Palatino Linotype" w:hAnsi="Palatino Linotype" w:cs="Arial"/>
          <w:sz w:val="24"/>
        </w:rPr>
        <w:lastRenderedPageBreak/>
        <w:t xml:space="preserve">Transparencia y Acceso a la Información Pública del Estado de México y Municipios, así como los numerales aplicables de los </w:t>
      </w:r>
      <w:r w:rsidRPr="001F5813">
        <w:rPr>
          <w:rFonts w:ascii="Palatino Linotype" w:hAnsi="Palatino Linotype" w:cs="Arial"/>
          <w:b/>
          <w:sz w:val="24"/>
        </w:rPr>
        <w:t>LINEAMIENTOS GENERALES EN MATERIA DE CLASIFICACIÓN Y DESCLASIFICACIÓN DE LA INFORMACIÓN, ASÍ COMO PARA LA ELABORACIÓN DE VERSIONES PÚBLICAS,</w:t>
      </w:r>
      <w:r w:rsidRPr="001F5813">
        <w:rPr>
          <w:rFonts w:ascii="Palatino Linotype" w:hAnsi="Palatino Linotype" w:cs="Arial"/>
          <w:sz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2D4F33" w:rsidRPr="002C3EC8" w:rsidRDefault="002D4F33" w:rsidP="002D4F33">
      <w:pPr>
        <w:spacing w:after="0" w:line="360" w:lineRule="auto"/>
        <w:jc w:val="both"/>
        <w:rPr>
          <w:rFonts w:ascii="Palatino Linotype" w:eastAsia="Times New Roman" w:hAnsi="Palatino Linotype" w:cs="Times New Roman"/>
          <w:sz w:val="24"/>
          <w:szCs w:val="24"/>
          <w:lang w:eastAsia="es-ES"/>
        </w:rPr>
      </w:pPr>
    </w:p>
    <w:p w:rsidR="002D4F33" w:rsidRDefault="002D4F33" w:rsidP="002D4F33">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005C5FF5">
        <w:rPr>
          <w:rFonts w:ascii="Palatino Linotype" w:eastAsia="Times New Roman" w:hAnsi="Palatino Linotype" w:cs="Arial"/>
          <w:b/>
          <w:bCs/>
          <w:i/>
          <w:sz w:val="24"/>
          <w:szCs w:val="24"/>
          <w:lang w:eastAsia="es-ES"/>
        </w:rPr>
        <w:t>primera</w:t>
      </w:r>
      <w:r w:rsidRPr="002C3EC8">
        <w:rPr>
          <w:rFonts w:ascii="Palatino Linotype" w:eastAsia="Times New Roman" w:hAnsi="Palatino Linotype" w:cs="Arial"/>
          <w:b/>
          <w:bCs/>
          <w:i/>
          <w:sz w:val="24"/>
          <w:szCs w:val="24"/>
          <w:lang w:eastAsia="es-ES"/>
        </w:rPr>
        <w:t xml:space="preserve">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5C5FF5">
        <w:rPr>
          <w:rFonts w:ascii="Palatino Linotype" w:eastAsia="Times New Roman" w:hAnsi="Palatino Linotype" w:cs="Arial"/>
          <w:b/>
          <w:sz w:val="24"/>
          <w:szCs w:val="24"/>
          <w:lang w:eastAsia="es-ES"/>
        </w:rPr>
        <w:t>REVO</w:t>
      </w:r>
      <w:r>
        <w:rPr>
          <w:rFonts w:ascii="Palatino Linotype" w:eastAsia="Times New Roman" w:hAnsi="Palatino Linotype" w:cs="Arial"/>
          <w:b/>
          <w:sz w:val="24"/>
          <w:szCs w:val="24"/>
          <w:lang w:eastAsia="es-ES"/>
        </w:rPr>
        <w:t>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sidR="005C5FF5" w:rsidRPr="005C5FF5">
        <w:rPr>
          <w:rFonts w:ascii="Palatino Linotype" w:hAnsi="Palatino Linotype" w:cs="Arial"/>
          <w:b/>
          <w:sz w:val="24"/>
        </w:rPr>
        <w:t>00145/COACALCO/IP/2023</w:t>
      </w:r>
      <w:r>
        <w:rPr>
          <w:rFonts w:ascii="Palatino Linotype" w:hAnsi="Palatino Linotype" w:cs="Arial"/>
          <w:b/>
          <w:sz w:val="24"/>
        </w:rPr>
        <w:t xml:space="preserve">, </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rsidR="005C5FF5" w:rsidRPr="002C3EC8" w:rsidRDefault="005C5FF5" w:rsidP="002D4F33">
      <w:pPr>
        <w:spacing w:after="0" w:line="360" w:lineRule="auto"/>
        <w:jc w:val="both"/>
        <w:rPr>
          <w:rFonts w:ascii="Palatino Linotype" w:hAnsi="Palatino Linotype" w:cs="Arial"/>
          <w:sz w:val="24"/>
          <w:szCs w:val="24"/>
        </w:rPr>
      </w:pPr>
    </w:p>
    <w:p w:rsidR="002D4F33" w:rsidRPr="002C3EC8" w:rsidRDefault="002D4F33" w:rsidP="002D4F33">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2D4F33" w:rsidRPr="002C3EC8" w:rsidRDefault="002D4F33" w:rsidP="002D4F33">
      <w:pPr>
        <w:spacing w:line="360" w:lineRule="auto"/>
        <w:contextualSpacing/>
        <w:jc w:val="both"/>
        <w:rPr>
          <w:rFonts w:ascii="Palatino Linotype" w:eastAsia="MS Mincho" w:hAnsi="Palatino Linotype"/>
        </w:rPr>
      </w:pPr>
    </w:p>
    <w:p w:rsidR="002D4F33" w:rsidRPr="002C3EC8" w:rsidRDefault="002D4F33" w:rsidP="002D4F33">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2D4F33" w:rsidRPr="008C27E8" w:rsidRDefault="002D4F33" w:rsidP="002D4F33">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sidR="005C5FF5">
        <w:rPr>
          <w:rFonts w:ascii="Palatino Linotype" w:hAnsi="Palatino Linotype"/>
          <w:b/>
          <w:sz w:val="24"/>
          <w:szCs w:val="17"/>
          <w:lang w:eastAsia="es-ES_tradnl"/>
        </w:rPr>
        <w:t>LA</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rsidR="002D4F33" w:rsidRDefault="002D4F33" w:rsidP="002D4F33">
      <w:pPr>
        <w:spacing w:line="360" w:lineRule="auto"/>
        <w:ind w:right="49"/>
        <w:jc w:val="both"/>
        <w:rPr>
          <w:rFonts w:ascii="Palatino Linotype" w:hAnsi="Palatino Linotype"/>
          <w:bCs/>
          <w:sz w:val="24"/>
        </w:rPr>
      </w:pPr>
      <w:r w:rsidRPr="008C27E8">
        <w:rPr>
          <w:rFonts w:ascii="Palatino Linotype" w:hAnsi="Palatino Linotype" w:cs="Arial"/>
          <w:b/>
          <w:sz w:val="28"/>
          <w:szCs w:val="28"/>
          <w:lang w:val="es-ES"/>
        </w:rPr>
        <w:lastRenderedPageBreak/>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sidR="005C5FF5">
        <w:rPr>
          <w:rFonts w:ascii="Palatino Linotype" w:eastAsia="Calibri" w:hAnsi="Palatino Linotype" w:cs="Arial"/>
          <w:b/>
          <w:sz w:val="24"/>
          <w:szCs w:val="24"/>
        </w:rPr>
        <w:t>REVOC</w:t>
      </w:r>
      <w:r>
        <w:rPr>
          <w:rFonts w:ascii="Palatino Linotype" w:eastAsia="Calibri" w:hAnsi="Palatino Linotype" w:cs="Arial"/>
          <w:b/>
          <w:sz w:val="24"/>
          <w:szCs w:val="24"/>
        </w:rPr>
        <w:t>A</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Pr>
          <w:rFonts w:ascii="Palatino Linotype" w:hAnsi="Palatino Linotype" w:cs="Arial"/>
          <w:sz w:val="24"/>
          <w:szCs w:val="24"/>
        </w:rPr>
        <w:t>en la solicitud de información número</w:t>
      </w:r>
      <w:r w:rsidRPr="002C3EC8">
        <w:rPr>
          <w:rFonts w:ascii="Palatino Linotype" w:hAnsi="Palatino Linotype" w:cs="Arial"/>
          <w:sz w:val="24"/>
          <w:szCs w:val="24"/>
        </w:rPr>
        <w:t xml:space="preserve"> </w:t>
      </w:r>
      <w:r w:rsidR="005C5FF5" w:rsidRPr="005C5FF5">
        <w:rPr>
          <w:rFonts w:ascii="Palatino Linotype" w:hAnsi="Palatino Linotype" w:cs="Arial"/>
          <w:b/>
          <w:sz w:val="24"/>
        </w:rPr>
        <w:t>00145/COACALCO/IP/2023</w:t>
      </w:r>
      <w:r w:rsidR="005C5FF5">
        <w:rPr>
          <w:rFonts w:ascii="Palatino Linotype" w:hAnsi="Palatino Linotype" w:cs="Arial"/>
          <w:b/>
          <w:sz w:val="24"/>
        </w:rPr>
        <w:t xml:space="preserve"> </w:t>
      </w:r>
      <w:r w:rsidRPr="008C27E8">
        <w:rPr>
          <w:rFonts w:ascii="Palatino Linotype" w:eastAsia="Calibri" w:hAnsi="Palatino Linotype" w:cs="Arial"/>
          <w:sz w:val="24"/>
          <w:szCs w:val="24"/>
        </w:rPr>
        <w:t xml:space="preserve">y se </w:t>
      </w:r>
      <w:r w:rsidRPr="00297333">
        <w:rPr>
          <w:rFonts w:ascii="Palatino Linotype" w:eastAsia="Calibri" w:hAnsi="Palatino Linotype" w:cs="Arial"/>
          <w:b/>
          <w:sz w:val="24"/>
          <w:szCs w:val="24"/>
        </w:rPr>
        <w:t>O</w:t>
      </w:r>
      <w:r>
        <w:rPr>
          <w:rFonts w:ascii="Palatino Linotype" w:eastAsia="Calibri" w:hAnsi="Palatino Linotype" w:cs="Arial"/>
          <w:b/>
          <w:sz w:val="24"/>
          <w:szCs w:val="24"/>
        </w:rPr>
        <w:t>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C</w:t>
      </w:r>
      <w:r>
        <w:rPr>
          <w:rFonts w:ascii="Palatino Linotype" w:hAnsi="Palatino Linotype" w:cs="Arial"/>
          <w:b/>
          <w:sz w:val="24"/>
        </w:rPr>
        <w:t>UARTO</w:t>
      </w:r>
      <w:r w:rsidRPr="00297333">
        <w:rPr>
          <w:rFonts w:ascii="Palatino Linotype" w:hAnsi="Palatino Linotype" w:cs="Arial"/>
          <w:b/>
          <w:sz w:val="24"/>
        </w:rPr>
        <w:t xml:space="preserve"> </w:t>
      </w:r>
      <w:r w:rsidRPr="00297333">
        <w:rPr>
          <w:rFonts w:ascii="Palatino Linotype" w:hAnsi="Palatino Linotype" w:cs="Arial"/>
          <w:sz w:val="24"/>
        </w:rPr>
        <w:t>de esta resolución, haga entrega</w:t>
      </w:r>
      <w:r w:rsidR="005C5FF5">
        <w:rPr>
          <w:rFonts w:ascii="Palatino Linotype" w:hAnsi="Palatino Linotype" w:cs="Arial"/>
          <w:sz w:val="24"/>
        </w:rPr>
        <w:t>,</w:t>
      </w:r>
      <w:r w:rsidRPr="00297333">
        <w:rPr>
          <w:rFonts w:ascii="Palatino Linotype" w:hAnsi="Palatino Linotype" w:cs="Arial"/>
          <w:sz w:val="24"/>
        </w:rPr>
        <w:t xml:space="preserve"> en versión pública</w:t>
      </w:r>
      <w:r w:rsidR="005C5FF5">
        <w:rPr>
          <w:rFonts w:ascii="Palatino Linotype" w:hAnsi="Palatino Linotype" w:cs="Arial"/>
          <w:sz w:val="24"/>
        </w:rPr>
        <w:t xml:space="preserve"> de ser procedente,</w:t>
      </w:r>
      <w:r w:rsidRPr="00297333">
        <w:rPr>
          <w:rFonts w:ascii="Palatino Linotype" w:hAnsi="Palatino Linotype" w:cs="Arial"/>
          <w:sz w:val="24"/>
        </w:rPr>
        <w:t xml:space="preserve"> </w:t>
      </w:r>
      <w:r>
        <w:rPr>
          <w:rFonts w:ascii="Palatino Linotype" w:hAnsi="Palatino Linotype" w:cs="Arial"/>
          <w:sz w:val="24"/>
        </w:rPr>
        <w:t>d</w:t>
      </w:r>
      <w:r w:rsidRPr="00297333">
        <w:rPr>
          <w:rFonts w:ascii="Palatino Linotype" w:hAnsi="Palatino Linotype" w:cs="Arial"/>
          <w:sz w:val="24"/>
        </w:rPr>
        <w:t>e lo siguiente</w:t>
      </w:r>
      <w:r w:rsidRPr="00297333">
        <w:rPr>
          <w:rFonts w:ascii="Palatino Linotype" w:hAnsi="Palatino Linotype"/>
          <w:bCs/>
          <w:sz w:val="24"/>
        </w:rPr>
        <w:t>:</w:t>
      </w:r>
    </w:p>
    <w:p w:rsidR="0015460F" w:rsidRDefault="0015460F" w:rsidP="0015460F">
      <w:pPr>
        <w:pStyle w:val="Prrafodelista"/>
        <w:numPr>
          <w:ilvl w:val="0"/>
          <w:numId w:val="18"/>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Permisos, licencias, oficios de comisión de Miguel Castillo, Jonatán García García, autorizados de los dias</w:t>
      </w:r>
      <w:r w:rsidRPr="00AA244E">
        <w:rPr>
          <w:rFonts w:ascii="Palatino Linotype" w:hAnsi="Palatino Linotype" w:cs="Arial"/>
          <w:noProof/>
          <w:color w:val="000000"/>
          <w:lang w:eastAsia="es-MX"/>
        </w:rPr>
        <w:t xml:space="preserve"> </w:t>
      </w:r>
      <w:r>
        <w:rPr>
          <w:rFonts w:ascii="Palatino Linotype" w:hAnsi="Palatino Linotype" w:cs="Arial"/>
          <w:noProof/>
          <w:color w:val="000000"/>
          <w:lang w:eastAsia="es-MX"/>
        </w:rPr>
        <w:t>26, 27, 28 de abril, 2, 3, 4,</w:t>
      </w:r>
      <w:r w:rsidRPr="00AA244E">
        <w:rPr>
          <w:rFonts w:ascii="Palatino Linotype" w:hAnsi="Palatino Linotype" w:cs="Arial"/>
          <w:noProof/>
          <w:color w:val="000000"/>
          <w:lang w:eastAsia="es-MX"/>
        </w:rPr>
        <w:t xml:space="preserve"> 22, 23, 24, 25 y 26 de mayo</w:t>
      </w:r>
      <w:r>
        <w:rPr>
          <w:rFonts w:ascii="Palatino Linotype" w:hAnsi="Palatino Linotype" w:cs="Arial"/>
          <w:noProof/>
          <w:color w:val="000000"/>
          <w:lang w:eastAsia="es-MX"/>
        </w:rPr>
        <w:t xml:space="preserve"> de 2023.</w:t>
      </w:r>
    </w:p>
    <w:p w:rsidR="0015460F" w:rsidRPr="00AA244E" w:rsidRDefault="0015460F" w:rsidP="0015460F">
      <w:pPr>
        <w:pStyle w:val="Prrafodelista"/>
        <w:numPr>
          <w:ilvl w:val="0"/>
          <w:numId w:val="18"/>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De las solicitudes de licencia enviadas en respuesta e informe justificado, su respectiva autorización.</w:t>
      </w:r>
    </w:p>
    <w:p w:rsidR="005C5FF5" w:rsidRDefault="005C5FF5" w:rsidP="002D4F33">
      <w:pPr>
        <w:spacing w:line="360" w:lineRule="auto"/>
        <w:ind w:right="49"/>
        <w:jc w:val="both"/>
        <w:rPr>
          <w:rFonts w:ascii="Palatino Linotype" w:hAnsi="Palatino Linotype" w:cs="Arial"/>
          <w:color w:val="000000" w:themeColor="text1"/>
          <w:sz w:val="24"/>
        </w:rPr>
      </w:pPr>
    </w:p>
    <w:p w:rsidR="002D4F33" w:rsidRDefault="002D4F33" w:rsidP="00390C36">
      <w:pPr>
        <w:pStyle w:val="INFOEM"/>
      </w:pPr>
      <w:r w:rsidRPr="00C04899">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C04899">
        <w:rPr>
          <w:b/>
        </w:rPr>
        <w:t>Recurrente</w:t>
      </w:r>
      <w:r w:rsidRPr="00C04899">
        <w:t>.</w:t>
      </w:r>
    </w:p>
    <w:p w:rsidR="0015460F" w:rsidRPr="00C04899" w:rsidRDefault="0015460F" w:rsidP="002D4F33">
      <w:pPr>
        <w:pStyle w:val="INFOEM"/>
      </w:pPr>
      <w:r>
        <w:t xml:space="preserve">Para el supuesto de que la información que se ordena en el punto </w:t>
      </w:r>
      <w:r>
        <w:rPr>
          <w:b/>
        </w:rPr>
        <w:t>1,</w:t>
      </w:r>
      <w:r>
        <w:t xml:space="preserve"> no obre en los archivos del Sujeto Obligado bastará con que lo haga del conocimiento al </w:t>
      </w:r>
      <w:r w:rsidR="00C46E9A">
        <w:t>Recurrente</w:t>
      </w:r>
      <w:r>
        <w:t xml:space="preserve"> de manera precisa y clara.</w:t>
      </w:r>
    </w:p>
    <w:p w:rsidR="002D4F33" w:rsidRPr="0039499D" w:rsidRDefault="002D4F33" w:rsidP="002D4F33">
      <w:pPr>
        <w:spacing w:line="360" w:lineRule="auto"/>
        <w:jc w:val="both"/>
        <w:rPr>
          <w:rFonts w:ascii="Palatino Linotype" w:hAnsi="Palatino Linotype" w:cs="Arial"/>
          <w:sz w:val="24"/>
        </w:rPr>
      </w:pPr>
    </w:p>
    <w:p w:rsidR="002D4F33" w:rsidRDefault="002D4F33" w:rsidP="002D4F33">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xml:space="preserve">, para que conforme al artículo 186 último párrafo, 189 segundo párrafo y 194 de la Ley de Transparencia y Acceso a la Información </w:t>
      </w:r>
      <w:r w:rsidRPr="0039499D">
        <w:rPr>
          <w:rFonts w:ascii="Palatino Linotype" w:hAnsi="Palatino Linotype" w:cs="Arial"/>
          <w:sz w:val="24"/>
        </w:rPr>
        <w:lastRenderedPageBreak/>
        <w:t xml:space="preserve">Pública del Estado de México y Municipios; dé cumplimiento a lo ordenado dentro del plazo de 10 (diez) días hábiles, debiendo informar a este Instituto en un plazo de tres días hábiles siguientes sobre el </w:t>
      </w:r>
      <w:r>
        <w:rPr>
          <w:rFonts w:ascii="Palatino Linotype" w:hAnsi="Palatino Linotype" w:cs="Arial"/>
          <w:sz w:val="24"/>
        </w:rPr>
        <w:t xml:space="preserve">cumplimiento dado a la presente y </w:t>
      </w:r>
      <w:r w:rsidRPr="00E24C8E">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D4F33" w:rsidRPr="00E5613E" w:rsidRDefault="002D4F33" w:rsidP="002D4F33">
      <w:pPr>
        <w:autoSpaceDE w:val="0"/>
        <w:autoSpaceDN w:val="0"/>
        <w:adjustRightInd w:val="0"/>
        <w:spacing w:line="360" w:lineRule="auto"/>
        <w:ind w:right="49"/>
        <w:jc w:val="both"/>
        <w:rPr>
          <w:rFonts w:ascii="Palatino Linotype" w:hAnsi="Palatino Linotype" w:cs="Arial"/>
          <w:sz w:val="24"/>
        </w:rPr>
      </w:pPr>
    </w:p>
    <w:p w:rsidR="002D4F33" w:rsidRPr="0039499D" w:rsidRDefault="002D4F33" w:rsidP="002D4F33">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2D4F33" w:rsidRPr="0039499D" w:rsidRDefault="002D4F33" w:rsidP="002D4F33">
      <w:pPr>
        <w:autoSpaceDE w:val="0"/>
        <w:autoSpaceDN w:val="0"/>
        <w:adjustRightInd w:val="0"/>
        <w:spacing w:line="360" w:lineRule="auto"/>
        <w:jc w:val="both"/>
        <w:rPr>
          <w:rFonts w:ascii="Palatino Linotype" w:hAnsi="Palatino Linotype" w:cs="Arial"/>
          <w:sz w:val="24"/>
        </w:rPr>
      </w:pPr>
    </w:p>
    <w:p w:rsidR="002D4F33" w:rsidRDefault="002D4F33" w:rsidP="002D4F33">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CF1902" w:rsidRPr="009E4638" w:rsidRDefault="00C46E9A" w:rsidP="009E4638">
      <w:pPr>
        <w:tabs>
          <w:tab w:val="left" w:pos="8080"/>
        </w:tabs>
        <w:spacing w:before="240" w:line="360" w:lineRule="auto"/>
        <w:ind w:right="49"/>
        <w:jc w:val="both"/>
        <w:rPr>
          <w:rFonts w:ascii="Palatino Linotype" w:eastAsia="Times New Roman" w:hAnsi="Palatino Linotype" w:cs="Arial"/>
          <w:b/>
          <w:sz w:val="24"/>
          <w:lang w:val="es-ES" w:eastAsia="es-MX"/>
        </w:rPr>
      </w:pPr>
      <w:r w:rsidRPr="00C46E9A">
        <w:rPr>
          <w:rFonts w:ascii="Palatino Linotype" w:hAnsi="Palatino Linotype" w:cs="Arial"/>
          <w:b/>
          <w:sz w:val="28"/>
          <w:lang w:val="es-ES"/>
        </w:rPr>
        <w:t>SEXTO</w:t>
      </w:r>
      <w:r>
        <w:rPr>
          <w:rFonts w:ascii="Palatino Linotype" w:hAnsi="Palatino Linotype" w:cs="Arial"/>
          <w:b/>
          <w:sz w:val="28"/>
          <w:lang w:val="es-ES"/>
        </w:rPr>
        <w:t>.</w:t>
      </w:r>
      <w:r w:rsidRPr="00674792">
        <w:rPr>
          <w:rFonts w:ascii="Palatino Linotype" w:hAnsi="Palatino Linotype" w:cs="Arial"/>
          <w:b/>
          <w:lang w:val="es-ES"/>
        </w:rPr>
        <w:t xml:space="preserve"> </w:t>
      </w:r>
      <w:r w:rsidR="00FD5E26" w:rsidRPr="00FD5E26">
        <w:rPr>
          <w:rFonts w:ascii="Palatino Linotype" w:hAnsi="Palatino Linotype"/>
          <w:b/>
          <w:sz w:val="24"/>
        </w:rPr>
        <w:t>GÍRESE</w:t>
      </w:r>
      <w:r w:rsidR="00FD5E26" w:rsidRPr="00FD5E26">
        <w:rPr>
          <w:rFonts w:ascii="Palatino Linotype" w:hAnsi="Palatino Linotype"/>
          <w:sz w:val="24"/>
        </w:rPr>
        <w:t xml:space="preserve"> </w:t>
      </w:r>
      <w:r w:rsidR="00FD5E26" w:rsidRPr="00FD5E26">
        <w:rPr>
          <w:rFonts w:ascii="Palatino Linotype" w:hAnsi="Palatino Linotype"/>
          <w:color w:val="000000" w:themeColor="text1"/>
          <w:sz w:val="24"/>
          <w:lang w:eastAsia="es-ES_tradnl"/>
        </w:rPr>
        <w:t xml:space="preserve">oficio al </w:t>
      </w:r>
      <w:r w:rsidR="00FD5E26" w:rsidRPr="00FD5E26">
        <w:rPr>
          <w:rFonts w:ascii="Palatino Linotype" w:hAnsi="Palatino Linotype" w:cs="Arial"/>
          <w:color w:val="000000" w:themeColor="text1"/>
          <w:sz w:val="24"/>
          <w:lang w:val="es-ES"/>
        </w:rPr>
        <w:t xml:space="preserve">Titular de la Dirección General de Protección de Datos Personales, en atención al artículo 24 del Reglamento Interior del Instituto de </w:t>
      </w:r>
      <w:r w:rsidR="00FD5E26" w:rsidRPr="00FD5E26">
        <w:rPr>
          <w:rFonts w:ascii="Palatino Linotype" w:hAnsi="Palatino Linotype" w:cs="Arial"/>
          <w:color w:val="000000" w:themeColor="text1"/>
          <w:sz w:val="24"/>
          <w:lang w:val="es-ES"/>
        </w:rPr>
        <w:lastRenderedPageBreak/>
        <w:t>Transparencia, Acceso a la Información Pública y Protección de Datos Personales del Estado de México y Municipios</w:t>
      </w:r>
      <w:r w:rsidR="00FD5E26" w:rsidRPr="00FD5E26">
        <w:rPr>
          <w:rFonts w:ascii="Palatino Linotype" w:hAnsi="Palatino Linotype"/>
          <w:color w:val="000000" w:themeColor="text1"/>
          <w:sz w:val="24"/>
          <w:lang w:eastAsia="es-ES_tradnl"/>
        </w:rPr>
        <w:t xml:space="preserve">, en términos del </w:t>
      </w:r>
      <w:r w:rsidR="00FD5E26" w:rsidRPr="00FD5E26">
        <w:rPr>
          <w:rFonts w:ascii="Palatino Linotype" w:hAnsi="Palatino Linotype"/>
          <w:b/>
          <w:color w:val="000000" w:themeColor="text1"/>
          <w:sz w:val="24"/>
          <w:lang w:eastAsia="es-ES_tradnl"/>
        </w:rPr>
        <w:t>Considerando CUARTO</w:t>
      </w:r>
      <w:r w:rsidR="00FD5E26" w:rsidRPr="00FD5E26">
        <w:rPr>
          <w:rFonts w:ascii="Palatino Linotype" w:hAnsi="Palatino Linotype"/>
          <w:color w:val="000000" w:themeColor="text1"/>
          <w:sz w:val="24"/>
          <w:lang w:eastAsia="es-ES_tradnl"/>
        </w:rPr>
        <w:t xml:space="preserve"> de la presente resolución.</w:t>
      </w:r>
    </w:p>
    <w:p w:rsidR="00F272D9" w:rsidRPr="009E4638" w:rsidRDefault="00F272D9" w:rsidP="009E4638">
      <w:pPr>
        <w:pStyle w:val="Prrafodelista"/>
        <w:autoSpaceDE w:val="0"/>
        <w:autoSpaceDN w:val="0"/>
        <w:adjustRightInd w:val="0"/>
        <w:spacing w:before="240" w:after="160" w:line="360" w:lineRule="auto"/>
        <w:ind w:left="0"/>
        <w:jc w:val="both"/>
        <w:rPr>
          <w:rFonts w:ascii="Palatino Linotype" w:hAnsi="Palatino Linotype" w:cs="Arial"/>
        </w:rPr>
      </w:pPr>
      <w:r w:rsidRPr="00B574E5">
        <w:rPr>
          <w:rFonts w:ascii="Palatino Linotype" w:hAnsi="Palatino Linotype" w:cs="Arial"/>
        </w:rPr>
        <w:t>ASÍ LO ACORDÓ, POR UNANIMIDAD DE VOTOS, EL PLENO DEL</w:t>
      </w:r>
      <w:r w:rsidRPr="00B574E5">
        <w:rPr>
          <w:rFonts w:ascii="Palatino Linotype" w:eastAsia="Arial Unicode MS" w:hAnsi="Palatino Linotype" w:cs="Arial"/>
        </w:rPr>
        <w:t xml:space="preserve"> INSTITUTO DE TRANSPARENCIA, ACCESO A LA INFORMACIÓN PÚBLICA Y PROTECCIÓN DE DATOS PERSONALES DEL ESTADO DE MÉXICO Y MUNICIPIOS</w:t>
      </w:r>
      <w:r w:rsidRPr="00B574E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rPr>
        <w:t>TRIGÉ</w:t>
      </w:r>
      <w:r w:rsidRPr="00B574E5">
        <w:rPr>
          <w:rFonts w:ascii="Palatino Linotype" w:hAnsi="Palatino Linotype" w:cs="Arial"/>
        </w:rPr>
        <w:t>SIMA</w:t>
      </w:r>
      <w:r>
        <w:rPr>
          <w:rFonts w:ascii="Palatino Linotype" w:hAnsi="Palatino Linotype" w:cs="Arial"/>
        </w:rPr>
        <w:t xml:space="preserve"> </w:t>
      </w:r>
      <w:r w:rsidR="00390C36">
        <w:rPr>
          <w:rFonts w:ascii="Palatino Linotype" w:hAnsi="Palatino Linotype" w:cs="Arial"/>
        </w:rPr>
        <w:t>OCTAVA</w:t>
      </w:r>
      <w:r>
        <w:rPr>
          <w:rFonts w:ascii="Palatino Linotype" w:hAnsi="Palatino Linotype" w:cs="Arial"/>
        </w:rPr>
        <w:t xml:space="preserve"> SESIÓN ORDINARIA CELEBRADA EL VEINTICINCO DE OCTUBRE</w:t>
      </w:r>
      <w:r w:rsidRPr="00B574E5">
        <w:rPr>
          <w:rFonts w:ascii="Palatino Linotype" w:hAnsi="Palatino Linotype" w:cs="Arial"/>
        </w:rPr>
        <w:t xml:space="preserve"> DE DOS MIL VEINTITRÉS, ANTE EL SECRETARIO TÉCNICO DEL PLENO, ALEXIS TAPIA RAMÍREZ. --------------------------------------------------------------------</w:t>
      </w:r>
      <w:r w:rsidR="009E4638">
        <w:rPr>
          <w:rFonts w:ascii="Palatino Linotype" w:hAnsi="Palatino Linotype" w:cs="Arial"/>
        </w:rPr>
        <w:t>--------------------------------------------------------------------------------------------------------------------------------------------------------------------------------------------------------------------------------------------------------------------------------------------------------------------------------------------------------------------------------------------------------------------------------------------------------------------------------------------------------------------------------------------------------------------------------------------------------------------------------------------------------------------------------------------------------------------------------------------------------------------------------------------------------------------------------------------------------------------------------------------------------------------------------------------------------------------------------------------------------------------------------------------------------------------------------------------------------------------------------------------------------------------------------------------------------</w:t>
      </w:r>
      <w:r w:rsidRPr="00AB0A3C">
        <w:rPr>
          <w:rFonts w:ascii="Palatino Linotype" w:hAnsi="Palatino Linotype"/>
          <w:bCs/>
          <w:sz w:val="16"/>
          <w:szCs w:val="18"/>
        </w:rPr>
        <w:t>CCR/LMST</w:t>
      </w:r>
    </w:p>
    <w:p w:rsidR="00F272D9" w:rsidRDefault="00F272D9" w:rsidP="00F272D9"/>
    <w:p w:rsidR="00F272D9" w:rsidRDefault="00F272D9" w:rsidP="00F272D9"/>
    <w:p w:rsidR="00F272D9" w:rsidRDefault="00F272D9" w:rsidP="00F272D9"/>
    <w:p w:rsidR="00F272D9" w:rsidRDefault="00F272D9" w:rsidP="00F272D9"/>
    <w:p w:rsidR="00F272D9" w:rsidRDefault="00F272D9" w:rsidP="00F272D9"/>
    <w:p w:rsidR="00F272D9" w:rsidRDefault="00F272D9" w:rsidP="00F272D9"/>
    <w:p w:rsidR="00F272D9" w:rsidRDefault="00F272D9" w:rsidP="00F272D9"/>
    <w:p w:rsidR="00F272D9" w:rsidRDefault="00F272D9" w:rsidP="00F272D9"/>
    <w:p w:rsidR="00F272D9" w:rsidRDefault="00F272D9" w:rsidP="00F272D9"/>
    <w:p w:rsidR="00F272D9" w:rsidRDefault="00F272D9" w:rsidP="00F272D9"/>
    <w:p w:rsidR="00F272D9" w:rsidRDefault="00F272D9" w:rsidP="00F272D9"/>
    <w:p w:rsidR="00121953" w:rsidRDefault="00121953"/>
    <w:sectPr w:rsidR="00121953" w:rsidSect="007F79E3">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9E3" w:rsidRDefault="007F79E3" w:rsidP="00F272D9">
      <w:pPr>
        <w:spacing w:after="0" w:line="240" w:lineRule="auto"/>
      </w:pPr>
      <w:r>
        <w:separator/>
      </w:r>
    </w:p>
  </w:endnote>
  <w:endnote w:type="continuationSeparator" w:id="0">
    <w:p w:rsidR="007F79E3" w:rsidRDefault="007F79E3" w:rsidP="00F2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E3" w:rsidRPr="000B69FA" w:rsidRDefault="00C5378E" w:rsidP="007F79E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0CF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0CF1">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E3" w:rsidRPr="000B69FA" w:rsidRDefault="00C5378E" w:rsidP="007F79E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0C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0CF1">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9E3" w:rsidRDefault="007F79E3" w:rsidP="00F272D9">
      <w:pPr>
        <w:spacing w:after="0" w:line="240" w:lineRule="auto"/>
      </w:pPr>
      <w:r>
        <w:separator/>
      </w:r>
    </w:p>
  </w:footnote>
  <w:footnote w:type="continuationSeparator" w:id="0">
    <w:p w:rsidR="007F79E3" w:rsidRDefault="007F79E3" w:rsidP="00F272D9">
      <w:pPr>
        <w:spacing w:after="0" w:line="240" w:lineRule="auto"/>
      </w:pPr>
      <w:r>
        <w:continuationSeparator/>
      </w:r>
    </w:p>
  </w:footnote>
  <w:footnote w:id="1">
    <w:p w:rsidR="00355DAE" w:rsidRPr="005552A8" w:rsidRDefault="00355DAE" w:rsidP="00355DA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55DAE" w:rsidRPr="005552A8" w:rsidRDefault="00355DAE" w:rsidP="00355DA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E3" w:rsidRDefault="00C5378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55C51F" wp14:editId="1477FF9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F79E3" w:rsidTr="007F79E3">
      <w:trPr>
        <w:trHeight w:val="227"/>
      </w:trPr>
      <w:tc>
        <w:tcPr>
          <w:tcW w:w="5529" w:type="dxa"/>
          <w:hideMark/>
        </w:tcPr>
        <w:p w:rsidR="007F79E3" w:rsidRDefault="00C5378E" w:rsidP="007F79E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F79E3" w:rsidRPr="00B4142F" w:rsidRDefault="00C5378E" w:rsidP="007F79E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272D9">
            <w:rPr>
              <w:rFonts w:ascii="Palatino Linotype" w:hAnsi="Palatino Linotype" w:cs="Arial"/>
              <w:bCs/>
              <w:sz w:val="24"/>
              <w:lang w:eastAsia="es-MX"/>
            </w:rPr>
            <w:t>4095</w:t>
          </w:r>
          <w:r>
            <w:rPr>
              <w:rFonts w:ascii="Palatino Linotype" w:hAnsi="Palatino Linotype" w:cs="Arial"/>
              <w:bCs/>
              <w:sz w:val="24"/>
              <w:lang w:eastAsia="es-MX"/>
            </w:rPr>
            <w:t>/INFOEM/IP/RR/2023</w:t>
          </w:r>
        </w:p>
      </w:tc>
    </w:tr>
    <w:tr w:rsidR="007F79E3" w:rsidTr="007F79E3">
      <w:trPr>
        <w:trHeight w:val="242"/>
      </w:trPr>
      <w:tc>
        <w:tcPr>
          <w:tcW w:w="5529" w:type="dxa"/>
          <w:hideMark/>
        </w:tcPr>
        <w:p w:rsidR="007F79E3" w:rsidRDefault="00C5378E" w:rsidP="007F79E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F79E3" w:rsidRPr="00F06FED" w:rsidRDefault="00F272D9" w:rsidP="007F79E3">
          <w:pPr>
            <w:spacing w:after="120" w:line="256" w:lineRule="auto"/>
            <w:ind w:left="639" w:right="214"/>
            <w:jc w:val="both"/>
            <w:rPr>
              <w:rFonts w:ascii="Palatino Linotype" w:hAnsi="Palatino Linotype" w:cs="Arial"/>
            </w:rPr>
          </w:pPr>
          <w:r w:rsidRPr="00F272D9">
            <w:rPr>
              <w:rFonts w:ascii="Palatino Linotype" w:hAnsi="Palatino Linotype" w:cs="Arial"/>
              <w:szCs w:val="20"/>
            </w:rPr>
            <w:t>Ayuntamiento de Coacalco de Berriozábal</w:t>
          </w:r>
        </w:p>
      </w:tc>
    </w:tr>
    <w:tr w:rsidR="007F79E3" w:rsidTr="007F79E3">
      <w:trPr>
        <w:trHeight w:val="342"/>
      </w:trPr>
      <w:tc>
        <w:tcPr>
          <w:tcW w:w="5529" w:type="dxa"/>
          <w:hideMark/>
        </w:tcPr>
        <w:p w:rsidR="007F79E3" w:rsidRDefault="00C5378E" w:rsidP="007F79E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F79E3" w:rsidRDefault="00C5378E" w:rsidP="007F79E3">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7F79E3" w:rsidRDefault="007F79E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F79E3" w:rsidTr="007F79E3">
      <w:trPr>
        <w:trHeight w:val="227"/>
      </w:trPr>
      <w:tc>
        <w:tcPr>
          <w:tcW w:w="5529" w:type="dxa"/>
          <w:hideMark/>
        </w:tcPr>
        <w:p w:rsidR="007F79E3" w:rsidRDefault="00C5378E" w:rsidP="007F79E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F79E3" w:rsidRPr="00B4142F" w:rsidRDefault="00C5378E" w:rsidP="007F79E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272D9">
            <w:rPr>
              <w:rFonts w:ascii="Palatino Linotype" w:hAnsi="Palatino Linotype" w:cs="Arial"/>
              <w:bCs/>
              <w:sz w:val="24"/>
              <w:lang w:eastAsia="es-MX"/>
            </w:rPr>
            <w:t>4095</w:t>
          </w:r>
          <w:r>
            <w:rPr>
              <w:rFonts w:ascii="Palatino Linotype" w:hAnsi="Palatino Linotype" w:cs="Arial"/>
              <w:bCs/>
              <w:sz w:val="24"/>
              <w:lang w:eastAsia="es-MX"/>
            </w:rPr>
            <w:t>/INFOEM/IP/RR/2023</w:t>
          </w:r>
        </w:p>
      </w:tc>
    </w:tr>
    <w:tr w:rsidR="007F79E3" w:rsidTr="007F79E3">
      <w:trPr>
        <w:trHeight w:val="196"/>
      </w:trPr>
      <w:tc>
        <w:tcPr>
          <w:tcW w:w="5529" w:type="dxa"/>
          <w:hideMark/>
        </w:tcPr>
        <w:p w:rsidR="007F79E3" w:rsidRDefault="00C5378E" w:rsidP="007F79E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F79E3" w:rsidRPr="00F06FED" w:rsidRDefault="006E6487" w:rsidP="007F79E3">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7F79E3" w:rsidTr="007F79E3">
      <w:trPr>
        <w:trHeight w:val="242"/>
      </w:trPr>
      <w:tc>
        <w:tcPr>
          <w:tcW w:w="5529" w:type="dxa"/>
          <w:hideMark/>
        </w:tcPr>
        <w:p w:rsidR="007F79E3" w:rsidRDefault="00C5378E" w:rsidP="007F79E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F79E3" w:rsidRDefault="00F272D9" w:rsidP="007F79E3">
          <w:pPr>
            <w:spacing w:after="120" w:line="256" w:lineRule="auto"/>
            <w:ind w:left="639" w:right="214"/>
            <w:jc w:val="both"/>
            <w:rPr>
              <w:rFonts w:ascii="Palatino Linotype" w:hAnsi="Palatino Linotype" w:cs="Arial"/>
              <w:szCs w:val="20"/>
            </w:rPr>
          </w:pPr>
          <w:r w:rsidRPr="00F272D9">
            <w:rPr>
              <w:rFonts w:ascii="Palatino Linotype" w:hAnsi="Palatino Linotype" w:cs="Arial"/>
              <w:szCs w:val="20"/>
            </w:rPr>
            <w:t>Ayuntamiento de Coacalco de Berriozábal</w:t>
          </w:r>
        </w:p>
      </w:tc>
    </w:tr>
    <w:tr w:rsidR="007F79E3" w:rsidTr="007F79E3">
      <w:trPr>
        <w:trHeight w:val="342"/>
      </w:trPr>
      <w:tc>
        <w:tcPr>
          <w:tcW w:w="5529" w:type="dxa"/>
          <w:hideMark/>
        </w:tcPr>
        <w:p w:rsidR="007F79E3" w:rsidRDefault="00C5378E" w:rsidP="007F79E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F79E3" w:rsidRDefault="00C5378E" w:rsidP="007F79E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7F79E3" w:rsidRDefault="00C5378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962391" wp14:editId="4CDF635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373F"/>
    <w:multiLevelType w:val="hybridMultilevel"/>
    <w:tmpl w:val="7D5EF068"/>
    <w:lvl w:ilvl="0" w:tplc="F7D2C7E0">
      <w:start w:val="1"/>
      <w:numFmt w:val="decimal"/>
      <w:lvlText w:val="%1."/>
      <w:lvlJc w:val="left"/>
      <w:pPr>
        <w:ind w:left="720" w:hanging="360"/>
      </w:pPr>
      <w:rPr>
        <w:rFonts w:eastAsia="Times New Roman"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D167CF"/>
    <w:multiLevelType w:val="hybridMultilevel"/>
    <w:tmpl w:val="0932222C"/>
    <w:lvl w:ilvl="0" w:tplc="81F8841E">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53A60F5"/>
    <w:multiLevelType w:val="hybridMultilevel"/>
    <w:tmpl w:val="039AA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AD6E2C"/>
    <w:multiLevelType w:val="hybridMultilevel"/>
    <w:tmpl w:val="927AE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6D30CA"/>
    <w:multiLevelType w:val="hybridMultilevel"/>
    <w:tmpl w:val="927AE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7C664DD"/>
    <w:multiLevelType w:val="hybridMultilevel"/>
    <w:tmpl w:val="943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003F0"/>
    <w:multiLevelType w:val="hybridMultilevel"/>
    <w:tmpl w:val="458EE7E2"/>
    <w:lvl w:ilvl="0" w:tplc="2A16F6E4">
      <w:start w:val="1"/>
      <w:numFmt w:val="bullet"/>
      <w:lvlText w:val="-"/>
      <w:lvlJc w:val="left"/>
      <w:pPr>
        <w:ind w:left="1080" w:hanging="360"/>
      </w:pPr>
      <w:rPr>
        <w:rFonts w:ascii="Palatino Linotype" w:eastAsia="Times New Roman" w:hAnsi="Palatino Linotype" w:cs="Aria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B66736D"/>
    <w:multiLevelType w:val="hybridMultilevel"/>
    <w:tmpl w:val="648EF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7B0A8C"/>
    <w:multiLevelType w:val="hybridMultilevel"/>
    <w:tmpl w:val="3852FC5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FE3626"/>
    <w:multiLevelType w:val="hybridMultilevel"/>
    <w:tmpl w:val="E6D63732"/>
    <w:lvl w:ilvl="0" w:tplc="155EFE7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142068B"/>
    <w:multiLevelType w:val="hybridMultilevel"/>
    <w:tmpl w:val="865AA3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FA08D9"/>
    <w:multiLevelType w:val="hybridMultilevel"/>
    <w:tmpl w:val="253A9202"/>
    <w:lvl w:ilvl="0" w:tplc="6D4EBC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95B41EB"/>
    <w:multiLevelType w:val="hybridMultilevel"/>
    <w:tmpl w:val="CD5CD076"/>
    <w:lvl w:ilvl="0" w:tplc="21CCFD0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0056015"/>
    <w:multiLevelType w:val="hybridMultilevel"/>
    <w:tmpl w:val="A0DEE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D07DF1"/>
    <w:multiLevelType w:val="hybridMultilevel"/>
    <w:tmpl w:val="8F9AA296"/>
    <w:lvl w:ilvl="0" w:tplc="2F9841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FC85F84"/>
    <w:multiLevelType w:val="hybridMultilevel"/>
    <w:tmpl w:val="7318016E"/>
    <w:lvl w:ilvl="0" w:tplc="DDE894F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8"/>
  </w:num>
  <w:num w:numId="3">
    <w:abstractNumId w:val="4"/>
  </w:num>
  <w:num w:numId="4">
    <w:abstractNumId w:val="7"/>
  </w:num>
  <w:num w:numId="5">
    <w:abstractNumId w:val="14"/>
  </w:num>
  <w:num w:numId="6">
    <w:abstractNumId w:val="3"/>
  </w:num>
  <w:num w:numId="7">
    <w:abstractNumId w:val="18"/>
  </w:num>
  <w:num w:numId="8">
    <w:abstractNumId w:val="13"/>
  </w:num>
  <w:num w:numId="9">
    <w:abstractNumId w:val="0"/>
  </w:num>
  <w:num w:numId="10">
    <w:abstractNumId w:val="9"/>
  </w:num>
  <w:num w:numId="11">
    <w:abstractNumId w:val="19"/>
  </w:num>
  <w:num w:numId="12">
    <w:abstractNumId w:val="12"/>
  </w:num>
  <w:num w:numId="13">
    <w:abstractNumId w:val="11"/>
  </w:num>
  <w:num w:numId="14">
    <w:abstractNumId w:val="17"/>
  </w:num>
  <w:num w:numId="15">
    <w:abstractNumId w:val="5"/>
  </w:num>
  <w:num w:numId="16">
    <w:abstractNumId w:val="2"/>
  </w:num>
  <w:num w:numId="17">
    <w:abstractNumId w:val="10"/>
  </w:num>
  <w:num w:numId="18">
    <w:abstractNumId w:val="6"/>
  </w:num>
  <w:num w:numId="19">
    <w:abstractNumId w:val="2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D9"/>
    <w:rsid w:val="000336E9"/>
    <w:rsid w:val="000C13E4"/>
    <w:rsid w:val="000F102B"/>
    <w:rsid w:val="0010505F"/>
    <w:rsid w:val="00121953"/>
    <w:rsid w:val="0015460F"/>
    <w:rsid w:val="002D4F33"/>
    <w:rsid w:val="003229D3"/>
    <w:rsid w:val="003462FC"/>
    <w:rsid w:val="00355DAE"/>
    <w:rsid w:val="00390C36"/>
    <w:rsid w:val="003E0CF1"/>
    <w:rsid w:val="0042560D"/>
    <w:rsid w:val="00436EBE"/>
    <w:rsid w:val="004576E8"/>
    <w:rsid w:val="00481684"/>
    <w:rsid w:val="004C25B3"/>
    <w:rsid w:val="005C5FF5"/>
    <w:rsid w:val="006E6487"/>
    <w:rsid w:val="007E06CB"/>
    <w:rsid w:val="007F0006"/>
    <w:rsid w:val="007F202F"/>
    <w:rsid w:val="007F79E3"/>
    <w:rsid w:val="008359F0"/>
    <w:rsid w:val="008A1735"/>
    <w:rsid w:val="009A4BA4"/>
    <w:rsid w:val="009E4638"/>
    <w:rsid w:val="009E5CDC"/>
    <w:rsid w:val="009F7307"/>
    <w:rsid w:val="00A25FF5"/>
    <w:rsid w:val="00AA244E"/>
    <w:rsid w:val="00B061EE"/>
    <w:rsid w:val="00B066D4"/>
    <w:rsid w:val="00B52846"/>
    <w:rsid w:val="00C46E9A"/>
    <w:rsid w:val="00C5378E"/>
    <w:rsid w:val="00CF1902"/>
    <w:rsid w:val="00D35799"/>
    <w:rsid w:val="00D627C9"/>
    <w:rsid w:val="00D70BEE"/>
    <w:rsid w:val="00DC40B5"/>
    <w:rsid w:val="00E17159"/>
    <w:rsid w:val="00E50FA7"/>
    <w:rsid w:val="00EC2969"/>
    <w:rsid w:val="00F272D9"/>
    <w:rsid w:val="00F664BD"/>
    <w:rsid w:val="00F93DF9"/>
    <w:rsid w:val="00FD5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656E"/>
  <w15:chartTrackingRefBased/>
  <w15:docId w15:val="{3B5F3881-7EB9-44BA-AAEF-816F3BB6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2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72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72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72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72D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72D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72D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72D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272D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272D9"/>
    <w:rPr>
      <w:color w:val="0563C1" w:themeColor="hyperlink"/>
      <w:u w:val="single"/>
    </w:rPr>
  </w:style>
  <w:style w:type="paragraph" w:styleId="Sinespaciado">
    <w:name w:val="No Spacing"/>
    <w:aliases w:val="Francesa,INAI"/>
    <w:link w:val="SinespaciadoCar"/>
    <w:uiPriority w:val="1"/>
    <w:qFormat/>
    <w:rsid w:val="00F272D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272D9"/>
    <w:rPr>
      <w:rFonts w:ascii="Times New Roman" w:eastAsia="Times New Roman" w:hAnsi="Times New Roman" w:cs="Times New Roman"/>
      <w:sz w:val="24"/>
      <w:szCs w:val="24"/>
      <w:lang w:eastAsia="es-ES"/>
    </w:rPr>
  </w:style>
  <w:style w:type="paragraph" w:customStyle="1" w:styleId="infoemcitas">
    <w:name w:val="infoem citas"/>
    <w:basedOn w:val="Normal"/>
    <w:qFormat/>
    <w:rsid w:val="00F272D9"/>
    <w:pPr>
      <w:spacing w:before="240" w:line="360" w:lineRule="auto"/>
      <w:ind w:left="851" w:right="851"/>
      <w:jc w:val="both"/>
    </w:pPr>
    <w:rPr>
      <w:rFonts w:ascii="Palatino Linotype" w:hAnsi="Palatino Linotype"/>
      <w:i/>
    </w:rPr>
  </w:style>
  <w:style w:type="paragraph" w:customStyle="1" w:styleId="INFOEM">
    <w:name w:val="INFOEM"/>
    <w:basedOn w:val="Normal"/>
    <w:qFormat/>
    <w:rsid w:val="00F272D9"/>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F2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2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CDC"/>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2D4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30</Pages>
  <Words>5830</Words>
  <Characters>32065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 INFOEM</cp:lastModifiedBy>
  <cp:revision>14</cp:revision>
  <dcterms:created xsi:type="dcterms:W3CDTF">2023-10-16T23:47:00Z</dcterms:created>
  <dcterms:modified xsi:type="dcterms:W3CDTF">2023-11-06T16:10:00Z</dcterms:modified>
</cp:coreProperties>
</file>