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C7D6" w14:textId="3A313F1A" w:rsidR="00056AA7" w:rsidRPr="00991072" w:rsidRDefault="00191180" w:rsidP="00BC0A68">
      <w:pPr>
        <w:suppressAutoHyphens w:val="0"/>
        <w:spacing w:line="360" w:lineRule="auto"/>
        <w:jc w:val="both"/>
        <w:rPr>
          <w:rFonts w:ascii="Palatino Linotype" w:hAnsi="Palatino Linotype"/>
          <w:lang w:val="es-ES_tradnl"/>
        </w:rPr>
      </w:pPr>
      <w:r w:rsidRPr="00991072">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991072">
        <w:rPr>
          <w:rFonts w:ascii="Palatino Linotype" w:hAnsi="Palatino Linotype"/>
          <w:lang w:val="es-ES_tradnl"/>
        </w:rPr>
        <w:t xml:space="preserve">etepec, Estado </w:t>
      </w:r>
      <w:r w:rsidR="007B7F23" w:rsidRPr="00991072">
        <w:rPr>
          <w:rFonts w:ascii="Palatino Linotype" w:hAnsi="Palatino Linotype"/>
          <w:lang w:val="es-ES_tradnl"/>
        </w:rPr>
        <w:t>de México; de dieciocho (18</w:t>
      </w:r>
      <w:r w:rsidRPr="00991072">
        <w:rPr>
          <w:rFonts w:ascii="Palatino Linotype" w:hAnsi="Palatino Linotype"/>
          <w:lang w:val="es-ES_tradnl"/>
        </w:rPr>
        <w:t>) de</w:t>
      </w:r>
      <w:r w:rsidR="007B7F23" w:rsidRPr="00991072">
        <w:rPr>
          <w:rFonts w:ascii="Palatino Linotype" w:hAnsi="Palatino Linotype"/>
          <w:lang w:val="es-ES_tradnl"/>
        </w:rPr>
        <w:t xml:space="preserve"> enero </w:t>
      </w:r>
      <w:r w:rsidR="00B73105" w:rsidRPr="00991072">
        <w:rPr>
          <w:rFonts w:ascii="Palatino Linotype" w:hAnsi="Palatino Linotype"/>
          <w:lang w:val="es-ES_tradnl"/>
        </w:rPr>
        <w:t>d</w:t>
      </w:r>
      <w:r w:rsidR="00433C61" w:rsidRPr="00991072">
        <w:rPr>
          <w:rFonts w:ascii="Palatino Linotype" w:hAnsi="Palatino Linotype"/>
          <w:lang w:val="es-ES_tradnl"/>
        </w:rPr>
        <w:t>e dos mil veintitrés</w:t>
      </w:r>
      <w:r w:rsidRPr="00991072">
        <w:rPr>
          <w:rFonts w:ascii="Palatino Linotype" w:hAnsi="Palatino Linotype"/>
          <w:lang w:val="es-ES_tradnl"/>
        </w:rPr>
        <w:t>.</w:t>
      </w:r>
    </w:p>
    <w:p w14:paraId="0C66B154" w14:textId="77777777" w:rsidR="007B7F23" w:rsidRPr="00991072" w:rsidRDefault="007B7F23" w:rsidP="00BC0A68">
      <w:pPr>
        <w:suppressAutoHyphens w:val="0"/>
        <w:spacing w:line="360" w:lineRule="auto"/>
        <w:jc w:val="both"/>
        <w:rPr>
          <w:rFonts w:ascii="Palatino Linotype" w:hAnsi="Palatino Linotype"/>
          <w:lang w:val="es-ES_tradnl"/>
        </w:rPr>
      </w:pPr>
    </w:p>
    <w:p w14:paraId="5AAD9BB6" w14:textId="47EDE65F" w:rsidR="007B7F23" w:rsidRPr="00991072" w:rsidRDefault="007B7F23" w:rsidP="00BC0A68">
      <w:pPr>
        <w:suppressAutoHyphens w:val="0"/>
        <w:spacing w:line="360" w:lineRule="auto"/>
        <w:jc w:val="both"/>
        <w:rPr>
          <w:rFonts w:ascii="Palatino Linotype" w:eastAsia="MS Mincho" w:hAnsi="Palatino Linotype"/>
          <w:color w:val="000000"/>
          <w:lang w:val="es-ES_tradnl"/>
        </w:rPr>
      </w:pPr>
      <w:r w:rsidRPr="00991072">
        <w:rPr>
          <w:rFonts w:ascii="Palatino Linotype" w:hAnsi="Palatino Linotype"/>
          <w:b/>
          <w:lang w:val="es-ES_tradnl"/>
        </w:rPr>
        <w:t xml:space="preserve">VISTOS </w:t>
      </w:r>
      <w:r w:rsidRPr="00991072">
        <w:rPr>
          <w:rFonts w:ascii="Palatino Linotype" w:hAnsi="Palatino Linotype"/>
          <w:lang w:val="es-ES_tradnl"/>
        </w:rPr>
        <w:t>los expedientes electrónico formados con motivo de los recursos de revisión</w:t>
      </w:r>
      <w:r w:rsidRPr="00991072">
        <w:rPr>
          <w:rFonts w:ascii="Palatino Linotype" w:hAnsi="Palatino Linotype"/>
          <w:b/>
          <w:bCs/>
          <w:lang w:val="es-ES"/>
        </w:rPr>
        <w:t> </w:t>
      </w:r>
      <w:r w:rsidR="0056354F" w:rsidRPr="00991072">
        <w:rPr>
          <w:rFonts w:ascii="Palatino Linotype" w:hAnsi="Palatino Linotype"/>
          <w:b/>
          <w:bCs/>
          <w:lang w:val="es-ES"/>
        </w:rPr>
        <w:t>4623</w:t>
      </w:r>
      <w:r w:rsidRPr="00991072">
        <w:rPr>
          <w:rFonts w:ascii="Palatino Linotype" w:hAnsi="Palatino Linotype"/>
          <w:b/>
          <w:bCs/>
          <w:lang w:val="es-ES"/>
        </w:rPr>
        <w:t>/INFOEM/IP/RR/2022 y</w:t>
      </w:r>
      <w:r w:rsidR="0056354F" w:rsidRPr="00991072">
        <w:rPr>
          <w:rFonts w:ascii="Palatino Linotype" w:hAnsi="Palatino Linotype"/>
          <w:b/>
          <w:bCs/>
          <w:lang w:val="es-ES"/>
        </w:rPr>
        <w:t xml:space="preserve"> 4680</w:t>
      </w:r>
      <w:r w:rsidRPr="00991072">
        <w:rPr>
          <w:rFonts w:ascii="Palatino Linotype" w:hAnsi="Palatino Linotype"/>
          <w:b/>
          <w:bCs/>
          <w:lang w:val="es-ES"/>
        </w:rPr>
        <w:t>/INFOEM/IP/</w:t>
      </w:r>
      <w:r w:rsidR="001324EF" w:rsidRPr="00991072">
        <w:rPr>
          <w:rFonts w:ascii="Palatino Linotype" w:hAnsi="Palatino Linotype"/>
          <w:b/>
          <w:bCs/>
          <w:lang w:val="es-ES"/>
        </w:rPr>
        <w:t xml:space="preserve">RR/2022 </w:t>
      </w:r>
      <w:r w:rsidRPr="00991072">
        <w:rPr>
          <w:rFonts w:ascii="Palatino Linotype" w:hAnsi="Palatino Linotype"/>
          <w:lang w:val="es-ES_tradnl"/>
        </w:rPr>
        <w:t>promovidos</w:t>
      </w:r>
      <w:r w:rsidRPr="00991072">
        <w:rPr>
          <w:rFonts w:ascii="Palatino Linotype" w:eastAsia="MS Mincho" w:hAnsi="Palatino Linotype"/>
          <w:color w:val="000000"/>
          <w:lang w:val="es-ES_tradnl"/>
        </w:rPr>
        <w:t xml:space="preserve"> por un usuario del Sistema de Acceso a la Información Mexiquense </w:t>
      </w:r>
      <w:r w:rsidRPr="00991072">
        <w:rPr>
          <w:rFonts w:ascii="Palatino Linotype" w:eastAsia="MS Mincho" w:hAnsi="Palatino Linotype"/>
          <w:b/>
          <w:color w:val="000000"/>
          <w:lang w:val="es-ES_tradnl"/>
        </w:rPr>
        <w:t xml:space="preserve">(SAIMEX), </w:t>
      </w:r>
      <w:r w:rsidRPr="00991072">
        <w:rPr>
          <w:rFonts w:ascii="Palatino Linotype" w:eastAsia="MS Mincho" w:hAnsi="Palatino Linotype"/>
          <w:color w:val="000000"/>
          <w:lang w:val="es-ES_tradnl"/>
        </w:rPr>
        <w:t xml:space="preserve">quien no proporcionó ningún nombre o seudónimo para poder ser identificado, por lo que en lo sucesivo será identificado en su calidad de </w:t>
      </w:r>
      <w:r w:rsidRPr="00991072">
        <w:rPr>
          <w:rFonts w:ascii="Palatino Linotype" w:eastAsia="MS Mincho" w:hAnsi="Palatino Linotype"/>
          <w:b/>
          <w:color w:val="000000"/>
          <w:lang w:val="es-ES_tradnl"/>
        </w:rPr>
        <w:t>RECURRENTE</w:t>
      </w:r>
      <w:r w:rsidRPr="00991072">
        <w:rPr>
          <w:rFonts w:ascii="Palatino Linotype" w:eastAsia="MS Mincho" w:hAnsi="Palatino Linotype"/>
          <w:color w:val="000000"/>
          <w:lang w:val="es-ES_tradnl"/>
        </w:rPr>
        <w:t>, en contra de la falta de respuestas del</w:t>
      </w:r>
      <w:r w:rsidRPr="00991072">
        <w:rPr>
          <w:rFonts w:ascii="Palatino Linotype" w:hAnsi="Palatino Linotype"/>
          <w:lang w:val="es-ES"/>
        </w:rPr>
        <w:t xml:space="preserve"> </w:t>
      </w:r>
      <w:r w:rsidR="0056354F" w:rsidRPr="00991072">
        <w:rPr>
          <w:rFonts w:ascii="Palatino Linotype" w:hAnsi="Palatino Linotype"/>
          <w:b/>
          <w:lang w:val="es-ES"/>
        </w:rPr>
        <w:t xml:space="preserve">Ayuntamiento de Temamatla </w:t>
      </w:r>
      <w:r w:rsidRPr="00991072">
        <w:rPr>
          <w:rFonts w:ascii="Palatino Linotype" w:eastAsia="MS Mincho" w:hAnsi="Palatino Linotype"/>
          <w:color w:val="000000"/>
          <w:lang w:val="es-ES_tradnl"/>
        </w:rPr>
        <w:t>en lo sucesivo el</w:t>
      </w:r>
      <w:r w:rsidRPr="00991072">
        <w:rPr>
          <w:rFonts w:ascii="Palatino Linotype" w:eastAsia="MS Mincho" w:hAnsi="Palatino Linotype"/>
          <w:b/>
          <w:color w:val="000000"/>
          <w:lang w:val="es-ES_tradnl"/>
        </w:rPr>
        <w:t xml:space="preserve"> SUJETO OBLIGADO, </w:t>
      </w:r>
      <w:r w:rsidRPr="00991072">
        <w:rPr>
          <w:rFonts w:ascii="Palatino Linotype" w:eastAsia="MS Mincho" w:hAnsi="Palatino Linotype"/>
          <w:color w:val="000000"/>
          <w:lang w:val="es-ES_tradnl"/>
        </w:rPr>
        <w:t xml:space="preserve">se procede a dictar la presente resolución, con base en los siguientes: </w:t>
      </w:r>
    </w:p>
    <w:p w14:paraId="74666815" w14:textId="6104EACD" w:rsidR="00BC4E46" w:rsidRPr="00991072" w:rsidRDefault="00BC4E46" w:rsidP="00BC0A68">
      <w:pPr>
        <w:suppressAutoHyphens w:val="0"/>
        <w:spacing w:line="360" w:lineRule="auto"/>
        <w:jc w:val="both"/>
        <w:rPr>
          <w:rFonts w:ascii="Palatino Linotype" w:hAnsi="Palatino Linotype"/>
          <w:lang w:val="es-ES_tradnl"/>
        </w:rPr>
      </w:pPr>
    </w:p>
    <w:p w14:paraId="37F20E55" w14:textId="0CABA447" w:rsidR="00C6174F" w:rsidRPr="00991072" w:rsidRDefault="00191180" w:rsidP="00BC0A68">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104470940"/>
      <w:bookmarkStart w:id="2" w:name="_Toc110976859"/>
      <w:r w:rsidRPr="00991072">
        <w:rPr>
          <w:rFonts w:ascii="Palatino Linotype" w:hAnsi="Palatino Linotype"/>
          <w:b/>
          <w:lang w:eastAsia="en-US"/>
        </w:rPr>
        <w:t>ANTECEDENTES</w:t>
      </w:r>
      <w:bookmarkEnd w:id="0"/>
      <w:bookmarkEnd w:id="1"/>
      <w:bookmarkEnd w:id="2"/>
    </w:p>
    <w:p w14:paraId="13AEB407" w14:textId="77777777" w:rsidR="00C06057" w:rsidRPr="00991072" w:rsidRDefault="00C06057" w:rsidP="00BC0A68">
      <w:pPr>
        <w:keepNext/>
        <w:keepLines/>
        <w:suppressAutoHyphens w:val="0"/>
        <w:spacing w:before="240" w:line="360" w:lineRule="auto"/>
        <w:jc w:val="center"/>
        <w:outlineLvl w:val="0"/>
        <w:rPr>
          <w:rFonts w:ascii="Palatino Linotype" w:hAnsi="Palatino Linotype"/>
          <w:b/>
          <w:lang w:eastAsia="en-US"/>
        </w:rPr>
      </w:pPr>
    </w:p>
    <w:p w14:paraId="7571E0F7" w14:textId="3E149390" w:rsidR="00191180" w:rsidRPr="00991072" w:rsidRDefault="007C0470" w:rsidP="00BC0A68">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991072">
        <w:rPr>
          <w:rFonts w:ascii="Palatino Linotype" w:eastAsia="Calibri" w:hAnsi="Palatino Linotype" w:cs="Arial"/>
          <w:lang w:val="es-ES"/>
        </w:rPr>
        <w:t>E</w:t>
      </w:r>
      <w:r w:rsidR="0056354F" w:rsidRPr="00991072">
        <w:rPr>
          <w:rFonts w:ascii="Palatino Linotype" w:eastAsia="Calibri" w:hAnsi="Palatino Linotype" w:cs="Arial"/>
          <w:lang w:val="es-ES"/>
        </w:rPr>
        <w:t>l diecisiete (17</w:t>
      </w:r>
      <w:r w:rsidR="00191180" w:rsidRPr="00991072">
        <w:rPr>
          <w:rFonts w:ascii="Palatino Linotype" w:eastAsia="Calibri" w:hAnsi="Palatino Linotype" w:cs="Arial"/>
          <w:lang w:val="es-ES"/>
        </w:rPr>
        <w:t>)</w:t>
      </w:r>
      <w:r w:rsidR="0056354F" w:rsidRPr="00991072">
        <w:rPr>
          <w:rFonts w:ascii="Palatino Linotype" w:eastAsia="Calibri" w:hAnsi="Palatino Linotype" w:cs="Arial"/>
          <w:lang w:val="es-ES"/>
        </w:rPr>
        <w:t xml:space="preserve"> y dieciocho (18)</w:t>
      </w:r>
      <w:r w:rsidR="00191180" w:rsidRPr="00991072">
        <w:rPr>
          <w:rFonts w:ascii="Palatino Linotype" w:eastAsia="Calibri" w:hAnsi="Palatino Linotype" w:cs="Arial"/>
          <w:lang w:val="es-ES"/>
        </w:rPr>
        <w:t xml:space="preserve"> de</w:t>
      </w:r>
      <w:r w:rsidR="0056354F" w:rsidRPr="00991072">
        <w:rPr>
          <w:rFonts w:ascii="Palatino Linotype" w:eastAsia="Calibri" w:hAnsi="Palatino Linotype" w:cs="Arial"/>
          <w:lang w:val="es-ES"/>
        </w:rPr>
        <w:t xml:space="preserve"> febrero </w:t>
      </w:r>
      <w:r w:rsidR="00CA0FAE" w:rsidRPr="00991072">
        <w:rPr>
          <w:rFonts w:ascii="Palatino Linotype" w:eastAsia="Calibri" w:hAnsi="Palatino Linotype" w:cs="Arial"/>
          <w:lang w:val="es-ES"/>
        </w:rPr>
        <w:t>d</w:t>
      </w:r>
      <w:r w:rsidR="00F52421" w:rsidRPr="00991072">
        <w:rPr>
          <w:rFonts w:ascii="Palatino Linotype" w:eastAsia="Calibri" w:hAnsi="Palatino Linotype" w:cs="Arial"/>
          <w:lang w:val="es-ES"/>
        </w:rPr>
        <w:t>e dos mil veintidós</w:t>
      </w:r>
      <w:r w:rsidR="00534480" w:rsidRPr="00991072">
        <w:rPr>
          <w:rFonts w:ascii="Palatino Linotype" w:eastAsia="Calibri" w:hAnsi="Palatino Linotype" w:cs="Arial"/>
          <w:lang w:val="es-ES"/>
        </w:rPr>
        <w:t>, el</w:t>
      </w:r>
      <w:r w:rsidR="00191180" w:rsidRPr="00991072">
        <w:rPr>
          <w:rFonts w:ascii="Palatino Linotype" w:eastAsia="Calibri" w:hAnsi="Palatino Linotype" w:cs="Arial"/>
          <w:lang w:val="es-ES"/>
        </w:rPr>
        <w:t xml:space="preserve"> particular</w:t>
      </w:r>
      <w:r w:rsidR="009E7700" w:rsidRPr="00991072">
        <w:rPr>
          <w:rFonts w:ascii="Palatino Linotype" w:eastAsia="Calibri" w:hAnsi="Palatino Linotype" w:cs="Arial"/>
          <w:b/>
        </w:rPr>
        <w:t xml:space="preserve">, </w:t>
      </w:r>
      <w:r w:rsidR="00191180" w:rsidRPr="00991072">
        <w:rPr>
          <w:rFonts w:ascii="Palatino Linotype" w:eastAsia="Calibri" w:hAnsi="Palatino Linotype" w:cs="Arial"/>
        </w:rPr>
        <w:t xml:space="preserve">presentó </w:t>
      </w:r>
      <w:r w:rsidR="00191180" w:rsidRPr="00991072">
        <w:rPr>
          <w:rFonts w:ascii="Palatino Linotype" w:eastAsia="Calibri" w:hAnsi="Palatino Linotype" w:cs="Arial"/>
          <w:lang w:val="es-ES"/>
        </w:rPr>
        <w:t xml:space="preserve">ante el </w:t>
      </w:r>
      <w:r w:rsidR="00191180" w:rsidRPr="00991072">
        <w:rPr>
          <w:rFonts w:ascii="Palatino Linotype" w:eastAsia="Calibri" w:hAnsi="Palatino Linotype" w:cs="Arial"/>
          <w:b/>
          <w:lang w:val="es-ES"/>
        </w:rPr>
        <w:t>SUJETO OBLIGADO,</w:t>
      </w:r>
      <w:r w:rsidR="00191180" w:rsidRPr="00991072">
        <w:rPr>
          <w:rFonts w:ascii="Palatino Linotype" w:eastAsia="Calibri" w:hAnsi="Palatino Linotype" w:cs="Arial"/>
        </w:rPr>
        <w:t xml:space="preserve"> vía </w:t>
      </w:r>
      <w:r w:rsidR="00191180" w:rsidRPr="00991072">
        <w:rPr>
          <w:rFonts w:ascii="Palatino Linotype" w:eastAsia="Calibri" w:hAnsi="Palatino Linotype" w:cs="Arial"/>
          <w:lang w:val="es-ES"/>
        </w:rPr>
        <w:t>Sistema de Acceso a la Información Mexiquense (</w:t>
      </w:r>
      <w:r w:rsidR="00191180" w:rsidRPr="00991072">
        <w:rPr>
          <w:rFonts w:ascii="Palatino Linotype" w:eastAsia="Calibri" w:hAnsi="Palatino Linotype" w:cs="Arial"/>
          <w:b/>
          <w:lang w:val="es-ES"/>
        </w:rPr>
        <w:t>SAIMEX</w:t>
      </w:r>
      <w:r w:rsidRPr="00991072">
        <w:rPr>
          <w:rFonts w:ascii="Palatino Linotype" w:eastAsia="Calibri" w:hAnsi="Palatino Linotype" w:cs="Arial"/>
          <w:lang w:val="es-ES"/>
        </w:rPr>
        <w:t>), la</w:t>
      </w:r>
      <w:r w:rsidR="0056354F" w:rsidRPr="00991072">
        <w:rPr>
          <w:rFonts w:ascii="Palatino Linotype" w:eastAsia="Calibri" w:hAnsi="Palatino Linotype" w:cs="Arial"/>
          <w:lang w:val="es-ES"/>
        </w:rPr>
        <w:t>s</w:t>
      </w:r>
      <w:r w:rsidRPr="00991072">
        <w:rPr>
          <w:rFonts w:ascii="Palatino Linotype" w:eastAsia="Calibri" w:hAnsi="Palatino Linotype" w:cs="Arial"/>
          <w:lang w:val="es-ES"/>
        </w:rPr>
        <w:t xml:space="preserve"> solicitud</w:t>
      </w:r>
      <w:r w:rsidR="0056354F" w:rsidRPr="00991072">
        <w:rPr>
          <w:rFonts w:ascii="Palatino Linotype" w:eastAsia="Calibri" w:hAnsi="Palatino Linotype" w:cs="Arial"/>
          <w:lang w:val="es-ES"/>
        </w:rPr>
        <w:t>es</w:t>
      </w:r>
      <w:r w:rsidR="00191180" w:rsidRPr="00991072">
        <w:rPr>
          <w:rFonts w:ascii="Palatino Linotype" w:eastAsia="Calibri" w:hAnsi="Palatino Linotype" w:cs="Arial"/>
          <w:lang w:val="es-ES"/>
        </w:rPr>
        <w:t xml:space="preserve"> de información públic</w:t>
      </w:r>
      <w:r w:rsidRPr="00991072">
        <w:rPr>
          <w:rFonts w:ascii="Palatino Linotype" w:eastAsia="Calibri" w:hAnsi="Palatino Linotype" w:cs="Arial"/>
          <w:lang w:val="es-ES"/>
        </w:rPr>
        <w:t>a registrada</w:t>
      </w:r>
      <w:r w:rsidR="0056354F" w:rsidRPr="00991072">
        <w:rPr>
          <w:rFonts w:ascii="Palatino Linotype" w:eastAsia="Calibri" w:hAnsi="Palatino Linotype" w:cs="Arial"/>
          <w:lang w:val="es-ES"/>
        </w:rPr>
        <w:t>s</w:t>
      </w:r>
      <w:r w:rsidRPr="00991072">
        <w:rPr>
          <w:rFonts w:ascii="Palatino Linotype" w:eastAsia="Calibri" w:hAnsi="Palatino Linotype" w:cs="Arial"/>
          <w:lang w:val="es-ES"/>
        </w:rPr>
        <w:t xml:space="preserve"> con el número</w:t>
      </w:r>
      <w:r w:rsidR="003F1413" w:rsidRPr="00991072">
        <w:rPr>
          <w:rFonts w:ascii="Palatino Linotype" w:eastAsia="Calibri" w:hAnsi="Palatino Linotype" w:cs="Arial"/>
          <w:lang w:val="es-ES"/>
        </w:rPr>
        <w:t xml:space="preserve"> </w:t>
      </w:r>
      <w:r w:rsidR="0056354F" w:rsidRPr="00991072">
        <w:rPr>
          <w:rFonts w:ascii="Palatino Linotype" w:eastAsia="Calibri" w:hAnsi="Palatino Linotype" w:cs="Arial"/>
          <w:b/>
          <w:lang w:val="es-ES"/>
        </w:rPr>
        <w:t>00092/TEMAMATL/IP/2022 y 00032/TEMAMATL/IP/2022</w:t>
      </w:r>
      <w:r w:rsidR="00A5416A" w:rsidRPr="00991072">
        <w:rPr>
          <w:rFonts w:ascii="Palatino Linotype" w:eastAsia="Calibri" w:hAnsi="Palatino Linotype" w:cs="Arial"/>
          <w:lang w:val="es-ES"/>
        </w:rPr>
        <w:t xml:space="preserve">, </w:t>
      </w:r>
      <w:r w:rsidRPr="00991072">
        <w:rPr>
          <w:rFonts w:ascii="Palatino Linotype" w:eastAsia="Calibri" w:hAnsi="Palatino Linotype" w:cs="Arial"/>
          <w:lang w:val="es-ES"/>
        </w:rPr>
        <w:t>en la</w:t>
      </w:r>
      <w:r w:rsidR="00191180" w:rsidRPr="00991072">
        <w:rPr>
          <w:rFonts w:ascii="Palatino Linotype" w:eastAsia="Calibri" w:hAnsi="Palatino Linotype" w:cs="Arial"/>
          <w:lang w:val="es-ES"/>
        </w:rPr>
        <w:t xml:space="preserve"> que requirió lo siguiente:</w:t>
      </w:r>
    </w:p>
    <w:p w14:paraId="68618B29" w14:textId="77777777" w:rsidR="0056354F" w:rsidRPr="00991072" w:rsidRDefault="0056354F" w:rsidP="00BC0A68">
      <w:pPr>
        <w:tabs>
          <w:tab w:val="left" w:pos="0"/>
        </w:tabs>
        <w:suppressAutoHyphens w:val="0"/>
        <w:spacing w:after="160" w:line="360" w:lineRule="auto"/>
        <w:contextualSpacing/>
        <w:jc w:val="both"/>
        <w:rPr>
          <w:rFonts w:ascii="Palatino Linotype" w:eastAsia="Calibri" w:hAnsi="Palatino Linotype" w:cs="Arial"/>
          <w:lang w:val="es-ES"/>
        </w:rPr>
      </w:pPr>
    </w:p>
    <w:p w14:paraId="3448DA46" w14:textId="77777777" w:rsidR="0056354F" w:rsidRPr="00991072" w:rsidRDefault="0056354F" w:rsidP="00BC0A68">
      <w:pPr>
        <w:suppressAutoHyphens w:val="0"/>
        <w:spacing w:line="360" w:lineRule="auto"/>
        <w:ind w:left="567" w:right="567"/>
        <w:contextualSpacing/>
        <w:jc w:val="both"/>
        <w:rPr>
          <w:rFonts w:ascii="Palatino Linotype" w:hAnsi="Palatino Linotype"/>
          <w:b/>
          <w:iCs/>
          <w:color w:val="000000"/>
        </w:rPr>
      </w:pPr>
      <w:r w:rsidRPr="00991072">
        <w:rPr>
          <w:rFonts w:ascii="Palatino Linotype" w:hAnsi="Palatino Linotype"/>
          <w:b/>
          <w:iCs/>
          <w:color w:val="000000"/>
        </w:rPr>
        <w:t xml:space="preserve">Solicitud 00032/TEMAMATL/IP/2022: </w:t>
      </w:r>
    </w:p>
    <w:p w14:paraId="2DB95608" w14:textId="77777777" w:rsidR="0056354F" w:rsidRPr="00991072" w:rsidRDefault="0056354F" w:rsidP="00BC0A68">
      <w:pPr>
        <w:suppressAutoHyphens w:val="0"/>
        <w:spacing w:line="360" w:lineRule="auto"/>
        <w:ind w:left="567" w:right="567"/>
        <w:contextualSpacing/>
        <w:jc w:val="both"/>
        <w:rPr>
          <w:rFonts w:ascii="Palatino Linotype" w:hAnsi="Palatino Linotype"/>
          <w:b/>
          <w:iCs/>
          <w:color w:val="000000"/>
        </w:rPr>
      </w:pPr>
    </w:p>
    <w:p w14:paraId="3A2629A1" w14:textId="353FBF46" w:rsidR="0056354F" w:rsidRPr="00991072" w:rsidRDefault="0056354F" w:rsidP="00BC0A68">
      <w:pPr>
        <w:suppressAutoHyphens w:val="0"/>
        <w:spacing w:line="360" w:lineRule="auto"/>
        <w:ind w:left="567" w:right="567"/>
        <w:contextualSpacing/>
        <w:jc w:val="both"/>
        <w:rPr>
          <w:rFonts w:ascii="Palatino Linotype" w:hAnsi="Palatino Linotype"/>
          <w:b/>
          <w:iCs/>
          <w:color w:val="000000"/>
        </w:rPr>
      </w:pPr>
      <w:r w:rsidRPr="00991072">
        <w:rPr>
          <w:rFonts w:ascii="Palatino Linotype" w:hAnsi="Palatino Linotype"/>
          <w:i/>
          <w:iCs/>
          <w:color w:val="000000"/>
        </w:rPr>
        <w:lastRenderedPageBreak/>
        <w:t>“Horario laboral de todo el personal que trabaja en el municipio de temamatla del 1 de enero al 18 de febrero del año 2022”</w:t>
      </w:r>
      <w:r w:rsidRPr="00991072">
        <w:rPr>
          <w:rFonts w:ascii="Palatino Linotype" w:hAnsi="Palatino Linotype"/>
          <w:iCs/>
          <w:color w:val="000000"/>
        </w:rPr>
        <w:t xml:space="preserve"> (Sic)</w:t>
      </w:r>
    </w:p>
    <w:p w14:paraId="4A537AD6" w14:textId="77777777" w:rsidR="0056354F" w:rsidRPr="00991072" w:rsidRDefault="0056354F" w:rsidP="00BC0A68">
      <w:pPr>
        <w:tabs>
          <w:tab w:val="left" w:pos="0"/>
        </w:tabs>
        <w:suppressAutoHyphens w:val="0"/>
        <w:spacing w:after="160" w:line="360" w:lineRule="auto"/>
        <w:ind w:left="567"/>
        <w:contextualSpacing/>
        <w:jc w:val="both"/>
        <w:rPr>
          <w:rFonts w:ascii="Palatino Linotype" w:eastAsia="Calibri" w:hAnsi="Palatino Linotype" w:cs="Arial"/>
          <w:lang w:val="es-ES"/>
        </w:rPr>
      </w:pPr>
    </w:p>
    <w:p w14:paraId="2CD063DC" w14:textId="03AB1A9E" w:rsidR="00191180" w:rsidRPr="00991072" w:rsidRDefault="0056354F" w:rsidP="00BC0A68">
      <w:pPr>
        <w:suppressAutoHyphens w:val="0"/>
        <w:spacing w:line="360" w:lineRule="auto"/>
        <w:ind w:left="567"/>
        <w:contextualSpacing/>
        <w:jc w:val="both"/>
        <w:rPr>
          <w:rFonts w:ascii="Palatino Linotype" w:eastAsia="Calibri" w:hAnsi="Palatino Linotype" w:cs="Arial"/>
          <w:b/>
          <w:lang w:val="es-ES"/>
        </w:rPr>
      </w:pPr>
      <w:r w:rsidRPr="00991072">
        <w:rPr>
          <w:rFonts w:ascii="Palatino Linotype" w:eastAsia="Calibri" w:hAnsi="Palatino Linotype" w:cs="Arial"/>
          <w:b/>
          <w:lang w:val="es-ES"/>
        </w:rPr>
        <w:t xml:space="preserve">Solicitud 00092/TEMAMATL/IP/2022: </w:t>
      </w:r>
    </w:p>
    <w:p w14:paraId="67A1E6AF" w14:textId="77777777" w:rsidR="0056354F" w:rsidRPr="00991072" w:rsidRDefault="0056354F" w:rsidP="00BC0A68">
      <w:pPr>
        <w:suppressAutoHyphens w:val="0"/>
        <w:spacing w:line="360" w:lineRule="auto"/>
        <w:ind w:left="567"/>
        <w:contextualSpacing/>
        <w:jc w:val="both"/>
        <w:rPr>
          <w:rFonts w:ascii="Palatino Linotype" w:eastAsia="Calibri" w:hAnsi="Palatino Linotype" w:cs="Arial"/>
          <w:lang w:val="es-ES"/>
        </w:rPr>
      </w:pPr>
    </w:p>
    <w:p w14:paraId="1AF8388B" w14:textId="1783CDB3" w:rsidR="007F21B9" w:rsidRPr="00991072" w:rsidRDefault="007C0470" w:rsidP="00BC0A68">
      <w:pPr>
        <w:suppressAutoHyphens w:val="0"/>
        <w:spacing w:line="360" w:lineRule="auto"/>
        <w:ind w:left="567" w:right="567"/>
        <w:contextualSpacing/>
        <w:jc w:val="both"/>
        <w:rPr>
          <w:rFonts w:ascii="Palatino Linotype" w:hAnsi="Palatino Linotype"/>
          <w:i/>
          <w:iCs/>
          <w:color w:val="000000"/>
          <w:lang w:val="es-ES_tradnl"/>
        </w:rPr>
      </w:pPr>
      <w:r w:rsidRPr="00991072">
        <w:rPr>
          <w:rFonts w:ascii="Palatino Linotype" w:hAnsi="Palatino Linotype"/>
          <w:i/>
          <w:color w:val="000000"/>
          <w:lang w:val="es-ES_tradnl"/>
        </w:rPr>
        <w:t xml:space="preserve"> </w:t>
      </w:r>
      <w:r w:rsidR="00A5416A" w:rsidRPr="00991072">
        <w:rPr>
          <w:rFonts w:ascii="Palatino Linotype" w:hAnsi="Palatino Linotype"/>
          <w:i/>
          <w:color w:val="000000"/>
          <w:lang w:val="es-ES_tradnl"/>
        </w:rPr>
        <w:t>"</w:t>
      </w:r>
      <w:r w:rsidR="0056354F" w:rsidRPr="00991072">
        <w:rPr>
          <w:rFonts w:ascii="Palatino Linotype" w:hAnsi="Palatino Linotype"/>
          <w:i/>
        </w:rPr>
        <w:t>informacion de cual es el horario de comida y descanso y si no se esta aplicando cual es el fundamento o si se esta aplicado el de acuerdo a la LEY DEL TRABAJO DE LOS SERVIDORES PUBLICOS DEL ESTADO Y MUNICIPIOS ARTÍCULO 63. El servidor público tendrá derecho a un descanso de media hora cuando trabaje horario continuo de más de siete horas y cuando menos de una hora, en horario discontinuo. Cuando el servidor público no pueda salir del lugar donde presta sus servicios durante la hora y de descanso o de comidas, el tiempo correspondiente le será considerado como tiempo efectivo de trabajo. copias de recibos de nomina de todos los trabajadores que demuestren su cumplimiento si no argumentar la causa motivo o razón para su incumplimiento del 01 de enero al 18 de febrero de 2022</w:t>
      </w:r>
      <w:r w:rsidR="00B94E03" w:rsidRPr="00991072">
        <w:rPr>
          <w:rFonts w:ascii="Palatino Linotype" w:hAnsi="Palatino Linotype"/>
          <w:i/>
          <w:color w:val="000000"/>
          <w:lang w:val="es-ES_tradnl"/>
        </w:rPr>
        <w:t>"</w:t>
      </w:r>
      <w:r w:rsidR="00191180" w:rsidRPr="00991072">
        <w:rPr>
          <w:rFonts w:ascii="Palatino Linotype" w:hAnsi="Palatino Linotype"/>
          <w:i/>
          <w:iCs/>
          <w:color w:val="000000"/>
          <w:lang w:val="es-ES_tradnl"/>
        </w:rPr>
        <w:t xml:space="preserve"> (Sic.)</w:t>
      </w:r>
    </w:p>
    <w:p w14:paraId="36770C04" w14:textId="77777777" w:rsidR="0056354F" w:rsidRPr="00991072" w:rsidRDefault="0056354F" w:rsidP="00BC0A68">
      <w:pPr>
        <w:suppressAutoHyphens w:val="0"/>
        <w:spacing w:line="360" w:lineRule="auto"/>
        <w:ind w:left="567" w:right="567"/>
        <w:contextualSpacing/>
        <w:jc w:val="both"/>
        <w:rPr>
          <w:rFonts w:ascii="Palatino Linotype" w:hAnsi="Palatino Linotype"/>
          <w:i/>
          <w:iCs/>
          <w:color w:val="000000"/>
          <w:lang w:val="es-ES_tradnl"/>
        </w:rPr>
      </w:pPr>
    </w:p>
    <w:p w14:paraId="44AE6204" w14:textId="7B7D495C" w:rsidR="003F1413" w:rsidRPr="00991072" w:rsidRDefault="00056AA7" w:rsidP="00BC0A68">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991072">
        <w:rPr>
          <w:rFonts w:ascii="Palatino Linotype" w:eastAsia="MS Mincho" w:hAnsi="Palatino Linotype"/>
          <w:color w:val="000000"/>
          <w:sz w:val="24"/>
          <w:szCs w:val="24"/>
          <w:lang w:val="es-ES_tradnl"/>
        </w:rPr>
        <w:t>Se hace constar que el</w:t>
      </w:r>
      <w:r w:rsidR="00B94E03" w:rsidRPr="00991072">
        <w:rPr>
          <w:rFonts w:ascii="Palatino Linotype" w:eastAsia="MS Mincho" w:hAnsi="Palatino Linotype"/>
          <w:color w:val="000000"/>
          <w:sz w:val="24"/>
          <w:szCs w:val="24"/>
          <w:lang w:val="es-ES_tradnl"/>
        </w:rPr>
        <w:t xml:space="preserve"> </w:t>
      </w:r>
      <w:r w:rsidR="003A38E6" w:rsidRPr="00991072">
        <w:rPr>
          <w:rFonts w:ascii="Palatino Linotype" w:eastAsia="MS Mincho" w:hAnsi="Palatino Linotype"/>
          <w:color w:val="000000"/>
          <w:sz w:val="24"/>
          <w:szCs w:val="24"/>
          <w:lang w:val="es-ES_tradnl"/>
        </w:rPr>
        <w:t xml:space="preserve">entonces </w:t>
      </w:r>
      <w:r w:rsidR="003A38E6" w:rsidRPr="00991072">
        <w:rPr>
          <w:rFonts w:ascii="Palatino Linotype" w:eastAsia="MS Mincho" w:hAnsi="Palatino Linotype"/>
          <w:b/>
          <w:color w:val="000000"/>
          <w:sz w:val="24"/>
          <w:szCs w:val="24"/>
          <w:lang w:val="es-ES_tradnl"/>
        </w:rPr>
        <w:t>SOLICITANTE</w:t>
      </w:r>
      <w:r w:rsidRPr="00991072">
        <w:rPr>
          <w:rFonts w:ascii="Palatino Linotype" w:eastAsia="MS Mincho" w:hAnsi="Palatino Linotype"/>
          <w:b/>
          <w:color w:val="000000"/>
          <w:sz w:val="24"/>
          <w:szCs w:val="24"/>
          <w:lang w:val="es-ES_tradnl"/>
        </w:rPr>
        <w:t xml:space="preserve"> </w:t>
      </w:r>
      <w:r w:rsidR="00B94E03" w:rsidRPr="00991072">
        <w:rPr>
          <w:rFonts w:ascii="Palatino Linotype" w:eastAsia="MS Mincho" w:hAnsi="Palatino Linotype"/>
          <w:color w:val="000000"/>
          <w:sz w:val="24"/>
          <w:szCs w:val="24"/>
          <w:lang w:val="es-ES_tradnl"/>
        </w:rPr>
        <w:t>señaló</w:t>
      </w:r>
      <w:r w:rsidR="002048CA" w:rsidRPr="00991072">
        <w:rPr>
          <w:rFonts w:ascii="Palatino Linotype" w:eastAsia="MS Mincho" w:hAnsi="Palatino Linotype"/>
          <w:color w:val="000000"/>
          <w:sz w:val="24"/>
          <w:szCs w:val="24"/>
          <w:lang w:val="es-ES_tradnl"/>
        </w:rPr>
        <w:t xml:space="preserve">, en ambos casos, </w:t>
      </w:r>
      <w:r w:rsidRPr="00991072">
        <w:rPr>
          <w:rFonts w:ascii="Palatino Linotype" w:eastAsia="MS Mincho" w:hAnsi="Palatino Linotype"/>
          <w:color w:val="000000"/>
          <w:sz w:val="24"/>
          <w:szCs w:val="24"/>
          <w:lang w:val="es-ES_tradnl"/>
        </w:rPr>
        <w:t xml:space="preserve">como </w:t>
      </w:r>
      <w:r w:rsidR="003A38E6" w:rsidRPr="00991072">
        <w:rPr>
          <w:rFonts w:ascii="Palatino Linotype" w:eastAsia="MS Mincho" w:hAnsi="Palatino Linotype"/>
          <w:color w:val="000000"/>
          <w:sz w:val="24"/>
          <w:szCs w:val="24"/>
          <w:lang w:val="es-ES_tradnl"/>
        </w:rPr>
        <w:t xml:space="preserve">modalidad </w:t>
      </w:r>
      <w:r w:rsidRPr="00991072">
        <w:rPr>
          <w:rFonts w:ascii="Palatino Linotype" w:eastAsia="MS Mincho" w:hAnsi="Palatino Linotype"/>
          <w:color w:val="000000"/>
          <w:sz w:val="24"/>
          <w:szCs w:val="24"/>
          <w:lang w:val="es-ES_tradnl"/>
        </w:rPr>
        <w:t xml:space="preserve">de entrega de la información </w:t>
      </w:r>
      <w:r w:rsidR="00642A3F" w:rsidRPr="00991072">
        <w:rPr>
          <w:rFonts w:ascii="Palatino Linotype" w:eastAsia="MS Mincho" w:hAnsi="Palatino Linotype"/>
          <w:color w:val="000000"/>
          <w:sz w:val="24"/>
          <w:szCs w:val="24"/>
          <w:lang w:val="es-MX"/>
        </w:rPr>
        <w:t>a través del Sistema de Acceso a la información Mexiquense (</w:t>
      </w:r>
      <w:r w:rsidR="00642A3F" w:rsidRPr="00991072">
        <w:rPr>
          <w:rFonts w:ascii="Palatino Linotype" w:eastAsia="MS Mincho" w:hAnsi="Palatino Linotype"/>
          <w:b/>
          <w:color w:val="000000"/>
          <w:sz w:val="24"/>
          <w:szCs w:val="24"/>
          <w:lang w:val="es-MX"/>
        </w:rPr>
        <w:t>SAIMEX).</w:t>
      </w:r>
    </w:p>
    <w:p w14:paraId="1074566C" w14:textId="77777777" w:rsidR="002048CA" w:rsidRPr="00991072" w:rsidRDefault="002048CA" w:rsidP="00BC0A68">
      <w:pPr>
        <w:pStyle w:val="Prrafodelista"/>
        <w:tabs>
          <w:tab w:val="left" w:pos="284"/>
        </w:tabs>
        <w:spacing w:line="360" w:lineRule="auto"/>
        <w:ind w:left="0"/>
        <w:jc w:val="both"/>
        <w:rPr>
          <w:rFonts w:ascii="Palatino Linotype" w:eastAsia="MS Mincho" w:hAnsi="Palatino Linotype"/>
          <w:color w:val="000000"/>
          <w:sz w:val="24"/>
          <w:szCs w:val="24"/>
          <w:lang w:val="es-ES_tradnl"/>
        </w:rPr>
      </w:pPr>
    </w:p>
    <w:p w14:paraId="3E194E85" w14:textId="1906C3B5" w:rsidR="003F1413" w:rsidRPr="00991072" w:rsidRDefault="003F1413" w:rsidP="00BC0A68">
      <w:pPr>
        <w:numPr>
          <w:ilvl w:val="0"/>
          <w:numId w:val="9"/>
        </w:numPr>
        <w:tabs>
          <w:tab w:val="left" w:pos="0"/>
        </w:tabs>
        <w:suppressAutoHyphens w:val="0"/>
        <w:spacing w:after="160" w:line="360" w:lineRule="auto"/>
        <w:ind w:left="0" w:firstLine="0"/>
        <w:contextualSpacing/>
        <w:jc w:val="both"/>
        <w:rPr>
          <w:rFonts w:ascii="Palatino Linotype" w:hAnsi="Palatino Linotype" w:cs="Arial"/>
          <w:i/>
          <w:lang w:val="es-ES_tradnl"/>
        </w:rPr>
      </w:pPr>
      <w:r w:rsidRPr="00991072">
        <w:rPr>
          <w:rFonts w:ascii="Palatino Linotype" w:hAnsi="Palatino Linotype" w:cs="Arial"/>
          <w:lang w:val="es-ES_tradnl"/>
        </w:rPr>
        <w:t xml:space="preserve">El </w:t>
      </w:r>
      <w:r w:rsidRPr="00991072">
        <w:rPr>
          <w:rFonts w:ascii="Palatino Linotype" w:hAnsi="Palatino Linotype" w:cs="Arial"/>
          <w:b/>
          <w:lang w:val="es-ES_tradnl"/>
        </w:rPr>
        <w:t xml:space="preserve">SUJETO OBLIGADO </w:t>
      </w:r>
      <w:r w:rsidRPr="00991072">
        <w:rPr>
          <w:rFonts w:ascii="Palatino Linotype" w:hAnsi="Palatino Linotype" w:cs="Arial"/>
          <w:lang w:val="es-ES_tradnl"/>
        </w:rPr>
        <w:t>no emitió respuesta</w:t>
      </w:r>
      <w:r w:rsidR="002048CA" w:rsidRPr="00991072">
        <w:rPr>
          <w:rFonts w:ascii="Palatino Linotype" w:hAnsi="Palatino Linotype" w:cs="Arial"/>
          <w:lang w:val="es-ES_tradnl"/>
        </w:rPr>
        <w:t>s</w:t>
      </w:r>
      <w:r w:rsidRPr="00991072">
        <w:rPr>
          <w:rFonts w:ascii="Palatino Linotype" w:hAnsi="Palatino Linotype" w:cs="Arial"/>
          <w:lang w:val="es-ES_tradnl"/>
        </w:rPr>
        <w:t xml:space="preserve"> a la</w:t>
      </w:r>
      <w:r w:rsidR="002048CA" w:rsidRPr="00991072">
        <w:rPr>
          <w:rFonts w:ascii="Palatino Linotype" w:hAnsi="Palatino Linotype" w:cs="Arial"/>
          <w:lang w:val="es-ES_tradnl"/>
        </w:rPr>
        <w:t>s</w:t>
      </w:r>
      <w:r w:rsidRPr="00991072">
        <w:rPr>
          <w:rFonts w:ascii="Palatino Linotype" w:hAnsi="Palatino Linotype" w:cs="Arial"/>
          <w:lang w:val="es-ES_tradnl"/>
        </w:rPr>
        <w:t xml:space="preserve"> solicitud</w:t>
      </w:r>
      <w:r w:rsidR="002048CA" w:rsidRPr="00991072">
        <w:rPr>
          <w:rFonts w:ascii="Palatino Linotype" w:hAnsi="Palatino Linotype" w:cs="Arial"/>
          <w:lang w:val="es-ES_tradnl"/>
        </w:rPr>
        <w:t>es</w:t>
      </w:r>
      <w:r w:rsidRPr="00991072">
        <w:rPr>
          <w:rFonts w:ascii="Palatino Linotype" w:hAnsi="Palatino Linotype" w:cs="Arial"/>
          <w:lang w:val="es-ES_tradnl"/>
        </w:rPr>
        <w:t xml:space="preserve"> de información.  </w:t>
      </w:r>
    </w:p>
    <w:p w14:paraId="75E2850C" w14:textId="77777777" w:rsidR="003F1413" w:rsidRPr="00991072" w:rsidRDefault="003F1413" w:rsidP="00BC0A68">
      <w:pPr>
        <w:tabs>
          <w:tab w:val="left" w:pos="0"/>
        </w:tabs>
        <w:suppressAutoHyphens w:val="0"/>
        <w:spacing w:after="160" w:line="360" w:lineRule="auto"/>
        <w:contextualSpacing/>
        <w:jc w:val="both"/>
        <w:rPr>
          <w:rFonts w:ascii="Palatino Linotype" w:hAnsi="Palatino Linotype" w:cs="Arial"/>
          <w:i/>
          <w:lang w:val="es-ES_tradnl"/>
        </w:rPr>
      </w:pPr>
    </w:p>
    <w:p w14:paraId="06E6334F" w14:textId="0E6922CC" w:rsidR="00191180" w:rsidRPr="00991072" w:rsidRDefault="00191180" w:rsidP="00BC0A68">
      <w:pPr>
        <w:numPr>
          <w:ilvl w:val="0"/>
          <w:numId w:val="9"/>
        </w:numPr>
        <w:tabs>
          <w:tab w:val="left" w:pos="0"/>
        </w:tabs>
        <w:suppressAutoHyphens w:val="0"/>
        <w:spacing w:after="160" w:line="360" w:lineRule="auto"/>
        <w:ind w:left="0" w:firstLine="0"/>
        <w:contextualSpacing/>
        <w:jc w:val="both"/>
        <w:rPr>
          <w:rFonts w:ascii="Palatino Linotype" w:hAnsi="Palatino Linotype" w:cs="Arial"/>
          <w:i/>
          <w:lang w:val="es-ES_tradnl"/>
        </w:rPr>
      </w:pPr>
      <w:r w:rsidRPr="00991072">
        <w:rPr>
          <w:rFonts w:ascii="Palatino Linotype" w:eastAsia="Calibri" w:hAnsi="Palatino Linotype" w:cs="Arial"/>
          <w:lang w:val="es-AR"/>
        </w:rPr>
        <w:lastRenderedPageBreak/>
        <w:t xml:space="preserve">Derivado </w:t>
      </w:r>
      <w:bookmarkStart w:id="3" w:name="_Toc462307683"/>
      <w:bookmarkStart w:id="4" w:name="_Toc472427085"/>
      <w:bookmarkStart w:id="5" w:name="_Toc472500652"/>
      <w:r w:rsidRPr="00991072">
        <w:rPr>
          <w:rFonts w:ascii="Palatino Linotype" w:hAnsi="Palatino Linotype" w:cs="Arial"/>
          <w:lang w:val="es-AR"/>
        </w:rPr>
        <w:t xml:space="preserve">de la falta de respuesta por parte del </w:t>
      </w:r>
      <w:r w:rsidRPr="00991072">
        <w:rPr>
          <w:rFonts w:ascii="Palatino Linotype" w:hAnsi="Palatino Linotype" w:cs="Arial"/>
          <w:b/>
          <w:lang w:val="es-AR"/>
        </w:rPr>
        <w:t>SUJETO OBLIGADO</w:t>
      </w:r>
      <w:r w:rsidRPr="00991072">
        <w:rPr>
          <w:rFonts w:ascii="Palatino Linotype" w:hAnsi="Palatino Linotype" w:cs="Arial"/>
          <w:lang w:val="es-AR"/>
        </w:rPr>
        <w:t>, el</w:t>
      </w:r>
      <w:r w:rsidR="002048CA" w:rsidRPr="00991072">
        <w:rPr>
          <w:rFonts w:ascii="Palatino Linotype" w:hAnsi="Palatino Linotype" w:cs="Arial"/>
          <w:lang w:val="es-ES"/>
        </w:rPr>
        <w:t xml:space="preserve"> veinticuatro (24</w:t>
      </w:r>
      <w:r w:rsidR="00FA7215" w:rsidRPr="00991072">
        <w:rPr>
          <w:rFonts w:ascii="Palatino Linotype" w:hAnsi="Palatino Linotype" w:cs="Arial"/>
          <w:lang w:val="es-ES"/>
        </w:rPr>
        <w:t>) de</w:t>
      </w:r>
      <w:r w:rsidR="002048CA" w:rsidRPr="00991072">
        <w:rPr>
          <w:rFonts w:ascii="Palatino Linotype" w:hAnsi="Palatino Linotype" w:cs="Arial"/>
          <w:lang w:val="es-ES"/>
        </w:rPr>
        <w:t xml:space="preserve"> marzo </w:t>
      </w:r>
      <w:r w:rsidR="00F52421" w:rsidRPr="00991072">
        <w:rPr>
          <w:rFonts w:ascii="Palatino Linotype" w:hAnsi="Palatino Linotype" w:cs="Arial"/>
          <w:lang w:val="es-ES"/>
        </w:rPr>
        <w:t>de dos mil veintidós</w:t>
      </w:r>
      <w:r w:rsidR="00FA7215" w:rsidRPr="00991072">
        <w:rPr>
          <w:rFonts w:ascii="Palatino Linotype" w:hAnsi="Palatino Linotype" w:cs="Arial"/>
          <w:lang w:val="es-ES"/>
        </w:rPr>
        <w:t xml:space="preserve">, el </w:t>
      </w:r>
      <w:r w:rsidR="002048CA" w:rsidRPr="00991072">
        <w:rPr>
          <w:rFonts w:ascii="Palatino Linotype" w:hAnsi="Palatino Linotype" w:cs="Arial"/>
          <w:lang w:val="es-ES"/>
        </w:rPr>
        <w:t>particular interpuso los</w:t>
      </w:r>
      <w:r w:rsidR="00885757" w:rsidRPr="00991072">
        <w:rPr>
          <w:rFonts w:ascii="Palatino Linotype" w:hAnsi="Palatino Linotype" w:cs="Arial"/>
          <w:lang w:val="es-ES"/>
        </w:rPr>
        <w:t xml:space="preserve"> recurso</w:t>
      </w:r>
      <w:r w:rsidR="002048CA" w:rsidRPr="00991072">
        <w:rPr>
          <w:rFonts w:ascii="Palatino Linotype" w:hAnsi="Palatino Linotype" w:cs="Arial"/>
          <w:lang w:val="es-ES"/>
        </w:rPr>
        <w:t>s</w:t>
      </w:r>
      <w:r w:rsidRPr="00991072">
        <w:rPr>
          <w:rFonts w:ascii="Palatino Linotype" w:hAnsi="Palatino Linotype" w:cs="Arial"/>
          <w:lang w:val="es-ES"/>
        </w:rPr>
        <w:t xml:space="preserve"> de revisión</w:t>
      </w:r>
      <w:r w:rsidR="002048CA" w:rsidRPr="00991072">
        <w:rPr>
          <w:rFonts w:ascii="Palatino Linotype" w:hAnsi="Palatino Linotype" w:cs="Arial"/>
          <w:lang w:val="es-ES"/>
        </w:rPr>
        <w:t xml:space="preserve"> </w:t>
      </w:r>
      <w:r w:rsidR="002048CA" w:rsidRPr="00991072">
        <w:rPr>
          <w:rFonts w:ascii="Palatino Linotype" w:hAnsi="Palatino Linotype" w:cs="Arial"/>
          <w:b/>
          <w:lang w:val="es-ES_tradnl"/>
        </w:rPr>
        <w:t>04680/INFOEM/IP/RR/2022</w:t>
      </w:r>
      <w:r w:rsidR="002048CA" w:rsidRPr="00991072">
        <w:rPr>
          <w:rFonts w:ascii="Palatino Linotype" w:hAnsi="Palatino Linotype" w:cs="Arial"/>
          <w:i/>
          <w:lang w:val="es-ES_tradnl"/>
        </w:rPr>
        <w:t xml:space="preserve"> </w:t>
      </w:r>
      <w:r w:rsidR="002048CA" w:rsidRPr="00991072">
        <w:rPr>
          <w:rFonts w:ascii="Palatino Linotype" w:hAnsi="Palatino Linotype"/>
          <w:b/>
        </w:rPr>
        <w:t>y 04623</w:t>
      </w:r>
      <w:r w:rsidR="002048CA" w:rsidRPr="00991072">
        <w:rPr>
          <w:rFonts w:ascii="Palatino Linotype" w:hAnsi="Palatino Linotype" w:cs="Arial"/>
          <w:b/>
          <w:bCs/>
        </w:rPr>
        <w:t xml:space="preserve">/INFOEM/IP/RR/2022 </w:t>
      </w:r>
      <w:r w:rsidR="00642A3F" w:rsidRPr="00991072">
        <w:rPr>
          <w:rFonts w:ascii="Palatino Linotype" w:hAnsi="Palatino Linotype" w:cs="Arial"/>
          <w:i/>
          <w:lang w:val="es-ES_tradnl"/>
        </w:rPr>
        <w:t xml:space="preserve">, </w:t>
      </w:r>
      <w:r w:rsidR="002048CA" w:rsidRPr="00991072">
        <w:rPr>
          <w:rFonts w:ascii="Palatino Linotype" w:hAnsi="Palatino Linotype" w:cs="Arial"/>
          <w:lang w:val="es-ES"/>
        </w:rPr>
        <w:t>en los</w:t>
      </w:r>
      <w:r w:rsidRPr="00991072">
        <w:rPr>
          <w:rFonts w:ascii="Palatino Linotype" w:hAnsi="Palatino Linotype" w:cs="Arial"/>
          <w:lang w:val="es-ES"/>
        </w:rPr>
        <w:t xml:space="preserve"> que señaló lo siguiente:</w:t>
      </w:r>
    </w:p>
    <w:p w14:paraId="31A5ECF2" w14:textId="77777777" w:rsidR="002048CA" w:rsidRPr="00991072" w:rsidRDefault="002048CA" w:rsidP="00BC0A68">
      <w:pPr>
        <w:pStyle w:val="Prrafodelista"/>
        <w:spacing w:line="360" w:lineRule="auto"/>
        <w:rPr>
          <w:rFonts w:ascii="Palatino Linotype" w:hAnsi="Palatino Linotype" w:cs="Arial"/>
          <w:i/>
          <w:sz w:val="24"/>
          <w:szCs w:val="24"/>
          <w:lang w:val="es-ES_tradnl"/>
        </w:rPr>
      </w:pPr>
    </w:p>
    <w:p w14:paraId="72689E32" w14:textId="22D80D7B" w:rsidR="002048CA" w:rsidRPr="00991072" w:rsidRDefault="002048CA" w:rsidP="00BC0A68">
      <w:pPr>
        <w:suppressAutoHyphens w:val="0"/>
        <w:spacing w:after="160" w:line="360" w:lineRule="auto"/>
        <w:contextualSpacing/>
        <w:jc w:val="both"/>
        <w:rPr>
          <w:rFonts w:ascii="Palatino Linotype" w:hAnsi="Palatino Linotype" w:cs="Arial"/>
          <w:b/>
          <w:lang w:val="es-ES_tradnl"/>
        </w:rPr>
      </w:pPr>
      <w:r w:rsidRPr="00991072">
        <w:rPr>
          <w:rFonts w:ascii="Palatino Linotype" w:hAnsi="Palatino Linotype" w:cs="Arial"/>
          <w:b/>
          <w:lang w:val="es-ES_tradnl"/>
        </w:rPr>
        <w:t xml:space="preserve">Recurso de revisión </w:t>
      </w:r>
      <w:r w:rsidR="00256909" w:rsidRPr="00991072">
        <w:rPr>
          <w:rFonts w:ascii="Palatino Linotype" w:hAnsi="Palatino Linotype" w:cs="Arial"/>
          <w:b/>
          <w:lang w:val="es-ES_tradnl"/>
        </w:rPr>
        <w:t>04623</w:t>
      </w:r>
      <w:r w:rsidRPr="00991072">
        <w:rPr>
          <w:rFonts w:ascii="Palatino Linotype" w:hAnsi="Palatino Linotype" w:cs="Arial"/>
          <w:b/>
          <w:lang w:val="es-ES_tradnl"/>
        </w:rPr>
        <w:t>/INFOEM/IP/RR/2022:</w:t>
      </w:r>
    </w:p>
    <w:p w14:paraId="484B0F60" w14:textId="42A4A11B" w:rsidR="00191180" w:rsidRPr="00991072" w:rsidRDefault="00191180" w:rsidP="00BC0A68">
      <w:pPr>
        <w:suppressAutoHyphens w:val="0"/>
        <w:spacing w:line="360" w:lineRule="auto"/>
        <w:ind w:right="616"/>
        <w:contextualSpacing/>
        <w:jc w:val="both"/>
        <w:rPr>
          <w:rFonts w:ascii="Palatino Linotype" w:hAnsi="Palatino Linotype" w:cs="Arial"/>
          <w:i/>
        </w:rPr>
      </w:pPr>
    </w:p>
    <w:p w14:paraId="2E925596" w14:textId="49E23913" w:rsidR="00191180" w:rsidRPr="00991072" w:rsidRDefault="00191180" w:rsidP="00BC0A68">
      <w:pPr>
        <w:pStyle w:val="Prrafodelista"/>
        <w:numPr>
          <w:ilvl w:val="0"/>
          <w:numId w:val="21"/>
        </w:numPr>
        <w:suppressAutoHyphens w:val="0"/>
        <w:spacing w:line="360" w:lineRule="auto"/>
        <w:ind w:left="567" w:right="616" w:hanging="283"/>
        <w:jc w:val="both"/>
        <w:rPr>
          <w:rFonts w:ascii="Palatino Linotype" w:hAnsi="Palatino Linotype"/>
          <w:b/>
          <w:i/>
          <w:sz w:val="24"/>
          <w:szCs w:val="24"/>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991072">
        <w:rPr>
          <w:rFonts w:ascii="Palatino Linotype" w:hAnsi="Palatino Linotype"/>
          <w:b/>
          <w:i/>
          <w:sz w:val="24"/>
          <w:szCs w:val="24"/>
        </w:rPr>
        <w:t>Acto impugnado:</w:t>
      </w:r>
      <w:bookmarkEnd w:id="3"/>
      <w:bookmarkEnd w:id="4"/>
      <w:bookmarkEnd w:id="5"/>
      <w:r w:rsidRPr="00991072">
        <w:rPr>
          <w:rFonts w:ascii="Palatino Linotype" w:hAnsi="Palatino Linotype"/>
          <w:b/>
          <w:i/>
          <w:sz w:val="24"/>
          <w:szCs w:val="24"/>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91072">
        <w:rPr>
          <w:rFonts w:ascii="Palatino Linotype" w:hAnsi="Palatino Linotype"/>
          <w:i/>
          <w:sz w:val="24"/>
          <w:szCs w:val="24"/>
        </w:rPr>
        <w:t>“</w:t>
      </w:r>
      <w:r w:rsidR="00256909" w:rsidRPr="00991072">
        <w:rPr>
          <w:rFonts w:ascii="Palatino Linotype" w:hAnsi="Palatino Linotype"/>
          <w:i/>
          <w:sz w:val="24"/>
          <w:szCs w:val="24"/>
        </w:rPr>
        <w:t>informacion de cual es el horario de comida y descanso y si no se esta aplicando cual es el fundamento o si se esta aplicado el de acuerdo a la LEY DEL TRABAJO DE LOS SERVIDORES PUBLICOS DEL ESTADO Y MUNICIPIOS ARTÍCULO 63. El servidor público tendrá derecho a un descanso de media hora cuando trabaje horario continuo de más de siete horas y cuando menos de una hora, en horario discontinuo. Cuando el servidor público no pueda salir del lugar donde presta sus servicios durante la hora y de descanso o de comidas, el tiempo correspondiente le será considerado como tiempo efectivo de trabajo. copias de recibos de nomina de todos los trabajadores que demuestren su cumplimiento si no argumentar la causa motivo o razón para su incumplimiento del 01 de enero al 18 de febrero de 2022</w:t>
      </w:r>
      <w:r w:rsidR="002D6926" w:rsidRPr="00991072">
        <w:rPr>
          <w:rFonts w:ascii="Palatino Linotype" w:hAnsi="Palatino Linotype"/>
          <w:i/>
          <w:sz w:val="24"/>
          <w:szCs w:val="24"/>
        </w:rPr>
        <w:t>.</w:t>
      </w:r>
      <w:r w:rsidRPr="00991072">
        <w:rPr>
          <w:rFonts w:ascii="Palatino Linotype" w:eastAsia="Calibri" w:hAnsi="Palatino Linotype"/>
          <w:i/>
          <w:color w:val="000000"/>
          <w:sz w:val="24"/>
          <w:szCs w:val="24"/>
        </w:rPr>
        <w:t>”</w:t>
      </w:r>
      <w:r w:rsidRPr="00991072">
        <w:rPr>
          <w:rFonts w:ascii="Palatino Linotype" w:eastAsia="Calibri" w:hAnsi="Palatino Linotype" w:cs="Arial"/>
          <w:i/>
          <w:sz w:val="24"/>
          <w:szCs w:val="24"/>
        </w:rPr>
        <w:t xml:space="preserve"> </w:t>
      </w:r>
      <w:r w:rsidRPr="00991072">
        <w:rPr>
          <w:rFonts w:ascii="Palatino Linotype" w:eastAsia="Calibri" w:hAnsi="Palatino Linotype" w:cs="Arial"/>
          <w:i/>
          <w:iCs/>
          <w:sz w:val="24"/>
          <w:szCs w:val="24"/>
        </w:rPr>
        <w:t>(Sic)</w:t>
      </w:r>
      <w:r w:rsidRPr="00991072">
        <w:rPr>
          <w:rFonts w:ascii="Palatino Linotype" w:eastAsia="Calibri" w:hAnsi="Palatino Linotype" w:cs="Arial"/>
          <w:i/>
          <w:sz w:val="24"/>
          <w:szCs w:val="24"/>
        </w:rPr>
        <w:t xml:space="preserve"> </w:t>
      </w:r>
    </w:p>
    <w:p w14:paraId="06B4607A" w14:textId="77777777" w:rsidR="00256909" w:rsidRPr="00991072" w:rsidRDefault="00256909" w:rsidP="00BC0A68">
      <w:pPr>
        <w:pStyle w:val="Prrafodelista"/>
        <w:suppressAutoHyphens w:val="0"/>
        <w:spacing w:line="360" w:lineRule="auto"/>
        <w:ind w:left="567" w:right="616" w:hanging="283"/>
        <w:jc w:val="both"/>
        <w:rPr>
          <w:rFonts w:ascii="Palatino Linotype" w:hAnsi="Palatino Linotype"/>
          <w:b/>
          <w:i/>
          <w:sz w:val="24"/>
          <w:szCs w:val="24"/>
        </w:rPr>
      </w:pPr>
    </w:p>
    <w:p w14:paraId="137C353F" w14:textId="58D7CEC8" w:rsidR="002048CA" w:rsidRPr="00991072" w:rsidRDefault="00191180" w:rsidP="00BC0A68">
      <w:pPr>
        <w:pStyle w:val="Prrafodelista"/>
        <w:numPr>
          <w:ilvl w:val="0"/>
          <w:numId w:val="21"/>
        </w:numPr>
        <w:suppressAutoHyphens w:val="0"/>
        <w:spacing w:line="360" w:lineRule="auto"/>
        <w:ind w:left="567" w:right="616" w:hanging="283"/>
        <w:jc w:val="both"/>
        <w:rPr>
          <w:rFonts w:ascii="Palatino Linotype" w:hAnsi="Palatino Linotype"/>
          <w:b/>
          <w:i/>
          <w:sz w:val="24"/>
          <w:szCs w:val="24"/>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991072">
        <w:rPr>
          <w:rFonts w:ascii="Palatino Linotype" w:hAnsi="Palatino Linotype"/>
          <w:b/>
          <w:i/>
          <w:sz w:val="24"/>
          <w:szCs w:val="24"/>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991072">
        <w:rPr>
          <w:rFonts w:ascii="Palatino Linotype" w:hAnsi="Palatino Linotype"/>
          <w:b/>
          <w:i/>
          <w:sz w:val="24"/>
          <w:szCs w:val="24"/>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885757" w:rsidRPr="00991072">
        <w:rPr>
          <w:rFonts w:ascii="Palatino Linotype" w:eastAsia="Calibri" w:hAnsi="Palatino Linotype"/>
          <w:i/>
          <w:color w:val="000000"/>
          <w:sz w:val="24"/>
          <w:szCs w:val="24"/>
        </w:rPr>
        <w:t>“</w:t>
      </w:r>
      <w:r w:rsidR="00256909" w:rsidRPr="00991072">
        <w:rPr>
          <w:rFonts w:ascii="Palatino Linotype" w:eastAsia="Calibri" w:hAnsi="Palatino Linotype"/>
          <w:i/>
          <w:color w:val="000000"/>
          <w:sz w:val="24"/>
          <w:szCs w:val="24"/>
        </w:rPr>
        <w:t>LA NEGATIVA A LA INFORMACION SOLICITADA</w:t>
      </w:r>
      <w:r w:rsidR="00C6174F" w:rsidRPr="00991072">
        <w:rPr>
          <w:rFonts w:ascii="Palatino Linotype" w:eastAsia="Calibri" w:hAnsi="Palatino Linotype"/>
          <w:i/>
          <w:color w:val="000000"/>
          <w:sz w:val="24"/>
          <w:szCs w:val="24"/>
        </w:rPr>
        <w:t>.</w:t>
      </w:r>
      <w:r w:rsidRPr="00991072">
        <w:rPr>
          <w:rFonts w:ascii="Palatino Linotype" w:eastAsia="Calibri" w:hAnsi="Palatino Linotype"/>
          <w:i/>
          <w:color w:val="000000"/>
          <w:sz w:val="24"/>
          <w:szCs w:val="24"/>
        </w:rPr>
        <w:t xml:space="preserve">” </w:t>
      </w:r>
      <w:r w:rsidRPr="00991072">
        <w:rPr>
          <w:rFonts w:ascii="Palatino Linotype" w:eastAsia="Calibri" w:hAnsi="Palatino Linotype"/>
          <w:i/>
          <w:iCs/>
          <w:color w:val="000000"/>
          <w:sz w:val="24"/>
          <w:szCs w:val="24"/>
        </w:rPr>
        <w:t>(</w:t>
      </w:r>
      <w:r w:rsidR="00FA7215" w:rsidRPr="00991072">
        <w:rPr>
          <w:rFonts w:ascii="Palatino Linotype" w:hAnsi="Palatino Linotype"/>
          <w:i/>
          <w:iCs/>
          <w:sz w:val="24"/>
          <w:szCs w:val="24"/>
        </w:rPr>
        <w:t>Sic)</w:t>
      </w:r>
    </w:p>
    <w:p w14:paraId="0B1DD2DE" w14:textId="77777777" w:rsidR="002048CA" w:rsidRPr="00991072" w:rsidRDefault="002048CA" w:rsidP="00BC0A68">
      <w:pPr>
        <w:pStyle w:val="Prrafodelista"/>
        <w:spacing w:line="360" w:lineRule="auto"/>
        <w:ind w:left="0"/>
        <w:rPr>
          <w:rFonts w:ascii="Palatino Linotype" w:hAnsi="Palatino Linotype"/>
          <w:b/>
          <w:i/>
          <w:sz w:val="24"/>
          <w:szCs w:val="24"/>
        </w:rPr>
      </w:pPr>
    </w:p>
    <w:p w14:paraId="7301511B" w14:textId="77777777" w:rsidR="00256909" w:rsidRPr="00991072" w:rsidRDefault="00256909" w:rsidP="00BC0A68">
      <w:pPr>
        <w:suppressAutoHyphens w:val="0"/>
        <w:spacing w:line="360" w:lineRule="auto"/>
        <w:ind w:right="616"/>
        <w:jc w:val="both"/>
        <w:rPr>
          <w:rFonts w:ascii="Palatino Linotype" w:hAnsi="Palatino Linotype"/>
          <w:b/>
          <w:lang w:val="es-ES_tradnl"/>
        </w:rPr>
      </w:pPr>
      <w:r w:rsidRPr="00991072">
        <w:rPr>
          <w:rFonts w:ascii="Palatino Linotype" w:hAnsi="Palatino Linotype"/>
          <w:b/>
          <w:lang w:val="es-ES_tradnl"/>
        </w:rPr>
        <w:t>Recurso de revisión 04680/INFOEM/IP/RR/2022:</w:t>
      </w:r>
    </w:p>
    <w:p w14:paraId="1B1B8DDB" w14:textId="77777777" w:rsidR="002048CA" w:rsidRPr="00991072" w:rsidRDefault="002048CA" w:rsidP="00BC0A68">
      <w:pPr>
        <w:suppressAutoHyphens w:val="0"/>
        <w:spacing w:line="360" w:lineRule="auto"/>
        <w:ind w:left="567" w:right="616"/>
        <w:jc w:val="both"/>
        <w:rPr>
          <w:rFonts w:ascii="Palatino Linotype" w:hAnsi="Palatino Linotype"/>
          <w:b/>
          <w:i/>
        </w:rPr>
      </w:pPr>
    </w:p>
    <w:p w14:paraId="3A719A0A" w14:textId="6E3B0AC1" w:rsidR="00256909" w:rsidRPr="00991072" w:rsidRDefault="00256909" w:rsidP="00BC0A68">
      <w:pPr>
        <w:numPr>
          <w:ilvl w:val="0"/>
          <w:numId w:val="21"/>
        </w:numPr>
        <w:suppressAutoHyphens w:val="0"/>
        <w:spacing w:line="360" w:lineRule="auto"/>
        <w:ind w:left="567" w:right="616" w:firstLine="0"/>
        <w:jc w:val="both"/>
        <w:rPr>
          <w:rFonts w:ascii="Palatino Linotype" w:hAnsi="Palatino Linotype"/>
          <w:b/>
          <w:i/>
          <w:iCs/>
          <w:lang w:val="es-ES"/>
        </w:rPr>
      </w:pPr>
      <w:r w:rsidRPr="00991072">
        <w:rPr>
          <w:rFonts w:ascii="Palatino Linotype" w:hAnsi="Palatino Linotype"/>
          <w:b/>
          <w:i/>
          <w:iCs/>
          <w:lang w:val="es-ES"/>
        </w:rPr>
        <w:t xml:space="preserve">Acto impugnado: </w:t>
      </w:r>
      <w:r w:rsidRPr="00991072">
        <w:rPr>
          <w:rFonts w:ascii="Palatino Linotype" w:hAnsi="Palatino Linotype"/>
          <w:i/>
          <w:iCs/>
          <w:lang w:val="es-ES"/>
        </w:rPr>
        <w:t xml:space="preserve">“Horario laboral de todo el personal que trabaja en el municipio de temamatla del 1 de enero al 18 de febrero del año 2022.” (Sic) </w:t>
      </w:r>
    </w:p>
    <w:p w14:paraId="332F390A" w14:textId="77777777" w:rsidR="00256909" w:rsidRPr="00991072" w:rsidRDefault="00256909" w:rsidP="00BC0A68">
      <w:pPr>
        <w:suppressAutoHyphens w:val="0"/>
        <w:spacing w:line="360" w:lineRule="auto"/>
        <w:ind w:left="567" w:right="616"/>
        <w:jc w:val="both"/>
        <w:rPr>
          <w:rFonts w:ascii="Palatino Linotype" w:hAnsi="Palatino Linotype"/>
          <w:i/>
          <w:iCs/>
          <w:lang w:val="es-ES_tradnl"/>
        </w:rPr>
      </w:pPr>
    </w:p>
    <w:p w14:paraId="74F9ABE5" w14:textId="4D6FC7B5" w:rsidR="00256909" w:rsidRPr="00991072" w:rsidRDefault="00256909" w:rsidP="00BC0A68">
      <w:pPr>
        <w:numPr>
          <w:ilvl w:val="0"/>
          <w:numId w:val="21"/>
        </w:numPr>
        <w:suppressAutoHyphens w:val="0"/>
        <w:spacing w:line="360" w:lineRule="auto"/>
        <w:ind w:left="567" w:right="616" w:firstLine="0"/>
        <w:jc w:val="both"/>
        <w:rPr>
          <w:rFonts w:ascii="Palatino Linotype" w:hAnsi="Palatino Linotype"/>
          <w:b/>
          <w:i/>
          <w:iCs/>
          <w:lang w:val="es-ES"/>
        </w:rPr>
      </w:pPr>
      <w:r w:rsidRPr="00991072">
        <w:rPr>
          <w:rFonts w:ascii="Palatino Linotype" w:hAnsi="Palatino Linotype"/>
          <w:b/>
          <w:i/>
          <w:iCs/>
          <w:lang w:val="es-ES"/>
        </w:rPr>
        <w:t xml:space="preserve">Razones o Motivos de inconformidad: </w:t>
      </w:r>
      <w:r w:rsidRPr="00991072">
        <w:rPr>
          <w:rFonts w:ascii="Palatino Linotype" w:hAnsi="Palatino Linotype"/>
          <w:i/>
          <w:iCs/>
          <w:lang w:val="es-ES"/>
        </w:rPr>
        <w:t>“LA NEGATIVA A LA INFORMACION SOLICITADA.” (Sic)</w:t>
      </w:r>
    </w:p>
    <w:p w14:paraId="544D49FD" w14:textId="7004E12A" w:rsidR="00256909" w:rsidRPr="00991072" w:rsidRDefault="00256909" w:rsidP="00BC0A68">
      <w:pPr>
        <w:suppressAutoHyphens w:val="0"/>
        <w:spacing w:line="360" w:lineRule="auto"/>
        <w:ind w:right="616"/>
        <w:jc w:val="both"/>
        <w:rPr>
          <w:rFonts w:ascii="Palatino Linotype" w:hAnsi="Palatino Linotype"/>
          <w:b/>
          <w:i/>
          <w:iCs/>
          <w:lang w:val="es-ES"/>
        </w:rPr>
      </w:pPr>
    </w:p>
    <w:p w14:paraId="68C2884F" w14:textId="0CB887C9" w:rsidR="00256909" w:rsidRPr="00991072" w:rsidRDefault="00256909" w:rsidP="00BC0A68">
      <w:pPr>
        <w:pStyle w:val="Prrafodelista"/>
        <w:numPr>
          <w:ilvl w:val="0"/>
          <w:numId w:val="9"/>
        </w:numPr>
        <w:tabs>
          <w:tab w:val="left" w:pos="426"/>
        </w:tabs>
        <w:spacing w:line="360" w:lineRule="auto"/>
        <w:ind w:left="0" w:firstLine="0"/>
        <w:contextualSpacing/>
        <w:jc w:val="both"/>
        <w:rPr>
          <w:rFonts w:ascii="Palatino Linotype" w:eastAsia="Calibri" w:hAnsi="Palatino Linotype" w:cs="Arial"/>
          <w:color w:val="000000"/>
          <w:sz w:val="24"/>
          <w:szCs w:val="24"/>
        </w:rPr>
      </w:pPr>
      <w:r w:rsidRPr="00991072">
        <w:rPr>
          <w:rFonts w:ascii="Palatino Linotype" w:hAnsi="Palatino Linotype" w:cs="Arial"/>
          <w:color w:val="000000"/>
          <w:sz w:val="24"/>
          <w:szCs w:val="24"/>
        </w:rPr>
        <w:t xml:space="preserve">Se registraron los recursos de revisión bajo el número de expediente </w:t>
      </w:r>
      <w:r w:rsidRPr="00991072">
        <w:rPr>
          <w:rFonts w:ascii="Palatino Linotype" w:eastAsia="MS Mincho" w:hAnsi="Palatino Linotype" w:cs="Arial"/>
          <w:bCs/>
          <w:color w:val="000000"/>
          <w:sz w:val="24"/>
          <w:szCs w:val="24"/>
          <w:lang w:val="es-ES_tradnl"/>
        </w:rPr>
        <w:t>al rubro indicados</w:t>
      </w:r>
      <w:r w:rsidRPr="00991072">
        <w:rPr>
          <w:rFonts w:ascii="Palatino Linotype" w:hAnsi="Palatino Linotype" w:cs="Arial"/>
          <w:color w:val="000000"/>
          <w:sz w:val="24"/>
          <w:szCs w:val="24"/>
        </w:rPr>
        <w:t>, no obstante</w:t>
      </w:r>
      <w:r w:rsidRPr="00991072">
        <w:rPr>
          <w:rFonts w:ascii="Palatino Linotype" w:hAnsi="Palatino Linotype"/>
          <w:iCs/>
          <w:sz w:val="24"/>
          <w:szCs w:val="24"/>
        </w:rPr>
        <w:t xml:space="preserve">,  con fundamento en lo dispuesto por el artículo 185 fracción I de la Ley de Transparencia y Acceso a la Información Pública del Estado de México y Municipios, el recurso de revisión con número </w:t>
      </w:r>
      <w:r w:rsidRPr="00991072">
        <w:rPr>
          <w:rFonts w:ascii="Palatino Linotype" w:eastAsia="Calibri" w:hAnsi="Palatino Linotype" w:cs="Arial"/>
          <w:b/>
          <w:color w:val="000000"/>
          <w:sz w:val="24"/>
          <w:szCs w:val="24"/>
        </w:rPr>
        <w:t xml:space="preserve">4623/INFOEM/IP/RR/2022 </w:t>
      </w:r>
      <w:r w:rsidRPr="00991072">
        <w:rPr>
          <w:rFonts w:ascii="Palatino Linotype" w:hAnsi="Palatino Linotype"/>
          <w:iCs/>
          <w:sz w:val="24"/>
          <w:szCs w:val="24"/>
        </w:rPr>
        <w:t xml:space="preserve">fueron turnados la </w:t>
      </w:r>
      <w:r w:rsidRPr="00991072">
        <w:rPr>
          <w:rFonts w:ascii="Palatino Linotype" w:hAnsi="Palatino Linotype"/>
          <w:b/>
          <w:iCs/>
          <w:sz w:val="24"/>
          <w:szCs w:val="24"/>
        </w:rPr>
        <w:t>Comisionada María del Rosario Mejía Ayala</w:t>
      </w:r>
      <w:r w:rsidRPr="00991072">
        <w:rPr>
          <w:rFonts w:ascii="Palatino Linotype" w:hAnsi="Palatino Linotype"/>
          <w:iCs/>
          <w:sz w:val="24"/>
          <w:szCs w:val="24"/>
        </w:rPr>
        <w:t xml:space="preserve">  con el objeto de su análisis, posteriormente el Pleno de este Órgano Autónomo, en la </w:t>
      </w:r>
      <w:r w:rsidR="0017298C" w:rsidRPr="00991072">
        <w:rPr>
          <w:rFonts w:ascii="Palatino Linotype" w:hAnsi="Palatino Linotype"/>
          <w:iCs/>
          <w:sz w:val="24"/>
          <w:szCs w:val="24"/>
        </w:rPr>
        <w:t>Vigésima Primera</w:t>
      </w:r>
      <w:r w:rsidRPr="00991072">
        <w:rPr>
          <w:rFonts w:ascii="Palatino Linotype" w:hAnsi="Palatino Linotype"/>
          <w:iCs/>
          <w:sz w:val="24"/>
          <w:szCs w:val="24"/>
        </w:rPr>
        <w:t xml:space="preserve"> Sesión Or</w:t>
      </w:r>
      <w:r w:rsidR="0017298C" w:rsidRPr="00991072">
        <w:rPr>
          <w:rFonts w:ascii="Palatino Linotype" w:hAnsi="Palatino Linotype"/>
          <w:iCs/>
          <w:sz w:val="24"/>
          <w:szCs w:val="24"/>
        </w:rPr>
        <w:t>dinaria de fecha de ocho (08</w:t>
      </w:r>
      <w:r w:rsidRPr="00991072">
        <w:rPr>
          <w:rFonts w:ascii="Palatino Linotype" w:hAnsi="Palatino Linotype"/>
          <w:iCs/>
          <w:sz w:val="24"/>
          <w:szCs w:val="24"/>
        </w:rPr>
        <w:t>) de</w:t>
      </w:r>
      <w:r w:rsidR="0017298C" w:rsidRPr="00991072">
        <w:rPr>
          <w:rFonts w:ascii="Palatino Linotype" w:hAnsi="Palatino Linotype"/>
          <w:iCs/>
          <w:sz w:val="24"/>
          <w:szCs w:val="24"/>
        </w:rPr>
        <w:t xml:space="preserve"> junio </w:t>
      </w:r>
      <w:r w:rsidRPr="00991072">
        <w:rPr>
          <w:rFonts w:ascii="Palatino Linotype" w:hAnsi="Palatino Linotype"/>
          <w:iCs/>
          <w:sz w:val="24"/>
          <w:szCs w:val="24"/>
        </w:rPr>
        <w:t>de dos mil veintidós, ordenó la acumulación del recurso de revisión</w:t>
      </w:r>
      <w:r w:rsidRPr="00991072">
        <w:rPr>
          <w:rFonts w:ascii="Palatino Linotype" w:eastAsia="Calibri" w:hAnsi="Palatino Linotype" w:cs="Arial"/>
          <w:color w:val="000000"/>
          <w:sz w:val="24"/>
          <w:szCs w:val="24"/>
        </w:rPr>
        <w:t xml:space="preserve"> </w:t>
      </w:r>
      <w:r w:rsidR="0017298C" w:rsidRPr="00991072">
        <w:rPr>
          <w:rFonts w:ascii="Palatino Linotype" w:hAnsi="Palatino Linotype"/>
          <w:b/>
          <w:sz w:val="24"/>
          <w:szCs w:val="24"/>
        </w:rPr>
        <w:t>4680/INFOEM/IP/RR/2022</w:t>
      </w:r>
      <w:r w:rsidRPr="00991072">
        <w:rPr>
          <w:rFonts w:ascii="Palatino Linotype" w:eastAsia="Calibri" w:hAnsi="Palatino Linotype" w:cs="Arial"/>
          <w:color w:val="000000"/>
          <w:sz w:val="24"/>
          <w:szCs w:val="24"/>
        </w:rPr>
        <w:t xml:space="preserve"> </w:t>
      </w:r>
      <w:r w:rsidR="0017298C" w:rsidRPr="00991072">
        <w:rPr>
          <w:rFonts w:ascii="Palatino Linotype" w:hAnsi="Palatino Linotype"/>
          <w:iCs/>
          <w:sz w:val="24"/>
          <w:szCs w:val="24"/>
        </w:rPr>
        <w:t>del  Comisionado</w:t>
      </w:r>
      <w:r w:rsidR="0017298C" w:rsidRPr="00991072">
        <w:rPr>
          <w:rFonts w:ascii="Palatino Linotype" w:hAnsi="Palatino Linotype"/>
          <w:b/>
          <w:iCs/>
          <w:sz w:val="24"/>
          <w:szCs w:val="24"/>
        </w:rPr>
        <w:t xml:space="preserve"> José Martínez Vilchis</w:t>
      </w:r>
      <w:r w:rsidRPr="00991072">
        <w:rPr>
          <w:rFonts w:ascii="Palatino Linotype" w:hAnsi="Palatino Linotype"/>
          <w:iCs/>
          <w:sz w:val="24"/>
          <w:szCs w:val="24"/>
        </w:rPr>
        <w:t xml:space="preserve">;  a efecto de que ésta Ponencia formulara y presentara el proyecto de resolución correspondiente de conformidad con el numeral </w:t>
      </w:r>
      <w:r w:rsidRPr="00991072">
        <w:rPr>
          <w:rFonts w:ascii="Palatino Linotype" w:hAnsi="Palatino Linotype"/>
          <w:b/>
          <w:iCs/>
          <w:sz w:val="24"/>
          <w:szCs w:val="24"/>
        </w:rPr>
        <w:t xml:space="preserve">ONCE </w:t>
      </w:r>
      <w:r w:rsidRPr="00991072">
        <w:rPr>
          <w:rFonts w:ascii="Palatino Linotype" w:hAnsi="Palatino Linotype"/>
          <w:iCs/>
          <w:sz w:val="24"/>
          <w:szCs w:val="24"/>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09F43012" w14:textId="77777777" w:rsidR="00256909" w:rsidRPr="00991072" w:rsidRDefault="00256909" w:rsidP="00BC0A68">
      <w:pPr>
        <w:spacing w:line="360" w:lineRule="auto"/>
        <w:ind w:right="49"/>
        <w:jc w:val="both"/>
        <w:rPr>
          <w:rFonts w:ascii="Palatino Linotype" w:hAnsi="Palatino Linotype"/>
          <w:iCs/>
        </w:rPr>
      </w:pPr>
    </w:p>
    <w:p w14:paraId="77E4CF31"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b/>
          <w:i/>
          <w:iCs/>
        </w:rPr>
        <w:t>ONCE.</w:t>
      </w:r>
      <w:r w:rsidRPr="00991072">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1FED94E5"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lastRenderedPageBreak/>
        <w:t>…</w:t>
      </w:r>
    </w:p>
    <w:p w14:paraId="7875E609"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t>b) Las partes o los actos impugnados sean iguales</w:t>
      </w:r>
    </w:p>
    <w:p w14:paraId="5E06E718"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t xml:space="preserve">c) Cuando se trate del mismo solicitante, el mismo </w:t>
      </w:r>
      <w:r w:rsidRPr="00991072">
        <w:rPr>
          <w:rFonts w:ascii="Palatino Linotype" w:hAnsi="Palatino Linotype"/>
          <w:b/>
          <w:i/>
          <w:iCs/>
        </w:rPr>
        <w:t>SUJETO OBLIGADO</w:t>
      </w:r>
      <w:r w:rsidRPr="00991072">
        <w:rPr>
          <w:rFonts w:ascii="Palatino Linotype" w:hAnsi="Palatino Linotype"/>
          <w:i/>
          <w:iCs/>
        </w:rPr>
        <w:t>, aunque se trate de solicitudes diversas;</w:t>
      </w:r>
    </w:p>
    <w:p w14:paraId="49DC7F6D"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t>(…)</w:t>
      </w:r>
    </w:p>
    <w:p w14:paraId="2B114E2B" w14:textId="77777777" w:rsidR="00256909" w:rsidRPr="00991072" w:rsidRDefault="00256909" w:rsidP="00BC0A68">
      <w:pPr>
        <w:spacing w:line="360" w:lineRule="auto"/>
        <w:ind w:left="567" w:right="616"/>
        <w:jc w:val="both"/>
        <w:rPr>
          <w:rFonts w:ascii="Palatino Linotype" w:hAnsi="Palatino Linotype"/>
          <w:i/>
          <w:iCs/>
        </w:rPr>
      </w:pPr>
    </w:p>
    <w:p w14:paraId="51F08BBB" w14:textId="77777777" w:rsidR="00256909" w:rsidRPr="00991072" w:rsidRDefault="00256909" w:rsidP="00BC0A68">
      <w:pPr>
        <w:numPr>
          <w:ilvl w:val="0"/>
          <w:numId w:val="9"/>
        </w:numPr>
        <w:spacing w:line="360" w:lineRule="auto"/>
        <w:ind w:left="0" w:right="49" w:firstLine="0"/>
        <w:jc w:val="both"/>
        <w:rPr>
          <w:rFonts w:ascii="Palatino Linotype" w:hAnsi="Palatino Linotype"/>
          <w:iCs/>
          <w:lang w:eastAsia="en-US"/>
        </w:rPr>
      </w:pPr>
      <w:r w:rsidRPr="00991072">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42D630C" w14:textId="77777777" w:rsidR="00256909" w:rsidRPr="00991072" w:rsidRDefault="00256909" w:rsidP="00BC0A68">
      <w:pPr>
        <w:spacing w:line="360" w:lineRule="auto"/>
        <w:ind w:right="49"/>
        <w:jc w:val="both"/>
        <w:rPr>
          <w:rFonts w:ascii="Palatino Linotype" w:hAnsi="Palatino Linotype"/>
          <w:iCs/>
        </w:rPr>
      </w:pPr>
    </w:p>
    <w:p w14:paraId="2C3D7C3B" w14:textId="77777777" w:rsidR="00256909" w:rsidRPr="00991072" w:rsidRDefault="00256909" w:rsidP="00BC0A68">
      <w:pPr>
        <w:spacing w:line="360" w:lineRule="auto"/>
        <w:ind w:left="567" w:right="616"/>
        <w:jc w:val="center"/>
        <w:rPr>
          <w:rFonts w:ascii="Palatino Linotype" w:hAnsi="Palatino Linotype"/>
          <w:b/>
          <w:iCs/>
        </w:rPr>
      </w:pPr>
      <w:r w:rsidRPr="00991072">
        <w:rPr>
          <w:rFonts w:ascii="Palatino Linotype" w:hAnsi="Palatino Linotype"/>
          <w:b/>
          <w:iCs/>
        </w:rPr>
        <w:t>Código de Procedimientos Administrativos del Estado de México.</w:t>
      </w:r>
    </w:p>
    <w:p w14:paraId="4DD3B81A" w14:textId="77777777" w:rsidR="00256909" w:rsidRPr="00991072" w:rsidRDefault="00256909" w:rsidP="00BC0A68">
      <w:pPr>
        <w:spacing w:line="360" w:lineRule="auto"/>
        <w:ind w:left="567" w:right="616"/>
        <w:jc w:val="both"/>
        <w:rPr>
          <w:rFonts w:ascii="Palatino Linotype" w:hAnsi="Palatino Linotype"/>
          <w:i/>
          <w:iCs/>
        </w:rPr>
      </w:pPr>
    </w:p>
    <w:p w14:paraId="4E4AA106"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t>“</w:t>
      </w:r>
      <w:r w:rsidRPr="00991072">
        <w:rPr>
          <w:rFonts w:ascii="Palatino Linotype" w:hAnsi="Palatino Linotype"/>
          <w:b/>
          <w:i/>
          <w:iCs/>
        </w:rPr>
        <w:t>Artículo 18.-</w:t>
      </w:r>
      <w:r w:rsidRPr="00991072">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0104C62" w14:textId="77777777" w:rsidR="00256909" w:rsidRPr="00991072" w:rsidRDefault="00256909" w:rsidP="00BC0A68">
      <w:pPr>
        <w:spacing w:line="360" w:lineRule="auto"/>
        <w:ind w:left="567" w:right="616"/>
        <w:jc w:val="both"/>
        <w:rPr>
          <w:rFonts w:ascii="Palatino Linotype" w:hAnsi="Palatino Linotype"/>
          <w:i/>
          <w:iCs/>
        </w:rPr>
      </w:pPr>
    </w:p>
    <w:p w14:paraId="2C4EFFFA"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lastRenderedPageBreak/>
        <w:t>Ley de Transparencia y Acceso a la Información Pública del Estado de México y Municipios</w:t>
      </w:r>
    </w:p>
    <w:p w14:paraId="6DBEF262" w14:textId="77777777" w:rsidR="00256909" w:rsidRPr="00991072" w:rsidRDefault="00256909" w:rsidP="00BC0A68">
      <w:pPr>
        <w:spacing w:line="360" w:lineRule="auto"/>
        <w:ind w:left="567" w:right="616"/>
        <w:jc w:val="both"/>
        <w:rPr>
          <w:rFonts w:ascii="Palatino Linotype" w:hAnsi="Palatino Linotype"/>
          <w:i/>
          <w:iCs/>
        </w:rPr>
      </w:pPr>
      <w:r w:rsidRPr="00991072">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51658E44" w14:textId="77777777" w:rsidR="00256909" w:rsidRPr="00991072" w:rsidRDefault="00256909" w:rsidP="00BC0A68">
      <w:pPr>
        <w:spacing w:line="360" w:lineRule="auto"/>
        <w:ind w:right="49"/>
        <w:jc w:val="both"/>
        <w:rPr>
          <w:rFonts w:ascii="Palatino Linotype" w:hAnsi="Palatino Linotype"/>
          <w:iCs/>
        </w:rPr>
      </w:pPr>
    </w:p>
    <w:p w14:paraId="0FDED966" w14:textId="7346E9CE" w:rsidR="00FA425A" w:rsidRPr="00991072" w:rsidRDefault="00256909" w:rsidP="00BC0A68">
      <w:pPr>
        <w:spacing w:line="360" w:lineRule="auto"/>
        <w:ind w:right="49"/>
        <w:jc w:val="both"/>
        <w:rPr>
          <w:rFonts w:ascii="Palatino Linotype" w:hAnsi="Palatino Linotype"/>
          <w:iCs/>
        </w:rPr>
      </w:pPr>
      <w:r w:rsidRPr="00991072">
        <w:rPr>
          <w:rFonts w:ascii="Palatino Linotype" w:hAnsi="Palatino Linotype"/>
          <w:iCs/>
        </w:rPr>
        <w:t>8.</w:t>
      </w:r>
      <w:r w:rsidRPr="00991072">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0284762E" w14:textId="77777777" w:rsidR="00FA425A" w:rsidRPr="00991072" w:rsidRDefault="00FA425A" w:rsidP="00BC0A68">
      <w:pPr>
        <w:spacing w:line="360" w:lineRule="auto"/>
        <w:ind w:right="49"/>
        <w:jc w:val="both"/>
        <w:rPr>
          <w:rFonts w:ascii="Palatino Linotype" w:hAnsi="Palatino Linotype"/>
          <w:iCs/>
        </w:rPr>
      </w:pPr>
    </w:p>
    <w:p w14:paraId="1C9ECB8E" w14:textId="77777777" w:rsidR="00FA425A" w:rsidRPr="00991072" w:rsidRDefault="00256909" w:rsidP="00BC0A68">
      <w:pPr>
        <w:pStyle w:val="Prrafodelista"/>
        <w:numPr>
          <w:ilvl w:val="0"/>
          <w:numId w:val="28"/>
        </w:numPr>
        <w:tabs>
          <w:tab w:val="left" w:pos="426"/>
        </w:tabs>
        <w:spacing w:after="160" w:line="360" w:lineRule="auto"/>
        <w:ind w:left="0" w:firstLine="0"/>
        <w:contextualSpacing/>
        <w:jc w:val="both"/>
        <w:rPr>
          <w:rFonts w:ascii="Palatino Linotype" w:hAnsi="Palatino Linotype"/>
          <w:b/>
          <w:color w:val="000000"/>
          <w:sz w:val="24"/>
          <w:szCs w:val="24"/>
          <w:lang w:val="es-ES_tradnl"/>
        </w:rPr>
      </w:pPr>
      <w:r w:rsidRPr="00991072">
        <w:rPr>
          <w:rFonts w:ascii="Palatino Linotype" w:hAnsi="Palatino Linotype"/>
          <w:iCs/>
          <w:color w:val="000000"/>
          <w:sz w:val="24"/>
          <w:szCs w:val="24"/>
          <w:lang w:val="es-MX"/>
        </w:rPr>
        <w:t xml:space="preserve">Los </w:t>
      </w:r>
      <w:r w:rsidRPr="00991072">
        <w:rPr>
          <w:rFonts w:ascii="Palatino Linotype" w:hAnsi="Palatino Linotype"/>
          <w:b/>
          <w:iCs/>
          <w:color w:val="000000"/>
          <w:sz w:val="24"/>
          <w:szCs w:val="24"/>
          <w:lang w:val="es-MX"/>
        </w:rPr>
        <w:t>Comisionados</w:t>
      </w:r>
      <w:r w:rsidRPr="00991072">
        <w:rPr>
          <w:rFonts w:ascii="Palatino Linotype" w:hAnsi="Palatino Linotype"/>
          <w:iCs/>
          <w:color w:val="000000"/>
          <w:sz w:val="24"/>
          <w:szCs w:val="24"/>
        </w:rPr>
        <w:t>, con fundamento en lo dispuesto por el artículo 185 fracción II de la ley de la materia, a través de los acuerdos de admisión d</w:t>
      </w:r>
      <w:r w:rsidR="00FA425A" w:rsidRPr="00991072">
        <w:rPr>
          <w:rFonts w:ascii="Palatino Linotype" w:hAnsi="Palatino Linotype"/>
          <w:iCs/>
          <w:color w:val="000000"/>
          <w:sz w:val="24"/>
          <w:szCs w:val="24"/>
        </w:rPr>
        <w:t xml:space="preserve">e veintiocho (28) de marzo y uno (01) de abril </w:t>
      </w:r>
      <w:r w:rsidRPr="00991072">
        <w:rPr>
          <w:rFonts w:ascii="Palatino Linotype" w:hAnsi="Palatino Linotype"/>
          <w:iCs/>
          <w:color w:val="000000"/>
          <w:sz w:val="24"/>
          <w:szCs w:val="24"/>
        </w:rPr>
        <w:t xml:space="preserve">de dos mil veintidós, puso a disposición de las partes el expediente electrónico </w:t>
      </w:r>
      <w:r w:rsidRPr="00991072">
        <w:rPr>
          <w:rFonts w:ascii="Palatino Linotype" w:hAnsi="Palatino Linotype"/>
          <w:iCs/>
          <w:color w:val="000000"/>
          <w:sz w:val="24"/>
          <w:szCs w:val="24"/>
          <w:lang w:val="es-ES_tradnl"/>
        </w:rPr>
        <w:t xml:space="preserve">vía </w:t>
      </w:r>
      <w:r w:rsidRPr="00991072">
        <w:rPr>
          <w:rFonts w:ascii="Palatino Linotype" w:hAnsi="Palatino Linotype"/>
          <w:iCs/>
          <w:color w:val="000000"/>
          <w:sz w:val="24"/>
          <w:szCs w:val="24"/>
        </w:rPr>
        <w:t xml:space="preserve">Sistema de Acceso a la Información Mexiquense </w:t>
      </w:r>
      <w:r w:rsidRPr="00991072">
        <w:rPr>
          <w:rFonts w:ascii="Palatino Linotype" w:hAnsi="Palatino Linotype"/>
          <w:b/>
          <w:iCs/>
          <w:color w:val="000000"/>
          <w:sz w:val="24"/>
          <w:szCs w:val="24"/>
        </w:rPr>
        <w:t xml:space="preserve">(SAIMEX) </w:t>
      </w:r>
      <w:r w:rsidRPr="00991072">
        <w:rPr>
          <w:rFonts w:ascii="Palatino Linotype" w:hAnsi="Palatino Linotype"/>
          <w:iCs/>
          <w:color w:val="000000"/>
          <w:sz w:val="24"/>
          <w:szCs w:val="24"/>
        </w:rPr>
        <w:t xml:space="preserve">a efecto de que en un plazo máximo de siete días manifestaran lo que a derecho convinieran, ofrecieran pruebas y alegatos según corresponda a los casos concretos, de esta forma para que el </w:t>
      </w:r>
      <w:r w:rsidRPr="00991072">
        <w:rPr>
          <w:rFonts w:ascii="Palatino Linotype" w:hAnsi="Palatino Linotype"/>
          <w:b/>
          <w:iCs/>
          <w:color w:val="000000"/>
          <w:sz w:val="24"/>
          <w:szCs w:val="24"/>
        </w:rPr>
        <w:t>SUJETO OBLIGADO</w:t>
      </w:r>
      <w:r w:rsidRPr="00991072">
        <w:rPr>
          <w:rFonts w:ascii="Palatino Linotype" w:hAnsi="Palatino Linotype"/>
          <w:iCs/>
          <w:color w:val="000000"/>
          <w:sz w:val="24"/>
          <w:szCs w:val="24"/>
        </w:rPr>
        <w:t xml:space="preserve"> presentara el Informe Justificado Correspondiente, situación que no aconteció por las partes, en ninguno de los casos.</w:t>
      </w:r>
    </w:p>
    <w:p w14:paraId="2FE193B0" w14:textId="77777777" w:rsidR="00FA425A" w:rsidRPr="00991072" w:rsidRDefault="00FA425A" w:rsidP="00BC0A68">
      <w:pPr>
        <w:pStyle w:val="Prrafodelista"/>
        <w:tabs>
          <w:tab w:val="left" w:pos="426"/>
        </w:tabs>
        <w:spacing w:after="160" w:line="360" w:lineRule="auto"/>
        <w:ind w:left="0"/>
        <w:contextualSpacing/>
        <w:jc w:val="both"/>
        <w:rPr>
          <w:rFonts w:ascii="Palatino Linotype" w:hAnsi="Palatino Linotype"/>
          <w:b/>
          <w:color w:val="000000"/>
          <w:sz w:val="24"/>
          <w:szCs w:val="24"/>
          <w:lang w:val="es-ES_tradnl"/>
        </w:rPr>
      </w:pPr>
    </w:p>
    <w:p w14:paraId="65ECED3A" w14:textId="642E7362" w:rsidR="00FA425A" w:rsidRPr="00991072" w:rsidRDefault="00FA425A" w:rsidP="00BC0A68">
      <w:pPr>
        <w:pStyle w:val="Prrafodelista"/>
        <w:numPr>
          <w:ilvl w:val="0"/>
          <w:numId w:val="28"/>
        </w:numPr>
        <w:tabs>
          <w:tab w:val="left" w:pos="426"/>
        </w:tabs>
        <w:spacing w:after="160" w:line="360" w:lineRule="auto"/>
        <w:ind w:left="0" w:firstLine="0"/>
        <w:contextualSpacing/>
        <w:jc w:val="both"/>
        <w:rPr>
          <w:rFonts w:ascii="Palatino Linotype" w:hAnsi="Palatino Linotype"/>
          <w:b/>
          <w:color w:val="000000"/>
          <w:sz w:val="24"/>
          <w:szCs w:val="24"/>
          <w:lang w:val="es-ES_tradnl"/>
        </w:rPr>
      </w:pPr>
      <w:r w:rsidRPr="00991072">
        <w:rPr>
          <w:rFonts w:ascii="Palatino Linotype" w:eastAsia="Calibri" w:hAnsi="Palatino Linotype" w:cs="Arial"/>
          <w:color w:val="000000"/>
          <w:sz w:val="24"/>
          <w:szCs w:val="24"/>
        </w:rPr>
        <w:t xml:space="preserve">De </w:t>
      </w:r>
      <w:r w:rsidRPr="00991072">
        <w:rPr>
          <w:rFonts w:ascii="Palatino Linotype" w:eastAsia="MS Mincho" w:hAnsi="Palatino Linotype"/>
          <w:color w:val="000000"/>
          <w:sz w:val="24"/>
          <w:szCs w:val="24"/>
        </w:rPr>
        <w:t xml:space="preserve">las </w:t>
      </w:r>
      <w:r w:rsidRPr="00991072">
        <w:rPr>
          <w:rFonts w:ascii="Palatino Linotype" w:eastAsia="MS Mincho" w:hAnsi="Palatino Linotype"/>
          <w:color w:val="000000"/>
          <w:sz w:val="24"/>
          <w:szCs w:val="24"/>
          <w:lang w:val="es-ES_tradnl"/>
        </w:rPr>
        <w:t xml:space="preserve">constancias que obran en el expediente digital del recurso de revisión que hoy se resuelve, se aprecia que el </w:t>
      </w:r>
      <w:r w:rsidRPr="00991072">
        <w:rPr>
          <w:rFonts w:ascii="Palatino Linotype" w:eastAsia="MS Mincho" w:hAnsi="Palatino Linotype"/>
          <w:b/>
          <w:color w:val="000000"/>
          <w:sz w:val="24"/>
          <w:szCs w:val="24"/>
          <w:lang w:val="es-ES_tradnl"/>
        </w:rPr>
        <w:t xml:space="preserve">SUJETO OBLIGADO </w:t>
      </w:r>
      <w:r w:rsidRPr="00991072">
        <w:rPr>
          <w:rFonts w:ascii="Palatino Linotype" w:eastAsia="MS Mincho" w:hAnsi="Palatino Linotype"/>
          <w:color w:val="000000"/>
          <w:sz w:val="24"/>
          <w:szCs w:val="24"/>
          <w:lang w:val="es-ES_tradnl"/>
        </w:rPr>
        <w:t xml:space="preserve">rindió informe justificado </w:t>
      </w:r>
      <w:r w:rsidR="008C3822" w:rsidRPr="00991072">
        <w:rPr>
          <w:rFonts w:ascii="Palatino Linotype" w:eastAsia="MS Mincho" w:hAnsi="Palatino Linotype"/>
          <w:color w:val="000000"/>
          <w:sz w:val="24"/>
          <w:szCs w:val="24"/>
          <w:lang w:val="es-ES_tradnl"/>
        </w:rPr>
        <w:t>en fecha dos (02</w:t>
      </w:r>
      <w:r w:rsidRPr="00991072">
        <w:rPr>
          <w:rFonts w:ascii="Palatino Linotype" w:eastAsia="MS Mincho" w:hAnsi="Palatino Linotype"/>
          <w:color w:val="000000"/>
          <w:sz w:val="24"/>
          <w:szCs w:val="24"/>
          <w:lang w:val="es-ES_tradnl"/>
        </w:rPr>
        <w:t>) de</w:t>
      </w:r>
      <w:r w:rsidR="008C3822" w:rsidRPr="00991072">
        <w:rPr>
          <w:rFonts w:ascii="Palatino Linotype" w:eastAsia="MS Mincho" w:hAnsi="Palatino Linotype"/>
          <w:color w:val="000000"/>
          <w:sz w:val="24"/>
          <w:szCs w:val="24"/>
          <w:lang w:val="es-ES_tradnl"/>
        </w:rPr>
        <w:t xml:space="preserve"> febrero </w:t>
      </w:r>
      <w:r w:rsidRPr="00991072">
        <w:rPr>
          <w:rFonts w:ascii="Palatino Linotype" w:eastAsia="MS Mincho" w:hAnsi="Palatino Linotype"/>
          <w:color w:val="000000"/>
          <w:sz w:val="24"/>
          <w:szCs w:val="24"/>
          <w:lang w:val="es-ES_tradnl"/>
        </w:rPr>
        <w:t xml:space="preserve">de dos mil veintidós; mismo se puso a la vista mediante </w:t>
      </w:r>
      <w:r w:rsidRPr="00991072">
        <w:rPr>
          <w:rFonts w:ascii="Palatino Linotype" w:eastAsia="MS Mincho" w:hAnsi="Palatino Linotype"/>
          <w:color w:val="000000"/>
          <w:sz w:val="24"/>
          <w:szCs w:val="24"/>
          <w:lang w:val="es-ES_tradnl"/>
        </w:rPr>
        <w:lastRenderedPageBreak/>
        <w:t>acuerdo de fec</w:t>
      </w:r>
      <w:r w:rsidR="00867557" w:rsidRPr="00991072">
        <w:rPr>
          <w:rFonts w:ascii="Palatino Linotype" w:eastAsia="MS Mincho" w:hAnsi="Palatino Linotype"/>
          <w:color w:val="000000"/>
          <w:sz w:val="24"/>
          <w:szCs w:val="24"/>
          <w:lang w:val="es-ES_tradnl"/>
        </w:rPr>
        <w:t>ha diez (10</w:t>
      </w:r>
      <w:r w:rsidRPr="00991072">
        <w:rPr>
          <w:rFonts w:ascii="Palatino Linotype" w:eastAsia="MS Mincho" w:hAnsi="Palatino Linotype"/>
          <w:color w:val="000000"/>
          <w:sz w:val="24"/>
          <w:szCs w:val="24"/>
          <w:lang w:val="es-ES_tradnl"/>
        </w:rPr>
        <w:t>) de</w:t>
      </w:r>
      <w:r w:rsidR="00867557" w:rsidRPr="00991072">
        <w:rPr>
          <w:rFonts w:ascii="Palatino Linotype" w:eastAsia="MS Mincho" w:hAnsi="Palatino Linotype"/>
          <w:color w:val="000000"/>
          <w:sz w:val="24"/>
          <w:szCs w:val="24"/>
          <w:lang w:val="es-ES_tradnl"/>
        </w:rPr>
        <w:t xml:space="preserve"> enero de dos mil veintitrés</w:t>
      </w:r>
      <w:r w:rsidRPr="00991072">
        <w:rPr>
          <w:rFonts w:ascii="Palatino Linotype" w:eastAsia="MS Mincho" w:hAnsi="Palatino Linotype"/>
          <w:color w:val="000000"/>
          <w:sz w:val="24"/>
          <w:szCs w:val="24"/>
          <w:lang w:val="es-ES_tradnl"/>
        </w:rPr>
        <w:t>, no obstante, se describe a continuación:</w:t>
      </w:r>
    </w:p>
    <w:p w14:paraId="4D55C22E" w14:textId="77777777" w:rsidR="00FA425A" w:rsidRPr="00991072" w:rsidRDefault="00FA425A" w:rsidP="00BC0A68">
      <w:pPr>
        <w:suppressAutoHyphens w:val="0"/>
        <w:spacing w:line="360" w:lineRule="auto"/>
        <w:ind w:left="708"/>
        <w:rPr>
          <w:rFonts w:ascii="Palatino Linotype" w:eastAsia="Calibri" w:hAnsi="Palatino Linotype" w:cs="Arial"/>
          <w:color w:val="000000"/>
          <w:lang w:val="es-ES"/>
        </w:rPr>
      </w:pPr>
    </w:p>
    <w:p w14:paraId="6E073F11" w14:textId="77777777" w:rsidR="00FA425A" w:rsidRPr="00991072" w:rsidRDefault="00FA425A" w:rsidP="00BC0A68">
      <w:pPr>
        <w:tabs>
          <w:tab w:val="left" w:pos="284"/>
        </w:tabs>
        <w:suppressAutoHyphens w:val="0"/>
        <w:spacing w:before="240" w:after="240" w:line="360" w:lineRule="auto"/>
        <w:contextualSpacing/>
        <w:jc w:val="both"/>
        <w:rPr>
          <w:rFonts w:ascii="Palatino Linotype" w:eastAsia="Calibri" w:hAnsi="Palatino Linotype" w:cs="Arial"/>
          <w:color w:val="000000"/>
          <w:lang w:val="es-ES"/>
        </w:rPr>
      </w:pPr>
    </w:p>
    <w:p w14:paraId="6286D9EA" w14:textId="66481948" w:rsidR="008C3822" w:rsidRPr="00991072" w:rsidRDefault="00F441DA" w:rsidP="00BC0A68">
      <w:pPr>
        <w:numPr>
          <w:ilvl w:val="0"/>
          <w:numId w:val="29"/>
        </w:numPr>
        <w:tabs>
          <w:tab w:val="left" w:pos="207"/>
          <w:tab w:val="left" w:pos="284"/>
          <w:tab w:val="left" w:pos="993"/>
          <w:tab w:val="left" w:pos="1134"/>
        </w:tabs>
        <w:suppressAutoHyphens w:val="0"/>
        <w:spacing w:line="360" w:lineRule="auto"/>
        <w:ind w:right="616"/>
        <w:contextualSpacing/>
        <w:jc w:val="both"/>
        <w:rPr>
          <w:rFonts w:ascii="Palatino Linotype" w:eastAsia="MS Mincho" w:hAnsi="Palatino Linotype"/>
          <w:color w:val="000000"/>
          <w:lang w:val="es-ES_tradnl"/>
        </w:rPr>
      </w:pPr>
      <w:r w:rsidRPr="00991072">
        <w:rPr>
          <w:rFonts w:ascii="Palatino Linotype" w:hAnsi="Palatino Linotype"/>
          <w:b/>
          <w:lang w:val="es-ES"/>
        </w:rPr>
        <w:t xml:space="preserve"> SOL 00071 SOL 00072 SOL 00073 SOL 00076 SOL 00080 SOL 00081 SOL 00083 SOL 00092 SOL 00094 DIRECCIÓN DE ADMINISTRACIÓN1.pdf</w:t>
      </w:r>
      <w:hyperlink r:id="rId8" w:history="1"/>
      <w:hyperlink r:id="rId9" w:tgtFrame="_blank" w:history="1"/>
      <w:hyperlink r:id="rId10" w:tgtFrame="_blank" w:history="1"/>
      <w:r w:rsidR="00FA425A" w:rsidRPr="00991072">
        <w:rPr>
          <w:rFonts w:ascii="Palatino Linotype" w:eastAsia="MS Mincho" w:hAnsi="Palatino Linotype"/>
          <w:b/>
          <w:color w:val="000000"/>
          <w:lang w:val="es-ES_tradnl"/>
        </w:rPr>
        <w:t>:</w:t>
      </w:r>
      <w:r w:rsidRPr="00991072">
        <w:rPr>
          <w:rFonts w:ascii="Palatino Linotype" w:eastAsia="MS Mincho" w:hAnsi="Palatino Linotype"/>
          <w:color w:val="000000"/>
          <w:lang w:val="es-ES_tradnl"/>
        </w:rPr>
        <w:t xml:space="preserve"> </w:t>
      </w:r>
      <w:r w:rsidR="00FA425A" w:rsidRPr="00991072">
        <w:rPr>
          <w:rFonts w:ascii="Palatino Linotype" w:eastAsia="MS Mincho" w:hAnsi="Palatino Linotype"/>
          <w:color w:val="000000"/>
          <w:lang w:val="es-ES_tradnl"/>
        </w:rPr>
        <w:t>Documento electrónico</w:t>
      </w:r>
      <w:r w:rsidRPr="00991072">
        <w:rPr>
          <w:rFonts w:ascii="Palatino Linotype" w:eastAsia="MS Mincho" w:hAnsi="Palatino Linotype"/>
          <w:color w:val="000000"/>
          <w:lang w:val="es-ES_tradnl"/>
        </w:rPr>
        <w:t xml:space="preserve"> que en cuatro (04) hojas contiene un oficio del cual se advierte que se da respuesta a diversas solicitudes de información, dentro de la</w:t>
      </w:r>
      <w:r w:rsidR="00867557" w:rsidRPr="00991072">
        <w:rPr>
          <w:rFonts w:ascii="Palatino Linotype" w:eastAsia="MS Mincho" w:hAnsi="Palatino Linotype"/>
          <w:color w:val="000000"/>
          <w:lang w:val="es-ES_tradnl"/>
        </w:rPr>
        <w:t>s cuales es posible destacar la</w:t>
      </w:r>
      <w:r w:rsidRPr="00991072">
        <w:rPr>
          <w:rFonts w:ascii="Palatino Linotype" w:eastAsia="MS Mincho" w:hAnsi="Palatino Linotype"/>
          <w:color w:val="000000"/>
          <w:lang w:val="es-ES_tradnl"/>
        </w:rPr>
        <w:t xml:space="preserve"> siguiente:</w:t>
      </w:r>
    </w:p>
    <w:p w14:paraId="6DE1A5E6"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b/>
          <w:lang w:val="es-ES"/>
        </w:rPr>
      </w:pPr>
    </w:p>
    <w:p w14:paraId="75BE0BAC"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w:t>
      </w:r>
    </w:p>
    <w:p w14:paraId="2F9A9B3D" w14:textId="03161F3E"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i/>
          <w:lang w:val="es-ES"/>
        </w:rPr>
      </w:pPr>
      <w:r w:rsidRPr="00991072">
        <w:rPr>
          <w:rFonts w:ascii="Palatino Linotype" w:hAnsi="Palatino Linotype"/>
          <w:i/>
          <w:lang w:val="es-ES"/>
        </w:rPr>
        <w:t>(…)</w:t>
      </w:r>
    </w:p>
    <w:p w14:paraId="1A4B85E8"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i/>
          <w:lang w:val="es-ES"/>
        </w:rPr>
      </w:pPr>
    </w:p>
    <w:p w14:paraId="109D054C" w14:textId="16D2C9F6"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r w:rsidRPr="00991072">
        <w:rPr>
          <w:rFonts w:ascii="Palatino Linotype" w:eastAsia="MS Mincho" w:hAnsi="Palatino Linotype"/>
          <w:i/>
          <w:color w:val="000000"/>
          <w:lang w:val="es-ES_tradnl"/>
        </w:rPr>
        <w:t>Al folio 0092/TEMAMATL/IP/2022;</w:t>
      </w:r>
    </w:p>
    <w:p w14:paraId="6CEB351A"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p>
    <w:p w14:paraId="02B9359D"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r w:rsidRPr="00991072">
        <w:rPr>
          <w:rFonts w:ascii="Palatino Linotype" w:eastAsia="MS Mincho" w:hAnsi="Palatino Linotype"/>
          <w:i/>
          <w:color w:val="000000"/>
          <w:lang w:val="es-ES_tradnl"/>
        </w:rPr>
        <w:t>La ley no contempla horarios de comida y descansos se aplican de conformidad a la ley que se cita.</w:t>
      </w:r>
    </w:p>
    <w:p w14:paraId="3A95A79A"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p>
    <w:p w14:paraId="1661169E" w14:textId="3483AD21"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color w:val="000000"/>
          <w:lang w:val="es-ES_tradnl"/>
        </w:rPr>
      </w:pPr>
      <w:r w:rsidRPr="00991072">
        <w:rPr>
          <w:rFonts w:ascii="Palatino Linotype" w:eastAsia="MS Mincho" w:hAnsi="Palatino Linotype"/>
          <w:i/>
          <w:color w:val="000000"/>
          <w:lang w:val="es-ES_tradnl"/>
        </w:rPr>
        <w:t>(…)” (Sic</w:t>
      </w:r>
      <w:r w:rsidRPr="00991072">
        <w:rPr>
          <w:rFonts w:ascii="Palatino Linotype" w:eastAsia="MS Mincho" w:hAnsi="Palatino Linotype"/>
          <w:color w:val="000000"/>
          <w:lang w:val="es-ES_tradnl"/>
        </w:rPr>
        <w:t>)</w:t>
      </w:r>
    </w:p>
    <w:p w14:paraId="0DC4E250"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color w:val="000000"/>
          <w:lang w:val="es-ES_tradnl"/>
        </w:rPr>
      </w:pPr>
    </w:p>
    <w:p w14:paraId="191DD40C" w14:textId="745B8C91" w:rsidR="008C3822" w:rsidRPr="00991072" w:rsidRDefault="00434F5F" w:rsidP="00BC0A68">
      <w:pPr>
        <w:pStyle w:val="Prrafodelista"/>
        <w:numPr>
          <w:ilvl w:val="0"/>
          <w:numId w:val="29"/>
        </w:numPr>
        <w:tabs>
          <w:tab w:val="left" w:pos="207"/>
          <w:tab w:val="left" w:pos="284"/>
          <w:tab w:val="left" w:pos="993"/>
          <w:tab w:val="left" w:pos="1134"/>
        </w:tabs>
        <w:suppressAutoHyphens w:val="0"/>
        <w:spacing w:line="360" w:lineRule="auto"/>
        <w:ind w:right="616"/>
        <w:contextualSpacing/>
        <w:jc w:val="both"/>
        <w:rPr>
          <w:rFonts w:ascii="Palatino Linotype" w:eastAsia="MS Mincho" w:hAnsi="Palatino Linotype"/>
          <w:color w:val="000000" w:themeColor="text1"/>
          <w:sz w:val="24"/>
          <w:szCs w:val="24"/>
          <w:lang w:val="es-ES_tradnl"/>
        </w:rPr>
      </w:pPr>
      <w:hyperlink r:id="rId11" w:history="1">
        <w:r w:rsidR="008C3822" w:rsidRPr="00991072">
          <w:rPr>
            <w:rStyle w:val="Hipervnculo"/>
            <w:rFonts w:ascii="Palatino Linotype" w:eastAsia="MS Mincho" w:hAnsi="Palatino Linotype"/>
            <w:b/>
            <w:bCs/>
            <w:color w:val="000000" w:themeColor="text1"/>
            <w:sz w:val="24"/>
            <w:szCs w:val="24"/>
            <w:lang w:val="es-MX"/>
          </w:rPr>
          <w:t>SOL 00024 SOL 00025 00026 SOL 00027 SOL 00032 SOL 00034 SOL 00042 SOL 00043 SOL 00044 DIRECCIÓN DE ADMINISTRACIÓN1.pdf</w:t>
        </w:r>
      </w:hyperlink>
      <w:r w:rsidR="008C3822" w:rsidRPr="00991072">
        <w:rPr>
          <w:rFonts w:ascii="Palatino Linotype" w:eastAsia="MS Mincho" w:hAnsi="Palatino Linotype"/>
          <w:color w:val="000000" w:themeColor="text1"/>
          <w:sz w:val="24"/>
          <w:szCs w:val="24"/>
          <w:lang w:val="es-ES_tradnl"/>
        </w:rPr>
        <w:t xml:space="preserve">: </w:t>
      </w:r>
      <w:r w:rsidR="008C3822" w:rsidRPr="00991072">
        <w:rPr>
          <w:rFonts w:ascii="Palatino Linotype" w:eastAsia="MS Mincho" w:hAnsi="Palatino Linotype"/>
          <w:color w:val="000000"/>
          <w:sz w:val="24"/>
          <w:szCs w:val="24"/>
          <w:lang w:val="es-ES_tradnl"/>
        </w:rPr>
        <w:lastRenderedPageBreak/>
        <w:t>Documento electrónico que en tres (03) hojas contiene un oficio del cual se advierte que se da respuesta a diversas solicitudes de información, dentro de la</w:t>
      </w:r>
      <w:r w:rsidR="00867557" w:rsidRPr="00991072">
        <w:rPr>
          <w:rFonts w:ascii="Palatino Linotype" w:eastAsia="MS Mincho" w:hAnsi="Palatino Linotype"/>
          <w:color w:val="000000"/>
          <w:sz w:val="24"/>
          <w:szCs w:val="24"/>
          <w:lang w:val="es-ES_tradnl"/>
        </w:rPr>
        <w:t>s cuales es posible destacar la</w:t>
      </w:r>
      <w:r w:rsidR="008C3822" w:rsidRPr="00991072">
        <w:rPr>
          <w:rFonts w:ascii="Palatino Linotype" w:eastAsia="MS Mincho" w:hAnsi="Palatino Linotype"/>
          <w:color w:val="000000"/>
          <w:sz w:val="24"/>
          <w:szCs w:val="24"/>
          <w:lang w:val="es-ES_tradnl"/>
        </w:rPr>
        <w:t xml:space="preserve"> siguiente:</w:t>
      </w:r>
    </w:p>
    <w:p w14:paraId="285C83D6"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b/>
          <w:i/>
          <w:lang w:val="es-ES"/>
        </w:rPr>
      </w:pPr>
    </w:p>
    <w:p w14:paraId="08820CFF"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w:t>
      </w:r>
    </w:p>
    <w:p w14:paraId="2F3B241B" w14:textId="013A89CE"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i/>
          <w:lang w:val="es-ES"/>
        </w:rPr>
      </w:pPr>
      <w:r w:rsidRPr="00991072">
        <w:rPr>
          <w:rFonts w:ascii="Palatino Linotype" w:hAnsi="Palatino Linotype"/>
          <w:i/>
          <w:lang w:val="es-ES"/>
        </w:rPr>
        <w:t>(…)</w:t>
      </w:r>
    </w:p>
    <w:p w14:paraId="4A5547CB" w14:textId="77777777" w:rsidR="00305115" w:rsidRPr="00991072" w:rsidRDefault="00305115" w:rsidP="00BC0A68">
      <w:pPr>
        <w:tabs>
          <w:tab w:val="left" w:pos="207"/>
          <w:tab w:val="left" w:pos="284"/>
          <w:tab w:val="left" w:pos="993"/>
          <w:tab w:val="left" w:pos="1134"/>
        </w:tabs>
        <w:suppressAutoHyphens w:val="0"/>
        <w:spacing w:line="360" w:lineRule="auto"/>
        <w:ind w:left="720" w:right="616"/>
        <w:contextualSpacing/>
        <w:jc w:val="both"/>
        <w:rPr>
          <w:rFonts w:ascii="Palatino Linotype" w:hAnsi="Palatino Linotype"/>
          <w:b/>
          <w:i/>
          <w:lang w:val="es-ES"/>
        </w:rPr>
      </w:pPr>
    </w:p>
    <w:p w14:paraId="003A7A6B" w14:textId="00393F39"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r w:rsidRPr="00991072">
        <w:rPr>
          <w:rFonts w:ascii="Palatino Linotype" w:eastAsia="MS Mincho" w:hAnsi="Palatino Linotype"/>
          <w:i/>
          <w:color w:val="000000"/>
          <w:lang w:val="es-ES_tradnl"/>
        </w:rPr>
        <w:t>Al folio 0032/TEMAMATL/IP/2022;</w:t>
      </w:r>
    </w:p>
    <w:p w14:paraId="5E770DE5"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p>
    <w:p w14:paraId="373E2AF7" w14:textId="77777777"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r w:rsidRPr="00991072">
        <w:rPr>
          <w:rFonts w:ascii="Palatino Linotype" w:eastAsia="MS Mincho" w:hAnsi="Palatino Linotype"/>
          <w:i/>
          <w:color w:val="000000"/>
          <w:lang w:val="es-ES_tradnl"/>
        </w:rPr>
        <w:t>El horario es diverso según las áreas a las que el personal se encuentre adscrito, siendo este después de las nueve hasta las dieciséis horas de forma genérica.</w:t>
      </w:r>
    </w:p>
    <w:p w14:paraId="44B01408" w14:textId="77777777" w:rsidR="00305115" w:rsidRPr="00991072" w:rsidRDefault="00305115"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p>
    <w:p w14:paraId="666FDC09" w14:textId="3FE2AAC5" w:rsidR="008C3822" w:rsidRPr="00991072" w:rsidRDefault="008C3822" w:rsidP="00BC0A68">
      <w:pPr>
        <w:tabs>
          <w:tab w:val="left" w:pos="207"/>
          <w:tab w:val="left" w:pos="284"/>
          <w:tab w:val="left" w:pos="993"/>
          <w:tab w:val="left" w:pos="1134"/>
        </w:tabs>
        <w:suppressAutoHyphens w:val="0"/>
        <w:spacing w:line="360" w:lineRule="auto"/>
        <w:ind w:left="720" w:right="616"/>
        <w:contextualSpacing/>
        <w:jc w:val="both"/>
        <w:rPr>
          <w:rFonts w:ascii="Palatino Linotype" w:eastAsia="MS Mincho" w:hAnsi="Palatino Linotype"/>
          <w:i/>
          <w:color w:val="000000"/>
          <w:lang w:val="es-ES_tradnl"/>
        </w:rPr>
      </w:pPr>
      <w:r w:rsidRPr="00991072">
        <w:rPr>
          <w:rFonts w:ascii="Palatino Linotype" w:eastAsia="MS Mincho" w:hAnsi="Palatino Linotype"/>
          <w:i/>
          <w:color w:val="000000"/>
          <w:lang w:val="es-ES_tradnl"/>
        </w:rPr>
        <w:t>(…)” (Sic)</w:t>
      </w:r>
    </w:p>
    <w:p w14:paraId="76C0BB79" w14:textId="77777777" w:rsidR="00FA425A" w:rsidRPr="00991072" w:rsidRDefault="00FA425A" w:rsidP="00BC0A68">
      <w:pPr>
        <w:tabs>
          <w:tab w:val="left" w:pos="207"/>
          <w:tab w:val="left" w:pos="284"/>
          <w:tab w:val="left" w:pos="993"/>
          <w:tab w:val="left" w:pos="1134"/>
        </w:tabs>
        <w:suppressAutoHyphens w:val="0"/>
        <w:spacing w:line="360" w:lineRule="auto"/>
        <w:ind w:left="567" w:right="616"/>
        <w:contextualSpacing/>
        <w:jc w:val="both"/>
        <w:rPr>
          <w:rFonts w:ascii="Palatino Linotype" w:eastAsia="MS Mincho" w:hAnsi="Palatino Linotype"/>
          <w:i/>
          <w:color w:val="000000"/>
          <w:lang w:val="es-ES_tradnl"/>
        </w:rPr>
      </w:pPr>
    </w:p>
    <w:p w14:paraId="61A4218B" w14:textId="4E099976" w:rsidR="00FA425A" w:rsidRPr="00991072" w:rsidRDefault="00FA425A" w:rsidP="00BC0A68">
      <w:pPr>
        <w:pStyle w:val="Prrafodelista"/>
        <w:numPr>
          <w:ilvl w:val="0"/>
          <w:numId w:val="28"/>
        </w:numPr>
        <w:tabs>
          <w:tab w:val="left" w:pos="426"/>
        </w:tabs>
        <w:spacing w:after="160" w:line="360" w:lineRule="auto"/>
        <w:ind w:left="0" w:firstLine="0"/>
        <w:contextualSpacing/>
        <w:jc w:val="both"/>
        <w:rPr>
          <w:rFonts w:ascii="Palatino Linotype" w:hAnsi="Palatino Linotype"/>
          <w:b/>
          <w:color w:val="000000"/>
          <w:sz w:val="24"/>
          <w:szCs w:val="24"/>
          <w:lang w:val="es-ES_tradnl"/>
        </w:rPr>
      </w:pPr>
      <w:r w:rsidRPr="00991072">
        <w:rPr>
          <w:rFonts w:ascii="Palatino Linotype" w:hAnsi="Palatino Linotype"/>
          <w:color w:val="000000"/>
          <w:sz w:val="24"/>
          <w:szCs w:val="24"/>
          <w:lang w:val="es-ES_tradnl"/>
        </w:rPr>
        <w:t xml:space="preserve">El doce (12) de diciembre de dos mil veintidós, se notificó a las partes que los recursos de revisión </w:t>
      </w:r>
      <w:r w:rsidRPr="00991072">
        <w:rPr>
          <w:rFonts w:ascii="Palatino Linotype" w:hAnsi="Palatino Linotype"/>
          <w:b/>
          <w:sz w:val="24"/>
          <w:szCs w:val="24"/>
        </w:rPr>
        <w:t xml:space="preserve"> 4680/INFOEM/IP/RR/2022 </w:t>
      </w:r>
      <w:r w:rsidR="00867557" w:rsidRPr="00991072">
        <w:rPr>
          <w:rFonts w:ascii="Palatino Linotype" w:hAnsi="Palatino Linotype"/>
          <w:sz w:val="24"/>
          <w:szCs w:val="24"/>
        </w:rPr>
        <w:t>sería acumulado</w:t>
      </w:r>
      <w:r w:rsidRPr="00991072">
        <w:rPr>
          <w:rFonts w:ascii="Palatino Linotype" w:hAnsi="Palatino Linotype"/>
          <w:sz w:val="24"/>
          <w:szCs w:val="24"/>
        </w:rPr>
        <w:t xml:space="preserve"> al diverso </w:t>
      </w:r>
      <w:r w:rsidR="00867557" w:rsidRPr="00991072">
        <w:rPr>
          <w:rFonts w:ascii="Palatino Linotype" w:hAnsi="Palatino Linotype"/>
          <w:b/>
          <w:sz w:val="24"/>
          <w:szCs w:val="24"/>
        </w:rPr>
        <w:t>4623</w:t>
      </w:r>
      <w:r w:rsidRPr="00991072">
        <w:rPr>
          <w:rFonts w:ascii="Palatino Linotype" w:hAnsi="Palatino Linotype"/>
          <w:b/>
          <w:sz w:val="24"/>
          <w:szCs w:val="24"/>
        </w:rPr>
        <w:t>/INFOEM/IP/RR/2022</w:t>
      </w:r>
      <w:r w:rsidRPr="00991072">
        <w:rPr>
          <w:rFonts w:ascii="Palatino Linotype" w:hAnsi="Palatino Linotype"/>
          <w:sz w:val="24"/>
          <w:szCs w:val="24"/>
        </w:rPr>
        <w:t>, por ser este último el más antiguo, sustanciado bajo el índice de esta Ponencia.</w:t>
      </w:r>
    </w:p>
    <w:p w14:paraId="35F8026E" w14:textId="77777777" w:rsidR="00FA425A" w:rsidRPr="00991072" w:rsidRDefault="00FA425A" w:rsidP="00BC0A68">
      <w:pPr>
        <w:tabs>
          <w:tab w:val="left" w:pos="426"/>
        </w:tabs>
        <w:spacing w:after="160" w:line="360" w:lineRule="auto"/>
        <w:contextualSpacing/>
        <w:jc w:val="both"/>
        <w:rPr>
          <w:rFonts w:ascii="Palatino Linotype" w:hAnsi="Palatino Linotype"/>
          <w:b/>
          <w:color w:val="000000"/>
          <w:lang w:val="es-ES_tradnl"/>
        </w:rPr>
      </w:pPr>
    </w:p>
    <w:p w14:paraId="1A65F72D" w14:textId="77777777" w:rsidR="00256909" w:rsidRPr="00991072" w:rsidRDefault="00256909" w:rsidP="00BC0A68">
      <w:pPr>
        <w:numPr>
          <w:ilvl w:val="0"/>
          <w:numId w:val="28"/>
        </w:numPr>
        <w:tabs>
          <w:tab w:val="left" w:pos="426"/>
        </w:tabs>
        <w:suppressAutoHyphens w:val="0"/>
        <w:spacing w:line="360" w:lineRule="auto"/>
        <w:ind w:left="0" w:firstLine="0"/>
        <w:contextualSpacing/>
        <w:jc w:val="both"/>
        <w:rPr>
          <w:rFonts w:ascii="Palatino Linotype" w:eastAsia="Calibri" w:hAnsi="Palatino Linotype" w:cs="Arial"/>
          <w:color w:val="000000" w:themeColor="text1"/>
        </w:rPr>
      </w:pPr>
      <w:r w:rsidRPr="00991072">
        <w:rPr>
          <w:rFonts w:ascii="Palatino Linotype" w:eastAsia="Calibri" w:hAnsi="Palatino Linotype" w:cs="Arial"/>
          <w:color w:val="000000" w:themeColor="text1"/>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54C828ED" w14:textId="77777777" w:rsidR="00256909" w:rsidRPr="00991072" w:rsidRDefault="00256909" w:rsidP="00BC0A68">
      <w:pPr>
        <w:spacing w:line="360" w:lineRule="auto"/>
        <w:ind w:left="708"/>
        <w:rPr>
          <w:rFonts w:ascii="Palatino Linotype" w:eastAsiaTheme="minorEastAsia" w:hAnsi="Palatino Linotype" w:cstheme="minorBidi"/>
          <w:color w:val="000000" w:themeColor="text1"/>
          <w:lang w:val="es-ES_tradnl"/>
        </w:rPr>
      </w:pPr>
    </w:p>
    <w:p w14:paraId="1DD6F30D" w14:textId="77777777" w:rsidR="00256909" w:rsidRPr="00991072" w:rsidRDefault="00256909" w:rsidP="00BC0A68">
      <w:pPr>
        <w:numPr>
          <w:ilvl w:val="0"/>
          <w:numId w:val="28"/>
        </w:numPr>
        <w:tabs>
          <w:tab w:val="left" w:pos="426"/>
        </w:tabs>
        <w:suppressAutoHyphens w:val="0"/>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91072">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A37033A" w14:textId="77777777" w:rsidR="00256909" w:rsidRPr="00991072" w:rsidRDefault="00256909" w:rsidP="00BC0A68">
      <w:pPr>
        <w:spacing w:line="360" w:lineRule="auto"/>
        <w:ind w:left="708"/>
        <w:rPr>
          <w:rFonts w:ascii="Palatino Linotype" w:hAnsi="Palatino Linotype"/>
          <w:lang w:val="es-ES_tradnl" w:eastAsia="en-US"/>
        </w:rPr>
      </w:pPr>
    </w:p>
    <w:p w14:paraId="0B83A92E" w14:textId="77777777" w:rsidR="00256909" w:rsidRPr="00991072" w:rsidRDefault="00256909" w:rsidP="00BC0A68">
      <w:pPr>
        <w:numPr>
          <w:ilvl w:val="0"/>
          <w:numId w:val="28"/>
        </w:numPr>
        <w:tabs>
          <w:tab w:val="left" w:pos="426"/>
        </w:tabs>
        <w:suppressAutoHyphens w:val="0"/>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9107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4FE0CC5" w14:textId="77777777" w:rsidR="00256909" w:rsidRPr="00991072" w:rsidRDefault="00256909" w:rsidP="00BC0A68">
      <w:pPr>
        <w:spacing w:line="360" w:lineRule="auto"/>
        <w:ind w:left="708"/>
        <w:rPr>
          <w:rFonts w:ascii="Palatino Linotype" w:hAnsi="Palatino Linotype"/>
          <w:lang w:val="es-ES_tradnl" w:eastAsia="en-US"/>
        </w:rPr>
      </w:pPr>
    </w:p>
    <w:p w14:paraId="313CD136" w14:textId="77777777" w:rsidR="00256909" w:rsidRPr="00991072" w:rsidRDefault="00256909" w:rsidP="00BC0A68">
      <w:pPr>
        <w:numPr>
          <w:ilvl w:val="0"/>
          <w:numId w:val="28"/>
        </w:numPr>
        <w:tabs>
          <w:tab w:val="left" w:pos="426"/>
        </w:tabs>
        <w:suppressAutoHyphens w:val="0"/>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9107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32D0D3" w14:textId="77777777" w:rsidR="00256909" w:rsidRPr="00991072" w:rsidRDefault="00256909" w:rsidP="00BC0A68">
      <w:pPr>
        <w:spacing w:line="360" w:lineRule="auto"/>
        <w:ind w:left="708"/>
        <w:rPr>
          <w:rFonts w:ascii="Palatino Linotype" w:hAnsi="Palatino Linotype"/>
          <w:lang w:val="es-ES_tradnl" w:eastAsia="en-US"/>
        </w:rPr>
      </w:pPr>
    </w:p>
    <w:p w14:paraId="0981D7B7" w14:textId="77777777" w:rsidR="00256909" w:rsidRPr="00991072" w:rsidRDefault="00256909" w:rsidP="00BC0A68">
      <w:pPr>
        <w:numPr>
          <w:ilvl w:val="0"/>
          <w:numId w:val="28"/>
        </w:numPr>
        <w:tabs>
          <w:tab w:val="left" w:pos="426"/>
        </w:tabs>
        <w:suppressAutoHyphens w:val="0"/>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9107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991072">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553D4FA3" w14:textId="77777777" w:rsidR="00256909" w:rsidRPr="00991072" w:rsidRDefault="00256909" w:rsidP="00BC0A68">
      <w:pPr>
        <w:spacing w:line="360" w:lineRule="auto"/>
        <w:ind w:left="708"/>
        <w:rPr>
          <w:rFonts w:ascii="Palatino Linotype" w:hAnsi="Palatino Linotype"/>
          <w:lang w:val="es-ES_tradnl" w:eastAsia="en-US"/>
        </w:rPr>
      </w:pPr>
    </w:p>
    <w:p w14:paraId="2C24F6FC" w14:textId="77777777" w:rsidR="00256909" w:rsidRPr="00991072" w:rsidRDefault="00256909" w:rsidP="00BC0A68">
      <w:pPr>
        <w:numPr>
          <w:ilvl w:val="0"/>
          <w:numId w:val="28"/>
        </w:numPr>
        <w:tabs>
          <w:tab w:val="left" w:pos="426"/>
        </w:tabs>
        <w:suppressAutoHyphens w:val="0"/>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9107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2123E210" w14:textId="77777777" w:rsidR="00256909" w:rsidRPr="00991072" w:rsidRDefault="00256909" w:rsidP="00BC0A68">
      <w:pPr>
        <w:spacing w:line="360" w:lineRule="auto"/>
        <w:rPr>
          <w:rFonts w:ascii="Palatino Linotype" w:hAnsi="Palatino Linotype"/>
          <w:lang w:val="es-ES_tradnl" w:eastAsia="en-US"/>
        </w:rPr>
      </w:pPr>
    </w:p>
    <w:p w14:paraId="78A44258" w14:textId="77777777" w:rsidR="00256909" w:rsidRPr="00991072" w:rsidRDefault="00256909" w:rsidP="00BC0A68">
      <w:pPr>
        <w:numPr>
          <w:ilvl w:val="0"/>
          <w:numId w:val="27"/>
        </w:numPr>
        <w:suppressAutoHyphens w:val="0"/>
        <w:spacing w:line="360" w:lineRule="auto"/>
        <w:ind w:left="990" w:right="918" w:hanging="270"/>
        <w:jc w:val="both"/>
        <w:rPr>
          <w:rFonts w:ascii="Palatino Linotype" w:hAnsi="Palatino Linotype"/>
          <w:b/>
          <w:lang w:eastAsia="en-US"/>
        </w:rPr>
      </w:pPr>
      <w:r w:rsidRPr="00991072">
        <w:rPr>
          <w:rFonts w:ascii="Palatino Linotype" w:hAnsi="Palatino Linotype"/>
          <w:b/>
          <w:lang w:eastAsia="en-US"/>
        </w:rPr>
        <w:t xml:space="preserve">Complejidad del Asunto: La complejidad de la prueba, la pluralidad de sujetos procesales, el tiempo transcurrido, las características y contexto del recurso. </w:t>
      </w:r>
    </w:p>
    <w:p w14:paraId="5092358F" w14:textId="77777777" w:rsidR="00256909" w:rsidRPr="00991072" w:rsidRDefault="00256909" w:rsidP="00BC0A68">
      <w:pPr>
        <w:spacing w:line="360" w:lineRule="auto"/>
        <w:ind w:left="990" w:right="918" w:hanging="270"/>
        <w:jc w:val="both"/>
        <w:rPr>
          <w:rFonts w:ascii="Palatino Linotype" w:hAnsi="Palatino Linotype"/>
          <w:lang w:eastAsia="en-US"/>
        </w:rPr>
      </w:pPr>
    </w:p>
    <w:p w14:paraId="141D9814" w14:textId="77777777" w:rsidR="00256909" w:rsidRPr="00991072" w:rsidRDefault="00256909" w:rsidP="00BC0A68">
      <w:pPr>
        <w:numPr>
          <w:ilvl w:val="0"/>
          <w:numId w:val="27"/>
        </w:numPr>
        <w:suppressAutoHyphens w:val="0"/>
        <w:spacing w:line="360" w:lineRule="auto"/>
        <w:ind w:left="990" w:right="918" w:hanging="270"/>
        <w:jc w:val="both"/>
        <w:rPr>
          <w:rFonts w:ascii="Palatino Linotype" w:hAnsi="Palatino Linotype"/>
          <w:b/>
          <w:lang w:eastAsia="en-US"/>
        </w:rPr>
      </w:pPr>
      <w:r w:rsidRPr="00991072">
        <w:rPr>
          <w:rFonts w:ascii="Palatino Linotype" w:hAnsi="Palatino Linotype"/>
          <w:b/>
          <w:lang w:eastAsia="en-US"/>
        </w:rPr>
        <w:t>Actividad Procesal del interesado. Acciones u omisiones del interesado.</w:t>
      </w:r>
    </w:p>
    <w:p w14:paraId="4E5FE4AC" w14:textId="77777777" w:rsidR="00256909" w:rsidRPr="00991072" w:rsidRDefault="00256909" w:rsidP="00BC0A68">
      <w:pPr>
        <w:spacing w:line="360" w:lineRule="auto"/>
        <w:ind w:left="990" w:right="918" w:hanging="270"/>
        <w:jc w:val="both"/>
        <w:rPr>
          <w:rFonts w:ascii="Palatino Linotype" w:hAnsi="Palatino Linotype"/>
          <w:b/>
          <w:lang w:val="es-ES_tradnl" w:eastAsia="en-US"/>
        </w:rPr>
      </w:pPr>
    </w:p>
    <w:p w14:paraId="4FD4772C" w14:textId="77777777" w:rsidR="00256909" w:rsidRPr="00991072" w:rsidRDefault="00256909" w:rsidP="00BC0A68">
      <w:pPr>
        <w:numPr>
          <w:ilvl w:val="0"/>
          <w:numId w:val="27"/>
        </w:numPr>
        <w:suppressAutoHyphens w:val="0"/>
        <w:spacing w:line="360" w:lineRule="auto"/>
        <w:ind w:left="990" w:right="918" w:hanging="270"/>
        <w:jc w:val="both"/>
        <w:rPr>
          <w:rFonts w:ascii="Palatino Linotype" w:hAnsi="Palatino Linotype"/>
          <w:b/>
          <w:lang w:eastAsia="en-US"/>
        </w:rPr>
      </w:pPr>
      <w:r w:rsidRPr="00991072">
        <w:rPr>
          <w:rFonts w:ascii="Palatino Linotype" w:hAnsi="Palatino Linotype"/>
          <w:b/>
          <w:lang w:eastAsia="en-US"/>
        </w:rPr>
        <w:t>Conducta de la Autoridad: Las Acciones u omisiones realizadas en el procedimiento. Así como si la autoridad actuó con la debida diligencia.</w:t>
      </w:r>
    </w:p>
    <w:p w14:paraId="24ECA0E9" w14:textId="77777777" w:rsidR="00256909" w:rsidRPr="00991072" w:rsidRDefault="00256909" w:rsidP="00BC0A68">
      <w:pPr>
        <w:spacing w:line="360" w:lineRule="auto"/>
        <w:ind w:left="990" w:right="918" w:hanging="270"/>
        <w:jc w:val="both"/>
        <w:rPr>
          <w:rFonts w:ascii="Palatino Linotype" w:hAnsi="Palatino Linotype"/>
          <w:b/>
          <w:lang w:eastAsia="en-US"/>
        </w:rPr>
      </w:pPr>
    </w:p>
    <w:p w14:paraId="24E5E0E4" w14:textId="77777777" w:rsidR="00256909" w:rsidRPr="00991072" w:rsidRDefault="00256909" w:rsidP="00BC0A68">
      <w:pPr>
        <w:spacing w:line="360" w:lineRule="auto"/>
        <w:ind w:left="990" w:right="918" w:hanging="270"/>
        <w:jc w:val="both"/>
        <w:rPr>
          <w:rFonts w:ascii="Palatino Linotype" w:hAnsi="Palatino Linotype"/>
          <w:b/>
          <w:lang w:val="es-ES_tradnl" w:eastAsia="en-US"/>
        </w:rPr>
      </w:pPr>
      <w:r w:rsidRPr="00991072">
        <w:rPr>
          <w:rFonts w:ascii="Palatino Linotype" w:hAnsi="Palatino Linotype"/>
          <w:b/>
          <w:lang w:val="es-ES_tradnl" w:eastAsia="en-US"/>
        </w:rPr>
        <w:t>d) La afectación generada en la situación jurídica de la persona involucrada en el proceso: Violación a sus derechos humanos.</w:t>
      </w:r>
    </w:p>
    <w:p w14:paraId="21F140EE" w14:textId="77777777" w:rsidR="00256909" w:rsidRPr="00991072" w:rsidRDefault="00256909" w:rsidP="00BC0A68">
      <w:pPr>
        <w:spacing w:line="360" w:lineRule="auto"/>
        <w:rPr>
          <w:rFonts w:ascii="Palatino Linotype" w:hAnsi="Palatino Linotype"/>
          <w:lang w:val="es-ES_tradnl" w:eastAsia="en-US"/>
        </w:rPr>
      </w:pPr>
    </w:p>
    <w:p w14:paraId="3F54A37B" w14:textId="77777777" w:rsidR="00256909" w:rsidRPr="00991072" w:rsidRDefault="00256909" w:rsidP="00BC0A68">
      <w:pPr>
        <w:numPr>
          <w:ilvl w:val="0"/>
          <w:numId w:val="28"/>
        </w:numPr>
        <w:tabs>
          <w:tab w:val="left" w:pos="0"/>
        </w:tabs>
        <w:suppressAutoHyphens w:val="0"/>
        <w:spacing w:line="360" w:lineRule="auto"/>
        <w:ind w:left="0" w:firstLine="0"/>
        <w:jc w:val="both"/>
        <w:rPr>
          <w:rFonts w:ascii="Palatino Linotype" w:hAnsi="Palatino Linotype"/>
          <w:lang w:val="es-ES_tradnl" w:eastAsia="en-US"/>
        </w:rPr>
      </w:pPr>
      <w:r w:rsidRPr="00991072">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991072">
        <w:rPr>
          <w:rFonts w:ascii="Palatino Linotype" w:hAnsi="Palatino Linotype"/>
          <w:lang w:val="es-ES_tradnl" w:eastAsia="en-US"/>
        </w:rPr>
        <w:lastRenderedPageBreak/>
        <w:t>considerarse normal, debe concluirse que es una excluyente de responsabilidad en relación con la actuación del funcionario, como ha acontecido en el caso que nos ocupa.</w:t>
      </w:r>
    </w:p>
    <w:p w14:paraId="2D10884A" w14:textId="77777777" w:rsidR="00256909" w:rsidRPr="00991072" w:rsidRDefault="00256909" w:rsidP="00BC0A68">
      <w:pPr>
        <w:spacing w:line="360" w:lineRule="auto"/>
        <w:rPr>
          <w:rFonts w:ascii="Palatino Linotype" w:hAnsi="Palatino Linotype"/>
          <w:lang w:val="es-ES_tradnl" w:eastAsia="en-US"/>
        </w:rPr>
      </w:pPr>
    </w:p>
    <w:p w14:paraId="6E495A38" w14:textId="77777777" w:rsidR="00256909" w:rsidRPr="00991072" w:rsidRDefault="00256909" w:rsidP="00BC0A68">
      <w:pPr>
        <w:numPr>
          <w:ilvl w:val="0"/>
          <w:numId w:val="28"/>
        </w:numPr>
        <w:tabs>
          <w:tab w:val="left" w:pos="0"/>
        </w:tabs>
        <w:suppressAutoHyphens w:val="0"/>
        <w:spacing w:line="360" w:lineRule="auto"/>
        <w:ind w:left="0" w:firstLine="0"/>
        <w:jc w:val="both"/>
        <w:rPr>
          <w:rFonts w:ascii="Palatino Linotype" w:hAnsi="Palatino Linotype"/>
          <w:lang w:val="es-ES_tradnl" w:eastAsia="en-US"/>
        </w:rPr>
      </w:pPr>
      <w:r w:rsidRPr="0099107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99107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991072">
        <w:rPr>
          <w:rFonts w:ascii="Palatino Linotype" w:hAnsi="Palatino Linotype"/>
          <w:lang w:val="es-ES_tradnl" w:eastAsia="en-US"/>
        </w:rPr>
        <w:t>, visible en la Gaceta del Seminario Judicial de la Federación con el registro digital 205635.</w:t>
      </w:r>
    </w:p>
    <w:p w14:paraId="0F17004C" w14:textId="77777777" w:rsidR="00256909" w:rsidRPr="00991072" w:rsidRDefault="00256909" w:rsidP="00BC0A68">
      <w:pPr>
        <w:tabs>
          <w:tab w:val="left" w:pos="0"/>
        </w:tabs>
        <w:spacing w:line="360" w:lineRule="auto"/>
        <w:jc w:val="both"/>
        <w:rPr>
          <w:rFonts w:ascii="Palatino Linotype" w:hAnsi="Palatino Linotype"/>
          <w:lang w:val="es-ES_tradnl" w:eastAsia="en-US"/>
        </w:rPr>
      </w:pPr>
    </w:p>
    <w:p w14:paraId="00731118" w14:textId="77777777" w:rsidR="00256909" w:rsidRPr="00991072" w:rsidRDefault="00256909" w:rsidP="00BC0A68">
      <w:pPr>
        <w:numPr>
          <w:ilvl w:val="0"/>
          <w:numId w:val="28"/>
        </w:numPr>
        <w:tabs>
          <w:tab w:val="left" w:pos="0"/>
        </w:tabs>
        <w:suppressAutoHyphens w:val="0"/>
        <w:spacing w:line="360" w:lineRule="auto"/>
        <w:ind w:left="0" w:firstLine="0"/>
        <w:jc w:val="both"/>
        <w:rPr>
          <w:rFonts w:ascii="Palatino Linotype" w:hAnsi="Palatino Linotype"/>
          <w:lang w:val="es-ES_tradnl" w:eastAsia="en-US"/>
        </w:rPr>
      </w:pPr>
      <w:r w:rsidRPr="00991072">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638302" w14:textId="77777777" w:rsidR="00256909" w:rsidRPr="00991072" w:rsidRDefault="00256909" w:rsidP="00BC0A68">
      <w:pPr>
        <w:tabs>
          <w:tab w:val="left" w:pos="0"/>
        </w:tabs>
        <w:spacing w:line="360" w:lineRule="auto"/>
        <w:jc w:val="both"/>
        <w:rPr>
          <w:rFonts w:ascii="Palatino Linotype" w:hAnsi="Palatino Linotype"/>
          <w:lang w:val="es-ES_tradnl" w:eastAsia="en-US"/>
        </w:rPr>
      </w:pPr>
    </w:p>
    <w:p w14:paraId="59A5D3E5" w14:textId="77777777" w:rsidR="00256909" w:rsidRPr="00991072" w:rsidRDefault="00256909" w:rsidP="00BC0A68">
      <w:pPr>
        <w:numPr>
          <w:ilvl w:val="0"/>
          <w:numId w:val="28"/>
        </w:numPr>
        <w:tabs>
          <w:tab w:val="left" w:pos="0"/>
        </w:tabs>
        <w:suppressAutoHyphens w:val="0"/>
        <w:spacing w:line="360" w:lineRule="auto"/>
        <w:ind w:left="0" w:firstLine="0"/>
        <w:jc w:val="both"/>
        <w:rPr>
          <w:rFonts w:ascii="Palatino Linotype" w:hAnsi="Palatino Linotype"/>
          <w:lang w:val="es-ES_tradnl" w:eastAsia="en-US"/>
        </w:rPr>
      </w:pPr>
      <w:r w:rsidRPr="00991072">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49BEDA46" w14:textId="77777777" w:rsidR="00256909" w:rsidRPr="00991072" w:rsidRDefault="00256909" w:rsidP="00BC0A68">
      <w:pPr>
        <w:spacing w:line="360" w:lineRule="auto"/>
        <w:rPr>
          <w:rFonts w:ascii="Palatino Linotype" w:hAnsi="Palatino Linotype"/>
          <w:lang w:val="es-ES_tradnl" w:eastAsia="en-US"/>
        </w:rPr>
      </w:pPr>
    </w:p>
    <w:p w14:paraId="39C8805A" w14:textId="77777777" w:rsidR="00256909" w:rsidRPr="00991072" w:rsidRDefault="00256909" w:rsidP="00BC0A68">
      <w:pPr>
        <w:numPr>
          <w:ilvl w:val="0"/>
          <w:numId w:val="28"/>
        </w:numPr>
        <w:suppressAutoHyphens w:val="0"/>
        <w:spacing w:line="360" w:lineRule="auto"/>
        <w:ind w:left="0" w:firstLine="0"/>
        <w:jc w:val="both"/>
        <w:rPr>
          <w:rFonts w:ascii="Palatino Linotype" w:hAnsi="Palatino Linotype"/>
          <w:lang w:val="es-ES_tradnl" w:eastAsia="en-US"/>
        </w:rPr>
      </w:pPr>
      <w:r w:rsidRPr="0099107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BF0DD20" w14:textId="77777777" w:rsidR="00256909" w:rsidRPr="00991072" w:rsidRDefault="00256909" w:rsidP="00BC0A68">
      <w:pPr>
        <w:spacing w:line="360" w:lineRule="auto"/>
        <w:rPr>
          <w:rFonts w:ascii="Palatino Linotype" w:hAnsi="Palatino Linotype"/>
          <w:lang w:val="es-ES_tradnl" w:eastAsia="en-US"/>
        </w:rPr>
      </w:pPr>
    </w:p>
    <w:p w14:paraId="42600C10" w14:textId="77777777" w:rsidR="00256909" w:rsidRPr="00991072" w:rsidRDefault="00256909" w:rsidP="00BC0A68">
      <w:pPr>
        <w:spacing w:line="360" w:lineRule="auto"/>
        <w:ind w:left="720" w:right="828"/>
        <w:jc w:val="both"/>
        <w:rPr>
          <w:rFonts w:ascii="Palatino Linotype" w:hAnsi="Palatino Linotype"/>
          <w:i/>
          <w:lang w:val="es-ES_tradnl" w:eastAsia="en-US"/>
        </w:rPr>
      </w:pPr>
      <w:r w:rsidRPr="00991072">
        <w:rPr>
          <w:rFonts w:ascii="Palatino Linotype" w:hAnsi="Palatino Linotype"/>
          <w:lang w:val="es-ES_tradnl" w:eastAsia="en-US"/>
        </w:rPr>
        <w:t xml:space="preserve"> </w:t>
      </w:r>
      <w:r w:rsidRPr="00991072">
        <w:rPr>
          <w:rFonts w:ascii="Palatino Linotype" w:hAnsi="Palatino Linotype"/>
          <w:i/>
          <w:lang w:val="es-ES_tradnl" w:eastAsia="en-US"/>
        </w:rPr>
        <w:t>“</w:t>
      </w:r>
      <w:r w:rsidRPr="00991072">
        <w:rPr>
          <w:rFonts w:ascii="Palatino Linotype" w:hAnsi="Palatino Linotype"/>
          <w:b/>
          <w:i/>
          <w:lang w:val="es-ES_tradnl" w:eastAsia="en-US"/>
        </w:rPr>
        <w:t>PLAZO RAZONABLE PARA RESOLVER. DIMENSIÓN Y EFECTOS DE ESTE CONCEPTO CUANDO SE ADUCE EXCESIVA CARGA DE TRABAJO</w:t>
      </w:r>
      <w:r w:rsidRPr="00991072">
        <w:rPr>
          <w:rFonts w:ascii="Palatino Linotype" w:hAnsi="Palatino Linotype"/>
          <w:i/>
          <w:lang w:val="es-ES_tradnl" w:eastAsia="en-US"/>
        </w:rPr>
        <w:t>.” consultable en el Seminario Judicial de la Federación y su gaceta, con el registro digital 2002351.</w:t>
      </w:r>
    </w:p>
    <w:p w14:paraId="79BB89D1" w14:textId="77777777" w:rsidR="00256909" w:rsidRPr="00991072" w:rsidRDefault="00256909" w:rsidP="00BC0A68">
      <w:pPr>
        <w:spacing w:line="360" w:lineRule="auto"/>
        <w:ind w:left="720" w:right="828"/>
        <w:jc w:val="both"/>
        <w:rPr>
          <w:rFonts w:ascii="Palatino Linotype" w:hAnsi="Palatino Linotype"/>
          <w:i/>
          <w:lang w:val="es-ES_tradnl" w:eastAsia="en-US"/>
        </w:rPr>
      </w:pPr>
    </w:p>
    <w:p w14:paraId="2AA3061F" w14:textId="77777777" w:rsidR="00256909" w:rsidRPr="00991072" w:rsidRDefault="00256909" w:rsidP="00BC0A68">
      <w:pPr>
        <w:spacing w:line="360" w:lineRule="auto"/>
        <w:ind w:left="720" w:right="828"/>
        <w:jc w:val="both"/>
        <w:rPr>
          <w:rFonts w:ascii="Palatino Linotype" w:hAnsi="Palatino Linotype"/>
          <w:i/>
          <w:lang w:val="es-ES_tradnl" w:eastAsia="en-US"/>
        </w:rPr>
      </w:pPr>
      <w:r w:rsidRPr="00991072">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w:t>
      </w:r>
      <w:r w:rsidRPr="00991072">
        <w:rPr>
          <w:rFonts w:ascii="Palatino Linotype" w:hAnsi="Palatino Linotype"/>
          <w:i/>
          <w:lang w:eastAsia="en-US"/>
        </w:rPr>
        <w:lastRenderedPageBreak/>
        <w:t>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B2E9C04" w14:textId="77777777" w:rsidR="00256909" w:rsidRPr="00991072" w:rsidRDefault="00256909" w:rsidP="00BC0A68">
      <w:pPr>
        <w:spacing w:line="360" w:lineRule="auto"/>
        <w:ind w:left="720" w:right="828"/>
        <w:jc w:val="both"/>
        <w:rPr>
          <w:rFonts w:ascii="Palatino Linotype" w:hAnsi="Palatino Linotype"/>
          <w:b/>
          <w:i/>
          <w:lang w:val="es-ES_tradnl" w:eastAsia="en-US"/>
        </w:rPr>
      </w:pPr>
    </w:p>
    <w:p w14:paraId="56242D9A" w14:textId="77777777" w:rsidR="00256909" w:rsidRPr="00991072" w:rsidRDefault="00256909" w:rsidP="00BC0A68">
      <w:pPr>
        <w:spacing w:line="360" w:lineRule="auto"/>
        <w:ind w:left="720" w:right="828"/>
        <w:jc w:val="both"/>
        <w:rPr>
          <w:rFonts w:ascii="Palatino Linotype" w:hAnsi="Palatino Linotype"/>
          <w:i/>
          <w:lang w:val="es-ES_tradnl" w:eastAsia="en-US"/>
        </w:rPr>
      </w:pPr>
      <w:r w:rsidRPr="00991072">
        <w:rPr>
          <w:rFonts w:ascii="Palatino Linotype" w:hAnsi="Palatino Linotype"/>
          <w:i/>
          <w:lang w:val="es-ES_tradnl" w:eastAsia="en-US"/>
        </w:rPr>
        <w:t>“</w:t>
      </w:r>
      <w:r w:rsidRPr="00991072">
        <w:rPr>
          <w:rFonts w:ascii="Palatino Linotype" w:hAnsi="Palatino Linotype"/>
          <w:b/>
          <w:i/>
          <w:lang w:val="es-ES_tradnl" w:eastAsia="en-US"/>
        </w:rPr>
        <w:t xml:space="preserve">PLAZO RAZONABLE PARA RESOLVER. CONCEPTO Y ELEMENTOS QUE LO INTEGRAN A LA LUZ DEL DERECHO </w:t>
      </w:r>
      <w:r w:rsidRPr="00991072">
        <w:rPr>
          <w:rFonts w:ascii="Palatino Linotype" w:hAnsi="Palatino Linotype"/>
          <w:b/>
          <w:i/>
          <w:lang w:val="es-ES_tradnl" w:eastAsia="en-US"/>
        </w:rPr>
        <w:lastRenderedPageBreak/>
        <w:t>INTERNACIONAL DE LOS DERECHOS HUMANOS</w:t>
      </w:r>
      <w:r w:rsidRPr="00991072">
        <w:rPr>
          <w:rFonts w:ascii="Palatino Linotype" w:hAnsi="Palatino Linotype"/>
          <w:i/>
          <w:lang w:val="es-ES_tradnl" w:eastAsia="en-US"/>
        </w:rPr>
        <w:t>.”, visible en el Seminario Judicial de la Federación y su gaceta, con el registro digital 2002350.</w:t>
      </w:r>
    </w:p>
    <w:p w14:paraId="44F65937" w14:textId="77777777" w:rsidR="00256909" w:rsidRPr="00991072" w:rsidRDefault="00256909" w:rsidP="00BC0A68">
      <w:pPr>
        <w:spacing w:line="360" w:lineRule="auto"/>
        <w:ind w:left="720" w:right="828"/>
        <w:jc w:val="both"/>
        <w:rPr>
          <w:rFonts w:ascii="Palatino Linotype" w:hAnsi="Palatino Linotype"/>
          <w:i/>
          <w:lang w:val="es-ES_tradnl" w:eastAsia="en-US"/>
        </w:rPr>
      </w:pPr>
    </w:p>
    <w:p w14:paraId="39C97EE1" w14:textId="77777777" w:rsidR="00256909" w:rsidRPr="00991072" w:rsidRDefault="00256909" w:rsidP="00BC0A68">
      <w:pPr>
        <w:spacing w:line="360" w:lineRule="auto"/>
        <w:ind w:left="720" w:right="828"/>
        <w:jc w:val="both"/>
        <w:rPr>
          <w:rFonts w:ascii="Palatino Linotype" w:hAnsi="Palatino Linotype"/>
          <w:i/>
          <w:lang w:eastAsia="en-US"/>
        </w:rPr>
      </w:pPr>
      <w:r w:rsidRPr="00991072">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w:t>
      </w:r>
      <w:r w:rsidRPr="00991072">
        <w:rPr>
          <w:rFonts w:ascii="Palatino Linotype" w:hAnsi="Palatino Linotype"/>
          <w:i/>
          <w:lang w:eastAsia="en-US"/>
        </w:rPr>
        <w:lastRenderedPageBreak/>
        <w:t>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021546CC" w14:textId="77777777" w:rsidR="00256909" w:rsidRPr="00991072" w:rsidRDefault="00256909" w:rsidP="00BC0A68">
      <w:pPr>
        <w:spacing w:line="360" w:lineRule="auto"/>
        <w:rPr>
          <w:rFonts w:ascii="Palatino Linotype" w:hAnsi="Palatino Linotype"/>
          <w:i/>
          <w:lang w:eastAsia="en-US"/>
        </w:rPr>
      </w:pPr>
    </w:p>
    <w:p w14:paraId="1BCE55B1" w14:textId="53CAB6AB" w:rsidR="003036F7" w:rsidRPr="00991072" w:rsidRDefault="00256909" w:rsidP="00BC0A68">
      <w:pPr>
        <w:numPr>
          <w:ilvl w:val="0"/>
          <w:numId w:val="28"/>
        </w:numPr>
        <w:suppressAutoHyphens w:val="0"/>
        <w:spacing w:line="360" w:lineRule="auto"/>
        <w:ind w:left="0" w:firstLine="0"/>
        <w:rPr>
          <w:rFonts w:ascii="Palatino Linotype" w:hAnsi="Palatino Linotype"/>
          <w:lang w:val="es-ES_tradnl" w:eastAsia="en-US"/>
        </w:rPr>
      </w:pPr>
      <w:r w:rsidRPr="0099107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151189C" w14:textId="77777777" w:rsidR="00867557" w:rsidRPr="00991072" w:rsidRDefault="00867557" w:rsidP="00BC0A68">
      <w:pPr>
        <w:suppressAutoHyphens w:val="0"/>
        <w:spacing w:line="360" w:lineRule="auto"/>
        <w:rPr>
          <w:rFonts w:ascii="Palatino Linotype" w:hAnsi="Palatino Linotype"/>
          <w:lang w:val="es-ES_tradnl" w:eastAsia="en-US"/>
        </w:rPr>
      </w:pPr>
    </w:p>
    <w:p w14:paraId="6D30657D" w14:textId="72393F28" w:rsidR="00C9084A" w:rsidRPr="00991072" w:rsidRDefault="000E55D7"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eastAsia="Calibri" w:hAnsi="Palatino Linotype" w:cs="Arial"/>
          <w:sz w:val="24"/>
          <w:szCs w:val="24"/>
        </w:rPr>
      </w:pPr>
      <w:r w:rsidRPr="00991072">
        <w:rPr>
          <w:rFonts w:ascii="Palatino Linotype" w:hAnsi="Palatino Linotype"/>
          <w:sz w:val="24"/>
          <w:szCs w:val="24"/>
          <w:lang w:val="es-ES_tradnl"/>
        </w:rPr>
        <w:t>E</w:t>
      </w:r>
      <w:r w:rsidR="00867557" w:rsidRPr="00991072">
        <w:rPr>
          <w:rFonts w:ascii="Palatino Linotype" w:hAnsi="Palatino Linotype"/>
          <w:sz w:val="24"/>
          <w:szCs w:val="24"/>
          <w:lang w:val="es-ES_tradnl"/>
        </w:rPr>
        <w:t>l dieciséis (16</w:t>
      </w:r>
      <w:r w:rsidR="00191180" w:rsidRPr="00991072">
        <w:rPr>
          <w:rFonts w:ascii="Palatino Linotype" w:hAnsi="Palatino Linotype"/>
          <w:sz w:val="24"/>
          <w:szCs w:val="24"/>
          <w:lang w:val="es-ES_tradnl"/>
        </w:rPr>
        <w:t>) de</w:t>
      </w:r>
      <w:r w:rsidR="00867557" w:rsidRPr="00991072">
        <w:rPr>
          <w:rFonts w:ascii="Palatino Linotype" w:hAnsi="Palatino Linotype"/>
          <w:sz w:val="24"/>
          <w:szCs w:val="24"/>
          <w:lang w:val="es-ES_tradnl"/>
        </w:rPr>
        <w:t xml:space="preserve"> enero </w:t>
      </w:r>
      <w:r w:rsidR="00F52421" w:rsidRPr="00991072">
        <w:rPr>
          <w:rFonts w:ascii="Palatino Linotype" w:hAnsi="Palatino Linotype"/>
          <w:sz w:val="24"/>
          <w:szCs w:val="24"/>
          <w:lang w:val="es-ES_tradnl"/>
        </w:rPr>
        <w:t>de dos mil veintidós</w:t>
      </w:r>
      <w:r w:rsidR="00E96A2C" w:rsidRPr="00991072">
        <w:rPr>
          <w:rFonts w:ascii="Palatino Linotype" w:hAnsi="Palatino Linotype"/>
          <w:sz w:val="24"/>
          <w:szCs w:val="24"/>
          <w:lang w:val="es-ES_tradnl"/>
        </w:rPr>
        <w:t>, la</w:t>
      </w:r>
      <w:r w:rsidR="006F2548" w:rsidRPr="00991072">
        <w:rPr>
          <w:rFonts w:ascii="Palatino Linotype" w:eastAsiaTheme="minorEastAsia" w:hAnsi="Palatino Linotype" w:cstheme="minorBidi"/>
          <w:b/>
          <w:color w:val="000000" w:themeColor="text1"/>
          <w:sz w:val="24"/>
          <w:szCs w:val="24"/>
          <w:lang w:val="es-ES_tradnl"/>
        </w:rPr>
        <w:t xml:space="preserve"> </w:t>
      </w:r>
      <w:r w:rsidR="006F2548" w:rsidRPr="00991072">
        <w:rPr>
          <w:rFonts w:ascii="Palatino Linotype" w:hAnsi="Palatino Linotype"/>
          <w:b/>
          <w:sz w:val="24"/>
          <w:szCs w:val="24"/>
          <w:lang w:val="es-ES_tradnl"/>
        </w:rPr>
        <w:t>Comisionada María del Rosario Mejía Ayala</w:t>
      </w:r>
      <w:r w:rsidR="006F2548" w:rsidRPr="00991072">
        <w:rPr>
          <w:rFonts w:ascii="Palatino Linotype" w:hAnsi="Palatino Linotype"/>
          <w:sz w:val="24"/>
          <w:szCs w:val="24"/>
          <w:lang w:val="es-ES_tradnl"/>
        </w:rPr>
        <w:t xml:space="preserve"> </w:t>
      </w:r>
      <w:r w:rsidR="00E96A2C" w:rsidRPr="00991072">
        <w:rPr>
          <w:rFonts w:ascii="Palatino Linotype" w:hAnsi="Palatino Linotype"/>
          <w:sz w:val="24"/>
          <w:szCs w:val="24"/>
          <w:lang w:val="es-ES_tradnl"/>
        </w:rPr>
        <w:t>decretó el cierre del periodo de instrucción del recurso</w:t>
      </w:r>
      <w:r w:rsidR="009A7C8F" w:rsidRPr="00991072">
        <w:rPr>
          <w:rFonts w:ascii="Palatino Linotype" w:hAnsi="Palatino Linotype"/>
          <w:sz w:val="24"/>
          <w:szCs w:val="24"/>
          <w:lang w:val="es-ES_tradnl"/>
        </w:rPr>
        <w:t xml:space="preserve"> de revi</w:t>
      </w:r>
      <w:r w:rsidR="000B1959" w:rsidRPr="00991072">
        <w:rPr>
          <w:rFonts w:ascii="Palatino Linotype" w:hAnsi="Palatino Linotype"/>
          <w:sz w:val="24"/>
          <w:szCs w:val="24"/>
          <w:lang w:val="es-ES_tradnl"/>
        </w:rPr>
        <w:t>sión; y --------------</w:t>
      </w:r>
      <w:r w:rsidR="000C106A" w:rsidRPr="00991072">
        <w:rPr>
          <w:rFonts w:ascii="Palatino Linotype" w:hAnsi="Palatino Linotype"/>
          <w:sz w:val="24"/>
          <w:szCs w:val="24"/>
          <w:lang w:val="es-ES_tradnl"/>
        </w:rPr>
        <w:t>-------------------------------------------------------------------------------------</w:t>
      </w:r>
      <w:r w:rsidR="00F12753" w:rsidRPr="00991072">
        <w:rPr>
          <w:rFonts w:ascii="Palatino Linotype" w:hAnsi="Palatino Linotype"/>
          <w:sz w:val="24"/>
          <w:szCs w:val="24"/>
          <w:lang w:val="es-ES_tradnl"/>
        </w:rPr>
        <w:t>--------------------</w:t>
      </w:r>
    </w:p>
    <w:p w14:paraId="74B24F76" w14:textId="77777777" w:rsidR="00C9084A" w:rsidRPr="00991072" w:rsidRDefault="00C9084A" w:rsidP="00BC0A68">
      <w:pPr>
        <w:tabs>
          <w:tab w:val="left" w:pos="426"/>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991072" w:rsidRDefault="00191180" w:rsidP="00BC0A68">
      <w:pPr>
        <w:keepNext/>
        <w:keepLines/>
        <w:suppressAutoHyphens w:val="0"/>
        <w:spacing w:before="240" w:line="360" w:lineRule="auto"/>
        <w:jc w:val="center"/>
        <w:outlineLvl w:val="0"/>
        <w:rPr>
          <w:rFonts w:ascii="Palatino Linotype" w:hAnsi="Palatino Linotype"/>
          <w:b/>
          <w:lang w:eastAsia="en-US"/>
        </w:rPr>
      </w:pPr>
      <w:bookmarkStart w:id="67" w:name="_Toc104470941"/>
      <w:bookmarkStart w:id="68" w:name="_Toc110976860"/>
      <w:r w:rsidRPr="00991072">
        <w:rPr>
          <w:rFonts w:ascii="Palatino Linotype" w:hAnsi="Palatino Linotype"/>
          <w:b/>
          <w:lang w:eastAsia="en-US"/>
        </w:rPr>
        <w:t>CONSIDERANDO</w:t>
      </w:r>
      <w:bookmarkEnd w:id="67"/>
      <w:bookmarkEnd w:id="68"/>
    </w:p>
    <w:p w14:paraId="5FC1DEAF" w14:textId="77777777" w:rsidR="00191180" w:rsidRPr="00991072" w:rsidRDefault="00191180" w:rsidP="00BC0A68">
      <w:pPr>
        <w:suppressAutoHyphens w:val="0"/>
        <w:spacing w:line="360" w:lineRule="auto"/>
        <w:rPr>
          <w:rFonts w:ascii="Palatino Linotype" w:hAnsi="Palatino Linotype"/>
          <w:lang w:eastAsia="en-US"/>
        </w:rPr>
      </w:pPr>
    </w:p>
    <w:p w14:paraId="2B88C5DA" w14:textId="77777777" w:rsidR="00191180" w:rsidRPr="00991072" w:rsidRDefault="00191180" w:rsidP="00BC0A68">
      <w:pPr>
        <w:keepNext/>
        <w:keepLines/>
        <w:suppressAutoHyphens w:val="0"/>
        <w:spacing w:before="40" w:line="360" w:lineRule="auto"/>
        <w:outlineLvl w:val="1"/>
        <w:rPr>
          <w:rFonts w:ascii="Palatino Linotype" w:hAnsi="Palatino Linotype"/>
          <w:b/>
          <w:lang w:eastAsia="en-US"/>
        </w:rPr>
      </w:pPr>
      <w:bookmarkStart w:id="69" w:name="_Toc104470942"/>
      <w:bookmarkStart w:id="70" w:name="_Toc110976861"/>
      <w:r w:rsidRPr="00991072">
        <w:rPr>
          <w:rFonts w:ascii="Palatino Linotype" w:hAnsi="Palatino Linotype"/>
          <w:b/>
          <w:lang w:eastAsia="en-US"/>
        </w:rPr>
        <w:lastRenderedPageBreak/>
        <w:t>PRIMERO. De la competencia.</w:t>
      </w:r>
      <w:bookmarkEnd w:id="69"/>
      <w:bookmarkEnd w:id="70"/>
    </w:p>
    <w:p w14:paraId="391B13B6" w14:textId="77777777" w:rsidR="00191180" w:rsidRPr="00991072" w:rsidRDefault="00191180" w:rsidP="00BC0A68">
      <w:pPr>
        <w:suppressAutoHyphens w:val="0"/>
        <w:spacing w:line="360" w:lineRule="auto"/>
        <w:rPr>
          <w:rFonts w:ascii="Palatino Linotype" w:hAnsi="Palatino Linotype"/>
          <w:lang w:eastAsia="en-US"/>
        </w:rPr>
      </w:pPr>
    </w:p>
    <w:p w14:paraId="01E5EBE3" w14:textId="7C7FFFE7" w:rsidR="008F62D7" w:rsidRPr="00991072" w:rsidRDefault="008F62D7" w:rsidP="00BC0A68">
      <w:pPr>
        <w:pStyle w:val="Prrafodelista"/>
        <w:numPr>
          <w:ilvl w:val="0"/>
          <w:numId w:val="28"/>
        </w:numPr>
        <w:tabs>
          <w:tab w:val="left" w:pos="0"/>
        </w:tabs>
        <w:suppressAutoHyphens w:val="0"/>
        <w:spacing w:after="160" w:line="360" w:lineRule="auto"/>
        <w:ind w:left="0" w:firstLine="0"/>
        <w:contextualSpacing/>
        <w:jc w:val="both"/>
        <w:rPr>
          <w:rFonts w:ascii="Palatino Linotype" w:eastAsia="MS Mincho" w:hAnsi="Palatino Linotype"/>
          <w:sz w:val="24"/>
          <w:szCs w:val="24"/>
          <w:lang w:val="es-ES_tradnl"/>
        </w:rPr>
      </w:pPr>
      <w:r w:rsidRPr="00991072">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91072">
        <w:rPr>
          <w:rFonts w:ascii="Palatino Linotype" w:eastAsia="Calibri" w:hAnsi="Palatino Linotype"/>
          <w:b/>
          <w:sz w:val="24"/>
          <w:szCs w:val="24"/>
        </w:rPr>
        <w:t>Constitución Política de los Estados Unidos Mexicanos</w:t>
      </w:r>
      <w:r w:rsidRPr="00991072">
        <w:rPr>
          <w:rFonts w:ascii="Palatino Linotype" w:eastAsia="Calibri" w:hAnsi="Palatino Linotype"/>
          <w:sz w:val="24"/>
          <w:szCs w:val="24"/>
        </w:rPr>
        <w:t xml:space="preserve">; </w:t>
      </w:r>
      <w:r w:rsidRPr="00991072">
        <w:rPr>
          <w:rFonts w:ascii="Palatino Linotype" w:eastAsia="Calibri" w:hAnsi="Palatino Linotype" w:cs="Arial"/>
          <w:bCs/>
          <w:color w:val="222222"/>
          <w:sz w:val="24"/>
          <w:szCs w:val="24"/>
          <w:shd w:val="clear" w:color="auto" w:fill="FFFFFF"/>
        </w:rPr>
        <w:t>5, párrafo</w:t>
      </w:r>
      <w:r w:rsidRPr="00991072">
        <w:rPr>
          <w:rFonts w:ascii="Palatino Linotype" w:eastAsia="Calibri" w:hAnsi="Palatino Linotype"/>
          <w:sz w:val="24"/>
          <w:szCs w:val="24"/>
        </w:rPr>
        <w:t xml:space="preserve"> trigésimo, trigésimo primero y trigésimo segundo, fracciones I, II, III, IV y V</w:t>
      </w:r>
      <w:r w:rsidRPr="00991072">
        <w:rPr>
          <w:rFonts w:ascii="Palatino Linotype" w:eastAsia="MS Mincho" w:hAnsi="Palatino Linotype"/>
          <w:sz w:val="24"/>
          <w:szCs w:val="24"/>
          <w:lang w:val="es-ES_tradnl"/>
        </w:rPr>
        <w:t xml:space="preserve"> </w:t>
      </w:r>
      <w:r w:rsidRPr="00991072">
        <w:rPr>
          <w:rFonts w:ascii="Palatino Linotype" w:eastAsia="Calibri" w:hAnsi="Palatino Linotype"/>
          <w:sz w:val="24"/>
          <w:szCs w:val="24"/>
        </w:rPr>
        <w:t xml:space="preserve">de la </w:t>
      </w:r>
      <w:r w:rsidRPr="00991072">
        <w:rPr>
          <w:rFonts w:ascii="Palatino Linotype" w:eastAsia="Calibri" w:hAnsi="Palatino Linotype"/>
          <w:b/>
          <w:sz w:val="24"/>
          <w:szCs w:val="24"/>
        </w:rPr>
        <w:t>Constitución Política del Estado Libre y Soberano de México</w:t>
      </w:r>
      <w:r w:rsidRPr="00991072">
        <w:rPr>
          <w:rFonts w:ascii="Palatino Linotype" w:eastAsia="Calibri" w:hAnsi="Palatino Linotype"/>
          <w:sz w:val="24"/>
          <w:szCs w:val="24"/>
        </w:rPr>
        <w:t xml:space="preserve">; artículos 1, 2 fracción II, 13, 29, 36 fracciones I y II, 176, 178, 179, 181 párrafo tercero y 185 </w:t>
      </w:r>
      <w:r w:rsidRPr="00991072">
        <w:rPr>
          <w:rFonts w:ascii="Palatino Linotype" w:eastAsia="Calibri" w:hAnsi="Palatino Linotype" w:cs="Arial"/>
          <w:sz w:val="24"/>
          <w:szCs w:val="24"/>
        </w:rPr>
        <w:t xml:space="preserve">de la </w:t>
      </w:r>
      <w:r w:rsidRPr="00991072">
        <w:rPr>
          <w:rFonts w:ascii="Palatino Linotype" w:eastAsia="Calibri" w:hAnsi="Palatino Linotype" w:cs="Arial"/>
          <w:b/>
          <w:sz w:val="24"/>
          <w:szCs w:val="24"/>
        </w:rPr>
        <w:t>Ley de Transparencia y Acceso a la Información Pública del Estado de México y Municipios</w:t>
      </w:r>
      <w:r w:rsidRPr="00991072">
        <w:rPr>
          <w:rFonts w:ascii="Palatino Linotype" w:eastAsia="Calibri" w:hAnsi="Palatino Linotype" w:cs="Arial"/>
          <w:sz w:val="24"/>
          <w:szCs w:val="24"/>
        </w:rPr>
        <w:t xml:space="preserve">; </w:t>
      </w:r>
      <w:r w:rsidRPr="00991072">
        <w:rPr>
          <w:rFonts w:ascii="Palatino Linotype" w:eastAsia="Calibri" w:hAnsi="Palatino Linotype" w:cs="Arial"/>
          <w:b/>
          <w:sz w:val="24"/>
          <w:szCs w:val="24"/>
        </w:rPr>
        <w:t>7, 9 fracciones I y XXIV, y 11</w:t>
      </w:r>
      <w:r w:rsidRPr="00991072">
        <w:rPr>
          <w:rFonts w:ascii="Palatino Linotype" w:eastAsia="Calibri" w:hAnsi="Palatino Linotype" w:cs="Arial"/>
          <w:sz w:val="24"/>
          <w:szCs w:val="24"/>
        </w:rPr>
        <w:t xml:space="preserve"> del </w:t>
      </w:r>
      <w:r w:rsidRPr="00991072">
        <w:rPr>
          <w:rFonts w:ascii="Palatino Linotype" w:eastAsia="Calibri" w:hAnsi="Palatino Linotype" w:cs="Arial"/>
          <w:b/>
          <w:sz w:val="24"/>
          <w:szCs w:val="24"/>
        </w:rPr>
        <w:t>Reglamento Interior del Instituto de Transparencia, Acceso a la Información Pública y Protección de Datos Personales del Estado de México y Municipios.</w:t>
      </w:r>
    </w:p>
    <w:p w14:paraId="6E8DAC54" w14:textId="77777777" w:rsidR="00191180" w:rsidRPr="00991072" w:rsidRDefault="00191180" w:rsidP="00BC0A68">
      <w:pPr>
        <w:tabs>
          <w:tab w:val="left" w:pos="0"/>
        </w:tabs>
        <w:suppressAutoHyphens w:val="0"/>
        <w:spacing w:before="240" w:after="240" w:line="360" w:lineRule="auto"/>
        <w:contextualSpacing/>
        <w:jc w:val="both"/>
        <w:rPr>
          <w:rFonts w:ascii="Palatino Linotype" w:hAnsi="Palatino Linotype"/>
          <w:lang w:val="es-ES_tradnl"/>
        </w:rPr>
      </w:pPr>
    </w:p>
    <w:p w14:paraId="4C18FB7D" w14:textId="77777777" w:rsidR="00191180" w:rsidRPr="00991072" w:rsidRDefault="00191180" w:rsidP="00BC0A68">
      <w:pPr>
        <w:keepNext/>
        <w:keepLines/>
        <w:suppressAutoHyphens w:val="0"/>
        <w:spacing w:before="40" w:line="360" w:lineRule="auto"/>
        <w:outlineLvl w:val="1"/>
        <w:rPr>
          <w:rFonts w:ascii="Palatino Linotype" w:hAnsi="Palatino Linotype"/>
          <w:b/>
          <w:lang w:eastAsia="en-US"/>
        </w:rPr>
      </w:pPr>
      <w:bookmarkStart w:id="71" w:name="_Toc104470943"/>
      <w:bookmarkStart w:id="72" w:name="_Toc110976862"/>
      <w:r w:rsidRPr="00991072">
        <w:rPr>
          <w:rFonts w:ascii="Palatino Linotype" w:hAnsi="Palatino Linotype"/>
          <w:b/>
          <w:lang w:eastAsia="en-US"/>
        </w:rPr>
        <w:t>SEGUNDO. De la oportunidad y procedencia.</w:t>
      </w:r>
      <w:bookmarkEnd w:id="71"/>
      <w:bookmarkEnd w:id="72"/>
    </w:p>
    <w:p w14:paraId="60A0388C" w14:textId="77777777" w:rsidR="008F3853" w:rsidRPr="00991072" w:rsidRDefault="008F3853" w:rsidP="00BC0A68">
      <w:pPr>
        <w:keepNext/>
        <w:keepLines/>
        <w:suppressAutoHyphens w:val="0"/>
        <w:spacing w:before="40" w:line="360" w:lineRule="auto"/>
        <w:outlineLvl w:val="1"/>
        <w:rPr>
          <w:rFonts w:ascii="Palatino Linotype" w:hAnsi="Palatino Linotype"/>
          <w:b/>
          <w:lang w:eastAsia="en-US"/>
        </w:rPr>
      </w:pPr>
    </w:p>
    <w:p w14:paraId="7DA62BDF" w14:textId="09EC20B2" w:rsidR="008F3853" w:rsidRPr="00991072" w:rsidRDefault="00E4750E" w:rsidP="00BC0A68">
      <w:pPr>
        <w:pStyle w:val="Ttulo1"/>
        <w:spacing w:line="360" w:lineRule="auto"/>
        <w:rPr>
          <w:rFonts w:ascii="Palatino Linotype" w:hAnsi="Palatino Linotype"/>
          <w:sz w:val="24"/>
          <w:szCs w:val="24"/>
          <w:lang w:eastAsia="en-US"/>
        </w:rPr>
      </w:pPr>
      <w:bookmarkStart w:id="73" w:name="_Toc104470944"/>
      <w:bookmarkStart w:id="74" w:name="_Toc110976863"/>
      <w:r w:rsidRPr="00991072">
        <w:rPr>
          <w:rFonts w:ascii="Palatino Linotype" w:hAnsi="Palatino Linotype"/>
          <w:b/>
          <w:color w:val="000000" w:themeColor="text1"/>
          <w:sz w:val="24"/>
          <w:szCs w:val="24"/>
        </w:rPr>
        <w:t xml:space="preserve">I. </w:t>
      </w:r>
      <w:r w:rsidR="008F3853" w:rsidRPr="00991072">
        <w:rPr>
          <w:rFonts w:ascii="Palatino Linotype" w:hAnsi="Palatino Linotype"/>
          <w:b/>
          <w:color w:val="000000" w:themeColor="text1"/>
          <w:sz w:val="24"/>
          <w:szCs w:val="24"/>
        </w:rPr>
        <w:t>De la interposición del recurso</w:t>
      </w:r>
      <w:r w:rsidR="008F3853" w:rsidRPr="00991072">
        <w:rPr>
          <w:rFonts w:ascii="Palatino Linotype" w:hAnsi="Palatino Linotype"/>
          <w:sz w:val="24"/>
          <w:szCs w:val="24"/>
        </w:rPr>
        <w:t>.</w:t>
      </w:r>
      <w:bookmarkEnd w:id="73"/>
      <w:bookmarkEnd w:id="74"/>
      <w:r w:rsidR="008F3853" w:rsidRPr="00991072">
        <w:rPr>
          <w:rFonts w:ascii="Palatino Linotype" w:hAnsi="Palatino Linotype"/>
          <w:sz w:val="24"/>
          <w:szCs w:val="24"/>
        </w:rPr>
        <w:t xml:space="preserve"> </w:t>
      </w:r>
    </w:p>
    <w:p w14:paraId="7574D6AE" w14:textId="77777777" w:rsidR="00191180" w:rsidRPr="00991072" w:rsidRDefault="00191180" w:rsidP="00BC0A68">
      <w:pPr>
        <w:suppressAutoHyphens w:val="0"/>
        <w:spacing w:line="360" w:lineRule="auto"/>
        <w:rPr>
          <w:rFonts w:ascii="Palatino Linotype" w:hAnsi="Palatino Linotype"/>
          <w:lang w:eastAsia="en-US"/>
        </w:rPr>
      </w:pPr>
    </w:p>
    <w:p w14:paraId="1E5CBD1C" w14:textId="32BD406E" w:rsidR="00191180" w:rsidRPr="00991072" w:rsidRDefault="00191180"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val="es-ES_tradnl"/>
        </w:rPr>
      </w:pPr>
      <w:r w:rsidRPr="00991072">
        <w:rPr>
          <w:rFonts w:ascii="Palatino Linotype" w:eastAsia="Calibri" w:hAnsi="Palatino Linotype" w:cs="Arial"/>
          <w:sz w:val="24"/>
          <w:szCs w:val="24"/>
        </w:rPr>
        <w:t xml:space="preserve">Es de precisar, que la Ley de Transparencia y Acceso a la Información Pública del Estado de México y Municipios, en el artículo 178 describe la procedencia del recurso de revisión, asimismo señala que el plazo del </w:t>
      </w:r>
      <w:r w:rsidRPr="00991072">
        <w:rPr>
          <w:rFonts w:ascii="Palatino Linotype" w:eastAsia="Calibri" w:hAnsi="Palatino Linotype" w:cs="Arial"/>
          <w:b/>
          <w:sz w:val="24"/>
          <w:szCs w:val="24"/>
        </w:rPr>
        <w:t>SUJETO OBLIGADO</w:t>
      </w:r>
      <w:r w:rsidRPr="00991072">
        <w:rPr>
          <w:rFonts w:ascii="Palatino Linotype" w:eastAsia="Calibri" w:hAnsi="Palatino Linotype" w:cs="Arial"/>
          <w:sz w:val="24"/>
          <w:szCs w:val="24"/>
        </w:rPr>
        <w:t xml:space="preserve"> para entregar la respuesta a una solicitud de información pública, es de quince días hábiles posteriores a la presentación de ésta; por lo que, transcurrido este término, cuando no entregue la </w:t>
      </w:r>
      <w:r w:rsidRPr="00991072">
        <w:rPr>
          <w:rFonts w:ascii="Palatino Linotype" w:eastAsia="Calibri" w:hAnsi="Palatino Linotype" w:cs="Arial"/>
          <w:sz w:val="24"/>
          <w:szCs w:val="24"/>
        </w:rPr>
        <w:lastRenderedPageBreak/>
        <w:t xml:space="preserve">respuesta a la solicitud dentro del plazo previsto en la Ley, la solicitud se entenderá negada y el solicitante podrá interponer el recurso de revisión previsto en el ordenamiento en cita.  </w:t>
      </w:r>
    </w:p>
    <w:p w14:paraId="66CFA43A" w14:textId="77777777" w:rsidR="00191180" w:rsidRPr="00991072" w:rsidRDefault="00191180" w:rsidP="00BC0A68">
      <w:pPr>
        <w:tabs>
          <w:tab w:val="left" w:pos="426"/>
        </w:tabs>
        <w:suppressAutoHyphens w:val="0"/>
        <w:spacing w:line="360" w:lineRule="auto"/>
        <w:contextualSpacing/>
        <w:jc w:val="both"/>
        <w:rPr>
          <w:rFonts w:ascii="Palatino Linotype" w:hAnsi="Palatino Linotype" w:cs="Arial"/>
          <w:color w:val="000000"/>
          <w:lang w:val="es-ES_tradnl"/>
        </w:rPr>
      </w:pPr>
    </w:p>
    <w:p w14:paraId="46DC22BB" w14:textId="77777777" w:rsidR="00191180" w:rsidRPr="00991072" w:rsidRDefault="00191180"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991072">
        <w:rPr>
          <w:rFonts w:ascii="Palatino Linotype" w:eastAsia="Calibri" w:hAnsi="Palatino Linotype" w:cs="Arial"/>
          <w:lang w:val="es-ES"/>
        </w:rPr>
        <w:t xml:space="preserve">Por ende, se constituye la figura jurídica de la </w:t>
      </w:r>
      <w:r w:rsidRPr="00991072">
        <w:rPr>
          <w:rFonts w:ascii="Palatino Linotype" w:eastAsia="Calibri" w:hAnsi="Palatino Linotype" w:cs="Arial"/>
          <w:i/>
          <w:lang w:val="es-ES"/>
        </w:rPr>
        <w:t>negativa ficta</w:t>
      </w:r>
      <w:r w:rsidRPr="00991072">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991072">
        <w:rPr>
          <w:rFonts w:ascii="Palatino Linotype" w:eastAsia="Calibri" w:hAnsi="Palatino Linotype" w:cs="Arial"/>
          <w:b/>
          <w:lang w:val="es-ES"/>
        </w:rPr>
        <w:t>178</w:t>
      </w:r>
      <w:r w:rsidRPr="00991072">
        <w:rPr>
          <w:rFonts w:ascii="Palatino Linotype" w:eastAsia="Calibri" w:hAnsi="Palatino Linotype" w:cs="Arial"/>
          <w:lang w:val="es-ES"/>
        </w:rPr>
        <w:t xml:space="preserve"> segundo párrafo de </w:t>
      </w:r>
      <w:r w:rsidRPr="00991072">
        <w:rPr>
          <w:rFonts w:ascii="Palatino Linotype" w:eastAsia="Calibri" w:hAnsi="Palatino Linotype" w:cs="Arial"/>
          <w:b/>
          <w:lang w:val="es-ES"/>
        </w:rPr>
        <w:t>Ley de Transparencia y Acceso a la Información Pública del Estado de México y Municipios</w:t>
      </w:r>
      <w:r w:rsidRPr="00991072">
        <w:rPr>
          <w:rFonts w:ascii="Palatino Linotype" w:eastAsia="Calibri" w:hAnsi="Palatino Linotype"/>
          <w:color w:val="000000"/>
          <w:shd w:val="clear" w:color="auto" w:fill="FFFFFF"/>
          <w:lang w:eastAsia="en-US"/>
        </w:rPr>
        <w:t xml:space="preserve">, que dispone; ante la falta de respuesta del </w:t>
      </w:r>
      <w:r w:rsidRPr="00991072">
        <w:rPr>
          <w:rFonts w:ascii="Palatino Linotype" w:eastAsia="Calibri" w:hAnsi="Palatino Linotype"/>
          <w:b/>
          <w:color w:val="000000"/>
          <w:shd w:val="clear" w:color="auto" w:fill="FFFFFF"/>
          <w:lang w:eastAsia="en-US"/>
        </w:rPr>
        <w:t>SUJETO OBLIGADO,</w:t>
      </w:r>
      <w:r w:rsidRPr="00991072">
        <w:rPr>
          <w:rFonts w:ascii="Palatino Linotype" w:eastAsia="Calibri" w:hAnsi="Palatino Linotype"/>
          <w:color w:val="000000"/>
          <w:shd w:val="clear" w:color="auto" w:fill="FFFFFF"/>
          <w:lang w:eastAsia="en-US"/>
        </w:rPr>
        <w:t xml:space="preserve"> dentro de los plazos establecidos en esta Ley, a una solicitud de acceso a la información pública, el recurso </w:t>
      </w:r>
      <w:r w:rsidRPr="00991072">
        <w:rPr>
          <w:rFonts w:ascii="Palatino Linotype" w:eastAsia="Calibri" w:hAnsi="Palatino Linotype"/>
          <w:b/>
          <w:color w:val="000000"/>
          <w:shd w:val="clear" w:color="auto" w:fill="FFFFFF"/>
          <w:lang w:eastAsia="en-US"/>
        </w:rPr>
        <w:t xml:space="preserve">podrá ser interpuesto en cualquier momento. </w:t>
      </w:r>
    </w:p>
    <w:p w14:paraId="062D3BB9" w14:textId="77777777" w:rsidR="00191180" w:rsidRPr="00991072" w:rsidRDefault="00191180" w:rsidP="00BC0A68">
      <w:pPr>
        <w:tabs>
          <w:tab w:val="left" w:pos="426"/>
        </w:tabs>
        <w:suppressAutoHyphens w:val="0"/>
        <w:spacing w:line="360" w:lineRule="auto"/>
        <w:contextualSpacing/>
        <w:rPr>
          <w:rFonts w:ascii="Palatino Linotype" w:hAnsi="Palatino Linotype" w:cs="Arial"/>
          <w:color w:val="000000"/>
          <w:lang w:val="es-ES_tradnl"/>
        </w:rPr>
      </w:pPr>
    </w:p>
    <w:p w14:paraId="1058EF3E" w14:textId="77777777" w:rsidR="00191180" w:rsidRPr="00991072" w:rsidRDefault="00191180"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991072">
        <w:rPr>
          <w:rFonts w:ascii="Palatino Linotype" w:eastAsia="Calibri" w:hAnsi="Palatino Linotype" w:cs="Arial"/>
          <w:lang w:val="es-ES"/>
        </w:rPr>
        <w:t xml:space="preserve">Por lo que, tratándose de la </w:t>
      </w:r>
      <w:r w:rsidRPr="00991072">
        <w:rPr>
          <w:rFonts w:ascii="Palatino Linotype" w:eastAsia="Calibri" w:hAnsi="Palatino Linotype" w:cs="Arial"/>
          <w:i/>
          <w:lang w:val="es-ES"/>
        </w:rPr>
        <w:t>negativa ficta</w:t>
      </w:r>
      <w:r w:rsidRPr="00991072">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991072">
        <w:rPr>
          <w:rFonts w:ascii="Palatino Linotype" w:eastAsia="Calibri" w:hAnsi="Palatino Linotype" w:cs="Arial"/>
          <w:i/>
          <w:lang w:val="es-ES"/>
        </w:rPr>
        <w:t>negativa ficta</w:t>
      </w:r>
      <w:r w:rsidRPr="00991072">
        <w:rPr>
          <w:rFonts w:ascii="Palatino Linotype" w:eastAsia="Calibri" w:hAnsi="Palatino Linotype" w:cs="Arial"/>
          <w:lang w:val="es-ES"/>
        </w:rPr>
        <w:t>, que señala:</w:t>
      </w:r>
    </w:p>
    <w:p w14:paraId="3EDED87E" w14:textId="77777777" w:rsidR="00191180" w:rsidRPr="00991072" w:rsidRDefault="00191180" w:rsidP="00BC0A68">
      <w:pPr>
        <w:suppressAutoHyphens w:val="0"/>
        <w:spacing w:line="360" w:lineRule="auto"/>
        <w:contextualSpacing/>
        <w:jc w:val="both"/>
        <w:rPr>
          <w:rFonts w:ascii="Palatino Linotype" w:hAnsi="Palatino Linotype" w:cs="Arial"/>
          <w:color w:val="000000"/>
          <w:lang w:val="es-ES_tradnl"/>
        </w:rPr>
      </w:pPr>
    </w:p>
    <w:p w14:paraId="062431BE" w14:textId="77777777" w:rsidR="00191180" w:rsidRPr="00991072" w:rsidRDefault="00191180" w:rsidP="00BC0A68">
      <w:pPr>
        <w:tabs>
          <w:tab w:val="left" w:pos="7655"/>
        </w:tabs>
        <w:suppressAutoHyphens w:val="0"/>
        <w:spacing w:after="240" w:line="360" w:lineRule="auto"/>
        <w:ind w:left="567" w:right="567"/>
        <w:jc w:val="center"/>
        <w:rPr>
          <w:rFonts w:ascii="Palatino Linotype" w:eastAsia="Calibri" w:hAnsi="Palatino Linotype" w:cs="Arial"/>
          <w:b/>
          <w:lang w:val="es-ES"/>
        </w:rPr>
      </w:pPr>
      <w:r w:rsidRPr="00991072">
        <w:rPr>
          <w:rFonts w:ascii="Palatino Linotype" w:eastAsia="Calibri" w:hAnsi="Palatino Linotype" w:cs="Arial"/>
          <w:b/>
          <w:lang w:val="es-ES"/>
        </w:rPr>
        <w:t>Criterio 0001-15</w:t>
      </w:r>
    </w:p>
    <w:p w14:paraId="359502F1" w14:textId="77777777" w:rsidR="00191180" w:rsidRPr="00991072" w:rsidRDefault="00191180" w:rsidP="00BC0A68">
      <w:pPr>
        <w:tabs>
          <w:tab w:val="left" w:pos="7655"/>
        </w:tabs>
        <w:suppressAutoHyphens w:val="0"/>
        <w:spacing w:before="240" w:after="240" w:line="360" w:lineRule="auto"/>
        <w:ind w:left="567" w:right="567"/>
        <w:jc w:val="both"/>
        <w:rPr>
          <w:rFonts w:ascii="Palatino Linotype" w:eastAsia="Calibri" w:hAnsi="Palatino Linotype" w:cs="Arial"/>
          <w:i/>
          <w:lang w:val="es-ES"/>
        </w:rPr>
      </w:pPr>
      <w:r w:rsidRPr="00991072">
        <w:rPr>
          <w:rFonts w:ascii="Palatino Linotype" w:eastAsia="Calibri" w:hAnsi="Palatino Linotype" w:cs="Arial"/>
          <w:b/>
          <w:i/>
          <w:lang w:val="es-ES"/>
        </w:rPr>
        <w:t>NEGATIVA FICTA. PLAZO PARA INTERPONER EL RECURSO DE REVISIÓN TRATÁNDOSE DE.</w:t>
      </w:r>
      <w:r w:rsidRPr="00991072">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9EA4E1" w14:textId="77777777" w:rsidR="00191180" w:rsidRPr="00991072" w:rsidRDefault="00191180" w:rsidP="00BC0A68">
      <w:pPr>
        <w:tabs>
          <w:tab w:val="left" w:pos="7655"/>
        </w:tabs>
        <w:suppressAutoHyphens w:val="0"/>
        <w:spacing w:line="360" w:lineRule="auto"/>
        <w:ind w:left="567" w:right="567"/>
        <w:jc w:val="both"/>
        <w:rPr>
          <w:rFonts w:ascii="Palatino Linotype" w:eastAsia="Calibri" w:hAnsi="Palatino Linotype" w:cs="Arial"/>
          <w:i/>
          <w:lang w:val="es-ES"/>
        </w:rPr>
      </w:pPr>
    </w:p>
    <w:p w14:paraId="30C505D3" w14:textId="4C5AFF8D" w:rsidR="00056AA7" w:rsidRPr="00991072" w:rsidRDefault="00191180"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lang w:val="es-ES" w:eastAsia="es-MX"/>
        </w:rPr>
      </w:pPr>
      <w:r w:rsidRPr="00991072">
        <w:rPr>
          <w:rFonts w:ascii="Palatino Linotype" w:hAnsi="Palatino Linotype" w:cs="Arial"/>
          <w:color w:val="000000"/>
          <w:lang w:val="es-ES" w:eastAsia="es-MX"/>
        </w:rPr>
        <w:t xml:space="preserve">Lo anterior, se explica porque la </w:t>
      </w:r>
      <w:r w:rsidRPr="00991072">
        <w:rPr>
          <w:rFonts w:ascii="Palatino Linotype" w:hAnsi="Palatino Linotype" w:cs="Arial"/>
          <w:b/>
          <w:color w:val="000000"/>
          <w:lang w:val="es-ES" w:eastAsia="es-MX"/>
        </w:rPr>
        <w:t>ausencia</w:t>
      </w:r>
      <w:r w:rsidRPr="00991072">
        <w:rPr>
          <w:rFonts w:ascii="Palatino Linotype" w:hAnsi="Palatino Linotype" w:cs="Arial"/>
          <w:color w:val="000000"/>
          <w:lang w:val="es-ES" w:eastAsia="es-MX"/>
        </w:rPr>
        <w:t xml:space="preserve"> de una respuesta en las solicitudes constituye un acto que vulnera el derecho de manera continua y actualizable cada día, en tanto no se emita la respuesta a la que esté impuesto el </w:t>
      </w:r>
      <w:r w:rsidRPr="00991072">
        <w:rPr>
          <w:rFonts w:ascii="Palatino Linotype" w:hAnsi="Palatino Linotype" w:cs="Arial"/>
          <w:b/>
          <w:color w:val="000000"/>
          <w:lang w:val="es-ES" w:eastAsia="es-MX"/>
        </w:rPr>
        <w:t>SUJETO OBLIGADO</w:t>
      </w:r>
      <w:r w:rsidRPr="00991072">
        <w:rPr>
          <w:rFonts w:ascii="Palatino Linotype" w:hAnsi="Palatino Linotype" w:cs="Arial"/>
          <w:color w:val="000000"/>
          <w:lang w:val="es-ES" w:eastAsia="es-MX"/>
        </w:rPr>
        <w:t>.</w:t>
      </w:r>
    </w:p>
    <w:p w14:paraId="5D1C9FB4" w14:textId="77777777" w:rsidR="00BC4E46" w:rsidRPr="00991072" w:rsidRDefault="00BC4E46" w:rsidP="00BC0A68">
      <w:pPr>
        <w:tabs>
          <w:tab w:val="left" w:pos="426"/>
        </w:tabs>
        <w:suppressAutoHyphens w:val="0"/>
        <w:spacing w:after="160" w:line="360" w:lineRule="auto"/>
        <w:contextualSpacing/>
        <w:jc w:val="both"/>
        <w:rPr>
          <w:rFonts w:ascii="Palatino Linotype" w:hAnsi="Palatino Linotype" w:cs="Arial"/>
          <w:color w:val="000000"/>
          <w:lang w:val="es-ES" w:eastAsia="es-MX"/>
        </w:rPr>
      </w:pPr>
    </w:p>
    <w:p w14:paraId="2E27A644" w14:textId="77777777" w:rsidR="00BC4E46" w:rsidRPr="00991072" w:rsidRDefault="00BC4E46" w:rsidP="00BC0A68">
      <w:pPr>
        <w:pStyle w:val="Ttulo1"/>
        <w:spacing w:line="360" w:lineRule="auto"/>
        <w:rPr>
          <w:rFonts w:ascii="Palatino Linotype" w:hAnsi="Palatino Linotype"/>
          <w:b/>
          <w:color w:val="auto"/>
          <w:sz w:val="24"/>
          <w:szCs w:val="24"/>
          <w:lang w:eastAsia="es-MX"/>
        </w:rPr>
      </w:pPr>
      <w:r w:rsidRPr="00991072">
        <w:rPr>
          <w:rFonts w:ascii="Palatino Linotype" w:hAnsi="Palatino Linotype"/>
          <w:b/>
          <w:color w:val="auto"/>
          <w:sz w:val="24"/>
          <w:szCs w:val="24"/>
          <w:lang w:eastAsia="es-MX"/>
        </w:rPr>
        <w:lastRenderedPageBreak/>
        <w:t xml:space="preserve">II. Del nombre como requisito innecesario para la tramitación del recurso. </w:t>
      </w:r>
    </w:p>
    <w:p w14:paraId="42224B6E" w14:textId="77777777" w:rsidR="00BC4E46" w:rsidRPr="00991072" w:rsidRDefault="00BC4E46" w:rsidP="00BC0A68">
      <w:pPr>
        <w:tabs>
          <w:tab w:val="left" w:pos="426"/>
        </w:tabs>
        <w:suppressAutoHyphens w:val="0"/>
        <w:spacing w:after="160" w:line="360" w:lineRule="auto"/>
        <w:contextualSpacing/>
        <w:jc w:val="both"/>
        <w:rPr>
          <w:rFonts w:ascii="Palatino Linotype" w:hAnsi="Palatino Linotype" w:cs="Arial"/>
          <w:color w:val="000000"/>
          <w:lang w:val="es-ES" w:eastAsia="es-MX"/>
        </w:rPr>
      </w:pPr>
    </w:p>
    <w:p w14:paraId="02BD4E26" w14:textId="2882998C" w:rsidR="00BC4E46" w:rsidRPr="00991072" w:rsidRDefault="00BC4E46" w:rsidP="00BC0A68">
      <w:pPr>
        <w:pStyle w:val="Prrafodelista"/>
        <w:numPr>
          <w:ilvl w:val="0"/>
          <w:numId w:val="28"/>
        </w:numPr>
        <w:tabs>
          <w:tab w:val="left" w:pos="426"/>
        </w:tabs>
        <w:suppressAutoHyphens w:val="0"/>
        <w:spacing w:after="160" w:line="360" w:lineRule="auto"/>
        <w:ind w:left="0" w:hanging="14"/>
        <w:contextualSpacing/>
        <w:jc w:val="both"/>
        <w:rPr>
          <w:rFonts w:ascii="Palatino Linotype" w:hAnsi="Palatino Linotype" w:cs="Arial"/>
          <w:color w:val="000000"/>
          <w:sz w:val="24"/>
          <w:szCs w:val="24"/>
          <w:lang w:eastAsia="es-MX"/>
        </w:rPr>
      </w:pPr>
      <w:r w:rsidRPr="00991072">
        <w:rPr>
          <w:rFonts w:ascii="Palatino Linotype" w:hAnsi="Palatino Linotype" w:cs="Arial"/>
          <w:color w:val="000000"/>
          <w:sz w:val="24"/>
          <w:szCs w:val="24"/>
          <w:lang w:eastAsia="es-MX"/>
        </w:rPr>
        <w:t xml:space="preserve">Por otro lado, de la revisión a los expedientes electrónicos contenidos en el sistema </w:t>
      </w:r>
      <w:r w:rsidRPr="00991072">
        <w:rPr>
          <w:rFonts w:ascii="Palatino Linotype" w:hAnsi="Palatino Linotype" w:cs="Arial"/>
          <w:b/>
          <w:color w:val="000000"/>
          <w:sz w:val="24"/>
          <w:szCs w:val="24"/>
          <w:lang w:eastAsia="es-MX"/>
        </w:rPr>
        <w:t>SAIMEX</w:t>
      </w:r>
      <w:r w:rsidRPr="00991072">
        <w:rPr>
          <w:rFonts w:ascii="Palatino Linotype" w:hAnsi="Palatino Linotype" w:cs="Arial"/>
          <w:color w:val="000000"/>
          <w:sz w:val="24"/>
          <w:szCs w:val="24"/>
          <w:lang w:eastAsia="es-MX"/>
        </w:rPr>
        <w:t>, se desprende que la parte solicitante, en ejercicio de su derecho de acceso a la información pública en los expedientes acumulados que se revisan, tanto en la solicitud de información como en el recurso de revisión, no señaló su nombre completo, ni se tiene certeza sobre su identidad;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5494D27" w14:textId="77777777" w:rsidR="00BC4E46" w:rsidRPr="00991072" w:rsidRDefault="00BC4E46" w:rsidP="00BC0A68">
      <w:pPr>
        <w:pStyle w:val="Prrafodelista"/>
        <w:tabs>
          <w:tab w:val="left" w:pos="426"/>
        </w:tabs>
        <w:suppressAutoHyphens w:val="0"/>
        <w:spacing w:after="160" w:line="360" w:lineRule="auto"/>
        <w:ind w:left="0"/>
        <w:contextualSpacing/>
        <w:jc w:val="both"/>
        <w:rPr>
          <w:rFonts w:ascii="Palatino Linotype" w:hAnsi="Palatino Linotype" w:cs="Arial"/>
          <w:color w:val="000000"/>
          <w:sz w:val="24"/>
          <w:szCs w:val="24"/>
          <w:lang w:eastAsia="es-MX"/>
        </w:rPr>
      </w:pPr>
    </w:p>
    <w:p w14:paraId="072EDF88" w14:textId="77777777" w:rsidR="00BC4E46" w:rsidRPr="00991072" w:rsidRDefault="00BC4E46"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eastAsia="es-MX"/>
        </w:rPr>
      </w:pPr>
      <w:r w:rsidRPr="00991072">
        <w:rPr>
          <w:rFonts w:ascii="Palatino Linotype" w:hAnsi="Palatino Linotype" w:cs="Arial"/>
          <w:color w:val="000000"/>
          <w:sz w:val="24"/>
          <w:szCs w:val="24"/>
          <w:lang w:eastAsia="es-MX"/>
        </w:rPr>
        <w:tab/>
        <w:t>Esto 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385EC9" w14:textId="77777777" w:rsidR="00BC4E46" w:rsidRPr="00991072" w:rsidRDefault="00BC4E46" w:rsidP="00BC0A68">
      <w:pPr>
        <w:pStyle w:val="Prrafodelista"/>
        <w:spacing w:line="360" w:lineRule="auto"/>
        <w:rPr>
          <w:rFonts w:ascii="Palatino Linotype" w:hAnsi="Palatino Linotype" w:cs="Arial"/>
          <w:color w:val="000000"/>
          <w:sz w:val="24"/>
          <w:szCs w:val="24"/>
          <w:lang w:eastAsia="es-MX"/>
        </w:rPr>
      </w:pPr>
    </w:p>
    <w:p w14:paraId="529AC56F" w14:textId="77777777" w:rsidR="00BC4E46" w:rsidRPr="00991072" w:rsidRDefault="00BC4E46"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eastAsia="es-MX"/>
        </w:rPr>
      </w:pPr>
      <w:r w:rsidRPr="00991072">
        <w:rPr>
          <w:rFonts w:ascii="Palatino Linotype" w:hAnsi="Palatino Linotype" w:cs="Arial"/>
          <w:color w:val="000000"/>
          <w:sz w:val="24"/>
          <w:szCs w:val="24"/>
          <w:lang w:eastAsia="es-MX"/>
        </w:rPr>
        <w:lastRenderedPageBreak/>
        <w:tab/>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7960E51" w14:textId="77777777" w:rsidR="00BC4E46" w:rsidRPr="00991072" w:rsidRDefault="00BC4E46" w:rsidP="00BC0A68">
      <w:pPr>
        <w:pStyle w:val="Prrafodelista"/>
        <w:spacing w:line="360" w:lineRule="auto"/>
        <w:rPr>
          <w:rFonts w:ascii="Palatino Linotype" w:hAnsi="Palatino Linotype" w:cs="Arial"/>
          <w:color w:val="000000"/>
          <w:sz w:val="24"/>
          <w:szCs w:val="24"/>
          <w:lang w:eastAsia="es-MX"/>
        </w:rPr>
      </w:pPr>
    </w:p>
    <w:p w14:paraId="2FA75095" w14:textId="77777777" w:rsidR="00BC4E46" w:rsidRPr="00991072" w:rsidRDefault="00BC4E46"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eastAsia="es-MX"/>
        </w:rPr>
      </w:pPr>
      <w:r w:rsidRPr="00991072">
        <w:rPr>
          <w:rFonts w:ascii="Palatino Linotype" w:hAnsi="Palatino Linotype" w:cs="Arial"/>
          <w:color w:val="000000"/>
          <w:sz w:val="24"/>
          <w:szCs w:val="24"/>
          <w:lang w:eastAsia="es-MX"/>
        </w:rPr>
        <w:t>Asimismo, como lo establece la Convención Americana, en su artículo 13, el derecho de acceso a la información es un derecho humano universal y, en consecuencia, toda persona tiene derecho a solicitar acceso a la información.</w:t>
      </w:r>
    </w:p>
    <w:p w14:paraId="0D55F8E3" w14:textId="77777777" w:rsidR="00BC4E46" w:rsidRPr="00991072" w:rsidRDefault="00BC4E46" w:rsidP="00BC0A68">
      <w:pPr>
        <w:pStyle w:val="Prrafodelista"/>
        <w:spacing w:line="360" w:lineRule="auto"/>
        <w:rPr>
          <w:rFonts w:ascii="Palatino Linotype" w:hAnsi="Palatino Linotype" w:cs="Arial"/>
          <w:color w:val="000000"/>
          <w:sz w:val="24"/>
          <w:szCs w:val="24"/>
          <w:lang w:eastAsia="es-MX"/>
        </w:rPr>
      </w:pPr>
    </w:p>
    <w:p w14:paraId="32BDF75F" w14:textId="77777777" w:rsidR="00BC4E46" w:rsidRPr="00991072" w:rsidRDefault="00BC4E46"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eastAsia="es-MX"/>
        </w:rPr>
      </w:pPr>
      <w:r w:rsidRPr="00991072">
        <w:rPr>
          <w:rFonts w:ascii="Palatino Linotype" w:hAnsi="Palatino Linotype" w:cs="Arial"/>
          <w:color w:val="000000"/>
          <w:sz w:val="24"/>
          <w:szCs w:val="24"/>
          <w:lang w:eastAsia="es-MX"/>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5E6C547" w14:textId="77777777" w:rsidR="00BC4E46" w:rsidRPr="00991072" w:rsidRDefault="00BC4E46" w:rsidP="00BC0A68">
      <w:pPr>
        <w:pStyle w:val="Prrafodelista"/>
        <w:spacing w:line="360" w:lineRule="auto"/>
        <w:rPr>
          <w:rFonts w:ascii="Palatino Linotype" w:hAnsi="Palatino Linotype" w:cs="Arial"/>
          <w:color w:val="000000"/>
          <w:sz w:val="24"/>
          <w:szCs w:val="24"/>
          <w:lang w:eastAsia="es-MX"/>
        </w:rPr>
      </w:pPr>
    </w:p>
    <w:p w14:paraId="5A0AB151" w14:textId="3A60E856" w:rsidR="00BC4E46" w:rsidRPr="00991072" w:rsidRDefault="00BC4E46"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eastAsia="es-MX"/>
        </w:rPr>
      </w:pPr>
      <w:r w:rsidRPr="00991072">
        <w:rPr>
          <w:rFonts w:ascii="Palatino Linotype" w:hAnsi="Palatino Linotype" w:cs="Arial"/>
          <w:color w:val="000000"/>
          <w:sz w:val="24"/>
          <w:szCs w:val="24"/>
          <w:lang w:eastAsia="es-MX"/>
        </w:rPr>
        <w:t>Por lo tanto, el nombre de la S</w:t>
      </w:r>
      <w:r w:rsidRPr="00991072">
        <w:rPr>
          <w:rFonts w:ascii="Palatino Linotype" w:hAnsi="Palatino Linotype" w:cs="Arial"/>
          <w:b/>
          <w:color w:val="000000"/>
          <w:sz w:val="24"/>
          <w:szCs w:val="24"/>
          <w:lang w:eastAsia="es-MX"/>
        </w:rPr>
        <w:t>OLICITANTE</w:t>
      </w:r>
      <w:r w:rsidRPr="00991072">
        <w:rPr>
          <w:rFonts w:ascii="Palatino Linotype" w:hAnsi="Palatino Linotype" w:cs="Arial"/>
          <w:color w:val="000000"/>
          <w:sz w:val="24"/>
          <w:szCs w:val="24"/>
          <w:lang w:eastAsia="es-MX"/>
        </w:rPr>
        <w:t xml:space="preserve"> y subsecuente </w:t>
      </w:r>
      <w:r w:rsidRPr="00991072">
        <w:rPr>
          <w:rFonts w:ascii="Palatino Linotype" w:hAnsi="Palatino Linotype" w:cs="Arial"/>
          <w:b/>
          <w:color w:val="000000"/>
          <w:sz w:val="24"/>
          <w:szCs w:val="24"/>
          <w:lang w:eastAsia="es-MX"/>
        </w:rPr>
        <w:t>RECURRENTE</w:t>
      </w:r>
      <w:r w:rsidRPr="00991072">
        <w:rPr>
          <w:rFonts w:ascii="Palatino Linotype" w:hAnsi="Palatino Linotype" w:cs="Arial"/>
          <w:color w:val="000000"/>
          <w:sz w:val="24"/>
          <w:szCs w:val="24"/>
          <w:lang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E165E6B" w14:textId="0060FD2F" w:rsidR="00191180" w:rsidRPr="00991072" w:rsidRDefault="00BC4E46" w:rsidP="00BC0A68">
      <w:pPr>
        <w:pStyle w:val="Ttulo1"/>
        <w:spacing w:line="360" w:lineRule="auto"/>
        <w:rPr>
          <w:rFonts w:ascii="Palatino Linotype" w:hAnsi="Palatino Linotype"/>
          <w:b/>
          <w:color w:val="000000" w:themeColor="text1"/>
          <w:sz w:val="24"/>
          <w:szCs w:val="24"/>
        </w:rPr>
      </w:pPr>
      <w:bookmarkStart w:id="75" w:name="_Toc104470945"/>
      <w:bookmarkStart w:id="76" w:name="_Toc110976864"/>
      <w:r w:rsidRPr="00991072">
        <w:rPr>
          <w:rFonts w:ascii="Palatino Linotype" w:hAnsi="Palatino Linotype"/>
          <w:b/>
          <w:color w:val="000000" w:themeColor="text1"/>
          <w:sz w:val="24"/>
          <w:szCs w:val="24"/>
        </w:rPr>
        <w:lastRenderedPageBreak/>
        <w:t>I</w:t>
      </w:r>
      <w:r w:rsidR="008B4757" w:rsidRPr="00991072">
        <w:rPr>
          <w:rFonts w:ascii="Palatino Linotype" w:hAnsi="Palatino Linotype"/>
          <w:b/>
          <w:color w:val="000000" w:themeColor="text1"/>
          <w:sz w:val="24"/>
          <w:szCs w:val="24"/>
        </w:rPr>
        <w:t>II</w:t>
      </w:r>
      <w:r w:rsidR="00F52421" w:rsidRPr="00991072">
        <w:rPr>
          <w:rFonts w:ascii="Palatino Linotype" w:hAnsi="Palatino Linotype"/>
          <w:b/>
          <w:color w:val="000000" w:themeColor="text1"/>
          <w:sz w:val="24"/>
          <w:szCs w:val="24"/>
        </w:rPr>
        <w:t xml:space="preserve">. </w:t>
      </w:r>
      <w:r w:rsidR="0053016B" w:rsidRPr="00991072">
        <w:rPr>
          <w:rFonts w:ascii="Palatino Linotype" w:hAnsi="Palatino Linotype"/>
          <w:b/>
          <w:color w:val="000000" w:themeColor="text1"/>
          <w:sz w:val="24"/>
          <w:szCs w:val="24"/>
        </w:rPr>
        <w:t>De la determinación sobre la procedibilidad del recurso.</w:t>
      </w:r>
      <w:bookmarkEnd w:id="75"/>
      <w:bookmarkEnd w:id="76"/>
    </w:p>
    <w:p w14:paraId="1F25624C" w14:textId="77777777" w:rsidR="0053016B" w:rsidRPr="00991072" w:rsidRDefault="0053016B" w:rsidP="00BC0A68">
      <w:pPr>
        <w:tabs>
          <w:tab w:val="left" w:pos="426"/>
        </w:tabs>
        <w:suppressAutoHyphens w:val="0"/>
        <w:spacing w:line="360" w:lineRule="auto"/>
        <w:ind w:right="49"/>
        <w:contextualSpacing/>
        <w:jc w:val="both"/>
        <w:rPr>
          <w:rFonts w:ascii="Palatino Linotype" w:hAnsi="Palatino Linotype" w:cs="Arial"/>
          <w:b/>
          <w:lang w:val="es-ES_tradnl"/>
        </w:rPr>
      </w:pPr>
    </w:p>
    <w:p w14:paraId="1B31118E" w14:textId="2E66407A" w:rsidR="00191180" w:rsidRPr="00991072" w:rsidRDefault="00191180" w:rsidP="00BC0A68">
      <w:pPr>
        <w:numPr>
          <w:ilvl w:val="0"/>
          <w:numId w:val="28"/>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991072">
        <w:rPr>
          <w:rFonts w:ascii="Palatino Linotype" w:eastAsia="Calibri" w:hAnsi="Palatino Linotype" w:cs="Arial"/>
          <w:lang w:val="es-ES_tradnl"/>
        </w:rPr>
        <w:t xml:space="preserve">Consecuencia de lo anterior, </w:t>
      </w:r>
      <w:bookmarkStart w:id="77" w:name="_Toc445745137"/>
      <w:bookmarkStart w:id="78" w:name="_Toc447699318"/>
      <w:bookmarkStart w:id="79" w:name="_Toc452379730"/>
      <w:bookmarkStart w:id="80" w:name="_Toc459195482"/>
      <w:bookmarkStart w:id="81" w:name="_Toc461555892"/>
      <w:bookmarkStart w:id="82" w:name="_Toc462307689"/>
      <w:bookmarkStart w:id="83" w:name="_Toc473628138"/>
      <w:r w:rsidR="007C47ED" w:rsidRPr="00991072">
        <w:rPr>
          <w:rFonts w:ascii="Palatino Linotype" w:eastAsia="Calibri" w:hAnsi="Palatino Linotype" w:cs="Arial"/>
          <w:lang w:val="es-ES_tradnl"/>
        </w:rPr>
        <w:t xml:space="preserve">este Órgano Garante </w:t>
      </w:r>
      <w:r w:rsidRPr="00991072">
        <w:rPr>
          <w:rFonts w:ascii="Palatino Linotype" w:eastAsia="Calibri" w:hAnsi="Palatino Linotype" w:cs="Arial"/>
          <w:lang w:val="es-ES_tradnl"/>
        </w:rPr>
        <w:t>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47B3087" w14:textId="77777777" w:rsidR="00191180" w:rsidRPr="00991072" w:rsidRDefault="00191180" w:rsidP="00BC0A68">
      <w:pPr>
        <w:tabs>
          <w:tab w:val="left" w:pos="426"/>
        </w:tabs>
        <w:suppressAutoHyphens w:val="0"/>
        <w:spacing w:line="360" w:lineRule="auto"/>
        <w:ind w:right="49"/>
        <w:contextualSpacing/>
        <w:jc w:val="both"/>
        <w:rPr>
          <w:rFonts w:ascii="Palatino Linotype" w:hAnsi="Palatino Linotype" w:cs="Arial"/>
          <w:b/>
          <w:lang w:val="es-ES_tradnl"/>
        </w:rPr>
      </w:pPr>
    </w:p>
    <w:p w14:paraId="06C07470" w14:textId="4D7683CE" w:rsidR="007A645B" w:rsidRPr="00991072" w:rsidRDefault="00191180" w:rsidP="00BC0A68">
      <w:pPr>
        <w:keepNext/>
        <w:keepLines/>
        <w:suppressAutoHyphens w:val="0"/>
        <w:spacing w:before="240" w:line="360" w:lineRule="auto"/>
        <w:outlineLvl w:val="0"/>
        <w:rPr>
          <w:rFonts w:ascii="Palatino Linotype" w:eastAsia="Calibri" w:hAnsi="Palatino Linotype"/>
          <w:b/>
          <w:bCs/>
          <w:lang w:val="es-ES"/>
        </w:rPr>
      </w:pPr>
      <w:bookmarkStart w:id="84" w:name="_Toc104470946"/>
      <w:bookmarkStart w:id="85" w:name="_Toc110976865"/>
      <w:r w:rsidRPr="00991072">
        <w:rPr>
          <w:rFonts w:ascii="Palatino Linotype" w:hAnsi="Palatino Linotype" w:cs="Arial"/>
          <w:b/>
          <w:bCs/>
          <w:lang w:val="es-ES_tradnl"/>
        </w:rPr>
        <w:t>TERCERO.</w:t>
      </w:r>
      <w:r w:rsidR="00D24BE3" w:rsidRPr="00991072">
        <w:rPr>
          <w:rFonts w:ascii="Palatino Linotype" w:hAnsi="Palatino Linotype" w:cs="Arial"/>
          <w:b/>
          <w:bCs/>
          <w:lang w:val="es-ES_tradnl"/>
        </w:rPr>
        <w:t xml:space="preserve"> </w:t>
      </w:r>
      <w:r w:rsidRPr="00991072">
        <w:rPr>
          <w:rFonts w:ascii="Palatino Linotype" w:eastAsia="Calibri" w:hAnsi="Palatino Linotype"/>
          <w:b/>
          <w:bCs/>
          <w:lang w:val="es-ES"/>
        </w:rPr>
        <w:t xml:space="preserve">Del planteamiento de la </w:t>
      </w:r>
      <w:r w:rsidRPr="00991072">
        <w:rPr>
          <w:rFonts w:ascii="Palatino Linotype" w:eastAsia="Calibri" w:hAnsi="Palatino Linotype"/>
          <w:b/>
          <w:bCs/>
          <w:i/>
          <w:lang w:val="es-ES"/>
        </w:rPr>
        <w:t>Litis</w:t>
      </w:r>
      <w:r w:rsidRPr="00991072">
        <w:rPr>
          <w:rFonts w:ascii="Palatino Linotype" w:eastAsia="Calibri" w:hAnsi="Palatino Linotype"/>
          <w:b/>
          <w:bCs/>
          <w:lang w:val="es-ES"/>
        </w:rPr>
        <w:t>.</w:t>
      </w:r>
      <w:bookmarkEnd w:id="84"/>
      <w:bookmarkEnd w:id="85"/>
      <w:r w:rsidRPr="00991072">
        <w:rPr>
          <w:rFonts w:ascii="Palatino Linotype" w:eastAsia="Calibri" w:hAnsi="Palatino Linotype"/>
          <w:b/>
          <w:bCs/>
          <w:lang w:val="es-ES"/>
        </w:rPr>
        <w:t xml:space="preserve"> </w:t>
      </w:r>
      <w:bookmarkEnd w:id="77"/>
      <w:bookmarkEnd w:id="78"/>
      <w:bookmarkEnd w:id="79"/>
      <w:bookmarkEnd w:id="80"/>
      <w:bookmarkEnd w:id="81"/>
      <w:bookmarkEnd w:id="82"/>
      <w:bookmarkEnd w:id="83"/>
    </w:p>
    <w:p w14:paraId="690DBC22" w14:textId="77777777" w:rsidR="007A645B" w:rsidRPr="00991072" w:rsidRDefault="007A645B" w:rsidP="00BC0A68">
      <w:pPr>
        <w:keepNext/>
        <w:keepLines/>
        <w:suppressAutoHyphens w:val="0"/>
        <w:spacing w:before="240" w:line="360" w:lineRule="auto"/>
        <w:outlineLvl w:val="0"/>
        <w:rPr>
          <w:rFonts w:ascii="Palatino Linotype" w:eastAsia="Calibri" w:hAnsi="Palatino Linotype"/>
          <w:b/>
          <w:bCs/>
          <w:lang w:val="es-ES"/>
        </w:rPr>
      </w:pPr>
    </w:p>
    <w:p w14:paraId="0CF94B18" w14:textId="439BE001" w:rsidR="00191180" w:rsidRPr="00991072" w:rsidRDefault="00A32B16" w:rsidP="00BC0A68">
      <w:pPr>
        <w:pStyle w:val="Prrafodelista"/>
        <w:numPr>
          <w:ilvl w:val="0"/>
          <w:numId w:val="28"/>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bookmarkStart w:id="86" w:name="_Toc454968928"/>
      <w:bookmarkStart w:id="87" w:name="_Toc455743517"/>
      <w:bookmarkStart w:id="88" w:name="_Toc458016386"/>
      <w:bookmarkStart w:id="89" w:name="_Toc461555893"/>
      <w:bookmarkStart w:id="90" w:name="_Toc462307690"/>
      <w:bookmarkStart w:id="91" w:name="_Toc475005143"/>
      <w:r w:rsidRPr="00991072">
        <w:rPr>
          <w:rFonts w:ascii="Palatino Linotype" w:hAnsi="Palatino Linotype" w:cs="Arial"/>
          <w:sz w:val="24"/>
          <w:szCs w:val="24"/>
          <w:lang w:val="es-ES_tradnl"/>
        </w:rPr>
        <w:t>Se requirió</w:t>
      </w:r>
      <w:r w:rsidR="000E63C4" w:rsidRPr="00991072">
        <w:rPr>
          <w:rFonts w:ascii="Palatino Linotype" w:hAnsi="Palatino Linotype" w:cs="Arial"/>
          <w:sz w:val="24"/>
          <w:szCs w:val="24"/>
          <w:lang w:val="es-ES_tradnl"/>
        </w:rPr>
        <w:t xml:space="preserve"> acceso a información relacionada</w:t>
      </w:r>
      <w:r w:rsidR="00B73105" w:rsidRPr="00991072">
        <w:rPr>
          <w:rFonts w:ascii="Palatino Linotype" w:hAnsi="Palatino Linotype" w:cs="Arial"/>
          <w:sz w:val="24"/>
          <w:szCs w:val="24"/>
          <w:lang w:val="es-ES_tradnl"/>
        </w:rPr>
        <w:t xml:space="preserve"> </w:t>
      </w:r>
      <w:r w:rsidR="0052357F" w:rsidRPr="00991072">
        <w:rPr>
          <w:rFonts w:ascii="Palatino Linotype" w:hAnsi="Palatino Linotype" w:cs="Arial"/>
          <w:sz w:val="24"/>
          <w:szCs w:val="24"/>
          <w:lang w:val="es-ES_tradnl"/>
        </w:rPr>
        <w:t>con</w:t>
      </w:r>
      <w:r w:rsidR="00255635" w:rsidRPr="00991072">
        <w:rPr>
          <w:rFonts w:ascii="Palatino Linotype" w:hAnsi="Palatino Linotype" w:cs="Arial"/>
          <w:sz w:val="24"/>
          <w:szCs w:val="24"/>
          <w:lang w:val="es-ES_tradnl"/>
        </w:rPr>
        <w:t xml:space="preserve"> el horario laboral de diversos servidores públicos</w:t>
      </w:r>
      <w:r w:rsidR="003B795B" w:rsidRPr="00991072">
        <w:rPr>
          <w:rFonts w:ascii="Palatino Linotype" w:hAnsi="Palatino Linotype" w:cs="Arial"/>
          <w:sz w:val="24"/>
          <w:szCs w:val="24"/>
          <w:lang w:val="es-ES_tradnl"/>
        </w:rPr>
        <w:t xml:space="preserve">. </w:t>
      </w:r>
      <w:r w:rsidR="00191180" w:rsidRPr="00991072">
        <w:rPr>
          <w:rFonts w:ascii="Palatino Linotype" w:hAnsi="Palatino Linotype" w:cs="Arial"/>
          <w:sz w:val="24"/>
          <w:szCs w:val="24"/>
          <w:lang w:val="es-ES_tradnl"/>
        </w:rPr>
        <w:t xml:space="preserve">El </w:t>
      </w:r>
      <w:r w:rsidR="00191180" w:rsidRPr="00991072">
        <w:rPr>
          <w:rFonts w:ascii="Palatino Linotype" w:hAnsi="Palatino Linotype" w:cs="Arial"/>
          <w:b/>
          <w:bCs/>
          <w:sz w:val="24"/>
          <w:szCs w:val="24"/>
          <w:lang w:val="es-ES_tradnl"/>
        </w:rPr>
        <w:t>SUJETO OBLIGADO</w:t>
      </w:r>
      <w:r w:rsidR="00191180" w:rsidRPr="00991072">
        <w:rPr>
          <w:rFonts w:ascii="Palatino Linotype" w:hAnsi="Palatino Linotype" w:cs="Arial"/>
          <w:sz w:val="24"/>
          <w:szCs w:val="24"/>
          <w:lang w:val="es-ES_tradnl"/>
        </w:rPr>
        <w:t xml:space="preserve"> no respondió</w:t>
      </w:r>
      <w:r w:rsidR="000313BF" w:rsidRPr="00991072">
        <w:rPr>
          <w:rFonts w:ascii="Palatino Linotype" w:hAnsi="Palatino Linotype" w:cs="Arial"/>
          <w:sz w:val="24"/>
          <w:szCs w:val="24"/>
          <w:lang w:val="es-ES_tradnl"/>
        </w:rPr>
        <w:t xml:space="preserve"> a la solicitud de información por lo que, el</w:t>
      </w:r>
      <w:r w:rsidR="00191180" w:rsidRPr="00991072">
        <w:rPr>
          <w:rFonts w:ascii="Palatino Linotype" w:hAnsi="Palatino Linotype" w:cs="Arial"/>
          <w:sz w:val="24"/>
          <w:szCs w:val="24"/>
          <w:lang w:val="es-ES_tradnl"/>
        </w:rPr>
        <w:t xml:space="preserve"> ahora </w:t>
      </w:r>
      <w:r w:rsidR="00191180" w:rsidRPr="00991072">
        <w:rPr>
          <w:rFonts w:ascii="Palatino Linotype" w:hAnsi="Palatino Linotype" w:cs="Arial"/>
          <w:b/>
          <w:bCs/>
          <w:sz w:val="24"/>
          <w:szCs w:val="24"/>
          <w:lang w:val="es-ES_tradnl"/>
        </w:rPr>
        <w:t>RECURRENTE</w:t>
      </w:r>
      <w:r w:rsidR="000313BF" w:rsidRPr="00991072">
        <w:rPr>
          <w:rFonts w:ascii="Palatino Linotype" w:hAnsi="Palatino Linotype" w:cs="Arial"/>
          <w:b/>
          <w:bCs/>
          <w:sz w:val="24"/>
          <w:szCs w:val="24"/>
          <w:lang w:val="es-ES_tradnl"/>
        </w:rPr>
        <w:t>,</w:t>
      </w:r>
      <w:r w:rsidR="00191180" w:rsidRPr="00991072">
        <w:rPr>
          <w:rFonts w:ascii="Palatino Linotype" w:hAnsi="Palatino Linotype" w:cs="Arial"/>
          <w:sz w:val="24"/>
          <w:szCs w:val="24"/>
          <w:lang w:val="es-ES_tradnl"/>
        </w:rPr>
        <w:t xml:space="preserve"> promovió</w:t>
      </w:r>
      <w:r w:rsidR="002C3A0B" w:rsidRPr="00991072">
        <w:rPr>
          <w:rFonts w:ascii="Palatino Linotype" w:hAnsi="Palatino Linotype" w:cs="Arial"/>
          <w:sz w:val="24"/>
          <w:szCs w:val="24"/>
          <w:lang w:val="es-ES_tradnl"/>
        </w:rPr>
        <w:t xml:space="preserve"> el recurso de revisión indicado</w:t>
      </w:r>
      <w:r w:rsidR="00191180" w:rsidRPr="00991072">
        <w:rPr>
          <w:rFonts w:ascii="Palatino Linotype" w:hAnsi="Palatino Linotype" w:cs="Arial"/>
          <w:sz w:val="24"/>
          <w:szCs w:val="24"/>
          <w:lang w:val="es-ES_tradnl"/>
        </w:rPr>
        <w:t xml:space="preserve"> al rubro, y en </w:t>
      </w:r>
      <w:r w:rsidR="002C3A0B" w:rsidRPr="00991072">
        <w:rPr>
          <w:rFonts w:ascii="Palatino Linotype" w:hAnsi="Palatino Linotype" w:cs="Arial"/>
          <w:sz w:val="24"/>
          <w:szCs w:val="24"/>
          <w:lang w:val="es-ES_tradnl"/>
        </w:rPr>
        <w:t xml:space="preserve">el </w:t>
      </w:r>
      <w:r w:rsidR="00191180" w:rsidRPr="00991072">
        <w:rPr>
          <w:rFonts w:ascii="Palatino Linotype" w:hAnsi="Palatino Linotype" w:cs="Arial"/>
          <w:sz w:val="24"/>
          <w:szCs w:val="24"/>
          <w:lang w:val="es-ES_tradnl"/>
        </w:rPr>
        <w:t>que señaló por agravios que no se le entregó la información solicitada.</w:t>
      </w:r>
    </w:p>
    <w:p w14:paraId="52C29682"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0E14DB50" w14:textId="41EA5873" w:rsidR="00191180" w:rsidRPr="00991072" w:rsidRDefault="00093A2D"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cs="Arial"/>
          <w:lang w:val="es-ES_tradnl"/>
        </w:rPr>
        <w:t xml:space="preserve">En ese sentido, este Órgano Garante </w:t>
      </w:r>
      <w:r w:rsidR="00191180" w:rsidRPr="00991072">
        <w:rPr>
          <w:rFonts w:ascii="Palatino Linotype" w:hAnsi="Palatino Linotype" w:cs="Arial"/>
          <w:lang w:val="es-ES_tradnl"/>
        </w:rPr>
        <w:t>advierte que l</w:t>
      </w:r>
      <w:r w:rsidR="002C3A0B" w:rsidRPr="00991072">
        <w:rPr>
          <w:rFonts w:ascii="Palatino Linotype" w:hAnsi="Palatino Linotype" w:cs="Arial"/>
          <w:lang w:val="es-ES_tradnl"/>
        </w:rPr>
        <w:t xml:space="preserve">os agravios manifestados por el </w:t>
      </w:r>
      <w:r w:rsidR="00191180" w:rsidRPr="00991072">
        <w:rPr>
          <w:rFonts w:ascii="Palatino Linotype" w:hAnsi="Palatino Linotype" w:cs="Arial"/>
          <w:b/>
          <w:bCs/>
          <w:lang w:val="es-ES_tradnl"/>
        </w:rPr>
        <w:t>RECURRENTE</w:t>
      </w:r>
      <w:r w:rsidR="002C3A0B" w:rsidRPr="00991072">
        <w:rPr>
          <w:rFonts w:ascii="Palatino Linotype" w:hAnsi="Palatino Linotype" w:cs="Arial"/>
          <w:lang w:val="es-ES_tradnl"/>
        </w:rPr>
        <w:t xml:space="preserve"> a través de</w:t>
      </w:r>
      <w:r w:rsidR="00191180" w:rsidRPr="00991072">
        <w:rPr>
          <w:rFonts w:ascii="Palatino Linotype" w:hAnsi="Palatino Linotype" w:cs="Arial"/>
          <w:lang w:val="es-ES_tradnl"/>
        </w:rPr>
        <w:t>l</w:t>
      </w:r>
      <w:r w:rsidR="002C3A0B" w:rsidRPr="00991072">
        <w:rPr>
          <w:rFonts w:ascii="Palatino Linotype" w:hAnsi="Palatino Linotype" w:cs="Arial"/>
          <w:lang w:val="es-ES_tradnl"/>
        </w:rPr>
        <w:t xml:space="preserve"> recurso</w:t>
      </w:r>
      <w:r w:rsidR="00191180" w:rsidRPr="00991072">
        <w:rPr>
          <w:rFonts w:ascii="Palatino Linotype" w:hAnsi="Palatino Linotype" w:cs="Arial"/>
          <w:lang w:val="es-ES_tradnl"/>
        </w:rPr>
        <w:t xml:space="preserve"> de </w:t>
      </w:r>
      <w:r w:rsidR="00191180" w:rsidRPr="00991072">
        <w:rPr>
          <w:rFonts w:ascii="Palatino Linotype" w:hAnsi="Palatino Linotype" w:cs="Arial"/>
          <w:color w:val="000000" w:themeColor="text1"/>
          <w:lang w:val="es-ES_tradnl"/>
        </w:rPr>
        <w:t>revisión</w:t>
      </w:r>
      <w:r w:rsidR="000E63C4" w:rsidRPr="00991072">
        <w:rPr>
          <w:rFonts w:ascii="Palatino Linotype" w:hAnsi="Palatino Linotype"/>
          <w:b/>
          <w:bCs/>
          <w:color w:val="000000" w:themeColor="text1"/>
        </w:rPr>
        <w:t xml:space="preserve">, </w:t>
      </w:r>
      <w:r w:rsidR="00191180" w:rsidRPr="00991072">
        <w:rPr>
          <w:rFonts w:ascii="Palatino Linotype" w:hAnsi="Palatino Linotype" w:cs="Arial"/>
          <w:color w:val="000000" w:themeColor="text1"/>
          <w:lang w:val="es-ES_tradnl"/>
        </w:rPr>
        <w:t xml:space="preserve">sugieren </w:t>
      </w:r>
      <w:r w:rsidR="00191180" w:rsidRPr="00991072">
        <w:rPr>
          <w:rFonts w:ascii="Palatino Linotype" w:hAnsi="Palatino Linotype" w:cs="Arial"/>
          <w:lang w:val="es-ES_tradnl"/>
        </w:rPr>
        <w:t xml:space="preserve">que la omisión del </w:t>
      </w:r>
      <w:r w:rsidR="00191180" w:rsidRPr="00991072">
        <w:rPr>
          <w:rFonts w:ascii="Palatino Linotype" w:hAnsi="Palatino Linotype" w:cs="Arial"/>
          <w:b/>
          <w:bCs/>
          <w:lang w:val="es-ES_tradnl"/>
        </w:rPr>
        <w:t>SUJETO OBLIGADO</w:t>
      </w:r>
      <w:r w:rsidR="00191180" w:rsidRPr="00991072">
        <w:rPr>
          <w:rFonts w:ascii="Palatino Linotype" w:hAnsi="Palatino Linotype" w:cs="Arial"/>
          <w:lang w:val="es-ES_tradnl"/>
        </w:rPr>
        <w:t xml:space="preserve"> no cumplió con el principio contendido en el artículo 11 de la Ley de Transparencia y Acceso a la Información Pública del Estado de México y Municipios, </w:t>
      </w:r>
      <w:r w:rsidR="00191180" w:rsidRPr="00991072">
        <w:rPr>
          <w:rFonts w:ascii="Palatino Linotype" w:hAnsi="Palatino Linotype" w:cs="Arial"/>
          <w:lang w:val="es-ES_tradnl"/>
        </w:rPr>
        <w:lastRenderedPageBreak/>
        <w:t xml:space="preserve">el cual señala que en la generación, publicación y entrega de información se deberá garantizar que ésta sea </w:t>
      </w:r>
      <w:r w:rsidR="00191180" w:rsidRPr="00991072">
        <w:rPr>
          <w:rFonts w:ascii="Palatino Linotype" w:hAnsi="Palatino Linotype" w:cs="Arial"/>
          <w:b/>
          <w:bCs/>
          <w:lang w:val="es-ES_tradnl"/>
        </w:rPr>
        <w:t>oportuna</w:t>
      </w:r>
      <w:r w:rsidR="00191180" w:rsidRPr="00991072">
        <w:rPr>
          <w:rFonts w:ascii="Palatino Linotype" w:hAnsi="Palatino Linotype" w:cs="Arial"/>
          <w:lang w:val="es-ES_tradnl"/>
        </w:rPr>
        <w:t>.</w:t>
      </w:r>
    </w:p>
    <w:p w14:paraId="512E369F"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0C54DE2A" w14:textId="4C3376B6" w:rsidR="00191180" w:rsidRPr="00991072" w:rsidRDefault="00191180"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cs="Arial"/>
          <w:lang w:val="es-ES_tradnl"/>
        </w:rPr>
        <w:t xml:space="preserve">Por lo anterior, la </w:t>
      </w:r>
      <w:r w:rsidRPr="00991072">
        <w:rPr>
          <w:rFonts w:ascii="Palatino Linotype" w:hAnsi="Palatino Linotype" w:cs="Arial"/>
          <w:i/>
          <w:lang w:val="es-ES_tradnl"/>
        </w:rPr>
        <w:t>Litis</w:t>
      </w:r>
      <w:r w:rsidRPr="00991072">
        <w:rPr>
          <w:rFonts w:ascii="Palatino Linotype" w:hAnsi="Palatino Linotype" w:cs="Arial"/>
          <w:lang w:val="es-ES_tradnl"/>
        </w:rPr>
        <w:t xml:space="preserve"> a resolver en el presente recurso se circunscribe en determinar si el </w:t>
      </w:r>
      <w:r w:rsidRPr="00991072">
        <w:rPr>
          <w:rFonts w:ascii="Palatino Linotype" w:hAnsi="Palatino Linotype" w:cs="Arial"/>
          <w:b/>
          <w:bCs/>
          <w:lang w:val="es-ES_tradnl"/>
        </w:rPr>
        <w:t>SUJETO OBLIGADO</w:t>
      </w:r>
      <w:r w:rsidRPr="00991072">
        <w:rPr>
          <w:rFonts w:ascii="Palatino Linotype" w:hAnsi="Palatino Linotype" w:cs="Arial"/>
          <w:lang w:val="es-ES_tradnl"/>
        </w:rPr>
        <w:t xml:space="preserve"> actualiza las causales de procedencia del recurso de revisión establecidas en el artículo 179 fracciones I y VII</w:t>
      </w:r>
      <w:r w:rsidR="00780970" w:rsidRPr="00991072">
        <w:rPr>
          <w:rStyle w:val="Refdenotaalpie"/>
          <w:rFonts w:ascii="Palatino Linotype" w:hAnsi="Palatino Linotype" w:cs="Arial"/>
          <w:lang w:val="es-ES_tradnl"/>
        </w:rPr>
        <w:footnoteReference w:id="1"/>
      </w:r>
      <w:r w:rsidRPr="00991072">
        <w:rPr>
          <w:rFonts w:ascii="Palatino Linotype" w:hAnsi="Palatino Linotype" w:cs="Arial"/>
          <w:lang w:val="es-ES_tradnl"/>
        </w:rPr>
        <w:t xml:space="preserve"> de la Ley de Transparencia y Acceso a la Información Pública del</w:t>
      </w:r>
      <w:r w:rsidR="00780970" w:rsidRPr="00991072">
        <w:rPr>
          <w:rFonts w:ascii="Palatino Linotype" w:hAnsi="Palatino Linotype" w:cs="Arial"/>
          <w:lang w:val="es-ES_tradnl"/>
        </w:rPr>
        <w:t xml:space="preserve"> Estado de México y Municipios. </w:t>
      </w:r>
    </w:p>
    <w:p w14:paraId="6D5DFFE7" w14:textId="77777777" w:rsidR="00780970" w:rsidRPr="00991072" w:rsidRDefault="00780970" w:rsidP="00BC0A68">
      <w:pPr>
        <w:tabs>
          <w:tab w:val="left" w:pos="426"/>
        </w:tabs>
        <w:suppressAutoHyphens w:val="0"/>
        <w:spacing w:before="240" w:after="240" w:line="360" w:lineRule="auto"/>
        <w:contextualSpacing/>
        <w:jc w:val="both"/>
        <w:rPr>
          <w:rFonts w:ascii="Palatino Linotype" w:hAnsi="Palatino Linotype"/>
          <w:lang w:val="es-ES_tradnl"/>
        </w:rPr>
      </w:pPr>
    </w:p>
    <w:p w14:paraId="2B6D260E" w14:textId="08BDE023" w:rsidR="00E471B9" w:rsidRPr="00991072" w:rsidRDefault="00C1345F" w:rsidP="00BC0A68">
      <w:pPr>
        <w:keepNext/>
        <w:keepLines/>
        <w:suppressAutoHyphens w:val="0"/>
        <w:spacing w:before="240" w:line="360" w:lineRule="auto"/>
        <w:outlineLvl w:val="0"/>
        <w:rPr>
          <w:rFonts w:ascii="Palatino Linotype" w:eastAsia="MS Gothic" w:hAnsi="Palatino Linotype"/>
          <w:lang w:eastAsia="en-US"/>
        </w:rPr>
      </w:pPr>
      <w:bookmarkStart w:id="92" w:name="_Toc104470947"/>
      <w:bookmarkStart w:id="93" w:name="_Toc110976866"/>
      <w:bookmarkStart w:id="94" w:name="_Toc499659080"/>
      <w:r w:rsidRPr="00991072">
        <w:rPr>
          <w:rFonts w:ascii="Palatino Linotype" w:eastAsia="MS Gothic" w:hAnsi="Palatino Linotype"/>
          <w:b/>
          <w:lang w:eastAsia="en-US"/>
        </w:rPr>
        <w:t>CUARTO</w:t>
      </w:r>
      <w:r w:rsidR="00191180" w:rsidRPr="00991072">
        <w:rPr>
          <w:rFonts w:ascii="Palatino Linotype" w:eastAsia="MS Gothic" w:hAnsi="Palatino Linotype"/>
          <w:b/>
          <w:lang w:eastAsia="en-US"/>
        </w:rPr>
        <w:t>. Del estudio y resolución del asunto.</w:t>
      </w:r>
      <w:bookmarkEnd w:id="92"/>
      <w:bookmarkEnd w:id="93"/>
    </w:p>
    <w:p w14:paraId="2ABC0A47" w14:textId="3C5C0D92" w:rsidR="00E471B9" w:rsidRPr="00991072" w:rsidRDefault="00E4750E" w:rsidP="00BC0A68">
      <w:pPr>
        <w:pStyle w:val="Prrafodelista"/>
        <w:tabs>
          <w:tab w:val="left" w:pos="0"/>
        </w:tabs>
        <w:suppressAutoHyphens w:val="0"/>
        <w:spacing w:before="240" w:after="240" w:line="360" w:lineRule="auto"/>
        <w:ind w:left="0" w:right="51"/>
        <w:contextualSpacing/>
        <w:jc w:val="both"/>
        <w:outlineLvl w:val="2"/>
        <w:rPr>
          <w:rFonts w:ascii="Palatino Linotype" w:eastAsia="MS Mincho" w:hAnsi="Palatino Linotype"/>
          <w:b/>
          <w:bCs/>
          <w:color w:val="000000"/>
          <w:sz w:val="24"/>
          <w:szCs w:val="24"/>
        </w:rPr>
      </w:pPr>
      <w:bookmarkStart w:id="95" w:name="_Toc110433658"/>
      <w:r w:rsidRPr="00991072">
        <w:rPr>
          <w:rFonts w:ascii="Palatino Linotype" w:eastAsia="MS Mincho" w:hAnsi="Palatino Linotype"/>
          <w:b/>
          <w:bCs/>
          <w:color w:val="000000"/>
          <w:sz w:val="24"/>
          <w:szCs w:val="24"/>
        </w:rPr>
        <w:t xml:space="preserve">I. </w:t>
      </w:r>
      <w:r w:rsidR="00E471B9" w:rsidRPr="00991072">
        <w:rPr>
          <w:rFonts w:ascii="Palatino Linotype" w:eastAsia="MS Mincho" w:hAnsi="Palatino Linotype"/>
          <w:b/>
          <w:bCs/>
          <w:color w:val="000000"/>
          <w:sz w:val="24"/>
          <w:szCs w:val="24"/>
        </w:rPr>
        <w:t>Del deber de las autoridades de promover, respetar, proteger y garantizar el derecho de acceso a la información pública.</w:t>
      </w:r>
      <w:bookmarkEnd w:id="95"/>
    </w:p>
    <w:p w14:paraId="33D9109F" w14:textId="77777777" w:rsidR="00E471B9" w:rsidRPr="00991072" w:rsidRDefault="00E471B9" w:rsidP="00BC0A68">
      <w:pPr>
        <w:pStyle w:val="Prrafodelista"/>
        <w:tabs>
          <w:tab w:val="left" w:pos="0"/>
        </w:tabs>
        <w:suppressAutoHyphens w:val="0"/>
        <w:spacing w:before="240" w:after="240" w:line="360" w:lineRule="auto"/>
        <w:ind w:left="0" w:right="51"/>
        <w:contextualSpacing/>
        <w:jc w:val="both"/>
        <w:outlineLvl w:val="2"/>
        <w:rPr>
          <w:rFonts w:ascii="Palatino Linotype" w:eastAsia="MS Mincho" w:hAnsi="Palatino Linotype"/>
          <w:b/>
          <w:bCs/>
          <w:color w:val="000000"/>
          <w:sz w:val="24"/>
          <w:szCs w:val="24"/>
        </w:rPr>
      </w:pPr>
    </w:p>
    <w:p w14:paraId="0AE3105A" w14:textId="19216871" w:rsidR="00E471B9" w:rsidRPr="00991072" w:rsidRDefault="00E471B9" w:rsidP="00BC0A68">
      <w:pPr>
        <w:pStyle w:val="Prrafodelista"/>
        <w:numPr>
          <w:ilvl w:val="0"/>
          <w:numId w:val="28"/>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sz w:val="24"/>
          <w:szCs w:val="24"/>
        </w:rPr>
      </w:pPr>
      <w:r w:rsidRPr="00991072">
        <w:rPr>
          <w:rFonts w:ascii="Palatino Linotype" w:eastAsia="MS Mincho" w:hAnsi="Palatino Linotype"/>
          <w:color w:val="000000"/>
          <w:sz w:val="24"/>
          <w:szCs w:val="24"/>
        </w:rPr>
        <w:t>Es menester precisar</w:t>
      </w:r>
      <w:r w:rsidRPr="00991072">
        <w:rPr>
          <w:rFonts w:ascii="Palatino Linotype" w:eastAsia="MS Mincho" w:hAnsi="Palatino Linotype"/>
          <w:bCs/>
          <w:color w:val="000000"/>
          <w:sz w:val="24"/>
          <w:szCs w:val="24"/>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91072">
        <w:rPr>
          <w:rFonts w:ascii="Palatino Linotype" w:eastAsia="MS Mincho" w:hAnsi="Palatino Linotype"/>
          <w:b/>
          <w:bCs/>
          <w:color w:val="000000"/>
          <w:sz w:val="24"/>
          <w:szCs w:val="24"/>
        </w:rPr>
        <w:t>SUJETO OBLIGADO</w:t>
      </w:r>
      <w:r w:rsidRPr="00991072">
        <w:rPr>
          <w:rFonts w:ascii="Palatino Linotype" w:eastAsia="MS Mincho" w:hAnsi="Palatino Linotype"/>
          <w:bCs/>
          <w:color w:val="000000"/>
          <w:sz w:val="24"/>
          <w:szCs w:val="24"/>
        </w:rPr>
        <w:t xml:space="preserve"> debe ser cuidadoso del debido cumplimiento de las obligaciones constitucionales que se le imponen; en consecuencia, </w:t>
      </w:r>
      <w:r w:rsidRPr="00991072">
        <w:rPr>
          <w:rFonts w:ascii="Palatino Linotype" w:eastAsia="MS Mincho" w:hAnsi="Palatino Linotype"/>
          <w:bCs/>
          <w:color w:val="000000"/>
          <w:sz w:val="24"/>
          <w:szCs w:val="24"/>
        </w:rPr>
        <w:lastRenderedPageBreak/>
        <w:t xml:space="preserve">a todas las autoridades, en el ámbito de su competencia, según lo dispone el tercer párrafo del artículo primero de la </w:t>
      </w:r>
      <w:r w:rsidRPr="00991072">
        <w:rPr>
          <w:rFonts w:ascii="Palatino Linotype" w:eastAsia="MS Mincho" w:hAnsi="Palatino Linotype"/>
          <w:b/>
          <w:bCs/>
          <w:color w:val="000000"/>
          <w:sz w:val="24"/>
          <w:szCs w:val="24"/>
        </w:rPr>
        <w:t>Constitución Política de los Estados Unidos Mexicanos</w:t>
      </w:r>
      <w:r w:rsidRPr="00991072">
        <w:rPr>
          <w:rFonts w:ascii="Palatino Linotype" w:eastAsia="MS Mincho" w:hAnsi="Palatino Linotype"/>
          <w:bCs/>
          <w:color w:val="000000"/>
          <w:sz w:val="24"/>
          <w:szCs w:val="24"/>
        </w:rPr>
        <w:t>, tienen</w:t>
      </w:r>
      <w:r w:rsidRPr="00991072">
        <w:rPr>
          <w:rFonts w:ascii="Palatino Linotype" w:eastAsia="MS Mincho" w:hAnsi="Palatino Linotype"/>
          <w:b/>
          <w:bCs/>
          <w:color w:val="000000"/>
          <w:sz w:val="24"/>
          <w:szCs w:val="24"/>
        </w:rPr>
        <w:t xml:space="preserve"> </w:t>
      </w:r>
      <w:r w:rsidRPr="00991072">
        <w:rPr>
          <w:rFonts w:ascii="Palatino Linotype" w:eastAsia="MS Mincho" w:hAnsi="Palatino Linotype"/>
          <w:bCs/>
          <w:color w:val="000000"/>
          <w:sz w:val="24"/>
          <w:szCs w:val="24"/>
        </w:rPr>
        <w:t xml:space="preserve">la obligación de “promover, </w:t>
      </w:r>
      <w:r w:rsidRPr="00991072">
        <w:rPr>
          <w:rFonts w:ascii="Palatino Linotype" w:eastAsia="MS Mincho" w:hAnsi="Palatino Linotype"/>
          <w:b/>
          <w:bCs/>
          <w:color w:val="000000"/>
          <w:sz w:val="24"/>
          <w:szCs w:val="24"/>
        </w:rPr>
        <w:t>respetar</w:t>
      </w:r>
      <w:r w:rsidRPr="00991072">
        <w:rPr>
          <w:rFonts w:ascii="Palatino Linotype" w:eastAsia="MS Mincho" w:hAnsi="Palatino Linotype"/>
          <w:bCs/>
          <w:color w:val="000000"/>
          <w:sz w:val="24"/>
          <w:szCs w:val="24"/>
        </w:rPr>
        <w:t xml:space="preserve">, proteger y </w:t>
      </w:r>
      <w:r w:rsidRPr="00991072">
        <w:rPr>
          <w:rFonts w:ascii="Palatino Linotype" w:eastAsia="MS Mincho" w:hAnsi="Palatino Linotype"/>
          <w:b/>
          <w:bCs/>
          <w:color w:val="000000"/>
          <w:sz w:val="24"/>
          <w:szCs w:val="24"/>
        </w:rPr>
        <w:t>garantizar</w:t>
      </w:r>
      <w:r w:rsidRPr="00991072">
        <w:rPr>
          <w:rFonts w:ascii="Palatino Linotype" w:eastAsia="MS Mincho" w:hAnsi="Palatino Linotype"/>
          <w:bCs/>
          <w:color w:val="000000"/>
          <w:sz w:val="24"/>
          <w:szCs w:val="24"/>
        </w:rPr>
        <w:t xml:space="preserve"> los derechos humanos”, entre los cuales se encuentra dicho derecho.</w:t>
      </w:r>
    </w:p>
    <w:p w14:paraId="43F6F5E8" w14:textId="77777777" w:rsidR="00E471B9" w:rsidRPr="00991072" w:rsidRDefault="00E471B9" w:rsidP="00BC0A68">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74449B5F" w14:textId="77777777" w:rsidR="00E471B9" w:rsidRPr="00991072" w:rsidRDefault="00E471B9" w:rsidP="00BC0A68">
      <w:pPr>
        <w:numPr>
          <w:ilvl w:val="0"/>
          <w:numId w:val="28"/>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991072">
        <w:rPr>
          <w:rFonts w:ascii="Palatino Linotype" w:eastAsia="MS Mincho" w:hAnsi="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7098067" w14:textId="77777777" w:rsidR="00E471B9" w:rsidRPr="00991072" w:rsidRDefault="00E471B9" w:rsidP="00BC0A68">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128FB0AF" w14:textId="77777777" w:rsidR="00E471B9" w:rsidRPr="00991072" w:rsidRDefault="00E471B9" w:rsidP="00BC0A68">
      <w:pPr>
        <w:numPr>
          <w:ilvl w:val="0"/>
          <w:numId w:val="28"/>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991072">
        <w:rPr>
          <w:rFonts w:ascii="Palatino Linotype" w:eastAsia="MS Mincho" w:hAnsi="Palatino Linotype"/>
          <w:color w:val="000000"/>
        </w:rPr>
        <w:t xml:space="preserve">Así las cosas, podemos definir el Derecho de Acceso a la Información Pública como: </w:t>
      </w:r>
      <w:r w:rsidRPr="00991072">
        <w:rPr>
          <w:rFonts w:ascii="Palatino Linotype" w:eastAsia="MS Mincho" w:hAnsi="Palatino Linotype"/>
          <w:i/>
          <w:color w:val="000000"/>
        </w:rPr>
        <w:t>La igualdad de oportunidades para recibir, buscar e impartir información</w:t>
      </w:r>
      <w:r w:rsidRPr="00991072">
        <w:rPr>
          <w:rFonts w:ascii="Palatino Linotype" w:eastAsia="MS Mincho" w:hAnsi="Palatino Linotype"/>
          <w:i/>
          <w:color w:val="000000"/>
          <w:vertAlign w:val="superscript"/>
        </w:rPr>
        <w:footnoteReference w:id="2"/>
      </w:r>
      <w:r w:rsidRPr="00991072">
        <w:rPr>
          <w:rFonts w:ascii="Palatino Linotype" w:eastAsia="MS Mincho"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91072">
        <w:rPr>
          <w:rFonts w:ascii="Palatino Linotype" w:eastAsia="MS Mincho" w:hAnsi="Palatino Linotype"/>
          <w:i/>
          <w:color w:val="000000"/>
          <w:vertAlign w:val="superscript"/>
        </w:rPr>
        <w:footnoteReference w:id="3"/>
      </w:r>
      <w:r w:rsidRPr="00991072">
        <w:rPr>
          <w:rFonts w:ascii="Palatino Linotype" w:eastAsia="MS Mincho" w:hAnsi="Palatino Linotype"/>
          <w:color w:val="000000"/>
        </w:rPr>
        <w:t>que se constituye como una herramienta fundamental para ejercer</w:t>
      </w:r>
      <w:r w:rsidRPr="00991072">
        <w:rPr>
          <w:rFonts w:ascii="Palatino Linotype" w:eastAsia="MS Mincho" w:hAnsi="Palatino Linotype"/>
          <w:i/>
          <w:color w:val="000000"/>
        </w:rPr>
        <w:t xml:space="preserve"> el control democrático de las gestiones estatales, de forma tal que puedan cuestionar, indagar y considerar si se está dando un adecuado cumplimiento a las funciones públicas,</w:t>
      </w:r>
      <w:r w:rsidRPr="00991072">
        <w:rPr>
          <w:rFonts w:ascii="Palatino Linotype" w:eastAsia="MS Mincho" w:hAnsi="Palatino Linotype"/>
          <w:i/>
          <w:color w:val="000000"/>
          <w:vertAlign w:val="superscript"/>
        </w:rPr>
        <w:footnoteReference w:id="4"/>
      </w:r>
      <w:r w:rsidRPr="00991072">
        <w:rPr>
          <w:rFonts w:ascii="Palatino Linotype" w:eastAsia="MS Mincho" w:hAnsi="Palatino Linotype"/>
          <w:i/>
          <w:color w:val="000000"/>
        </w:rPr>
        <w:t xml:space="preserve"> </w:t>
      </w:r>
      <w:r w:rsidRPr="00991072">
        <w:rPr>
          <w:rFonts w:ascii="Palatino Linotype" w:eastAsia="MS Mincho" w:hAnsi="Palatino Linotype"/>
          <w:color w:val="000000"/>
        </w:rPr>
        <w:t>fomentando</w:t>
      </w:r>
      <w:r w:rsidRPr="00991072">
        <w:rPr>
          <w:rFonts w:ascii="Palatino Linotype" w:eastAsia="MS Mincho" w:hAnsi="Palatino Linotype"/>
          <w:i/>
          <w:color w:val="000000"/>
        </w:rPr>
        <w:t xml:space="preserve"> la transparencia de las actividades estatales y </w:t>
      </w:r>
      <w:r w:rsidRPr="00991072">
        <w:rPr>
          <w:rFonts w:ascii="Palatino Linotype" w:eastAsia="MS Mincho" w:hAnsi="Palatino Linotype"/>
          <w:color w:val="000000"/>
        </w:rPr>
        <w:t>promoviendo</w:t>
      </w:r>
      <w:r w:rsidRPr="00991072">
        <w:rPr>
          <w:rFonts w:ascii="Palatino Linotype" w:eastAsia="MS Mincho" w:hAnsi="Palatino Linotype"/>
          <w:i/>
          <w:color w:val="000000"/>
        </w:rPr>
        <w:t xml:space="preserve"> la responsabilidad de los funcionarios sobre su gestión pública,</w:t>
      </w:r>
      <w:r w:rsidRPr="00991072">
        <w:rPr>
          <w:rFonts w:ascii="Palatino Linotype" w:eastAsia="MS Mincho" w:hAnsi="Palatino Linotype"/>
          <w:i/>
          <w:color w:val="000000"/>
          <w:vertAlign w:val="superscript"/>
        </w:rPr>
        <w:footnoteReference w:id="5"/>
      </w:r>
      <w:r w:rsidRPr="00991072">
        <w:rPr>
          <w:rFonts w:ascii="Palatino Linotype" w:eastAsia="MS Mincho" w:hAnsi="Palatino Linotype"/>
          <w:color w:val="000000"/>
        </w:rPr>
        <w:t xml:space="preserve">que </w:t>
      </w:r>
      <w:r w:rsidRPr="00991072">
        <w:rPr>
          <w:rFonts w:ascii="Palatino Linotype" w:eastAsia="MS Mincho" w:hAnsi="Palatino Linotype"/>
          <w:color w:val="000000"/>
        </w:rPr>
        <w:lastRenderedPageBreak/>
        <w:t>permite</w:t>
      </w:r>
      <w:r w:rsidRPr="00991072">
        <w:rPr>
          <w:rFonts w:ascii="Palatino Linotype" w:eastAsia="MS Mincho" w:hAnsi="Palatino Linotype"/>
          <w:i/>
          <w:color w:val="000000"/>
        </w:rPr>
        <w:t xml:space="preserve"> saber qué están haciendo los gobiernos por sus pueblos, sin lo cual la verdad languidecería y la participación en el gobierno permanecería fragmentada.</w:t>
      </w:r>
    </w:p>
    <w:p w14:paraId="2D79E512" w14:textId="77777777" w:rsidR="00E471B9" w:rsidRPr="00991072" w:rsidRDefault="00E471B9" w:rsidP="00BC0A68">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38559F8F" w14:textId="77777777" w:rsidR="00E471B9" w:rsidRPr="00991072" w:rsidRDefault="00E471B9" w:rsidP="00BC0A68">
      <w:pPr>
        <w:numPr>
          <w:ilvl w:val="0"/>
          <w:numId w:val="28"/>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991072">
        <w:rPr>
          <w:rFonts w:ascii="Palatino Linotype" w:eastAsia="MS Mincho" w:hAnsi="Palatino Linotype"/>
          <w:color w:val="000000"/>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49EA1F" w14:textId="77777777" w:rsidR="00E471B9" w:rsidRPr="00991072" w:rsidRDefault="00E471B9" w:rsidP="00BC0A68">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6013F684" w14:textId="4B061D26" w:rsidR="00E471B9" w:rsidRPr="00991072" w:rsidRDefault="00E4750E" w:rsidP="00BC0A68">
      <w:pPr>
        <w:keepNext/>
        <w:keepLines/>
        <w:suppressAutoHyphens w:val="0"/>
        <w:spacing w:before="240" w:line="360" w:lineRule="auto"/>
        <w:outlineLvl w:val="0"/>
        <w:rPr>
          <w:rFonts w:ascii="Palatino Linotype" w:eastAsia="MS Gothic" w:hAnsi="Palatino Linotype"/>
          <w:b/>
          <w:lang w:eastAsia="en-US"/>
        </w:rPr>
      </w:pPr>
      <w:bookmarkStart w:id="96" w:name="_Toc110984908"/>
      <w:r w:rsidRPr="00991072">
        <w:rPr>
          <w:rFonts w:ascii="Palatino Linotype" w:eastAsia="MS Gothic" w:hAnsi="Palatino Linotype"/>
          <w:b/>
          <w:lang w:eastAsia="en-US"/>
        </w:rPr>
        <w:t xml:space="preserve">II. </w:t>
      </w:r>
      <w:r w:rsidR="00E471B9" w:rsidRPr="00991072">
        <w:rPr>
          <w:rFonts w:ascii="Palatino Linotype" w:eastAsia="MS Gothic" w:hAnsi="Palatino Linotype"/>
          <w:b/>
          <w:lang w:eastAsia="en-US"/>
        </w:rPr>
        <w:t xml:space="preserve">De la </w:t>
      </w:r>
      <w:r w:rsidR="00B36430" w:rsidRPr="00991072">
        <w:rPr>
          <w:rFonts w:ascii="Palatino Linotype" w:eastAsia="MS Gothic" w:hAnsi="Palatino Linotype"/>
          <w:b/>
          <w:lang w:eastAsia="en-US"/>
        </w:rPr>
        <w:t>n</w:t>
      </w:r>
      <w:r w:rsidR="00E471B9" w:rsidRPr="00991072">
        <w:rPr>
          <w:rFonts w:ascii="Palatino Linotype" w:eastAsia="MS Gothic" w:hAnsi="Palatino Linotype"/>
          <w:b/>
          <w:lang w:eastAsia="en-US"/>
        </w:rPr>
        <w:t>aturaleza de la información solicitada</w:t>
      </w:r>
      <w:bookmarkEnd w:id="96"/>
      <w:r w:rsidR="00E471B9" w:rsidRPr="00991072">
        <w:rPr>
          <w:rFonts w:ascii="Palatino Linotype" w:eastAsia="MS Gothic" w:hAnsi="Palatino Linotype"/>
          <w:b/>
          <w:lang w:eastAsia="en-US"/>
        </w:rPr>
        <w:t xml:space="preserve">. </w:t>
      </w:r>
    </w:p>
    <w:p w14:paraId="0771BB2D" w14:textId="500BB73F" w:rsidR="00E471B9" w:rsidRPr="00991072" w:rsidRDefault="00E471B9" w:rsidP="00BC0A68">
      <w:pPr>
        <w:pStyle w:val="Prrafodelista"/>
        <w:numPr>
          <w:ilvl w:val="0"/>
          <w:numId w:val="28"/>
        </w:numPr>
        <w:suppressAutoHyphens w:val="0"/>
        <w:spacing w:before="240" w:after="360" w:line="360" w:lineRule="auto"/>
        <w:ind w:left="0" w:firstLine="0"/>
        <w:contextualSpacing/>
        <w:jc w:val="both"/>
        <w:rPr>
          <w:rFonts w:ascii="Palatino Linotype" w:eastAsia="MS Mincho" w:hAnsi="Palatino Linotype" w:cs="Arial"/>
          <w:i/>
          <w:sz w:val="24"/>
          <w:szCs w:val="24"/>
        </w:rPr>
      </w:pPr>
      <w:r w:rsidRPr="00991072">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91072">
        <w:rPr>
          <w:rFonts w:ascii="Palatino Linotype" w:eastAsia="Calibri" w:hAnsi="Palatino Linotype" w:cs="Arial"/>
          <w:b/>
          <w:sz w:val="24"/>
          <w:szCs w:val="24"/>
        </w:rPr>
        <w:t>Ley de Transparencia y Acceso a la Información Pública del Estado de México y Municipios</w:t>
      </w:r>
      <w:r w:rsidRPr="00991072">
        <w:rPr>
          <w:rFonts w:ascii="Palatino Linotype" w:hAnsi="Palatino Linotype" w:cs="Arial"/>
          <w:sz w:val="24"/>
          <w:szCs w:val="24"/>
          <w:lang w:eastAsia="es-MX"/>
        </w:rPr>
        <w:t>.</w:t>
      </w:r>
    </w:p>
    <w:p w14:paraId="312662EC" w14:textId="5337D474" w:rsidR="00E471B9" w:rsidRPr="00991072" w:rsidRDefault="00E471B9" w:rsidP="00BC0A68">
      <w:pPr>
        <w:numPr>
          <w:ilvl w:val="0"/>
          <w:numId w:val="28"/>
        </w:numPr>
        <w:tabs>
          <w:tab w:val="left" w:pos="0"/>
          <w:tab w:val="left" w:pos="426"/>
        </w:tabs>
        <w:suppressAutoHyphens w:val="0"/>
        <w:spacing w:before="240" w:after="240" w:line="360" w:lineRule="auto"/>
        <w:ind w:left="0" w:right="49" w:firstLine="0"/>
        <w:contextualSpacing/>
        <w:jc w:val="both"/>
        <w:rPr>
          <w:rFonts w:ascii="Palatino Linotype" w:eastAsia="MS Mincho" w:hAnsi="Palatino Linotype" w:cs="Arial"/>
        </w:rPr>
      </w:pPr>
      <w:r w:rsidRPr="00991072">
        <w:rPr>
          <w:rFonts w:ascii="Palatino Linotype" w:eastAsia="MS Mincho" w:hAnsi="Palatino Linotype" w:cs="Arial"/>
        </w:rPr>
        <w:t xml:space="preserve">Así, de la lectura a las solicitudes de información se observa que el particular requirió al </w:t>
      </w:r>
      <w:r w:rsidRPr="00991072">
        <w:rPr>
          <w:rFonts w:ascii="Palatino Linotype" w:eastAsia="MS Mincho" w:hAnsi="Palatino Linotype" w:cs="Arial"/>
          <w:b/>
        </w:rPr>
        <w:t>Ayu</w:t>
      </w:r>
      <w:r w:rsidR="00B36430" w:rsidRPr="00991072">
        <w:rPr>
          <w:rFonts w:ascii="Palatino Linotype" w:eastAsia="MS Mincho" w:hAnsi="Palatino Linotype" w:cs="Arial"/>
          <w:b/>
        </w:rPr>
        <w:t>ntamiento de Temamatla</w:t>
      </w:r>
      <w:r w:rsidRPr="00991072">
        <w:rPr>
          <w:rFonts w:ascii="Palatino Linotype" w:eastAsia="MS Mincho" w:hAnsi="Palatino Linotype" w:cs="Arial"/>
        </w:rPr>
        <w:t>, acceder a información relacionada con</w:t>
      </w:r>
      <w:r w:rsidR="00B36430" w:rsidRPr="00991072">
        <w:rPr>
          <w:rFonts w:ascii="Palatino Linotype" w:eastAsia="MS Mincho" w:hAnsi="Palatino Linotype" w:cs="Arial"/>
        </w:rPr>
        <w:t xml:space="preserve"> el </w:t>
      </w:r>
      <w:r w:rsidR="00B36430" w:rsidRPr="00991072">
        <w:rPr>
          <w:rFonts w:ascii="Palatino Linotype" w:eastAsia="MS Mincho" w:hAnsi="Palatino Linotype" w:cs="Arial"/>
        </w:rPr>
        <w:lastRenderedPageBreak/>
        <w:t xml:space="preserve">horario de labores de diversos servidores públicos, </w:t>
      </w:r>
      <w:r w:rsidRPr="00991072">
        <w:rPr>
          <w:rFonts w:ascii="Palatino Linotype" w:eastAsia="MS Mincho" w:hAnsi="Palatino Linotype" w:cs="Arial"/>
        </w:rPr>
        <w:t xml:space="preserve"> </w:t>
      </w:r>
      <w:r w:rsidR="00B36430" w:rsidRPr="00991072">
        <w:rPr>
          <w:rFonts w:ascii="Palatino Linotype" w:eastAsia="MS Mincho" w:hAnsi="Palatino Linotype" w:cs="Arial"/>
        </w:rPr>
        <w:t>diversas actas de cabildo</w:t>
      </w:r>
      <w:r w:rsidRPr="00991072">
        <w:rPr>
          <w:rFonts w:ascii="Palatino Linotype" w:eastAsia="MS Mincho" w:hAnsi="Palatino Linotype" w:cs="Arial"/>
        </w:rPr>
        <w:t>, requerimientos, a los que no se emitió respuesta por parte del sujeto obligado.</w:t>
      </w:r>
    </w:p>
    <w:p w14:paraId="1AF6F2D1" w14:textId="77777777" w:rsidR="003863F2" w:rsidRPr="00991072" w:rsidRDefault="003863F2" w:rsidP="003863F2">
      <w:pPr>
        <w:tabs>
          <w:tab w:val="left" w:pos="0"/>
          <w:tab w:val="left" w:pos="426"/>
        </w:tabs>
        <w:suppressAutoHyphens w:val="0"/>
        <w:spacing w:before="240" w:after="240" w:line="360" w:lineRule="auto"/>
        <w:ind w:right="49"/>
        <w:contextualSpacing/>
        <w:jc w:val="both"/>
        <w:rPr>
          <w:rFonts w:ascii="Palatino Linotype" w:eastAsia="MS Mincho" w:hAnsi="Palatino Linotype" w:cs="Arial"/>
        </w:rPr>
      </w:pPr>
    </w:p>
    <w:p w14:paraId="61873486" w14:textId="2F7746F8" w:rsidR="003863F2" w:rsidRPr="00991072" w:rsidRDefault="003863F2" w:rsidP="00BC0A68">
      <w:pPr>
        <w:numPr>
          <w:ilvl w:val="0"/>
          <w:numId w:val="28"/>
        </w:numPr>
        <w:tabs>
          <w:tab w:val="left" w:pos="0"/>
          <w:tab w:val="left" w:pos="426"/>
        </w:tabs>
        <w:suppressAutoHyphens w:val="0"/>
        <w:spacing w:before="240" w:after="240" w:line="360" w:lineRule="auto"/>
        <w:ind w:left="0" w:right="49" w:firstLine="0"/>
        <w:contextualSpacing/>
        <w:jc w:val="both"/>
        <w:rPr>
          <w:rFonts w:ascii="Palatino Linotype" w:eastAsia="MS Mincho" w:hAnsi="Palatino Linotype" w:cs="Arial"/>
        </w:rPr>
      </w:pPr>
      <w:r w:rsidRPr="00991072">
        <w:rPr>
          <w:rFonts w:ascii="Palatino Linotype" w:eastAsia="MS Mincho" w:hAnsi="Palatino Linotype" w:cs="Arial"/>
        </w:rPr>
        <w:t xml:space="preserve">Consecuentemente, el Sujeto Obligado, remitió diversos documentos en calidad de informe justificado, sin embargo, las manifestaciones vertidas no colman lo solicitado por el particular al observarse lo siguiente: </w:t>
      </w:r>
    </w:p>
    <w:p w14:paraId="72D49584" w14:textId="77777777" w:rsidR="003863F2" w:rsidRPr="00991072" w:rsidRDefault="003863F2" w:rsidP="003863F2">
      <w:pPr>
        <w:pStyle w:val="Prrafodelista"/>
        <w:rPr>
          <w:rFonts w:ascii="Palatino Linotype" w:eastAsia="MS Mincho" w:hAnsi="Palatino Linotype" w:cs="Arial"/>
        </w:rPr>
      </w:pPr>
    </w:p>
    <w:p w14:paraId="0DEA5BE8" w14:textId="60F157FB" w:rsidR="003863F2" w:rsidRPr="00991072" w:rsidRDefault="003863F2" w:rsidP="003863F2">
      <w:pPr>
        <w:tabs>
          <w:tab w:val="left" w:pos="0"/>
          <w:tab w:val="left" w:pos="426"/>
        </w:tabs>
        <w:suppressAutoHyphens w:val="0"/>
        <w:spacing w:before="240" w:after="240" w:line="360" w:lineRule="auto"/>
        <w:ind w:right="49"/>
        <w:contextualSpacing/>
        <w:jc w:val="both"/>
        <w:rPr>
          <w:rFonts w:ascii="Palatino Linotype" w:eastAsia="MS Mincho" w:hAnsi="Palatino Linotype" w:cs="Arial"/>
        </w:rPr>
      </w:pPr>
      <w:r w:rsidRPr="00991072">
        <w:rPr>
          <w:noProof/>
          <w:lang w:eastAsia="es-MX"/>
        </w:rPr>
        <w:drawing>
          <wp:inline distT="0" distB="0" distL="0" distR="0" wp14:anchorId="25C91A6B" wp14:editId="6B141D5C">
            <wp:extent cx="5800725" cy="102721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395" t="33619" r="11029" b="56441"/>
                    <a:stretch/>
                  </pic:blipFill>
                  <pic:spPr bwMode="auto">
                    <a:xfrm>
                      <a:off x="0" y="0"/>
                      <a:ext cx="5840982" cy="1034341"/>
                    </a:xfrm>
                    <a:prstGeom prst="rect">
                      <a:avLst/>
                    </a:prstGeom>
                    <a:ln>
                      <a:noFill/>
                    </a:ln>
                    <a:extLst>
                      <a:ext uri="{53640926-AAD7-44D8-BBD7-CCE9431645EC}">
                        <a14:shadowObscured xmlns:a14="http://schemas.microsoft.com/office/drawing/2010/main"/>
                      </a:ext>
                    </a:extLst>
                  </pic:spPr>
                </pic:pic>
              </a:graphicData>
            </a:graphic>
          </wp:inline>
        </w:drawing>
      </w:r>
    </w:p>
    <w:p w14:paraId="34712877" w14:textId="77777777" w:rsidR="00BC044A" w:rsidRPr="00991072" w:rsidRDefault="00BC044A" w:rsidP="003863F2">
      <w:pPr>
        <w:tabs>
          <w:tab w:val="left" w:pos="0"/>
          <w:tab w:val="left" w:pos="426"/>
        </w:tabs>
        <w:suppressAutoHyphens w:val="0"/>
        <w:spacing w:before="240" w:after="240" w:line="360" w:lineRule="auto"/>
        <w:ind w:right="49"/>
        <w:contextualSpacing/>
        <w:jc w:val="both"/>
        <w:rPr>
          <w:rFonts w:ascii="Palatino Linotype" w:eastAsia="MS Mincho" w:hAnsi="Palatino Linotype" w:cs="Arial"/>
        </w:rPr>
      </w:pPr>
    </w:p>
    <w:p w14:paraId="7DB74103" w14:textId="4701DB3F" w:rsidR="003863F2" w:rsidRPr="00991072" w:rsidRDefault="003863F2" w:rsidP="003863F2">
      <w:pPr>
        <w:tabs>
          <w:tab w:val="left" w:pos="0"/>
          <w:tab w:val="left" w:pos="426"/>
        </w:tabs>
        <w:suppressAutoHyphens w:val="0"/>
        <w:spacing w:before="240" w:after="240" w:line="360" w:lineRule="auto"/>
        <w:ind w:right="49"/>
        <w:contextualSpacing/>
        <w:jc w:val="both"/>
        <w:rPr>
          <w:rFonts w:ascii="Palatino Linotype" w:eastAsia="MS Mincho" w:hAnsi="Palatino Linotype" w:cs="Arial"/>
        </w:rPr>
      </w:pPr>
      <w:r w:rsidRPr="00991072">
        <w:rPr>
          <w:noProof/>
          <w:lang w:eastAsia="es-MX"/>
        </w:rPr>
        <w:drawing>
          <wp:inline distT="0" distB="0" distL="0" distR="0" wp14:anchorId="2D44D096" wp14:editId="664EC819">
            <wp:extent cx="5602396" cy="885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751" t="33243" r="6590" b="56172"/>
                    <a:stretch/>
                  </pic:blipFill>
                  <pic:spPr bwMode="auto">
                    <a:xfrm>
                      <a:off x="0" y="0"/>
                      <a:ext cx="5623657" cy="889187"/>
                    </a:xfrm>
                    <a:prstGeom prst="rect">
                      <a:avLst/>
                    </a:prstGeom>
                    <a:ln>
                      <a:noFill/>
                    </a:ln>
                    <a:extLst>
                      <a:ext uri="{53640926-AAD7-44D8-BBD7-CCE9431645EC}">
                        <a14:shadowObscured xmlns:a14="http://schemas.microsoft.com/office/drawing/2010/main"/>
                      </a:ext>
                    </a:extLst>
                  </pic:spPr>
                </pic:pic>
              </a:graphicData>
            </a:graphic>
          </wp:inline>
        </w:drawing>
      </w:r>
    </w:p>
    <w:p w14:paraId="01E0B973" w14:textId="77777777" w:rsidR="003863F2" w:rsidRPr="00991072" w:rsidRDefault="003863F2" w:rsidP="003863F2">
      <w:pPr>
        <w:tabs>
          <w:tab w:val="left" w:pos="0"/>
          <w:tab w:val="left" w:pos="426"/>
        </w:tabs>
        <w:suppressAutoHyphens w:val="0"/>
        <w:spacing w:before="240" w:after="240" w:line="360" w:lineRule="auto"/>
        <w:ind w:right="49"/>
        <w:contextualSpacing/>
        <w:jc w:val="both"/>
        <w:rPr>
          <w:rFonts w:ascii="Palatino Linotype" w:eastAsia="MS Mincho" w:hAnsi="Palatino Linotype" w:cs="Arial"/>
        </w:rPr>
      </w:pPr>
    </w:p>
    <w:p w14:paraId="28ADCCB4" w14:textId="77777777" w:rsidR="00E471B9" w:rsidRPr="00991072" w:rsidRDefault="00E471B9" w:rsidP="00BC0A68">
      <w:pPr>
        <w:suppressAutoHyphens w:val="0"/>
        <w:spacing w:line="360" w:lineRule="auto"/>
        <w:ind w:left="708"/>
        <w:rPr>
          <w:rFonts w:ascii="Palatino Linotype" w:eastAsia="MS Mincho" w:hAnsi="Palatino Linotype" w:cs="Arial"/>
        </w:rPr>
      </w:pPr>
    </w:p>
    <w:p w14:paraId="2E92EE7B" w14:textId="794EF4E5" w:rsidR="00E471B9" w:rsidRPr="00991072" w:rsidRDefault="00BC044A" w:rsidP="00BC0A68">
      <w:pPr>
        <w:numPr>
          <w:ilvl w:val="0"/>
          <w:numId w:val="28"/>
        </w:numPr>
        <w:tabs>
          <w:tab w:val="left" w:pos="0"/>
          <w:tab w:val="left" w:pos="426"/>
        </w:tabs>
        <w:suppressAutoHyphens w:val="0"/>
        <w:spacing w:before="240" w:after="240" w:line="360" w:lineRule="auto"/>
        <w:ind w:left="0" w:right="49" w:firstLine="0"/>
        <w:contextualSpacing/>
        <w:jc w:val="both"/>
        <w:rPr>
          <w:rFonts w:ascii="Palatino Linotype" w:eastAsia="Calibri" w:hAnsi="Palatino Linotype" w:cs="Arial"/>
          <w:bCs/>
          <w:lang w:val="es-ES"/>
        </w:rPr>
      </w:pPr>
      <w:r w:rsidRPr="00991072">
        <w:rPr>
          <w:rFonts w:ascii="Palatino Linotype" w:eastAsia="MS Mincho" w:hAnsi="Palatino Linotype" w:cs="Arial"/>
          <w:lang w:val="es-ES_tradnl"/>
        </w:rPr>
        <w:t>De lo anterior, se puede</w:t>
      </w:r>
      <w:r w:rsidR="008250B9" w:rsidRPr="00991072">
        <w:rPr>
          <w:rFonts w:ascii="Palatino Linotype" w:eastAsia="MS Mincho" w:hAnsi="Palatino Linotype" w:cs="Arial"/>
          <w:lang w:val="es-ES_tradnl"/>
        </w:rPr>
        <w:t xml:space="preserve"> advertir que el ente recurrido emitió manifestaciones genéricas, en calidad de informe justificado, sin que se haya realizado  entrega de una expresión documental que pudiera entender los requerimientos realizado</w:t>
      </w:r>
      <w:r w:rsidR="00E471B9" w:rsidRPr="00991072">
        <w:rPr>
          <w:rFonts w:ascii="Palatino Linotype" w:eastAsia="Calibri" w:hAnsi="Palatino Linotype" w:cs="Arial"/>
          <w:bCs/>
          <w:lang w:val="es-ES"/>
        </w:rPr>
        <w:t>,</w:t>
      </w:r>
      <w:r w:rsidR="008250B9" w:rsidRPr="00991072">
        <w:rPr>
          <w:rFonts w:ascii="Palatino Linotype" w:eastAsia="Calibri" w:hAnsi="Palatino Linotype" w:cs="Arial"/>
          <w:bCs/>
          <w:lang w:val="es-ES"/>
        </w:rPr>
        <w:t xml:space="preserve"> así, </w:t>
      </w:r>
      <w:r w:rsidR="00B36430" w:rsidRPr="00991072">
        <w:rPr>
          <w:rFonts w:ascii="Palatino Linotype" w:eastAsia="Calibri" w:hAnsi="Palatino Linotype" w:cs="Arial"/>
          <w:bCs/>
          <w:lang w:val="es-ES"/>
        </w:rPr>
        <w:t xml:space="preserve"> es necesario señalar que, estudió de la naturaleza de la información solicitada, tiene por objeto determinar si el ente recurrido cuenta con atribuciones para generar, poseer o administrar la información solicitada, así, </w:t>
      </w:r>
      <w:r w:rsidR="00E471B9" w:rsidRPr="00991072">
        <w:rPr>
          <w:rFonts w:ascii="Palatino Linotype" w:eastAsia="Calibri" w:hAnsi="Palatino Linotype" w:cs="Arial"/>
          <w:bCs/>
          <w:lang w:val="es-ES"/>
        </w:rPr>
        <w:t xml:space="preserve">resulta necesario señalar que, el </w:t>
      </w:r>
      <w:r w:rsidR="00E471B9" w:rsidRPr="00991072">
        <w:rPr>
          <w:rFonts w:ascii="Palatino Linotype" w:eastAsia="MS Mincho" w:hAnsi="Palatino Linotype"/>
          <w:lang w:val="es-ES" w:eastAsia="es-ES_tradnl"/>
        </w:rPr>
        <w:t xml:space="preserve"> </w:t>
      </w:r>
      <w:r w:rsidR="00E471B9" w:rsidRPr="00991072">
        <w:rPr>
          <w:rFonts w:ascii="Palatino Linotype" w:eastAsia="Calibri" w:hAnsi="Palatino Linotype" w:cs="Arial"/>
          <w:color w:val="000000"/>
          <w:lang w:eastAsia="en-US"/>
        </w:rPr>
        <w:t xml:space="preserve">artículo 18 </w:t>
      </w:r>
      <w:r w:rsidR="00E471B9" w:rsidRPr="00991072">
        <w:rPr>
          <w:rFonts w:ascii="Palatino Linotype" w:eastAsia="Calibri" w:hAnsi="Palatino Linotype" w:cs="Arial"/>
          <w:color w:val="000000"/>
          <w:lang w:eastAsia="en-US"/>
        </w:rPr>
        <w:lastRenderedPageBreak/>
        <w:t>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55D3BD66" w14:textId="77777777" w:rsidR="00E471B9" w:rsidRPr="00991072" w:rsidRDefault="00E471B9" w:rsidP="00BC0A68">
      <w:pPr>
        <w:suppressAutoHyphens w:val="0"/>
        <w:spacing w:after="160" w:line="360" w:lineRule="auto"/>
        <w:jc w:val="both"/>
        <w:rPr>
          <w:rFonts w:ascii="Palatino Linotype" w:hAnsi="Palatino Linotype" w:cs="Arial"/>
          <w:lang w:val="es-ES"/>
        </w:rPr>
      </w:pPr>
    </w:p>
    <w:p w14:paraId="3715CE4B" w14:textId="77777777" w:rsidR="00E471B9" w:rsidRPr="00991072" w:rsidRDefault="00E471B9" w:rsidP="00BC0A68">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lang w:eastAsia="es-ES_tradnl"/>
        </w:rPr>
      </w:pPr>
      <w:r w:rsidRPr="00991072">
        <w:rPr>
          <w:rFonts w:ascii="Palatino Linotype" w:eastAsia="Calibri" w:hAnsi="Palatino Linotype"/>
          <w:b/>
          <w:i/>
          <w:lang w:eastAsia="es-ES_tradnl"/>
        </w:rPr>
        <w:t>Artículo 18.</w:t>
      </w:r>
      <w:r w:rsidRPr="00991072">
        <w:rPr>
          <w:rFonts w:ascii="Palatino Linotype" w:eastAsia="Calibri" w:hAnsi="Palatino Linotype"/>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A97DDB9" w14:textId="77777777" w:rsidR="00E471B9" w:rsidRPr="00991072" w:rsidRDefault="00E471B9" w:rsidP="00BC0A68">
      <w:pPr>
        <w:suppressAutoHyphens w:val="0"/>
        <w:spacing w:line="360" w:lineRule="auto"/>
        <w:jc w:val="both"/>
        <w:rPr>
          <w:rFonts w:ascii="Palatino Linotype" w:hAnsi="Palatino Linotype" w:cs="Arial"/>
          <w:lang w:val="es-ES"/>
        </w:rPr>
      </w:pPr>
    </w:p>
    <w:p w14:paraId="0F21F12E" w14:textId="77777777" w:rsidR="00E471B9" w:rsidRPr="00991072" w:rsidRDefault="00E471B9" w:rsidP="00BC0A68">
      <w:pPr>
        <w:numPr>
          <w:ilvl w:val="0"/>
          <w:numId w:val="28"/>
        </w:numPr>
        <w:suppressAutoHyphens w:val="0"/>
        <w:spacing w:after="160" w:line="360" w:lineRule="auto"/>
        <w:ind w:left="0" w:firstLine="0"/>
        <w:jc w:val="both"/>
        <w:rPr>
          <w:rFonts w:ascii="Palatino Linotype" w:hAnsi="Palatino Linotype" w:cs="Arial"/>
          <w:lang w:val="es-ES"/>
        </w:rPr>
      </w:pPr>
      <w:r w:rsidRPr="00991072">
        <w:rPr>
          <w:rFonts w:ascii="Palatino Linotype" w:eastAsia="Calibri" w:hAnsi="Palatino Linotype" w:cs="Arial"/>
          <w:lang w:eastAsia="en-US"/>
        </w:rPr>
        <w:t xml:space="preserve">Por otro lado, </w:t>
      </w:r>
      <w:r w:rsidRPr="00991072">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991072">
        <w:rPr>
          <w:rFonts w:ascii="Palatino Linotype" w:hAnsi="Palatino Linotype"/>
          <w:b/>
          <w:lang w:eastAsia="es-MX"/>
        </w:rPr>
        <w:t>SUJETOS OBLIGADOS</w:t>
      </w:r>
      <w:r w:rsidRPr="00991072">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242E2590" w14:textId="77777777" w:rsidR="00E471B9" w:rsidRPr="00991072" w:rsidRDefault="00E471B9" w:rsidP="00BC0A68">
      <w:pPr>
        <w:suppressAutoHyphens w:val="0"/>
        <w:spacing w:line="360" w:lineRule="auto"/>
        <w:jc w:val="both"/>
        <w:rPr>
          <w:rFonts w:ascii="Palatino Linotype" w:hAnsi="Palatino Linotype" w:cs="Arial"/>
          <w:lang w:val="es-ES"/>
        </w:rPr>
      </w:pPr>
    </w:p>
    <w:p w14:paraId="1963D377" w14:textId="77777777" w:rsidR="00E471B9" w:rsidRPr="00991072" w:rsidRDefault="00E471B9" w:rsidP="00BC0A68">
      <w:pPr>
        <w:suppressAutoHyphens w:val="0"/>
        <w:spacing w:after="160" w:line="360" w:lineRule="auto"/>
        <w:ind w:left="567" w:right="567"/>
        <w:jc w:val="both"/>
        <w:rPr>
          <w:rFonts w:ascii="Palatino Linotype" w:hAnsi="Palatino Linotype"/>
          <w:i/>
          <w:lang w:val="es-ES" w:eastAsia="en-US"/>
        </w:rPr>
      </w:pPr>
      <w:r w:rsidRPr="00991072">
        <w:rPr>
          <w:rFonts w:ascii="Palatino Linotype" w:hAnsi="Palatino Linotype"/>
          <w:i/>
          <w:lang w:val="es-ES" w:eastAsia="en-US"/>
        </w:rPr>
        <w:t>“</w:t>
      </w:r>
      <w:r w:rsidRPr="00991072">
        <w:rPr>
          <w:rFonts w:ascii="Palatino Linotype" w:hAnsi="Palatino Linotype"/>
          <w:b/>
          <w:i/>
          <w:lang w:val="es-ES" w:eastAsia="en-US"/>
        </w:rPr>
        <w:t>Artículo 4.</w:t>
      </w:r>
      <w:r w:rsidRPr="00991072">
        <w:rPr>
          <w:rFonts w:ascii="Palatino Linotype" w:hAnsi="Palatino Linotype"/>
          <w:i/>
          <w:lang w:val="es-ES" w:eastAsia="en-US"/>
        </w:rPr>
        <w:t xml:space="preserve"> </w:t>
      </w:r>
    </w:p>
    <w:p w14:paraId="25B44104" w14:textId="77777777" w:rsidR="00E471B9" w:rsidRPr="00991072" w:rsidRDefault="00E471B9" w:rsidP="00BC0A68">
      <w:pPr>
        <w:suppressAutoHyphens w:val="0"/>
        <w:spacing w:after="160" w:line="360" w:lineRule="auto"/>
        <w:ind w:left="567" w:right="567"/>
        <w:jc w:val="both"/>
        <w:rPr>
          <w:rFonts w:ascii="Palatino Linotype" w:hAnsi="Palatino Linotype"/>
          <w:i/>
          <w:lang w:val="es-ES" w:eastAsia="en-US"/>
        </w:rPr>
      </w:pPr>
      <w:r w:rsidRPr="00991072">
        <w:rPr>
          <w:rFonts w:ascii="Palatino Linotype" w:hAnsi="Palatino Linotype"/>
          <w:i/>
          <w:lang w:val="es-ES" w:eastAsia="en-US"/>
        </w:rPr>
        <w:t>(…)</w:t>
      </w:r>
    </w:p>
    <w:p w14:paraId="0F2F068E" w14:textId="77777777" w:rsidR="00E471B9" w:rsidRPr="00991072" w:rsidRDefault="00E471B9" w:rsidP="00BC0A68">
      <w:pPr>
        <w:suppressAutoHyphens w:val="0"/>
        <w:spacing w:after="160" w:line="360" w:lineRule="auto"/>
        <w:ind w:left="567" w:right="567"/>
        <w:jc w:val="both"/>
        <w:rPr>
          <w:rFonts w:ascii="Palatino Linotype" w:hAnsi="Palatino Linotype"/>
          <w:i/>
          <w:lang w:val="es-ES" w:eastAsia="en-US"/>
        </w:rPr>
      </w:pPr>
      <w:r w:rsidRPr="00991072">
        <w:rPr>
          <w:rFonts w:ascii="Palatino Linotype" w:hAnsi="Palatino Linotype"/>
          <w:b/>
          <w:i/>
          <w:lang w:val="es-ES" w:eastAsia="en-US"/>
        </w:rPr>
        <w:t>Toda la información generada, obtenida, adquirida, transformada, administrada o en posesión de los sujetos obligados es pública y accesible de manera permanente a cualquier persona,</w:t>
      </w:r>
      <w:r w:rsidRPr="00991072">
        <w:rPr>
          <w:rFonts w:ascii="Palatino Linotype" w:hAnsi="Palatino Linotype"/>
          <w:i/>
          <w:lang w:val="es-ES" w:eastAsia="en-US"/>
        </w:rPr>
        <w:t xml:space="preserve"> en los términos y condiciones que </w:t>
      </w:r>
      <w:r w:rsidRPr="00991072">
        <w:rPr>
          <w:rFonts w:ascii="Palatino Linotype" w:hAnsi="Palatino Linotype"/>
          <w:i/>
          <w:lang w:val="es-ES" w:eastAsia="en-US"/>
        </w:rPr>
        <w:lastRenderedPageBreak/>
        <w:t xml:space="preserve">se establezcan en los tratados internacionales de los que el Estado mexicano sea parte, en la Ley General, la presente Ley y demás disposiciones de la materia, privilegiando el </w:t>
      </w:r>
      <w:r w:rsidRPr="00991072">
        <w:rPr>
          <w:rFonts w:ascii="Palatino Linotype" w:hAnsi="Palatino Linotype"/>
          <w:b/>
          <w:i/>
          <w:lang w:val="es-ES" w:eastAsia="en-US"/>
        </w:rPr>
        <w:t>principio de máxima publicidad</w:t>
      </w:r>
      <w:r w:rsidRPr="00991072">
        <w:rPr>
          <w:rFonts w:ascii="Palatino Linotype" w:hAnsi="Palatino Linotype"/>
          <w:i/>
          <w:lang w:val="es-ES" w:eastAsia="en-US"/>
        </w:rPr>
        <w:t xml:space="preserve"> de la información. Solo podrá ser clasificada excepcionalmente como reservada temporalmente por razones de interés público, en los términos de las causas legítimas y estrictamente necesarias previstas por esta Ley.”</w:t>
      </w:r>
    </w:p>
    <w:p w14:paraId="1A1B2FBC" w14:textId="77777777" w:rsidR="00E471B9" w:rsidRPr="00991072" w:rsidRDefault="00E471B9" w:rsidP="00BC0A68">
      <w:pPr>
        <w:suppressAutoHyphens w:val="0"/>
        <w:spacing w:after="160" w:line="360" w:lineRule="auto"/>
        <w:ind w:left="567" w:right="567"/>
        <w:jc w:val="both"/>
        <w:rPr>
          <w:rFonts w:ascii="Palatino Linotype" w:hAnsi="Palatino Linotype"/>
          <w:i/>
          <w:lang w:val="es-ES" w:eastAsia="en-US"/>
        </w:rPr>
      </w:pPr>
      <w:r w:rsidRPr="00991072">
        <w:rPr>
          <w:rFonts w:ascii="Palatino Linotype" w:hAnsi="Palatino Linotype"/>
          <w:i/>
          <w:lang w:val="es-ES" w:eastAsia="en-US"/>
        </w:rPr>
        <w:t>(…)</w:t>
      </w:r>
    </w:p>
    <w:p w14:paraId="2002F0FA" w14:textId="77777777" w:rsidR="00E471B9" w:rsidRPr="00991072" w:rsidRDefault="00E471B9" w:rsidP="00BC0A68">
      <w:pPr>
        <w:suppressAutoHyphens w:val="0"/>
        <w:spacing w:after="160" w:line="360" w:lineRule="auto"/>
        <w:ind w:right="567"/>
        <w:jc w:val="both"/>
        <w:rPr>
          <w:rFonts w:ascii="Palatino Linotype" w:hAnsi="Palatino Linotype"/>
          <w:lang w:val="es-ES" w:eastAsia="en-US"/>
        </w:rPr>
      </w:pPr>
    </w:p>
    <w:p w14:paraId="2BE36AB5" w14:textId="77777777" w:rsidR="00E471B9" w:rsidRPr="00991072" w:rsidRDefault="00E471B9" w:rsidP="00BC0A68">
      <w:pPr>
        <w:suppressAutoHyphens w:val="0"/>
        <w:spacing w:after="160" w:line="360" w:lineRule="auto"/>
        <w:ind w:left="567" w:right="567"/>
        <w:jc w:val="both"/>
        <w:rPr>
          <w:rFonts w:ascii="Palatino Linotype" w:hAnsi="Palatino Linotype"/>
          <w:i/>
          <w:lang w:val="es-ES" w:eastAsia="en-US"/>
        </w:rPr>
      </w:pPr>
      <w:r w:rsidRPr="00991072">
        <w:rPr>
          <w:rFonts w:ascii="Palatino Linotype" w:hAnsi="Palatino Linotype"/>
          <w:i/>
          <w:lang w:val="es-ES" w:eastAsia="en-US"/>
        </w:rPr>
        <w:t>(Énfasis añadido)</w:t>
      </w:r>
    </w:p>
    <w:p w14:paraId="4E816AF5" w14:textId="77777777" w:rsidR="00E471B9" w:rsidRPr="00991072" w:rsidRDefault="00E471B9" w:rsidP="00BC0A68">
      <w:pPr>
        <w:suppressAutoHyphens w:val="0"/>
        <w:spacing w:line="360" w:lineRule="auto"/>
        <w:jc w:val="both"/>
        <w:rPr>
          <w:rFonts w:ascii="Palatino Linotype" w:hAnsi="Palatino Linotype" w:cs="Arial"/>
          <w:lang w:val="es-ES"/>
        </w:rPr>
      </w:pPr>
    </w:p>
    <w:p w14:paraId="55F1249A" w14:textId="77777777" w:rsidR="00E471B9" w:rsidRPr="00991072" w:rsidRDefault="00E471B9" w:rsidP="00BC0A68">
      <w:pPr>
        <w:numPr>
          <w:ilvl w:val="0"/>
          <w:numId w:val="28"/>
        </w:numPr>
        <w:suppressAutoHyphens w:val="0"/>
        <w:spacing w:after="160" w:line="360" w:lineRule="auto"/>
        <w:ind w:left="0" w:firstLine="0"/>
        <w:jc w:val="both"/>
        <w:rPr>
          <w:rFonts w:ascii="Palatino Linotype" w:hAnsi="Palatino Linotype" w:cs="Arial"/>
          <w:lang w:val="es-ES"/>
        </w:rPr>
      </w:pPr>
      <w:r w:rsidRPr="00991072">
        <w:rPr>
          <w:rFonts w:ascii="Palatino Linotype" w:eastAsia="Calibri" w:hAnsi="Palatino Linotype" w:cs="Arial"/>
          <w:lang w:eastAsia="en-US"/>
        </w:rPr>
        <w:t xml:space="preserve">En ese sentido, no debe de pasar de vista para el </w:t>
      </w:r>
      <w:r w:rsidRPr="00991072">
        <w:rPr>
          <w:rFonts w:ascii="Palatino Linotype" w:eastAsia="Calibri" w:hAnsi="Palatino Linotype" w:cs="Arial"/>
          <w:b/>
          <w:lang w:eastAsia="en-US"/>
        </w:rPr>
        <w:t>SUJETO OBLIGADO</w:t>
      </w:r>
      <w:r w:rsidRPr="00991072">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F15FB7E" w14:textId="77777777" w:rsidR="00E471B9" w:rsidRPr="00991072" w:rsidRDefault="00E471B9" w:rsidP="00BC0A68">
      <w:pPr>
        <w:suppressAutoHyphens w:val="0"/>
        <w:spacing w:line="360" w:lineRule="auto"/>
        <w:jc w:val="both"/>
        <w:rPr>
          <w:rFonts w:ascii="Palatino Linotype" w:hAnsi="Palatino Linotype" w:cs="Arial"/>
          <w:lang w:val="es-ES"/>
        </w:rPr>
      </w:pPr>
    </w:p>
    <w:p w14:paraId="104999E1" w14:textId="154D3A62" w:rsidR="00E471B9" w:rsidRPr="00991072" w:rsidRDefault="00E471B9" w:rsidP="00BC0A68">
      <w:pPr>
        <w:suppressAutoHyphens w:val="0"/>
        <w:spacing w:after="160" w:line="360" w:lineRule="auto"/>
        <w:ind w:left="567" w:right="567"/>
        <w:jc w:val="both"/>
        <w:rPr>
          <w:rFonts w:ascii="Palatino Linotype" w:eastAsia="Calibri" w:hAnsi="Palatino Linotype"/>
          <w:i/>
          <w:lang w:eastAsia="en-US"/>
        </w:rPr>
      </w:pPr>
      <w:r w:rsidRPr="00991072">
        <w:rPr>
          <w:rFonts w:ascii="Palatino Linotype" w:eastAsia="Calibri" w:hAnsi="Palatino Linotype"/>
          <w:i/>
          <w:lang w:eastAsia="en-US"/>
        </w:rPr>
        <w:t>“</w:t>
      </w:r>
      <w:r w:rsidRPr="00991072">
        <w:rPr>
          <w:rFonts w:ascii="Palatino Linotype" w:eastAsia="Calibri" w:hAnsi="Palatino Linotype"/>
          <w:b/>
          <w:i/>
          <w:lang w:eastAsia="en-US"/>
        </w:rPr>
        <w:t>Artículo 8.</w:t>
      </w:r>
      <w:r w:rsidRPr="00991072">
        <w:rPr>
          <w:rFonts w:ascii="Palatino Linotype" w:eastAsia="Calibri" w:hAnsi="Palatino Linotype"/>
          <w:i/>
          <w:lang w:eastAsia="en-US"/>
        </w:rPr>
        <w:t xml:space="preserve"> El derecho de acceso a la información o la clasificación de la información se interpretarán conforme a los principios establecidos en la </w:t>
      </w:r>
      <w:r w:rsidRPr="00991072">
        <w:rPr>
          <w:rFonts w:ascii="Palatino Linotype" w:eastAsia="Calibri" w:hAnsi="Palatino Linotype"/>
          <w:i/>
          <w:lang w:eastAsia="en-US"/>
        </w:rPr>
        <w:lastRenderedPageBreak/>
        <w:t>Constitución Federal, los tratados internacionales de los que el Estado mexicano sea parte, la Ley General, la Constitución Local y la presente Ley.</w:t>
      </w:r>
    </w:p>
    <w:p w14:paraId="24DCF7CD" w14:textId="4EC57F44" w:rsidR="00E471B9" w:rsidRPr="00991072" w:rsidRDefault="00E471B9" w:rsidP="00BC0A68">
      <w:pPr>
        <w:suppressAutoHyphens w:val="0"/>
        <w:spacing w:after="160" w:line="360" w:lineRule="auto"/>
        <w:ind w:left="567" w:right="567"/>
        <w:jc w:val="both"/>
        <w:rPr>
          <w:rFonts w:ascii="Palatino Linotype" w:eastAsia="Calibri" w:hAnsi="Palatino Linotype"/>
          <w:i/>
          <w:lang w:eastAsia="en-US"/>
        </w:rPr>
      </w:pPr>
      <w:r w:rsidRPr="00991072">
        <w:rPr>
          <w:rFonts w:ascii="Palatino Linotype" w:eastAsia="Calibri" w:hAnsi="Palatino Linotype"/>
          <w:b/>
          <w:i/>
          <w:lang w:eastAsia="en-US"/>
        </w:rPr>
        <w:t>En la aplicación e interpretación de la presente Ley deberá prevalecer el principio de máxima publicidad,</w:t>
      </w:r>
      <w:r w:rsidRPr="00991072">
        <w:rPr>
          <w:rFonts w:ascii="Palatino Linotype" w:eastAsia="Calibri" w:hAnsi="Palatino Linotype"/>
          <w:i/>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C1B4405" w14:textId="77777777" w:rsidR="00E471B9" w:rsidRPr="00991072" w:rsidRDefault="00E471B9" w:rsidP="00BC0A68">
      <w:pPr>
        <w:suppressAutoHyphens w:val="0"/>
        <w:spacing w:after="160" w:line="360" w:lineRule="auto"/>
        <w:ind w:left="567" w:right="567"/>
        <w:jc w:val="both"/>
        <w:rPr>
          <w:rFonts w:ascii="Palatino Linotype" w:eastAsia="Calibri" w:hAnsi="Palatino Linotype"/>
          <w:i/>
          <w:lang w:eastAsia="en-US"/>
        </w:rPr>
      </w:pPr>
      <w:r w:rsidRPr="00991072">
        <w:rPr>
          <w:rFonts w:ascii="Palatino Linotype" w:eastAsia="Calibri" w:hAnsi="Palatino Linotype"/>
          <w:i/>
          <w:lang w:eastAsia="en-US"/>
        </w:rPr>
        <w:t>Para el caso de la interpretación se podrá tomar en cuenta los criterios, determinaciones y opiniones de los organismos nacionales e internacionales, en materia de transparencia y el derecho de acceso a la información.</w:t>
      </w:r>
    </w:p>
    <w:p w14:paraId="4D0D57C5" w14:textId="77777777" w:rsidR="00E471B9" w:rsidRPr="00991072" w:rsidRDefault="00E471B9" w:rsidP="00BC0A68">
      <w:pPr>
        <w:suppressAutoHyphens w:val="0"/>
        <w:spacing w:after="160" w:line="360" w:lineRule="auto"/>
        <w:ind w:left="567" w:right="567"/>
        <w:jc w:val="both"/>
        <w:rPr>
          <w:rFonts w:ascii="Palatino Linotype" w:eastAsia="Calibri" w:hAnsi="Palatino Linotype"/>
          <w:i/>
          <w:lang w:eastAsia="en-US"/>
        </w:rPr>
      </w:pPr>
      <w:r w:rsidRPr="00991072">
        <w:rPr>
          <w:rFonts w:ascii="Palatino Linotype" w:eastAsia="Calibri" w:hAnsi="Palatino Linotype"/>
          <w:i/>
          <w:lang w:eastAsia="en-US"/>
        </w:rPr>
        <w:t>(Énfasis añadido)</w:t>
      </w:r>
    </w:p>
    <w:p w14:paraId="13ED063F" w14:textId="77777777" w:rsidR="00E471B9" w:rsidRPr="00991072" w:rsidRDefault="00E471B9" w:rsidP="00BC0A68">
      <w:pPr>
        <w:suppressAutoHyphens w:val="0"/>
        <w:spacing w:line="360" w:lineRule="auto"/>
        <w:jc w:val="both"/>
        <w:rPr>
          <w:rFonts w:ascii="Palatino Linotype" w:hAnsi="Palatino Linotype" w:cs="Arial"/>
          <w:lang w:val="es-ES"/>
        </w:rPr>
      </w:pPr>
    </w:p>
    <w:p w14:paraId="07156506" w14:textId="77777777" w:rsidR="00E471B9" w:rsidRPr="00991072" w:rsidRDefault="00E471B9" w:rsidP="00BC0A68">
      <w:pPr>
        <w:numPr>
          <w:ilvl w:val="0"/>
          <w:numId w:val="28"/>
        </w:numPr>
        <w:suppressAutoHyphens w:val="0"/>
        <w:spacing w:after="160" w:line="360" w:lineRule="auto"/>
        <w:ind w:left="0" w:firstLine="0"/>
        <w:jc w:val="both"/>
        <w:rPr>
          <w:rFonts w:ascii="Palatino Linotype" w:hAnsi="Palatino Linotype" w:cs="Arial"/>
          <w:lang w:val="es-ES"/>
        </w:rPr>
      </w:pPr>
      <w:r w:rsidRPr="00991072">
        <w:rPr>
          <w:rFonts w:ascii="Palatino Linotype" w:eastAsia="Calibri" w:hAnsi="Palatino Linotype"/>
          <w:lang w:val="es-ES"/>
        </w:rPr>
        <w:t>Establecido lo anterior el artículo 7 de la Ley antes citada señala que el estado mexicano garantizará el efectivo acceso a toda persona a la información en su posesión, como se aprecia a continuación:</w:t>
      </w:r>
    </w:p>
    <w:p w14:paraId="5AD14B41" w14:textId="77777777" w:rsidR="00E471B9" w:rsidRPr="00991072" w:rsidRDefault="00E471B9" w:rsidP="00BC0A68">
      <w:pPr>
        <w:suppressAutoHyphens w:val="0"/>
        <w:spacing w:after="160" w:line="360" w:lineRule="auto"/>
        <w:jc w:val="both"/>
        <w:rPr>
          <w:rFonts w:ascii="Palatino Linotype" w:hAnsi="Palatino Linotype" w:cs="Arial"/>
          <w:lang w:val="es-ES"/>
        </w:rPr>
      </w:pPr>
    </w:p>
    <w:p w14:paraId="2A40DFAC" w14:textId="77777777" w:rsidR="00E471B9" w:rsidRPr="00991072" w:rsidRDefault="00E471B9" w:rsidP="00BC0A68">
      <w:pPr>
        <w:suppressAutoHyphens w:val="0"/>
        <w:spacing w:before="240" w:after="240" w:line="360" w:lineRule="auto"/>
        <w:ind w:left="540" w:right="738"/>
        <w:contextualSpacing/>
        <w:jc w:val="both"/>
        <w:rPr>
          <w:rFonts w:ascii="Palatino Linotype" w:eastAsia="Calibri" w:hAnsi="Palatino Linotype"/>
          <w:i/>
          <w:lang w:val="es-ES"/>
        </w:rPr>
      </w:pPr>
      <w:r w:rsidRPr="00991072">
        <w:rPr>
          <w:rFonts w:ascii="Palatino Linotype" w:eastAsia="Calibri" w:hAnsi="Palatino Linotype"/>
          <w:lang w:val="es-ES"/>
        </w:rPr>
        <w:t>“</w:t>
      </w:r>
      <w:r w:rsidRPr="00991072">
        <w:rPr>
          <w:rFonts w:ascii="Palatino Linotype" w:eastAsia="Calibri" w:hAnsi="Palatino Linotype"/>
          <w:b/>
          <w:i/>
          <w:lang w:val="es-ES"/>
        </w:rPr>
        <w:t>Artículo 7.</w:t>
      </w:r>
      <w:r w:rsidRPr="00991072">
        <w:rPr>
          <w:rFonts w:ascii="Palatino Linotype" w:eastAsia="Calibri" w:hAnsi="Palatino Linotype"/>
          <w:i/>
          <w:lang w:val="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w:t>
      </w:r>
      <w:r w:rsidRPr="00991072">
        <w:rPr>
          <w:rFonts w:ascii="Palatino Linotype" w:eastAsia="Calibri" w:hAnsi="Palatino Linotype"/>
          <w:i/>
          <w:lang w:val="es-ES"/>
        </w:rPr>
        <w:lastRenderedPageBreak/>
        <w:t>jurídico colectiva o sindicato que reciba y ejerza recursos públicos o realice actos de autoridad en el ámbito de competencia del Estado de México y sus municipios.”</w:t>
      </w:r>
    </w:p>
    <w:p w14:paraId="15D181E9" w14:textId="77777777" w:rsidR="00E471B9" w:rsidRPr="00991072" w:rsidRDefault="00E471B9" w:rsidP="00BC0A68">
      <w:pPr>
        <w:suppressAutoHyphens w:val="0"/>
        <w:spacing w:line="360" w:lineRule="auto"/>
        <w:jc w:val="both"/>
        <w:rPr>
          <w:rFonts w:ascii="Palatino Linotype" w:hAnsi="Palatino Linotype" w:cs="Arial"/>
          <w:lang w:val="es-ES"/>
        </w:rPr>
      </w:pPr>
    </w:p>
    <w:p w14:paraId="21717281" w14:textId="77777777" w:rsidR="00E471B9" w:rsidRPr="00991072" w:rsidRDefault="00E471B9" w:rsidP="00BC0A68">
      <w:pPr>
        <w:numPr>
          <w:ilvl w:val="0"/>
          <w:numId w:val="28"/>
        </w:numPr>
        <w:suppressAutoHyphens w:val="0"/>
        <w:spacing w:after="160" w:line="360" w:lineRule="auto"/>
        <w:ind w:left="0" w:firstLine="0"/>
        <w:jc w:val="both"/>
        <w:rPr>
          <w:rFonts w:ascii="Palatino Linotype" w:hAnsi="Palatino Linotype" w:cs="Arial"/>
          <w:lang w:val="es-ES"/>
        </w:rPr>
      </w:pPr>
      <w:r w:rsidRPr="00991072">
        <w:rPr>
          <w:rFonts w:ascii="Palatino Linotype" w:eastAsia="Calibri" w:hAnsi="Palatino Linotype" w:cs="Arial"/>
          <w:bCs/>
          <w:lang w:eastAsia="en-US"/>
        </w:rPr>
        <w:t xml:space="preserve">Además, </w:t>
      </w:r>
      <w:r w:rsidRPr="00991072">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184294CF" w14:textId="77777777" w:rsidR="00E471B9" w:rsidRPr="00991072" w:rsidRDefault="00E471B9" w:rsidP="00BC0A68">
      <w:pPr>
        <w:suppressAutoHyphens w:val="0"/>
        <w:spacing w:line="360" w:lineRule="auto"/>
        <w:jc w:val="both"/>
        <w:rPr>
          <w:rFonts w:ascii="Palatino Linotype" w:hAnsi="Palatino Linotype" w:cs="Arial"/>
          <w:lang w:val="es-ES"/>
        </w:rPr>
      </w:pPr>
    </w:p>
    <w:p w14:paraId="4D5389C9" w14:textId="77777777" w:rsidR="00E471B9" w:rsidRPr="00991072" w:rsidRDefault="00E471B9" w:rsidP="00BC0A68">
      <w:pPr>
        <w:suppressAutoHyphens w:val="0"/>
        <w:spacing w:after="160" w:line="360" w:lineRule="auto"/>
        <w:ind w:left="426" w:right="616"/>
        <w:contextualSpacing/>
        <w:jc w:val="both"/>
        <w:rPr>
          <w:rFonts w:ascii="Palatino Linotype" w:hAnsi="Palatino Linotype" w:cs="Arial"/>
          <w:i/>
          <w:lang w:eastAsia="en-US"/>
        </w:rPr>
      </w:pPr>
      <w:r w:rsidRPr="00991072">
        <w:rPr>
          <w:rFonts w:ascii="Palatino Linotype" w:hAnsi="Palatino Linotype" w:cs="Arial"/>
          <w:b/>
          <w:i/>
          <w:lang w:val="es-ES" w:eastAsia="en-US"/>
        </w:rPr>
        <w:t>“Artículo 23.</w:t>
      </w:r>
      <w:r w:rsidRPr="00991072">
        <w:rPr>
          <w:rFonts w:ascii="Palatino Linotype" w:hAnsi="Palatino Linotype" w:cs="Arial"/>
          <w:i/>
          <w:lang w:val="es-ES" w:eastAsia="en-US"/>
        </w:rPr>
        <w:t xml:space="preserve"> Son sujetos obligados a transparentar y permitir el acceso a su información y proteger los datos personales que obren en su poder:”</w:t>
      </w:r>
    </w:p>
    <w:p w14:paraId="18D9D3E4" w14:textId="77777777" w:rsidR="00E471B9" w:rsidRPr="00991072" w:rsidRDefault="00E471B9" w:rsidP="00BC0A68">
      <w:pPr>
        <w:suppressAutoHyphens w:val="0"/>
        <w:spacing w:after="160" w:line="360" w:lineRule="auto"/>
        <w:contextualSpacing/>
        <w:jc w:val="both"/>
        <w:rPr>
          <w:rFonts w:ascii="Palatino Linotype" w:eastAsia="MS Mincho" w:hAnsi="Palatino Linotype"/>
          <w:lang w:eastAsia="en-US"/>
        </w:rPr>
      </w:pPr>
    </w:p>
    <w:p w14:paraId="77A28C92" w14:textId="77777777" w:rsidR="00E471B9" w:rsidRPr="00991072" w:rsidRDefault="00E471B9" w:rsidP="00BC0A68">
      <w:pPr>
        <w:suppressAutoHyphens w:val="0"/>
        <w:spacing w:before="240" w:after="240" w:line="360" w:lineRule="auto"/>
        <w:ind w:left="567" w:right="616"/>
        <w:contextualSpacing/>
        <w:jc w:val="both"/>
        <w:rPr>
          <w:rFonts w:ascii="Palatino Linotype" w:eastAsia="MS Mincho" w:hAnsi="Palatino Linotype" w:cs="Arial"/>
        </w:rPr>
      </w:pPr>
      <w:r w:rsidRPr="00991072">
        <w:rPr>
          <w:rFonts w:ascii="Palatino Linotype" w:eastAsia="MS Mincho" w:hAnsi="Palatino Linotype" w:cs="Arial"/>
        </w:rPr>
        <w:t>(…)</w:t>
      </w:r>
    </w:p>
    <w:p w14:paraId="1CECA0EF" w14:textId="77777777" w:rsidR="00EA6F51" w:rsidRPr="00991072" w:rsidRDefault="00EA6F51" w:rsidP="00BC0A68">
      <w:pPr>
        <w:suppressAutoHyphens w:val="0"/>
        <w:spacing w:before="240" w:after="240" w:line="360" w:lineRule="auto"/>
        <w:ind w:left="567" w:right="616"/>
        <w:contextualSpacing/>
        <w:jc w:val="both"/>
        <w:rPr>
          <w:rFonts w:ascii="Palatino Linotype" w:eastAsia="MS Mincho" w:hAnsi="Palatino Linotype" w:cs="Arial"/>
        </w:rPr>
      </w:pPr>
    </w:p>
    <w:p w14:paraId="31F7A677" w14:textId="77777777" w:rsidR="00E471B9" w:rsidRPr="00991072" w:rsidRDefault="00E471B9" w:rsidP="00BC0A68">
      <w:pPr>
        <w:suppressAutoHyphens w:val="0"/>
        <w:spacing w:before="240" w:after="240" w:line="360" w:lineRule="auto"/>
        <w:ind w:left="567" w:right="616"/>
        <w:contextualSpacing/>
        <w:jc w:val="both"/>
        <w:rPr>
          <w:rFonts w:ascii="Palatino Linotype" w:eastAsia="MS Mincho" w:hAnsi="Palatino Linotype" w:cs="Arial"/>
          <w:b/>
          <w:i/>
        </w:rPr>
      </w:pPr>
      <w:r w:rsidRPr="00991072">
        <w:rPr>
          <w:rFonts w:ascii="Palatino Linotype" w:eastAsia="MS Mincho" w:hAnsi="Palatino Linotype" w:cs="Arial"/>
          <w:b/>
          <w:i/>
        </w:rPr>
        <w:t>IV. Los ayuntamientos y las dependencias, organismos, órganos y entidades de la administración municipal;</w:t>
      </w:r>
    </w:p>
    <w:p w14:paraId="3CE6B41C" w14:textId="77777777" w:rsidR="00EA6F51" w:rsidRPr="00991072" w:rsidRDefault="00EA6F51" w:rsidP="00BC0A68">
      <w:pPr>
        <w:suppressAutoHyphens w:val="0"/>
        <w:spacing w:before="240" w:after="240" w:line="360" w:lineRule="auto"/>
        <w:ind w:left="567" w:right="616"/>
        <w:contextualSpacing/>
        <w:jc w:val="both"/>
        <w:rPr>
          <w:rFonts w:ascii="Palatino Linotype" w:eastAsia="MS Mincho" w:hAnsi="Palatino Linotype" w:cs="Arial"/>
          <w:b/>
          <w:i/>
        </w:rPr>
      </w:pPr>
    </w:p>
    <w:p w14:paraId="04B9EC97" w14:textId="77777777" w:rsidR="00E471B9" w:rsidRPr="00991072" w:rsidRDefault="00E471B9" w:rsidP="00BC0A68">
      <w:pPr>
        <w:tabs>
          <w:tab w:val="left" w:pos="851"/>
        </w:tabs>
        <w:suppressAutoHyphens w:val="0"/>
        <w:spacing w:line="360" w:lineRule="auto"/>
        <w:ind w:left="567" w:right="616"/>
        <w:contextualSpacing/>
        <w:jc w:val="both"/>
        <w:rPr>
          <w:rFonts w:ascii="Palatino Linotype" w:hAnsi="Palatino Linotype" w:cs="Arial"/>
          <w:i/>
          <w:lang w:eastAsia="en-US"/>
        </w:rPr>
      </w:pPr>
      <w:r w:rsidRPr="00991072">
        <w:rPr>
          <w:rFonts w:ascii="Palatino Linotype" w:hAnsi="Palatino Linotype" w:cs="Arial"/>
          <w:i/>
          <w:lang w:eastAsia="en-US"/>
        </w:rPr>
        <w:t>(…)”</w:t>
      </w:r>
    </w:p>
    <w:p w14:paraId="6BB609A9" w14:textId="77777777" w:rsidR="00E471B9" w:rsidRPr="00991072" w:rsidRDefault="00E471B9" w:rsidP="00BC0A68">
      <w:pPr>
        <w:suppressAutoHyphens w:val="0"/>
        <w:spacing w:after="160" w:line="360" w:lineRule="auto"/>
        <w:jc w:val="both"/>
        <w:rPr>
          <w:rFonts w:ascii="Palatino Linotype" w:eastAsia="Calibri" w:hAnsi="Palatino Linotype" w:cs="Arial"/>
          <w:i/>
        </w:rPr>
      </w:pPr>
    </w:p>
    <w:p w14:paraId="419D8A10" w14:textId="6F048185" w:rsidR="00E471B9" w:rsidRPr="00991072" w:rsidRDefault="00E471B9" w:rsidP="00BC0A68">
      <w:pPr>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lang w:val="es-ES_tradnl"/>
        </w:rPr>
      </w:pPr>
      <w:r w:rsidRPr="00991072">
        <w:rPr>
          <w:rFonts w:ascii="Palatino Linotype" w:eastAsia="Calibri" w:hAnsi="Palatino Linotype" w:cs="Arial"/>
          <w:color w:val="000000"/>
          <w:lang w:val="es-ES_tradnl"/>
        </w:rPr>
        <w:t>En es</w:t>
      </w:r>
      <w:r w:rsidR="00EA6F51" w:rsidRPr="00991072">
        <w:rPr>
          <w:rFonts w:ascii="Palatino Linotype" w:eastAsia="Calibri" w:hAnsi="Palatino Linotype" w:cs="Arial"/>
          <w:color w:val="000000"/>
          <w:lang w:val="es-ES_tradnl"/>
        </w:rPr>
        <w:t>e mismo contexto, el artículo 92</w:t>
      </w:r>
      <w:r w:rsidRPr="00991072">
        <w:rPr>
          <w:rFonts w:ascii="Palatino Linotype" w:eastAsia="Calibri" w:hAnsi="Palatino Linotype" w:cs="Arial"/>
          <w:color w:val="000000"/>
          <w:lang w:val="es-ES_tradnl"/>
        </w:rPr>
        <w:t xml:space="preserve"> de la Ley de T</w:t>
      </w:r>
      <w:r w:rsidR="00E516FE" w:rsidRPr="00991072">
        <w:rPr>
          <w:rFonts w:ascii="Palatino Linotype" w:eastAsia="Calibri" w:hAnsi="Palatino Linotype" w:cs="Arial"/>
          <w:color w:val="000000"/>
          <w:lang w:val="es-ES_tradnl"/>
        </w:rPr>
        <w:t xml:space="preserve">ransparencia Estatal, señala que, </w:t>
      </w:r>
      <w:r w:rsidR="00EA6F51" w:rsidRPr="00991072">
        <w:rPr>
          <w:rFonts w:ascii="Palatino Linotype" w:eastAsia="Calibri" w:hAnsi="Palatino Linotype" w:cs="Arial"/>
          <w:color w:val="000000"/>
          <w:lang w:val="es-ES_tradnl"/>
        </w:rPr>
        <w:t xml:space="preserve">las remuneraciones, así como </w:t>
      </w:r>
      <w:r w:rsidR="00E516FE" w:rsidRPr="00991072">
        <w:rPr>
          <w:rFonts w:ascii="Palatino Linotype" w:eastAsia="Calibri" w:hAnsi="Palatino Linotype" w:cs="Arial"/>
          <w:color w:val="000000"/>
          <w:lang w:val="es-ES_tradnl"/>
        </w:rPr>
        <w:t>cualquier info</w:t>
      </w:r>
      <w:r w:rsidR="00EA6F51" w:rsidRPr="00991072">
        <w:rPr>
          <w:rFonts w:ascii="Palatino Linotype" w:eastAsia="Calibri" w:hAnsi="Palatino Linotype" w:cs="Arial"/>
          <w:color w:val="000000"/>
          <w:lang w:val="es-ES_tradnl"/>
        </w:rPr>
        <w:t xml:space="preserve">rmación que resulte de utilidad </w:t>
      </w:r>
      <w:r w:rsidR="00E516FE" w:rsidRPr="00991072">
        <w:rPr>
          <w:rFonts w:ascii="Palatino Linotype" w:eastAsia="Calibri" w:hAnsi="Palatino Linotype" w:cs="Arial"/>
          <w:color w:val="000000"/>
          <w:lang w:val="es-ES_tradnl"/>
        </w:rPr>
        <w:t>es de acceso público</w:t>
      </w:r>
      <w:r w:rsidRPr="00991072">
        <w:rPr>
          <w:rFonts w:ascii="Palatino Linotype" w:eastAsia="Calibri" w:hAnsi="Palatino Linotype" w:cs="Arial"/>
          <w:color w:val="000000"/>
          <w:lang w:val="es-ES_tradnl"/>
        </w:rPr>
        <w:t xml:space="preserve">, como a continuación se observa: </w:t>
      </w:r>
    </w:p>
    <w:p w14:paraId="53C6506B" w14:textId="77777777" w:rsidR="00E471B9" w:rsidRPr="00991072" w:rsidRDefault="00E471B9" w:rsidP="00BC0A68">
      <w:pPr>
        <w:tabs>
          <w:tab w:val="left" w:pos="284"/>
          <w:tab w:val="left" w:pos="426"/>
        </w:tabs>
        <w:suppressAutoHyphens w:val="0"/>
        <w:spacing w:before="240" w:after="240" w:line="360" w:lineRule="auto"/>
        <w:ind w:right="49"/>
        <w:contextualSpacing/>
        <w:jc w:val="both"/>
        <w:rPr>
          <w:rFonts w:ascii="Palatino Linotype" w:eastAsia="Calibri" w:hAnsi="Palatino Linotype" w:cs="Arial"/>
          <w:color w:val="000000"/>
          <w:lang w:val="es-ES_tradnl"/>
        </w:rPr>
      </w:pPr>
    </w:p>
    <w:p w14:paraId="7A07F315" w14:textId="2DCB22BE" w:rsidR="00E471B9" w:rsidRPr="00991072" w:rsidRDefault="00E471B9"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r w:rsidRPr="00991072">
        <w:rPr>
          <w:rFonts w:ascii="Palatino Linotype" w:eastAsia="Calibri" w:hAnsi="Palatino Linotype" w:cs="Arial"/>
          <w:b/>
          <w:i/>
          <w:color w:val="000000"/>
          <w:lang w:val="es-ES_tradnl"/>
        </w:rPr>
        <w:lastRenderedPageBreak/>
        <w:t>“</w:t>
      </w:r>
      <w:r w:rsidR="00EA6F51" w:rsidRPr="00991072">
        <w:rPr>
          <w:rFonts w:ascii="Palatino Linotype" w:eastAsia="Calibri" w:hAnsi="Palatino Linotype" w:cs="Arial"/>
          <w:b/>
          <w:i/>
          <w:color w:val="000000"/>
        </w:rPr>
        <w:t xml:space="preserve">Artículo 92. </w:t>
      </w:r>
      <w:r w:rsidR="00EA6F51" w:rsidRPr="00991072">
        <w:rPr>
          <w:rFonts w:ascii="Palatino Linotype" w:eastAsia="Calibri" w:hAnsi="Palatino Linotype" w:cs="Arial"/>
          <w:i/>
          <w:color w:val="00000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51B521" w14:textId="77777777" w:rsidR="00EA6F51" w:rsidRPr="00991072" w:rsidRDefault="00EA6F51"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p>
    <w:p w14:paraId="5DD0DBFF" w14:textId="5EAC8EBC" w:rsidR="0048600A" w:rsidRPr="00991072" w:rsidRDefault="0048600A"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r w:rsidRPr="00991072">
        <w:rPr>
          <w:rFonts w:ascii="Palatino Linotype" w:eastAsia="Calibri" w:hAnsi="Palatino Linotype" w:cs="Arial"/>
          <w:b/>
          <w:i/>
          <w:color w:val="000000"/>
          <w:lang w:val="es-ES_tradnl"/>
        </w:rPr>
        <w:t>(…</w:t>
      </w:r>
      <w:r w:rsidRPr="00991072">
        <w:rPr>
          <w:rFonts w:ascii="Palatino Linotype" w:eastAsia="Calibri" w:hAnsi="Palatino Linotype" w:cs="Arial"/>
          <w:i/>
          <w:color w:val="000000"/>
          <w:lang w:val="es-ES_tradnl"/>
        </w:rPr>
        <w:t>)</w:t>
      </w:r>
    </w:p>
    <w:p w14:paraId="7998745B" w14:textId="77777777" w:rsidR="00EA6F51" w:rsidRPr="00991072" w:rsidRDefault="00EA6F51"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p>
    <w:p w14:paraId="2562118A" w14:textId="4832906C" w:rsidR="0048600A" w:rsidRPr="00991072" w:rsidRDefault="0048600A"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rPr>
      </w:pPr>
      <w:r w:rsidRPr="00991072">
        <w:rPr>
          <w:rFonts w:ascii="Palatino Linotype" w:eastAsia="Calibri" w:hAnsi="Palatino Linotype" w:cs="Arial"/>
          <w:i/>
          <w:color w:val="000000"/>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094B954" w14:textId="77777777" w:rsidR="0048600A" w:rsidRPr="00991072" w:rsidRDefault="0048600A"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p>
    <w:p w14:paraId="1E056125" w14:textId="77777777" w:rsidR="00E471B9" w:rsidRPr="00991072" w:rsidRDefault="00E471B9"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r w:rsidRPr="00991072">
        <w:rPr>
          <w:rFonts w:ascii="Palatino Linotype" w:eastAsia="Calibri" w:hAnsi="Palatino Linotype" w:cs="Arial"/>
          <w:i/>
          <w:color w:val="000000"/>
          <w:lang w:val="es-ES_tradnl"/>
        </w:rPr>
        <w:t>(…)</w:t>
      </w:r>
    </w:p>
    <w:p w14:paraId="4F6C8D4D" w14:textId="77777777" w:rsidR="00E471B9" w:rsidRPr="00991072" w:rsidRDefault="00E471B9"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p>
    <w:p w14:paraId="12759A0B" w14:textId="015D1E96" w:rsidR="00E471B9" w:rsidRPr="00991072" w:rsidRDefault="00B049A0"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r w:rsidRPr="00991072">
        <w:rPr>
          <w:rFonts w:ascii="Palatino Linotype" w:eastAsia="Calibri" w:hAnsi="Palatino Linotype" w:cs="Arial"/>
          <w:i/>
          <w:color w:val="000000"/>
          <w:lang w:val="es-ES_tradnl"/>
        </w:rPr>
        <w:t>LII. Cualquier otra información que sea de utilidad o se considere relevante, además de la que, con base en la información estadística, responda a las preguntas hechas con</w:t>
      </w:r>
      <w:r w:rsidR="00EA6F51" w:rsidRPr="00991072">
        <w:rPr>
          <w:rFonts w:ascii="Palatino Linotype" w:eastAsia="Calibri" w:hAnsi="Palatino Linotype" w:cs="Arial"/>
          <w:i/>
          <w:color w:val="000000"/>
          <w:lang w:val="es-ES_tradnl"/>
        </w:rPr>
        <w:t xml:space="preserve"> más frecuencia por el público.</w:t>
      </w:r>
    </w:p>
    <w:p w14:paraId="68B4AD42" w14:textId="77777777" w:rsidR="00EA6F51" w:rsidRPr="00991072" w:rsidRDefault="00EA6F51"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p>
    <w:p w14:paraId="1A64342A" w14:textId="7FC90185" w:rsidR="00E471B9" w:rsidRPr="00991072" w:rsidRDefault="00E516FE" w:rsidP="00BC0A68">
      <w:pPr>
        <w:tabs>
          <w:tab w:val="left" w:pos="284"/>
          <w:tab w:val="left" w:pos="426"/>
        </w:tabs>
        <w:suppressAutoHyphens w:val="0"/>
        <w:spacing w:before="240" w:after="240" w:line="360" w:lineRule="auto"/>
        <w:ind w:left="567" w:right="891"/>
        <w:contextualSpacing/>
        <w:jc w:val="both"/>
        <w:rPr>
          <w:rFonts w:ascii="Palatino Linotype" w:eastAsia="Calibri" w:hAnsi="Palatino Linotype" w:cs="Arial"/>
          <w:i/>
          <w:color w:val="000000"/>
          <w:lang w:val="es-ES_tradnl"/>
        </w:rPr>
      </w:pPr>
      <w:r w:rsidRPr="00991072">
        <w:rPr>
          <w:rFonts w:ascii="Palatino Linotype" w:eastAsia="Calibri" w:hAnsi="Palatino Linotype" w:cs="Arial"/>
          <w:i/>
          <w:color w:val="000000"/>
          <w:lang w:val="es-ES_tradnl"/>
        </w:rPr>
        <w:t xml:space="preserve">(…)” </w:t>
      </w:r>
      <w:r w:rsidR="00E471B9" w:rsidRPr="00991072">
        <w:rPr>
          <w:rFonts w:ascii="Palatino Linotype" w:eastAsia="Calibri" w:hAnsi="Palatino Linotype" w:cs="Arial"/>
          <w:i/>
          <w:color w:val="000000"/>
          <w:lang w:val="es-ES_tradnl"/>
        </w:rPr>
        <w:t xml:space="preserve"> (Sic)</w:t>
      </w:r>
    </w:p>
    <w:p w14:paraId="1131E3DC" w14:textId="61D48A47" w:rsidR="00E471B9" w:rsidRPr="00991072" w:rsidRDefault="00EA6F51" w:rsidP="00BC0A68">
      <w:pPr>
        <w:pStyle w:val="Ttulo1"/>
        <w:numPr>
          <w:ilvl w:val="0"/>
          <w:numId w:val="41"/>
        </w:numPr>
        <w:spacing w:line="360" w:lineRule="auto"/>
        <w:ind w:hanging="720"/>
        <w:rPr>
          <w:rFonts w:ascii="Palatino Linotype" w:eastAsia="Calibri" w:hAnsi="Palatino Linotype"/>
          <w:b/>
          <w:color w:val="000000" w:themeColor="text1"/>
          <w:sz w:val="24"/>
          <w:szCs w:val="24"/>
        </w:rPr>
      </w:pPr>
      <w:r w:rsidRPr="00991072">
        <w:rPr>
          <w:rFonts w:ascii="Palatino Linotype" w:eastAsia="Calibri" w:hAnsi="Palatino Linotype"/>
          <w:b/>
          <w:color w:val="000000" w:themeColor="text1"/>
          <w:sz w:val="24"/>
          <w:szCs w:val="24"/>
        </w:rPr>
        <w:t xml:space="preserve">De los horarios de labores, comida y/o descanso solicitados. </w:t>
      </w:r>
    </w:p>
    <w:p w14:paraId="3B566046" w14:textId="77777777" w:rsidR="00EA6F51" w:rsidRPr="00991072" w:rsidRDefault="00EA6F51" w:rsidP="00BC0A68">
      <w:pPr>
        <w:spacing w:line="360" w:lineRule="auto"/>
        <w:rPr>
          <w:rFonts w:ascii="Palatino Linotype" w:eastAsia="Calibri" w:hAnsi="Palatino Linotype"/>
          <w:lang w:val="es-ES"/>
        </w:rPr>
      </w:pPr>
    </w:p>
    <w:p w14:paraId="181062A3" w14:textId="2FA94F63" w:rsidR="006E782A" w:rsidRPr="00991072" w:rsidRDefault="00E471B9" w:rsidP="00BC0A68">
      <w:pPr>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lang w:val="es-ES_tradnl"/>
        </w:rPr>
      </w:pPr>
      <w:r w:rsidRPr="00991072">
        <w:rPr>
          <w:rFonts w:ascii="Palatino Linotype" w:hAnsi="Palatino Linotype" w:cs="Arial"/>
          <w:lang w:val="es-ES" w:eastAsia="en-US"/>
        </w:rPr>
        <w:lastRenderedPageBreak/>
        <w:t>D</w:t>
      </w:r>
      <w:r w:rsidRPr="00991072">
        <w:rPr>
          <w:rFonts w:ascii="Palatino Linotype" w:hAnsi="Palatino Linotype" w:cs="Arial"/>
          <w:lang w:val="es-ES_tradnl" w:eastAsia="en-US"/>
        </w:rPr>
        <w:t xml:space="preserve">emostrada </w:t>
      </w:r>
      <w:r w:rsidRPr="00991072">
        <w:rPr>
          <w:rFonts w:ascii="Palatino Linotype" w:hAnsi="Palatino Linotype" w:cs="Arial"/>
          <w:lang w:val="es-ES" w:eastAsia="en-US"/>
        </w:rPr>
        <w:t xml:space="preserve">la procedencia del acceso en términos de la Ley de Transparencia Estatal, </w:t>
      </w:r>
      <w:r w:rsidR="00EA6F51" w:rsidRPr="00991072">
        <w:rPr>
          <w:rFonts w:ascii="Palatino Linotype" w:hAnsi="Palatino Linotype" w:cs="Arial"/>
          <w:lang w:val="es-ES" w:eastAsia="en-US"/>
        </w:rPr>
        <w:t xml:space="preserve">en primer lugar, </w:t>
      </w:r>
      <w:r w:rsidRPr="00991072">
        <w:rPr>
          <w:rFonts w:ascii="Palatino Linotype" w:hAnsi="Palatino Linotype" w:cs="Arial"/>
          <w:lang w:val="es-ES" w:eastAsia="en-US"/>
        </w:rPr>
        <w:t xml:space="preserve">por </w:t>
      </w:r>
      <w:r w:rsidRPr="00991072">
        <w:rPr>
          <w:rFonts w:ascii="Palatino Linotype" w:hAnsi="Palatino Linotype" w:cs="Arial"/>
          <w:lang w:val="es-ES"/>
        </w:rPr>
        <w:t>cuanto hace a los requerimientos realizados resulta oportuno</w:t>
      </w:r>
      <w:r w:rsidR="00EA6F51" w:rsidRPr="00991072">
        <w:rPr>
          <w:rFonts w:ascii="Palatino Linotype" w:hAnsi="Palatino Linotype" w:cs="Arial"/>
          <w:lang w:val="es-ES"/>
        </w:rPr>
        <w:t xml:space="preserve"> señalar que el particular, realizó un requerimiento en la solicitud de información </w:t>
      </w:r>
      <w:r w:rsidR="00EA6F51" w:rsidRPr="00991072">
        <w:rPr>
          <w:rFonts w:ascii="Palatino Linotype" w:eastAsia="Calibri" w:hAnsi="Palatino Linotype" w:cs="Arial"/>
          <w:b/>
          <w:bCs/>
          <w:color w:val="000000"/>
        </w:rPr>
        <w:t xml:space="preserve">00092/TEMAMATL/IP/2022, </w:t>
      </w:r>
      <w:r w:rsidR="00EA6F51" w:rsidRPr="00991072">
        <w:rPr>
          <w:rFonts w:ascii="Palatino Linotype" w:eastAsia="Calibri" w:hAnsi="Palatino Linotype" w:cs="Arial"/>
          <w:bCs/>
          <w:color w:val="000000"/>
        </w:rPr>
        <w:t>consistente en</w:t>
      </w:r>
      <w:r w:rsidR="00EA6F51" w:rsidRPr="00991072">
        <w:rPr>
          <w:rFonts w:ascii="Palatino Linotype" w:eastAsia="Calibri" w:hAnsi="Palatino Linotype" w:cs="Arial"/>
          <w:b/>
          <w:bCs/>
          <w:color w:val="000000"/>
        </w:rPr>
        <w:t xml:space="preserve"> “ </w:t>
      </w:r>
      <w:r w:rsidR="00EA6F51" w:rsidRPr="00991072">
        <w:rPr>
          <w:rFonts w:ascii="Palatino Linotype" w:eastAsia="Calibri" w:hAnsi="Palatino Linotype" w:cs="Arial"/>
          <w:b/>
          <w:bCs/>
          <w:i/>
          <w:color w:val="000000"/>
        </w:rPr>
        <w:t xml:space="preserve">… </w:t>
      </w:r>
      <w:r w:rsidR="00EA6F51" w:rsidRPr="00991072">
        <w:rPr>
          <w:rFonts w:ascii="Palatino Linotype" w:eastAsia="Calibri" w:hAnsi="Palatino Linotype" w:cs="Arial"/>
          <w:i/>
          <w:color w:val="000000"/>
          <w:lang w:val="es-ES_tradnl"/>
        </w:rPr>
        <w:t>y si no se esta aplicando cual es el fundamento o si se esta aplicado el de acuerdo a la LEY DEL TRABAJO DE LOS SERVIDORES PUBLICOS DEL ESTADO Y MUNICIPIOS ARTÍCULO 63…”</w:t>
      </w:r>
      <w:r w:rsidR="00EA6F51" w:rsidRPr="00991072">
        <w:rPr>
          <w:rFonts w:ascii="Palatino Linotype" w:eastAsia="Calibri" w:hAnsi="Palatino Linotype" w:cs="Arial"/>
          <w:color w:val="000000"/>
          <w:lang w:val="es-ES_tradnl"/>
        </w:rPr>
        <w:t xml:space="preserve"> (Sic) en ese sentido, es necesario señalar </w:t>
      </w:r>
      <w:r w:rsidR="00EA6F51" w:rsidRPr="00991072">
        <w:rPr>
          <w:rFonts w:ascii="Palatino Linotype" w:eastAsia="Calibri" w:hAnsi="Palatino Linotype" w:cs="Arial"/>
          <w:color w:val="000000"/>
        </w:rPr>
        <w:t>que, dichas manifestaciones, no constituyen un derecho de acceso a la información pública y por lo tanto no</w:t>
      </w:r>
      <w:r w:rsidR="006E782A" w:rsidRPr="00991072">
        <w:rPr>
          <w:rFonts w:ascii="Palatino Linotype" w:eastAsia="Calibri" w:hAnsi="Palatino Linotype" w:cs="Arial"/>
          <w:color w:val="000000"/>
        </w:rPr>
        <w:t xml:space="preserve"> es posible atender su cumplimiento </w:t>
      </w:r>
      <w:r w:rsidR="00EA6F51" w:rsidRPr="00991072">
        <w:rPr>
          <w:rFonts w:ascii="Palatino Linotype" w:eastAsia="Calibri" w:hAnsi="Palatino Linotype" w:cs="Arial"/>
          <w:color w:val="000000"/>
        </w:rPr>
        <w:t xml:space="preserve">mediante una solicitud de Acceso a la Información, </w:t>
      </w:r>
      <w:r w:rsidR="00EF4B9B" w:rsidRPr="00991072">
        <w:rPr>
          <w:rFonts w:ascii="Palatino Linotype" w:eastAsia="Calibri" w:hAnsi="Palatino Linotype" w:cs="Arial"/>
          <w:color w:val="000000"/>
        </w:rPr>
        <w:t xml:space="preserve">anterior, ya que </w:t>
      </w:r>
      <w:r w:rsidR="00EA6F51" w:rsidRPr="00991072">
        <w:rPr>
          <w:rFonts w:ascii="Palatino Linotype" w:eastAsia="Calibri" w:hAnsi="Palatino Linotype" w:cs="Arial"/>
          <w:color w:val="000000"/>
        </w:rPr>
        <w:t>se tratan de, interrogantes y declaraciones que no se colman con la entrega de documentos, situación que conlleva a afirmar que se está en presencia del ejercicio del derecho de petición.</w:t>
      </w:r>
    </w:p>
    <w:p w14:paraId="173BB739" w14:textId="77777777" w:rsidR="006E782A" w:rsidRPr="00991072" w:rsidRDefault="006E782A" w:rsidP="00BC0A68">
      <w:pPr>
        <w:tabs>
          <w:tab w:val="left" w:pos="284"/>
          <w:tab w:val="left" w:pos="426"/>
        </w:tabs>
        <w:suppressAutoHyphens w:val="0"/>
        <w:spacing w:before="240" w:after="240" w:line="360" w:lineRule="auto"/>
        <w:ind w:right="49"/>
        <w:contextualSpacing/>
        <w:jc w:val="both"/>
        <w:rPr>
          <w:rFonts w:ascii="Palatino Linotype" w:eastAsia="Calibri" w:hAnsi="Palatino Linotype" w:cs="Arial"/>
          <w:color w:val="000000"/>
          <w:lang w:val="es-ES_tradnl"/>
        </w:rPr>
      </w:pPr>
    </w:p>
    <w:p w14:paraId="64898D6E" w14:textId="77777777" w:rsidR="006E782A" w:rsidRPr="00991072" w:rsidRDefault="006E782A" w:rsidP="00BC0A68">
      <w:pPr>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lang w:val="es-ES_tradnl"/>
        </w:rPr>
      </w:pPr>
      <w:r w:rsidRPr="00991072">
        <w:rPr>
          <w:rFonts w:ascii="Palatino Linotype" w:eastAsia="Calibri" w:hAnsi="Palatino Linotype" w:cs="Arial"/>
          <w:color w:val="000000"/>
          <w:lang w:val="es-ES_tradnl"/>
        </w:rPr>
        <w:t>Por lo que la entrega de una razón o un razonamiento por parte del Sujeto Obligado no es algo que la ley establezca corno atribución, derecho, o facultad; pues ello implicaría un juicio de valor referente a un cuestionamiento realizado, los cuales, al constituir interrogantes, inquietudes y manifestaciones se satisfacen vía derecho de petición.</w:t>
      </w:r>
    </w:p>
    <w:p w14:paraId="019268BE" w14:textId="77777777" w:rsidR="006E782A" w:rsidRPr="00991072" w:rsidRDefault="006E782A" w:rsidP="00BC0A68">
      <w:pPr>
        <w:pStyle w:val="Prrafodelista"/>
        <w:spacing w:line="360" w:lineRule="auto"/>
        <w:jc w:val="both"/>
        <w:rPr>
          <w:rFonts w:ascii="Palatino Linotype" w:eastAsia="Calibri" w:hAnsi="Palatino Linotype" w:cs="Arial"/>
          <w:color w:val="000000"/>
          <w:sz w:val="24"/>
          <w:szCs w:val="24"/>
          <w:lang w:val="es-ES_tradnl"/>
        </w:rPr>
      </w:pPr>
    </w:p>
    <w:p w14:paraId="125534FE" w14:textId="77777777" w:rsidR="006E782A" w:rsidRPr="00991072" w:rsidRDefault="006E782A" w:rsidP="00BC0A68">
      <w:pPr>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lang w:val="es-ES_tradnl"/>
        </w:rPr>
      </w:pPr>
      <w:r w:rsidRPr="00991072">
        <w:rPr>
          <w:rFonts w:ascii="Palatino Linotype" w:eastAsia="Calibri" w:hAnsi="Palatino Linotype" w:cs="Arial"/>
          <w:color w:val="000000"/>
          <w:lang w:val="es-ES_tradnl"/>
        </w:rPr>
        <w:t>Así, es importante dejar en claro lo que debe entenderse por derecho de petición y por derecho de acceso a la información pública.</w:t>
      </w:r>
    </w:p>
    <w:p w14:paraId="2079C408" w14:textId="77777777" w:rsidR="006E782A" w:rsidRPr="00991072" w:rsidRDefault="006E782A" w:rsidP="00BC0A68">
      <w:pPr>
        <w:pStyle w:val="Prrafodelista"/>
        <w:spacing w:line="360" w:lineRule="auto"/>
        <w:jc w:val="both"/>
        <w:rPr>
          <w:rFonts w:ascii="Palatino Linotype" w:eastAsia="Calibri" w:hAnsi="Palatino Linotype" w:cs="Arial"/>
          <w:color w:val="000000"/>
          <w:sz w:val="24"/>
          <w:szCs w:val="24"/>
          <w:lang w:val="es-ES_tradnl"/>
        </w:rPr>
      </w:pPr>
    </w:p>
    <w:p w14:paraId="5174F472" w14:textId="5F36843C" w:rsidR="006E782A" w:rsidRPr="00991072" w:rsidRDefault="006E782A" w:rsidP="00BC0A68">
      <w:pPr>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lang w:val="es-ES_tradnl"/>
        </w:rPr>
      </w:pPr>
      <w:r w:rsidRPr="00991072">
        <w:rPr>
          <w:rFonts w:ascii="Palatino Linotype" w:eastAsia="Calibri" w:hAnsi="Palatino Linotype" w:cs="Arial"/>
          <w:color w:val="000000"/>
          <w:lang w:val="es-ES_tradnl"/>
        </w:rPr>
        <w:lastRenderedPageBreak/>
        <w:t xml:space="preserve">Por lo que respecta a la definición de derecho de petición, el Maestro Ignacio Burgoa Orihuela refiere: '' … </w:t>
      </w:r>
      <w:r w:rsidRPr="00991072">
        <w:rPr>
          <w:rFonts w:ascii="Palatino Linotype" w:eastAsia="Calibri" w:hAnsi="Palatino Linotype" w:cs="Arial"/>
          <w:i/>
          <w:color w:val="000000"/>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w:t>
      </w:r>
      <w:r w:rsidRPr="00991072">
        <w:rPr>
          <w:rFonts w:ascii="Palatino Linotype" w:eastAsia="Calibri" w:hAnsi="Palatino Linotype" w:cs="Arial"/>
          <w:color w:val="000000"/>
          <w:lang w:val="es-ES_tradnl"/>
        </w:rPr>
        <w:t xml:space="preserve"> etc.  ".</w:t>
      </w:r>
    </w:p>
    <w:p w14:paraId="3580820D" w14:textId="3033275F" w:rsidR="006E782A" w:rsidRPr="00991072" w:rsidRDefault="006E782A" w:rsidP="00BC0A68">
      <w:pPr>
        <w:pStyle w:val="Prrafodelista"/>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sz w:val="24"/>
          <w:szCs w:val="24"/>
          <w:lang w:val="es-ES_tradnl"/>
        </w:rPr>
      </w:pPr>
      <w:r w:rsidRPr="00991072">
        <w:rPr>
          <w:rFonts w:ascii="Palatino Linotype" w:eastAsia="Calibri" w:hAnsi="Palatino Linotype" w:cs="Arial"/>
          <w:color w:val="000000"/>
          <w:sz w:val="24"/>
          <w:szCs w:val="24"/>
        </w:rPr>
        <w:t>Por su parte, David Cienfuegos Salgado, concibe al derecho de petición como “</w:t>
      </w:r>
      <w:r w:rsidRPr="00991072">
        <w:rPr>
          <w:rFonts w:ascii="Palatino Linotype" w:eastAsia="Calibri" w:hAnsi="Palatino Linotype" w:cs="Arial"/>
          <w:i/>
          <w:color w:val="000000"/>
          <w:sz w:val="24"/>
          <w:szCs w:val="24"/>
        </w:rPr>
        <w:t>el derecho de toda persona a ser escuchado por quienes ejercen el poder público</w:t>
      </w:r>
      <w:r w:rsidRPr="00991072">
        <w:rPr>
          <w:rFonts w:ascii="Palatino Linotype" w:eastAsia="Calibri" w:hAnsi="Palatino Linotype" w:cs="Arial"/>
          <w:color w:val="000000"/>
          <w:sz w:val="24"/>
          <w:szCs w:val="24"/>
        </w:rPr>
        <w:t xml:space="preserve">.  " </w:t>
      </w:r>
    </w:p>
    <w:p w14:paraId="7E7FF873" w14:textId="77777777" w:rsidR="006E782A" w:rsidRPr="00991072" w:rsidRDefault="006E782A" w:rsidP="00BC0A68">
      <w:pPr>
        <w:pStyle w:val="Prrafodelista"/>
        <w:tabs>
          <w:tab w:val="left" w:pos="284"/>
          <w:tab w:val="left" w:pos="426"/>
        </w:tabs>
        <w:suppressAutoHyphens w:val="0"/>
        <w:spacing w:before="240" w:after="240" w:line="360" w:lineRule="auto"/>
        <w:ind w:left="0" w:right="49"/>
        <w:contextualSpacing/>
        <w:jc w:val="both"/>
        <w:rPr>
          <w:rFonts w:ascii="Palatino Linotype" w:eastAsia="Calibri" w:hAnsi="Palatino Linotype" w:cs="Arial"/>
          <w:color w:val="000000"/>
          <w:sz w:val="24"/>
          <w:szCs w:val="24"/>
          <w:lang w:val="es-ES_tradnl"/>
        </w:rPr>
      </w:pPr>
    </w:p>
    <w:p w14:paraId="65E65EFD" w14:textId="509F5709" w:rsidR="006E782A" w:rsidRPr="00991072" w:rsidRDefault="006E782A" w:rsidP="00BC0A68">
      <w:pPr>
        <w:pStyle w:val="Prrafodelista"/>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sz w:val="24"/>
          <w:szCs w:val="24"/>
          <w:lang w:val="es-ES_tradnl"/>
        </w:rPr>
      </w:pPr>
      <w:r w:rsidRPr="00991072">
        <w:rPr>
          <w:rFonts w:ascii="Palatino Linotype" w:eastAsia="Calibri" w:hAnsi="Palatino Linotype" w:cs="Arial"/>
          <w:color w:val="000000"/>
          <w:sz w:val="24"/>
          <w:szCs w:val="24"/>
        </w:rPr>
        <w:t xml:space="preserve">A este respecto, y para diferenciar el derecho de petición al derecho de acceso a la información, resulta conducente señalar que José Guadalupe Robles, conceptualiza el derecho a la información como </w:t>
      </w:r>
      <w:r w:rsidRPr="00991072">
        <w:rPr>
          <w:rFonts w:ascii="Palatino Linotype" w:eastAsia="Calibri" w:hAnsi="Palatino Linotype" w:cs="Arial"/>
          <w:i/>
          <w:color w:val="000000"/>
          <w:sz w:val="24"/>
          <w:szCs w:val="24"/>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91072">
        <w:rPr>
          <w:rFonts w:ascii="Palatino Linotype" w:eastAsia="Calibri" w:hAnsi="Palatino Linotype" w:cs="Arial"/>
          <w:color w:val="000000"/>
          <w:sz w:val="24"/>
          <w:szCs w:val="24"/>
        </w:rPr>
        <w:t>".</w:t>
      </w:r>
    </w:p>
    <w:p w14:paraId="0BDAD3CE" w14:textId="77777777" w:rsidR="006E782A" w:rsidRPr="00991072" w:rsidRDefault="006E782A" w:rsidP="00BC0A68">
      <w:pPr>
        <w:pStyle w:val="Prrafodelista"/>
        <w:spacing w:line="360" w:lineRule="auto"/>
        <w:jc w:val="both"/>
        <w:rPr>
          <w:rFonts w:ascii="Palatino Linotype" w:eastAsia="Calibri" w:hAnsi="Palatino Linotype" w:cs="Arial"/>
          <w:color w:val="000000"/>
          <w:sz w:val="24"/>
          <w:szCs w:val="24"/>
          <w:lang w:val="es-ES_tradnl"/>
        </w:rPr>
      </w:pPr>
    </w:p>
    <w:p w14:paraId="77CED921" w14:textId="687298E5" w:rsidR="00EA6F51" w:rsidRPr="00991072" w:rsidRDefault="006E782A" w:rsidP="00BC0A68">
      <w:pPr>
        <w:pStyle w:val="Prrafodelista"/>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sz w:val="24"/>
          <w:szCs w:val="24"/>
          <w:lang w:val="es-ES_tradnl"/>
        </w:rPr>
      </w:pPr>
      <w:r w:rsidRPr="00991072">
        <w:rPr>
          <w:rFonts w:ascii="Palatino Linotype" w:eastAsia="Calibri" w:hAnsi="Palatino Linotype" w:cs="Arial"/>
          <w:color w:val="000000"/>
          <w:sz w:val="24"/>
          <w:szCs w:val="24"/>
          <w:lang w:val="es-ES_tradnl"/>
        </w:rPr>
        <w:t>En ese sentido</w:t>
      </w:r>
      <w:r w:rsidR="00EA6F51" w:rsidRPr="00991072">
        <w:rPr>
          <w:rFonts w:ascii="Palatino Linotype" w:eastAsia="Calibri" w:hAnsi="Palatino Linotype" w:cs="Arial"/>
          <w:color w:val="000000"/>
          <w:sz w:val="24"/>
          <w:szCs w:val="24"/>
          <w:lang w:val="es-ES_tradnl"/>
        </w:rPr>
        <w:t xml:space="preserve">, no es posible entrar al estudio de lo solicitado, ya que se advierte que nos encontramos ante el ejercicio del derecho de petición, mismo que tiene como efecto que la autoridad emita un pronunciamiento sobre algún cuestionamiento de la ciudadanía. </w:t>
      </w:r>
    </w:p>
    <w:p w14:paraId="0AF213A3" w14:textId="77777777" w:rsidR="00EA6F51" w:rsidRPr="00991072" w:rsidRDefault="00EA6F51" w:rsidP="00BC0A68">
      <w:pPr>
        <w:tabs>
          <w:tab w:val="left" w:pos="284"/>
          <w:tab w:val="left" w:pos="426"/>
        </w:tabs>
        <w:suppressAutoHyphens w:val="0"/>
        <w:spacing w:before="240" w:after="240" w:line="360" w:lineRule="auto"/>
        <w:ind w:right="49"/>
        <w:contextualSpacing/>
        <w:jc w:val="both"/>
        <w:rPr>
          <w:rFonts w:ascii="Palatino Linotype" w:eastAsia="Calibri" w:hAnsi="Palatino Linotype" w:cs="Arial"/>
          <w:color w:val="000000"/>
          <w:lang w:val="es-ES_tradnl"/>
        </w:rPr>
      </w:pPr>
    </w:p>
    <w:p w14:paraId="4C3F48BE" w14:textId="4BB5A857" w:rsidR="00E516FE" w:rsidRPr="00991072" w:rsidRDefault="00EA6F51" w:rsidP="00BC0A68">
      <w:pPr>
        <w:numPr>
          <w:ilvl w:val="0"/>
          <w:numId w:val="28"/>
        </w:numPr>
        <w:tabs>
          <w:tab w:val="left" w:pos="284"/>
          <w:tab w:val="left" w:pos="426"/>
        </w:tabs>
        <w:suppressAutoHyphens w:val="0"/>
        <w:spacing w:before="240" w:after="240" w:line="360" w:lineRule="auto"/>
        <w:ind w:left="0" w:right="49" w:firstLine="0"/>
        <w:contextualSpacing/>
        <w:jc w:val="both"/>
        <w:rPr>
          <w:rFonts w:ascii="Palatino Linotype" w:eastAsia="Calibri" w:hAnsi="Palatino Linotype" w:cs="Arial"/>
          <w:color w:val="000000"/>
          <w:lang w:val="es-ES_tradnl"/>
        </w:rPr>
      </w:pPr>
      <w:r w:rsidRPr="00991072">
        <w:rPr>
          <w:rFonts w:ascii="Palatino Linotype" w:hAnsi="Palatino Linotype" w:cs="Arial"/>
          <w:lang w:val="es-ES"/>
        </w:rPr>
        <w:lastRenderedPageBreak/>
        <w:t xml:space="preserve">Establecido lo anterior, </w:t>
      </w:r>
      <w:r w:rsidR="006E782A" w:rsidRPr="00991072">
        <w:rPr>
          <w:rFonts w:ascii="Palatino Linotype" w:hAnsi="Palatino Linotype" w:cs="Arial"/>
          <w:lang w:val="es-ES"/>
        </w:rPr>
        <w:t>por cuanto hace a los requerimientos, consistentes en “</w:t>
      </w:r>
      <w:r w:rsidR="006E782A" w:rsidRPr="00991072">
        <w:rPr>
          <w:rFonts w:ascii="Palatino Linotype" w:eastAsia="Calibri" w:hAnsi="Palatino Linotype" w:cs="Arial"/>
          <w:i/>
          <w:color w:val="000000"/>
          <w:lang w:val="es-ES_tradnl"/>
        </w:rPr>
        <w:t xml:space="preserve">cuál es el horario de comida y descanso” </w:t>
      </w:r>
      <w:r w:rsidR="006E782A" w:rsidRPr="00991072">
        <w:rPr>
          <w:rFonts w:ascii="Palatino Linotype" w:eastAsia="Calibri" w:hAnsi="Palatino Linotype" w:cs="Arial"/>
          <w:color w:val="000000"/>
          <w:lang w:val="es-ES_tradnl"/>
        </w:rPr>
        <w:t>y “</w:t>
      </w:r>
      <w:r w:rsidR="006E782A" w:rsidRPr="00991072">
        <w:rPr>
          <w:rFonts w:ascii="Palatino Linotype" w:hAnsi="Palatino Linotype" w:cs="Arial"/>
          <w:i/>
        </w:rPr>
        <w:t>horario laboral”</w:t>
      </w:r>
      <w:r w:rsidRPr="00991072">
        <w:rPr>
          <w:rFonts w:ascii="Palatino Linotype" w:hAnsi="Palatino Linotype" w:cs="Arial"/>
          <w:lang w:val="es-ES"/>
        </w:rPr>
        <w:t>resulta oportuno</w:t>
      </w:r>
      <w:r w:rsidR="00E471B9" w:rsidRPr="00991072">
        <w:rPr>
          <w:rFonts w:ascii="Palatino Linotype" w:hAnsi="Palatino Linotype" w:cs="Arial"/>
          <w:lang w:val="es-ES"/>
        </w:rPr>
        <w:t xml:space="preserve"> traer a colación lo señalado</w:t>
      </w:r>
      <w:r w:rsidR="00E516FE" w:rsidRPr="00991072">
        <w:rPr>
          <w:rFonts w:ascii="Palatino Linotype" w:eastAsia="Calibri" w:hAnsi="Palatino Linotype" w:cs="Arial"/>
          <w:color w:val="000000"/>
          <w:lang w:val="es-ES_tradnl"/>
        </w:rPr>
        <w:t xml:space="preserve"> por el artículo 5 de la Ley del Trabajo de los Servidores Público del Estado de México y Municipios, el cual refiere lo siguiente: </w:t>
      </w:r>
    </w:p>
    <w:p w14:paraId="750F6E8A" w14:textId="77777777" w:rsidR="00E516FE" w:rsidRPr="00991072" w:rsidRDefault="00E516FE" w:rsidP="00BC0A68">
      <w:pPr>
        <w:tabs>
          <w:tab w:val="left" w:pos="284"/>
          <w:tab w:val="left" w:pos="426"/>
        </w:tabs>
        <w:suppressAutoHyphens w:val="0"/>
        <w:spacing w:before="240" w:after="240" w:line="360" w:lineRule="auto"/>
        <w:ind w:right="49"/>
        <w:contextualSpacing/>
        <w:jc w:val="both"/>
        <w:rPr>
          <w:rFonts w:ascii="Palatino Linotype" w:hAnsi="Palatino Linotype" w:cs="Arial"/>
          <w:lang w:val="es-ES" w:eastAsia="en-US"/>
        </w:rPr>
      </w:pPr>
    </w:p>
    <w:p w14:paraId="6319EFBF" w14:textId="77777777" w:rsidR="00E516FE" w:rsidRPr="00991072" w:rsidRDefault="00E516FE" w:rsidP="00BC0A68">
      <w:pPr>
        <w:tabs>
          <w:tab w:val="left" w:pos="284"/>
          <w:tab w:val="left" w:pos="426"/>
        </w:tabs>
        <w:suppressAutoHyphens w:val="0"/>
        <w:spacing w:before="240" w:after="240" w:line="360" w:lineRule="auto"/>
        <w:ind w:right="49"/>
        <w:contextualSpacing/>
        <w:jc w:val="both"/>
        <w:rPr>
          <w:rFonts w:ascii="Palatino Linotype" w:eastAsia="Calibri" w:hAnsi="Palatino Linotype" w:cs="Arial"/>
          <w:color w:val="000000"/>
          <w:lang w:val="es-ES_tradnl"/>
        </w:rPr>
      </w:pPr>
    </w:p>
    <w:p w14:paraId="77263BBD" w14:textId="77777777" w:rsidR="00E516FE" w:rsidRPr="00991072" w:rsidRDefault="00E516FE" w:rsidP="00BC0A68">
      <w:pPr>
        <w:suppressAutoHyphens w:val="0"/>
        <w:spacing w:line="360" w:lineRule="auto"/>
        <w:ind w:left="567" w:right="567"/>
        <w:jc w:val="both"/>
        <w:rPr>
          <w:rFonts w:ascii="Palatino Linotype" w:eastAsia="Calibri" w:hAnsi="Palatino Linotype" w:cs="Arial"/>
          <w:b/>
          <w:i/>
          <w:lang w:val="es-ES"/>
        </w:rPr>
      </w:pPr>
      <w:r w:rsidRPr="00991072">
        <w:rPr>
          <w:rFonts w:ascii="Palatino Linotype" w:eastAsia="Calibri" w:hAnsi="Palatino Linotype" w:cs="Arial"/>
          <w:b/>
          <w:i/>
          <w:lang w:val="es-ES"/>
        </w:rPr>
        <w:t>“ARTÍCULO 5.- La relación de trabajo</w:t>
      </w:r>
      <w:r w:rsidRPr="00991072">
        <w:rPr>
          <w:rFonts w:ascii="Palatino Linotype" w:eastAsia="Calibri" w:hAnsi="Palatino Linotype" w:cs="Arial"/>
          <w:i/>
          <w:lang w:val="es-ES"/>
        </w:rPr>
        <w:t xml:space="preserve"> entre las instituciones públicas y sus servidores públicos </w:t>
      </w:r>
      <w:r w:rsidRPr="00991072">
        <w:rPr>
          <w:rFonts w:ascii="Palatino Linotype" w:eastAsia="Calibri" w:hAnsi="Palatino Linotype" w:cs="Arial"/>
          <w:b/>
          <w:i/>
          <w:lang w:val="es-ES"/>
        </w:rPr>
        <w:t xml:space="preserve">se entiende establecida mediante nombramiento, formato único de movimiento de personal, contrato o por cualquier otro acto que tenga como consecuencia la prestación personal subordinada </w:t>
      </w:r>
      <w:r w:rsidRPr="00991072">
        <w:rPr>
          <w:rFonts w:ascii="Palatino Linotype" w:eastAsia="Calibri" w:hAnsi="Palatino Linotype" w:cs="Arial"/>
          <w:i/>
          <w:lang w:val="es-ES"/>
        </w:rPr>
        <w:t>del servicio y la percepción de un sueldo. Para los efectos de esta ley, las instituciones públicas estarán representadas por sus titulares.”</w:t>
      </w:r>
    </w:p>
    <w:p w14:paraId="4C04B363" w14:textId="77777777" w:rsidR="00E516FE" w:rsidRPr="00991072" w:rsidRDefault="00E516FE" w:rsidP="00BC0A68">
      <w:pPr>
        <w:suppressAutoHyphens w:val="0"/>
        <w:spacing w:line="360" w:lineRule="auto"/>
        <w:ind w:left="567" w:right="567"/>
        <w:jc w:val="both"/>
        <w:rPr>
          <w:rFonts w:ascii="Palatino Linotype" w:eastAsia="Calibri" w:hAnsi="Palatino Linotype" w:cs="Arial"/>
          <w:b/>
          <w:lang w:val="es-ES"/>
        </w:rPr>
      </w:pPr>
    </w:p>
    <w:p w14:paraId="10CEB0DB" w14:textId="77777777" w:rsidR="00E516FE" w:rsidRPr="00991072" w:rsidRDefault="00E516FE" w:rsidP="00BC0A68">
      <w:pPr>
        <w:suppressAutoHyphens w:val="0"/>
        <w:spacing w:line="360" w:lineRule="auto"/>
        <w:ind w:left="567" w:right="567"/>
        <w:jc w:val="both"/>
        <w:rPr>
          <w:rFonts w:ascii="Palatino Linotype" w:eastAsia="Calibri" w:hAnsi="Palatino Linotype" w:cs="Arial"/>
          <w:i/>
          <w:lang w:val="es-ES"/>
        </w:rPr>
      </w:pPr>
      <w:r w:rsidRPr="00991072">
        <w:rPr>
          <w:rFonts w:ascii="Palatino Linotype" w:eastAsia="Calibri" w:hAnsi="Palatino Linotype" w:cs="Arial"/>
          <w:i/>
          <w:lang w:val="es-ES"/>
        </w:rPr>
        <w:t>(Énfasis añadido)</w:t>
      </w:r>
    </w:p>
    <w:p w14:paraId="6B62AA37" w14:textId="77777777" w:rsidR="00E516FE" w:rsidRPr="00991072" w:rsidRDefault="00E516FE" w:rsidP="00BC0A68">
      <w:pPr>
        <w:suppressAutoHyphens w:val="0"/>
        <w:spacing w:line="360" w:lineRule="auto"/>
        <w:ind w:right="567"/>
        <w:jc w:val="both"/>
        <w:rPr>
          <w:rFonts w:ascii="Palatino Linotype" w:eastAsia="Calibri" w:hAnsi="Palatino Linotype" w:cs="Arial"/>
          <w:i/>
          <w:lang w:val="es-ES"/>
        </w:rPr>
      </w:pPr>
    </w:p>
    <w:p w14:paraId="5E697130" w14:textId="021E32AB" w:rsidR="00693FDC" w:rsidRPr="00991072" w:rsidRDefault="00693FDC" w:rsidP="00BC0A68">
      <w:pPr>
        <w:pStyle w:val="Prrafodelista"/>
        <w:numPr>
          <w:ilvl w:val="0"/>
          <w:numId w:val="28"/>
        </w:numPr>
        <w:suppressAutoHyphens w:val="0"/>
        <w:spacing w:line="360" w:lineRule="auto"/>
        <w:ind w:left="0" w:firstLine="0"/>
        <w:contextualSpacing/>
        <w:jc w:val="both"/>
        <w:rPr>
          <w:rFonts w:ascii="Palatino Linotype" w:eastAsia="Calibri" w:hAnsi="Palatino Linotype" w:cs="Arial"/>
          <w:sz w:val="24"/>
          <w:szCs w:val="24"/>
          <w:lang w:eastAsia="es-MX"/>
        </w:rPr>
      </w:pPr>
      <w:r w:rsidRPr="00991072">
        <w:rPr>
          <w:rFonts w:ascii="Palatino Linotype" w:eastAsia="Calibri" w:hAnsi="Palatino Linotype" w:cs="Arial"/>
          <w:sz w:val="24"/>
          <w:szCs w:val="24"/>
          <w:lang w:eastAsia="es-MX"/>
        </w:rPr>
        <w:t xml:space="preserve">Por otro lado, el diverso 49 establece que los nombramientos, contratos o formato único de movimiento de personal de los servidores públicos deberán de contener, la jornada de trabajo: </w:t>
      </w:r>
    </w:p>
    <w:p w14:paraId="2FC70BD8" w14:textId="77777777" w:rsidR="00693FDC" w:rsidRPr="00991072" w:rsidRDefault="00693FDC" w:rsidP="00BC0A68">
      <w:pPr>
        <w:pStyle w:val="Prrafodelista"/>
        <w:suppressAutoHyphens w:val="0"/>
        <w:spacing w:line="360" w:lineRule="auto"/>
        <w:ind w:left="0"/>
        <w:contextualSpacing/>
        <w:jc w:val="both"/>
        <w:rPr>
          <w:rFonts w:ascii="Palatino Linotype" w:eastAsia="Calibri" w:hAnsi="Palatino Linotype" w:cs="Arial"/>
          <w:sz w:val="24"/>
          <w:szCs w:val="24"/>
          <w:lang w:eastAsia="es-MX"/>
        </w:rPr>
      </w:pPr>
    </w:p>
    <w:p w14:paraId="5B8A6B63" w14:textId="538B1E6B"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r w:rsidRPr="00991072">
        <w:rPr>
          <w:rFonts w:ascii="Palatino Linotype" w:eastAsia="Calibri" w:hAnsi="Palatino Linotype" w:cs="Arial"/>
          <w:i/>
          <w:sz w:val="24"/>
          <w:szCs w:val="24"/>
          <w:lang w:val="es-MX" w:eastAsia="es-MX"/>
        </w:rPr>
        <w:t>“</w:t>
      </w:r>
      <w:r w:rsidRPr="00991072">
        <w:rPr>
          <w:rFonts w:ascii="Palatino Linotype" w:eastAsia="Calibri" w:hAnsi="Palatino Linotype" w:cs="Arial"/>
          <w:b/>
          <w:i/>
          <w:sz w:val="24"/>
          <w:szCs w:val="24"/>
          <w:lang w:val="es-MX" w:eastAsia="es-MX"/>
        </w:rPr>
        <w:t>ARTÍCULO 49.-</w:t>
      </w:r>
      <w:r w:rsidRPr="00991072">
        <w:rPr>
          <w:rFonts w:ascii="Palatino Linotype" w:eastAsia="Calibri" w:hAnsi="Palatino Linotype" w:cs="Arial"/>
          <w:i/>
          <w:sz w:val="24"/>
          <w:szCs w:val="24"/>
          <w:lang w:val="es-MX" w:eastAsia="es-MX"/>
        </w:rPr>
        <w:t xml:space="preserve"> Los nombramientos, contratos o formato único de Movimientos de Personal de los servidores públicos deberán contener:</w:t>
      </w:r>
    </w:p>
    <w:p w14:paraId="5CDAAF69" w14:textId="77777777" w:rsidR="003E3AA6" w:rsidRPr="00991072" w:rsidRDefault="003E3AA6"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p>
    <w:p w14:paraId="6EF4B89A" w14:textId="77777777"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r w:rsidRPr="00991072">
        <w:rPr>
          <w:rFonts w:ascii="Palatino Linotype" w:eastAsia="Calibri" w:hAnsi="Palatino Linotype" w:cs="Arial"/>
          <w:i/>
          <w:sz w:val="24"/>
          <w:szCs w:val="24"/>
          <w:lang w:val="es-MX" w:eastAsia="es-MX"/>
        </w:rPr>
        <w:t xml:space="preserve">I. Nombre completo del servidor público; </w:t>
      </w:r>
    </w:p>
    <w:p w14:paraId="19B6FFB3" w14:textId="77777777"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r w:rsidRPr="00991072">
        <w:rPr>
          <w:rFonts w:ascii="Palatino Linotype" w:eastAsia="Calibri" w:hAnsi="Palatino Linotype" w:cs="Arial"/>
          <w:i/>
          <w:sz w:val="24"/>
          <w:szCs w:val="24"/>
          <w:lang w:val="es-MX" w:eastAsia="es-MX"/>
        </w:rPr>
        <w:lastRenderedPageBreak/>
        <w:t xml:space="preserve">II. Cargo para el que es designado, fecha de inicio de sus servicios y lugar de adscripción; </w:t>
      </w:r>
    </w:p>
    <w:p w14:paraId="659865C5" w14:textId="77777777"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r w:rsidRPr="00991072">
        <w:rPr>
          <w:rFonts w:ascii="Palatino Linotype" w:eastAsia="Calibri" w:hAnsi="Palatino Linotype" w:cs="Arial"/>
          <w:i/>
          <w:sz w:val="24"/>
          <w:szCs w:val="24"/>
          <w:lang w:val="es-MX" w:eastAsia="es-MX"/>
        </w:rPr>
        <w:t>III. Carácter del nombramiento, ya sea de servidores públicos generales o de confianza, así como la temporalidad del mismo;</w:t>
      </w:r>
    </w:p>
    <w:p w14:paraId="6E7ABFC2" w14:textId="77777777"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r w:rsidRPr="00991072">
        <w:rPr>
          <w:rFonts w:ascii="Palatino Linotype" w:eastAsia="Calibri" w:hAnsi="Palatino Linotype" w:cs="Arial"/>
          <w:i/>
          <w:sz w:val="24"/>
          <w:szCs w:val="24"/>
          <w:lang w:val="es-MX" w:eastAsia="es-MX"/>
        </w:rPr>
        <w:t xml:space="preserve">IV. Remuneración correspondiente al puesto; </w:t>
      </w:r>
    </w:p>
    <w:p w14:paraId="155C1319" w14:textId="4C882649"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b/>
          <w:i/>
          <w:sz w:val="24"/>
          <w:szCs w:val="24"/>
          <w:lang w:val="es-MX" w:eastAsia="es-MX"/>
        </w:rPr>
      </w:pPr>
      <w:r w:rsidRPr="00991072">
        <w:rPr>
          <w:rFonts w:ascii="Palatino Linotype" w:eastAsia="Calibri" w:hAnsi="Palatino Linotype" w:cs="Arial"/>
          <w:b/>
          <w:i/>
          <w:sz w:val="24"/>
          <w:szCs w:val="24"/>
          <w:lang w:val="es-MX" w:eastAsia="es-MX"/>
        </w:rPr>
        <w:t>V. Jornada</w:t>
      </w:r>
      <w:r w:rsidR="003E3AA6" w:rsidRPr="00991072">
        <w:rPr>
          <w:rFonts w:ascii="Palatino Linotype" w:eastAsia="Calibri" w:hAnsi="Palatino Linotype" w:cs="Arial"/>
          <w:b/>
          <w:i/>
          <w:sz w:val="24"/>
          <w:szCs w:val="24"/>
          <w:lang w:val="es-MX" w:eastAsia="es-MX"/>
        </w:rPr>
        <w:t xml:space="preserve"> </w:t>
      </w:r>
      <w:r w:rsidRPr="00991072">
        <w:rPr>
          <w:rFonts w:ascii="Palatino Linotype" w:eastAsia="Calibri" w:hAnsi="Palatino Linotype" w:cs="Arial"/>
          <w:b/>
          <w:i/>
          <w:sz w:val="24"/>
          <w:szCs w:val="24"/>
          <w:lang w:val="es-MX" w:eastAsia="es-MX"/>
        </w:rPr>
        <w:t xml:space="preserve">de trabajo; </w:t>
      </w:r>
    </w:p>
    <w:p w14:paraId="4E84872C" w14:textId="77777777"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val="es-MX" w:eastAsia="es-MX"/>
        </w:rPr>
      </w:pPr>
      <w:r w:rsidRPr="00991072">
        <w:rPr>
          <w:rFonts w:ascii="Palatino Linotype" w:eastAsia="Calibri" w:hAnsi="Palatino Linotype" w:cs="Arial"/>
          <w:i/>
          <w:sz w:val="24"/>
          <w:szCs w:val="24"/>
          <w:lang w:val="es-MX" w:eastAsia="es-MX"/>
        </w:rPr>
        <w:t xml:space="preserve">VI. Derogada; </w:t>
      </w:r>
    </w:p>
    <w:p w14:paraId="3ECCC853" w14:textId="623D08CD" w:rsidR="00693FDC" w:rsidRPr="00991072" w:rsidRDefault="00693FDC" w:rsidP="00BC0A68">
      <w:pPr>
        <w:pStyle w:val="Prrafodelista"/>
        <w:suppressAutoHyphens w:val="0"/>
        <w:spacing w:line="360" w:lineRule="auto"/>
        <w:ind w:left="567" w:right="616"/>
        <w:contextualSpacing/>
        <w:jc w:val="both"/>
        <w:rPr>
          <w:rFonts w:ascii="Palatino Linotype" w:eastAsia="Calibri" w:hAnsi="Palatino Linotype" w:cs="Arial"/>
          <w:i/>
          <w:sz w:val="24"/>
          <w:szCs w:val="24"/>
          <w:lang w:eastAsia="es-MX"/>
        </w:rPr>
      </w:pPr>
      <w:r w:rsidRPr="00991072">
        <w:rPr>
          <w:rFonts w:ascii="Palatino Linotype" w:eastAsia="Calibri" w:hAnsi="Palatino Linotype" w:cs="Arial"/>
          <w:i/>
          <w:sz w:val="24"/>
          <w:szCs w:val="24"/>
          <w:lang w:val="es-MX" w:eastAsia="es-MX"/>
        </w:rPr>
        <w:t>VII. Firma del servidor público autorizado para emitir el nombramiento, contrato o formato único de Movimientos de Personal, así como el fundamento legal de esa atribución.” (Sic)</w:t>
      </w:r>
    </w:p>
    <w:p w14:paraId="0F44852F" w14:textId="0E28259E" w:rsidR="00693FDC" w:rsidRPr="00991072" w:rsidRDefault="00693FDC" w:rsidP="00BC0A68">
      <w:pPr>
        <w:suppressAutoHyphens w:val="0"/>
        <w:spacing w:line="360" w:lineRule="auto"/>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 xml:space="preserve"> </w:t>
      </w:r>
    </w:p>
    <w:p w14:paraId="778834EA" w14:textId="14A20847" w:rsidR="000F37F0" w:rsidRPr="00991072" w:rsidRDefault="000F37F0" w:rsidP="00BC0A68">
      <w:pPr>
        <w:pStyle w:val="Prrafodelista"/>
        <w:numPr>
          <w:ilvl w:val="0"/>
          <w:numId w:val="28"/>
        </w:numPr>
        <w:suppressAutoHyphens w:val="0"/>
        <w:spacing w:line="360" w:lineRule="auto"/>
        <w:ind w:left="0" w:firstLine="0"/>
        <w:contextualSpacing/>
        <w:jc w:val="both"/>
        <w:rPr>
          <w:rFonts w:ascii="Palatino Linotype" w:eastAsia="Calibri" w:hAnsi="Palatino Linotype" w:cs="Arial"/>
          <w:sz w:val="24"/>
          <w:szCs w:val="24"/>
          <w:lang w:eastAsia="es-MX"/>
        </w:rPr>
      </w:pPr>
      <w:r w:rsidRPr="00991072">
        <w:rPr>
          <w:rFonts w:ascii="Palatino Linotype" w:eastAsia="Calibri" w:hAnsi="Palatino Linotype" w:cs="Arial"/>
          <w:sz w:val="24"/>
          <w:szCs w:val="24"/>
          <w:lang w:eastAsia="es-MX"/>
        </w:rPr>
        <w:t xml:space="preserve">De </w:t>
      </w:r>
      <w:r w:rsidRPr="00991072">
        <w:rPr>
          <w:rFonts w:ascii="Palatino Linotype" w:hAnsi="Palatino Linotype"/>
          <w:sz w:val="24"/>
          <w:szCs w:val="24"/>
        </w:rPr>
        <w:t xml:space="preserve">lo anterior, se entiende que una relación laboral se establecerá </w:t>
      </w:r>
      <w:r w:rsidRPr="00991072">
        <w:rPr>
          <w:rFonts w:ascii="Palatino Linotype" w:eastAsia="Calibri" w:hAnsi="Palatino Linotype" w:cs="Arial"/>
          <w:sz w:val="24"/>
          <w:szCs w:val="24"/>
        </w:rPr>
        <w:t xml:space="preserve">mediante </w:t>
      </w:r>
      <w:r w:rsidRPr="00991072">
        <w:rPr>
          <w:rFonts w:ascii="Palatino Linotype" w:eastAsia="Calibri" w:hAnsi="Palatino Linotype" w:cs="Arial"/>
          <w:b/>
          <w:sz w:val="24"/>
          <w:szCs w:val="24"/>
        </w:rPr>
        <w:t>nombramiento</w:t>
      </w:r>
      <w:r w:rsidRPr="00991072">
        <w:rPr>
          <w:rFonts w:ascii="Palatino Linotype" w:eastAsia="Calibri" w:hAnsi="Palatino Linotype" w:cs="Arial"/>
          <w:sz w:val="24"/>
          <w:szCs w:val="24"/>
        </w:rPr>
        <w:t xml:space="preserve">, </w:t>
      </w:r>
      <w:r w:rsidRPr="00991072">
        <w:rPr>
          <w:rFonts w:ascii="Palatino Linotype" w:eastAsia="Calibri" w:hAnsi="Palatino Linotype" w:cs="Arial"/>
          <w:b/>
          <w:sz w:val="24"/>
          <w:szCs w:val="24"/>
        </w:rPr>
        <w:t>formato único de movimiento de personal</w:t>
      </w:r>
      <w:r w:rsidRPr="00991072">
        <w:rPr>
          <w:rFonts w:ascii="Palatino Linotype" w:eastAsia="Calibri" w:hAnsi="Palatino Linotype" w:cs="Arial"/>
          <w:sz w:val="24"/>
          <w:szCs w:val="24"/>
        </w:rPr>
        <w:t xml:space="preserve">, </w:t>
      </w:r>
      <w:r w:rsidRPr="00991072">
        <w:rPr>
          <w:rFonts w:ascii="Palatino Linotype" w:eastAsia="Calibri" w:hAnsi="Palatino Linotype" w:cs="Arial"/>
          <w:b/>
          <w:sz w:val="24"/>
          <w:szCs w:val="24"/>
        </w:rPr>
        <w:t>contrato</w:t>
      </w:r>
      <w:r w:rsidRPr="00991072">
        <w:rPr>
          <w:rFonts w:ascii="Palatino Linotype" w:eastAsia="Calibri" w:hAnsi="Palatino Linotype" w:cs="Arial"/>
          <w:sz w:val="24"/>
          <w:szCs w:val="24"/>
        </w:rPr>
        <w:t xml:space="preserve"> o por </w:t>
      </w:r>
      <w:r w:rsidRPr="00991072">
        <w:rPr>
          <w:rFonts w:ascii="Palatino Linotype" w:eastAsia="Calibri" w:hAnsi="Palatino Linotype" w:cs="Arial"/>
          <w:b/>
          <w:sz w:val="24"/>
          <w:szCs w:val="24"/>
        </w:rPr>
        <w:t>cualquier otro acto</w:t>
      </w:r>
      <w:r w:rsidRPr="00991072">
        <w:rPr>
          <w:rFonts w:ascii="Palatino Linotype" w:eastAsia="Calibri" w:hAnsi="Palatino Linotype" w:cs="Arial"/>
          <w:sz w:val="24"/>
          <w:szCs w:val="24"/>
        </w:rPr>
        <w:t xml:space="preserve"> que tenga como consecuencia la prestación personal subordinada de un servicio y la percepción de un sueldo.</w:t>
      </w:r>
    </w:p>
    <w:p w14:paraId="3F62DEBB"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6B37B3FE" w14:textId="1E31A1E0" w:rsidR="00DF7298" w:rsidRPr="00991072" w:rsidRDefault="000F37F0"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Al respecto, de conformidad con l</w:t>
      </w:r>
      <w:r w:rsidR="00DF7298" w:rsidRPr="00991072">
        <w:rPr>
          <w:rFonts w:ascii="Palatino Linotype" w:eastAsia="Calibri" w:hAnsi="Palatino Linotype" w:cs="Arial"/>
          <w:lang w:eastAsia="es-MX"/>
        </w:rPr>
        <w:t xml:space="preserve">o establecido por el artículo 192 </w:t>
      </w:r>
      <w:r w:rsidR="003E3AA6" w:rsidRPr="00991072">
        <w:rPr>
          <w:rFonts w:ascii="Palatino Linotype" w:eastAsia="Calibri" w:hAnsi="Palatino Linotype" w:cs="Arial"/>
          <w:lang w:eastAsia="es-MX"/>
        </w:rPr>
        <w:t xml:space="preserve">del </w:t>
      </w:r>
      <w:r w:rsidR="00DF7298" w:rsidRPr="00991072">
        <w:rPr>
          <w:rFonts w:ascii="Palatino Linotype" w:eastAsia="Calibri" w:hAnsi="Palatino Linotype" w:cs="Arial"/>
          <w:lang w:eastAsia="es-MX"/>
        </w:rPr>
        <w:t>Bando Municipal de Temamatla</w:t>
      </w:r>
      <w:r w:rsidRPr="00991072">
        <w:rPr>
          <w:rFonts w:ascii="Palatino Linotype" w:eastAsia="Calibri" w:hAnsi="Palatino Linotype" w:cs="Arial"/>
          <w:lang w:eastAsia="es-MX"/>
        </w:rPr>
        <w:t xml:space="preserve">, la </w:t>
      </w:r>
      <w:r w:rsidRPr="00991072">
        <w:rPr>
          <w:rFonts w:ascii="Palatino Linotype" w:eastAsia="Calibri" w:hAnsi="Palatino Linotype" w:cs="Arial"/>
          <w:b/>
          <w:lang w:val="es-ES" w:eastAsia="es-MX"/>
        </w:rPr>
        <w:t>Dirección de Administración</w:t>
      </w:r>
      <w:r w:rsidRPr="00991072">
        <w:rPr>
          <w:rFonts w:ascii="Palatino Linotype" w:eastAsia="Calibri" w:hAnsi="Palatino Linotype" w:cs="Arial"/>
          <w:lang w:val="es-ES" w:eastAsia="es-MX"/>
        </w:rPr>
        <w:t xml:space="preserve"> será el área </w:t>
      </w:r>
      <w:r w:rsidRPr="00991072">
        <w:rPr>
          <w:rFonts w:ascii="Palatino Linotype" w:eastAsia="Calibri" w:hAnsi="Palatino Linotype" w:cs="Arial"/>
          <w:b/>
          <w:lang w:val="es-ES" w:eastAsia="es-MX"/>
        </w:rPr>
        <w:t>encargada de</w:t>
      </w:r>
      <w:r w:rsidR="00DF7298" w:rsidRPr="00991072">
        <w:rPr>
          <w:rFonts w:ascii="Palatino Linotype" w:eastAsia="Calibri" w:hAnsi="Palatino Linotype" w:cs="Arial"/>
          <w:lang w:eastAsia="es-MX"/>
        </w:rPr>
        <w:t xml:space="preserve"> prestar el apoyo administrativo que requiera la a</w:t>
      </w:r>
      <w:r w:rsidR="006D4145" w:rsidRPr="00991072">
        <w:rPr>
          <w:rFonts w:ascii="Palatino Linotype" w:eastAsia="Calibri" w:hAnsi="Palatino Linotype" w:cs="Arial"/>
          <w:lang w:eastAsia="es-MX"/>
        </w:rPr>
        <w:t>dministración pública municipal, mediante la cual se a</w:t>
      </w:r>
      <w:r w:rsidR="00DF7298" w:rsidRPr="00991072">
        <w:rPr>
          <w:rFonts w:ascii="Palatino Linotype" w:eastAsia="Calibri" w:hAnsi="Palatino Linotype" w:cs="Arial"/>
          <w:lang w:eastAsia="es-MX"/>
        </w:rPr>
        <w:t>tenderá y proporcionará a las unidades administrativas del gobierno municipal, los recursos humanos y material suficiente para su buen desarrollo</w:t>
      </w:r>
      <w:r w:rsidR="006D4145" w:rsidRPr="00991072">
        <w:rPr>
          <w:rFonts w:ascii="Palatino Linotype" w:eastAsia="Calibri" w:hAnsi="Palatino Linotype" w:cs="Arial"/>
          <w:lang w:eastAsia="es-MX"/>
        </w:rPr>
        <w:t xml:space="preserve">, como a continuación se observa: </w:t>
      </w:r>
    </w:p>
    <w:p w14:paraId="523F54C0" w14:textId="77777777" w:rsidR="006D4145" w:rsidRPr="00991072" w:rsidRDefault="006D4145" w:rsidP="00BC0A68">
      <w:pPr>
        <w:pStyle w:val="Prrafodelista"/>
        <w:spacing w:line="360" w:lineRule="auto"/>
        <w:rPr>
          <w:rFonts w:ascii="Palatino Linotype" w:eastAsia="Calibri" w:hAnsi="Palatino Linotype" w:cs="Arial"/>
          <w:sz w:val="24"/>
          <w:szCs w:val="24"/>
          <w:lang w:eastAsia="es-MX"/>
        </w:rPr>
      </w:pPr>
    </w:p>
    <w:p w14:paraId="79FA37F2" w14:textId="77777777" w:rsidR="006D4145" w:rsidRPr="00991072" w:rsidRDefault="006D4145" w:rsidP="00BC0A68">
      <w:pPr>
        <w:suppressAutoHyphens w:val="0"/>
        <w:spacing w:line="360" w:lineRule="auto"/>
        <w:contextualSpacing/>
        <w:jc w:val="both"/>
        <w:rPr>
          <w:rFonts w:ascii="Palatino Linotype" w:eastAsia="Calibri" w:hAnsi="Palatino Linotype" w:cs="Arial"/>
          <w:lang w:eastAsia="es-MX"/>
        </w:rPr>
      </w:pPr>
    </w:p>
    <w:p w14:paraId="70434A6A" w14:textId="6E525B7D"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r w:rsidRPr="00991072">
        <w:rPr>
          <w:rFonts w:ascii="Palatino Linotype" w:eastAsia="Calibri" w:hAnsi="Palatino Linotype" w:cs="Arial"/>
          <w:i/>
          <w:lang w:eastAsia="es-MX"/>
        </w:rPr>
        <w:lastRenderedPageBreak/>
        <w:t>“</w:t>
      </w:r>
      <w:r w:rsidRPr="00991072">
        <w:rPr>
          <w:rFonts w:ascii="Palatino Linotype" w:eastAsia="Calibri" w:hAnsi="Palatino Linotype" w:cs="Arial"/>
          <w:b/>
          <w:i/>
          <w:lang w:eastAsia="es-MX"/>
        </w:rPr>
        <w:t>Artículo 192.-</w:t>
      </w:r>
      <w:r w:rsidRPr="00991072">
        <w:rPr>
          <w:rFonts w:ascii="Palatino Linotype" w:eastAsia="Calibri" w:hAnsi="Palatino Linotype" w:cs="Arial"/>
          <w:i/>
          <w:lang w:eastAsia="es-MX"/>
        </w:rPr>
        <w:t xml:space="preserve"> La Dirección de Administración es el órgano encargado de prestar el apoyo administrativo que requiera la administración pública municipal. Atenderá y proporcionará a las unidades administrativas del gobierno municipal, los recursos humanos y material suficiente para su buen desarrollo, así como conservar, procurar y garantizar el buen y óptimo funcionamiento de las instalaciones y servicios del palacio municipal implementando controles de requisición, suministro, distribución, y asignación, la Dirección de Administración tendrá las siguientes atribuciones específicas: </w:t>
      </w:r>
    </w:p>
    <w:p w14:paraId="4350B267" w14:textId="77777777"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p>
    <w:p w14:paraId="08DA12C9" w14:textId="608AAE61" w:rsidR="00DF7298"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r w:rsidRPr="00991072">
        <w:rPr>
          <w:rFonts w:ascii="Palatino Linotype" w:eastAsia="Calibri" w:hAnsi="Palatino Linotype" w:cs="Arial"/>
          <w:i/>
          <w:lang w:eastAsia="es-MX"/>
        </w:rPr>
        <w:t>I. Vigilará el cumplimiento de las disposiciones legales que rijan las relaciones laborales entre el gobierno y los servidores públicos;</w:t>
      </w:r>
    </w:p>
    <w:p w14:paraId="09D8FA3B" w14:textId="77777777"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p>
    <w:p w14:paraId="7CE2D0C3" w14:textId="429FB78B"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r w:rsidRPr="00991072">
        <w:rPr>
          <w:rFonts w:ascii="Palatino Linotype" w:eastAsia="Calibri" w:hAnsi="Palatino Linotype" w:cs="Arial"/>
          <w:i/>
          <w:lang w:eastAsia="es-MX"/>
        </w:rPr>
        <w:t xml:space="preserve">II. Capacitará y </w:t>
      </w:r>
      <w:r w:rsidRPr="00991072">
        <w:rPr>
          <w:rFonts w:ascii="Palatino Linotype" w:eastAsia="Calibri" w:hAnsi="Palatino Linotype" w:cs="Arial"/>
          <w:b/>
          <w:i/>
          <w:lang w:eastAsia="es-MX"/>
        </w:rPr>
        <w:t>supervisará al personal de la administración pública</w:t>
      </w:r>
      <w:r w:rsidRPr="00991072">
        <w:rPr>
          <w:rFonts w:ascii="Palatino Linotype" w:eastAsia="Calibri" w:hAnsi="Palatino Linotype" w:cs="Arial"/>
          <w:i/>
          <w:lang w:eastAsia="es-MX"/>
        </w:rPr>
        <w:t>, de acuerdo con los lineamientos vigentes y los que establezca el Ayuntamiento;</w:t>
      </w:r>
    </w:p>
    <w:p w14:paraId="04513148" w14:textId="77777777"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p>
    <w:p w14:paraId="0B63E534" w14:textId="46C450C0" w:rsidR="006D4145" w:rsidRPr="00991072" w:rsidRDefault="006D4145" w:rsidP="00BC0A68">
      <w:pPr>
        <w:suppressAutoHyphens w:val="0"/>
        <w:spacing w:line="360" w:lineRule="auto"/>
        <w:ind w:left="567" w:right="616"/>
        <w:contextualSpacing/>
        <w:jc w:val="both"/>
        <w:rPr>
          <w:rFonts w:ascii="Palatino Linotype" w:eastAsia="Calibri" w:hAnsi="Palatino Linotype" w:cs="Arial"/>
          <w:b/>
          <w:i/>
          <w:lang w:eastAsia="es-MX"/>
        </w:rPr>
      </w:pPr>
      <w:r w:rsidRPr="00991072">
        <w:rPr>
          <w:rFonts w:ascii="Palatino Linotype" w:eastAsia="Calibri" w:hAnsi="Palatino Linotype" w:cs="Arial"/>
          <w:b/>
          <w:i/>
          <w:lang w:eastAsia="es-MX"/>
        </w:rPr>
        <w:t>III. Tramitará los nombramientos, remociones, renuncias, licencias y jubilaciones de los funcionarios y trabajadores de la administración pública;</w:t>
      </w:r>
    </w:p>
    <w:p w14:paraId="39DC4C35" w14:textId="77777777"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p>
    <w:p w14:paraId="536457CF" w14:textId="45D7B54F"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r w:rsidRPr="00991072">
        <w:rPr>
          <w:rFonts w:ascii="Palatino Linotype" w:eastAsia="Calibri" w:hAnsi="Palatino Linotype" w:cs="Arial"/>
          <w:i/>
          <w:lang w:eastAsia="es-MX"/>
        </w:rPr>
        <w:t>(…)</w:t>
      </w:r>
    </w:p>
    <w:p w14:paraId="5091DD1C" w14:textId="77777777"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p>
    <w:p w14:paraId="745AB368" w14:textId="4D910C4E" w:rsidR="006D4145" w:rsidRPr="00991072" w:rsidRDefault="006D4145" w:rsidP="00BC0A68">
      <w:pPr>
        <w:suppressAutoHyphens w:val="0"/>
        <w:spacing w:line="360" w:lineRule="auto"/>
        <w:ind w:left="567" w:right="616"/>
        <w:contextualSpacing/>
        <w:jc w:val="both"/>
        <w:rPr>
          <w:rFonts w:ascii="Palatino Linotype" w:eastAsia="Calibri" w:hAnsi="Palatino Linotype" w:cs="Arial"/>
          <w:i/>
          <w:lang w:eastAsia="es-MX"/>
        </w:rPr>
      </w:pPr>
      <w:r w:rsidRPr="00991072">
        <w:rPr>
          <w:rFonts w:ascii="Palatino Linotype" w:eastAsia="Calibri" w:hAnsi="Palatino Linotype" w:cs="Arial"/>
          <w:i/>
          <w:lang w:eastAsia="es-MX"/>
        </w:rPr>
        <w:t xml:space="preserve">(Énfasis añadido) </w:t>
      </w:r>
    </w:p>
    <w:p w14:paraId="58C5C454"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3609AA20" w14:textId="506D59D5" w:rsidR="000F37F0" w:rsidRPr="00991072" w:rsidRDefault="006D4145"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lastRenderedPageBreak/>
        <w:t>Luego entonces,</w:t>
      </w:r>
      <w:r w:rsidR="000F37F0" w:rsidRPr="00991072">
        <w:rPr>
          <w:rFonts w:ascii="Palatino Linotype" w:eastAsia="Calibri" w:hAnsi="Palatino Linotype" w:cs="Arial"/>
          <w:lang w:eastAsia="es-MX"/>
        </w:rPr>
        <w:t xml:space="preserve"> la </w:t>
      </w:r>
      <w:r w:rsidR="000F37F0" w:rsidRPr="00991072">
        <w:rPr>
          <w:rFonts w:ascii="Palatino Linotype" w:eastAsia="Calibri" w:hAnsi="Palatino Linotype" w:cs="Arial"/>
          <w:b/>
          <w:lang w:eastAsia="es-MX"/>
        </w:rPr>
        <w:t>Dirección de Administración</w:t>
      </w:r>
      <w:r w:rsidR="000F37F0" w:rsidRPr="00991072">
        <w:rPr>
          <w:rFonts w:ascii="Palatino Linotype" w:eastAsia="Calibri" w:hAnsi="Palatino Linotype" w:cs="Arial"/>
          <w:lang w:eastAsia="es-MX"/>
        </w:rPr>
        <w:t xml:space="preserve"> será el área del </w:t>
      </w:r>
      <w:r w:rsidR="000F37F0" w:rsidRPr="00991072">
        <w:rPr>
          <w:rFonts w:ascii="Palatino Linotype" w:eastAsia="Calibri" w:hAnsi="Palatino Linotype" w:cs="Arial"/>
          <w:b/>
          <w:lang w:eastAsia="es-MX"/>
        </w:rPr>
        <w:t>SUJETO OBLIGADO</w:t>
      </w:r>
      <w:r w:rsidRPr="00991072">
        <w:rPr>
          <w:rFonts w:ascii="Palatino Linotype" w:eastAsia="Calibri" w:hAnsi="Palatino Linotype" w:cs="Arial"/>
          <w:lang w:eastAsia="es-MX"/>
        </w:rPr>
        <w:t xml:space="preserve"> </w:t>
      </w:r>
      <w:r w:rsidR="000F37F0" w:rsidRPr="00991072">
        <w:rPr>
          <w:rFonts w:ascii="Palatino Linotype" w:eastAsia="Calibri" w:hAnsi="Palatino Linotype" w:cs="Arial"/>
          <w:lang w:eastAsia="es-MX"/>
        </w:rPr>
        <w:t xml:space="preserve"> responsable de integrar, resguardar y administrar los expedientes de todo el personal adscr</w:t>
      </w:r>
      <w:r w:rsidRPr="00991072">
        <w:rPr>
          <w:rFonts w:ascii="Palatino Linotype" w:eastAsia="Calibri" w:hAnsi="Palatino Linotype" w:cs="Arial"/>
          <w:lang w:eastAsia="es-MX"/>
        </w:rPr>
        <w:t>ito al Ayuntamiento de Temamatla</w:t>
      </w:r>
      <w:r w:rsidR="000F37F0" w:rsidRPr="00991072">
        <w:rPr>
          <w:rFonts w:ascii="Palatino Linotype" w:eastAsia="Calibri" w:hAnsi="Palatino Linotype" w:cs="Arial"/>
          <w:lang w:eastAsia="es-MX"/>
        </w:rPr>
        <w:t>; por ende, dentro de sus funciones se encontrará el control</w:t>
      </w:r>
      <w:r w:rsidRPr="00991072">
        <w:rPr>
          <w:rFonts w:ascii="Palatino Linotype" w:eastAsia="Calibri" w:hAnsi="Palatino Linotype" w:cs="Arial"/>
          <w:lang w:eastAsia="es-MX"/>
        </w:rPr>
        <w:t xml:space="preserve"> y supervisión</w:t>
      </w:r>
      <w:r w:rsidR="000F37F0" w:rsidRPr="00991072">
        <w:rPr>
          <w:rFonts w:ascii="Palatino Linotype" w:eastAsia="Calibri" w:hAnsi="Palatino Linotype" w:cs="Arial"/>
          <w:lang w:eastAsia="es-MX"/>
        </w:rPr>
        <w:t xml:space="preserve"> de asistencia y altas del personal.</w:t>
      </w:r>
    </w:p>
    <w:p w14:paraId="2BD05EC6"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73D0A0E7" w14:textId="34B06C22" w:rsidR="000F37F0" w:rsidRPr="00991072" w:rsidRDefault="006D4145"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Finalmente,  n</w:t>
      </w:r>
      <w:r w:rsidR="000F37F0" w:rsidRPr="00991072">
        <w:rPr>
          <w:rFonts w:ascii="Palatino Linotype" w:eastAsia="Calibri" w:hAnsi="Palatino Linotype" w:cs="Arial"/>
          <w:lang w:eastAsia="es-MX"/>
        </w:rPr>
        <w:t xml:space="preserve">o es ocioso recordar que la Ley del Trabajo de los Servidores Públicos del Estado y Municipios establece de forma precisa que, para iniciar las labores propias del empleo, cargo o comisión que se ejerce en el servicio público, se requerirá la previa emisión de un </w:t>
      </w:r>
      <w:r w:rsidR="000F37F0" w:rsidRPr="00991072">
        <w:rPr>
          <w:rFonts w:ascii="Palatino Linotype" w:eastAsia="Calibri" w:hAnsi="Palatino Linotype" w:cs="Arial"/>
          <w:b/>
          <w:lang w:eastAsia="es-MX"/>
        </w:rPr>
        <w:t>nombramiento, Formato Único de Movimiento de Personal</w:t>
      </w:r>
      <w:r w:rsidR="000F37F0" w:rsidRPr="00991072">
        <w:rPr>
          <w:rFonts w:ascii="Palatino Linotype" w:eastAsia="Calibri" w:hAnsi="Palatino Linotype" w:cs="Arial"/>
          <w:lang w:eastAsia="es-MX"/>
        </w:rPr>
        <w:t xml:space="preserve"> o </w:t>
      </w:r>
      <w:r w:rsidR="000F37F0" w:rsidRPr="00991072">
        <w:rPr>
          <w:rFonts w:ascii="Palatino Linotype" w:eastAsia="Calibri" w:hAnsi="Palatino Linotype" w:cs="Arial"/>
          <w:b/>
          <w:lang w:eastAsia="es-MX"/>
        </w:rPr>
        <w:t>contrato</w:t>
      </w:r>
      <w:r w:rsidR="000F37F0" w:rsidRPr="00991072">
        <w:rPr>
          <w:rFonts w:ascii="Palatino Linotype" w:eastAsia="Calibri" w:hAnsi="Palatino Linotype" w:cs="Arial"/>
          <w:lang w:eastAsia="es-MX"/>
        </w:rPr>
        <w:t>; estos documentos convergen como elemento común en que son los instrumentos firmados por el prestador de servicios y un representante del ente público, donde se formaliza la relación laboral entre ambos.</w:t>
      </w:r>
    </w:p>
    <w:p w14:paraId="25B9A8FE"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5E94E17A" w14:textId="77777777" w:rsidR="000F37F0" w:rsidRPr="00991072" w:rsidRDefault="000F37F0"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Razón de lo anterior, estos documentos deben de considerar puntos básicos en su contenido, tales como:</w:t>
      </w:r>
    </w:p>
    <w:p w14:paraId="4BBA8B80" w14:textId="77777777" w:rsidR="006D4145" w:rsidRPr="00991072" w:rsidRDefault="006D4145" w:rsidP="00BC0A68">
      <w:pPr>
        <w:pStyle w:val="Prrafodelista"/>
        <w:spacing w:line="360" w:lineRule="auto"/>
        <w:rPr>
          <w:rFonts w:ascii="Palatino Linotype" w:eastAsia="Calibri" w:hAnsi="Palatino Linotype" w:cs="Arial"/>
          <w:sz w:val="24"/>
          <w:szCs w:val="24"/>
          <w:lang w:eastAsia="es-MX"/>
        </w:rPr>
      </w:pPr>
    </w:p>
    <w:p w14:paraId="6F312738" w14:textId="77777777" w:rsidR="006D4145" w:rsidRPr="00991072" w:rsidRDefault="006D4145" w:rsidP="00BC0A68">
      <w:pPr>
        <w:suppressAutoHyphens w:val="0"/>
        <w:spacing w:line="360" w:lineRule="auto"/>
        <w:contextualSpacing/>
        <w:jc w:val="both"/>
        <w:rPr>
          <w:rFonts w:ascii="Palatino Linotype" w:eastAsia="Calibri" w:hAnsi="Palatino Linotype" w:cs="Arial"/>
          <w:lang w:eastAsia="es-MX"/>
        </w:rPr>
      </w:pPr>
    </w:p>
    <w:p w14:paraId="109AF0EC" w14:textId="77777777" w:rsidR="000F37F0" w:rsidRPr="00991072" w:rsidRDefault="000F37F0" w:rsidP="00BC0A68">
      <w:pPr>
        <w:numPr>
          <w:ilvl w:val="1"/>
          <w:numId w:val="32"/>
        </w:numPr>
        <w:suppressAutoHyphens w:val="0"/>
        <w:spacing w:line="360" w:lineRule="auto"/>
        <w:ind w:left="1134"/>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El puesto que ocupará el prestador de servicios;</w:t>
      </w:r>
    </w:p>
    <w:p w14:paraId="23193AEB" w14:textId="77777777" w:rsidR="000F37F0" w:rsidRPr="00991072" w:rsidRDefault="000F37F0" w:rsidP="00BC0A68">
      <w:pPr>
        <w:numPr>
          <w:ilvl w:val="1"/>
          <w:numId w:val="32"/>
        </w:numPr>
        <w:suppressAutoHyphens w:val="0"/>
        <w:spacing w:line="360" w:lineRule="auto"/>
        <w:ind w:left="1134"/>
        <w:contextualSpacing/>
        <w:jc w:val="both"/>
        <w:rPr>
          <w:rFonts w:ascii="Palatino Linotype" w:eastAsia="Calibri" w:hAnsi="Palatino Linotype" w:cs="Arial"/>
          <w:lang w:eastAsia="es-MX"/>
        </w:rPr>
      </w:pPr>
      <w:r w:rsidRPr="00991072">
        <w:rPr>
          <w:rFonts w:ascii="Palatino Linotype" w:eastAsia="Calibri" w:hAnsi="Palatino Linotype" w:cs="Arial"/>
          <w:b/>
          <w:lang w:eastAsia="es-MX"/>
        </w:rPr>
        <w:t>Las funciones que desempeñará el prestador de servicios</w:t>
      </w:r>
      <w:r w:rsidRPr="00991072">
        <w:rPr>
          <w:rFonts w:ascii="Palatino Linotype" w:eastAsia="Calibri" w:hAnsi="Palatino Linotype" w:cs="Arial"/>
          <w:lang w:eastAsia="es-MX"/>
        </w:rPr>
        <w:t>; y</w:t>
      </w:r>
    </w:p>
    <w:p w14:paraId="19F61128" w14:textId="77777777" w:rsidR="000F37F0" w:rsidRPr="00991072" w:rsidRDefault="000F37F0" w:rsidP="00BC0A68">
      <w:pPr>
        <w:numPr>
          <w:ilvl w:val="1"/>
          <w:numId w:val="32"/>
        </w:numPr>
        <w:suppressAutoHyphens w:val="0"/>
        <w:spacing w:line="360" w:lineRule="auto"/>
        <w:ind w:left="1134"/>
        <w:contextualSpacing/>
        <w:jc w:val="both"/>
        <w:rPr>
          <w:rFonts w:ascii="Palatino Linotype" w:eastAsia="Calibri" w:hAnsi="Palatino Linotype" w:cs="Arial"/>
          <w:lang w:eastAsia="es-MX"/>
        </w:rPr>
      </w:pPr>
      <w:r w:rsidRPr="00991072">
        <w:rPr>
          <w:rFonts w:ascii="Palatino Linotype" w:eastAsia="Calibri" w:hAnsi="Palatino Linotype" w:cs="Arial"/>
          <w:b/>
          <w:lang w:eastAsia="es-MX"/>
        </w:rPr>
        <w:t>Los horarios de trabajo</w:t>
      </w:r>
      <w:r w:rsidRPr="00991072">
        <w:rPr>
          <w:rFonts w:ascii="Palatino Linotype" w:eastAsia="Calibri" w:hAnsi="Palatino Linotype" w:cs="Arial"/>
          <w:lang w:eastAsia="es-MX"/>
        </w:rPr>
        <w:t>.</w:t>
      </w:r>
    </w:p>
    <w:p w14:paraId="0FFCDF76"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7315609F" w14:textId="77777777" w:rsidR="000F37F0" w:rsidRPr="00991072" w:rsidRDefault="000F37F0"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A modo de ejemplo, podemos analizar los elementos considerados dentro de un Formato Único de Movimiento de Personal del Estado de México, mismo que se agrega a continuación:</w:t>
      </w:r>
    </w:p>
    <w:p w14:paraId="16289ACA"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2EC707EF" w14:textId="77777777" w:rsidR="000F37F0" w:rsidRPr="00991072" w:rsidRDefault="000F37F0" w:rsidP="00BC0A68">
      <w:pPr>
        <w:suppressAutoHyphens w:val="0"/>
        <w:spacing w:line="360" w:lineRule="auto"/>
        <w:contextualSpacing/>
        <w:jc w:val="center"/>
        <w:rPr>
          <w:rFonts w:ascii="Palatino Linotype" w:eastAsia="Calibri" w:hAnsi="Palatino Linotype" w:cs="Arial"/>
          <w:lang w:eastAsia="es-MX"/>
        </w:rPr>
      </w:pPr>
      <w:r w:rsidRPr="00991072">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3BD1F3A9" wp14:editId="007D6BB2">
                <wp:simplePos x="0" y="0"/>
                <wp:positionH relativeFrom="column">
                  <wp:posOffset>448742</wp:posOffset>
                </wp:positionH>
                <wp:positionV relativeFrom="paragraph">
                  <wp:posOffset>3153993</wp:posOffset>
                </wp:positionV>
                <wp:extent cx="2582265" cy="504749"/>
                <wp:effectExtent l="57150" t="19050" r="85090" b="86360"/>
                <wp:wrapNone/>
                <wp:docPr id="3" name="Rectángulo 3"/>
                <wp:cNvGraphicFramePr/>
                <a:graphic xmlns:a="http://schemas.openxmlformats.org/drawingml/2006/main">
                  <a:graphicData uri="http://schemas.microsoft.com/office/word/2010/wordprocessingShape">
                    <wps:wsp>
                      <wps:cNvSpPr/>
                      <wps:spPr>
                        <a:xfrm>
                          <a:off x="0" y="0"/>
                          <a:ext cx="2582265" cy="504749"/>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65EE5" id="Rectángulo 3" o:spid="_x0000_s1026" style="position:absolute;margin-left:35.35pt;margin-top:248.35pt;width:203.35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" filled="f" strokecolor="red" strokeweight="1.5pt">
                <v:shadow on="t" color="black" opacity="22937f" origin=",.5" offset="0,.63889mm"/>
              </v:rect>
            </w:pict>
          </mc:Fallback>
        </mc:AlternateContent>
      </w:r>
      <w:r w:rsidRPr="00991072">
        <w:rPr>
          <w:rFonts w:ascii="Palatino Linotype" w:eastAsia="Calibri" w:hAnsi="Palatino Linotype" w:cs="Arial"/>
          <w:noProof/>
          <w:lang w:eastAsia="es-MX"/>
        </w:rPr>
        <w:drawing>
          <wp:inline distT="0" distB="0" distL="0" distR="0" wp14:anchorId="66994236" wp14:editId="208DF473">
            <wp:extent cx="4816373" cy="3635873"/>
            <wp:effectExtent l="57150" t="57150" r="118110" b="117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1250" cy="36395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8196B" w14:textId="77777777" w:rsidR="000F37F0" w:rsidRPr="00991072" w:rsidRDefault="000F37F0" w:rsidP="00BC0A68">
      <w:pPr>
        <w:suppressAutoHyphens w:val="0"/>
        <w:spacing w:line="360" w:lineRule="auto"/>
        <w:ind w:left="567" w:right="567"/>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(Fragmento)</w:t>
      </w:r>
    </w:p>
    <w:p w14:paraId="1443DD30" w14:textId="77777777" w:rsidR="000F37F0" w:rsidRPr="00991072" w:rsidRDefault="000F37F0" w:rsidP="00BC0A68">
      <w:pPr>
        <w:suppressAutoHyphens w:val="0"/>
        <w:spacing w:line="360" w:lineRule="auto"/>
        <w:contextualSpacing/>
        <w:jc w:val="both"/>
        <w:rPr>
          <w:rFonts w:ascii="Palatino Linotype" w:eastAsia="Calibri" w:hAnsi="Palatino Linotype" w:cs="Arial"/>
          <w:lang w:eastAsia="es-MX"/>
        </w:rPr>
      </w:pPr>
    </w:p>
    <w:p w14:paraId="0A894093" w14:textId="0EBF8ADB" w:rsidR="000F37F0" w:rsidRPr="00991072" w:rsidRDefault="006D4145"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 xml:space="preserve">De la imagen inserta anteriormente </w:t>
      </w:r>
      <w:r w:rsidR="000F37F0" w:rsidRPr="00991072">
        <w:rPr>
          <w:rFonts w:ascii="Palatino Linotype" w:eastAsia="Calibri" w:hAnsi="Palatino Linotype" w:cs="Arial"/>
          <w:lang w:eastAsia="es-MX"/>
        </w:rPr>
        <w:t xml:space="preserve">se puede advertir el rubro denominado </w:t>
      </w:r>
      <w:r w:rsidR="000F37F0" w:rsidRPr="00991072">
        <w:rPr>
          <w:rFonts w:ascii="Palatino Linotype" w:eastAsia="Calibri" w:hAnsi="Palatino Linotype" w:cs="Arial"/>
          <w:b/>
          <w:i/>
          <w:lang w:eastAsia="es-MX"/>
        </w:rPr>
        <w:t>DATOS DEL SERVIDOR PÚBLICO</w:t>
      </w:r>
      <w:r w:rsidR="000F37F0" w:rsidRPr="00991072">
        <w:rPr>
          <w:rFonts w:ascii="Palatino Linotype" w:eastAsia="Calibri" w:hAnsi="Palatino Linotype" w:cs="Arial"/>
          <w:lang w:eastAsia="es-MX"/>
        </w:rPr>
        <w:t xml:space="preserve"> donde uno de sus componentes es justamente el </w:t>
      </w:r>
      <w:r w:rsidR="000F37F0" w:rsidRPr="00991072">
        <w:rPr>
          <w:rFonts w:ascii="Palatino Linotype" w:eastAsia="Calibri" w:hAnsi="Palatino Linotype" w:cs="Arial"/>
          <w:b/>
          <w:lang w:eastAsia="es-MX"/>
        </w:rPr>
        <w:t>horario</w:t>
      </w:r>
      <w:r w:rsidR="000F37F0" w:rsidRPr="00991072">
        <w:rPr>
          <w:rFonts w:ascii="Palatino Linotype" w:eastAsia="Calibri" w:hAnsi="Palatino Linotype" w:cs="Arial"/>
          <w:lang w:eastAsia="es-MX"/>
        </w:rPr>
        <w:t xml:space="preserve"> </w:t>
      </w:r>
      <w:r w:rsidRPr="00991072">
        <w:rPr>
          <w:rFonts w:ascii="Palatino Linotype" w:eastAsia="Calibri" w:hAnsi="Palatino Linotype" w:cs="Arial"/>
          <w:lang w:eastAsia="es-MX"/>
        </w:rPr>
        <w:t xml:space="preserve">de labores que implica  el </w:t>
      </w:r>
      <w:r w:rsidR="000F37F0" w:rsidRPr="00991072">
        <w:rPr>
          <w:rFonts w:ascii="Palatino Linotype" w:eastAsia="Calibri" w:hAnsi="Palatino Linotype" w:cs="Arial"/>
          <w:lang w:eastAsia="es-MX"/>
        </w:rPr>
        <w:t>empleo, cargo o comisión que</w:t>
      </w:r>
      <w:r w:rsidRPr="00991072">
        <w:rPr>
          <w:rFonts w:ascii="Palatino Linotype" w:eastAsia="Calibri" w:hAnsi="Palatino Linotype" w:cs="Arial"/>
          <w:lang w:eastAsia="es-MX"/>
        </w:rPr>
        <w:t xml:space="preserve"> se</w:t>
      </w:r>
      <w:r w:rsidR="000F37F0" w:rsidRPr="00991072">
        <w:rPr>
          <w:rFonts w:ascii="Palatino Linotype" w:eastAsia="Calibri" w:hAnsi="Palatino Linotype" w:cs="Arial"/>
          <w:lang w:eastAsia="es-MX"/>
        </w:rPr>
        <w:t xml:space="preserve"> ostenta.</w:t>
      </w:r>
    </w:p>
    <w:p w14:paraId="343BEAEE" w14:textId="77777777" w:rsidR="006E782A" w:rsidRPr="00991072" w:rsidRDefault="006E782A" w:rsidP="00BC0A68">
      <w:pPr>
        <w:suppressAutoHyphens w:val="0"/>
        <w:spacing w:line="360" w:lineRule="auto"/>
        <w:contextualSpacing/>
        <w:jc w:val="both"/>
        <w:rPr>
          <w:rFonts w:ascii="Palatino Linotype" w:eastAsia="Calibri" w:hAnsi="Palatino Linotype" w:cs="Arial"/>
          <w:lang w:eastAsia="es-MX"/>
        </w:rPr>
      </w:pPr>
    </w:p>
    <w:p w14:paraId="4E7EFB7A" w14:textId="295A2C8E" w:rsidR="000F37F0" w:rsidRPr="00991072" w:rsidRDefault="006E782A" w:rsidP="00BC0A68">
      <w:pPr>
        <w:pStyle w:val="Ttulo1"/>
        <w:numPr>
          <w:ilvl w:val="0"/>
          <w:numId w:val="41"/>
        </w:numPr>
        <w:spacing w:line="360" w:lineRule="auto"/>
        <w:ind w:left="0" w:firstLine="0"/>
        <w:rPr>
          <w:rFonts w:ascii="Palatino Linotype" w:eastAsia="Calibri" w:hAnsi="Palatino Linotype"/>
          <w:b/>
          <w:color w:val="000000" w:themeColor="text1"/>
          <w:sz w:val="24"/>
          <w:szCs w:val="24"/>
          <w:lang w:eastAsia="es-MX"/>
        </w:rPr>
      </w:pPr>
      <w:r w:rsidRPr="00991072">
        <w:rPr>
          <w:rFonts w:ascii="Palatino Linotype" w:eastAsia="Calibri" w:hAnsi="Palatino Linotype"/>
          <w:b/>
          <w:color w:val="000000" w:themeColor="text1"/>
          <w:sz w:val="24"/>
          <w:szCs w:val="24"/>
          <w:lang w:eastAsia="es-MX"/>
        </w:rPr>
        <w:t xml:space="preserve">De los recibos de nómina. </w:t>
      </w:r>
    </w:p>
    <w:p w14:paraId="2E921A2F" w14:textId="77777777" w:rsidR="0095052E" w:rsidRPr="00991072" w:rsidRDefault="0095052E" w:rsidP="00BC0A68">
      <w:pPr>
        <w:spacing w:line="360" w:lineRule="auto"/>
        <w:rPr>
          <w:rFonts w:ascii="Palatino Linotype" w:eastAsia="Calibri" w:hAnsi="Palatino Linotype"/>
          <w:lang w:val="es-ES" w:eastAsia="es-MX"/>
        </w:rPr>
      </w:pPr>
    </w:p>
    <w:p w14:paraId="696C10AF" w14:textId="77777777" w:rsidR="0095052E" w:rsidRPr="00991072" w:rsidRDefault="0095052E" w:rsidP="00BC0A68">
      <w:pPr>
        <w:spacing w:line="360" w:lineRule="auto"/>
        <w:rPr>
          <w:rFonts w:ascii="Palatino Linotype" w:eastAsia="Calibri" w:hAnsi="Palatino Linotype"/>
          <w:lang w:val="es-ES" w:eastAsia="es-MX"/>
        </w:rPr>
      </w:pPr>
    </w:p>
    <w:p w14:paraId="53951DE1" w14:textId="77777777" w:rsidR="006E782A" w:rsidRPr="00991072" w:rsidRDefault="006E782A" w:rsidP="00BC0A68">
      <w:pPr>
        <w:pStyle w:val="Prrafodelista"/>
        <w:suppressAutoHyphens w:val="0"/>
        <w:spacing w:line="360" w:lineRule="auto"/>
        <w:ind w:left="0"/>
        <w:contextualSpacing/>
        <w:jc w:val="both"/>
        <w:rPr>
          <w:rFonts w:ascii="Palatino Linotype" w:eastAsia="Calibri" w:hAnsi="Palatino Linotype" w:cs="Arial"/>
          <w:sz w:val="24"/>
          <w:szCs w:val="24"/>
          <w:lang w:eastAsia="es-MX"/>
        </w:rPr>
      </w:pPr>
    </w:p>
    <w:p w14:paraId="79B0706B" w14:textId="77777777" w:rsidR="006E782A" w:rsidRPr="00991072" w:rsidRDefault="006E782A" w:rsidP="00BC0A68">
      <w:pPr>
        <w:suppressAutoHyphens w:val="0"/>
        <w:spacing w:line="360" w:lineRule="auto"/>
        <w:contextualSpacing/>
        <w:jc w:val="both"/>
        <w:rPr>
          <w:rFonts w:ascii="Palatino Linotype" w:eastAsia="Calibri" w:hAnsi="Palatino Linotype" w:cs="Arial"/>
          <w:lang w:eastAsia="es-MX"/>
        </w:rPr>
      </w:pPr>
    </w:p>
    <w:p w14:paraId="00D5AF69" w14:textId="77777777" w:rsidR="006E782A" w:rsidRPr="00991072" w:rsidRDefault="006E782A" w:rsidP="00BC0A68">
      <w:pPr>
        <w:suppressAutoHyphens w:val="0"/>
        <w:spacing w:line="360" w:lineRule="auto"/>
        <w:contextualSpacing/>
        <w:jc w:val="both"/>
        <w:rPr>
          <w:rFonts w:ascii="Palatino Linotype" w:eastAsia="Calibri" w:hAnsi="Palatino Linotype" w:cs="Arial"/>
          <w:lang w:eastAsia="es-MX"/>
        </w:rPr>
      </w:pPr>
    </w:p>
    <w:p w14:paraId="15B85B6E" w14:textId="1E4B91D0" w:rsidR="0095052E" w:rsidRPr="00991072" w:rsidRDefault="0095052E"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t xml:space="preserve">Por cuanto hace a los recibos de nómina, </w:t>
      </w:r>
      <w:r w:rsidRPr="00991072">
        <w:rPr>
          <w:rFonts w:ascii="Palatino Linotype" w:hAnsi="Palatino Linotype" w:cs="Arial"/>
          <w:lang w:val="es-ES"/>
        </w:rPr>
        <w:t xml:space="preserve">resulta pertinente señalar que </w:t>
      </w:r>
      <w:r w:rsidRPr="00991072">
        <w:rPr>
          <w:rFonts w:ascii="Palatino Linotype" w:eastAsia="MS Mincho" w:hAnsi="Palatino Linotype"/>
          <w:lang w:val="es-ES_tradnl"/>
        </w:rPr>
        <w:t xml:space="preserve">toda vez que las remuneraciones del personal de los entes públicos se realizan </w:t>
      </w:r>
      <w:r w:rsidRPr="00991072">
        <w:rPr>
          <w:rFonts w:ascii="Palatino Linotype" w:hAnsi="Palatino Linotype" w:cs="Arial"/>
          <w:lang w:val="es-ES"/>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5C984DCC" w14:textId="77777777" w:rsidR="0095052E" w:rsidRPr="00991072" w:rsidRDefault="0095052E" w:rsidP="00BC0A68">
      <w:pPr>
        <w:tabs>
          <w:tab w:val="left" w:pos="3090"/>
        </w:tabs>
        <w:suppressAutoHyphens w:val="0"/>
        <w:spacing w:line="360" w:lineRule="auto"/>
        <w:jc w:val="both"/>
        <w:rPr>
          <w:rFonts w:ascii="Palatino Linotype" w:eastAsia="MS Mincho" w:hAnsi="Palatino Linotype"/>
          <w:lang w:val="es-ES_tradnl"/>
        </w:rPr>
      </w:pPr>
      <w:r w:rsidRPr="00991072">
        <w:rPr>
          <w:rFonts w:ascii="Palatino Linotype" w:eastAsia="MS Mincho" w:hAnsi="Palatino Linotype"/>
          <w:lang w:val="es-ES_tradnl"/>
        </w:rPr>
        <w:tab/>
      </w:r>
    </w:p>
    <w:p w14:paraId="59ED65D9" w14:textId="77777777" w:rsidR="0095052E" w:rsidRPr="00991072" w:rsidRDefault="0095052E" w:rsidP="00BC0A68">
      <w:pPr>
        <w:suppressAutoHyphens w:val="0"/>
        <w:spacing w:line="360" w:lineRule="auto"/>
        <w:ind w:left="567" w:right="567"/>
        <w:contextualSpacing/>
        <w:jc w:val="both"/>
        <w:rPr>
          <w:rFonts w:ascii="Palatino Linotype" w:eastAsia="MS Mincho" w:hAnsi="Palatino Linotype" w:cs="Arial"/>
          <w:b/>
          <w:i/>
          <w:iCs/>
          <w:lang w:val="es-ES_tradnl"/>
        </w:rPr>
      </w:pPr>
      <w:r w:rsidRPr="00991072">
        <w:rPr>
          <w:rFonts w:ascii="Palatino Linotype" w:eastAsia="MS Mincho" w:hAnsi="Palatino Linotype" w:cs="Arial"/>
          <w:b/>
          <w:i/>
          <w:iCs/>
          <w:lang w:val="es-ES_tradnl"/>
        </w:rPr>
        <w:t>“Artículo 61.</w:t>
      </w:r>
    </w:p>
    <w:p w14:paraId="03690E67" w14:textId="77777777" w:rsidR="0095052E" w:rsidRPr="00991072" w:rsidRDefault="0095052E" w:rsidP="00BC0A68">
      <w:pPr>
        <w:suppressAutoHyphens w:val="0"/>
        <w:spacing w:line="360" w:lineRule="auto"/>
        <w:ind w:left="567" w:right="567"/>
        <w:contextualSpacing/>
        <w:jc w:val="both"/>
        <w:rPr>
          <w:rFonts w:ascii="Palatino Linotype" w:eastAsia="MS Mincho" w:hAnsi="Palatino Linotype" w:cs="Arial"/>
          <w:b/>
          <w:i/>
          <w:iCs/>
          <w:lang w:val="es-ES_tradnl"/>
        </w:rPr>
      </w:pPr>
    </w:p>
    <w:p w14:paraId="705A2D5A" w14:textId="77777777" w:rsidR="0095052E" w:rsidRPr="00991072" w:rsidRDefault="0095052E" w:rsidP="00BC0A68">
      <w:pPr>
        <w:suppressAutoHyphens w:val="0"/>
        <w:spacing w:line="360" w:lineRule="auto"/>
        <w:ind w:left="567" w:right="567"/>
        <w:contextualSpacing/>
        <w:jc w:val="both"/>
        <w:rPr>
          <w:rFonts w:ascii="Palatino Linotype" w:eastAsia="MS Mincho" w:hAnsi="Palatino Linotype" w:cs="Arial"/>
          <w:iCs/>
          <w:lang w:val="es-ES_tradnl"/>
        </w:rPr>
      </w:pPr>
      <w:r w:rsidRPr="00991072">
        <w:rPr>
          <w:rFonts w:ascii="Palatino Linotype" w:eastAsia="MS Mincho" w:hAnsi="Palatino Linotype" w:cs="Arial"/>
          <w:iCs/>
          <w:lang w:val="es-ES_tradnl"/>
        </w:rPr>
        <w:t>(…)</w:t>
      </w:r>
    </w:p>
    <w:p w14:paraId="4E8ACEC7" w14:textId="77777777" w:rsidR="0095052E" w:rsidRPr="00991072" w:rsidRDefault="0095052E" w:rsidP="00BC0A68">
      <w:pPr>
        <w:suppressAutoHyphens w:val="0"/>
        <w:spacing w:line="360" w:lineRule="auto"/>
        <w:ind w:left="567" w:right="567"/>
        <w:contextualSpacing/>
        <w:jc w:val="both"/>
        <w:rPr>
          <w:rFonts w:ascii="Palatino Linotype" w:eastAsia="MS Mincho" w:hAnsi="Palatino Linotype" w:cs="Arial"/>
          <w:iCs/>
          <w:lang w:val="es-ES_tradnl"/>
        </w:rPr>
      </w:pPr>
    </w:p>
    <w:p w14:paraId="3E2B9683"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991072">
        <w:rPr>
          <w:rFonts w:ascii="Palatino Linotype" w:eastAsia="MS Mincho" w:hAnsi="Palatino Linotype" w:cs="Bookman Old Style"/>
          <w:b/>
          <w:i/>
          <w:iCs/>
          <w:lang w:val="es-ES_tradnl"/>
        </w:rPr>
        <w:t>XXXIII.</w:t>
      </w:r>
      <w:r w:rsidRPr="00991072">
        <w:rPr>
          <w:rFonts w:ascii="Palatino Linotype" w:eastAsia="MS Mincho" w:hAnsi="Palatino Linotype" w:cs="Bookman Old Style"/>
          <w:i/>
          <w:iCs/>
          <w:lang w:val="es-ES_tradnl"/>
        </w:rPr>
        <w:t xml:space="preserve"> Revisar, por conducto del </w:t>
      </w:r>
      <w:r w:rsidRPr="00991072">
        <w:rPr>
          <w:rFonts w:ascii="Palatino Linotype" w:eastAsia="MS Mincho" w:hAnsi="Palatino Linotype" w:cs="Bookman Old Style"/>
          <w:b/>
          <w:i/>
          <w:iCs/>
          <w:lang w:val="es-ES_tradnl"/>
        </w:rPr>
        <w:t>Órgano Superior de Fiscalización del Estado de México</w:t>
      </w:r>
      <w:r w:rsidRPr="00991072">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93A00D9"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13F55D5"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991072">
        <w:rPr>
          <w:rFonts w:ascii="Palatino Linotype" w:eastAsia="MS Mincho" w:hAnsi="Palatino Linotype" w:cs="Bookman Old Style"/>
          <w:i/>
          <w:iCs/>
          <w:lang w:val="es-ES_tradnl"/>
        </w:rPr>
        <w:t>(…)</w:t>
      </w:r>
    </w:p>
    <w:p w14:paraId="65CC8D6A"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735A0ED2"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991072">
        <w:rPr>
          <w:rFonts w:ascii="Palatino Linotype" w:eastAsia="MS Mincho" w:hAnsi="Palatino Linotype" w:cs="Bookman Old Style"/>
          <w:b/>
          <w:i/>
          <w:iCs/>
          <w:lang w:val="es-ES_tradnl"/>
        </w:rPr>
        <w:lastRenderedPageBreak/>
        <w:t>XXXIV.</w:t>
      </w:r>
      <w:r w:rsidRPr="00991072">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991072">
        <w:rPr>
          <w:rFonts w:ascii="Palatino Linotype" w:eastAsia="MS Mincho" w:hAnsi="Palatino Linotype" w:cs="Bookman Old Style"/>
          <w:b/>
          <w:i/>
          <w:iCs/>
          <w:lang w:val="es-ES_tradnl"/>
        </w:rPr>
        <w:t>Órgano Superior de Fiscalización</w:t>
      </w:r>
      <w:r w:rsidRPr="00991072">
        <w:rPr>
          <w:rFonts w:ascii="Palatino Linotype" w:eastAsia="MS Mincho" w:hAnsi="Palatino Linotype" w:cs="Bookman Old Style"/>
          <w:i/>
          <w:iCs/>
          <w:lang w:val="es-ES_tradnl"/>
        </w:rPr>
        <w:t>.”</w:t>
      </w:r>
    </w:p>
    <w:p w14:paraId="60F77D08"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18487BB" w14:textId="77777777" w:rsidR="0095052E" w:rsidRPr="00991072" w:rsidRDefault="0095052E" w:rsidP="00BC0A68">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991072">
        <w:rPr>
          <w:rFonts w:ascii="Palatino Linotype" w:eastAsia="MS Mincho" w:hAnsi="Palatino Linotype" w:cs="Bookman Old Style"/>
          <w:iCs/>
          <w:lang w:val="es-ES_tradnl"/>
        </w:rPr>
        <w:t>(Énfasis añadido)</w:t>
      </w:r>
    </w:p>
    <w:p w14:paraId="2457D306" w14:textId="77777777" w:rsidR="0095052E" w:rsidRPr="00991072" w:rsidRDefault="0095052E" w:rsidP="00BC0A68">
      <w:pPr>
        <w:suppressAutoHyphens w:val="0"/>
        <w:spacing w:line="360" w:lineRule="auto"/>
        <w:jc w:val="both"/>
        <w:rPr>
          <w:rFonts w:ascii="Palatino Linotype" w:eastAsia="MS Mincho" w:hAnsi="Palatino Linotype"/>
          <w:lang w:val="es-ES_tradnl"/>
        </w:rPr>
      </w:pPr>
    </w:p>
    <w:p w14:paraId="58474899" w14:textId="77777777" w:rsidR="0095052E" w:rsidRPr="00991072" w:rsidRDefault="0095052E" w:rsidP="00BC0A68">
      <w:pPr>
        <w:numPr>
          <w:ilvl w:val="0"/>
          <w:numId w:val="28"/>
        </w:numPr>
        <w:suppressAutoHyphens w:val="0"/>
        <w:spacing w:after="160" w:line="360" w:lineRule="auto"/>
        <w:ind w:left="0" w:firstLine="0"/>
        <w:jc w:val="both"/>
        <w:rPr>
          <w:rFonts w:ascii="Palatino Linotype" w:eastAsia="MS Mincho" w:hAnsi="Palatino Linotype"/>
          <w:lang w:val="es-ES_tradnl"/>
        </w:rPr>
      </w:pPr>
      <w:r w:rsidRPr="00991072">
        <w:rPr>
          <w:rFonts w:ascii="Palatino Linotype" w:eastAsia="MS Mincho" w:hAnsi="Palatino Linotype"/>
          <w:color w:val="000000"/>
          <w:lang w:val="es-ES_tradnl"/>
        </w:rPr>
        <w:t xml:space="preserve">Ahora </w:t>
      </w:r>
      <w:r w:rsidRPr="00991072">
        <w:rPr>
          <w:rFonts w:ascii="Palatino Linotype" w:eastAsia="MS Mincho" w:hAnsi="Palatino Linotype"/>
          <w:color w:val="000000"/>
          <w:lang w:val="es-ES"/>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991072">
        <w:rPr>
          <w:rFonts w:ascii="Palatino Linotype" w:eastAsia="MS Mincho" w:hAnsi="Palatino Linotype"/>
          <w:b/>
          <w:color w:val="000000"/>
          <w:lang w:val="es-ES"/>
        </w:rPr>
        <w:t>SUJETO OBLIGADO</w:t>
      </w:r>
      <w:r w:rsidRPr="00991072">
        <w:rPr>
          <w:rFonts w:ascii="Palatino Linotype" w:eastAsia="MS Mincho" w:hAnsi="Palatino Linotype"/>
          <w:color w:val="000000"/>
          <w:lang w:val="es-ES"/>
        </w:rPr>
        <w:t xml:space="preserve"> se encuentra reconocido como un Sujeto de Fiscalización con base en los artículos 2, y 4.</w:t>
      </w:r>
    </w:p>
    <w:p w14:paraId="6F023130" w14:textId="7D9FD992" w:rsidR="0095052E" w:rsidRPr="00991072" w:rsidRDefault="0095052E" w:rsidP="00BC0A68">
      <w:pPr>
        <w:numPr>
          <w:ilvl w:val="0"/>
          <w:numId w:val="28"/>
        </w:numPr>
        <w:suppressAutoHyphens w:val="0"/>
        <w:spacing w:after="160" w:line="360" w:lineRule="auto"/>
        <w:ind w:left="0" w:firstLine="0"/>
        <w:jc w:val="both"/>
        <w:rPr>
          <w:rFonts w:ascii="Palatino Linotype" w:eastAsia="MS Mincho" w:hAnsi="Palatino Linotype"/>
          <w:lang w:val="es-ES_tradnl"/>
        </w:rPr>
      </w:pPr>
      <w:r w:rsidRPr="00991072">
        <w:rPr>
          <w:rFonts w:ascii="Palatino Linotype" w:eastAsia="MS Mincho" w:hAnsi="Palatino Linotype"/>
          <w:color w:val="000000"/>
          <w:lang w:val="es-ES_tradnl"/>
        </w:rPr>
        <w:t xml:space="preserve">Establecido </w:t>
      </w:r>
      <w:r w:rsidRPr="00991072">
        <w:rPr>
          <w:rFonts w:ascii="Palatino Linotype" w:hAnsi="Palatino Linotype" w:cs="Arial"/>
          <w:lang w:val="es-ES"/>
        </w:rPr>
        <w:t>lo anterior, el Órgano Superior de Fiscalización del Estado de México (OSFEM), emitió</w:t>
      </w:r>
      <w:r w:rsidRPr="00991072">
        <w:rPr>
          <w:rFonts w:ascii="Palatino Linotype" w:eastAsia="Calibri" w:hAnsi="Palatino Linotype" w:cs="Arial"/>
          <w:bCs/>
          <w:lang w:eastAsia="en-US"/>
        </w:rPr>
        <w:t xml:space="preserve"> la Capacitación</w:t>
      </w:r>
      <w:r w:rsidRPr="00991072">
        <w:rPr>
          <w:rFonts w:ascii="Palatino Linotype" w:hAnsi="Palatino Linotype" w:cs="Arial"/>
          <w:lang w:val="es-ES"/>
        </w:rPr>
        <w:t xml:space="preserve"> </w:t>
      </w:r>
      <w:r w:rsidRPr="00991072">
        <w:rPr>
          <w:rFonts w:ascii="Palatino Linotype" w:hAnsi="Palatino Linotype" w:cs="Arial"/>
          <w:i/>
          <w:lang w:val="es-ES"/>
        </w:rPr>
        <w:t>“Integración de los Informes Trimestrales Municipales para el ejercicio 2022</w:t>
      </w:r>
      <w:r w:rsidRPr="00991072">
        <w:rPr>
          <w:rFonts w:ascii="Palatino Linotype" w:hAnsi="Palatino Linotype" w:cs="Arial"/>
          <w:lang w:val="es-ES"/>
        </w:rPr>
        <w:t>”</w:t>
      </w:r>
      <w:r w:rsidRPr="00991072">
        <w:rPr>
          <w:rFonts w:ascii="Palatino Linotype" w:eastAsia="MS Mincho" w:hAnsi="Palatino Linotype"/>
          <w:color w:val="000000"/>
          <w:lang w:val="es-ES_tradnl"/>
        </w:rPr>
        <w:t xml:space="preserve">, </w:t>
      </w:r>
      <w:r w:rsidRPr="00991072">
        <w:rPr>
          <w:rFonts w:ascii="Palatino Linotype" w:hAnsi="Palatino Linotype" w:cs="Arial"/>
          <w:lang w:val="es-ES"/>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991072">
        <w:rPr>
          <w:rFonts w:ascii="Palatino Linotype" w:hAnsi="Palatino Linotype" w:cs="Arial"/>
          <w:b/>
          <w:bCs/>
          <w:lang w:val="es-ES"/>
        </w:rPr>
        <w:t>Órgano Superior de Fiscalización del Estado de México</w:t>
      </w:r>
      <w:r w:rsidRPr="00991072">
        <w:rPr>
          <w:rFonts w:ascii="Palatino Linotype" w:hAnsi="Palatino Linotype" w:cs="Arial"/>
          <w:lang w:val="es-ES"/>
        </w:rPr>
        <w:t>.</w:t>
      </w:r>
    </w:p>
    <w:p w14:paraId="4225F460" w14:textId="77777777" w:rsidR="0095052E" w:rsidRPr="00991072" w:rsidRDefault="0095052E" w:rsidP="00BC0A68">
      <w:pPr>
        <w:numPr>
          <w:ilvl w:val="0"/>
          <w:numId w:val="28"/>
        </w:numPr>
        <w:suppressAutoHyphens w:val="0"/>
        <w:spacing w:after="160" w:line="360" w:lineRule="auto"/>
        <w:ind w:left="0" w:firstLine="0"/>
        <w:jc w:val="both"/>
        <w:rPr>
          <w:rFonts w:ascii="Palatino Linotype" w:eastAsia="MS Mincho" w:hAnsi="Palatino Linotype"/>
          <w:lang w:val="es-ES_tradnl"/>
        </w:rPr>
      </w:pPr>
      <w:r w:rsidRPr="00991072">
        <w:rPr>
          <w:rFonts w:ascii="Palatino Linotype" w:hAnsi="Palatino Linotype" w:cs="Arial"/>
          <w:lang w:val="es-ES"/>
        </w:rPr>
        <w:lastRenderedPageBreak/>
        <w:t>La integración del Informe se entregará de manera física al Órgano Superior de Fiscalización del Estado de México, y estará compuesto de la siguiente manera:</w:t>
      </w:r>
    </w:p>
    <w:p w14:paraId="451CDD1E" w14:textId="77777777" w:rsidR="0095052E" w:rsidRPr="00991072" w:rsidRDefault="0095052E" w:rsidP="00BC0A68">
      <w:pPr>
        <w:suppressAutoHyphens w:val="0"/>
        <w:spacing w:line="360" w:lineRule="auto"/>
        <w:jc w:val="both"/>
        <w:rPr>
          <w:rFonts w:ascii="Palatino Linotype" w:eastAsia="MS Mincho" w:hAnsi="Palatino Linotype"/>
          <w:lang w:val="es-ES_tradnl"/>
        </w:rPr>
      </w:pPr>
    </w:p>
    <w:p w14:paraId="7F5BA45B" w14:textId="77777777" w:rsidR="0095052E" w:rsidRPr="00991072" w:rsidRDefault="0095052E" w:rsidP="00BC0A68">
      <w:pPr>
        <w:suppressAutoHyphens w:val="0"/>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991072">
        <w:rPr>
          <w:rFonts w:ascii="Palatino Linotype" w:eastAsia="MS Mincho" w:hAnsi="Palatino Linotype" w:cs="Arial"/>
          <w:b/>
          <w:bCs/>
          <w:i/>
          <w:iCs/>
          <w:lang w:val="es-ES_tradnl"/>
        </w:rPr>
        <w:t>a)</w:t>
      </w:r>
      <w:r w:rsidRPr="00991072">
        <w:rPr>
          <w:rFonts w:ascii="Palatino Linotype" w:eastAsia="MS Mincho" w:hAnsi="Palatino Linotype" w:cs="Arial"/>
          <w:i/>
          <w:iCs/>
          <w:lang w:val="es-ES_tradnl"/>
        </w:rPr>
        <w:t xml:space="preserve"> Información impresa.</w:t>
      </w:r>
    </w:p>
    <w:p w14:paraId="6BD28D84" w14:textId="290997EF" w:rsidR="0095052E" w:rsidRPr="00991072" w:rsidRDefault="0095052E" w:rsidP="00BC0A68">
      <w:pPr>
        <w:suppressAutoHyphens w:val="0"/>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991072">
        <w:rPr>
          <w:rFonts w:ascii="Palatino Linotype" w:eastAsia="MS Mincho" w:hAnsi="Palatino Linotype" w:cs="Arial"/>
          <w:b/>
          <w:bCs/>
          <w:i/>
          <w:iCs/>
          <w:lang w:val="es-ES_tradnl"/>
        </w:rPr>
        <w:t>b)</w:t>
      </w:r>
      <w:r w:rsidRPr="00991072">
        <w:rPr>
          <w:rFonts w:ascii="Palatino Linotype" w:eastAsia="MS Mincho" w:hAnsi="Palatino Linotype" w:cs="Arial"/>
          <w:i/>
          <w:iCs/>
          <w:lang w:val="es-ES_tradnl"/>
        </w:rPr>
        <w:t xml:space="preserve"> Información en medio de almacenamiento electrónico. </w:t>
      </w:r>
    </w:p>
    <w:p w14:paraId="2296F8C7" w14:textId="77777777" w:rsidR="00C06057" w:rsidRPr="00991072" w:rsidRDefault="00C06057" w:rsidP="00BC0A68">
      <w:pPr>
        <w:suppressAutoHyphens w:val="0"/>
        <w:autoSpaceDE w:val="0"/>
        <w:autoSpaceDN w:val="0"/>
        <w:adjustRightInd w:val="0"/>
        <w:spacing w:line="360" w:lineRule="auto"/>
        <w:ind w:left="567" w:right="616"/>
        <w:contextualSpacing/>
        <w:jc w:val="both"/>
        <w:rPr>
          <w:rFonts w:ascii="Palatino Linotype" w:eastAsia="MS Mincho" w:hAnsi="Palatino Linotype" w:cs="Arial"/>
          <w:i/>
          <w:iCs/>
          <w:lang w:val="es-ES_tradnl"/>
        </w:rPr>
      </w:pPr>
    </w:p>
    <w:p w14:paraId="5A22EE0E" w14:textId="6E18DEE7" w:rsidR="004B7047" w:rsidRPr="00991072" w:rsidRDefault="004B7047" w:rsidP="00BC0A68">
      <w:pPr>
        <w:numPr>
          <w:ilvl w:val="0"/>
          <w:numId w:val="28"/>
        </w:numPr>
        <w:suppressAutoHyphens w:val="0"/>
        <w:spacing w:after="160" w:line="360" w:lineRule="auto"/>
        <w:ind w:left="0" w:firstLine="0"/>
        <w:jc w:val="both"/>
        <w:rPr>
          <w:rFonts w:ascii="Palatino Linotype" w:eastAsia="MS Mincho" w:hAnsi="Palatino Linotype"/>
          <w:lang w:val="es-ES_tradnl"/>
        </w:rPr>
      </w:pPr>
      <w:r w:rsidRPr="00991072">
        <w:rPr>
          <w:rFonts w:ascii="Palatino Linotype" w:hAnsi="Palatino Linotype" w:cs="Arial"/>
        </w:rPr>
        <w:t xml:space="preserve">Por cuanto hace a la información en medio de almacenamiento electrónico, el Instructivo de la Capacitación, establece la los Requisitos de los Comprobantes Fiscales de Nómina, como a continuación se observa: </w:t>
      </w:r>
    </w:p>
    <w:p w14:paraId="09138554" w14:textId="6D3D4725" w:rsidR="004B7047" w:rsidRPr="00991072" w:rsidRDefault="004B7047" w:rsidP="00BC0A68">
      <w:pPr>
        <w:spacing w:after="160" w:line="360" w:lineRule="auto"/>
        <w:jc w:val="center"/>
        <w:rPr>
          <w:rFonts w:ascii="Palatino Linotype" w:eastAsia="MS Mincho" w:hAnsi="Palatino Linotype"/>
          <w:lang w:val="es-ES_tradnl"/>
        </w:rPr>
      </w:pPr>
      <w:r w:rsidRPr="00991072">
        <w:rPr>
          <w:rFonts w:ascii="Palatino Linotype" w:hAnsi="Palatino Linotype"/>
          <w:noProof/>
          <w:lang w:eastAsia="es-MX"/>
        </w:rPr>
        <w:lastRenderedPageBreak/>
        <w:drawing>
          <wp:inline distT="0" distB="0" distL="0" distR="0" wp14:anchorId="013AE3E5" wp14:editId="1B82D134">
            <wp:extent cx="4800601" cy="5295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35" t="10561" r="29396" b="5552"/>
                    <a:stretch/>
                  </pic:blipFill>
                  <pic:spPr bwMode="auto">
                    <a:xfrm>
                      <a:off x="0" y="0"/>
                      <a:ext cx="4816761" cy="5313727"/>
                    </a:xfrm>
                    <a:prstGeom prst="rect">
                      <a:avLst/>
                    </a:prstGeom>
                    <a:ln>
                      <a:noFill/>
                    </a:ln>
                    <a:extLst>
                      <a:ext uri="{53640926-AAD7-44D8-BBD7-CCE9431645EC}">
                        <a14:shadowObscured xmlns:a14="http://schemas.microsoft.com/office/drawing/2010/main"/>
                      </a:ext>
                    </a:extLst>
                  </pic:spPr>
                </pic:pic>
              </a:graphicData>
            </a:graphic>
          </wp:inline>
        </w:drawing>
      </w:r>
    </w:p>
    <w:p w14:paraId="4CEE8CC1" w14:textId="77777777" w:rsidR="004B7047" w:rsidRPr="00991072" w:rsidRDefault="004B7047" w:rsidP="00BC0A68">
      <w:pPr>
        <w:spacing w:after="160" w:line="360" w:lineRule="auto"/>
        <w:jc w:val="center"/>
        <w:rPr>
          <w:rFonts w:ascii="Palatino Linotype" w:eastAsia="MS Mincho" w:hAnsi="Palatino Linotype"/>
          <w:lang w:val="es-ES_tradnl"/>
        </w:rPr>
      </w:pPr>
      <w:r w:rsidRPr="00991072">
        <w:rPr>
          <w:rFonts w:ascii="Palatino Linotype" w:hAnsi="Palatino Linotype"/>
          <w:noProof/>
          <w:lang w:eastAsia="es-MX"/>
        </w:rPr>
        <w:lastRenderedPageBreak/>
        <w:drawing>
          <wp:inline distT="0" distB="0" distL="0" distR="0" wp14:anchorId="44301A96" wp14:editId="0478CB5B">
            <wp:extent cx="2724150" cy="369027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94" t="17200" r="36015" b="12493"/>
                    <a:stretch/>
                  </pic:blipFill>
                  <pic:spPr bwMode="auto">
                    <a:xfrm>
                      <a:off x="0" y="0"/>
                      <a:ext cx="2725668" cy="3692329"/>
                    </a:xfrm>
                    <a:prstGeom prst="rect">
                      <a:avLst/>
                    </a:prstGeom>
                    <a:ln>
                      <a:noFill/>
                    </a:ln>
                    <a:extLst>
                      <a:ext uri="{53640926-AAD7-44D8-BBD7-CCE9431645EC}">
                        <a14:shadowObscured xmlns:a14="http://schemas.microsoft.com/office/drawing/2010/main"/>
                      </a:ext>
                    </a:extLst>
                  </pic:spPr>
                </pic:pic>
              </a:graphicData>
            </a:graphic>
          </wp:inline>
        </w:drawing>
      </w:r>
    </w:p>
    <w:p w14:paraId="769AAC84" w14:textId="77777777" w:rsidR="004B7047" w:rsidRPr="00991072" w:rsidRDefault="004B7047" w:rsidP="00BC0A68">
      <w:pPr>
        <w:spacing w:after="160" w:line="360" w:lineRule="auto"/>
        <w:jc w:val="center"/>
        <w:rPr>
          <w:rFonts w:ascii="Palatino Linotype" w:eastAsia="MS Mincho" w:hAnsi="Palatino Linotype"/>
          <w:lang w:val="es-ES_tradnl"/>
        </w:rPr>
      </w:pPr>
      <w:r w:rsidRPr="00991072">
        <w:rPr>
          <w:rFonts w:ascii="Palatino Linotype" w:hAnsi="Palatino Linotype"/>
          <w:noProof/>
          <w:lang w:eastAsia="es-MX"/>
        </w:rPr>
        <w:drawing>
          <wp:inline distT="0" distB="0" distL="0" distR="0" wp14:anchorId="291E13E3" wp14:editId="01EDBD4A">
            <wp:extent cx="2324100" cy="30107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92" t="14484" r="35336" b="16717"/>
                    <a:stretch/>
                  </pic:blipFill>
                  <pic:spPr bwMode="auto">
                    <a:xfrm>
                      <a:off x="0" y="0"/>
                      <a:ext cx="2325880" cy="3013072"/>
                    </a:xfrm>
                    <a:prstGeom prst="rect">
                      <a:avLst/>
                    </a:prstGeom>
                    <a:ln>
                      <a:noFill/>
                    </a:ln>
                    <a:extLst>
                      <a:ext uri="{53640926-AAD7-44D8-BBD7-CCE9431645EC}">
                        <a14:shadowObscured xmlns:a14="http://schemas.microsoft.com/office/drawing/2010/main"/>
                      </a:ext>
                    </a:extLst>
                  </pic:spPr>
                </pic:pic>
              </a:graphicData>
            </a:graphic>
          </wp:inline>
        </w:drawing>
      </w:r>
    </w:p>
    <w:p w14:paraId="26D92D14" w14:textId="0644A191" w:rsidR="004B7047" w:rsidRPr="00991072" w:rsidRDefault="004B7047" w:rsidP="00BC0A68">
      <w:pPr>
        <w:spacing w:after="160" w:line="360" w:lineRule="auto"/>
        <w:jc w:val="center"/>
        <w:rPr>
          <w:rFonts w:ascii="Palatino Linotype" w:eastAsia="MS Mincho" w:hAnsi="Palatino Linotype"/>
          <w:lang w:val="es-ES_tradnl"/>
        </w:rPr>
      </w:pPr>
      <w:r w:rsidRPr="00991072">
        <w:rPr>
          <w:rFonts w:ascii="Palatino Linotype" w:hAnsi="Palatino Linotype"/>
          <w:noProof/>
          <w:lang w:eastAsia="es-MX"/>
        </w:rPr>
        <w:lastRenderedPageBreak/>
        <w:drawing>
          <wp:inline distT="0" distB="0" distL="0" distR="0" wp14:anchorId="085B976F" wp14:editId="11F6EE27">
            <wp:extent cx="5286541" cy="68484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93" t="22330" r="35336" b="8871"/>
                    <a:stretch/>
                  </pic:blipFill>
                  <pic:spPr bwMode="auto">
                    <a:xfrm>
                      <a:off x="0" y="0"/>
                      <a:ext cx="5289585" cy="6852418"/>
                    </a:xfrm>
                    <a:prstGeom prst="rect">
                      <a:avLst/>
                    </a:prstGeom>
                    <a:ln>
                      <a:noFill/>
                    </a:ln>
                    <a:extLst>
                      <a:ext uri="{53640926-AAD7-44D8-BBD7-CCE9431645EC}">
                        <a14:shadowObscured xmlns:a14="http://schemas.microsoft.com/office/drawing/2010/main"/>
                      </a:ext>
                    </a:extLst>
                  </pic:spPr>
                </pic:pic>
              </a:graphicData>
            </a:graphic>
          </wp:inline>
        </w:drawing>
      </w:r>
    </w:p>
    <w:p w14:paraId="2ECEC5AE" w14:textId="77777777" w:rsidR="0095052E" w:rsidRPr="00991072" w:rsidRDefault="0095052E" w:rsidP="00BC0A68">
      <w:pPr>
        <w:suppressAutoHyphens w:val="0"/>
        <w:spacing w:line="360" w:lineRule="auto"/>
        <w:contextualSpacing/>
        <w:jc w:val="both"/>
        <w:rPr>
          <w:rFonts w:ascii="Palatino Linotype" w:eastAsia="Calibri" w:hAnsi="Palatino Linotype" w:cs="Arial"/>
          <w:lang w:eastAsia="es-MX"/>
        </w:rPr>
      </w:pPr>
    </w:p>
    <w:p w14:paraId="78825A5F" w14:textId="0D575F10" w:rsidR="000F37F0" w:rsidRPr="00991072" w:rsidRDefault="006D4145" w:rsidP="00BC0A68">
      <w:pPr>
        <w:numPr>
          <w:ilvl w:val="0"/>
          <w:numId w:val="28"/>
        </w:numPr>
        <w:suppressAutoHyphens w:val="0"/>
        <w:spacing w:line="360" w:lineRule="auto"/>
        <w:ind w:left="0" w:firstLine="0"/>
        <w:contextualSpacing/>
        <w:jc w:val="both"/>
        <w:rPr>
          <w:rFonts w:ascii="Palatino Linotype" w:eastAsia="Calibri" w:hAnsi="Palatino Linotype" w:cs="Arial"/>
          <w:lang w:eastAsia="es-MX"/>
        </w:rPr>
      </w:pPr>
      <w:r w:rsidRPr="00991072">
        <w:rPr>
          <w:rFonts w:ascii="Palatino Linotype" w:eastAsia="Calibri" w:hAnsi="Palatino Linotype" w:cs="Arial"/>
          <w:lang w:eastAsia="es-MX"/>
        </w:rPr>
        <w:lastRenderedPageBreak/>
        <w:t>En r</w:t>
      </w:r>
      <w:r w:rsidR="000F37F0" w:rsidRPr="00991072">
        <w:rPr>
          <w:rFonts w:ascii="Palatino Linotype" w:eastAsia="Calibri" w:hAnsi="Palatino Linotype" w:cs="Arial"/>
          <w:lang w:eastAsia="es-MX"/>
        </w:rPr>
        <w:t>azón</w:t>
      </w:r>
      <w:r w:rsidRPr="00991072">
        <w:rPr>
          <w:rFonts w:ascii="Palatino Linotype" w:eastAsia="Calibri" w:hAnsi="Palatino Linotype" w:cs="Arial"/>
          <w:lang w:eastAsia="es-MX"/>
        </w:rPr>
        <w:t xml:space="preserve"> de lo anterior</w:t>
      </w:r>
      <w:r w:rsidR="000F37F0" w:rsidRPr="00991072">
        <w:rPr>
          <w:rFonts w:ascii="Palatino Linotype" w:eastAsia="Calibri" w:hAnsi="Palatino Linotype" w:cs="Arial"/>
          <w:lang w:eastAsia="es-MX"/>
        </w:rPr>
        <w:t xml:space="preserve"> </w:t>
      </w:r>
      <w:r w:rsidRPr="00991072">
        <w:rPr>
          <w:rFonts w:ascii="Palatino Linotype" w:hAnsi="Palatino Linotype" w:cs="Arial"/>
          <w:lang w:val="es-ES" w:eastAsia="en-US"/>
        </w:rPr>
        <w:t>es necesario señalar</w:t>
      </w:r>
      <w:r w:rsidRPr="00991072">
        <w:rPr>
          <w:rFonts w:ascii="Palatino Linotype" w:eastAsia="Calibri" w:hAnsi="Palatino Linotype" w:cs="Arial"/>
          <w:color w:val="000000"/>
          <w:lang w:val="es-ES_tradnl"/>
        </w:rPr>
        <w:t xml:space="preserve"> que, derivado del estudio </w:t>
      </w:r>
      <w:r w:rsidR="00576145" w:rsidRPr="00991072">
        <w:rPr>
          <w:rFonts w:ascii="Palatino Linotype" w:eastAsia="Calibri" w:hAnsi="Palatino Linotype" w:cs="Arial"/>
          <w:color w:val="000000"/>
          <w:lang w:val="es-ES_tradnl"/>
        </w:rPr>
        <w:t xml:space="preserve">de la naturaleza de la información solicitada </w:t>
      </w:r>
      <w:r w:rsidRPr="00991072">
        <w:rPr>
          <w:rFonts w:ascii="Palatino Linotype" w:eastAsia="Calibri" w:hAnsi="Palatino Linotype" w:cs="Arial"/>
          <w:color w:val="000000"/>
          <w:lang w:val="es-ES_tradnl"/>
        </w:rPr>
        <w:t>se observa que el ente recurrido, cuenta con atribuciones para poseer, generar o administrar la información a, por lo que resulta</w:t>
      </w:r>
      <w:r w:rsidR="00576145" w:rsidRPr="00991072">
        <w:rPr>
          <w:rFonts w:ascii="Palatino Linotype" w:eastAsia="Calibri" w:hAnsi="Palatino Linotype" w:cs="Arial"/>
          <w:color w:val="000000"/>
          <w:lang w:val="es-ES_tradnl"/>
        </w:rPr>
        <w:t xml:space="preserve"> dable</w:t>
      </w:r>
      <w:r w:rsidRPr="00991072">
        <w:rPr>
          <w:rFonts w:ascii="Palatino Linotype" w:eastAsia="Calibri" w:hAnsi="Palatino Linotype" w:cs="Arial"/>
          <w:color w:val="000000"/>
          <w:lang w:val="es-ES_tradnl"/>
        </w:rPr>
        <w:t xml:space="preserve"> </w:t>
      </w:r>
      <w:r w:rsidR="000F37F0" w:rsidRPr="00991072">
        <w:rPr>
          <w:rFonts w:ascii="Palatino Linotype" w:eastAsia="Calibri" w:hAnsi="Palatino Linotype" w:cs="Arial"/>
          <w:lang w:eastAsia="es-MX"/>
        </w:rPr>
        <w:t xml:space="preserve">el </w:t>
      </w:r>
      <w:r w:rsidR="000F37F0" w:rsidRPr="00991072">
        <w:rPr>
          <w:rFonts w:ascii="Palatino Linotype" w:eastAsia="Calibri" w:hAnsi="Palatino Linotype" w:cs="Arial"/>
          <w:b/>
          <w:lang w:eastAsia="es-MX"/>
        </w:rPr>
        <w:t>ordenar</w:t>
      </w:r>
      <w:r w:rsidR="00AF03D5" w:rsidRPr="00991072">
        <w:rPr>
          <w:rFonts w:ascii="Palatino Linotype" w:eastAsia="Calibri" w:hAnsi="Palatino Linotype" w:cs="Arial"/>
          <w:lang w:eastAsia="es-MX"/>
        </w:rPr>
        <w:t xml:space="preserve">, </w:t>
      </w:r>
      <w:r w:rsidR="000F37F0" w:rsidRPr="00991072">
        <w:rPr>
          <w:rFonts w:ascii="Palatino Linotype" w:eastAsia="Calibri" w:hAnsi="Palatino Linotype" w:cs="Arial"/>
          <w:lang w:eastAsia="es-MX"/>
        </w:rPr>
        <w:t xml:space="preserve">en versión pública de ser procedente, el o los documentos </w:t>
      </w:r>
      <w:r w:rsidR="00C06057" w:rsidRPr="00991072">
        <w:rPr>
          <w:rFonts w:ascii="Palatino Linotype" w:eastAsia="Calibri" w:hAnsi="Palatino Linotype" w:cs="Arial"/>
          <w:lang w:eastAsia="es-MX"/>
        </w:rPr>
        <w:t>donde conste el horario laboral, así como los recibos de nómina de los</w:t>
      </w:r>
      <w:r w:rsidR="000F37F0" w:rsidRPr="00991072">
        <w:rPr>
          <w:rFonts w:ascii="Palatino Linotype" w:eastAsia="Calibri" w:hAnsi="Palatino Linotype" w:cs="Arial"/>
          <w:lang w:eastAsia="es-MX"/>
        </w:rPr>
        <w:t xml:space="preserve"> servidor</w:t>
      </w:r>
      <w:r w:rsidR="00C06057" w:rsidRPr="00991072">
        <w:rPr>
          <w:rFonts w:ascii="Palatino Linotype" w:eastAsia="Calibri" w:hAnsi="Palatino Linotype" w:cs="Arial"/>
          <w:lang w:eastAsia="es-MX"/>
        </w:rPr>
        <w:t>es</w:t>
      </w:r>
      <w:r w:rsidR="000F37F0" w:rsidRPr="00991072">
        <w:rPr>
          <w:rFonts w:ascii="Palatino Linotype" w:eastAsia="Calibri" w:hAnsi="Palatino Linotype" w:cs="Arial"/>
          <w:lang w:eastAsia="es-MX"/>
        </w:rPr>
        <w:t xml:space="preserve"> público</w:t>
      </w:r>
      <w:r w:rsidR="00C06057" w:rsidRPr="00991072">
        <w:rPr>
          <w:rFonts w:ascii="Palatino Linotype" w:eastAsia="Calibri" w:hAnsi="Palatino Linotype" w:cs="Arial"/>
          <w:lang w:eastAsia="es-MX"/>
        </w:rPr>
        <w:t>s</w:t>
      </w:r>
      <w:r w:rsidR="000F37F0" w:rsidRPr="00991072">
        <w:rPr>
          <w:rFonts w:ascii="Palatino Linotype" w:eastAsia="Calibri" w:hAnsi="Palatino Linotype" w:cs="Arial"/>
          <w:lang w:eastAsia="es-MX"/>
        </w:rPr>
        <w:t xml:space="preserve"> señalado</w:t>
      </w:r>
      <w:r w:rsidR="00C06057" w:rsidRPr="00991072">
        <w:rPr>
          <w:rFonts w:ascii="Palatino Linotype" w:eastAsia="Calibri" w:hAnsi="Palatino Linotype" w:cs="Arial"/>
          <w:lang w:eastAsia="es-MX"/>
        </w:rPr>
        <w:t>s</w:t>
      </w:r>
      <w:r w:rsidR="000F37F0" w:rsidRPr="00991072">
        <w:rPr>
          <w:rFonts w:ascii="Palatino Linotype" w:eastAsia="Calibri" w:hAnsi="Palatino Linotype" w:cs="Arial"/>
          <w:lang w:eastAsia="es-MX"/>
        </w:rPr>
        <w:t xml:space="preserve"> en </w:t>
      </w:r>
      <w:r w:rsidRPr="00991072">
        <w:rPr>
          <w:rFonts w:ascii="Palatino Linotype" w:eastAsia="Calibri" w:hAnsi="Palatino Linotype" w:cs="Arial"/>
          <w:lang w:eastAsia="es-MX"/>
        </w:rPr>
        <w:t xml:space="preserve">las solicitudes de información de mérito. </w:t>
      </w:r>
    </w:p>
    <w:p w14:paraId="3615B777"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cs="Arial"/>
          <w:lang w:val="es-ES_tradnl"/>
        </w:rPr>
      </w:pPr>
    </w:p>
    <w:p w14:paraId="7A2C317C" w14:textId="097B91B5" w:rsidR="00191180" w:rsidRPr="00991072" w:rsidRDefault="00EF4B9B" w:rsidP="00BC0A68">
      <w:pPr>
        <w:keepNext/>
        <w:keepLines/>
        <w:suppressAutoHyphens w:val="0"/>
        <w:spacing w:before="240" w:line="360" w:lineRule="auto"/>
        <w:outlineLvl w:val="0"/>
        <w:rPr>
          <w:rFonts w:ascii="Palatino Linotype" w:eastAsia="MS Gothic" w:hAnsi="Palatino Linotype"/>
          <w:b/>
          <w:lang w:eastAsia="en-US"/>
        </w:rPr>
      </w:pPr>
      <w:bookmarkStart w:id="97" w:name="_Toc487739452"/>
      <w:bookmarkStart w:id="98" w:name="_Toc524344196"/>
      <w:bookmarkStart w:id="99" w:name="_Toc526271201"/>
      <w:bookmarkStart w:id="100" w:name="_Toc536106975"/>
      <w:bookmarkStart w:id="101" w:name="_Toc104470952"/>
      <w:bookmarkStart w:id="102" w:name="_Toc110976871"/>
      <w:r w:rsidRPr="00991072">
        <w:rPr>
          <w:rFonts w:ascii="Palatino Linotype" w:eastAsia="MS Gothic" w:hAnsi="Palatino Linotype"/>
          <w:b/>
          <w:lang w:eastAsia="en-US"/>
        </w:rPr>
        <w:t>QUINTO</w:t>
      </w:r>
      <w:r w:rsidR="00191180" w:rsidRPr="00991072">
        <w:rPr>
          <w:rFonts w:ascii="Palatino Linotype" w:eastAsia="MS Gothic" w:hAnsi="Palatino Linotype"/>
          <w:b/>
          <w:lang w:eastAsia="en-US"/>
        </w:rPr>
        <w:t>. Vista a los órganos de control interno</w:t>
      </w:r>
      <w:bookmarkEnd w:id="97"/>
      <w:r w:rsidR="00191180" w:rsidRPr="00991072">
        <w:rPr>
          <w:rFonts w:ascii="Palatino Linotype" w:eastAsia="MS Gothic" w:hAnsi="Palatino Linotype"/>
          <w:b/>
          <w:lang w:eastAsia="en-US"/>
        </w:rPr>
        <w:t>.</w:t>
      </w:r>
      <w:bookmarkEnd w:id="98"/>
      <w:bookmarkEnd w:id="99"/>
      <w:bookmarkEnd w:id="100"/>
      <w:bookmarkEnd w:id="101"/>
      <w:bookmarkEnd w:id="102"/>
    </w:p>
    <w:p w14:paraId="0C735969" w14:textId="77777777" w:rsidR="00191180" w:rsidRPr="00991072" w:rsidRDefault="00191180" w:rsidP="00BC0A68">
      <w:pPr>
        <w:suppressAutoHyphens w:val="0"/>
        <w:spacing w:line="360" w:lineRule="auto"/>
        <w:rPr>
          <w:rFonts w:ascii="Palatino Linotype" w:hAnsi="Palatino Linotype"/>
          <w:lang w:eastAsia="en-US"/>
        </w:rPr>
      </w:pPr>
    </w:p>
    <w:p w14:paraId="4039D242" w14:textId="77777777" w:rsidR="00191180" w:rsidRPr="00991072" w:rsidRDefault="00191180"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054401E6"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1D0998D1" w14:textId="77777777" w:rsidR="00191180" w:rsidRPr="00991072" w:rsidRDefault="00191180"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14384F9D"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4F52EAAA" w14:textId="77777777" w:rsidR="00191180" w:rsidRPr="00991072" w:rsidRDefault="00191180" w:rsidP="00BC0A68">
      <w:pPr>
        <w:suppressAutoHyphens w:val="0"/>
        <w:spacing w:line="360" w:lineRule="auto"/>
        <w:ind w:left="567" w:right="1201"/>
        <w:contextualSpacing/>
        <w:jc w:val="both"/>
        <w:rPr>
          <w:rFonts w:ascii="Palatino Linotype" w:hAnsi="Palatino Linotype"/>
          <w:i/>
          <w:lang w:val="es-ES_tradnl"/>
        </w:rPr>
      </w:pPr>
      <w:r w:rsidRPr="00991072">
        <w:rPr>
          <w:rFonts w:ascii="Palatino Linotype" w:hAnsi="Palatino Linotype"/>
          <w:i/>
          <w:lang w:val="es-ES_tradnl"/>
        </w:rPr>
        <w:t>“</w:t>
      </w:r>
      <w:r w:rsidRPr="00991072">
        <w:rPr>
          <w:rFonts w:ascii="Palatino Linotype" w:hAnsi="Palatino Linotype"/>
          <w:b/>
          <w:i/>
          <w:lang w:val="es-ES_tradnl"/>
        </w:rPr>
        <w:t>Artículo 190.</w:t>
      </w:r>
      <w:r w:rsidRPr="00991072">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B01512D" w14:textId="77777777" w:rsidR="00191180" w:rsidRPr="00991072" w:rsidRDefault="00191180" w:rsidP="00BC0A68">
      <w:pPr>
        <w:suppressAutoHyphens w:val="0"/>
        <w:spacing w:line="360" w:lineRule="auto"/>
        <w:ind w:left="567" w:right="1201"/>
        <w:contextualSpacing/>
        <w:jc w:val="both"/>
        <w:rPr>
          <w:rFonts w:ascii="Palatino Linotype" w:hAnsi="Palatino Linotype"/>
          <w:i/>
          <w:lang w:val="es-ES_tradnl"/>
        </w:rPr>
      </w:pPr>
    </w:p>
    <w:p w14:paraId="3C9407E2" w14:textId="77777777" w:rsidR="00191180" w:rsidRPr="00991072" w:rsidRDefault="00191180" w:rsidP="00BC0A68">
      <w:pPr>
        <w:suppressAutoHyphens w:val="0"/>
        <w:spacing w:line="360" w:lineRule="auto"/>
        <w:ind w:left="567" w:right="1201"/>
        <w:contextualSpacing/>
        <w:jc w:val="both"/>
        <w:rPr>
          <w:rFonts w:ascii="Palatino Linotype" w:hAnsi="Palatino Linotype"/>
          <w:i/>
          <w:lang w:val="es-ES_tradnl"/>
        </w:rPr>
      </w:pPr>
      <w:r w:rsidRPr="00991072">
        <w:rPr>
          <w:rFonts w:ascii="Palatino Linotype" w:hAnsi="Palatino Linotype"/>
          <w:b/>
          <w:bCs/>
          <w:i/>
          <w:lang w:val="es-ES_tradnl"/>
        </w:rPr>
        <w:t>Artículo 223.</w:t>
      </w:r>
      <w:r w:rsidRPr="00991072">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FF4F75" w14:textId="77777777" w:rsidR="00191180" w:rsidRPr="00991072" w:rsidRDefault="00191180" w:rsidP="00BC0A68">
      <w:pPr>
        <w:suppressAutoHyphens w:val="0"/>
        <w:spacing w:line="360" w:lineRule="auto"/>
        <w:ind w:left="567" w:right="567"/>
        <w:contextualSpacing/>
        <w:jc w:val="both"/>
        <w:rPr>
          <w:rFonts w:ascii="Palatino Linotype" w:hAnsi="Palatino Linotype"/>
          <w:i/>
          <w:lang w:val="es-ES_tradnl"/>
        </w:rPr>
      </w:pPr>
      <w:r w:rsidRPr="00991072">
        <w:rPr>
          <w:rFonts w:ascii="Palatino Linotype" w:hAnsi="Palatino Linotype"/>
          <w:i/>
          <w:lang w:val="es-ES_tradnl"/>
        </w:rPr>
        <w:t>(…)”</w:t>
      </w:r>
    </w:p>
    <w:p w14:paraId="7E97F39F"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266A1CD7" w14:textId="77777777" w:rsidR="00191180" w:rsidRPr="00991072" w:rsidRDefault="00191180"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lang w:val="es-ES_tradnl"/>
        </w:rPr>
        <w:t xml:space="preserve">Del análisis a los dispositivos normativos señalados </w:t>
      </w:r>
      <w:r w:rsidRPr="00991072">
        <w:rPr>
          <w:rFonts w:ascii="Palatino Linotype" w:hAnsi="Palatino Linotype"/>
          <w:i/>
          <w:iCs/>
          <w:lang w:val="es-ES_tradnl"/>
        </w:rPr>
        <w:t>supra</w:t>
      </w:r>
      <w:r w:rsidRPr="00991072">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4FE1242B"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0B356B14" w14:textId="77777777" w:rsidR="00191180" w:rsidRPr="00991072" w:rsidRDefault="00191180" w:rsidP="00BC0A68">
      <w:pPr>
        <w:numPr>
          <w:ilvl w:val="0"/>
          <w:numId w:val="28"/>
        </w:numPr>
        <w:suppressAutoHyphens w:val="0"/>
        <w:spacing w:after="120" w:line="360" w:lineRule="auto"/>
        <w:ind w:left="0" w:right="49"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En consecuencia, el recurso de revisión consiste en una garantía secundaria</w:t>
      </w:r>
      <w:r w:rsidRPr="00991072">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991072">
        <w:rPr>
          <w:rFonts w:ascii="Palatino Linotype" w:hAnsi="Palatino Linotype" w:cs="Arial"/>
          <w:color w:val="000000"/>
          <w:vertAlign w:val="superscript"/>
          <w:lang w:val="es-ES_tradnl"/>
        </w:rPr>
        <w:footnoteReference w:id="6"/>
      </w:r>
      <w:r w:rsidRPr="00991072">
        <w:rPr>
          <w:rFonts w:ascii="Palatino Linotype" w:hAnsi="Palatino Linotype" w:cs="Arial"/>
          <w:color w:val="000000"/>
          <w:lang w:val="es-ES_tradnl"/>
        </w:rPr>
        <w:t xml:space="preserve">, esto refiere que, ante la falta de respuesta por parte del </w:t>
      </w:r>
      <w:r w:rsidRPr="00991072">
        <w:rPr>
          <w:rFonts w:ascii="Palatino Linotype" w:hAnsi="Palatino Linotype" w:cs="Arial"/>
          <w:b/>
          <w:color w:val="000000"/>
          <w:lang w:val="es-ES_tradnl"/>
        </w:rPr>
        <w:t>SUJETO OBLIGADO</w:t>
      </w:r>
      <w:r w:rsidRPr="00991072">
        <w:rPr>
          <w:rFonts w:ascii="Palatino Linotype" w:hAnsi="Palatino Linotype" w:cs="Arial"/>
          <w:color w:val="000000"/>
          <w:lang w:val="es-ES_tradnl"/>
        </w:rPr>
        <w:t xml:space="preserve">, la </w:t>
      </w:r>
      <w:r w:rsidRPr="00991072">
        <w:rPr>
          <w:rFonts w:ascii="Palatino Linotype" w:hAnsi="Palatino Linotype" w:cs="Arial"/>
          <w:b/>
          <w:color w:val="000000"/>
          <w:lang w:val="es-ES_tradnl"/>
        </w:rPr>
        <w:t>RECURRENTE</w:t>
      </w:r>
      <w:r w:rsidRPr="00991072">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1B598F7F"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55E2BB93" w14:textId="77777777" w:rsidR="00191180" w:rsidRPr="00991072" w:rsidRDefault="00191180"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7642D855"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7D721E3A" w14:textId="0DB00713" w:rsidR="00191180" w:rsidRPr="00991072" w:rsidRDefault="00D0026E" w:rsidP="00BC0A68">
      <w:pPr>
        <w:suppressAutoHyphens w:val="0"/>
        <w:spacing w:line="360" w:lineRule="auto"/>
        <w:ind w:left="567" w:right="567"/>
        <w:contextualSpacing/>
        <w:jc w:val="both"/>
        <w:rPr>
          <w:rFonts w:ascii="Palatino Linotype" w:hAnsi="Palatino Linotype"/>
          <w:i/>
          <w:lang w:val="es-ES_tradnl"/>
        </w:rPr>
      </w:pPr>
      <w:r w:rsidRPr="00991072">
        <w:rPr>
          <w:rFonts w:ascii="Palatino Linotype" w:hAnsi="Palatino Linotype"/>
          <w:b/>
          <w:i/>
          <w:lang w:val="es-ES_tradnl"/>
        </w:rPr>
        <w:t>“</w:t>
      </w:r>
      <w:r w:rsidR="00191180" w:rsidRPr="00991072">
        <w:rPr>
          <w:rFonts w:ascii="Palatino Linotype" w:hAnsi="Palatino Linotype"/>
          <w:b/>
          <w:i/>
          <w:lang w:val="es-ES_tradnl"/>
        </w:rPr>
        <w:t>Artículo 222.</w:t>
      </w:r>
      <w:r w:rsidR="00191180" w:rsidRPr="00991072">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1DFE7FE6" w14:textId="77777777" w:rsidR="00191180" w:rsidRPr="00991072" w:rsidRDefault="00191180" w:rsidP="00BC0A68">
      <w:pPr>
        <w:suppressAutoHyphens w:val="0"/>
        <w:spacing w:line="360" w:lineRule="auto"/>
        <w:ind w:left="567" w:right="567"/>
        <w:contextualSpacing/>
        <w:jc w:val="both"/>
        <w:rPr>
          <w:rFonts w:ascii="Palatino Linotype" w:hAnsi="Palatino Linotype"/>
          <w:i/>
          <w:lang w:val="es-ES_tradnl"/>
        </w:rPr>
      </w:pPr>
      <w:r w:rsidRPr="00991072">
        <w:rPr>
          <w:rFonts w:ascii="Palatino Linotype" w:hAnsi="Palatino Linotype"/>
          <w:b/>
          <w:i/>
          <w:lang w:val="es-ES_tradnl"/>
        </w:rPr>
        <w:t>I. Cualquier acto u omisión que provoque la suspensión o deficiencia en la atención de las solicitudes de información</w:t>
      </w:r>
      <w:r w:rsidRPr="00991072">
        <w:rPr>
          <w:rFonts w:ascii="Palatino Linotype" w:hAnsi="Palatino Linotype"/>
          <w:i/>
          <w:lang w:val="es-ES_tradnl"/>
        </w:rPr>
        <w:t>;</w:t>
      </w:r>
    </w:p>
    <w:p w14:paraId="477D5287" w14:textId="77777777" w:rsidR="00191180" w:rsidRPr="00991072" w:rsidRDefault="00191180" w:rsidP="00BC0A68">
      <w:pPr>
        <w:suppressAutoHyphens w:val="0"/>
        <w:spacing w:line="360" w:lineRule="auto"/>
        <w:ind w:left="567" w:right="567"/>
        <w:contextualSpacing/>
        <w:jc w:val="both"/>
        <w:rPr>
          <w:rFonts w:ascii="Palatino Linotype" w:hAnsi="Palatino Linotype"/>
          <w:i/>
          <w:lang w:val="es-ES_tradnl"/>
        </w:rPr>
      </w:pPr>
      <w:r w:rsidRPr="00991072">
        <w:rPr>
          <w:rFonts w:ascii="Palatino Linotype" w:hAnsi="Palatino Linotype"/>
          <w:b/>
          <w:i/>
          <w:lang w:val="es-ES_tradnl"/>
        </w:rPr>
        <w:t>II. La falta de respuesta a las solicitudes de información en los plazos señalados en la normatividad aplicable</w:t>
      </w:r>
      <w:r w:rsidRPr="00991072">
        <w:rPr>
          <w:rFonts w:ascii="Palatino Linotype" w:hAnsi="Palatino Linotype"/>
          <w:i/>
          <w:lang w:val="es-ES_tradnl"/>
        </w:rPr>
        <w:t>;</w:t>
      </w:r>
    </w:p>
    <w:p w14:paraId="2DD3D2D2" w14:textId="08B2F61F" w:rsidR="00191180" w:rsidRPr="00991072" w:rsidRDefault="00191180" w:rsidP="00BC0A68">
      <w:pPr>
        <w:suppressAutoHyphens w:val="0"/>
        <w:spacing w:line="360" w:lineRule="auto"/>
        <w:ind w:left="567" w:right="567"/>
        <w:contextualSpacing/>
        <w:jc w:val="both"/>
        <w:rPr>
          <w:rFonts w:ascii="Palatino Linotype" w:hAnsi="Palatino Linotype"/>
          <w:i/>
          <w:lang w:val="es-ES_tradnl"/>
        </w:rPr>
      </w:pPr>
      <w:r w:rsidRPr="00991072">
        <w:rPr>
          <w:rFonts w:ascii="Palatino Linotype" w:hAnsi="Palatino Linotype"/>
          <w:i/>
          <w:lang w:val="es-ES_tradnl"/>
        </w:rPr>
        <w:t>(…)</w:t>
      </w:r>
      <w:r w:rsidR="00D0026E" w:rsidRPr="00991072">
        <w:rPr>
          <w:rFonts w:ascii="Palatino Linotype" w:hAnsi="Palatino Linotype"/>
          <w:i/>
          <w:lang w:val="es-ES_tradnl"/>
        </w:rPr>
        <w:t xml:space="preserve">” </w:t>
      </w:r>
    </w:p>
    <w:p w14:paraId="5EDBEDC0" w14:textId="77777777" w:rsidR="00D0026E" w:rsidRPr="00991072" w:rsidRDefault="00D0026E" w:rsidP="00BC0A68">
      <w:pPr>
        <w:suppressAutoHyphens w:val="0"/>
        <w:spacing w:line="360" w:lineRule="auto"/>
        <w:ind w:left="567" w:right="567"/>
        <w:contextualSpacing/>
        <w:jc w:val="both"/>
        <w:rPr>
          <w:rFonts w:ascii="Palatino Linotype" w:hAnsi="Palatino Linotype"/>
          <w:iCs/>
          <w:lang w:val="es-ES_tradnl"/>
        </w:rPr>
      </w:pPr>
    </w:p>
    <w:p w14:paraId="324B8A99" w14:textId="77777777" w:rsidR="00191180" w:rsidRPr="00991072" w:rsidRDefault="00191180" w:rsidP="00BC0A68">
      <w:pPr>
        <w:suppressAutoHyphens w:val="0"/>
        <w:spacing w:line="360" w:lineRule="auto"/>
        <w:ind w:left="567" w:right="567"/>
        <w:contextualSpacing/>
        <w:jc w:val="both"/>
        <w:rPr>
          <w:rFonts w:ascii="Palatino Linotype" w:hAnsi="Palatino Linotype"/>
          <w:i/>
          <w:iCs/>
          <w:lang w:val="es-ES_tradnl"/>
        </w:rPr>
      </w:pPr>
      <w:r w:rsidRPr="00991072">
        <w:rPr>
          <w:rFonts w:ascii="Palatino Linotype" w:hAnsi="Palatino Linotype"/>
          <w:i/>
          <w:iCs/>
          <w:lang w:val="es-ES_tradnl"/>
        </w:rPr>
        <w:t>(Énfasis añadido)</w:t>
      </w:r>
    </w:p>
    <w:p w14:paraId="1710CDED" w14:textId="77777777" w:rsidR="00191180" w:rsidRPr="00991072" w:rsidRDefault="00191180" w:rsidP="00BC0A68">
      <w:pPr>
        <w:tabs>
          <w:tab w:val="left" w:pos="426"/>
        </w:tabs>
        <w:suppressAutoHyphens w:val="0"/>
        <w:spacing w:before="240" w:after="240" w:line="360" w:lineRule="auto"/>
        <w:contextualSpacing/>
        <w:jc w:val="both"/>
        <w:rPr>
          <w:rFonts w:ascii="Palatino Linotype" w:hAnsi="Palatino Linotype"/>
          <w:lang w:val="es-ES_tradnl"/>
        </w:rPr>
      </w:pPr>
    </w:p>
    <w:p w14:paraId="5830D706" w14:textId="2AED8544" w:rsidR="00191180" w:rsidRPr="00991072" w:rsidRDefault="00191180" w:rsidP="00BC0A68">
      <w:pPr>
        <w:numPr>
          <w:ilvl w:val="0"/>
          <w:numId w:val="28"/>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991072">
        <w:rPr>
          <w:rFonts w:ascii="Palatino Linotype" w:hAnsi="Palatino Linotype"/>
          <w:lang w:val="es-ES_tradnl"/>
        </w:rPr>
        <w:t>En el presente asunto, de c</w:t>
      </w:r>
      <w:r w:rsidR="000D0723" w:rsidRPr="00991072">
        <w:rPr>
          <w:rFonts w:ascii="Palatino Linotype" w:hAnsi="Palatino Linotype"/>
          <w:lang w:val="es-ES_tradnl"/>
        </w:rPr>
        <w:t>onstancias de autos que obran en el expediente digital</w:t>
      </w:r>
      <w:r w:rsidRPr="00991072">
        <w:rPr>
          <w:rFonts w:ascii="Palatino Linotype" w:hAnsi="Palatino Linotype"/>
          <w:lang w:val="es-ES_tradnl"/>
        </w:rPr>
        <w:t xml:space="preserve"> del </w:t>
      </w:r>
      <w:r w:rsidRPr="00991072">
        <w:rPr>
          <w:rFonts w:ascii="Palatino Linotype" w:hAnsi="Palatino Linotype"/>
          <w:b/>
          <w:lang w:val="es-ES_tradnl"/>
        </w:rPr>
        <w:t>SAIMEX</w:t>
      </w:r>
      <w:r w:rsidRPr="00991072">
        <w:rPr>
          <w:rFonts w:ascii="Palatino Linotype" w:hAnsi="Palatino Linotype"/>
          <w:lang w:val="es-ES_tradnl"/>
        </w:rPr>
        <w:t>, para el caso del recurso de revisión</w:t>
      </w:r>
      <w:r w:rsidR="004025A2" w:rsidRPr="00991072">
        <w:rPr>
          <w:rFonts w:ascii="Palatino Linotype" w:hAnsi="Palatino Linotype"/>
          <w:lang w:val="es-ES_tradnl"/>
        </w:rPr>
        <w:t xml:space="preserve"> </w:t>
      </w:r>
      <w:r w:rsidR="004025A2" w:rsidRPr="00991072">
        <w:rPr>
          <w:rFonts w:ascii="Palatino Linotype" w:hAnsi="Palatino Linotype"/>
          <w:bCs/>
        </w:rPr>
        <w:t>al rubro indicado</w:t>
      </w:r>
      <w:r w:rsidRPr="00991072">
        <w:rPr>
          <w:rFonts w:ascii="Palatino Linotype" w:hAnsi="Palatino Linotype"/>
          <w:lang w:val="es-ES_tradnl"/>
        </w:rPr>
        <w:t xml:space="preserve">, </w:t>
      </w:r>
      <w:r w:rsidR="00E750ED" w:rsidRPr="00991072">
        <w:rPr>
          <w:rFonts w:ascii="Palatino Linotype" w:hAnsi="Palatino Linotype"/>
          <w:lang w:val="es-ES_tradnl"/>
        </w:rPr>
        <w:t xml:space="preserve">no se atendió la solitud de información por </w:t>
      </w:r>
      <w:r w:rsidRPr="00991072">
        <w:rPr>
          <w:rFonts w:ascii="Palatino Linotype" w:hAnsi="Palatino Linotype"/>
          <w:lang w:val="es-ES_tradnl"/>
        </w:rPr>
        <w:t>el</w:t>
      </w:r>
      <w:r w:rsidR="004025A2" w:rsidRPr="00991072">
        <w:rPr>
          <w:rFonts w:ascii="Palatino Linotype" w:hAnsi="Palatino Linotype"/>
          <w:b/>
          <w:bCs/>
        </w:rPr>
        <w:t xml:space="preserve"> </w:t>
      </w:r>
      <w:r w:rsidR="004025A2" w:rsidRPr="00991072">
        <w:rPr>
          <w:rFonts w:ascii="Palatino Linotype" w:hAnsi="Palatino Linotype"/>
          <w:bCs/>
        </w:rPr>
        <w:t>ente recurrido</w:t>
      </w:r>
      <w:r w:rsidRPr="00991072">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991072">
        <w:rPr>
          <w:rFonts w:ascii="Palatino Linotype" w:hAnsi="Palatino Linotype"/>
          <w:b/>
          <w:lang w:val="es-ES_tradnl"/>
        </w:rPr>
        <w:t>SUJETO OBLIGADO</w:t>
      </w:r>
      <w:r w:rsidRPr="00991072">
        <w:rPr>
          <w:rFonts w:ascii="Palatino Linotype" w:hAnsi="Palatino Linotype"/>
          <w:lang w:val="es-ES_tradnl"/>
        </w:rPr>
        <w:t xml:space="preserve">, de conformidad con lo dispuesto por la </w:t>
      </w:r>
      <w:r w:rsidRPr="00991072">
        <w:rPr>
          <w:rFonts w:ascii="Palatino Linotype" w:hAnsi="Palatino Linotype"/>
          <w:b/>
          <w:lang w:val="es-ES_tradnl"/>
        </w:rPr>
        <w:t>fracción</w:t>
      </w:r>
      <w:r w:rsidRPr="00991072">
        <w:rPr>
          <w:rFonts w:ascii="Palatino Linotype" w:hAnsi="Palatino Linotype"/>
          <w:lang w:val="es-ES_tradnl"/>
        </w:rPr>
        <w:t xml:space="preserve"> X, del artículo 36, de la Ley de Transparencia y Acceso a la Información Pública del Estado de México y Municipios. Asimismo, este Pleno hará del conocimiento del Órgano de Control de este Instituto de las infracciones en que el </w:t>
      </w:r>
      <w:r w:rsidRPr="00991072">
        <w:rPr>
          <w:rFonts w:ascii="Palatino Linotype" w:hAnsi="Palatino Linotype"/>
          <w:b/>
          <w:lang w:val="es-ES_tradnl"/>
        </w:rPr>
        <w:lastRenderedPageBreak/>
        <w:t>SUJETO OBLIGADO</w:t>
      </w:r>
      <w:r w:rsidRPr="00991072">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991072">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6BE690F9" w14:textId="77777777" w:rsidR="00EF4B9B" w:rsidRPr="00991072" w:rsidRDefault="00EF4B9B" w:rsidP="00BC0A68">
      <w:pPr>
        <w:tabs>
          <w:tab w:val="left" w:pos="426"/>
        </w:tabs>
        <w:suppressAutoHyphens w:val="0"/>
        <w:spacing w:before="240" w:after="240" w:line="360" w:lineRule="auto"/>
        <w:contextualSpacing/>
        <w:jc w:val="both"/>
        <w:rPr>
          <w:rFonts w:ascii="Palatino Linotype" w:hAnsi="Palatino Linotype"/>
          <w:lang w:val="es-ES_tradnl"/>
        </w:rPr>
      </w:pPr>
    </w:p>
    <w:p w14:paraId="464C2D0E" w14:textId="3D5004D7" w:rsidR="0048600A" w:rsidRPr="00991072" w:rsidRDefault="00EF4B9B" w:rsidP="00BC0A68">
      <w:pPr>
        <w:keepNext/>
        <w:keepLines/>
        <w:suppressAutoHyphens w:val="0"/>
        <w:spacing w:before="240" w:line="360" w:lineRule="auto"/>
        <w:ind w:right="538"/>
        <w:contextualSpacing/>
        <w:jc w:val="both"/>
        <w:outlineLvl w:val="0"/>
        <w:rPr>
          <w:rFonts w:ascii="Palatino Linotype" w:eastAsia="MS Mincho" w:hAnsi="Palatino Linotype"/>
          <w:b/>
          <w:lang w:val="es-ES_tradnl"/>
        </w:rPr>
      </w:pPr>
      <w:bookmarkStart w:id="103" w:name="_Toc96007406"/>
      <w:bookmarkStart w:id="104" w:name="_Toc98429027"/>
      <w:bookmarkStart w:id="105" w:name="_Toc98978644"/>
      <w:bookmarkStart w:id="106" w:name="_Toc103821647"/>
      <w:r w:rsidRPr="00991072">
        <w:rPr>
          <w:rFonts w:ascii="Palatino Linotype" w:eastAsia="MS Gothic" w:hAnsi="Palatino Linotype"/>
          <w:b/>
          <w:lang w:val="es-ES_tradnl" w:eastAsia="es-ES_tradnl"/>
        </w:rPr>
        <w:t>SEXTO</w:t>
      </w:r>
      <w:r w:rsidR="0048600A" w:rsidRPr="00991072">
        <w:rPr>
          <w:rFonts w:ascii="Palatino Linotype" w:eastAsia="MS Gothic" w:hAnsi="Palatino Linotype"/>
          <w:b/>
          <w:lang w:val="es-ES_tradnl" w:eastAsia="es-ES_tradnl"/>
        </w:rPr>
        <w:t xml:space="preserve">. </w:t>
      </w:r>
      <w:r w:rsidR="0048600A" w:rsidRPr="00991072">
        <w:rPr>
          <w:rFonts w:ascii="Palatino Linotype" w:eastAsia="MS Mincho" w:hAnsi="Palatino Linotype"/>
          <w:b/>
          <w:lang w:val="es-ES_tradnl"/>
        </w:rPr>
        <w:t>De la elaboración de la versión pública y el acuerdo de clasificación como información confidencial o reservada.</w:t>
      </w:r>
      <w:bookmarkEnd w:id="103"/>
      <w:bookmarkEnd w:id="104"/>
      <w:bookmarkEnd w:id="105"/>
      <w:bookmarkEnd w:id="106"/>
    </w:p>
    <w:p w14:paraId="7369458E" w14:textId="77777777" w:rsidR="0048600A" w:rsidRPr="00991072" w:rsidRDefault="0048600A" w:rsidP="00BC0A68">
      <w:pPr>
        <w:keepNext/>
        <w:keepLines/>
        <w:suppressAutoHyphens w:val="0"/>
        <w:spacing w:before="240" w:line="360" w:lineRule="auto"/>
        <w:ind w:right="538"/>
        <w:contextualSpacing/>
        <w:jc w:val="both"/>
        <w:outlineLvl w:val="0"/>
        <w:rPr>
          <w:rFonts w:ascii="Palatino Linotype" w:eastAsia="MS Mincho" w:hAnsi="Palatino Linotype"/>
          <w:b/>
          <w:lang w:val="es-ES_tradnl"/>
        </w:rPr>
      </w:pPr>
    </w:p>
    <w:p w14:paraId="289E3FC4"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lang w:val="es-ES"/>
        </w:rPr>
      </w:pPr>
      <w:r w:rsidRPr="00991072">
        <w:rPr>
          <w:rFonts w:ascii="Palatino Linotype" w:hAnsi="Palatino Linotype" w:cs="Arial"/>
          <w:color w:val="000000"/>
          <w:lang w:val="es-ES_tradnl"/>
        </w:rPr>
        <w:t xml:space="preserve">Debe destacarse que debido a la naturaleza de </w:t>
      </w:r>
      <w:r w:rsidRPr="00991072">
        <w:rPr>
          <w:rFonts w:ascii="Palatino Linotype" w:hAnsi="Palatino Linotype"/>
          <w:color w:val="000000"/>
          <w:lang w:val="es-ES_tradnl"/>
        </w:rPr>
        <w:t xml:space="preserve">la información solicitada, en la misma pudieran obrar datos personales o información reservada susceptibles de protegerse </w:t>
      </w:r>
      <w:r w:rsidRPr="00991072">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A00FA53" w14:textId="77777777" w:rsidR="0048600A" w:rsidRPr="00991072" w:rsidRDefault="0048600A" w:rsidP="00BC0A68">
      <w:pPr>
        <w:suppressAutoHyphens w:val="0"/>
        <w:spacing w:before="240" w:after="240" w:line="360" w:lineRule="auto"/>
        <w:contextualSpacing/>
        <w:jc w:val="both"/>
        <w:rPr>
          <w:rFonts w:ascii="Palatino Linotype" w:hAnsi="Palatino Linotype" w:cs="Arial"/>
          <w:lang w:val="es-ES"/>
        </w:rPr>
      </w:pPr>
    </w:p>
    <w:p w14:paraId="72901DDD"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lang w:val="es-ES"/>
        </w:rPr>
      </w:pPr>
      <w:r w:rsidRPr="00991072">
        <w:rPr>
          <w:rFonts w:ascii="Palatino Linotype" w:eastAsia="Calibri" w:hAnsi="Palatino Linotype" w:cs="Arial"/>
          <w:color w:val="000000"/>
          <w:lang w:val="es-ES" w:eastAsia="es-MX"/>
        </w:rPr>
        <w:t xml:space="preserve">Es de señalar que, por lo que hace a las versiones públicas, el </w:t>
      </w:r>
      <w:r w:rsidRPr="00991072">
        <w:rPr>
          <w:rFonts w:ascii="Palatino Linotype" w:eastAsia="Calibri" w:hAnsi="Palatino Linotype" w:cs="Arial"/>
          <w:b/>
          <w:color w:val="000000"/>
          <w:lang w:val="es-ES" w:eastAsia="es-MX"/>
        </w:rPr>
        <w:t>SUJETO OBLIGADO</w:t>
      </w:r>
      <w:r w:rsidRPr="00991072">
        <w:rPr>
          <w:rFonts w:ascii="Palatino Linotype" w:eastAsia="Calibri" w:hAnsi="Palatino Linotype" w:cs="Arial"/>
          <w:color w:val="000000"/>
          <w:lang w:val="es-ES" w:eastAsia="es-MX"/>
        </w:rPr>
        <w:t xml:space="preserve"> debe cumplir con las formalidades exigidas en la Ley, por lo que </w:t>
      </w:r>
      <w:r w:rsidRPr="00991072">
        <w:rPr>
          <w:rFonts w:ascii="Palatino Linotype" w:hAnsi="Palatino Linotype" w:cs="Arial"/>
          <w:color w:val="000000"/>
          <w:lang w:val="es-ES_tradnl" w:eastAsia="es-MX"/>
        </w:rPr>
        <w:t xml:space="preserve">para tal efecto emitirá el </w:t>
      </w:r>
      <w:r w:rsidRPr="00991072">
        <w:rPr>
          <w:rFonts w:ascii="Palatino Linotype" w:eastAsia="Calibri" w:hAnsi="Palatino Linotype" w:cs="Arial"/>
          <w:color w:val="000000"/>
          <w:lang w:val="es-ES" w:eastAsia="es-MX"/>
        </w:rPr>
        <w:t xml:space="preserve">Acuerdo del Comité de Transparencia en términos de los artículos 49 </w:t>
      </w:r>
      <w:r w:rsidRPr="00991072">
        <w:rPr>
          <w:rFonts w:ascii="Palatino Linotype" w:eastAsia="Calibri" w:hAnsi="Palatino Linotype" w:cs="Arial"/>
          <w:color w:val="000000"/>
          <w:lang w:val="es-ES" w:eastAsia="es-MX"/>
        </w:rPr>
        <w:lastRenderedPageBreak/>
        <w:t>fracción</w:t>
      </w:r>
      <w:r w:rsidRPr="00991072">
        <w:rPr>
          <w:rFonts w:ascii="Palatino Linotype" w:eastAsia="Calibri" w:hAnsi="Palatino Linotype" w:cs="Arial"/>
          <w:bCs/>
          <w:color w:val="000000"/>
          <w:lang w:val="es-ES_tradnl"/>
        </w:rPr>
        <w:t xml:space="preserve"> VIII,</w:t>
      </w:r>
      <w:r w:rsidRPr="00991072">
        <w:rPr>
          <w:rFonts w:ascii="Palatino Linotype" w:eastAsia="Calibri" w:hAnsi="Palatino Linotype" w:cs="Arial"/>
          <w:color w:val="000000"/>
          <w:lang w:val="es-ES" w:eastAsia="es-MX"/>
        </w:rPr>
        <w:t xml:space="preserve"> 122</w:t>
      </w:r>
      <w:r w:rsidRPr="00991072">
        <w:rPr>
          <w:rFonts w:ascii="Palatino Linotype" w:hAnsi="Palatino Linotype"/>
          <w:vertAlign w:val="superscript"/>
          <w:lang w:val="es-ES" w:eastAsia="es-MX"/>
        </w:rPr>
        <w:footnoteReference w:id="7"/>
      </w:r>
      <w:r w:rsidRPr="00991072">
        <w:rPr>
          <w:rFonts w:ascii="Palatino Linotype" w:eastAsia="Calibri" w:hAnsi="Palatino Linotype" w:cs="Arial"/>
          <w:color w:val="000000"/>
          <w:lang w:val="es-ES" w:eastAsia="es-MX"/>
        </w:rPr>
        <w:t>, 135</w:t>
      </w:r>
      <w:r w:rsidRPr="00991072">
        <w:rPr>
          <w:rFonts w:ascii="Palatino Linotype" w:hAnsi="Palatino Linotype"/>
          <w:vertAlign w:val="superscript"/>
          <w:lang w:val="es-ES" w:eastAsia="es-MX"/>
        </w:rPr>
        <w:footnoteReference w:id="8"/>
      </w:r>
      <w:r w:rsidRPr="00991072">
        <w:rPr>
          <w:rFonts w:ascii="Palatino Linotype" w:eastAsia="Calibri" w:hAnsi="Palatino Linotype" w:cs="Arial"/>
          <w:color w:val="000000"/>
          <w:lang w:val="es-ES" w:eastAsia="es-MX"/>
        </w:rPr>
        <w:t xml:space="preserve"> y 149 de la </w:t>
      </w:r>
      <w:r w:rsidRPr="00991072">
        <w:rPr>
          <w:rFonts w:ascii="Palatino Linotype" w:eastAsia="Calibri" w:hAnsi="Palatino Linotype" w:cs="Arial"/>
          <w:b/>
          <w:color w:val="000000"/>
          <w:lang w:val="es-ES" w:eastAsia="es-MX"/>
        </w:rPr>
        <w:t>Ley de Transparencia y Acceso a la Información Pública del Estado de México y Municipios</w:t>
      </w:r>
      <w:r w:rsidRPr="00991072">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1DD68DB7" w14:textId="77777777" w:rsidR="0048600A" w:rsidRPr="00991072" w:rsidRDefault="0048600A" w:rsidP="00BC0A68">
      <w:pPr>
        <w:suppressAutoHyphens w:val="0"/>
        <w:spacing w:before="240" w:after="240" w:line="360" w:lineRule="auto"/>
        <w:contextualSpacing/>
        <w:jc w:val="both"/>
        <w:rPr>
          <w:rFonts w:ascii="Palatino Linotype" w:hAnsi="Palatino Linotype" w:cs="Arial"/>
          <w:lang w:val="es-ES"/>
        </w:rPr>
      </w:pPr>
    </w:p>
    <w:p w14:paraId="4B0764A5" w14:textId="77777777" w:rsidR="0048600A" w:rsidRPr="00991072" w:rsidRDefault="0048600A" w:rsidP="00BC0A68">
      <w:pPr>
        <w:keepNext/>
        <w:keepLines/>
        <w:numPr>
          <w:ilvl w:val="0"/>
          <w:numId w:val="36"/>
        </w:numPr>
        <w:suppressAutoHyphens w:val="0"/>
        <w:spacing w:before="240" w:after="160" w:line="360" w:lineRule="auto"/>
        <w:ind w:left="284" w:hanging="284"/>
        <w:outlineLvl w:val="0"/>
        <w:rPr>
          <w:rFonts w:ascii="Palatino Linotype" w:eastAsia="MS Gothic" w:hAnsi="Palatino Linotype"/>
          <w:b/>
          <w:color w:val="000000"/>
          <w:lang w:val="es-ES_tradnl"/>
        </w:rPr>
      </w:pPr>
      <w:bookmarkStart w:id="107" w:name="_Toc83127114"/>
      <w:bookmarkStart w:id="108" w:name="_Toc96007407"/>
      <w:bookmarkStart w:id="109" w:name="_Toc98429028"/>
      <w:bookmarkStart w:id="110" w:name="_Toc98978645"/>
      <w:bookmarkStart w:id="111" w:name="_Toc103821648"/>
      <w:r w:rsidRPr="00991072">
        <w:rPr>
          <w:rFonts w:ascii="Palatino Linotype" w:eastAsia="MS Gothic" w:hAnsi="Palatino Linotype"/>
          <w:b/>
          <w:color w:val="000000"/>
          <w:lang w:val="es-ES_tradnl"/>
        </w:rPr>
        <w:t>De la clasificación de la información.</w:t>
      </w:r>
      <w:bookmarkEnd w:id="107"/>
      <w:bookmarkEnd w:id="108"/>
      <w:bookmarkEnd w:id="109"/>
      <w:bookmarkEnd w:id="110"/>
      <w:bookmarkEnd w:id="111"/>
      <w:r w:rsidRPr="00991072">
        <w:rPr>
          <w:rFonts w:ascii="Palatino Linotype" w:eastAsia="MS Gothic" w:hAnsi="Palatino Linotype"/>
          <w:b/>
          <w:color w:val="000000"/>
          <w:lang w:val="es-ES_tradnl"/>
        </w:rPr>
        <w:t xml:space="preserve"> </w:t>
      </w:r>
    </w:p>
    <w:p w14:paraId="75ACEC7F" w14:textId="77777777" w:rsidR="0048600A" w:rsidRPr="00991072" w:rsidRDefault="0048600A" w:rsidP="00BC0A68">
      <w:pPr>
        <w:shd w:val="clear" w:color="auto" w:fill="FFFFFF"/>
        <w:suppressAutoHyphens w:val="0"/>
        <w:spacing w:before="240" w:after="200" w:line="360" w:lineRule="auto"/>
        <w:contextualSpacing/>
        <w:jc w:val="both"/>
        <w:rPr>
          <w:rFonts w:ascii="Palatino Linotype" w:hAnsi="Palatino Linotype" w:cs="Arial"/>
          <w:b/>
          <w:color w:val="000000"/>
          <w:lang w:val="es-ES_tradnl"/>
        </w:rPr>
      </w:pPr>
    </w:p>
    <w:p w14:paraId="05F9CD2F"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L</w:t>
      </w:r>
      <w:r w:rsidRPr="00991072">
        <w:rPr>
          <w:rFonts w:ascii="Palatino Linotype" w:hAnsi="Palatino Linotype"/>
          <w:color w:val="000000"/>
          <w:lang w:val="es-ES_tradnl"/>
        </w:rPr>
        <w:t>a</w:t>
      </w:r>
      <w:r w:rsidRPr="00991072">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91072">
        <w:rPr>
          <w:rFonts w:ascii="Palatino Linotype" w:hAnsi="Palatino Linotype"/>
          <w:vertAlign w:val="superscript"/>
          <w:lang w:val="es-ES_tradnl"/>
        </w:rPr>
        <w:footnoteReference w:id="9"/>
      </w:r>
      <w:r w:rsidRPr="00991072">
        <w:rPr>
          <w:rFonts w:ascii="Palatino Linotype" w:hAnsi="Palatino Linotype"/>
          <w:lang w:val="es-ES_tradnl"/>
        </w:rPr>
        <w:t xml:space="preserve"> aunque cualquier límite o restricción, </w:t>
      </w:r>
      <w:r w:rsidRPr="00991072">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991072">
        <w:rPr>
          <w:rFonts w:ascii="Palatino Linotype" w:hAnsi="Palatino Linotype"/>
          <w:vertAlign w:val="superscript"/>
          <w:lang w:val="es-ES_tradnl"/>
        </w:rPr>
        <w:footnoteReference w:id="10"/>
      </w:r>
      <w:r w:rsidRPr="0099107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B414017"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71449F26" w14:textId="77777777" w:rsidR="0048600A" w:rsidRPr="00991072" w:rsidRDefault="0048600A" w:rsidP="00BC0A68">
      <w:pPr>
        <w:keepNext/>
        <w:keepLines/>
        <w:suppressAutoHyphens w:val="0"/>
        <w:spacing w:before="240" w:line="360" w:lineRule="auto"/>
        <w:outlineLvl w:val="0"/>
        <w:rPr>
          <w:rFonts w:ascii="Palatino Linotype" w:hAnsi="Palatino Linotype"/>
          <w:b/>
          <w:lang w:eastAsia="en-US"/>
        </w:rPr>
      </w:pPr>
      <w:bookmarkStart w:id="112" w:name="_Toc96007408"/>
      <w:bookmarkStart w:id="113" w:name="_Toc98429029"/>
      <w:bookmarkStart w:id="114" w:name="_Toc98978646"/>
      <w:bookmarkStart w:id="115" w:name="_Toc103821649"/>
      <w:r w:rsidRPr="00991072">
        <w:rPr>
          <w:rFonts w:ascii="Palatino Linotype" w:hAnsi="Palatino Linotype"/>
          <w:b/>
          <w:lang w:eastAsia="en-US"/>
        </w:rPr>
        <w:lastRenderedPageBreak/>
        <w:t xml:space="preserve">II. </w:t>
      </w:r>
      <w:bookmarkStart w:id="116" w:name="_Toc5890461"/>
      <w:bookmarkStart w:id="117" w:name="_Toc50062187"/>
      <w:bookmarkStart w:id="118" w:name="_Toc63348478"/>
      <w:bookmarkStart w:id="119" w:name="_Toc67598515"/>
      <w:bookmarkStart w:id="120" w:name="_Toc69999204"/>
      <w:bookmarkStart w:id="121" w:name="_Toc73033013"/>
      <w:bookmarkStart w:id="122" w:name="_Toc83127115"/>
      <w:r w:rsidRPr="00991072">
        <w:rPr>
          <w:rFonts w:ascii="Palatino Linotype" w:hAnsi="Palatino Linotype"/>
          <w:b/>
          <w:lang w:eastAsia="en-US"/>
        </w:rPr>
        <w:t>Requisitos previos.</w:t>
      </w:r>
      <w:bookmarkEnd w:id="112"/>
      <w:bookmarkEnd w:id="113"/>
      <w:bookmarkEnd w:id="114"/>
      <w:bookmarkEnd w:id="115"/>
      <w:bookmarkEnd w:id="116"/>
      <w:bookmarkEnd w:id="117"/>
      <w:bookmarkEnd w:id="118"/>
      <w:bookmarkEnd w:id="119"/>
      <w:bookmarkEnd w:id="120"/>
      <w:bookmarkEnd w:id="121"/>
      <w:bookmarkEnd w:id="122"/>
    </w:p>
    <w:p w14:paraId="709A6B1D" w14:textId="77777777" w:rsidR="0048600A" w:rsidRPr="00991072" w:rsidRDefault="0048600A" w:rsidP="00BC0A68">
      <w:pPr>
        <w:keepNext/>
        <w:keepLines/>
        <w:suppressAutoHyphens w:val="0"/>
        <w:spacing w:before="240" w:line="360" w:lineRule="auto"/>
        <w:outlineLvl w:val="0"/>
        <w:rPr>
          <w:rFonts w:ascii="Palatino Linotype" w:hAnsi="Palatino Linotype"/>
          <w:b/>
          <w:lang w:eastAsia="en-US"/>
        </w:rPr>
      </w:pPr>
    </w:p>
    <w:p w14:paraId="6F0C308B"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lang w:val="es-ES_tradnl"/>
        </w:rPr>
        <w:t>Los</w:t>
      </w:r>
      <w:r w:rsidRPr="00991072">
        <w:rPr>
          <w:rFonts w:ascii="Palatino Linotype" w:hAnsi="Palatino Linotype" w:cs="Arial"/>
          <w:color w:val="000000"/>
          <w:lang w:val="es-ES_tradnl"/>
        </w:rPr>
        <w:t xml:space="preserve"> </w:t>
      </w:r>
      <w:r w:rsidRPr="00991072">
        <w:rPr>
          <w:rFonts w:ascii="Palatino Linotype" w:hAnsi="Palatino Linotype"/>
          <w:lang w:val="es-ES_tradnl"/>
        </w:rPr>
        <w:t>artículos</w:t>
      </w:r>
      <w:r w:rsidRPr="0099107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1AF2BD3"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783103B5"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683097" w14:textId="77777777" w:rsidR="0048600A" w:rsidRPr="00991072" w:rsidRDefault="0048600A" w:rsidP="00BC0A68">
      <w:pPr>
        <w:suppressAutoHyphens w:val="0"/>
        <w:spacing w:after="160" w:line="360" w:lineRule="auto"/>
        <w:rPr>
          <w:rFonts w:ascii="Palatino Linotype" w:eastAsia="Calibri" w:hAnsi="Palatino Linotype" w:cs="Arial"/>
          <w:color w:val="000000"/>
          <w:lang w:val="es-ES_tradnl"/>
        </w:rPr>
      </w:pPr>
    </w:p>
    <w:p w14:paraId="371CD1D2"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991072">
        <w:rPr>
          <w:rFonts w:ascii="Palatino Linotype" w:hAnsi="Palatino Linotype" w:cs="Arial"/>
          <w:b/>
          <w:color w:val="000000"/>
          <w:lang w:val="es-ES_tradnl"/>
        </w:rPr>
        <w:t xml:space="preserve">no se puede hacer un acuerdo para clasificar de manera general todos los documentos de un expediente o área,  </w:t>
      </w:r>
      <w:r w:rsidRPr="00991072">
        <w:rPr>
          <w:rFonts w:ascii="Palatino Linotype" w:hAnsi="Palatino Linotype" w:cs="Arial"/>
          <w:color w:val="000000"/>
          <w:lang w:val="es-ES_tradnl"/>
        </w:rPr>
        <w:t xml:space="preserve">sin individualizar su análisis y tampoco se puede hacer un acuerdo por cada dato </w:t>
      </w:r>
      <w:r w:rsidRPr="00991072">
        <w:rPr>
          <w:rFonts w:ascii="Palatino Linotype" w:hAnsi="Palatino Linotype" w:cs="Arial"/>
          <w:color w:val="000000"/>
          <w:lang w:val="es-ES_tradnl"/>
        </w:rPr>
        <w:lastRenderedPageBreak/>
        <w:t>que se vaya a clasificar dentro de un documento con diez datos, por ejemplo, susceptibles de ser clasificados.</w:t>
      </w:r>
    </w:p>
    <w:p w14:paraId="67AA2B45"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064AE8EF" w14:textId="77777777" w:rsidR="0048600A" w:rsidRPr="00991072" w:rsidRDefault="0048600A" w:rsidP="00BC0A68">
      <w:pPr>
        <w:keepNext/>
        <w:keepLines/>
        <w:suppressAutoHyphens w:val="0"/>
        <w:spacing w:before="240" w:line="360" w:lineRule="auto"/>
        <w:outlineLvl w:val="0"/>
        <w:rPr>
          <w:rFonts w:ascii="Palatino Linotype" w:hAnsi="Palatino Linotype" w:cs="Arial"/>
          <w:color w:val="000000"/>
          <w:lang w:val="es-ES_tradnl"/>
        </w:rPr>
      </w:pPr>
      <w:bookmarkStart w:id="123" w:name="_Toc5890462"/>
      <w:bookmarkStart w:id="124" w:name="_Toc50062188"/>
      <w:bookmarkStart w:id="125" w:name="_Toc63348479"/>
      <w:bookmarkStart w:id="126" w:name="_Toc67598516"/>
      <w:bookmarkStart w:id="127" w:name="_Toc69999205"/>
      <w:bookmarkStart w:id="128" w:name="_Toc73033014"/>
      <w:bookmarkStart w:id="129" w:name="_Toc83127116"/>
      <w:bookmarkStart w:id="130" w:name="_Toc96007409"/>
      <w:bookmarkStart w:id="131" w:name="_Toc98429030"/>
      <w:bookmarkStart w:id="132" w:name="_Toc98978647"/>
      <w:bookmarkStart w:id="133" w:name="_Toc103821650"/>
      <w:r w:rsidRPr="00991072">
        <w:rPr>
          <w:rFonts w:ascii="Palatino Linotype" w:hAnsi="Palatino Linotype"/>
          <w:b/>
          <w:lang w:eastAsia="en-US"/>
        </w:rPr>
        <w:t>III</w:t>
      </w:r>
      <w:bookmarkStart w:id="134" w:name="_Toc5890463"/>
      <w:bookmarkStart w:id="135" w:name="_Toc50062189"/>
      <w:bookmarkStart w:id="136" w:name="_Toc63348480"/>
      <w:bookmarkStart w:id="137" w:name="_Toc67598517"/>
      <w:bookmarkStart w:id="138" w:name="_Toc69999206"/>
      <w:bookmarkStart w:id="139" w:name="_Toc73033015"/>
      <w:bookmarkEnd w:id="123"/>
      <w:bookmarkEnd w:id="124"/>
      <w:bookmarkEnd w:id="125"/>
      <w:bookmarkEnd w:id="126"/>
      <w:bookmarkEnd w:id="127"/>
      <w:bookmarkEnd w:id="128"/>
      <w:r w:rsidRPr="00991072">
        <w:rPr>
          <w:rFonts w:ascii="Palatino Linotype" w:hAnsi="Palatino Linotype"/>
          <w:b/>
          <w:lang w:eastAsia="en-US"/>
        </w:rPr>
        <w:t>. La intervención del comité de transparencia.</w:t>
      </w:r>
      <w:bookmarkEnd w:id="129"/>
      <w:bookmarkEnd w:id="130"/>
      <w:bookmarkEnd w:id="131"/>
      <w:bookmarkEnd w:id="132"/>
      <w:bookmarkEnd w:id="133"/>
      <w:bookmarkEnd w:id="134"/>
      <w:bookmarkEnd w:id="135"/>
      <w:bookmarkEnd w:id="136"/>
      <w:bookmarkEnd w:id="137"/>
      <w:bookmarkEnd w:id="138"/>
      <w:bookmarkEnd w:id="139"/>
    </w:p>
    <w:p w14:paraId="02D6DDC3" w14:textId="77777777" w:rsidR="0048600A" w:rsidRPr="00991072" w:rsidRDefault="0048600A" w:rsidP="00BC0A68">
      <w:pPr>
        <w:keepNext/>
        <w:keepLines/>
        <w:numPr>
          <w:ilvl w:val="0"/>
          <w:numId w:val="34"/>
        </w:numPr>
        <w:tabs>
          <w:tab w:val="left" w:pos="0"/>
        </w:tabs>
        <w:suppressAutoHyphens w:val="0"/>
        <w:spacing w:before="240" w:after="160" w:line="360" w:lineRule="auto"/>
        <w:ind w:left="0" w:firstLine="0"/>
        <w:outlineLvl w:val="0"/>
        <w:rPr>
          <w:rFonts w:ascii="Palatino Linotype" w:hAnsi="Palatino Linotype"/>
          <w:b/>
          <w:lang w:eastAsia="en-US"/>
        </w:rPr>
      </w:pPr>
      <w:bookmarkStart w:id="140" w:name="_Toc5890464"/>
      <w:bookmarkStart w:id="141" w:name="_Toc50062190"/>
      <w:bookmarkStart w:id="142" w:name="_Toc63348481"/>
      <w:bookmarkStart w:id="143" w:name="_Toc67598518"/>
      <w:bookmarkStart w:id="144" w:name="_Toc69999207"/>
      <w:bookmarkStart w:id="145" w:name="_Toc73033016"/>
      <w:bookmarkStart w:id="146" w:name="_Toc83127117"/>
      <w:bookmarkStart w:id="147" w:name="_Toc96007410"/>
      <w:bookmarkStart w:id="148" w:name="_Toc98429031"/>
      <w:bookmarkStart w:id="149" w:name="_Toc98978648"/>
      <w:bookmarkStart w:id="150" w:name="_Toc103821651"/>
      <w:r w:rsidRPr="00991072">
        <w:rPr>
          <w:rFonts w:ascii="Palatino Linotype" w:hAnsi="Palatino Linotype"/>
          <w:b/>
          <w:lang w:eastAsia="en-US"/>
        </w:rPr>
        <w:t>Formalidades para emitir el acuerdo de clasificación.</w:t>
      </w:r>
      <w:bookmarkEnd w:id="140"/>
      <w:bookmarkEnd w:id="141"/>
      <w:bookmarkEnd w:id="142"/>
      <w:bookmarkEnd w:id="143"/>
      <w:bookmarkEnd w:id="144"/>
      <w:bookmarkEnd w:id="145"/>
      <w:bookmarkEnd w:id="146"/>
      <w:bookmarkEnd w:id="147"/>
      <w:bookmarkEnd w:id="148"/>
      <w:bookmarkEnd w:id="149"/>
      <w:bookmarkEnd w:id="150"/>
    </w:p>
    <w:p w14:paraId="08063984" w14:textId="77777777" w:rsidR="0048600A" w:rsidRPr="00991072" w:rsidRDefault="0048600A" w:rsidP="00BC0A68">
      <w:pPr>
        <w:keepNext/>
        <w:keepLines/>
        <w:tabs>
          <w:tab w:val="left" w:pos="0"/>
        </w:tabs>
        <w:suppressAutoHyphens w:val="0"/>
        <w:spacing w:before="240" w:line="360" w:lineRule="auto"/>
        <w:outlineLvl w:val="0"/>
        <w:rPr>
          <w:rFonts w:ascii="Palatino Linotype" w:hAnsi="Palatino Linotype"/>
          <w:b/>
          <w:lang w:eastAsia="en-US"/>
        </w:rPr>
      </w:pPr>
    </w:p>
    <w:p w14:paraId="71D92EDB"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lang w:val="es-ES_tradnl" w:eastAsia="es-ES_tradnl"/>
        </w:rPr>
      </w:pPr>
      <w:r w:rsidRPr="0099107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991072">
        <w:rPr>
          <w:rFonts w:ascii="Palatino Linotype" w:hAnsi="Palatino Linotype"/>
          <w:lang w:val="es-ES_tradnl"/>
        </w:rPr>
        <w:t xml:space="preserve">la fracción III del numeral Segundo de los </w:t>
      </w:r>
      <w:r w:rsidRPr="0099107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991072">
        <w:rPr>
          <w:rFonts w:ascii="Palatino Linotype" w:hAnsi="Palatino Linotype"/>
          <w:lang w:val="es-ES_tradnl"/>
        </w:rPr>
        <w:t xml:space="preserve"> </w:t>
      </w:r>
      <w:r w:rsidRPr="00991072">
        <w:rPr>
          <w:rFonts w:ascii="Palatino Linotype" w:hAnsi="Palatino Linotype" w:cs="Arial"/>
          <w:color w:val="000000"/>
          <w:lang w:val="es-ES_tradnl"/>
        </w:rPr>
        <w:t xml:space="preserve">cuenta con las facultades para </w:t>
      </w:r>
      <w:r w:rsidRPr="00991072">
        <w:rPr>
          <w:rFonts w:ascii="Palatino Linotype" w:hAnsi="Palatino Linotype" w:cs="Arial"/>
          <w:b/>
          <w:color w:val="000000"/>
          <w:lang w:val="es-ES_tradnl"/>
        </w:rPr>
        <w:t>confirmar, modificar o revocar</w:t>
      </w:r>
      <w:r w:rsidRPr="0099107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991072">
        <w:rPr>
          <w:rFonts w:ascii="Palatino Linotype" w:hAnsi="Palatino Linotype" w:cs="Arial"/>
          <w:b/>
          <w:color w:val="000000"/>
          <w:lang w:val="es-ES_tradnl"/>
        </w:rPr>
        <w:t>no aprueba</w:t>
      </w:r>
      <w:r w:rsidRPr="0099107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3E77758" w14:textId="77777777" w:rsidR="0048600A" w:rsidRPr="00991072" w:rsidRDefault="0048600A" w:rsidP="00BC0A68">
      <w:pPr>
        <w:suppressAutoHyphens w:val="0"/>
        <w:spacing w:before="240" w:after="240" w:line="360" w:lineRule="auto"/>
        <w:contextualSpacing/>
        <w:jc w:val="both"/>
        <w:rPr>
          <w:rFonts w:ascii="Palatino Linotype" w:hAnsi="Palatino Linotype"/>
          <w:lang w:val="es-ES_tradnl" w:eastAsia="es-ES_tradnl"/>
        </w:rPr>
      </w:pPr>
    </w:p>
    <w:p w14:paraId="51DA35F9"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lang w:val="es-ES_tradnl" w:eastAsia="es-ES_tradnl"/>
        </w:rPr>
      </w:pPr>
      <w:r w:rsidRPr="0099107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991072">
        <w:rPr>
          <w:rFonts w:ascii="Palatino Linotype" w:hAnsi="Palatino Linotype" w:cs="Arial"/>
          <w:b/>
          <w:color w:val="000000"/>
          <w:lang w:val="es-ES_tradnl"/>
        </w:rPr>
        <w:t>el acto reúna con los requisitos elementales</w:t>
      </w:r>
      <w:r w:rsidRPr="00991072">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w:t>
      </w:r>
      <w:r w:rsidRPr="00991072">
        <w:rPr>
          <w:rFonts w:ascii="Palatino Linotype" w:hAnsi="Palatino Linotype" w:cs="Arial"/>
          <w:color w:val="000000"/>
          <w:lang w:val="es-ES_tradnl"/>
        </w:rPr>
        <w:lastRenderedPageBreak/>
        <w:t>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B55647A" w14:textId="77777777" w:rsidR="0048600A" w:rsidRPr="00991072" w:rsidRDefault="0048600A" w:rsidP="00BC0A68">
      <w:pPr>
        <w:suppressAutoHyphens w:val="0"/>
        <w:spacing w:after="160" w:line="360" w:lineRule="auto"/>
        <w:rPr>
          <w:rFonts w:ascii="Palatino Linotype" w:eastAsia="Calibri" w:hAnsi="Palatino Linotype"/>
          <w:lang w:val="es-ES_tradnl"/>
        </w:rPr>
      </w:pPr>
    </w:p>
    <w:p w14:paraId="55FC800D"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lang w:val="es-ES_tradnl" w:eastAsia="es-ES_tradnl"/>
        </w:rPr>
      </w:pPr>
      <w:r w:rsidRPr="0099107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2C9437F" w14:textId="77777777" w:rsidR="0048600A" w:rsidRPr="00991072" w:rsidRDefault="0048600A" w:rsidP="00BC0A68">
      <w:pPr>
        <w:suppressAutoHyphens w:val="0"/>
        <w:spacing w:before="240" w:after="240" w:line="360" w:lineRule="auto"/>
        <w:contextualSpacing/>
        <w:jc w:val="both"/>
        <w:rPr>
          <w:rFonts w:ascii="Palatino Linotype" w:hAnsi="Palatino Linotype"/>
          <w:lang w:val="es-ES_tradnl" w:eastAsia="es-ES_tradnl"/>
        </w:rPr>
      </w:pPr>
    </w:p>
    <w:p w14:paraId="0E2F31A3" w14:textId="77777777" w:rsidR="0048600A" w:rsidRPr="00991072" w:rsidRDefault="0048600A" w:rsidP="00BC0A68">
      <w:pPr>
        <w:keepNext/>
        <w:keepLines/>
        <w:suppressAutoHyphens w:val="0"/>
        <w:spacing w:before="240" w:line="360" w:lineRule="auto"/>
        <w:outlineLvl w:val="0"/>
        <w:rPr>
          <w:rFonts w:ascii="Palatino Linotype" w:hAnsi="Palatino Linotype"/>
          <w:b/>
          <w:lang w:eastAsia="en-US"/>
        </w:rPr>
      </w:pPr>
      <w:bookmarkStart w:id="151" w:name="_Toc63348482"/>
      <w:bookmarkStart w:id="152" w:name="_Toc67598519"/>
      <w:bookmarkStart w:id="153" w:name="_Toc69999208"/>
      <w:bookmarkStart w:id="154" w:name="_Toc73033017"/>
      <w:bookmarkStart w:id="155" w:name="_Toc83127118"/>
      <w:bookmarkStart w:id="156" w:name="_Toc96007411"/>
      <w:bookmarkStart w:id="157" w:name="_Toc98429032"/>
      <w:bookmarkStart w:id="158" w:name="_Toc98978649"/>
      <w:bookmarkStart w:id="159" w:name="_Toc103821652"/>
      <w:r w:rsidRPr="00991072">
        <w:rPr>
          <w:rFonts w:ascii="Palatino Linotype" w:hAnsi="Palatino Linotype"/>
          <w:b/>
          <w:lang w:eastAsia="en-US"/>
        </w:rPr>
        <w:t xml:space="preserve">b) </w:t>
      </w:r>
      <w:bookmarkStart w:id="160" w:name="_Toc5890465"/>
      <w:bookmarkStart w:id="161" w:name="_Toc50062191"/>
      <w:r w:rsidRPr="00991072">
        <w:rPr>
          <w:rFonts w:ascii="Palatino Linotype" w:hAnsi="Palatino Linotype"/>
          <w:b/>
          <w:lang w:eastAsia="en-US"/>
        </w:rPr>
        <w:t>Requisitos de fondo del acuerdo de clasificación.</w:t>
      </w:r>
      <w:bookmarkEnd w:id="151"/>
      <w:bookmarkEnd w:id="152"/>
      <w:bookmarkEnd w:id="153"/>
      <w:bookmarkEnd w:id="154"/>
      <w:bookmarkEnd w:id="155"/>
      <w:bookmarkEnd w:id="156"/>
      <w:bookmarkEnd w:id="157"/>
      <w:bookmarkEnd w:id="158"/>
      <w:bookmarkEnd w:id="159"/>
      <w:bookmarkEnd w:id="160"/>
      <w:bookmarkEnd w:id="161"/>
    </w:p>
    <w:p w14:paraId="438FED2B" w14:textId="77777777" w:rsidR="0048600A" w:rsidRPr="00991072" w:rsidRDefault="0048600A" w:rsidP="00BC0A68">
      <w:pPr>
        <w:keepNext/>
        <w:keepLines/>
        <w:suppressAutoHyphens w:val="0"/>
        <w:spacing w:before="240" w:line="360" w:lineRule="auto"/>
        <w:outlineLvl w:val="0"/>
        <w:rPr>
          <w:rFonts w:ascii="Palatino Linotype" w:hAnsi="Palatino Linotype"/>
          <w:b/>
          <w:lang w:eastAsia="en-US"/>
        </w:rPr>
      </w:pPr>
    </w:p>
    <w:p w14:paraId="038A51E2"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w:t>
      </w:r>
      <w:r w:rsidRPr="00991072">
        <w:rPr>
          <w:rFonts w:ascii="Palatino Linotype" w:hAnsi="Palatino Linotype" w:cs="Arial"/>
          <w:color w:val="000000"/>
          <w:lang w:val="es-ES_tradnl"/>
        </w:rPr>
        <w:lastRenderedPageBreak/>
        <w:t xml:space="preserve">restricciones, corresponde a los sujetos obligados, por lo que deberán fundar y motivar debidamente la clasificación. </w:t>
      </w:r>
    </w:p>
    <w:p w14:paraId="6C73F49C"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377BF6A3"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9B1AFB2" w14:textId="77777777" w:rsidR="0048600A" w:rsidRPr="00991072" w:rsidRDefault="0048600A" w:rsidP="00BC0A68">
      <w:pPr>
        <w:suppressAutoHyphens w:val="0"/>
        <w:spacing w:line="360" w:lineRule="auto"/>
        <w:ind w:left="708"/>
        <w:rPr>
          <w:rFonts w:ascii="Palatino Linotype" w:hAnsi="Palatino Linotype" w:cs="Arial"/>
          <w:color w:val="222222"/>
          <w:lang w:val="es-ES_tradnl" w:eastAsia="es-MX"/>
        </w:rPr>
      </w:pPr>
    </w:p>
    <w:p w14:paraId="20AE0965"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91072">
        <w:rPr>
          <w:rFonts w:ascii="Palatino Linotype" w:hAnsi="Palatino Linotype"/>
          <w:vertAlign w:val="superscript"/>
          <w:lang w:val="es-ES_tradnl"/>
        </w:rPr>
        <w:footnoteReference w:id="11"/>
      </w:r>
    </w:p>
    <w:p w14:paraId="4FAB3757" w14:textId="77777777" w:rsidR="0048600A" w:rsidRPr="00991072" w:rsidRDefault="0048600A" w:rsidP="00BC0A68">
      <w:pPr>
        <w:suppressAutoHyphens w:val="0"/>
        <w:spacing w:after="160" w:line="360" w:lineRule="auto"/>
        <w:rPr>
          <w:rFonts w:ascii="Palatino Linotype" w:eastAsia="Calibri" w:hAnsi="Palatino Linotype" w:cs="Arial"/>
          <w:color w:val="222222"/>
          <w:lang w:val="es-ES_tradnl" w:eastAsia="es-MX"/>
        </w:rPr>
      </w:pPr>
    </w:p>
    <w:p w14:paraId="7676E1AA"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49BC2786"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222222"/>
          <w:lang w:val="es-ES_tradnl" w:eastAsia="es-MX"/>
        </w:rPr>
      </w:pPr>
    </w:p>
    <w:p w14:paraId="524527C1"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b/>
          <w:i/>
          <w:color w:val="000000"/>
          <w:lang w:val="es-ES_tradnl"/>
        </w:rPr>
        <w:t>FUNDAMENTACIÓN Y MOTIVACIÓN.</w:t>
      </w:r>
      <w:r w:rsidRPr="00991072">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212FC6B"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i/>
          <w:color w:val="000000"/>
          <w:lang w:val="es-ES_tradnl"/>
        </w:rPr>
        <w:t>SEGUNDO TRIBUNAL COLEGIADO DEL SEXTO CIRCUITO.</w:t>
      </w:r>
    </w:p>
    <w:p w14:paraId="6D6A5E86"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4B929BA"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E827F89"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1F63A91A"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D5B0783" w14:textId="77777777" w:rsidR="0048600A" w:rsidRPr="00991072" w:rsidRDefault="0048600A" w:rsidP="00BC0A68">
      <w:pPr>
        <w:suppressAutoHyphens w:val="0"/>
        <w:spacing w:line="360" w:lineRule="auto"/>
        <w:ind w:left="851" w:right="618"/>
        <w:contextualSpacing/>
        <w:jc w:val="both"/>
        <w:rPr>
          <w:rFonts w:ascii="Palatino Linotype" w:hAnsi="Palatino Linotype" w:cs="Arial"/>
          <w:i/>
          <w:color w:val="000000"/>
          <w:lang w:val="es-ES_tradnl"/>
        </w:rPr>
      </w:pPr>
      <w:r w:rsidRPr="00991072">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383C07DA" w14:textId="77777777" w:rsidR="0048600A" w:rsidRPr="00991072" w:rsidRDefault="0048600A" w:rsidP="00BC0A68">
      <w:pPr>
        <w:suppressAutoHyphens w:val="0"/>
        <w:spacing w:line="360" w:lineRule="auto"/>
        <w:contextualSpacing/>
        <w:jc w:val="both"/>
        <w:rPr>
          <w:rFonts w:ascii="Palatino Linotype" w:hAnsi="Palatino Linotype" w:cs="Arial"/>
          <w:i/>
          <w:color w:val="000000"/>
          <w:lang w:val="es-ES_tradnl"/>
        </w:rPr>
      </w:pPr>
    </w:p>
    <w:p w14:paraId="7206192C"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991072">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00AB29"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222222"/>
          <w:lang w:val="es-ES_tradnl" w:eastAsia="es-MX"/>
        </w:rPr>
      </w:pPr>
    </w:p>
    <w:p w14:paraId="07B33F9B"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99107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29BCC98" w14:textId="77777777" w:rsidR="0048600A" w:rsidRPr="00991072" w:rsidRDefault="0048600A" w:rsidP="00BC0A68">
      <w:pPr>
        <w:suppressAutoHyphens w:val="0"/>
        <w:spacing w:after="160" w:line="360" w:lineRule="auto"/>
        <w:rPr>
          <w:rFonts w:ascii="Palatino Linotype" w:eastAsia="Calibri" w:hAnsi="Palatino Linotype" w:cs="Arial"/>
          <w:color w:val="222222"/>
          <w:lang w:val="es-ES_tradnl" w:eastAsia="es-MX"/>
        </w:rPr>
      </w:pPr>
    </w:p>
    <w:p w14:paraId="2E0487EF"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991072">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EDFB5D0" w14:textId="77777777" w:rsidR="0048600A" w:rsidRPr="00991072" w:rsidRDefault="0048600A" w:rsidP="00BC0A68">
      <w:pPr>
        <w:suppressAutoHyphens w:val="0"/>
        <w:spacing w:after="160" w:line="360" w:lineRule="auto"/>
        <w:rPr>
          <w:rFonts w:ascii="Palatino Linotype" w:eastAsia="Calibri" w:hAnsi="Palatino Linotype" w:cs="Arial"/>
          <w:color w:val="222222"/>
          <w:lang w:val="es-ES_tradnl" w:eastAsia="es-MX"/>
        </w:rPr>
      </w:pPr>
    </w:p>
    <w:p w14:paraId="674EE32C"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991072">
        <w:rPr>
          <w:rFonts w:ascii="Palatino Linotype" w:hAnsi="Palatino Linotype" w:cs="Arial"/>
          <w:color w:val="222222"/>
          <w:lang w:val="es-ES_tradnl" w:eastAsia="es-MX"/>
        </w:rPr>
        <w:t xml:space="preserve">Ahora bien, </w:t>
      </w:r>
      <w:r w:rsidRPr="00991072">
        <w:rPr>
          <w:rFonts w:ascii="Palatino Linotype" w:hAnsi="Palatino Linotype" w:cs="Arial"/>
          <w:b/>
          <w:color w:val="222222"/>
          <w:lang w:val="es-ES_tradnl" w:eastAsia="es-MX"/>
        </w:rPr>
        <w:t>para cada caso además de fundar y motivar</w:t>
      </w:r>
      <w:r w:rsidRPr="00991072">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91072">
        <w:rPr>
          <w:rFonts w:ascii="Palatino Linotype" w:eastAsia="Calibri" w:hAnsi="Palatino Linotype" w:cs="Arial"/>
          <w:lang w:val="es-ES" w:eastAsia="es-MX"/>
        </w:rPr>
        <w:t xml:space="preserve">el Registro Federal de Contribuyentes </w:t>
      </w:r>
      <w:r w:rsidRPr="00991072">
        <w:rPr>
          <w:rFonts w:ascii="Palatino Linotype" w:eastAsia="Calibri" w:hAnsi="Palatino Linotype" w:cs="Arial"/>
          <w:lang w:val="es-ES" w:eastAsia="es-MX"/>
        </w:rPr>
        <w:lastRenderedPageBreak/>
        <w:t>(R.F.C.),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86DFD81"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222222"/>
          <w:lang w:val="es-ES_tradnl" w:eastAsia="es-MX"/>
        </w:rPr>
      </w:pPr>
    </w:p>
    <w:p w14:paraId="0EA314A2"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991072">
        <w:rPr>
          <w:rFonts w:ascii="Palatino Linotype" w:eastAsia="Calibri" w:hAnsi="Palatino Linotype" w:cs="Arial"/>
          <w:lang w:val="es-ES"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215B4B5E" w14:textId="77777777" w:rsidR="0048600A" w:rsidRPr="00991072" w:rsidRDefault="0048600A" w:rsidP="00BC0A68">
      <w:pPr>
        <w:suppressAutoHyphens w:val="0"/>
        <w:spacing w:before="240" w:after="240" w:line="360" w:lineRule="auto"/>
        <w:contextualSpacing/>
        <w:jc w:val="both"/>
        <w:rPr>
          <w:rFonts w:ascii="Palatino Linotype" w:eastAsia="Calibri" w:hAnsi="Palatino Linotype" w:cs="Arial"/>
          <w:lang w:val="es-ES" w:eastAsia="es-MX"/>
        </w:rPr>
      </w:pPr>
    </w:p>
    <w:p w14:paraId="466717AF" w14:textId="77777777" w:rsidR="0048600A" w:rsidRPr="00991072" w:rsidRDefault="0048600A" w:rsidP="00BC0A68">
      <w:pPr>
        <w:keepNext/>
        <w:keepLines/>
        <w:suppressAutoHyphens w:val="0"/>
        <w:spacing w:before="240" w:line="360" w:lineRule="auto"/>
        <w:jc w:val="both"/>
        <w:outlineLvl w:val="0"/>
        <w:rPr>
          <w:rFonts w:ascii="Palatino Linotype" w:hAnsi="Palatino Linotype"/>
          <w:b/>
          <w:lang w:eastAsia="en-US"/>
        </w:rPr>
      </w:pPr>
      <w:bookmarkStart w:id="162" w:name="_Toc96007412"/>
      <w:bookmarkStart w:id="163" w:name="_Toc98429033"/>
      <w:bookmarkStart w:id="164" w:name="_Toc98978650"/>
      <w:bookmarkStart w:id="165" w:name="_Toc103821653"/>
      <w:r w:rsidRPr="00991072">
        <w:rPr>
          <w:rFonts w:ascii="Palatino Linotype" w:hAnsi="Palatino Linotype"/>
          <w:b/>
          <w:lang w:eastAsia="en-US"/>
        </w:rPr>
        <w:t xml:space="preserve">IV. </w:t>
      </w:r>
      <w:bookmarkStart w:id="166" w:name="_Toc5711929"/>
      <w:bookmarkStart w:id="167" w:name="_Toc5890466"/>
      <w:bookmarkStart w:id="168" w:name="_Toc50062192"/>
      <w:bookmarkStart w:id="169" w:name="_Toc63348483"/>
      <w:bookmarkStart w:id="170" w:name="_Toc67598520"/>
      <w:bookmarkStart w:id="171" w:name="_Toc69999209"/>
      <w:bookmarkStart w:id="172" w:name="_Toc73033018"/>
      <w:bookmarkStart w:id="173" w:name="_Toc83127119"/>
      <w:r w:rsidRPr="00991072">
        <w:rPr>
          <w:rFonts w:ascii="Palatino Linotype" w:hAnsi="Palatino Linotype"/>
          <w:b/>
          <w:lang w:eastAsia="en-US"/>
        </w:rPr>
        <w:t>Condiciones especiales de la clasificación de la información como confidencial.</w:t>
      </w:r>
      <w:bookmarkEnd w:id="162"/>
      <w:bookmarkEnd w:id="163"/>
      <w:bookmarkEnd w:id="164"/>
      <w:bookmarkEnd w:id="165"/>
      <w:bookmarkEnd w:id="166"/>
      <w:bookmarkEnd w:id="167"/>
      <w:bookmarkEnd w:id="168"/>
      <w:bookmarkEnd w:id="169"/>
      <w:bookmarkEnd w:id="170"/>
      <w:bookmarkEnd w:id="171"/>
      <w:bookmarkEnd w:id="172"/>
      <w:bookmarkEnd w:id="173"/>
    </w:p>
    <w:p w14:paraId="7C0479CD" w14:textId="77777777" w:rsidR="0048600A" w:rsidRPr="00991072" w:rsidRDefault="0048600A" w:rsidP="00BC0A68">
      <w:pPr>
        <w:keepNext/>
        <w:keepLines/>
        <w:suppressAutoHyphens w:val="0"/>
        <w:spacing w:before="240" w:line="360" w:lineRule="auto"/>
        <w:jc w:val="both"/>
        <w:outlineLvl w:val="0"/>
        <w:rPr>
          <w:rFonts w:ascii="Palatino Linotype" w:hAnsi="Palatino Linotype"/>
          <w:b/>
          <w:lang w:eastAsia="en-US"/>
        </w:rPr>
      </w:pPr>
    </w:p>
    <w:p w14:paraId="52C19685"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7B85FA1"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2739923C"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6ABCD1A"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67E85F52" w14:textId="77777777" w:rsidR="0048600A" w:rsidRPr="00991072" w:rsidRDefault="0048600A" w:rsidP="00BC0A68">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91072">
        <w:rPr>
          <w:rFonts w:ascii="Palatino Linotype" w:hAnsi="Palatino Linotype" w:cs="Bookman Old Style"/>
          <w:bCs/>
          <w:i/>
          <w:color w:val="000000"/>
          <w:lang w:val="es-ES_tradnl"/>
        </w:rPr>
        <w:t xml:space="preserve">I. </w:t>
      </w:r>
      <w:r w:rsidRPr="00991072">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589DB6D0" w14:textId="77777777" w:rsidR="0048600A" w:rsidRPr="00991072" w:rsidRDefault="0048600A" w:rsidP="00BC0A68">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91072">
        <w:rPr>
          <w:rFonts w:ascii="Palatino Linotype" w:hAnsi="Palatino Linotype" w:cs="Bookman Old Style"/>
          <w:bCs/>
          <w:i/>
          <w:color w:val="000000"/>
          <w:lang w:val="es-ES_tradnl"/>
        </w:rPr>
        <w:t xml:space="preserve">II. </w:t>
      </w:r>
      <w:r w:rsidRPr="00991072">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w:t>
      </w:r>
      <w:r w:rsidRPr="00991072">
        <w:rPr>
          <w:rFonts w:ascii="Palatino Linotype" w:hAnsi="Palatino Linotype" w:cs="Bookman Old Style"/>
          <w:i/>
          <w:color w:val="000000"/>
          <w:lang w:val="es-ES_tradnl"/>
        </w:rPr>
        <w:lastRenderedPageBreak/>
        <w:t xml:space="preserve">sujetos obligados cuando no involucren el ejercicio de recursos públicos; y </w:t>
      </w:r>
    </w:p>
    <w:p w14:paraId="357B243A" w14:textId="77777777" w:rsidR="0048600A" w:rsidRPr="00991072" w:rsidRDefault="0048600A" w:rsidP="00BC0A68">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91072">
        <w:rPr>
          <w:rFonts w:ascii="Palatino Linotype" w:hAnsi="Palatino Linotype" w:cs="Bookman Old Style"/>
          <w:bCs/>
          <w:i/>
          <w:color w:val="000000"/>
          <w:lang w:val="es-ES_tradnl"/>
        </w:rPr>
        <w:t xml:space="preserve">III. </w:t>
      </w:r>
      <w:r w:rsidRPr="00991072">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02996AB" w14:textId="77777777" w:rsidR="0048600A" w:rsidRPr="00991072" w:rsidRDefault="0048600A" w:rsidP="00BC0A68">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91072">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6685F08A" w14:textId="77777777" w:rsidR="0048600A" w:rsidRPr="00991072" w:rsidRDefault="0048600A" w:rsidP="00BC0A68">
      <w:pPr>
        <w:widowControl w:val="0"/>
        <w:suppressAutoHyphens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991072">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3B69D6D8"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663E7D8"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21C23F55"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 xml:space="preserve">Como consecuencia de lo anterior, el </w:t>
      </w:r>
      <w:r w:rsidRPr="00991072">
        <w:rPr>
          <w:rFonts w:ascii="Palatino Linotype" w:hAnsi="Palatino Linotype" w:cs="Arial"/>
          <w:b/>
          <w:color w:val="000000"/>
          <w:lang w:val="es-ES_tradnl"/>
        </w:rPr>
        <w:t>SUJETO OBLIGADO</w:t>
      </w:r>
      <w:r w:rsidRPr="00991072">
        <w:rPr>
          <w:rFonts w:ascii="Palatino Linotype" w:hAnsi="Palatino Linotype" w:cs="Arial"/>
          <w:color w:val="000000"/>
          <w:lang w:val="es-ES_tradnl"/>
        </w:rPr>
        <w:t xml:space="preserve"> debe identificar claramente el tipo de información y hacer un juicio de subsunción o encaje</w:t>
      </w:r>
      <w:r w:rsidRPr="00991072">
        <w:rPr>
          <w:rFonts w:ascii="Palatino Linotype" w:hAnsi="Palatino Linotype"/>
          <w:vertAlign w:val="superscript"/>
          <w:lang w:val="es-ES_tradnl"/>
        </w:rPr>
        <w:footnoteReference w:id="12"/>
      </w:r>
      <w:r w:rsidRPr="00991072">
        <w:rPr>
          <w:rFonts w:ascii="Palatino Linotype" w:hAnsi="Palatino Linotype" w:cs="Arial"/>
          <w:color w:val="000000"/>
          <w:lang w:val="es-ES_tradnl"/>
        </w:rPr>
        <w:t xml:space="preserve"> para </w:t>
      </w:r>
      <w:r w:rsidRPr="00991072">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34046F01" w14:textId="77777777" w:rsidR="0048600A" w:rsidRPr="00991072" w:rsidRDefault="0048600A" w:rsidP="00BC0A68">
      <w:pPr>
        <w:suppressAutoHyphens w:val="0"/>
        <w:spacing w:line="360" w:lineRule="auto"/>
        <w:rPr>
          <w:rFonts w:ascii="Palatino Linotype" w:hAnsi="Palatino Linotype" w:cs="Arial"/>
          <w:color w:val="000000"/>
          <w:lang w:val="es-ES_tradnl"/>
        </w:rPr>
      </w:pPr>
    </w:p>
    <w:p w14:paraId="29234C03" w14:textId="77777777" w:rsidR="0048600A" w:rsidRPr="00991072" w:rsidRDefault="0048600A" w:rsidP="00BC0A68">
      <w:pPr>
        <w:numPr>
          <w:ilvl w:val="0"/>
          <w:numId w:val="28"/>
        </w:numPr>
        <w:suppressAutoHyphens w:val="0"/>
        <w:spacing w:before="240" w:after="24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4A27CFFA" w14:textId="77777777" w:rsidR="0048600A" w:rsidRPr="00991072" w:rsidRDefault="0048600A" w:rsidP="00BC0A68">
      <w:pPr>
        <w:suppressAutoHyphens w:val="0"/>
        <w:spacing w:before="240" w:after="240" w:line="360" w:lineRule="auto"/>
        <w:contextualSpacing/>
        <w:jc w:val="both"/>
        <w:rPr>
          <w:rFonts w:ascii="Palatino Linotype" w:hAnsi="Palatino Linotype" w:cs="Arial"/>
          <w:color w:val="000000"/>
          <w:lang w:val="es-ES_tradnl"/>
        </w:rPr>
      </w:pPr>
    </w:p>
    <w:p w14:paraId="74628F32" w14:textId="77777777" w:rsidR="0048600A" w:rsidRPr="00991072" w:rsidRDefault="0048600A" w:rsidP="00BC0A68">
      <w:pPr>
        <w:keepNext/>
        <w:keepLines/>
        <w:numPr>
          <w:ilvl w:val="0"/>
          <w:numId w:val="35"/>
        </w:numPr>
        <w:suppressAutoHyphens w:val="0"/>
        <w:spacing w:before="240" w:after="160" w:line="360" w:lineRule="auto"/>
        <w:ind w:left="270" w:hanging="270"/>
        <w:outlineLvl w:val="0"/>
        <w:rPr>
          <w:rFonts w:ascii="Palatino Linotype" w:eastAsia="MS Gothic" w:hAnsi="Palatino Linotype"/>
          <w:b/>
          <w:lang w:eastAsia="en-US"/>
        </w:rPr>
      </w:pPr>
      <w:bookmarkStart w:id="174" w:name="_Toc5711930"/>
      <w:bookmarkStart w:id="175" w:name="_Toc5890467"/>
      <w:bookmarkStart w:id="176" w:name="_Toc50062193"/>
      <w:r w:rsidRPr="00991072">
        <w:rPr>
          <w:rFonts w:ascii="Palatino Linotype" w:eastAsia="MS Gothic" w:hAnsi="Palatino Linotype"/>
          <w:b/>
          <w:lang w:eastAsia="en-US"/>
        </w:rPr>
        <w:t xml:space="preserve"> </w:t>
      </w:r>
      <w:bookmarkStart w:id="177" w:name="_Toc63348484"/>
      <w:bookmarkStart w:id="178" w:name="_Toc67598521"/>
      <w:bookmarkStart w:id="179" w:name="_Toc69999210"/>
      <w:bookmarkStart w:id="180" w:name="_Toc73033019"/>
      <w:bookmarkStart w:id="181" w:name="_Toc83127120"/>
      <w:bookmarkStart w:id="182" w:name="_Toc96007413"/>
      <w:bookmarkStart w:id="183" w:name="_Toc98429034"/>
      <w:bookmarkStart w:id="184" w:name="_Toc98978651"/>
      <w:bookmarkStart w:id="185" w:name="_Toc103821654"/>
      <w:r w:rsidRPr="00991072">
        <w:rPr>
          <w:rFonts w:ascii="Palatino Linotype" w:eastAsia="MS Gothic" w:hAnsi="Palatino Linotype"/>
          <w:b/>
          <w:lang w:eastAsia="en-US"/>
        </w:rPr>
        <w:t>Del consentimiento.</w:t>
      </w:r>
      <w:bookmarkEnd w:id="174"/>
      <w:bookmarkEnd w:id="175"/>
      <w:bookmarkEnd w:id="176"/>
      <w:bookmarkEnd w:id="177"/>
      <w:bookmarkEnd w:id="178"/>
      <w:bookmarkEnd w:id="179"/>
      <w:bookmarkEnd w:id="180"/>
      <w:bookmarkEnd w:id="181"/>
      <w:bookmarkEnd w:id="182"/>
      <w:bookmarkEnd w:id="183"/>
      <w:bookmarkEnd w:id="184"/>
      <w:bookmarkEnd w:id="185"/>
    </w:p>
    <w:p w14:paraId="041C6827" w14:textId="77777777" w:rsidR="0048600A" w:rsidRPr="00991072" w:rsidRDefault="0048600A" w:rsidP="00BC0A68">
      <w:pPr>
        <w:suppressAutoHyphens w:val="0"/>
        <w:spacing w:line="360" w:lineRule="auto"/>
        <w:rPr>
          <w:rFonts w:ascii="Palatino Linotype" w:eastAsia="MS Mincho" w:hAnsi="Palatino Linotype"/>
          <w:lang w:eastAsia="en-US"/>
        </w:rPr>
      </w:pPr>
    </w:p>
    <w:p w14:paraId="50D464BA" w14:textId="77777777" w:rsidR="0048600A" w:rsidRPr="00991072" w:rsidRDefault="0048600A" w:rsidP="00BC0A68">
      <w:pPr>
        <w:numPr>
          <w:ilvl w:val="0"/>
          <w:numId w:val="28"/>
        </w:numPr>
        <w:suppressAutoHyphens w:val="0"/>
        <w:spacing w:after="120" w:line="360" w:lineRule="auto"/>
        <w:ind w:left="0" w:right="49" w:firstLine="0"/>
        <w:contextualSpacing/>
        <w:jc w:val="both"/>
        <w:rPr>
          <w:rFonts w:ascii="Palatino Linotype" w:eastAsia="MS Mincho" w:hAnsi="Palatino Linotype" w:cs="Arial"/>
          <w:color w:val="000000"/>
          <w:lang w:val="es-ES_tradnl"/>
        </w:rPr>
      </w:pPr>
      <w:r w:rsidRPr="00991072">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F291520" w14:textId="77777777" w:rsidR="0048600A" w:rsidRPr="00991072" w:rsidRDefault="0048600A" w:rsidP="00BC0A68">
      <w:pPr>
        <w:suppressAutoHyphens w:val="0"/>
        <w:spacing w:after="120" w:line="360" w:lineRule="auto"/>
        <w:ind w:left="426" w:right="49" w:hanging="426"/>
        <w:contextualSpacing/>
        <w:jc w:val="both"/>
        <w:rPr>
          <w:rFonts w:ascii="Palatino Linotype" w:eastAsia="MS Mincho" w:hAnsi="Palatino Linotype" w:cs="Arial"/>
          <w:color w:val="000000"/>
          <w:lang w:val="es-ES_tradnl"/>
        </w:rPr>
      </w:pPr>
    </w:p>
    <w:p w14:paraId="661C597E" w14:textId="77777777" w:rsidR="0048600A" w:rsidRPr="00991072" w:rsidRDefault="0048600A" w:rsidP="00BC0A68">
      <w:pPr>
        <w:suppressAutoHyphens w:val="0"/>
        <w:spacing w:after="120" w:line="360" w:lineRule="auto"/>
        <w:ind w:left="567" w:right="567"/>
        <w:contextualSpacing/>
        <w:jc w:val="both"/>
        <w:rPr>
          <w:rFonts w:ascii="Palatino Linotype" w:eastAsia="MS Mincho" w:hAnsi="Palatino Linotype" w:cs="Arial"/>
          <w:bCs/>
          <w:i/>
          <w:color w:val="000000"/>
        </w:rPr>
      </w:pPr>
      <w:r w:rsidRPr="00991072">
        <w:rPr>
          <w:rFonts w:ascii="Palatino Linotype" w:eastAsia="MS Mincho" w:hAnsi="Palatino Linotype" w:cs="Arial"/>
          <w:bCs/>
          <w:i/>
          <w:color w:val="000000"/>
        </w:rPr>
        <w:t>I.</w:t>
      </w:r>
      <w:r w:rsidRPr="00991072">
        <w:rPr>
          <w:rFonts w:ascii="Palatino Linotype" w:eastAsia="MS Mincho" w:hAnsi="Palatino Linotype" w:cs="Arial"/>
          <w:i/>
          <w:color w:val="000000"/>
        </w:rPr>
        <w:t xml:space="preserve"> La información se encuentre en registros públicos o fuentes de acceso público;</w:t>
      </w:r>
    </w:p>
    <w:p w14:paraId="68A23420" w14:textId="77777777" w:rsidR="0048600A" w:rsidRPr="00991072" w:rsidRDefault="0048600A" w:rsidP="00BC0A68">
      <w:pPr>
        <w:suppressAutoHyphens w:val="0"/>
        <w:spacing w:after="120" w:line="360" w:lineRule="auto"/>
        <w:ind w:left="567" w:right="567"/>
        <w:contextualSpacing/>
        <w:jc w:val="both"/>
        <w:rPr>
          <w:rFonts w:ascii="Palatino Linotype" w:eastAsia="MS Mincho" w:hAnsi="Palatino Linotype" w:cs="Arial"/>
          <w:bCs/>
          <w:i/>
          <w:color w:val="000000"/>
        </w:rPr>
      </w:pPr>
      <w:r w:rsidRPr="00991072">
        <w:rPr>
          <w:rFonts w:ascii="Palatino Linotype" w:eastAsia="MS Mincho" w:hAnsi="Palatino Linotype" w:cs="Arial"/>
          <w:bCs/>
          <w:i/>
          <w:color w:val="000000"/>
        </w:rPr>
        <w:t xml:space="preserve">II. </w:t>
      </w:r>
      <w:r w:rsidRPr="00991072">
        <w:rPr>
          <w:rFonts w:ascii="Palatino Linotype" w:eastAsia="MS Mincho" w:hAnsi="Palatino Linotype" w:cs="Arial"/>
          <w:i/>
          <w:color w:val="000000"/>
        </w:rPr>
        <w:t>Por Ley tenga el carácter de pública;</w:t>
      </w:r>
    </w:p>
    <w:p w14:paraId="31B6AB68" w14:textId="77777777" w:rsidR="0048600A" w:rsidRPr="00991072" w:rsidRDefault="0048600A" w:rsidP="00BC0A68">
      <w:pPr>
        <w:suppressAutoHyphens w:val="0"/>
        <w:spacing w:after="120" w:line="360" w:lineRule="auto"/>
        <w:ind w:left="567" w:right="567"/>
        <w:contextualSpacing/>
        <w:jc w:val="both"/>
        <w:rPr>
          <w:rFonts w:ascii="Palatino Linotype" w:eastAsia="MS Mincho" w:hAnsi="Palatino Linotype" w:cs="Arial"/>
          <w:i/>
          <w:color w:val="000000"/>
        </w:rPr>
      </w:pPr>
      <w:r w:rsidRPr="00991072">
        <w:rPr>
          <w:rFonts w:ascii="Palatino Linotype" w:eastAsia="MS Mincho" w:hAnsi="Palatino Linotype" w:cs="Arial"/>
          <w:bCs/>
          <w:i/>
          <w:color w:val="000000"/>
        </w:rPr>
        <w:t xml:space="preserve">III. </w:t>
      </w:r>
      <w:r w:rsidRPr="00991072">
        <w:rPr>
          <w:rFonts w:ascii="Palatino Linotype" w:eastAsia="MS Mincho" w:hAnsi="Palatino Linotype" w:cs="Arial"/>
          <w:i/>
          <w:color w:val="000000"/>
        </w:rPr>
        <w:t xml:space="preserve">Exista una orden judicial; </w:t>
      </w:r>
    </w:p>
    <w:p w14:paraId="47DA9151" w14:textId="77777777" w:rsidR="0048600A" w:rsidRPr="00991072" w:rsidRDefault="0048600A" w:rsidP="00BC0A68">
      <w:pPr>
        <w:suppressAutoHyphens w:val="0"/>
        <w:spacing w:after="120" w:line="360" w:lineRule="auto"/>
        <w:ind w:left="567" w:right="567"/>
        <w:contextualSpacing/>
        <w:jc w:val="both"/>
        <w:rPr>
          <w:rFonts w:ascii="Palatino Linotype" w:eastAsia="MS Mincho" w:hAnsi="Palatino Linotype" w:cs="Arial"/>
          <w:i/>
          <w:color w:val="000000"/>
        </w:rPr>
      </w:pPr>
      <w:r w:rsidRPr="00991072">
        <w:rPr>
          <w:rFonts w:ascii="Palatino Linotype" w:eastAsia="MS Mincho" w:hAnsi="Palatino Linotype" w:cs="Arial"/>
          <w:bCs/>
          <w:i/>
          <w:color w:val="000000"/>
        </w:rPr>
        <w:lastRenderedPageBreak/>
        <w:t xml:space="preserve">IV. </w:t>
      </w:r>
      <w:r w:rsidRPr="00991072">
        <w:rPr>
          <w:rFonts w:ascii="Palatino Linotype" w:eastAsia="MS Mincho" w:hAnsi="Palatino Linotype" w:cs="Arial"/>
          <w:i/>
          <w:color w:val="000000"/>
        </w:rPr>
        <w:t xml:space="preserve">Por razones de seguridad pública, o para proteger los derechos de terceros, se requiera su publicación; o </w:t>
      </w:r>
    </w:p>
    <w:p w14:paraId="2705B6C8" w14:textId="77777777" w:rsidR="0048600A" w:rsidRPr="00991072" w:rsidRDefault="0048600A" w:rsidP="00BC0A68">
      <w:pPr>
        <w:suppressAutoHyphens w:val="0"/>
        <w:spacing w:after="120" w:line="360" w:lineRule="auto"/>
        <w:ind w:left="567" w:right="567"/>
        <w:contextualSpacing/>
        <w:jc w:val="both"/>
        <w:rPr>
          <w:rFonts w:ascii="Palatino Linotype" w:eastAsia="MS Mincho" w:hAnsi="Palatino Linotype" w:cs="Arial"/>
          <w:i/>
          <w:color w:val="000000"/>
        </w:rPr>
      </w:pPr>
      <w:r w:rsidRPr="00991072">
        <w:rPr>
          <w:rFonts w:ascii="Palatino Linotype" w:eastAsia="MS Mincho" w:hAnsi="Palatino Linotype" w:cs="Arial"/>
          <w:bCs/>
          <w:i/>
          <w:color w:val="000000"/>
        </w:rPr>
        <w:t xml:space="preserve">V. </w:t>
      </w:r>
      <w:r w:rsidRPr="00991072">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141CEC8" w14:textId="77777777" w:rsidR="0048600A" w:rsidRPr="00991072" w:rsidRDefault="0048600A" w:rsidP="00BC0A68">
      <w:pPr>
        <w:suppressAutoHyphens w:val="0"/>
        <w:spacing w:after="120" w:line="360" w:lineRule="auto"/>
        <w:ind w:left="426" w:right="49" w:hanging="426"/>
        <w:contextualSpacing/>
        <w:jc w:val="both"/>
        <w:rPr>
          <w:rFonts w:ascii="Palatino Linotype" w:eastAsia="MS Mincho" w:hAnsi="Palatino Linotype" w:cs="Arial"/>
          <w:color w:val="000000"/>
          <w:lang w:val="es-ES_tradnl"/>
        </w:rPr>
      </w:pPr>
    </w:p>
    <w:p w14:paraId="74A68401" w14:textId="77777777" w:rsidR="0048600A" w:rsidRPr="00991072" w:rsidRDefault="0048600A" w:rsidP="00BC0A68">
      <w:pPr>
        <w:numPr>
          <w:ilvl w:val="0"/>
          <w:numId w:val="28"/>
        </w:numPr>
        <w:suppressAutoHyphens w:val="0"/>
        <w:spacing w:after="120" w:line="360" w:lineRule="auto"/>
        <w:ind w:left="0" w:firstLine="0"/>
        <w:contextualSpacing/>
        <w:jc w:val="both"/>
        <w:rPr>
          <w:rFonts w:ascii="Palatino Linotype" w:eastAsia="MS Mincho" w:hAnsi="Palatino Linotype" w:cs="Arial"/>
          <w:color w:val="000000"/>
          <w:lang w:val="es-ES_tradnl"/>
        </w:rPr>
      </w:pPr>
      <w:r w:rsidRPr="00991072">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2300CB" w14:textId="77777777" w:rsidR="0048600A" w:rsidRPr="00991072" w:rsidRDefault="0048600A" w:rsidP="00BC0A68">
      <w:pPr>
        <w:suppressAutoHyphens w:val="0"/>
        <w:spacing w:after="120" w:line="360" w:lineRule="auto"/>
        <w:contextualSpacing/>
        <w:jc w:val="both"/>
        <w:rPr>
          <w:rFonts w:ascii="Palatino Linotype" w:eastAsia="MS Mincho" w:hAnsi="Palatino Linotype" w:cs="Arial"/>
          <w:color w:val="000000"/>
          <w:lang w:val="es-ES_tradnl"/>
        </w:rPr>
      </w:pPr>
    </w:p>
    <w:p w14:paraId="60E22AE9" w14:textId="77777777" w:rsidR="0048600A" w:rsidRPr="00991072" w:rsidRDefault="0048600A" w:rsidP="00BC0A68">
      <w:pPr>
        <w:keepNext/>
        <w:keepLines/>
        <w:numPr>
          <w:ilvl w:val="0"/>
          <w:numId w:val="35"/>
        </w:numPr>
        <w:suppressAutoHyphens w:val="0"/>
        <w:spacing w:before="240" w:line="360" w:lineRule="auto"/>
        <w:ind w:left="270" w:hanging="270"/>
        <w:outlineLvl w:val="0"/>
        <w:rPr>
          <w:rFonts w:ascii="Palatino Linotype" w:eastAsia="MS Mincho" w:hAnsi="Palatino Linotype" w:cs="Arial"/>
          <w:b/>
          <w:color w:val="000000"/>
          <w:lang w:val="es-ES_tradnl"/>
        </w:rPr>
      </w:pPr>
      <w:bookmarkStart w:id="186" w:name="_Toc103821655"/>
      <w:r w:rsidRPr="00991072">
        <w:rPr>
          <w:rFonts w:ascii="Palatino Linotype" w:eastAsia="MS Gothic" w:hAnsi="Palatino Linotype"/>
          <w:b/>
          <w:color w:val="000000"/>
          <w:lang w:eastAsia="en-US"/>
        </w:rPr>
        <w:t>C</w:t>
      </w:r>
      <w:r w:rsidRPr="00991072">
        <w:rPr>
          <w:rFonts w:ascii="Palatino Linotype" w:eastAsia="MS Gothic" w:hAnsi="Palatino Linotype"/>
          <w:b/>
          <w:color w:val="000000"/>
          <w:lang w:val="es-ES_tradnl" w:eastAsia="en-US"/>
        </w:rPr>
        <w:t>lave Única de Registro de Población (CURP).</w:t>
      </w:r>
      <w:bookmarkEnd w:id="186"/>
    </w:p>
    <w:p w14:paraId="5F950B34"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73DBAC91"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D783F58"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1922F8CD"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w:t>
      </w:r>
      <w:r w:rsidRPr="00991072">
        <w:rPr>
          <w:rFonts w:ascii="Palatino Linotype" w:eastAsia="Calibri" w:hAnsi="Palatino Linotype"/>
          <w:bCs/>
          <w:iCs/>
          <w:color w:val="000000"/>
          <w:lang w:eastAsia="en-US"/>
        </w:rPr>
        <w:lastRenderedPageBreak/>
        <w:t>la Clave Única de Registro de Población a todas las personas residentes en el país, así como a los mexicanos que residan en el extranjero.</w:t>
      </w:r>
    </w:p>
    <w:p w14:paraId="6DAF7E2D"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00887CE9"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 xml:space="preserve">En ese orden de ideas, la Secretaría de Gobernación en las direcciones </w:t>
      </w:r>
      <w:hyperlink r:id="rId19" w:history="1">
        <w:r w:rsidRPr="00991072">
          <w:rPr>
            <w:rFonts w:ascii="Palatino Linotype" w:eastAsia="Calibri" w:hAnsi="Palatino Linotype"/>
            <w:bCs/>
            <w:iCs/>
            <w:color w:val="0563C1"/>
            <w:u w:val="single"/>
            <w:lang w:eastAsia="en-US"/>
          </w:rPr>
          <w:t>https://consultas.curp.gob.mx/CurpSP/html/informacionecurpPS.html</w:t>
        </w:r>
      </w:hyperlink>
      <w:r w:rsidRPr="00991072">
        <w:rPr>
          <w:rFonts w:ascii="Palatino Linotype" w:eastAsia="Calibri" w:hAnsi="Palatino Linotype"/>
          <w:bCs/>
          <w:iCs/>
          <w:color w:val="000000"/>
          <w:lang w:eastAsia="en-US"/>
        </w:rPr>
        <w:t xml:space="preserve"> y </w:t>
      </w:r>
      <w:hyperlink r:id="rId20" w:history="1">
        <w:r w:rsidRPr="00991072">
          <w:rPr>
            <w:rFonts w:ascii="Palatino Linotype" w:eastAsia="Calibri" w:hAnsi="Palatino Linotype"/>
            <w:bCs/>
            <w:iCs/>
            <w:color w:val="0563C1"/>
            <w:u w:val="single"/>
            <w:lang w:eastAsia="en-US"/>
          </w:rPr>
          <w:t>https://www.gob.mx/segob/renapo/acciones-y-programas/clave-unica-de-registro-de-poblacion-curp-142226</w:t>
        </w:r>
      </w:hyperlink>
      <w:r w:rsidRPr="00991072">
        <w:rPr>
          <w:rFonts w:ascii="Palatino Linotype" w:eastAsia="Calibri" w:hAnsi="Palatino Linotype"/>
          <w:bCs/>
          <w:iCs/>
          <w:color w:val="000000"/>
          <w:lang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991072">
        <w:rPr>
          <w:rFonts w:ascii="Palatino Linotype" w:eastAsia="Calibri" w:hAnsi="Palatino Linotype"/>
          <w:b/>
          <w:bCs/>
          <w:iCs/>
          <w:color w:val="000000"/>
          <w:lang w:eastAsia="en-US"/>
        </w:rPr>
        <w:t>se generan a partir de los datos contenidos en el documento probatorio de la identidad</w:t>
      </w:r>
      <w:r w:rsidRPr="00991072">
        <w:rPr>
          <w:rFonts w:ascii="Palatino Linotype" w:eastAsia="Calibri" w:hAnsi="Palatino Linotype"/>
          <w:bCs/>
          <w:iCs/>
          <w:color w:val="000000"/>
          <w:lang w:eastAsia="en-US"/>
        </w:rPr>
        <w:t xml:space="preserve"> </w:t>
      </w:r>
      <w:r w:rsidRPr="00991072">
        <w:rPr>
          <w:rFonts w:ascii="Palatino Linotype" w:eastAsia="Calibri" w:hAnsi="Palatino Linotype"/>
          <w:b/>
          <w:bCs/>
          <w:iCs/>
          <w:color w:val="000000"/>
          <w:lang w:eastAsia="en-US"/>
        </w:rPr>
        <w:t xml:space="preserve">del interesado </w:t>
      </w:r>
      <w:r w:rsidRPr="00991072">
        <w:rPr>
          <w:rFonts w:ascii="Palatino Linotype" w:eastAsia="Calibri" w:hAnsi="Palatino Linotype"/>
          <w:bCs/>
          <w:iCs/>
          <w:color w:val="000000"/>
          <w:lang w:eastAsia="en-US"/>
        </w:rPr>
        <w:t>(acta de nacimiento, carta de naturalización o documento migratorio) de la siguiente forma:</w:t>
      </w:r>
    </w:p>
    <w:p w14:paraId="0F2CB42A"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4108679B" w14:textId="77777777" w:rsidR="0048600A" w:rsidRPr="00991072" w:rsidRDefault="0048600A" w:rsidP="00BC0A68">
      <w:pPr>
        <w:numPr>
          <w:ilvl w:val="0"/>
          <w:numId w:val="39"/>
        </w:numPr>
        <w:suppressAutoHyphens w:val="0"/>
        <w:spacing w:line="360" w:lineRule="auto"/>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El primero y segundo apellidos, así como al nombre de pila;</w:t>
      </w:r>
    </w:p>
    <w:p w14:paraId="7A7B7B10" w14:textId="77777777" w:rsidR="0048600A" w:rsidRPr="00991072" w:rsidRDefault="0048600A" w:rsidP="00BC0A68">
      <w:pPr>
        <w:numPr>
          <w:ilvl w:val="0"/>
          <w:numId w:val="39"/>
        </w:numPr>
        <w:suppressAutoHyphens w:val="0"/>
        <w:spacing w:line="360" w:lineRule="auto"/>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La fecha de nacimiento;</w:t>
      </w:r>
    </w:p>
    <w:p w14:paraId="6E2CFD8F" w14:textId="77777777" w:rsidR="0048600A" w:rsidRPr="00991072" w:rsidRDefault="0048600A" w:rsidP="00BC0A68">
      <w:pPr>
        <w:numPr>
          <w:ilvl w:val="0"/>
          <w:numId w:val="39"/>
        </w:numPr>
        <w:suppressAutoHyphens w:val="0"/>
        <w:spacing w:line="360" w:lineRule="auto"/>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El sexo, y</w:t>
      </w:r>
    </w:p>
    <w:p w14:paraId="4F0854C1" w14:textId="77777777" w:rsidR="0048600A" w:rsidRPr="00991072" w:rsidRDefault="0048600A" w:rsidP="00BC0A68">
      <w:pPr>
        <w:numPr>
          <w:ilvl w:val="0"/>
          <w:numId w:val="39"/>
        </w:numPr>
        <w:suppressAutoHyphens w:val="0"/>
        <w:spacing w:line="360" w:lineRule="auto"/>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La entidad federativa de nacimiento.</w:t>
      </w:r>
    </w:p>
    <w:p w14:paraId="0DA8490E"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0C0768DE"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Los dos últimos elementos de la Clave Única de Registro de Población evitan la duplicidad de la Clave y garantizan su correcta integración.</w:t>
      </w:r>
    </w:p>
    <w:p w14:paraId="134ECAC4"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50C58AEF"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 xml:space="preserve">Como se desprende de lo anterior, la Clave Única de Registro de Población es un dato personal confidencial, ya que por sí sola brinda información personal de su </w:t>
      </w:r>
      <w:r w:rsidRPr="00991072">
        <w:rPr>
          <w:rFonts w:ascii="Palatino Linotype" w:eastAsia="Calibri" w:hAnsi="Palatino Linotype"/>
          <w:bCs/>
          <w:iCs/>
          <w:color w:val="000000"/>
          <w:lang w:eastAsia="en-US"/>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56FC279"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6B847904"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Situación que se robustece, con el Criterio 18/17, emitido por el Instituto Nacional de Transparencia, Acceso a la Información y Protección de Datos Personales, que establece lo siguiente:</w:t>
      </w:r>
    </w:p>
    <w:p w14:paraId="54237F38"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70D46F6B" w14:textId="77777777" w:rsidR="0048600A" w:rsidRPr="00991072" w:rsidRDefault="0048600A" w:rsidP="00BC0A68">
      <w:pPr>
        <w:suppressAutoHyphens w:val="0"/>
        <w:spacing w:line="360" w:lineRule="auto"/>
        <w:ind w:left="567" w:right="567"/>
        <w:jc w:val="both"/>
        <w:rPr>
          <w:rFonts w:ascii="Palatino Linotype" w:eastAsia="Calibri" w:hAnsi="Palatino Linotype"/>
          <w:bCs/>
          <w:i/>
          <w:iCs/>
          <w:color w:val="000000"/>
          <w:lang w:eastAsia="en-US"/>
        </w:rPr>
      </w:pPr>
      <w:r w:rsidRPr="00991072">
        <w:rPr>
          <w:rFonts w:ascii="Palatino Linotype" w:eastAsia="Calibri" w:hAnsi="Palatino Linotype"/>
          <w:b/>
          <w:bCs/>
          <w:i/>
          <w:iCs/>
          <w:color w:val="000000"/>
          <w:lang w:eastAsia="en-US"/>
        </w:rPr>
        <w:t xml:space="preserve">“Clave Única de Registro de Población (CURP). </w:t>
      </w:r>
      <w:r w:rsidRPr="00991072">
        <w:rPr>
          <w:rFonts w:ascii="Palatino Linotype" w:eastAsia="Calibri" w:hAnsi="Palatino Linotype"/>
          <w:bCs/>
          <w:i/>
          <w:iCs/>
          <w:color w:val="00000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0C3412D"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7DA82500"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6A0600B"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41916754" w14:textId="77777777" w:rsidR="0048600A" w:rsidRPr="00991072" w:rsidRDefault="0048600A" w:rsidP="00BC0A68">
      <w:pPr>
        <w:keepNext/>
        <w:keepLines/>
        <w:numPr>
          <w:ilvl w:val="0"/>
          <w:numId w:val="35"/>
        </w:numPr>
        <w:tabs>
          <w:tab w:val="left" w:pos="90"/>
        </w:tabs>
        <w:suppressAutoHyphens w:val="0"/>
        <w:spacing w:before="240" w:line="360" w:lineRule="auto"/>
        <w:ind w:left="270" w:hanging="270"/>
        <w:outlineLvl w:val="0"/>
        <w:rPr>
          <w:rFonts w:ascii="Palatino Linotype" w:eastAsia="MS Gothic" w:hAnsi="Palatino Linotype"/>
          <w:b/>
          <w:color w:val="000000"/>
          <w:lang w:val="es-ES_tradnl" w:eastAsia="en-US"/>
        </w:rPr>
      </w:pPr>
      <w:bookmarkStart w:id="187" w:name="_Toc103821656"/>
      <w:r w:rsidRPr="00991072">
        <w:rPr>
          <w:rFonts w:ascii="Palatino Linotype" w:eastAsia="MS Gothic" w:hAnsi="Palatino Linotype"/>
          <w:b/>
          <w:color w:val="000000"/>
          <w:lang w:val="es-ES_tradnl" w:eastAsia="en-US"/>
        </w:rPr>
        <w:t>Registro Federal de Contribuyentes (RFC).</w:t>
      </w:r>
      <w:bookmarkEnd w:id="187"/>
    </w:p>
    <w:p w14:paraId="0235D97C"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66E526F6"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0149F10"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3226DE50"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82B7111"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559D5DA9"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11EF6FC"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6BF5EC2C"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w:t>
      </w:r>
      <w:r w:rsidRPr="00991072">
        <w:rPr>
          <w:rFonts w:ascii="Palatino Linotype" w:eastAsia="Calibri" w:hAnsi="Palatino Linotype"/>
          <w:bCs/>
          <w:iCs/>
          <w:color w:val="000000"/>
          <w:lang w:eastAsia="en-US"/>
        </w:rPr>
        <w:lastRenderedPageBreak/>
        <w:t xml:space="preserve">relevante únicamente para las personas involucrada, en el pago de estos, en el presente caso, del pago del Impuesto Sobre el Producto del Trabajo. </w:t>
      </w:r>
    </w:p>
    <w:p w14:paraId="547250E4"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40960CE0"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Lo anterior, resulta congruente con el Criterio 19/17 emitido por el Instituto Nacional de Transparencia, Acceso a la Información y Protección de Datos Personales, en el cual se señala lo siguiente:</w:t>
      </w:r>
    </w:p>
    <w:p w14:paraId="5778C33E"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4EE70182" w14:textId="77777777" w:rsidR="0048600A" w:rsidRPr="00991072" w:rsidRDefault="0048600A" w:rsidP="00BC0A68">
      <w:pPr>
        <w:suppressAutoHyphens w:val="0"/>
        <w:spacing w:line="360" w:lineRule="auto"/>
        <w:ind w:left="567" w:right="567"/>
        <w:jc w:val="both"/>
        <w:rPr>
          <w:rFonts w:ascii="Palatino Linotype" w:eastAsia="Calibri" w:hAnsi="Palatino Linotype"/>
          <w:bCs/>
          <w:i/>
          <w:iCs/>
          <w:color w:val="000000"/>
          <w:lang w:eastAsia="en-US"/>
        </w:rPr>
      </w:pPr>
      <w:r w:rsidRPr="00991072">
        <w:rPr>
          <w:rFonts w:ascii="Palatino Linotype" w:eastAsia="Calibri" w:hAnsi="Palatino Linotype"/>
          <w:b/>
          <w:bCs/>
          <w:i/>
          <w:iCs/>
          <w:color w:val="000000"/>
          <w:lang w:eastAsia="en-US"/>
        </w:rPr>
        <w:t>“Registro Federal de Contribuyentes (RFC) de personas físicas.</w:t>
      </w:r>
      <w:r w:rsidRPr="00991072">
        <w:rPr>
          <w:rFonts w:ascii="Palatino Linotype" w:eastAsia="Calibri" w:hAnsi="Palatino Linotype"/>
          <w:bCs/>
          <w:i/>
          <w:iCs/>
          <w:color w:val="000000"/>
          <w:lang w:eastAsia="en-US"/>
        </w:rPr>
        <w:t xml:space="preserve"> El RFC es una clave de carácter fiscal, única e irrepetible, que permite identificar al titular, su edad y fecha de nacimiento, por lo que es un dato personal de carácter confidencial.”</w:t>
      </w:r>
    </w:p>
    <w:p w14:paraId="0F31A5DB"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7EB47CED" w14:textId="77777777" w:rsidR="0048600A" w:rsidRPr="00991072" w:rsidRDefault="0048600A" w:rsidP="00BC0A68">
      <w:pPr>
        <w:numPr>
          <w:ilvl w:val="0"/>
          <w:numId w:val="28"/>
        </w:numPr>
        <w:suppressAutoHyphens w:val="0"/>
        <w:spacing w:line="360" w:lineRule="auto"/>
        <w:ind w:left="-90" w:firstLine="9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D297D0A"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6BAEED07" w14:textId="77777777" w:rsidR="0048600A" w:rsidRPr="00991072" w:rsidRDefault="0048600A" w:rsidP="00BC0A68">
      <w:pPr>
        <w:keepNext/>
        <w:keepLines/>
        <w:numPr>
          <w:ilvl w:val="0"/>
          <w:numId w:val="35"/>
        </w:numPr>
        <w:suppressAutoHyphens w:val="0"/>
        <w:spacing w:before="240" w:line="360" w:lineRule="auto"/>
        <w:ind w:left="0" w:firstLine="0"/>
        <w:outlineLvl w:val="0"/>
        <w:rPr>
          <w:rFonts w:ascii="Palatino Linotype" w:eastAsia="MS Gothic" w:hAnsi="Palatino Linotype"/>
          <w:b/>
          <w:color w:val="000000"/>
          <w:lang w:val="es-ES"/>
        </w:rPr>
      </w:pPr>
      <w:bookmarkStart w:id="188" w:name="_Toc103821658"/>
      <w:r w:rsidRPr="00991072">
        <w:rPr>
          <w:rFonts w:ascii="Palatino Linotype" w:eastAsia="MS Gothic" w:hAnsi="Palatino Linotype"/>
          <w:b/>
          <w:color w:val="000000"/>
          <w:lang w:val="es-ES"/>
        </w:rPr>
        <w:t>Número de seguridad social del Instituto de Seguridad Social del Estado de México y Municipios.</w:t>
      </w:r>
      <w:bookmarkEnd w:id="188"/>
    </w:p>
    <w:p w14:paraId="30C8243F" w14:textId="77777777" w:rsidR="0048600A" w:rsidRPr="00991072" w:rsidRDefault="0048600A" w:rsidP="00BC0A68">
      <w:pPr>
        <w:suppressAutoHyphens w:val="0"/>
        <w:spacing w:line="360" w:lineRule="auto"/>
        <w:jc w:val="both"/>
        <w:rPr>
          <w:rFonts w:ascii="Palatino Linotype" w:eastAsia="Calibri" w:hAnsi="Palatino Linotype"/>
          <w:b/>
          <w:bCs/>
          <w:iCs/>
          <w:color w:val="000000"/>
          <w:lang w:eastAsia="en-US"/>
        </w:rPr>
      </w:pPr>
    </w:p>
    <w:p w14:paraId="092364B9"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 xml:space="preserve">El Instituto de Seguridad Social del Estado de México y Municipios (ISSEMYM) es el organismo público encargado de proporcionar los servicios de seguridad social a </w:t>
      </w:r>
      <w:r w:rsidRPr="00991072">
        <w:rPr>
          <w:rFonts w:ascii="Palatino Linotype" w:eastAsia="Calibri" w:hAnsi="Palatino Linotype"/>
          <w:bCs/>
          <w:iCs/>
          <w:color w:val="000000"/>
          <w:lang w:eastAsia="en-US"/>
        </w:rPr>
        <w:lastRenderedPageBreak/>
        <w:t>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DDBCCE6" w14:textId="77777777" w:rsidR="0048600A" w:rsidRPr="00991072" w:rsidRDefault="0048600A" w:rsidP="00BC0A68">
      <w:pPr>
        <w:suppressAutoHyphens w:val="0"/>
        <w:spacing w:line="360" w:lineRule="auto"/>
        <w:jc w:val="both"/>
        <w:rPr>
          <w:rFonts w:ascii="Palatino Linotype" w:eastAsia="Calibri" w:hAnsi="Palatino Linotype"/>
          <w:bCs/>
          <w:iCs/>
          <w:color w:val="000000"/>
          <w:lang w:eastAsia="en-US"/>
        </w:rPr>
      </w:pPr>
    </w:p>
    <w:p w14:paraId="6450562A"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79067573"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07D4C813"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90C27CB" w14:textId="77777777" w:rsidR="0048600A" w:rsidRPr="00991072" w:rsidRDefault="0048600A" w:rsidP="00BC0A68">
      <w:pPr>
        <w:suppressAutoHyphens w:val="0"/>
        <w:spacing w:line="360" w:lineRule="auto"/>
        <w:ind w:left="708"/>
        <w:rPr>
          <w:rFonts w:ascii="Palatino Linotype" w:eastAsia="Calibri" w:hAnsi="Palatino Linotype"/>
          <w:bCs/>
          <w:iCs/>
          <w:color w:val="000000"/>
          <w:lang w:eastAsia="en-US"/>
        </w:rPr>
      </w:pPr>
    </w:p>
    <w:p w14:paraId="325F54A3" w14:textId="77777777" w:rsidR="0048600A" w:rsidRPr="00991072" w:rsidRDefault="0048600A" w:rsidP="00BC0A68">
      <w:pPr>
        <w:numPr>
          <w:ilvl w:val="0"/>
          <w:numId w:val="28"/>
        </w:numPr>
        <w:suppressAutoHyphens w:val="0"/>
        <w:spacing w:line="360" w:lineRule="auto"/>
        <w:ind w:left="0" w:firstLine="0"/>
        <w:jc w:val="both"/>
        <w:rPr>
          <w:rFonts w:ascii="Palatino Linotype" w:eastAsia="Calibri" w:hAnsi="Palatino Linotype"/>
          <w:bCs/>
          <w:iCs/>
          <w:color w:val="000000"/>
          <w:lang w:eastAsia="en-US"/>
        </w:rPr>
      </w:pPr>
      <w:r w:rsidRPr="00991072">
        <w:rPr>
          <w:rFonts w:ascii="Palatino Linotype" w:eastAsia="Calibri" w:hAnsi="Palatino Linotype"/>
          <w:bCs/>
          <w:iCs/>
          <w:color w:val="000000"/>
          <w:lang w:eastAsia="en-US"/>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E3ECC68" w14:textId="77777777" w:rsidR="0048600A" w:rsidRPr="00991072" w:rsidRDefault="0048600A" w:rsidP="00BC0A68">
      <w:pPr>
        <w:suppressAutoHyphens w:val="0"/>
        <w:spacing w:after="120" w:line="360" w:lineRule="auto"/>
        <w:contextualSpacing/>
        <w:jc w:val="both"/>
        <w:rPr>
          <w:rFonts w:ascii="Palatino Linotype" w:eastAsia="MS Mincho" w:hAnsi="Palatino Linotype" w:cs="Arial"/>
          <w:color w:val="000000"/>
          <w:lang w:val="es-ES"/>
        </w:rPr>
      </w:pPr>
    </w:p>
    <w:p w14:paraId="1A34676F" w14:textId="77777777" w:rsidR="0048600A" w:rsidRPr="00991072" w:rsidRDefault="0048600A" w:rsidP="00BC0A68">
      <w:pPr>
        <w:keepNext/>
        <w:keepLines/>
        <w:suppressAutoHyphens w:val="0"/>
        <w:spacing w:before="240" w:line="360" w:lineRule="auto"/>
        <w:outlineLvl w:val="0"/>
        <w:rPr>
          <w:rFonts w:ascii="Palatino Linotype" w:eastAsia="MS Gothic" w:hAnsi="Palatino Linotype"/>
          <w:b/>
          <w:color w:val="000000"/>
          <w:lang w:val="es-ES"/>
        </w:rPr>
      </w:pPr>
      <w:bookmarkStart w:id="189" w:name="_Toc63348485"/>
      <w:bookmarkStart w:id="190" w:name="_Toc67598522"/>
      <w:bookmarkStart w:id="191" w:name="_Toc69999211"/>
      <w:bookmarkStart w:id="192" w:name="_Toc73033020"/>
      <w:bookmarkStart w:id="193" w:name="_Toc83127121"/>
      <w:bookmarkStart w:id="194" w:name="_Toc96007414"/>
      <w:bookmarkStart w:id="195" w:name="_Toc98429035"/>
      <w:bookmarkStart w:id="196" w:name="_Toc102008276"/>
      <w:bookmarkStart w:id="197" w:name="_Toc103821660"/>
      <w:r w:rsidRPr="00991072">
        <w:rPr>
          <w:rFonts w:ascii="Palatino Linotype" w:eastAsia="MS Gothic" w:hAnsi="Palatino Linotype"/>
          <w:b/>
          <w:color w:val="000000"/>
          <w:lang w:val="es-ES"/>
        </w:rPr>
        <w:t>e) De la firma de los servidores públicos.</w:t>
      </w:r>
      <w:bookmarkEnd w:id="189"/>
      <w:bookmarkEnd w:id="190"/>
      <w:bookmarkEnd w:id="191"/>
      <w:bookmarkEnd w:id="192"/>
      <w:bookmarkEnd w:id="193"/>
      <w:bookmarkEnd w:id="194"/>
      <w:bookmarkEnd w:id="195"/>
      <w:bookmarkEnd w:id="196"/>
      <w:bookmarkEnd w:id="197"/>
    </w:p>
    <w:p w14:paraId="6770C2E5" w14:textId="77777777" w:rsidR="0048600A" w:rsidRPr="00991072" w:rsidRDefault="0048600A" w:rsidP="00BC0A68">
      <w:pPr>
        <w:keepNext/>
        <w:keepLines/>
        <w:suppressAutoHyphens w:val="0"/>
        <w:spacing w:before="240" w:line="360" w:lineRule="auto"/>
        <w:outlineLvl w:val="0"/>
        <w:rPr>
          <w:rFonts w:ascii="Palatino Linotype" w:hAnsi="Palatino Linotype"/>
          <w:b/>
          <w:color w:val="000000"/>
          <w:lang w:val="es-ES_tradnl"/>
        </w:rPr>
      </w:pPr>
    </w:p>
    <w:p w14:paraId="6BF1C685" w14:textId="77777777" w:rsidR="0048600A" w:rsidRPr="00991072" w:rsidRDefault="0048600A" w:rsidP="00BC0A68">
      <w:pPr>
        <w:numPr>
          <w:ilvl w:val="0"/>
          <w:numId w:val="28"/>
        </w:numPr>
        <w:tabs>
          <w:tab w:val="left" w:pos="567"/>
        </w:tabs>
        <w:suppressAutoHyphens w:val="0"/>
        <w:spacing w:after="160" w:line="360" w:lineRule="auto"/>
        <w:ind w:left="0" w:firstLine="0"/>
        <w:contextualSpacing/>
        <w:jc w:val="both"/>
        <w:rPr>
          <w:rFonts w:ascii="Palatino Linotype" w:hAnsi="Palatino Linotype"/>
          <w:b/>
          <w:lang w:val="es-ES_tradnl"/>
        </w:rPr>
      </w:pPr>
      <w:r w:rsidRPr="00991072">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559DBC5" w14:textId="77777777" w:rsidR="0048600A" w:rsidRPr="00991072" w:rsidRDefault="0048600A" w:rsidP="00BC0A68">
      <w:pPr>
        <w:tabs>
          <w:tab w:val="left" w:pos="567"/>
        </w:tabs>
        <w:suppressAutoHyphens w:val="0"/>
        <w:spacing w:line="360" w:lineRule="auto"/>
        <w:contextualSpacing/>
        <w:jc w:val="both"/>
        <w:rPr>
          <w:rFonts w:ascii="Palatino Linotype" w:hAnsi="Palatino Linotype"/>
          <w:b/>
          <w:lang w:val="es-ES_tradnl"/>
        </w:rPr>
      </w:pPr>
    </w:p>
    <w:p w14:paraId="5350ED5B" w14:textId="77777777" w:rsidR="0048600A" w:rsidRPr="00991072" w:rsidRDefault="0048600A" w:rsidP="00BC0A68">
      <w:pPr>
        <w:tabs>
          <w:tab w:val="left" w:pos="567"/>
        </w:tabs>
        <w:suppressAutoHyphens w:val="0"/>
        <w:spacing w:line="360" w:lineRule="auto"/>
        <w:ind w:left="567" w:right="616"/>
        <w:jc w:val="both"/>
        <w:rPr>
          <w:rFonts w:ascii="Palatino Linotype" w:hAnsi="Palatino Linotype"/>
          <w:i/>
          <w:color w:val="000000"/>
        </w:rPr>
      </w:pPr>
      <w:r w:rsidRPr="00991072">
        <w:rPr>
          <w:rFonts w:ascii="Palatino Linotype" w:hAnsi="Palatino Linotype"/>
          <w:i/>
          <w:color w:val="000000"/>
        </w:rPr>
        <w:t>“</w:t>
      </w:r>
      <w:r w:rsidRPr="00991072">
        <w:rPr>
          <w:rFonts w:ascii="Palatino Linotype" w:hAnsi="Palatino Linotype"/>
          <w:b/>
          <w:i/>
          <w:color w:val="000000"/>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991072">
        <w:rPr>
          <w:rFonts w:ascii="Palatino Linotype" w:hAnsi="Palatino Linotype"/>
          <w:i/>
          <w:color w:val="000000"/>
        </w:rPr>
        <w:t>.</w:t>
      </w:r>
      <w:r w:rsidRPr="00991072">
        <w:rPr>
          <w:rFonts w:ascii="Palatino Linotype" w:hAnsi="Palatino Linotype"/>
          <w:bCs/>
          <w:i/>
          <w:color w:val="000000"/>
        </w:rPr>
        <w:t xml:space="preserve"> “</w:t>
      </w:r>
    </w:p>
    <w:p w14:paraId="62AE9F43" w14:textId="77777777" w:rsidR="0048600A" w:rsidRPr="00991072" w:rsidRDefault="0048600A" w:rsidP="00BC0A68">
      <w:pPr>
        <w:suppressAutoHyphens w:val="0"/>
        <w:spacing w:line="360" w:lineRule="auto"/>
        <w:contextualSpacing/>
        <w:jc w:val="both"/>
        <w:rPr>
          <w:rFonts w:ascii="Palatino Linotype" w:eastAsia="MS Mincho" w:hAnsi="Palatino Linotype"/>
          <w:lang w:val="es-ES_tradnl"/>
        </w:rPr>
      </w:pPr>
    </w:p>
    <w:p w14:paraId="6020BA0F" w14:textId="77777777"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MS Mincho" w:hAnsi="Palatino Linotype"/>
          <w:lang w:val="es-ES_tradnl"/>
        </w:rPr>
      </w:pPr>
      <w:r w:rsidRPr="00991072">
        <w:rPr>
          <w:rFonts w:ascii="Palatino Linotype" w:eastAsia="MS Mincho" w:hAnsi="Palatino Linotype"/>
          <w:lang w:val="es-ES_tradnl"/>
        </w:rPr>
        <w:lastRenderedPageBreak/>
        <w:t xml:space="preserve">En ese mismo sentido los </w:t>
      </w:r>
      <w:r w:rsidRPr="00991072">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991072">
        <w:rPr>
          <w:rFonts w:ascii="Palatino Linotype" w:hAnsi="Palatino Linotype" w:cs="Arial"/>
          <w:lang w:val="es-ES_tradnl"/>
        </w:rPr>
        <w:t>que señalan lo siguiente:</w:t>
      </w:r>
    </w:p>
    <w:p w14:paraId="628EC0CA" w14:textId="77777777" w:rsidR="0048600A" w:rsidRPr="00991072" w:rsidRDefault="0048600A" w:rsidP="00BC0A68">
      <w:pPr>
        <w:suppressAutoHyphens w:val="0"/>
        <w:spacing w:line="360" w:lineRule="auto"/>
        <w:contextualSpacing/>
        <w:jc w:val="both"/>
        <w:rPr>
          <w:rFonts w:ascii="Palatino Linotype" w:eastAsia="MS Mincho" w:hAnsi="Palatino Linotype"/>
          <w:lang w:val="es-ES_tradnl"/>
        </w:rPr>
      </w:pPr>
    </w:p>
    <w:p w14:paraId="19870271" w14:textId="77777777" w:rsidR="0048600A" w:rsidRPr="00991072" w:rsidRDefault="0048600A" w:rsidP="00BC0A68">
      <w:pPr>
        <w:shd w:val="clear" w:color="auto" w:fill="FFFFFF"/>
        <w:suppressAutoHyphens w:val="0"/>
        <w:spacing w:after="200" w:line="360" w:lineRule="auto"/>
        <w:ind w:left="567" w:right="567"/>
        <w:jc w:val="both"/>
        <w:rPr>
          <w:rFonts w:ascii="Palatino Linotype" w:hAnsi="Palatino Linotype" w:cs="Arial"/>
          <w:i/>
          <w:lang w:val="es-ES_tradnl"/>
        </w:rPr>
      </w:pPr>
      <w:r w:rsidRPr="00991072">
        <w:rPr>
          <w:rFonts w:ascii="Palatino Linotype" w:hAnsi="Palatino Linotype" w:cs="Arial"/>
          <w:b/>
          <w:i/>
          <w:lang w:val="es-ES_tradnl"/>
        </w:rPr>
        <w:t>Quincuagésimo séptimo</w:t>
      </w:r>
      <w:r w:rsidRPr="00991072">
        <w:rPr>
          <w:rFonts w:ascii="Palatino Linotype" w:hAnsi="Palatino Linotype" w:cs="Arial"/>
          <w:i/>
          <w:lang w:val="es-ES_tradnl"/>
        </w:rPr>
        <w:t xml:space="preserve">. </w:t>
      </w:r>
      <w:r w:rsidRPr="00991072">
        <w:rPr>
          <w:rFonts w:ascii="Palatino Linotype" w:hAnsi="Palatino Linotype" w:cs="Arial"/>
          <w:b/>
          <w:i/>
          <w:lang w:val="es-ES_tradnl"/>
        </w:rPr>
        <w:t>Se considera, en principio, como información pública</w:t>
      </w:r>
      <w:r w:rsidRPr="00991072">
        <w:rPr>
          <w:rFonts w:ascii="Palatino Linotype" w:hAnsi="Palatino Linotype" w:cs="Arial"/>
          <w:i/>
          <w:lang w:val="es-ES_tradnl"/>
        </w:rPr>
        <w:t xml:space="preserve"> y no podrá omitirse de las versiones públicas la siguiente:</w:t>
      </w:r>
    </w:p>
    <w:p w14:paraId="6B756298" w14:textId="77777777" w:rsidR="0048600A" w:rsidRPr="00991072" w:rsidRDefault="0048600A" w:rsidP="00BC0A68">
      <w:pPr>
        <w:shd w:val="clear" w:color="auto" w:fill="FFFFFF"/>
        <w:suppressAutoHyphens w:val="0"/>
        <w:spacing w:after="200" w:line="360" w:lineRule="auto"/>
        <w:ind w:left="567" w:right="567"/>
        <w:jc w:val="both"/>
        <w:rPr>
          <w:rFonts w:ascii="Palatino Linotype" w:hAnsi="Palatino Linotype" w:cs="Arial"/>
          <w:i/>
          <w:lang w:val="es-ES_tradnl"/>
        </w:rPr>
      </w:pPr>
      <w:r w:rsidRPr="00991072">
        <w:rPr>
          <w:rFonts w:ascii="Palatino Linotype" w:hAnsi="Palatino Linotype" w:cs="Arial"/>
          <w:i/>
          <w:lang w:val="es-ES_tradnl"/>
        </w:rPr>
        <w:t>La relativa a las Obligaciones de Transparencia que contempla el Título V de la Ley General y las demás disposiciones legales aplicables;</w:t>
      </w:r>
    </w:p>
    <w:p w14:paraId="11544E3E" w14:textId="77777777" w:rsidR="0048600A" w:rsidRPr="00991072" w:rsidRDefault="0048600A" w:rsidP="00BC0A68">
      <w:pPr>
        <w:shd w:val="clear" w:color="auto" w:fill="FFFFFF"/>
        <w:suppressAutoHyphens w:val="0"/>
        <w:spacing w:after="200" w:line="360" w:lineRule="auto"/>
        <w:ind w:left="567" w:right="567"/>
        <w:jc w:val="both"/>
        <w:rPr>
          <w:rFonts w:ascii="Palatino Linotype" w:hAnsi="Palatino Linotype" w:cs="Arial"/>
          <w:b/>
          <w:i/>
          <w:lang w:val="es-ES_tradnl"/>
        </w:rPr>
      </w:pPr>
      <w:r w:rsidRPr="00991072">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6A4A5F16" w14:textId="77777777" w:rsidR="0048600A" w:rsidRPr="00991072" w:rsidRDefault="0048600A" w:rsidP="00BC0A68">
      <w:pPr>
        <w:shd w:val="clear" w:color="auto" w:fill="FFFFFF"/>
        <w:suppressAutoHyphens w:val="0"/>
        <w:spacing w:after="200" w:line="360" w:lineRule="auto"/>
        <w:ind w:left="567" w:right="567"/>
        <w:jc w:val="both"/>
        <w:rPr>
          <w:rFonts w:ascii="Palatino Linotype" w:hAnsi="Palatino Linotype" w:cs="Arial"/>
          <w:b/>
          <w:i/>
          <w:lang w:val="es-ES_tradnl"/>
        </w:rPr>
      </w:pPr>
      <w:r w:rsidRPr="00991072">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422EC288" w14:textId="77777777" w:rsidR="0048600A" w:rsidRPr="00991072" w:rsidRDefault="0048600A" w:rsidP="00BC0A68">
      <w:pPr>
        <w:shd w:val="clear" w:color="auto" w:fill="FFFFFF"/>
        <w:suppressAutoHyphens w:val="0"/>
        <w:spacing w:after="200" w:line="360" w:lineRule="auto"/>
        <w:ind w:left="567" w:right="567"/>
        <w:jc w:val="both"/>
        <w:rPr>
          <w:rFonts w:ascii="Palatino Linotype" w:hAnsi="Palatino Linotype" w:cs="Arial"/>
          <w:i/>
          <w:lang w:val="es-ES_tradnl"/>
        </w:rPr>
      </w:pPr>
      <w:r w:rsidRPr="00991072">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16E9B8B2" w14:textId="77777777"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MS Mincho" w:hAnsi="Palatino Linotype"/>
          <w:lang w:val="es-ES_tradnl"/>
        </w:rPr>
      </w:pPr>
      <w:r w:rsidRPr="00991072">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F5F3D9D" w14:textId="77777777" w:rsidR="0048600A" w:rsidRPr="00991072" w:rsidRDefault="0048600A" w:rsidP="00BC0A68">
      <w:pPr>
        <w:keepNext/>
        <w:keepLines/>
        <w:suppressAutoHyphens w:val="0"/>
        <w:spacing w:before="240" w:line="360" w:lineRule="auto"/>
        <w:outlineLvl w:val="0"/>
        <w:rPr>
          <w:rFonts w:ascii="Palatino Linotype" w:eastAsia="MS Gothic" w:hAnsi="Palatino Linotype"/>
          <w:b/>
          <w:color w:val="000000"/>
        </w:rPr>
      </w:pPr>
      <w:bookmarkStart w:id="198" w:name="_Toc83127123"/>
      <w:bookmarkStart w:id="199" w:name="_Toc96007415"/>
      <w:bookmarkStart w:id="200" w:name="_Toc98429037"/>
      <w:bookmarkStart w:id="201" w:name="_Toc98978652"/>
      <w:bookmarkStart w:id="202" w:name="_Toc102644148"/>
      <w:r w:rsidRPr="00991072">
        <w:rPr>
          <w:rFonts w:ascii="Palatino Linotype" w:eastAsia="MS Gothic" w:hAnsi="Palatino Linotype"/>
          <w:b/>
          <w:color w:val="000000"/>
        </w:rPr>
        <w:lastRenderedPageBreak/>
        <w:t xml:space="preserve">V. </w:t>
      </w:r>
      <w:bookmarkEnd w:id="198"/>
      <w:r w:rsidRPr="00991072">
        <w:rPr>
          <w:rFonts w:ascii="Palatino Linotype" w:eastAsia="MS Gothic" w:hAnsi="Palatino Linotype"/>
          <w:b/>
          <w:color w:val="000000"/>
        </w:rPr>
        <w:t>De la Información reservada.</w:t>
      </w:r>
      <w:bookmarkEnd w:id="199"/>
      <w:bookmarkEnd w:id="200"/>
      <w:bookmarkEnd w:id="201"/>
      <w:bookmarkEnd w:id="202"/>
      <w:r w:rsidRPr="00991072">
        <w:rPr>
          <w:rFonts w:ascii="Palatino Linotype" w:eastAsia="MS Gothic" w:hAnsi="Palatino Linotype"/>
          <w:b/>
          <w:color w:val="000000"/>
        </w:rPr>
        <w:t xml:space="preserve"> </w:t>
      </w:r>
    </w:p>
    <w:p w14:paraId="23CB6550" w14:textId="77777777" w:rsidR="0048600A" w:rsidRPr="00991072" w:rsidRDefault="0048600A" w:rsidP="00BC0A68">
      <w:pPr>
        <w:numPr>
          <w:ilvl w:val="0"/>
          <w:numId w:val="28"/>
        </w:numPr>
        <w:tabs>
          <w:tab w:val="left" w:pos="426"/>
        </w:tabs>
        <w:suppressAutoHyphens w:val="0"/>
        <w:spacing w:before="100" w:beforeAutospacing="1" w:after="100" w:afterAutospacing="1" w:line="360" w:lineRule="auto"/>
        <w:ind w:left="0" w:firstLine="0"/>
        <w:jc w:val="both"/>
        <w:rPr>
          <w:rFonts w:ascii="Palatino Linotype" w:hAnsi="Palatino Linotype"/>
          <w:color w:val="000000"/>
          <w:lang w:val="es-ES"/>
        </w:rPr>
      </w:pPr>
      <w:r w:rsidRPr="00991072">
        <w:rPr>
          <w:rFonts w:ascii="Palatino Linotype" w:hAnsi="Palatino Linotype"/>
          <w:color w:val="000000"/>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991072">
        <w:rPr>
          <w:rFonts w:ascii="Palatino Linotype" w:hAnsi="Palatino Linotype"/>
          <w:b/>
          <w:color w:val="000000"/>
          <w:lang w:val="es-ES"/>
        </w:rPr>
        <w:t>qué puede clasificarse como información reservada:</w:t>
      </w:r>
    </w:p>
    <w:p w14:paraId="4CFA6728"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Artículo 140. El acceso a la información pública será restringido excepcionalmente, cuando por razones de interés público, ésta sea clasificada como reservada, conforme a los criterios siguientes: </w:t>
      </w:r>
    </w:p>
    <w:p w14:paraId="3D54531B"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67050A06"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I. Comprometa la seguridad pública y cuente con un propósito genuino y un efecto demostrable; </w:t>
      </w:r>
    </w:p>
    <w:p w14:paraId="475E7281"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II. Pueda menoscabar la conducción de las negociaciones y relaciones internacionales; </w:t>
      </w:r>
    </w:p>
    <w:p w14:paraId="0D5B8F0A"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C8B33C0"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IV. Ponga en riesgo la vida, la seguridad o la salud de una persona física; </w:t>
      </w:r>
    </w:p>
    <w:p w14:paraId="534CFA4E"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V. Aquella cuya divulgación obstruya o pueda causar un serio perjuicio a: </w:t>
      </w:r>
    </w:p>
    <w:p w14:paraId="4B2B6CF5"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5BFFDF0D" w14:textId="77777777" w:rsidR="0048600A" w:rsidRPr="00991072" w:rsidRDefault="0048600A" w:rsidP="00BC0A68">
      <w:pPr>
        <w:suppressAutoHyphens w:val="0"/>
        <w:spacing w:before="100" w:beforeAutospacing="1" w:after="100" w:afterAutospacing="1" w:line="360" w:lineRule="auto"/>
        <w:ind w:left="1134" w:right="616"/>
        <w:contextualSpacing/>
        <w:jc w:val="both"/>
        <w:rPr>
          <w:rFonts w:ascii="Palatino Linotype" w:hAnsi="Palatino Linotype"/>
          <w:b/>
          <w:i/>
          <w:lang w:val="es-ES"/>
        </w:rPr>
      </w:pPr>
      <w:r w:rsidRPr="00991072">
        <w:rPr>
          <w:rFonts w:ascii="Palatino Linotype" w:hAnsi="Palatino Linotype"/>
          <w:b/>
          <w:i/>
          <w:lang w:val="es-ES"/>
        </w:rPr>
        <w:t xml:space="preserve">1. Las actividades de fiscalización, verificación, inspección, comprobación y auditoría sobre el cumplimiento de las Leyes; o </w:t>
      </w:r>
    </w:p>
    <w:p w14:paraId="021CCCB8" w14:textId="77777777" w:rsidR="0048600A" w:rsidRPr="00991072" w:rsidRDefault="0048600A" w:rsidP="00BC0A68">
      <w:pPr>
        <w:suppressAutoHyphens w:val="0"/>
        <w:spacing w:before="100" w:beforeAutospacing="1" w:after="100" w:afterAutospacing="1" w:line="360" w:lineRule="auto"/>
        <w:ind w:left="1134" w:right="616"/>
        <w:contextualSpacing/>
        <w:jc w:val="both"/>
        <w:rPr>
          <w:rFonts w:ascii="Palatino Linotype" w:hAnsi="Palatino Linotype"/>
          <w:b/>
          <w:i/>
          <w:lang w:val="es-ES"/>
        </w:rPr>
      </w:pPr>
    </w:p>
    <w:p w14:paraId="25E65DE7" w14:textId="77777777" w:rsidR="0048600A" w:rsidRPr="00991072" w:rsidRDefault="0048600A" w:rsidP="00BC0A68">
      <w:pPr>
        <w:suppressAutoHyphens w:val="0"/>
        <w:spacing w:before="100" w:beforeAutospacing="1" w:after="100" w:afterAutospacing="1" w:line="360" w:lineRule="auto"/>
        <w:ind w:left="1134" w:right="616"/>
        <w:contextualSpacing/>
        <w:jc w:val="both"/>
        <w:rPr>
          <w:rFonts w:ascii="Palatino Linotype" w:hAnsi="Palatino Linotype"/>
          <w:b/>
          <w:i/>
          <w:lang w:val="es-ES"/>
        </w:rPr>
      </w:pPr>
      <w:r w:rsidRPr="00991072">
        <w:rPr>
          <w:rFonts w:ascii="Palatino Linotype" w:hAnsi="Palatino Linotype"/>
          <w:b/>
          <w:i/>
          <w:lang w:val="es-ES"/>
        </w:rPr>
        <w:lastRenderedPageBreak/>
        <w:t xml:space="preserve">2. La recaudación de las contribuciones. </w:t>
      </w:r>
    </w:p>
    <w:p w14:paraId="11AD1D19"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3941F8B6"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2EF3389"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1D98EB4F"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 VII. La que contengan las opiniones, recomendaciones o puntos de vista que formen parte del proceso deliberativo de los servidores públicos, hasta en tanto sea adoptada la decisión definitiva, la cual deberá estar documentada;</w:t>
      </w:r>
    </w:p>
    <w:p w14:paraId="0E87F5B1"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10E93F6D"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 VIII. Vulnere la conducción de los expedientes judiciales o de los procedimientos administrativos seguidos en forma de juicio, en tanto no hayan quedado firmes; </w:t>
      </w:r>
    </w:p>
    <w:p w14:paraId="5F32EDF2"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3FDF4357"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IX. Se encuentre contenida dentro de las investigaciones de hechos que la Ley señale como delitos y se tramiten ante el Ministerio Público;</w:t>
      </w:r>
    </w:p>
    <w:p w14:paraId="7327460E"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44B7850A"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lastRenderedPageBreak/>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F77B782"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3EC7DF20" w14:textId="77777777" w:rsidR="0048600A" w:rsidRPr="00991072" w:rsidRDefault="0048600A" w:rsidP="00BC0A68">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991072">
        <w:rPr>
          <w:rFonts w:ascii="Palatino Linotype" w:hAnsi="Palatino Linotype"/>
          <w:b/>
          <w:i/>
          <w:lang w:val="es-ES"/>
        </w:rPr>
        <w:t xml:space="preserve"> XI. Las que por disposición expresa de una ley tengan tal carácter, siempre que sean acordes con las bases, principios y disposiciones establecidos en esta Ley y no la contravengan; así como las previstas en tratados internacionales.</w:t>
      </w:r>
    </w:p>
    <w:p w14:paraId="14C7B3DB" w14:textId="77777777" w:rsidR="0048600A" w:rsidRPr="00991072" w:rsidRDefault="0048600A" w:rsidP="00BC0A68">
      <w:pPr>
        <w:suppressAutoHyphens w:val="0"/>
        <w:spacing w:before="100" w:beforeAutospacing="1" w:after="100" w:afterAutospacing="1" w:line="360" w:lineRule="auto"/>
        <w:ind w:right="616"/>
        <w:contextualSpacing/>
        <w:jc w:val="both"/>
        <w:rPr>
          <w:rFonts w:ascii="Palatino Linotype" w:hAnsi="Palatino Linotype"/>
          <w:b/>
          <w:color w:val="000000"/>
          <w:lang w:val="es-ES"/>
        </w:rPr>
      </w:pPr>
    </w:p>
    <w:p w14:paraId="4C4B9B3F" w14:textId="77777777" w:rsidR="0048600A" w:rsidRPr="00991072" w:rsidRDefault="0048600A" w:rsidP="00BC0A68">
      <w:pPr>
        <w:numPr>
          <w:ilvl w:val="0"/>
          <w:numId w:val="28"/>
        </w:numPr>
        <w:tabs>
          <w:tab w:val="left" w:pos="426"/>
          <w:tab w:val="left" w:pos="7797"/>
        </w:tabs>
        <w:suppressAutoHyphens w:val="0"/>
        <w:spacing w:before="100" w:beforeAutospacing="1" w:after="100" w:afterAutospacing="1" w:line="360" w:lineRule="auto"/>
        <w:ind w:left="0" w:right="49" w:firstLine="0"/>
        <w:contextualSpacing/>
        <w:jc w:val="both"/>
        <w:rPr>
          <w:rFonts w:ascii="Palatino Linotype" w:hAnsi="Palatino Linotype"/>
          <w:color w:val="000000"/>
          <w:lang w:val="es-ES"/>
        </w:rPr>
      </w:pPr>
      <w:r w:rsidRPr="00991072">
        <w:rPr>
          <w:rFonts w:ascii="Palatino Linotype" w:hAnsi="Palatino Linotype"/>
          <w:color w:val="000000"/>
          <w:lang w:val="es-ES"/>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B8F8CB1" w14:textId="77777777" w:rsidR="0048600A" w:rsidRPr="00991072" w:rsidRDefault="0048600A" w:rsidP="00BC0A68">
      <w:pPr>
        <w:tabs>
          <w:tab w:val="left" w:pos="426"/>
        </w:tabs>
        <w:spacing w:before="100" w:beforeAutospacing="1" w:after="100" w:afterAutospacing="1" w:line="360" w:lineRule="auto"/>
        <w:ind w:right="616"/>
        <w:contextualSpacing/>
        <w:jc w:val="both"/>
        <w:rPr>
          <w:rFonts w:ascii="Palatino Linotype" w:hAnsi="Palatino Linotype"/>
          <w:color w:val="000000"/>
          <w:lang w:val="es-ES"/>
        </w:rPr>
      </w:pPr>
    </w:p>
    <w:p w14:paraId="1D151CBF" w14:textId="77777777" w:rsidR="0048600A" w:rsidRPr="00991072" w:rsidRDefault="0048600A" w:rsidP="00BC0A68">
      <w:pPr>
        <w:keepNext/>
        <w:keepLines/>
        <w:numPr>
          <w:ilvl w:val="0"/>
          <w:numId w:val="37"/>
        </w:numPr>
        <w:suppressAutoHyphens w:val="0"/>
        <w:spacing w:before="240" w:after="160" w:line="360" w:lineRule="auto"/>
        <w:ind w:left="284" w:hanging="284"/>
        <w:outlineLvl w:val="0"/>
        <w:rPr>
          <w:rFonts w:ascii="Palatino Linotype" w:hAnsi="Palatino Linotype"/>
          <w:b/>
          <w:color w:val="000000"/>
          <w:lang w:val="es-ES"/>
        </w:rPr>
      </w:pPr>
      <w:bookmarkStart w:id="203" w:name="_Toc83127124"/>
      <w:bookmarkStart w:id="204" w:name="_Toc96007416"/>
      <w:bookmarkStart w:id="205" w:name="_Toc98429038"/>
      <w:bookmarkStart w:id="206" w:name="_Toc98978653"/>
      <w:bookmarkStart w:id="207" w:name="_Toc102644149"/>
      <w:r w:rsidRPr="00991072">
        <w:rPr>
          <w:rFonts w:ascii="Palatino Linotype" w:hAnsi="Palatino Linotype"/>
          <w:b/>
          <w:color w:val="000000"/>
          <w:lang w:val="es-ES"/>
        </w:rPr>
        <w:lastRenderedPageBreak/>
        <w:t>Fundamentación específica.</w:t>
      </w:r>
      <w:bookmarkEnd w:id="203"/>
      <w:bookmarkEnd w:id="204"/>
      <w:bookmarkEnd w:id="205"/>
      <w:bookmarkEnd w:id="206"/>
      <w:bookmarkEnd w:id="207"/>
    </w:p>
    <w:p w14:paraId="4DFC98F0"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991072">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991072">
        <w:rPr>
          <w:rFonts w:ascii="Palatino Linotype" w:hAnsi="Palatino Linotype" w:cs="Arial"/>
          <w:b/>
          <w:bCs/>
          <w:color w:val="000000"/>
          <w:lang w:val="es-ES_tradnl"/>
        </w:rPr>
        <w:t>SUJETO OBLIGADO</w:t>
      </w:r>
      <w:r w:rsidRPr="00991072">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6E8408F3" w14:textId="77777777" w:rsidR="0048600A" w:rsidRPr="00991072" w:rsidRDefault="0048600A" w:rsidP="00BC0A68">
      <w:pPr>
        <w:keepNext/>
        <w:keepLines/>
        <w:spacing w:before="240" w:line="360" w:lineRule="auto"/>
        <w:outlineLvl w:val="0"/>
        <w:rPr>
          <w:rFonts w:ascii="Palatino Linotype" w:hAnsi="Palatino Linotype"/>
          <w:b/>
          <w:color w:val="000000"/>
          <w:lang w:val="es-ES"/>
        </w:rPr>
      </w:pPr>
      <w:bookmarkStart w:id="208" w:name="_Toc485631708"/>
      <w:bookmarkStart w:id="209" w:name="_Toc500756718"/>
      <w:bookmarkStart w:id="210" w:name="_Toc536691786"/>
      <w:bookmarkStart w:id="211" w:name="_Toc82023108"/>
      <w:bookmarkStart w:id="212" w:name="_Toc83127125"/>
      <w:bookmarkStart w:id="213" w:name="_Toc96007417"/>
      <w:bookmarkStart w:id="214" w:name="_Toc98429039"/>
      <w:bookmarkStart w:id="215" w:name="_Toc98978654"/>
      <w:bookmarkStart w:id="216" w:name="_Toc102644150"/>
      <w:r w:rsidRPr="00991072">
        <w:rPr>
          <w:rFonts w:ascii="Palatino Linotype" w:hAnsi="Palatino Linotype"/>
          <w:b/>
          <w:color w:val="000000"/>
          <w:lang w:val="es-ES"/>
        </w:rPr>
        <w:t>b) La prueba de daño.</w:t>
      </w:r>
      <w:bookmarkEnd w:id="208"/>
      <w:bookmarkEnd w:id="209"/>
      <w:bookmarkEnd w:id="210"/>
      <w:bookmarkEnd w:id="211"/>
      <w:bookmarkEnd w:id="212"/>
      <w:bookmarkEnd w:id="213"/>
      <w:bookmarkEnd w:id="214"/>
      <w:bookmarkEnd w:id="215"/>
      <w:bookmarkEnd w:id="216"/>
    </w:p>
    <w:p w14:paraId="5A584358" w14:textId="77777777" w:rsidR="0048600A" w:rsidRPr="00991072" w:rsidRDefault="0048600A" w:rsidP="00BC0A68">
      <w:pPr>
        <w:suppressAutoHyphens w:val="0"/>
        <w:spacing w:line="360" w:lineRule="auto"/>
        <w:contextualSpacing/>
        <w:jc w:val="both"/>
        <w:rPr>
          <w:rFonts w:ascii="Palatino Linotype" w:hAnsi="Palatino Linotype"/>
          <w:color w:val="000000"/>
          <w:lang w:val="es-ES_tradnl"/>
        </w:rPr>
      </w:pPr>
    </w:p>
    <w:p w14:paraId="071C648F"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74A7067" w14:textId="77777777" w:rsidR="0048600A" w:rsidRPr="00991072" w:rsidRDefault="0048600A" w:rsidP="00BC0A68">
      <w:pPr>
        <w:tabs>
          <w:tab w:val="left" w:pos="426"/>
        </w:tabs>
        <w:suppressAutoHyphens w:val="0"/>
        <w:spacing w:after="160" w:line="360" w:lineRule="auto"/>
        <w:contextualSpacing/>
        <w:jc w:val="both"/>
        <w:rPr>
          <w:rFonts w:ascii="Palatino Linotype" w:hAnsi="Palatino Linotype"/>
          <w:color w:val="000000"/>
          <w:lang w:val="es-ES_tradnl"/>
        </w:rPr>
      </w:pPr>
    </w:p>
    <w:p w14:paraId="2DC710F0"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Para aplicar la prueba de daño, se deberán de precisar las razones objetivas por las que la apertura genera una afectación, acreditando que:</w:t>
      </w:r>
    </w:p>
    <w:p w14:paraId="48E181C8" w14:textId="77777777" w:rsidR="0048600A" w:rsidRPr="00991072" w:rsidRDefault="0048600A" w:rsidP="00BC0A68">
      <w:pPr>
        <w:tabs>
          <w:tab w:val="left" w:pos="426"/>
        </w:tabs>
        <w:suppressAutoHyphens w:val="0"/>
        <w:spacing w:after="160" w:line="360" w:lineRule="auto"/>
        <w:contextualSpacing/>
        <w:jc w:val="both"/>
        <w:rPr>
          <w:rFonts w:ascii="Palatino Linotype" w:hAnsi="Palatino Linotype"/>
          <w:color w:val="000000"/>
          <w:lang w:val="es-ES_tradnl"/>
        </w:rPr>
      </w:pPr>
    </w:p>
    <w:p w14:paraId="0E3CB126" w14:textId="77777777" w:rsidR="0048600A" w:rsidRPr="00991072" w:rsidRDefault="0048600A" w:rsidP="00BC0A68">
      <w:pPr>
        <w:numPr>
          <w:ilvl w:val="1"/>
          <w:numId w:val="38"/>
        </w:numPr>
        <w:tabs>
          <w:tab w:val="left" w:pos="426"/>
        </w:tabs>
        <w:suppressAutoHyphens w:val="0"/>
        <w:spacing w:after="160" w:line="360" w:lineRule="auto"/>
        <w:ind w:left="1134" w:right="738" w:hanging="436"/>
        <w:contextualSpacing/>
        <w:jc w:val="both"/>
        <w:rPr>
          <w:rFonts w:ascii="Palatino Linotype" w:hAnsi="Palatino Linotype"/>
          <w:iCs/>
          <w:color w:val="000000"/>
          <w:lang w:val="es-ES_tradnl"/>
        </w:rPr>
      </w:pPr>
      <w:r w:rsidRPr="00991072">
        <w:rPr>
          <w:rFonts w:ascii="Palatino Linotype" w:hAnsi="Palatino Linotype"/>
          <w:color w:val="000000"/>
          <w:lang w:val="es-ES_tradnl"/>
        </w:rPr>
        <w:t xml:space="preserve">La </w:t>
      </w:r>
      <w:r w:rsidRPr="00991072">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4964A9F7" w14:textId="77777777" w:rsidR="0048600A" w:rsidRPr="00991072" w:rsidRDefault="0048600A" w:rsidP="00BC0A68">
      <w:pPr>
        <w:numPr>
          <w:ilvl w:val="1"/>
          <w:numId w:val="38"/>
        </w:numPr>
        <w:tabs>
          <w:tab w:val="left" w:pos="426"/>
        </w:tabs>
        <w:suppressAutoHyphens w:val="0"/>
        <w:spacing w:after="160" w:line="360" w:lineRule="auto"/>
        <w:ind w:left="1134" w:right="738" w:hanging="436"/>
        <w:contextualSpacing/>
        <w:jc w:val="both"/>
        <w:rPr>
          <w:rFonts w:ascii="Palatino Linotype" w:hAnsi="Palatino Linotype"/>
          <w:iCs/>
          <w:color w:val="000000"/>
          <w:lang w:val="es-ES_tradnl"/>
        </w:rPr>
      </w:pPr>
      <w:r w:rsidRPr="00991072">
        <w:rPr>
          <w:rFonts w:ascii="Palatino Linotype" w:hAnsi="Palatino Linotype"/>
          <w:iCs/>
          <w:color w:val="000000"/>
          <w:lang w:val="es-ES_tradnl"/>
        </w:rPr>
        <w:t xml:space="preserve">El riesgo de perjuicio que supondría la divulgación supera el interés público general de que se difunda; y </w:t>
      </w:r>
    </w:p>
    <w:p w14:paraId="35D9342F" w14:textId="77777777" w:rsidR="0048600A" w:rsidRPr="00991072" w:rsidRDefault="0048600A" w:rsidP="00BC0A68">
      <w:pPr>
        <w:numPr>
          <w:ilvl w:val="1"/>
          <w:numId w:val="38"/>
        </w:numPr>
        <w:tabs>
          <w:tab w:val="left" w:pos="426"/>
        </w:tabs>
        <w:suppressAutoHyphens w:val="0"/>
        <w:spacing w:after="160" w:line="360" w:lineRule="auto"/>
        <w:ind w:left="1134" w:right="738" w:hanging="436"/>
        <w:contextualSpacing/>
        <w:jc w:val="both"/>
        <w:rPr>
          <w:rFonts w:ascii="Palatino Linotype" w:hAnsi="Palatino Linotype"/>
          <w:iCs/>
          <w:color w:val="000000"/>
          <w:lang w:val="es-ES_tradnl"/>
        </w:rPr>
      </w:pPr>
      <w:r w:rsidRPr="00991072">
        <w:rPr>
          <w:rFonts w:ascii="Palatino Linotype" w:hAnsi="Palatino Linotype"/>
          <w:iCs/>
          <w:color w:val="000000"/>
          <w:lang w:val="es-ES_tradnl"/>
        </w:rPr>
        <w:t>La limitación se adecua al principio de proporcionalidad y representa el medio menos restrictivo disponible para evitar el perjuicio.</w:t>
      </w:r>
    </w:p>
    <w:p w14:paraId="68B3C58A" w14:textId="77777777" w:rsidR="0048600A" w:rsidRPr="00991072" w:rsidRDefault="0048600A" w:rsidP="00BC0A68">
      <w:pPr>
        <w:tabs>
          <w:tab w:val="left" w:pos="426"/>
        </w:tabs>
        <w:suppressAutoHyphens w:val="0"/>
        <w:spacing w:line="360" w:lineRule="auto"/>
        <w:ind w:left="1134"/>
        <w:contextualSpacing/>
        <w:jc w:val="both"/>
        <w:rPr>
          <w:rFonts w:ascii="Palatino Linotype" w:hAnsi="Palatino Linotype"/>
          <w:iCs/>
          <w:color w:val="000000"/>
          <w:lang w:val="es-ES_tradnl"/>
        </w:rPr>
      </w:pPr>
    </w:p>
    <w:p w14:paraId="53AE3080" w14:textId="77777777" w:rsidR="0048600A" w:rsidRPr="00991072" w:rsidRDefault="0048600A" w:rsidP="00BC0A68">
      <w:pPr>
        <w:numPr>
          <w:ilvl w:val="0"/>
          <w:numId w:val="28"/>
        </w:numPr>
        <w:shd w:val="clear" w:color="auto" w:fill="FFFFFF"/>
        <w:tabs>
          <w:tab w:val="left" w:pos="426"/>
        </w:tabs>
        <w:suppressAutoHyphens w:val="0"/>
        <w:spacing w:after="160" w:line="360" w:lineRule="auto"/>
        <w:ind w:left="0" w:firstLine="0"/>
        <w:jc w:val="both"/>
        <w:textAlignment w:val="baseline"/>
        <w:rPr>
          <w:rFonts w:ascii="Palatino Linotype" w:eastAsia="Calibri" w:hAnsi="Palatino Linotype"/>
          <w:color w:val="000000"/>
          <w:lang w:val="es-ES_tradnl" w:eastAsia="es-ES_tradnl"/>
        </w:rPr>
      </w:pPr>
      <w:r w:rsidRPr="00991072">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991072">
        <w:rPr>
          <w:rFonts w:ascii="Palatino Linotype" w:eastAsia="Calibri" w:hAnsi="Palatino Linotype"/>
          <w:color w:val="000000"/>
          <w:vertAlign w:val="superscript"/>
          <w:lang w:val="es-ES_tradnl" w:eastAsia="es-ES_tradnl"/>
        </w:rPr>
        <w:footnoteReference w:id="13"/>
      </w:r>
      <w:r w:rsidRPr="00991072">
        <w:rPr>
          <w:rFonts w:ascii="Palatino Linotype" w:eastAsia="Calibri" w:hAnsi="Palatino Linotype"/>
          <w:color w:val="000000"/>
          <w:lang w:val="es-ES_tradnl" w:eastAsia="es-ES_tradnl"/>
        </w:rPr>
        <w:t xml:space="preserve"> mientras que el daño es considerado como un “perjuicio o lesión”</w:t>
      </w:r>
      <w:r w:rsidRPr="00991072">
        <w:rPr>
          <w:rFonts w:ascii="Palatino Linotype" w:eastAsia="Calibri" w:hAnsi="Palatino Linotype"/>
          <w:color w:val="000000"/>
          <w:vertAlign w:val="superscript"/>
          <w:lang w:val="es-ES_tradnl" w:eastAsia="es-ES_tradnl"/>
        </w:rPr>
        <w:footnoteReference w:id="14"/>
      </w:r>
      <w:r w:rsidRPr="00991072">
        <w:rPr>
          <w:rFonts w:ascii="Palatino Linotype" w:eastAsia="Calibri" w:hAnsi="Palatino Linotype"/>
          <w:color w:val="000000"/>
          <w:lang w:val="es-ES_tradnl" w:eastAsia="es-ES_tradnl"/>
        </w:rPr>
        <w:t>, mientras que según el Diccionario de la Lengua Española, lo real es</w:t>
      </w:r>
      <w:r w:rsidRPr="00991072">
        <w:rPr>
          <w:rFonts w:ascii="Palatino Linotype" w:eastAsia="Arial Unicode MS" w:hAnsi="Palatino Linotype" w:cs="Arial Unicode MS"/>
          <w:color w:val="000000"/>
          <w:spacing w:val="4"/>
          <w:shd w:val="clear" w:color="auto" w:fill="FFFFFF"/>
          <w:lang w:val="es-ES_tradnl" w:eastAsia="es-ES_tradnl"/>
        </w:rPr>
        <w:t xml:space="preserve"> lo “</w:t>
      </w:r>
      <w:r w:rsidRPr="00991072">
        <w:rPr>
          <w:rFonts w:ascii="Palatino Linotype" w:hAnsi="Palatino Linotype"/>
          <w:color w:val="000000"/>
          <w:lang w:val="es-ES_tradnl" w:eastAsia="es-ES_tradnl"/>
        </w:rPr>
        <w:t>(que</w:t>
      </w:r>
      <w:r w:rsidRPr="00991072">
        <w:rPr>
          <w:rFonts w:ascii="Palatino Linotype" w:eastAsia="Arial Unicode MS" w:hAnsi="Palatino Linotype" w:cs="Arial Unicode MS"/>
          <w:color w:val="000000"/>
          <w:spacing w:val="4"/>
          <w:shd w:val="clear" w:color="auto" w:fill="FFFFFF"/>
          <w:lang w:val="es-ES_tradnl" w:eastAsia="es-ES_tradnl"/>
        </w:rPr>
        <w:t xml:space="preserve"> </w:t>
      </w:r>
      <w:r w:rsidRPr="00991072">
        <w:rPr>
          <w:rFonts w:ascii="Palatino Linotype" w:hAnsi="Palatino Linotype"/>
          <w:color w:val="000000"/>
          <w:lang w:val="es-ES_tradnl" w:eastAsia="es-ES_tradnl"/>
        </w:rPr>
        <w:t>tiene</w:t>
      </w:r>
      <w:r w:rsidRPr="00991072">
        <w:rPr>
          <w:rFonts w:ascii="Palatino Linotype" w:eastAsia="Arial Unicode MS" w:hAnsi="Palatino Linotype" w:cs="Arial Unicode MS"/>
          <w:color w:val="000000"/>
          <w:spacing w:val="4"/>
          <w:shd w:val="clear" w:color="auto" w:fill="FFFFFF"/>
          <w:lang w:val="es-ES_tradnl" w:eastAsia="es-ES_tradnl"/>
        </w:rPr>
        <w:t xml:space="preserve"> </w:t>
      </w:r>
      <w:r w:rsidRPr="00991072">
        <w:rPr>
          <w:rFonts w:ascii="Palatino Linotype" w:hAnsi="Palatino Linotype"/>
          <w:color w:val="000000"/>
          <w:lang w:val="es-ES_tradnl" w:eastAsia="es-ES_tradnl"/>
        </w:rPr>
        <w:t>existencia</w:t>
      </w:r>
      <w:r w:rsidRPr="00991072">
        <w:rPr>
          <w:rFonts w:ascii="Palatino Linotype" w:eastAsia="Arial Unicode MS" w:hAnsi="Palatino Linotype" w:cs="Arial Unicode MS"/>
          <w:color w:val="000000"/>
          <w:spacing w:val="4"/>
          <w:shd w:val="clear" w:color="auto" w:fill="FFFFFF"/>
          <w:lang w:val="es-ES_tradnl" w:eastAsia="es-ES_tradnl"/>
        </w:rPr>
        <w:t xml:space="preserve"> </w:t>
      </w:r>
      <w:r w:rsidRPr="00991072">
        <w:rPr>
          <w:rFonts w:ascii="Palatino Linotype" w:hAnsi="Palatino Linotype"/>
          <w:color w:val="000000"/>
          <w:lang w:val="es-ES_tradnl" w:eastAsia="es-ES_tradnl"/>
        </w:rPr>
        <w:t>objetiva”,</w:t>
      </w:r>
      <w:r w:rsidRPr="00991072">
        <w:rPr>
          <w:rFonts w:ascii="Palatino Linotype" w:hAnsi="Palatino Linotype"/>
          <w:color w:val="000000"/>
          <w:vertAlign w:val="superscript"/>
          <w:lang w:val="es-ES_tradnl" w:eastAsia="es-ES_tradnl"/>
        </w:rPr>
        <w:footnoteReference w:id="15"/>
      </w:r>
      <w:r w:rsidRPr="00991072">
        <w:rPr>
          <w:rFonts w:ascii="Palatino Linotype" w:hAnsi="Palatino Linotype"/>
          <w:color w:val="000000"/>
          <w:lang w:val="es-ES_tradnl" w:eastAsia="es-ES_tradnl"/>
        </w:rPr>
        <w:t xml:space="preserve"> </w:t>
      </w:r>
      <w:r w:rsidRPr="00991072">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991072">
        <w:rPr>
          <w:rFonts w:ascii="Palatino Linotype" w:eastAsia="Arial Unicode MS" w:hAnsi="Palatino Linotype" w:cs="Arial Unicode MS"/>
          <w:color w:val="000000"/>
          <w:spacing w:val="4"/>
          <w:shd w:val="clear" w:color="auto" w:fill="FFFFFF"/>
          <w:vertAlign w:val="superscript"/>
          <w:lang w:val="es-ES_tradnl" w:eastAsia="es-ES_tradnl"/>
        </w:rPr>
        <w:footnoteReference w:id="16"/>
      </w:r>
      <w:r w:rsidRPr="00991072">
        <w:rPr>
          <w:rFonts w:ascii="Palatino Linotype" w:eastAsia="Arial Unicode MS" w:hAnsi="Palatino Linotype" w:cs="Arial Unicode MS"/>
          <w:color w:val="000000"/>
          <w:spacing w:val="4"/>
          <w:shd w:val="clear" w:color="auto" w:fill="FFFFFF"/>
          <w:lang w:val="es-ES_tradnl" w:eastAsia="es-ES_tradnl"/>
        </w:rPr>
        <w:t xml:space="preserve"> es decir, </w:t>
      </w:r>
      <w:r w:rsidRPr="00991072">
        <w:rPr>
          <w:rFonts w:ascii="Palatino Linotype" w:eastAsia="Calibri" w:hAnsi="Palatino Linotype"/>
          <w:color w:val="000000"/>
          <w:lang w:eastAsia="en-US"/>
        </w:rPr>
        <w:t xml:space="preserve">“(manifestar, declarar. Probar, sirviéndose de cualquier género de demostración, </w:t>
      </w:r>
      <w:hyperlink r:id="rId21" w:anchor="6nAyKjE" w:history="1">
        <w:r w:rsidRPr="00991072">
          <w:rPr>
            <w:rFonts w:ascii="Palatino Linotype" w:eastAsia="Calibri" w:hAnsi="Palatino Linotype"/>
            <w:color w:val="000000"/>
            <w:lang w:eastAsia="en-US"/>
          </w:rPr>
          <w:t>enseñar</w:t>
        </w:r>
      </w:hyperlink>
      <w:r w:rsidRPr="00991072">
        <w:rPr>
          <w:rFonts w:ascii="Palatino Linotype" w:eastAsia="Calibri" w:hAnsi="Palatino Linotype"/>
          <w:color w:val="000000"/>
          <w:lang w:eastAsia="en-US"/>
        </w:rPr>
        <w:t xml:space="preserve"> mostrar o exponer algo)”.</w:t>
      </w:r>
      <w:r w:rsidRPr="00991072">
        <w:rPr>
          <w:rFonts w:ascii="Palatino Linotype" w:eastAsia="Calibri" w:hAnsi="Palatino Linotype"/>
          <w:color w:val="000000"/>
          <w:vertAlign w:val="superscript"/>
          <w:lang w:eastAsia="en-US"/>
        </w:rPr>
        <w:footnoteReference w:id="17"/>
      </w:r>
      <w:r w:rsidRPr="00991072">
        <w:rPr>
          <w:rFonts w:ascii="Palatino Linotype" w:eastAsia="Calibri" w:hAnsi="Palatino Linotype"/>
          <w:color w:val="000000"/>
          <w:lang w:eastAsia="en-US"/>
        </w:rPr>
        <w:t xml:space="preserve"> Mientras que lo identificable es </w:t>
      </w:r>
      <w:r w:rsidRPr="00991072">
        <w:rPr>
          <w:rFonts w:ascii="Palatino Linotype" w:eastAsia="Calibri" w:hAnsi="Palatino Linotype"/>
          <w:color w:val="000000"/>
          <w:lang w:eastAsia="en-US"/>
        </w:rPr>
        <w:lastRenderedPageBreak/>
        <w:t>lo que puede ser identificado,</w:t>
      </w:r>
      <w:r w:rsidRPr="00991072">
        <w:rPr>
          <w:rFonts w:ascii="Palatino Linotype" w:eastAsia="Calibri" w:hAnsi="Palatino Linotype"/>
          <w:color w:val="000000"/>
          <w:vertAlign w:val="superscript"/>
          <w:lang w:eastAsia="en-US"/>
        </w:rPr>
        <w:footnoteReference w:id="18"/>
      </w:r>
      <w:r w:rsidRPr="00991072">
        <w:rPr>
          <w:rFonts w:ascii="Palatino Linotype" w:eastAsia="Calibri" w:hAnsi="Palatino Linotype"/>
          <w:color w:val="000000"/>
          <w:lang w:eastAsia="en-US"/>
        </w:rPr>
        <w:t xml:space="preserve"> esto es,</w:t>
      </w:r>
      <w:r w:rsidRPr="00991072">
        <w:rPr>
          <w:rFonts w:ascii="Palatino Linotype" w:eastAsia="Calibri" w:hAnsi="Palatino Linotype"/>
          <w:color w:val="000000"/>
          <w:lang w:val="es-ES_tradnl" w:eastAsia="es-ES_tradnl"/>
        </w:rPr>
        <w:t xml:space="preserve"> “(dar los datos necesarios para ser reconocido”.</w:t>
      </w:r>
      <w:r w:rsidRPr="00991072">
        <w:rPr>
          <w:rFonts w:ascii="Palatino Linotype" w:eastAsia="Calibri" w:hAnsi="Palatino Linotype"/>
          <w:color w:val="000000"/>
          <w:vertAlign w:val="superscript"/>
          <w:lang w:val="es-ES_tradnl" w:eastAsia="es-ES_tradnl"/>
        </w:rPr>
        <w:footnoteReference w:id="19"/>
      </w:r>
    </w:p>
    <w:p w14:paraId="5C877185"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31ADF0C" w14:textId="77777777" w:rsidR="0048600A" w:rsidRPr="00991072" w:rsidRDefault="0048600A" w:rsidP="00BC0A68">
      <w:pPr>
        <w:tabs>
          <w:tab w:val="left" w:pos="426"/>
        </w:tabs>
        <w:suppressAutoHyphens w:val="0"/>
        <w:spacing w:line="360" w:lineRule="auto"/>
        <w:contextualSpacing/>
        <w:jc w:val="both"/>
        <w:rPr>
          <w:rFonts w:ascii="Palatino Linotype" w:hAnsi="Palatino Linotype"/>
          <w:color w:val="000000"/>
          <w:lang w:val="es-ES_tradnl"/>
        </w:rPr>
      </w:pPr>
    </w:p>
    <w:p w14:paraId="48EBA022"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 xml:space="preserve">Identificado ese riesgo, se debe demostrar que el mismo supera el interés público general porque se difunda dicha información. </w:t>
      </w:r>
    </w:p>
    <w:p w14:paraId="126B0ADA" w14:textId="77777777" w:rsidR="0048600A" w:rsidRPr="00991072" w:rsidRDefault="0048600A" w:rsidP="00BC0A68">
      <w:pPr>
        <w:tabs>
          <w:tab w:val="left" w:pos="426"/>
        </w:tabs>
        <w:suppressAutoHyphens w:val="0"/>
        <w:spacing w:line="360" w:lineRule="auto"/>
        <w:contextualSpacing/>
        <w:jc w:val="both"/>
        <w:rPr>
          <w:rFonts w:ascii="Palatino Linotype" w:hAnsi="Palatino Linotype"/>
          <w:color w:val="000000"/>
          <w:lang w:val="es-ES_tradnl"/>
        </w:rPr>
      </w:pPr>
    </w:p>
    <w:p w14:paraId="2F8C0026"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991072">
        <w:rPr>
          <w:rFonts w:ascii="Palatino Linotype" w:hAnsi="Palatino Linotype"/>
          <w:color w:val="000000"/>
          <w:vertAlign w:val="superscript"/>
          <w:lang w:val="es-ES_tradnl"/>
        </w:rPr>
        <w:footnoteReference w:id="20"/>
      </w:r>
      <w:r w:rsidRPr="00991072">
        <w:rPr>
          <w:rFonts w:ascii="Palatino Linotype" w:hAnsi="Palatino Linotype"/>
          <w:color w:val="000000"/>
          <w:lang w:val="es-ES_tradnl"/>
        </w:rPr>
        <w:t xml:space="preserve">, siguiendo el principio de ponderación propuesto por el Tribunal </w:t>
      </w:r>
      <w:r w:rsidRPr="00991072">
        <w:rPr>
          <w:rFonts w:ascii="Palatino Linotype" w:hAnsi="Palatino Linotype"/>
          <w:color w:val="000000"/>
          <w:lang w:val="es-ES_tradnl"/>
        </w:rPr>
        <w:lastRenderedPageBreak/>
        <w:t>Constitucional Alemán,</w:t>
      </w:r>
      <w:r w:rsidRPr="00991072">
        <w:rPr>
          <w:rFonts w:ascii="Palatino Linotype" w:hAnsi="Palatino Linotype"/>
          <w:color w:val="000000"/>
          <w:vertAlign w:val="superscript"/>
          <w:lang w:val="es-ES_tradnl"/>
        </w:rPr>
        <w:footnoteReference w:id="21"/>
      </w:r>
      <w:r w:rsidRPr="00991072">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8EE7910" w14:textId="77777777" w:rsidR="0048600A" w:rsidRPr="00991072" w:rsidRDefault="0048600A" w:rsidP="00BC0A68">
      <w:pPr>
        <w:keepNext/>
        <w:spacing w:before="240" w:after="120" w:line="360" w:lineRule="auto"/>
        <w:rPr>
          <w:rFonts w:ascii="Palatino Linotype" w:eastAsia="Noto Sans CJK SC" w:hAnsi="Palatino Linotype" w:cs="Lohit Devanagari"/>
          <w:lang w:val="es-ES_tradnl"/>
        </w:rPr>
      </w:pPr>
    </w:p>
    <w:p w14:paraId="5FA72AAF" w14:textId="77777777" w:rsidR="0048600A" w:rsidRPr="00991072" w:rsidRDefault="0048600A" w:rsidP="00BC0A68">
      <w:pPr>
        <w:keepNext/>
        <w:keepLines/>
        <w:spacing w:before="240" w:line="360" w:lineRule="auto"/>
        <w:outlineLvl w:val="0"/>
        <w:rPr>
          <w:rFonts w:ascii="Palatino Linotype" w:hAnsi="Palatino Linotype"/>
          <w:b/>
          <w:color w:val="2E74B5"/>
          <w:lang w:val="es-ES" w:eastAsia="en-US"/>
        </w:rPr>
      </w:pPr>
      <w:bookmarkStart w:id="217" w:name="_Toc485631709"/>
      <w:bookmarkStart w:id="218" w:name="_Toc500756719"/>
      <w:bookmarkStart w:id="219" w:name="_Toc536691787"/>
      <w:bookmarkStart w:id="220" w:name="_Toc82023109"/>
      <w:bookmarkStart w:id="221" w:name="_Toc83127126"/>
      <w:bookmarkStart w:id="222" w:name="_Toc96007418"/>
      <w:bookmarkStart w:id="223" w:name="_Toc98429040"/>
      <w:bookmarkStart w:id="224" w:name="_Toc98978655"/>
      <w:bookmarkStart w:id="225" w:name="_Toc102644151"/>
      <w:r w:rsidRPr="00991072">
        <w:rPr>
          <w:rFonts w:ascii="Palatino Linotype" w:hAnsi="Palatino Linotype"/>
          <w:b/>
          <w:color w:val="000000"/>
          <w:lang w:val="es-ES" w:eastAsia="en-US"/>
        </w:rPr>
        <w:t>c) La clasificación de la información reservada debe ser de manera temporal.</w:t>
      </w:r>
      <w:bookmarkEnd w:id="217"/>
      <w:bookmarkEnd w:id="218"/>
      <w:bookmarkEnd w:id="219"/>
      <w:bookmarkEnd w:id="220"/>
      <w:bookmarkEnd w:id="221"/>
      <w:bookmarkEnd w:id="222"/>
      <w:bookmarkEnd w:id="223"/>
      <w:bookmarkEnd w:id="224"/>
      <w:bookmarkEnd w:id="225"/>
    </w:p>
    <w:p w14:paraId="2B1D6D8B" w14:textId="77777777" w:rsidR="0048600A" w:rsidRPr="00991072" w:rsidRDefault="0048600A" w:rsidP="00BC0A68">
      <w:pPr>
        <w:suppressAutoHyphens w:val="0"/>
        <w:spacing w:line="360" w:lineRule="auto"/>
        <w:jc w:val="both"/>
        <w:rPr>
          <w:rFonts w:ascii="Palatino Linotype" w:hAnsi="Palatino Linotype"/>
          <w:b/>
          <w:color w:val="000000"/>
          <w:lang w:val="es-ES_tradnl"/>
        </w:rPr>
      </w:pPr>
    </w:p>
    <w:p w14:paraId="23002B8A"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8930FE5" w14:textId="77777777" w:rsidR="0048600A" w:rsidRPr="00991072" w:rsidRDefault="0048600A" w:rsidP="00BC0A68">
      <w:pPr>
        <w:tabs>
          <w:tab w:val="left" w:pos="426"/>
        </w:tabs>
        <w:suppressAutoHyphens w:val="0"/>
        <w:spacing w:line="360" w:lineRule="auto"/>
        <w:contextualSpacing/>
        <w:jc w:val="both"/>
        <w:rPr>
          <w:rFonts w:ascii="Palatino Linotype" w:hAnsi="Palatino Linotype"/>
          <w:color w:val="000000"/>
          <w:lang w:val="es-ES_tradnl"/>
        </w:rPr>
      </w:pPr>
    </w:p>
    <w:p w14:paraId="1CD597F7"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933950E" w14:textId="77777777" w:rsidR="0048600A" w:rsidRPr="00991072" w:rsidRDefault="0048600A" w:rsidP="00BC0A68">
      <w:pPr>
        <w:tabs>
          <w:tab w:val="left" w:pos="426"/>
        </w:tabs>
        <w:suppressAutoHyphens w:val="0"/>
        <w:spacing w:line="360" w:lineRule="auto"/>
        <w:contextualSpacing/>
        <w:rPr>
          <w:rFonts w:ascii="Palatino Linotype" w:hAnsi="Palatino Linotype"/>
          <w:color w:val="000000"/>
          <w:lang w:val="es-ES_tradnl"/>
        </w:rPr>
      </w:pPr>
    </w:p>
    <w:p w14:paraId="5AEA0803"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F423155" w14:textId="77777777" w:rsidR="0048600A" w:rsidRPr="00991072" w:rsidRDefault="0048600A" w:rsidP="00BC0A68">
      <w:pPr>
        <w:tabs>
          <w:tab w:val="left" w:pos="426"/>
        </w:tabs>
        <w:suppressAutoHyphens w:val="0"/>
        <w:spacing w:line="360" w:lineRule="auto"/>
        <w:contextualSpacing/>
        <w:rPr>
          <w:rFonts w:ascii="Palatino Linotype" w:hAnsi="Palatino Linotype"/>
          <w:b/>
          <w:color w:val="000000"/>
          <w:lang w:val="es-ES_tradnl"/>
        </w:rPr>
      </w:pPr>
    </w:p>
    <w:p w14:paraId="096B6658"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De</w:t>
      </w:r>
      <w:r w:rsidRPr="00991072">
        <w:rPr>
          <w:rFonts w:ascii="Palatino Linotype" w:hAnsi="Palatino Linotype"/>
          <w:b/>
          <w:color w:val="000000"/>
          <w:lang w:val="es-ES_tradnl"/>
        </w:rPr>
        <w:t xml:space="preserve"> </w:t>
      </w:r>
      <w:r w:rsidRPr="00991072">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7841F6FC" w14:textId="77777777" w:rsidR="0048600A" w:rsidRPr="00991072" w:rsidRDefault="0048600A" w:rsidP="00BC0A68">
      <w:pPr>
        <w:tabs>
          <w:tab w:val="left" w:pos="426"/>
        </w:tabs>
        <w:suppressAutoHyphens w:val="0"/>
        <w:spacing w:line="360" w:lineRule="auto"/>
        <w:contextualSpacing/>
        <w:rPr>
          <w:rFonts w:ascii="Palatino Linotype" w:hAnsi="Palatino Linotype"/>
          <w:color w:val="000000"/>
          <w:lang w:val="es-ES_tradnl"/>
        </w:rPr>
      </w:pPr>
    </w:p>
    <w:p w14:paraId="15AD2A85" w14:textId="77777777" w:rsidR="0048600A" w:rsidRPr="00991072" w:rsidRDefault="0048600A" w:rsidP="00BC0A68">
      <w:pPr>
        <w:numPr>
          <w:ilvl w:val="0"/>
          <w:numId w:val="28"/>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991072">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2F44E54B" w14:textId="77777777" w:rsidR="0048600A" w:rsidRPr="00991072" w:rsidRDefault="0048600A" w:rsidP="00BC0A68">
      <w:pPr>
        <w:tabs>
          <w:tab w:val="left" w:pos="426"/>
        </w:tabs>
        <w:spacing w:line="360" w:lineRule="auto"/>
        <w:contextualSpacing/>
        <w:jc w:val="both"/>
        <w:rPr>
          <w:rFonts w:ascii="Palatino Linotype" w:hAnsi="Palatino Linotype"/>
          <w:color w:val="000000"/>
          <w:lang w:val="es-ES_tradnl"/>
        </w:rPr>
      </w:pPr>
    </w:p>
    <w:p w14:paraId="011D31D6" w14:textId="77777777" w:rsidR="0048600A" w:rsidRPr="00991072" w:rsidRDefault="0048600A" w:rsidP="00BC0A68">
      <w:pPr>
        <w:keepNext/>
        <w:keepLines/>
        <w:suppressAutoHyphens w:val="0"/>
        <w:spacing w:before="240" w:line="360" w:lineRule="auto"/>
        <w:outlineLvl w:val="0"/>
        <w:rPr>
          <w:rFonts w:ascii="Palatino Linotype" w:eastAsia="MS Gothic" w:hAnsi="Palatino Linotype"/>
          <w:b/>
          <w:color w:val="000000"/>
          <w:lang w:val="es-ES"/>
        </w:rPr>
      </w:pPr>
      <w:bookmarkStart w:id="226" w:name="_Toc96007419"/>
      <w:bookmarkStart w:id="227" w:name="_Toc98429041"/>
      <w:bookmarkStart w:id="228" w:name="_Toc98978656"/>
      <w:bookmarkStart w:id="229" w:name="_Toc102644152"/>
      <w:r w:rsidRPr="00991072">
        <w:rPr>
          <w:rFonts w:ascii="Palatino Linotype" w:eastAsia="MS Gothic" w:hAnsi="Palatino Linotype"/>
          <w:b/>
          <w:color w:val="000000"/>
          <w:lang w:val="es-ES"/>
        </w:rPr>
        <w:t>VI. Condiciones especiales de la clasificación de la información como reservada.</w:t>
      </w:r>
      <w:bookmarkEnd w:id="226"/>
      <w:bookmarkEnd w:id="227"/>
      <w:bookmarkEnd w:id="228"/>
      <w:bookmarkEnd w:id="229"/>
    </w:p>
    <w:p w14:paraId="580D8C13" w14:textId="77777777" w:rsidR="0048600A" w:rsidRPr="00991072" w:rsidRDefault="0048600A" w:rsidP="00BC0A68">
      <w:pPr>
        <w:tabs>
          <w:tab w:val="left" w:pos="426"/>
        </w:tabs>
        <w:spacing w:line="360" w:lineRule="auto"/>
        <w:contextualSpacing/>
        <w:jc w:val="both"/>
        <w:rPr>
          <w:rFonts w:ascii="Palatino Linotype" w:hAnsi="Palatino Linotype"/>
          <w:b/>
          <w:color w:val="000000"/>
        </w:rPr>
      </w:pPr>
    </w:p>
    <w:p w14:paraId="1AC38AA0" w14:textId="77777777" w:rsidR="0048600A" w:rsidRPr="00991072" w:rsidRDefault="0048600A" w:rsidP="00BC0A68">
      <w:pPr>
        <w:keepNext/>
        <w:keepLines/>
        <w:suppressAutoHyphens w:val="0"/>
        <w:spacing w:before="240" w:line="360" w:lineRule="auto"/>
        <w:outlineLvl w:val="0"/>
        <w:rPr>
          <w:rFonts w:ascii="Palatino Linotype" w:eastAsia="MS Gothic" w:hAnsi="Palatino Linotype"/>
          <w:b/>
          <w:color w:val="000000"/>
          <w:lang w:val="es-ES"/>
        </w:rPr>
      </w:pPr>
      <w:bookmarkStart w:id="230" w:name="_Toc96007420"/>
      <w:bookmarkStart w:id="231" w:name="_Toc98429042"/>
      <w:bookmarkStart w:id="232" w:name="_Toc98978657"/>
      <w:bookmarkStart w:id="233" w:name="_Toc102644153"/>
      <w:r w:rsidRPr="00991072">
        <w:rPr>
          <w:rFonts w:ascii="Palatino Linotype" w:eastAsia="MS Gothic" w:hAnsi="Palatino Linotype"/>
          <w:b/>
          <w:color w:val="000000"/>
          <w:lang w:val="es-ES"/>
        </w:rPr>
        <w:lastRenderedPageBreak/>
        <w:t>a) Del nombre de policías.</w:t>
      </w:r>
      <w:bookmarkEnd w:id="230"/>
      <w:bookmarkEnd w:id="231"/>
      <w:bookmarkEnd w:id="232"/>
      <w:bookmarkEnd w:id="233"/>
      <w:r w:rsidRPr="00991072">
        <w:rPr>
          <w:rFonts w:ascii="Palatino Linotype" w:eastAsia="MS Gothic" w:hAnsi="Palatino Linotype"/>
          <w:b/>
          <w:color w:val="000000"/>
          <w:lang w:val="es-ES"/>
        </w:rPr>
        <w:t xml:space="preserve"> </w:t>
      </w:r>
    </w:p>
    <w:p w14:paraId="5AA9D345" w14:textId="77777777" w:rsidR="0048600A" w:rsidRPr="00991072" w:rsidRDefault="0048600A" w:rsidP="00BC0A68">
      <w:pPr>
        <w:suppressAutoHyphens w:val="0"/>
        <w:spacing w:after="160" w:line="360" w:lineRule="auto"/>
        <w:rPr>
          <w:rFonts w:ascii="Palatino Linotype" w:eastAsia="Calibri" w:hAnsi="Palatino Linotype"/>
          <w:lang w:val="es-ES"/>
        </w:rPr>
      </w:pPr>
    </w:p>
    <w:p w14:paraId="401AF248" w14:textId="77777777" w:rsidR="0048600A" w:rsidRPr="00991072" w:rsidRDefault="0048600A" w:rsidP="00BC0A68">
      <w:pPr>
        <w:numPr>
          <w:ilvl w:val="0"/>
          <w:numId w:val="28"/>
        </w:numPr>
        <w:tabs>
          <w:tab w:val="left" w:pos="0"/>
        </w:tabs>
        <w:suppressAutoHyphens w:val="0"/>
        <w:spacing w:before="240" w:after="240" w:line="360" w:lineRule="auto"/>
        <w:ind w:left="0" w:right="49" w:firstLine="0"/>
        <w:contextualSpacing/>
        <w:jc w:val="both"/>
        <w:rPr>
          <w:rFonts w:ascii="Palatino Linotype" w:eastAsia="Calibri" w:hAnsi="Palatino Linotype"/>
          <w:lang w:val="es-ES"/>
        </w:rPr>
      </w:pPr>
      <w:r w:rsidRPr="00991072">
        <w:rPr>
          <w:rFonts w:ascii="Palatino Linotype" w:eastAsia="Calibri" w:hAnsi="Palatino Linotype"/>
          <w:lang w:val="es-ES"/>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64CD836E" w14:textId="77777777" w:rsidR="0048600A" w:rsidRPr="00991072" w:rsidRDefault="0048600A" w:rsidP="00BC0A68">
      <w:pPr>
        <w:suppressAutoHyphens w:val="0"/>
        <w:spacing w:before="240" w:after="240" w:line="360" w:lineRule="auto"/>
        <w:ind w:right="49"/>
        <w:contextualSpacing/>
        <w:jc w:val="both"/>
        <w:rPr>
          <w:rFonts w:ascii="Palatino Linotype" w:eastAsia="Calibri" w:hAnsi="Palatino Linotype"/>
          <w:lang w:val="es-ES"/>
        </w:rPr>
      </w:pPr>
    </w:p>
    <w:p w14:paraId="3B37F38B" w14:textId="77777777" w:rsidR="0048600A" w:rsidRPr="00991072" w:rsidRDefault="0048600A" w:rsidP="00BC0A68">
      <w:pPr>
        <w:numPr>
          <w:ilvl w:val="0"/>
          <w:numId w:val="28"/>
        </w:numPr>
        <w:tabs>
          <w:tab w:val="left" w:pos="0"/>
        </w:tabs>
        <w:suppressAutoHyphens w:val="0"/>
        <w:spacing w:before="240" w:after="240" w:line="360" w:lineRule="auto"/>
        <w:ind w:left="0" w:right="49" w:firstLine="0"/>
        <w:contextualSpacing/>
        <w:jc w:val="both"/>
        <w:rPr>
          <w:rFonts w:ascii="Palatino Linotype" w:eastAsia="Calibri" w:hAnsi="Palatino Linotype"/>
          <w:lang w:val="es-ES"/>
        </w:rPr>
      </w:pPr>
      <w:r w:rsidRPr="00991072">
        <w:rPr>
          <w:rFonts w:ascii="Palatino Linotype" w:eastAsia="Calibri" w:hAnsi="Palatino Linotype"/>
          <w:lang w:val="es-ES"/>
        </w:rPr>
        <w:t>En efecto</w:t>
      </w:r>
      <w:r w:rsidRPr="00991072">
        <w:rPr>
          <w:rFonts w:ascii="Palatino Linotype" w:hAnsi="Palatino Linotype"/>
          <w:lang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6C86FA81" w14:textId="77777777" w:rsidR="0048600A" w:rsidRPr="00991072" w:rsidRDefault="0048600A" w:rsidP="00BC0A68">
      <w:pPr>
        <w:suppressAutoHyphens w:val="0"/>
        <w:spacing w:line="360" w:lineRule="auto"/>
        <w:ind w:left="708"/>
        <w:rPr>
          <w:rFonts w:ascii="Palatino Linotype" w:hAnsi="Palatino Linotype"/>
          <w:lang w:eastAsia="es-MX"/>
        </w:rPr>
      </w:pPr>
    </w:p>
    <w:p w14:paraId="11450CFE" w14:textId="77777777" w:rsidR="0048600A" w:rsidRPr="00991072" w:rsidRDefault="0048600A" w:rsidP="00BC0A68">
      <w:pPr>
        <w:suppressAutoHyphens w:val="0"/>
        <w:spacing w:before="240" w:after="240" w:line="360" w:lineRule="auto"/>
        <w:ind w:left="567" w:right="616"/>
        <w:contextualSpacing/>
        <w:jc w:val="both"/>
        <w:rPr>
          <w:rFonts w:ascii="Palatino Linotype" w:hAnsi="Palatino Linotype"/>
          <w:i/>
          <w:lang w:val="es-ES"/>
        </w:rPr>
      </w:pPr>
      <w:r w:rsidRPr="00991072">
        <w:rPr>
          <w:rFonts w:ascii="Palatino Linotype" w:hAnsi="Palatino Linotype"/>
          <w:b/>
          <w:i/>
          <w:lang w:val="es-ES"/>
        </w:rPr>
        <w:t>“Artículo 140.</w:t>
      </w:r>
      <w:r w:rsidRPr="00991072">
        <w:rPr>
          <w:rFonts w:ascii="Palatino Linotype" w:hAnsi="Palatino Linotype"/>
          <w:i/>
          <w:lang w:val="es-ES"/>
        </w:rPr>
        <w:t xml:space="preserve"> El acceso a la información pública será restringido excepcionalmente, cuando por razones de interés público, ésta sea clasificada como reservada, conforme a los criterios siguientes: </w:t>
      </w:r>
    </w:p>
    <w:p w14:paraId="211035EE" w14:textId="77777777" w:rsidR="0048600A" w:rsidRPr="00991072" w:rsidRDefault="0048600A" w:rsidP="00BC0A68">
      <w:pPr>
        <w:suppressAutoHyphens w:val="0"/>
        <w:spacing w:before="240" w:after="240" w:line="360" w:lineRule="auto"/>
        <w:ind w:left="567" w:right="616"/>
        <w:contextualSpacing/>
        <w:jc w:val="both"/>
        <w:rPr>
          <w:rFonts w:ascii="Palatino Linotype" w:hAnsi="Palatino Linotype"/>
          <w:i/>
          <w:lang w:val="es-ES"/>
        </w:rPr>
      </w:pPr>
      <w:r w:rsidRPr="00991072">
        <w:rPr>
          <w:rFonts w:ascii="Palatino Linotype" w:hAnsi="Palatino Linotype"/>
          <w:i/>
          <w:lang w:val="es-ES"/>
        </w:rPr>
        <w:t xml:space="preserve">I. Comprometa la seguridad pública y cuente con un propósito genuino y un efecto demostrable; </w:t>
      </w:r>
    </w:p>
    <w:p w14:paraId="05F1B425" w14:textId="77777777" w:rsidR="0048600A" w:rsidRPr="00991072" w:rsidRDefault="0048600A" w:rsidP="00BC0A68">
      <w:pPr>
        <w:suppressAutoHyphens w:val="0"/>
        <w:spacing w:before="240" w:after="240" w:line="360" w:lineRule="auto"/>
        <w:ind w:left="567" w:right="616"/>
        <w:contextualSpacing/>
        <w:jc w:val="both"/>
        <w:rPr>
          <w:rFonts w:ascii="Palatino Linotype" w:hAnsi="Palatino Linotype"/>
          <w:i/>
          <w:lang w:val="es-ES"/>
        </w:rPr>
      </w:pPr>
      <w:r w:rsidRPr="00991072">
        <w:rPr>
          <w:rFonts w:ascii="Palatino Linotype" w:hAnsi="Palatino Linotype"/>
          <w:i/>
          <w:lang w:val="es-ES"/>
        </w:rPr>
        <w:t xml:space="preserve">II. Pueda menoscabar la conducción de las negociaciones y relaciones internacionales; </w:t>
      </w:r>
    </w:p>
    <w:p w14:paraId="2498AA43" w14:textId="77777777" w:rsidR="0048600A" w:rsidRPr="00991072" w:rsidRDefault="0048600A" w:rsidP="00BC0A68">
      <w:pPr>
        <w:suppressAutoHyphens w:val="0"/>
        <w:spacing w:before="240" w:after="240" w:line="360" w:lineRule="auto"/>
        <w:ind w:left="567" w:right="616"/>
        <w:contextualSpacing/>
        <w:jc w:val="both"/>
        <w:rPr>
          <w:rFonts w:ascii="Palatino Linotype" w:hAnsi="Palatino Linotype"/>
          <w:i/>
          <w:lang w:val="es-ES"/>
        </w:rPr>
      </w:pPr>
      <w:r w:rsidRPr="00991072">
        <w:rPr>
          <w:rFonts w:ascii="Palatino Linotype" w:hAnsi="Palatino Linotype"/>
          <w:i/>
          <w:lang w:val="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FC8965F" w14:textId="77777777" w:rsidR="0048600A" w:rsidRPr="00991072" w:rsidRDefault="0048600A" w:rsidP="00BC0A68">
      <w:pPr>
        <w:suppressAutoHyphens w:val="0"/>
        <w:spacing w:before="240" w:after="240" w:line="360" w:lineRule="auto"/>
        <w:ind w:left="567" w:right="616"/>
        <w:contextualSpacing/>
        <w:jc w:val="both"/>
        <w:rPr>
          <w:rFonts w:ascii="Palatino Linotype" w:hAnsi="Palatino Linotype"/>
          <w:b/>
          <w:i/>
          <w:lang w:val="es-ES"/>
        </w:rPr>
      </w:pPr>
      <w:r w:rsidRPr="00991072">
        <w:rPr>
          <w:rFonts w:ascii="Palatino Linotype" w:hAnsi="Palatino Linotype"/>
          <w:b/>
          <w:i/>
          <w:lang w:val="es-ES"/>
        </w:rPr>
        <w:lastRenderedPageBreak/>
        <w:t>IV. Ponga en riesgo la vida, la seguridad o la salud de una persona física;</w:t>
      </w:r>
    </w:p>
    <w:p w14:paraId="1D3D7FAC" w14:textId="77777777" w:rsidR="0048600A" w:rsidRPr="00991072" w:rsidRDefault="0048600A" w:rsidP="00BC0A68">
      <w:pPr>
        <w:suppressAutoHyphens w:val="0"/>
        <w:spacing w:before="240" w:after="240" w:line="360" w:lineRule="auto"/>
        <w:ind w:left="567" w:right="616"/>
        <w:contextualSpacing/>
        <w:jc w:val="both"/>
        <w:rPr>
          <w:rFonts w:ascii="Palatino Linotype" w:eastAsia="Calibri" w:hAnsi="Palatino Linotype"/>
          <w:i/>
          <w:lang w:val="es-ES"/>
        </w:rPr>
      </w:pPr>
      <w:r w:rsidRPr="00991072">
        <w:rPr>
          <w:rFonts w:ascii="Palatino Linotype" w:hAnsi="Palatino Linotype"/>
          <w:i/>
          <w:lang w:val="es-ES"/>
        </w:rPr>
        <w:t xml:space="preserve"> (…)” (Sic)</w:t>
      </w:r>
    </w:p>
    <w:p w14:paraId="5B57B60F" w14:textId="77777777" w:rsidR="0048600A" w:rsidRPr="00991072" w:rsidRDefault="0048600A" w:rsidP="00BC0A68">
      <w:pPr>
        <w:suppressAutoHyphens w:val="0"/>
        <w:spacing w:before="240" w:after="240" w:line="360" w:lineRule="auto"/>
        <w:ind w:right="49"/>
        <w:contextualSpacing/>
        <w:jc w:val="both"/>
        <w:rPr>
          <w:rFonts w:ascii="Palatino Linotype" w:eastAsia="Calibri" w:hAnsi="Palatino Linotype"/>
          <w:lang w:val="es-ES"/>
        </w:rPr>
      </w:pPr>
    </w:p>
    <w:p w14:paraId="4EF04FB7" w14:textId="77777777" w:rsidR="0048600A" w:rsidRPr="00991072" w:rsidRDefault="0048600A" w:rsidP="00BC0A68">
      <w:pPr>
        <w:numPr>
          <w:ilvl w:val="0"/>
          <w:numId w:val="28"/>
        </w:numPr>
        <w:tabs>
          <w:tab w:val="left" w:pos="0"/>
        </w:tabs>
        <w:suppressAutoHyphens w:val="0"/>
        <w:spacing w:after="160" w:line="360" w:lineRule="auto"/>
        <w:ind w:left="0" w:firstLine="0"/>
        <w:contextualSpacing/>
        <w:jc w:val="both"/>
        <w:rPr>
          <w:rFonts w:ascii="Palatino Linotype" w:hAnsi="Palatino Linotype"/>
          <w:lang w:eastAsia="es-MX"/>
        </w:rPr>
      </w:pPr>
      <w:r w:rsidRPr="00991072">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991072">
        <w:rPr>
          <w:rFonts w:ascii="Palatino Linotype" w:hAnsi="Palatino Linotype" w:cs="Tahoma"/>
          <w:bCs/>
          <w:lang w:eastAsia="es-MX"/>
        </w:rPr>
        <w:t xml:space="preserve">; así, dicha información puede ser utilizada para </w:t>
      </w:r>
      <w:r w:rsidRPr="00991072">
        <w:rPr>
          <w:rFonts w:ascii="Palatino Linotype" w:hAnsi="Palatino Linotype" w:cs="Tahoma"/>
          <w:b/>
          <w:bCs/>
          <w:lang w:eastAsia="es-MX"/>
        </w:rPr>
        <w:t xml:space="preserve">vulnerar la vida, seguridad o salud de dichos elementos, incluso la de sus familias o entorno social, </w:t>
      </w:r>
      <w:r w:rsidRPr="00991072">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742EF964" w14:textId="77777777" w:rsidR="0048600A" w:rsidRPr="00991072" w:rsidRDefault="0048600A" w:rsidP="00BC0A68">
      <w:pPr>
        <w:suppressAutoHyphens w:val="0"/>
        <w:spacing w:line="360" w:lineRule="auto"/>
        <w:contextualSpacing/>
        <w:jc w:val="both"/>
        <w:rPr>
          <w:rFonts w:ascii="Palatino Linotype" w:hAnsi="Palatino Linotype"/>
          <w:lang w:eastAsia="es-MX"/>
        </w:rPr>
      </w:pPr>
    </w:p>
    <w:p w14:paraId="49227055" w14:textId="69D4457F"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 xml:space="preserve">En ese sentido, el proporcionar el nombre de los elementos policiales operativos en la nómina general de la Dirección de Seguridad Pública Municipal de Temamatla, pone en riesgo de manera directa la vida y la seguridad de dicho servidor, siendo obligación de la Institución protegerla en todo momento para salvaguarda de sus integrantes. </w:t>
      </w:r>
    </w:p>
    <w:p w14:paraId="493C4239" w14:textId="77777777" w:rsidR="0048600A" w:rsidRPr="00991072" w:rsidRDefault="0048600A" w:rsidP="00BC0A68">
      <w:pPr>
        <w:suppressAutoHyphens w:val="0"/>
        <w:spacing w:line="360" w:lineRule="auto"/>
        <w:rPr>
          <w:rFonts w:ascii="Palatino Linotype" w:eastAsia="Calibri" w:hAnsi="Palatino Linotype" w:cs="Tahoma"/>
          <w:bCs/>
          <w:lang w:val="es-ES" w:eastAsia="es-MX"/>
        </w:rPr>
      </w:pPr>
    </w:p>
    <w:p w14:paraId="27C55A47" w14:textId="77777777"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592519E7" w14:textId="77777777" w:rsidR="0048600A" w:rsidRPr="00991072" w:rsidRDefault="0048600A" w:rsidP="00BC0A68">
      <w:pPr>
        <w:suppressAutoHyphens w:val="0"/>
        <w:spacing w:line="360" w:lineRule="auto"/>
        <w:contextualSpacing/>
        <w:jc w:val="both"/>
        <w:rPr>
          <w:rFonts w:ascii="Palatino Linotype" w:eastAsia="Calibri" w:hAnsi="Palatino Linotype" w:cs="Tahoma"/>
          <w:bCs/>
          <w:lang w:val="es-ES" w:eastAsia="es-MX"/>
        </w:rPr>
      </w:pPr>
    </w:p>
    <w:p w14:paraId="7F5F9106" w14:textId="77777777"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lastRenderedPageBreak/>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991072">
        <w:rPr>
          <w:rFonts w:ascii="Palatino Linotype" w:eastAsia="Calibri" w:hAnsi="Palatino Linotype" w:cs="Tahoma"/>
          <w:b/>
          <w:bCs/>
          <w:lang w:val="es-ES" w:eastAsia="es-MX"/>
        </w:rPr>
        <w:t xml:space="preserve"> SUJETO OBLIGADO</w:t>
      </w:r>
      <w:r w:rsidRPr="00991072">
        <w:rPr>
          <w:rFonts w:ascii="Palatino Linotype" w:eastAsia="Calibri" w:hAnsi="Palatino Linotype" w:cs="Tahoma"/>
          <w:bCs/>
          <w:lang w:val="es-ES" w:eastAsia="es-MX"/>
        </w:rPr>
        <w:t>, colocando en inminente riesgo la vida de todos los integrantes, menoscabando así las actividades de prevención del delito y combate a la delincuencia.</w:t>
      </w:r>
    </w:p>
    <w:p w14:paraId="104B98C8" w14:textId="77777777" w:rsidR="0048600A" w:rsidRPr="00991072" w:rsidRDefault="0048600A" w:rsidP="00BC0A68">
      <w:pPr>
        <w:suppressAutoHyphens w:val="0"/>
        <w:spacing w:line="360" w:lineRule="auto"/>
        <w:contextualSpacing/>
        <w:jc w:val="both"/>
        <w:rPr>
          <w:rFonts w:ascii="Palatino Linotype" w:eastAsia="Calibri" w:hAnsi="Palatino Linotype" w:cs="Tahoma"/>
          <w:bCs/>
          <w:lang w:val="es-ES" w:eastAsia="es-MX"/>
        </w:rPr>
      </w:pPr>
    </w:p>
    <w:p w14:paraId="3F30DF0A" w14:textId="77777777"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50E946D1" w14:textId="77777777" w:rsidR="0048600A" w:rsidRPr="00991072" w:rsidRDefault="0048600A" w:rsidP="00BC0A68">
      <w:pPr>
        <w:suppressAutoHyphens w:val="0"/>
        <w:spacing w:line="360" w:lineRule="auto"/>
        <w:contextualSpacing/>
        <w:jc w:val="both"/>
        <w:rPr>
          <w:rFonts w:ascii="Palatino Linotype" w:eastAsia="Calibri" w:hAnsi="Palatino Linotype" w:cs="Tahoma"/>
          <w:bCs/>
          <w:lang w:val="es-ES" w:eastAsia="es-MX"/>
        </w:rPr>
      </w:pPr>
    </w:p>
    <w:p w14:paraId="204EA502" w14:textId="2BBA4E7E"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 xml:space="preserve">El dar el nombre de los servidores públicos operativos de la Dirección de Seguridad Pública Municipal </w:t>
      </w:r>
      <w:r w:rsidRPr="00991072">
        <w:rPr>
          <w:rFonts w:ascii="Palatino Linotype" w:eastAsia="Calibri" w:hAnsi="Palatino Linotype" w:cs="Tahoma"/>
          <w:bCs/>
          <w:lang w:eastAsia="es-MX"/>
        </w:rPr>
        <w:t xml:space="preserve">del Temamatla </w:t>
      </w:r>
      <w:r w:rsidRPr="00991072">
        <w:rPr>
          <w:rFonts w:ascii="Palatino Linotype" w:eastAsia="Calibri" w:hAnsi="Palatino Linotype" w:cs="Tahoma"/>
          <w:bCs/>
          <w:lang w:val="es-ES" w:eastAsia="es-MX"/>
        </w:rPr>
        <w:t xml:space="preserve">pone en riesgo sus vidas y seguridad, ya que pueden ser identificarles, provocando que se utilice la información para amenazar, intimidar o extorsionar al integrante.  </w:t>
      </w:r>
    </w:p>
    <w:p w14:paraId="041CF27B" w14:textId="77777777" w:rsidR="0048600A" w:rsidRPr="00991072" w:rsidRDefault="0048600A" w:rsidP="00BC0A68">
      <w:pPr>
        <w:suppressAutoHyphens w:val="0"/>
        <w:spacing w:line="360" w:lineRule="auto"/>
        <w:contextualSpacing/>
        <w:jc w:val="both"/>
        <w:rPr>
          <w:rFonts w:ascii="Palatino Linotype" w:eastAsia="Calibri" w:hAnsi="Palatino Linotype" w:cs="Tahoma"/>
          <w:bCs/>
          <w:lang w:val="es-ES" w:eastAsia="es-MX"/>
        </w:rPr>
      </w:pPr>
    </w:p>
    <w:p w14:paraId="658F075D" w14:textId="77777777" w:rsidR="0048600A" w:rsidRPr="00991072" w:rsidRDefault="0048600A" w:rsidP="00BC0A68">
      <w:pPr>
        <w:numPr>
          <w:ilvl w:val="0"/>
          <w:numId w:val="28"/>
        </w:numPr>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 xml:space="preserve">El riesgo de perder la vida, la seguridad o la integridad se encuentra presente y es de mayor gravedad que la negativa de acceso a la información solicitada, la divulgación de la información, puede generar un daño desproporcionado o </w:t>
      </w:r>
      <w:r w:rsidRPr="00991072">
        <w:rPr>
          <w:rFonts w:ascii="Palatino Linotype" w:eastAsia="Calibri" w:hAnsi="Palatino Linotype" w:cs="Tahoma"/>
          <w:bCs/>
          <w:lang w:val="es-ES" w:eastAsia="es-MX"/>
        </w:rPr>
        <w:lastRenderedPageBreak/>
        <w:t xml:space="preserve">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3B1A5AD8" w14:textId="77777777" w:rsidR="0048600A" w:rsidRPr="00991072" w:rsidRDefault="0048600A" w:rsidP="00BC0A68">
      <w:pPr>
        <w:suppressAutoHyphens w:val="0"/>
        <w:spacing w:line="360" w:lineRule="auto"/>
        <w:contextualSpacing/>
        <w:jc w:val="both"/>
        <w:rPr>
          <w:rFonts w:ascii="Palatino Linotype" w:eastAsia="Calibri" w:hAnsi="Palatino Linotype" w:cs="Tahoma"/>
          <w:bCs/>
          <w:lang w:val="es-ES" w:eastAsia="es-MX"/>
        </w:rPr>
      </w:pPr>
    </w:p>
    <w:p w14:paraId="7D1BE50F" w14:textId="77777777" w:rsidR="0048600A" w:rsidRPr="00991072" w:rsidRDefault="0048600A" w:rsidP="00BC0A68">
      <w:pPr>
        <w:numPr>
          <w:ilvl w:val="0"/>
          <w:numId w:val="28"/>
        </w:numPr>
        <w:tabs>
          <w:tab w:val="left" w:pos="0"/>
        </w:tabs>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322F736D" w14:textId="77777777" w:rsidR="0048600A" w:rsidRPr="00991072" w:rsidRDefault="0048600A" w:rsidP="00BC0A68">
      <w:pPr>
        <w:tabs>
          <w:tab w:val="left" w:pos="0"/>
        </w:tabs>
        <w:suppressAutoHyphens w:val="0"/>
        <w:spacing w:line="360" w:lineRule="auto"/>
        <w:contextualSpacing/>
        <w:jc w:val="both"/>
        <w:rPr>
          <w:rFonts w:ascii="Palatino Linotype" w:eastAsia="Calibri" w:hAnsi="Palatino Linotype" w:cs="Tahoma"/>
          <w:bCs/>
          <w:lang w:val="es-ES" w:eastAsia="es-MX"/>
        </w:rPr>
      </w:pPr>
    </w:p>
    <w:p w14:paraId="616BE38E" w14:textId="77777777" w:rsidR="0048600A" w:rsidRPr="00991072" w:rsidRDefault="0048600A" w:rsidP="00BC0A68">
      <w:pPr>
        <w:numPr>
          <w:ilvl w:val="0"/>
          <w:numId w:val="28"/>
        </w:numPr>
        <w:tabs>
          <w:tab w:val="left" w:pos="0"/>
        </w:tabs>
        <w:suppressAutoHyphens w:val="0"/>
        <w:spacing w:after="160" w:line="360" w:lineRule="auto"/>
        <w:ind w:left="0" w:firstLine="0"/>
        <w:contextualSpacing/>
        <w:jc w:val="both"/>
        <w:rPr>
          <w:rFonts w:ascii="Palatino Linotype" w:eastAsia="Calibri" w:hAnsi="Palatino Linotype" w:cs="Tahoma"/>
          <w:bCs/>
          <w:lang w:val="es-ES" w:eastAsia="es-MX"/>
        </w:rPr>
      </w:pPr>
      <w:r w:rsidRPr="00991072">
        <w:rPr>
          <w:rFonts w:ascii="Palatino Linotype" w:eastAsia="Calibri" w:hAnsi="Palatino Linotype" w:cs="Tahoma"/>
          <w:bCs/>
          <w:lang w:val="es-ES"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030598F4" w14:textId="77777777" w:rsidR="0048600A" w:rsidRPr="00991072" w:rsidRDefault="0048600A" w:rsidP="00BC0A68">
      <w:pPr>
        <w:tabs>
          <w:tab w:val="left" w:pos="0"/>
        </w:tabs>
        <w:suppressAutoHyphens w:val="0"/>
        <w:spacing w:line="360" w:lineRule="auto"/>
        <w:contextualSpacing/>
        <w:jc w:val="both"/>
        <w:rPr>
          <w:rFonts w:ascii="Palatino Linotype" w:eastAsia="Calibri" w:hAnsi="Palatino Linotype" w:cs="Tahoma"/>
          <w:bCs/>
          <w:lang w:val="es-ES" w:eastAsia="es-MX"/>
        </w:rPr>
      </w:pPr>
    </w:p>
    <w:p w14:paraId="08C97E5E" w14:textId="77777777" w:rsidR="0048600A" w:rsidRPr="00991072" w:rsidRDefault="0048600A" w:rsidP="00BC0A68">
      <w:pPr>
        <w:numPr>
          <w:ilvl w:val="0"/>
          <w:numId w:val="28"/>
        </w:numPr>
        <w:tabs>
          <w:tab w:val="left" w:pos="0"/>
        </w:tabs>
        <w:suppressAutoHyphens w:val="0"/>
        <w:spacing w:after="160" w:line="360" w:lineRule="auto"/>
        <w:ind w:left="0" w:firstLine="0"/>
        <w:contextualSpacing/>
        <w:jc w:val="both"/>
        <w:rPr>
          <w:rFonts w:ascii="Palatino Linotype" w:eastAsia="MS Mincho" w:hAnsi="Palatino Linotype" w:cs="Arial"/>
          <w:lang w:eastAsia="es-MX"/>
        </w:rPr>
      </w:pPr>
      <w:r w:rsidRPr="00991072">
        <w:rPr>
          <w:rFonts w:ascii="Palatino Linotype" w:eastAsia="MS Mincho" w:hAnsi="Palatino Linotype" w:cs="Arial"/>
          <w:lang w:val="es-ES_tradnl" w:eastAsia="es-MX"/>
        </w:rPr>
        <w:lastRenderedPageBreak/>
        <w:t xml:space="preserve">Al respecto, cabe hacer mención que el artículo 81 fracción III de la Ley de Seguridad del Estado de México, establece lo siguiente: </w:t>
      </w:r>
    </w:p>
    <w:p w14:paraId="350198B2" w14:textId="77777777" w:rsidR="0048600A" w:rsidRPr="00991072" w:rsidRDefault="0048600A" w:rsidP="00BC0A68">
      <w:pPr>
        <w:suppressAutoHyphens w:val="0"/>
        <w:spacing w:line="360" w:lineRule="auto"/>
        <w:ind w:left="720" w:right="851"/>
        <w:contextualSpacing/>
        <w:jc w:val="both"/>
        <w:rPr>
          <w:rFonts w:ascii="Palatino Linotype" w:eastAsia="MS Mincho" w:hAnsi="Palatino Linotype" w:cs="Arial"/>
          <w:i/>
          <w:lang w:val="es-ES_tradnl" w:eastAsia="es-MX"/>
        </w:rPr>
      </w:pPr>
    </w:p>
    <w:p w14:paraId="194BA625" w14:textId="77777777" w:rsidR="0048600A" w:rsidRPr="00991072" w:rsidRDefault="0048600A" w:rsidP="00BC0A68">
      <w:pPr>
        <w:suppressAutoHyphens w:val="0"/>
        <w:spacing w:line="360" w:lineRule="auto"/>
        <w:ind w:left="720" w:right="567"/>
        <w:contextualSpacing/>
        <w:jc w:val="both"/>
        <w:rPr>
          <w:rFonts w:ascii="Palatino Linotype" w:eastAsia="MS Mincho" w:hAnsi="Palatino Linotype" w:cs="Arial"/>
          <w:i/>
          <w:lang w:val="es-ES_tradnl" w:eastAsia="es-MX"/>
        </w:rPr>
      </w:pPr>
      <w:r w:rsidRPr="00991072">
        <w:rPr>
          <w:rFonts w:ascii="Palatino Linotype" w:eastAsia="MS Mincho" w:hAnsi="Palatino Linotype" w:cs="Arial"/>
          <w:i/>
          <w:lang w:val="es-ES_tradnl" w:eastAsia="es-MX"/>
        </w:rPr>
        <w:t>“</w:t>
      </w:r>
      <w:r w:rsidRPr="00991072">
        <w:rPr>
          <w:rFonts w:ascii="Palatino Linotype" w:eastAsia="MS Mincho" w:hAnsi="Palatino Linotype" w:cs="Arial"/>
          <w:b/>
          <w:i/>
          <w:lang w:val="es-ES_tradnl" w:eastAsia="es-MX"/>
        </w:rPr>
        <w:t>Artículo 81.-</w:t>
      </w:r>
      <w:r w:rsidRPr="00991072">
        <w:rPr>
          <w:rFonts w:ascii="Palatino Linotype" w:eastAsia="MS Mincho" w:hAnsi="Palatino Linotype" w:cs="Arial"/>
          <w:i/>
          <w:lang w:val="es-ES_tradnl" w:eastAsia="es-MX"/>
        </w:rPr>
        <w:t xml:space="preserve"> </w:t>
      </w:r>
      <w:r w:rsidRPr="00991072">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991072">
        <w:rPr>
          <w:rFonts w:ascii="Palatino Linotype" w:eastAsia="MS Mincho" w:hAnsi="Palatino Linotype" w:cs="Arial"/>
          <w:i/>
          <w:lang w:val="es-ES_tradnl" w:eastAsia="es-MX"/>
        </w:rPr>
        <w:t xml:space="preserve"> en los casos siguientes:</w:t>
      </w:r>
    </w:p>
    <w:p w14:paraId="06319A98" w14:textId="77777777" w:rsidR="0048600A" w:rsidRPr="00991072" w:rsidRDefault="0048600A" w:rsidP="00BC0A68">
      <w:pPr>
        <w:suppressAutoHyphens w:val="0"/>
        <w:spacing w:line="360" w:lineRule="auto"/>
        <w:ind w:left="720" w:right="567"/>
        <w:contextualSpacing/>
        <w:jc w:val="both"/>
        <w:rPr>
          <w:rFonts w:ascii="Palatino Linotype" w:eastAsia="MS Mincho" w:hAnsi="Palatino Linotype" w:cs="Arial"/>
          <w:i/>
          <w:lang w:val="es-ES_tradnl" w:eastAsia="es-MX"/>
        </w:rPr>
      </w:pPr>
      <w:r w:rsidRPr="00991072">
        <w:rPr>
          <w:rFonts w:ascii="Palatino Linotype" w:eastAsia="MS Mincho" w:hAnsi="Palatino Linotype" w:cs="Arial"/>
          <w:i/>
          <w:lang w:val="es-ES_tradnl" w:eastAsia="es-MX"/>
        </w:rPr>
        <w:t>…</w:t>
      </w:r>
    </w:p>
    <w:p w14:paraId="38047D71" w14:textId="77777777" w:rsidR="0048600A" w:rsidRPr="00991072" w:rsidRDefault="0048600A" w:rsidP="00BC0A68">
      <w:pPr>
        <w:suppressAutoHyphens w:val="0"/>
        <w:spacing w:line="360" w:lineRule="auto"/>
        <w:ind w:left="720" w:right="567"/>
        <w:contextualSpacing/>
        <w:jc w:val="both"/>
        <w:rPr>
          <w:rFonts w:ascii="Palatino Linotype" w:eastAsia="MS Mincho" w:hAnsi="Palatino Linotype" w:cs="Arial"/>
          <w:i/>
          <w:lang w:val="es-ES_tradnl" w:eastAsia="es-MX"/>
        </w:rPr>
      </w:pPr>
      <w:r w:rsidRPr="00991072">
        <w:rPr>
          <w:rFonts w:ascii="Palatino Linotype" w:eastAsia="MS Mincho" w:hAnsi="Palatino Linotype" w:cs="Arial"/>
          <w:b/>
          <w:i/>
          <w:lang w:val="es-ES_tradnl" w:eastAsia="es-MX"/>
        </w:rPr>
        <w:t>III.</w:t>
      </w:r>
      <w:r w:rsidRPr="00991072">
        <w:rPr>
          <w:rFonts w:ascii="Palatino Linotype" w:eastAsia="MS Mincho" w:hAnsi="Palatino Linotype" w:cs="Arial"/>
          <w:i/>
          <w:lang w:val="es-ES_tradnl" w:eastAsia="es-MX"/>
        </w:rPr>
        <w:t xml:space="preserve"> </w:t>
      </w:r>
      <w:r w:rsidRPr="00991072">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991072">
        <w:rPr>
          <w:rFonts w:ascii="Palatino Linotype" w:eastAsia="MS Mincho" w:hAnsi="Palatino Linotype" w:cs="Arial"/>
          <w:i/>
          <w:lang w:val="es-ES_tradnl" w:eastAsia="es-MX"/>
        </w:rPr>
        <w:t>”</w:t>
      </w:r>
    </w:p>
    <w:p w14:paraId="1F4D2D6F" w14:textId="77777777" w:rsidR="0048600A" w:rsidRPr="00991072" w:rsidRDefault="0048600A" w:rsidP="00BC0A68">
      <w:pPr>
        <w:suppressAutoHyphens w:val="0"/>
        <w:spacing w:line="360" w:lineRule="auto"/>
        <w:ind w:left="720" w:right="851"/>
        <w:contextualSpacing/>
        <w:jc w:val="both"/>
        <w:rPr>
          <w:rFonts w:ascii="Palatino Linotype" w:eastAsia="MS Mincho" w:hAnsi="Palatino Linotype" w:cs="Arial"/>
          <w:lang w:val="es-ES_tradnl" w:eastAsia="es-MX"/>
        </w:rPr>
      </w:pPr>
      <w:r w:rsidRPr="00991072">
        <w:rPr>
          <w:rFonts w:ascii="Palatino Linotype" w:eastAsia="MS Mincho" w:hAnsi="Palatino Linotype" w:cs="Arial"/>
          <w:lang w:val="es-ES_tradnl" w:eastAsia="es-MX"/>
        </w:rPr>
        <w:t>(Énfasis añadido)</w:t>
      </w:r>
    </w:p>
    <w:p w14:paraId="6ED4C128" w14:textId="77777777" w:rsidR="0048600A" w:rsidRPr="00991072" w:rsidRDefault="0048600A" w:rsidP="00BC0A68">
      <w:pPr>
        <w:suppressAutoHyphens w:val="0"/>
        <w:spacing w:line="360" w:lineRule="auto"/>
        <w:contextualSpacing/>
        <w:jc w:val="both"/>
        <w:rPr>
          <w:rFonts w:ascii="Palatino Linotype" w:eastAsia="MS Mincho" w:hAnsi="Palatino Linotype" w:cs="Arial"/>
          <w:lang w:eastAsia="es-MX"/>
        </w:rPr>
      </w:pPr>
    </w:p>
    <w:p w14:paraId="73030075" w14:textId="77777777" w:rsidR="0048600A" w:rsidRPr="00991072" w:rsidRDefault="0048600A" w:rsidP="00BC0A68">
      <w:pPr>
        <w:numPr>
          <w:ilvl w:val="0"/>
          <w:numId w:val="28"/>
        </w:numPr>
        <w:tabs>
          <w:tab w:val="left" w:pos="0"/>
        </w:tabs>
        <w:suppressAutoHyphens w:val="0"/>
        <w:spacing w:after="160" w:line="360" w:lineRule="auto"/>
        <w:ind w:left="0" w:firstLine="0"/>
        <w:contextualSpacing/>
        <w:jc w:val="both"/>
        <w:rPr>
          <w:rFonts w:ascii="Palatino Linotype" w:eastAsia="MS Mincho" w:hAnsi="Palatino Linotype" w:cs="Arial"/>
          <w:lang w:eastAsia="es-MX"/>
        </w:rPr>
      </w:pPr>
      <w:r w:rsidRPr="00991072">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991072">
        <w:rPr>
          <w:rFonts w:ascii="Palatino Linotype" w:hAnsi="Palatino Linotype" w:cs="Arial"/>
          <w:b/>
          <w:bCs/>
          <w:lang w:eastAsia="es-MX"/>
        </w:rPr>
        <w:t xml:space="preserve">, </w:t>
      </w:r>
      <w:r w:rsidRPr="00991072">
        <w:rPr>
          <w:rFonts w:ascii="Palatino Linotype" w:hAnsi="Palatino Linotype" w:cs="Arial"/>
          <w:lang w:eastAsia="es-MX"/>
        </w:rPr>
        <w:t xml:space="preserve">el cual refiere: </w:t>
      </w:r>
    </w:p>
    <w:p w14:paraId="55357C1E" w14:textId="77777777" w:rsidR="0048600A" w:rsidRPr="00991072" w:rsidRDefault="0048600A" w:rsidP="00BC0A68">
      <w:pPr>
        <w:suppressAutoHyphens w:val="0"/>
        <w:spacing w:line="360" w:lineRule="auto"/>
        <w:jc w:val="both"/>
        <w:rPr>
          <w:rFonts w:ascii="Palatino Linotype" w:hAnsi="Palatino Linotype" w:cs="Arial"/>
          <w:lang w:eastAsia="es-MX"/>
        </w:rPr>
      </w:pPr>
    </w:p>
    <w:p w14:paraId="7FE76F39" w14:textId="77777777" w:rsidR="0048600A" w:rsidRPr="00991072" w:rsidRDefault="0048600A" w:rsidP="00BC0A68">
      <w:pPr>
        <w:suppressAutoHyphens w:val="0"/>
        <w:autoSpaceDE w:val="0"/>
        <w:autoSpaceDN w:val="0"/>
        <w:adjustRightInd w:val="0"/>
        <w:spacing w:line="360" w:lineRule="auto"/>
        <w:ind w:left="720" w:right="567"/>
        <w:contextualSpacing/>
        <w:jc w:val="center"/>
        <w:rPr>
          <w:rFonts w:ascii="Palatino Linotype" w:hAnsi="Palatino Linotype" w:cs="Arial"/>
          <w:i/>
          <w:lang w:eastAsia="es-MX"/>
        </w:rPr>
      </w:pPr>
      <w:r w:rsidRPr="00991072">
        <w:rPr>
          <w:rFonts w:ascii="Palatino Linotype" w:hAnsi="Palatino Linotype" w:cs="Arial"/>
          <w:b/>
          <w:bCs/>
          <w:i/>
          <w:lang w:eastAsia="es-MX"/>
        </w:rPr>
        <w:t>“Criterio 6-09</w:t>
      </w:r>
    </w:p>
    <w:p w14:paraId="6CA2E639" w14:textId="77777777" w:rsidR="0048600A" w:rsidRPr="00991072" w:rsidRDefault="0048600A" w:rsidP="00BC0A68">
      <w:pPr>
        <w:suppressAutoHyphens w:val="0"/>
        <w:autoSpaceDE w:val="0"/>
        <w:autoSpaceDN w:val="0"/>
        <w:adjustRightInd w:val="0"/>
        <w:spacing w:line="360" w:lineRule="auto"/>
        <w:ind w:left="720" w:right="567"/>
        <w:contextualSpacing/>
        <w:jc w:val="both"/>
        <w:rPr>
          <w:rFonts w:ascii="Palatino Linotype" w:hAnsi="Palatino Linotype" w:cs="Arial"/>
          <w:i/>
          <w:lang w:eastAsia="es-MX"/>
        </w:rPr>
      </w:pPr>
      <w:r w:rsidRPr="00991072">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991072">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991072">
        <w:rPr>
          <w:rFonts w:ascii="Palatino Linotype" w:hAnsi="Palatino Linotype" w:cs="Arial"/>
          <w:b/>
          <w:bCs/>
          <w:i/>
          <w:lang w:eastAsia="es-MX"/>
        </w:rPr>
        <w:t xml:space="preserve">el nombre de los servidores públicos es información de naturaleza pública. No obstante lo anterior, el </w:t>
      </w:r>
      <w:r w:rsidRPr="00991072">
        <w:rPr>
          <w:rFonts w:ascii="Palatino Linotype" w:hAnsi="Palatino Linotype" w:cs="Arial"/>
          <w:b/>
          <w:bCs/>
          <w:i/>
          <w:lang w:eastAsia="es-MX"/>
        </w:rPr>
        <w:lastRenderedPageBreak/>
        <w:t>mismo precepto establece la posibilidad de que existan excepciones a las obligaciones ahí establecidas cuando la información actualice algunos de los supuestos de reserva o confidencialidad previstos en los artículos 13, 14 y 18 de la citada ley</w:t>
      </w:r>
      <w:r w:rsidRPr="00991072">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991072">
        <w:rPr>
          <w:rFonts w:ascii="Palatino Linotype" w:hAnsi="Palatino Linotype" w:cs="Arial"/>
          <w:b/>
          <w:bCs/>
          <w:i/>
          <w:lang w:eastAsia="es-MX"/>
        </w:rPr>
        <w:t>el artículo 13, fracción I de la ley de referencia se establece que podrá clasificarse aquella información cuya difusión pueda comprometer la seguridad nacional y pública</w:t>
      </w:r>
      <w:r w:rsidRPr="00991072">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991072">
        <w:rPr>
          <w:rFonts w:ascii="Palatino Linotype" w:hAnsi="Palatino Linotype" w:cs="Arial"/>
          <w:b/>
          <w:bCs/>
          <w:i/>
          <w:lang w:eastAsia="es-MX"/>
        </w:rPr>
        <w:t>por lo que la reserva de la relación de los nombres y las funciones que desempeñan los servidores públicos que prestan sus servicios en áreas de seguridad nacional o pública</w:t>
      </w:r>
      <w:r w:rsidRPr="00991072">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991072">
        <w:rPr>
          <w:rFonts w:ascii="Palatino Linotype" w:hAnsi="Palatino Linotype" w:cs="Arial"/>
          <w:i/>
          <w:lang w:eastAsia="es-MX"/>
        </w:rPr>
        <w:t>” (Sic)</w:t>
      </w:r>
    </w:p>
    <w:p w14:paraId="4067171D" w14:textId="77777777" w:rsidR="0048600A" w:rsidRPr="00991072" w:rsidRDefault="0048600A" w:rsidP="00BC0A68">
      <w:pPr>
        <w:tabs>
          <w:tab w:val="left" w:pos="3583"/>
        </w:tabs>
        <w:suppressAutoHyphens w:val="0"/>
        <w:autoSpaceDE w:val="0"/>
        <w:autoSpaceDN w:val="0"/>
        <w:adjustRightInd w:val="0"/>
        <w:spacing w:line="360" w:lineRule="auto"/>
        <w:ind w:left="720" w:right="567"/>
        <w:contextualSpacing/>
        <w:jc w:val="both"/>
        <w:rPr>
          <w:rFonts w:ascii="Palatino Linotype" w:hAnsi="Palatino Linotype" w:cs="Arial"/>
          <w:lang w:eastAsia="es-MX"/>
        </w:rPr>
      </w:pPr>
      <w:r w:rsidRPr="00991072">
        <w:rPr>
          <w:rFonts w:ascii="Palatino Linotype" w:hAnsi="Palatino Linotype" w:cs="Arial"/>
          <w:lang w:eastAsia="es-MX"/>
        </w:rPr>
        <w:t>(Énfasis añadido).</w:t>
      </w:r>
    </w:p>
    <w:p w14:paraId="4DEE777F" w14:textId="77777777" w:rsidR="0048600A" w:rsidRPr="00991072" w:rsidRDefault="0048600A" w:rsidP="00BC0A68">
      <w:pPr>
        <w:suppressAutoHyphens w:val="0"/>
        <w:spacing w:before="240" w:after="240" w:line="360" w:lineRule="auto"/>
        <w:ind w:right="49"/>
        <w:contextualSpacing/>
        <w:jc w:val="both"/>
        <w:rPr>
          <w:rFonts w:ascii="Palatino Linotype" w:eastAsia="Calibri" w:hAnsi="Palatino Linotype"/>
          <w:lang w:val="es-ES"/>
        </w:rPr>
      </w:pPr>
    </w:p>
    <w:p w14:paraId="506B134F" w14:textId="77777777" w:rsidR="0048600A" w:rsidRPr="00991072" w:rsidRDefault="0048600A" w:rsidP="00BC0A68">
      <w:pPr>
        <w:numPr>
          <w:ilvl w:val="0"/>
          <w:numId w:val="28"/>
        </w:numPr>
        <w:suppressAutoHyphens w:val="0"/>
        <w:spacing w:before="240" w:after="240" w:line="360" w:lineRule="auto"/>
        <w:ind w:left="0" w:right="49" w:firstLine="0"/>
        <w:contextualSpacing/>
        <w:jc w:val="both"/>
        <w:rPr>
          <w:rFonts w:ascii="Palatino Linotype" w:eastAsia="Calibri" w:hAnsi="Palatino Linotype"/>
          <w:lang w:val="es-ES"/>
        </w:rPr>
      </w:pPr>
      <w:r w:rsidRPr="00991072">
        <w:rPr>
          <w:rFonts w:ascii="Palatino Linotype" w:hAnsi="Palatino Linotype"/>
          <w:lang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991072">
        <w:rPr>
          <w:rFonts w:ascii="Palatino Linotype" w:hAnsi="Palatino Linotype"/>
          <w:b/>
          <w:lang w:eastAsia="es-MX"/>
        </w:rPr>
        <w:t>SUJETO OBLIGADO</w:t>
      </w:r>
      <w:r w:rsidRPr="00991072">
        <w:rPr>
          <w:rFonts w:ascii="Palatino Linotype" w:hAnsi="Palatino Linotype"/>
          <w:lang w:eastAsia="es-MX"/>
        </w:rPr>
        <w:t xml:space="preserve"> deberá remitir el debido Acuerdo de </w:t>
      </w:r>
      <w:r w:rsidRPr="00991072">
        <w:rPr>
          <w:rFonts w:ascii="Palatino Linotype" w:hAnsi="Palatino Linotype"/>
          <w:lang w:eastAsia="es-MX"/>
        </w:rPr>
        <w:lastRenderedPageBreak/>
        <w:t xml:space="preserve">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36D0A52D" w14:textId="77777777" w:rsidR="0048600A" w:rsidRPr="00991072" w:rsidRDefault="0048600A" w:rsidP="00BC0A68">
      <w:pPr>
        <w:suppressAutoHyphens w:val="0"/>
        <w:spacing w:line="360" w:lineRule="auto"/>
        <w:contextualSpacing/>
        <w:jc w:val="both"/>
        <w:rPr>
          <w:rFonts w:ascii="Palatino Linotype" w:hAnsi="Palatino Linotype"/>
          <w:lang w:eastAsia="es-MX"/>
        </w:rPr>
      </w:pPr>
    </w:p>
    <w:p w14:paraId="7D5D8344"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“Artículo 49</w:t>
      </w:r>
      <w:r w:rsidRPr="00991072">
        <w:rPr>
          <w:rFonts w:ascii="Palatino Linotype" w:hAnsi="Palatino Linotype"/>
          <w:i/>
          <w:lang w:eastAsia="es-MX"/>
        </w:rPr>
        <w:t xml:space="preserve">. Los Comités de Transparencia tendrán las siguientes atribuciones: </w:t>
      </w:r>
    </w:p>
    <w:p w14:paraId="0781B254"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VIII. Aprobar, modificar o revocar la clasificación de la información; </w:t>
      </w:r>
    </w:p>
    <w:p w14:paraId="15A30647"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A348964"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Artículo 132</w:t>
      </w:r>
      <w:r w:rsidRPr="00991072">
        <w:rPr>
          <w:rFonts w:ascii="Palatino Linotype" w:hAnsi="Palatino Linotype"/>
          <w:i/>
          <w:lang w:eastAsia="es-MX"/>
        </w:rPr>
        <w:t xml:space="preserve">. La clasificación de la información se llevará a cabo en el momento en que: </w:t>
      </w:r>
    </w:p>
    <w:p w14:paraId="3C8792A0"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I. Se reciba una solicitud de acceso a la información; </w:t>
      </w:r>
    </w:p>
    <w:p w14:paraId="3810E109"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II. Se determine mediante resolución de autoridad competente; o </w:t>
      </w:r>
    </w:p>
    <w:p w14:paraId="7A95F919"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III. Se generen versiones públicas para dar cumplimiento a las obligaciones de transparencia previstas en esta Ley.” </w:t>
      </w:r>
    </w:p>
    <w:p w14:paraId="66822453"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9B861E4"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Cuarto.</w:t>
      </w:r>
      <w:r w:rsidRPr="00991072">
        <w:rPr>
          <w:rFonts w:ascii="Palatino Linotype" w:hAnsi="Palatino Linotype"/>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w:t>
      </w:r>
      <w:r w:rsidRPr="00991072">
        <w:rPr>
          <w:rFonts w:ascii="Palatino Linotype" w:hAnsi="Palatino Linotype"/>
          <w:i/>
          <w:lang w:eastAsia="es-MX"/>
        </w:rPr>
        <w:lastRenderedPageBreak/>
        <w:t xml:space="preserve">aplicar, de manera estricta, las excepciones al derecho de acceso a la información y sólo podrán invocarlas cuando acrediten su procedencia. </w:t>
      </w:r>
    </w:p>
    <w:p w14:paraId="21902439"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31CA619F"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Quinto.</w:t>
      </w:r>
      <w:r w:rsidRPr="00991072">
        <w:rPr>
          <w:rFonts w:ascii="Palatino Linotype" w:hAnsi="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0FCC1B"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4515FC41"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Sexto.</w:t>
      </w:r>
      <w:r w:rsidRPr="00991072">
        <w:rPr>
          <w:rFonts w:ascii="Palatino Linotype" w:hAnsi="Palatino Linotype"/>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777B1849"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485F9E15"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La clasificación de información se realizará conforme a un análisis caso por caso, mediante la aplicación de la prueba de daño y de interés público. </w:t>
      </w:r>
    </w:p>
    <w:p w14:paraId="17406552"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1C7BBE87"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Séptimo.</w:t>
      </w:r>
      <w:r w:rsidRPr="00991072">
        <w:rPr>
          <w:rFonts w:ascii="Palatino Linotype" w:hAnsi="Palatino Linotype"/>
          <w:i/>
          <w:lang w:eastAsia="es-MX"/>
        </w:rPr>
        <w:t xml:space="preserve"> La clasificación de la información se llevará a cabo en el momento en que: I. Se reciba una solicitud de acceso a la información; </w:t>
      </w:r>
    </w:p>
    <w:p w14:paraId="5248FC4F"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5504568A"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II. Se determine mediante resolución de autoridad competente, o </w:t>
      </w:r>
    </w:p>
    <w:p w14:paraId="2278BEEE"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lastRenderedPageBreak/>
        <w:t xml:space="preserve">III. Se generen versiones públicas para dar cumplimiento a las obligaciones de transparencia previstas en la Ley General, la Ley Federal y las correspondientes de las entidades federativas. </w:t>
      </w:r>
    </w:p>
    <w:p w14:paraId="0D417F4A"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4BCF0A8"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Los titulares de las áreas deberán revisar la clasificación al momento de la recepción de una solicitud de acceso a la información, para verificar si encuadra en una causal de reserva o de confidencialidad. </w:t>
      </w:r>
    </w:p>
    <w:p w14:paraId="7F692E66"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0126094D"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Octavo.</w:t>
      </w:r>
      <w:r w:rsidRPr="00991072">
        <w:rPr>
          <w:rFonts w:ascii="Palatino Linotype" w:hAnsi="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2B3F8765"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3F39FEEA"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EF53874"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En caso de referirse a información reservada, la motivación de la clasificación también deberá comprender las circunstancias que justifican el establecimiento de determinado plazo de reserva. </w:t>
      </w:r>
    </w:p>
    <w:p w14:paraId="1083896B"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13B8818"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3E0B95E"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5F340AE9"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lastRenderedPageBreak/>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6A937C96"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371F6E92"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Décimo</w:t>
      </w:r>
      <w:r w:rsidRPr="00991072">
        <w:rPr>
          <w:rFonts w:ascii="Palatino Linotype" w:hAnsi="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4BE195FA"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84387D7"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i/>
          <w:lang w:eastAsia="es-MX"/>
        </w:rPr>
        <w:t xml:space="preserve">En ausencia de los titulares de las áreas, la información será clasificada o desclasificada por la persona que lo supla, en términos de la normativa que rija la actuación del sujeto obligado. </w:t>
      </w:r>
    </w:p>
    <w:p w14:paraId="41BF0BC9"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5933FF33"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r w:rsidRPr="00991072">
        <w:rPr>
          <w:rFonts w:ascii="Palatino Linotype" w:hAnsi="Palatino Linotype"/>
          <w:b/>
          <w:i/>
          <w:lang w:eastAsia="es-MX"/>
        </w:rPr>
        <w:t>Décimo primero</w:t>
      </w:r>
      <w:r w:rsidRPr="00991072">
        <w:rPr>
          <w:rFonts w:ascii="Palatino Linotype" w:hAnsi="Palatino Linotype"/>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AD237EC" w14:textId="77777777" w:rsidR="0048600A" w:rsidRPr="00991072" w:rsidRDefault="0048600A" w:rsidP="00BC0A68">
      <w:pPr>
        <w:suppressAutoHyphens w:val="0"/>
        <w:spacing w:line="360" w:lineRule="auto"/>
        <w:ind w:left="720" w:right="538"/>
        <w:contextualSpacing/>
        <w:jc w:val="both"/>
        <w:rPr>
          <w:rFonts w:ascii="Palatino Linotype" w:hAnsi="Palatino Linotype"/>
          <w:i/>
          <w:lang w:eastAsia="es-MX"/>
        </w:rPr>
      </w:pPr>
    </w:p>
    <w:p w14:paraId="2DB81DE5" w14:textId="77777777" w:rsidR="0048600A" w:rsidRPr="00991072" w:rsidRDefault="0048600A" w:rsidP="00BC0A68">
      <w:pPr>
        <w:numPr>
          <w:ilvl w:val="0"/>
          <w:numId w:val="28"/>
        </w:numPr>
        <w:suppressAutoHyphens w:val="0"/>
        <w:spacing w:line="360" w:lineRule="auto"/>
        <w:ind w:left="0" w:right="538" w:firstLine="0"/>
        <w:contextualSpacing/>
        <w:jc w:val="both"/>
        <w:rPr>
          <w:rFonts w:ascii="Palatino Linotype" w:hAnsi="Palatino Linotype"/>
          <w:i/>
          <w:lang w:eastAsia="es-MX"/>
        </w:rPr>
      </w:pPr>
      <w:r w:rsidRPr="00991072">
        <w:rPr>
          <w:rFonts w:ascii="Palatino Linotype" w:hAnsi="Palatino Linotype"/>
          <w:lang w:eastAsia="es-MX"/>
        </w:rPr>
        <w:lastRenderedPageBreak/>
        <w:t xml:space="preserve">En tal contexto se deberá proceder a la clasificación de los nombres de los elementos de policía que realicen actividades operativas en campo. </w:t>
      </w:r>
    </w:p>
    <w:p w14:paraId="2857F335" w14:textId="77777777" w:rsidR="002B4AD1" w:rsidRPr="00991072" w:rsidRDefault="002B4AD1" w:rsidP="00BC0A68">
      <w:pPr>
        <w:shd w:val="clear" w:color="auto" w:fill="FFFFFF"/>
        <w:tabs>
          <w:tab w:val="left" w:pos="426"/>
        </w:tabs>
        <w:suppressAutoHyphens w:val="0"/>
        <w:spacing w:beforeAutospacing="1" w:after="240" w:line="360" w:lineRule="auto"/>
        <w:jc w:val="both"/>
        <w:textAlignment w:val="baseline"/>
        <w:rPr>
          <w:rFonts w:ascii="Palatino Linotype" w:hAnsi="Palatino Linotype" w:cs="Arial"/>
          <w:color w:val="000000"/>
          <w:lang w:val="es-ES_tradnl"/>
        </w:rPr>
      </w:pPr>
    </w:p>
    <w:p w14:paraId="0CDCC70C" w14:textId="1DFC8835" w:rsidR="00795F38" w:rsidRPr="00991072" w:rsidRDefault="00C1345F" w:rsidP="00BC0A68">
      <w:pPr>
        <w:pStyle w:val="Ttulo1"/>
        <w:spacing w:line="360" w:lineRule="auto"/>
        <w:rPr>
          <w:rFonts w:ascii="Palatino Linotype" w:hAnsi="Palatino Linotype"/>
          <w:b/>
          <w:color w:val="000000" w:themeColor="text1"/>
          <w:sz w:val="24"/>
          <w:szCs w:val="24"/>
        </w:rPr>
      </w:pPr>
      <w:bookmarkStart w:id="234" w:name="_Toc104470966"/>
      <w:bookmarkStart w:id="235" w:name="_Toc110976885"/>
      <w:r w:rsidRPr="00991072">
        <w:rPr>
          <w:rFonts w:ascii="Palatino Linotype" w:hAnsi="Palatino Linotype"/>
          <w:b/>
          <w:color w:val="000000" w:themeColor="text1"/>
          <w:sz w:val="24"/>
          <w:szCs w:val="24"/>
        </w:rPr>
        <w:t>OCTAVO</w:t>
      </w:r>
      <w:r w:rsidR="00795F38" w:rsidRPr="00991072">
        <w:rPr>
          <w:rFonts w:ascii="Palatino Linotype" w:hAnsi="Palatino Linotype"/>
          <w:b/>
          <w:color w:val="000000" w:themeColor="text1"/>
          <w:sz w:val="24"/>
          <w:szCs w:val="24"/>
        </w:rPr>
        <w:t xml:space="preserve">. </w:t>
      </w:r>
      <w:r w:rsidR="006406C1" w:rsidRPr="00991072">
        <w:rPr>
          <w:rFonts w:ascii="Palatino Linotype" w:hAnsi="Palatino Linotype"/>
          <w:b/>
          <w:color w:val="000000" w:themeColor="text1"/>
          <w:sz w:val="24"/>
          <w:szCs w:val="24"/>
        </w:rPr>
        <w:t>De la d</w:t>
      </w:r>
      <w:r w:rsidR="00795F38" w:rsidRPr="00991072">
        <w:rPr>
          <w:rFonts w:ascii="Palatino Linotype" w:hAnsi="Palatino Linotype"/>
          <w:b/>
          <w:color w:val="000000" w:themeColor="text1"/>
          <w:sz w:val="24"/>
          <w:szCs w:val="24"/>
        </w:rPr>
        <w:t>ecisión.</w:t>
      </w:r>
      <w:bookmarkEnd w:id="234"/>
      <w:bookmarkEnd w:id="235"/>
      <w:r w:rsidR="00795F38" w:rsidRPr="00991072">
        <w:rPr>
          <w:rFonts w:ascii="Palatino Linotype" w:hAnsi="Palatino Linotype"/>
          <w:b/>
          <w:color w:val="000000" w:themeColor="text1"/>
          <w:sz w:val="24"/>
          <w:szCs w:val="24"/>
        </w:rPr>
        <w:t xml:space="preserve"> </w:t>
      </w:r>
    </w:p>
    <w:p w14:paraId="2EE79603" w14:textId="2742EA78" w:rsidR="006406C1" w:rsidRPr="00991072" w:rsidRDefault="006406C1" w:rsidP="00BC0A68">
      <w:pPr>
        <w:numPr>
          <w:ilvl w:val="0"/>
          <w:numId w:val="28"/>
        </w:numPr>
        <w:suppressAutoHyphens w:val="0"/>
        <w:spacing w:before="240" w:after="240" w:line="360" w:lineRule="auto"/>
        <w:ind w:left="0" w:right="49" w:firstLine="0"/>
        <w:contextualSpacing/>
        <w:jc w:val="both"/>
        <w:rPr>
          <w:rFonts w:ascii="Palatino Linotype" w:hAnsi="Palatino Linotype" w:cs="Arial"/>
          <w:lang w:eastAsia="es-ES_tradnl"/>
        </w:rPr>
      </w:pPr>
      <w:r w:rsidRPr="00991072">
        <w:rPr>
          <w:rFonts w:ascii="Palatino Linotype" w:hAnsi="Palatino Linotype" w:cs="Tahoma"/>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991072">
        <w:rPr>
          <w:rFonts w:ascii="Palatino Linotype" w:hAnsi="Palatino Linotype" w:cs="Tahoma"/>
          <w:b/>
        </w:rPr>
        <w:t xml:space="preserve">ORDENAR </w:t>
      </w:r>
      <w:r w:rsidRPr="00991072">
        <w:rPr>
          <w:rFonts w:ascii="Palatino Linotype" w:hAnsi="Palatino Linotype" w:cs="Tahoma"/>
        </w:rPr>
        <w:t xml:space="preserve">la entrega de la información solicitada, de </w:t>
      </w:r>
      <w:r w:rsidR="001A6FF4" w:rsidRPr="00991072">
        <w:rPr>
          <w:rFonts w:ascii="Palatino Linotype" w:hAnsi="Palatino Linotype" w:cs="Tahoma"/>
        </w:rPr>
        <w:t>ser el caso en versión pública.</w:t>
      </w:r>
    </w:p>
    <w:p w14:paraId="5B9B8239" w14:textId="77777777" w:rsidR="006406C1" w:rsidRPr="00991072" w:rsidRDefault="006406C1" w:rsidP="00BC0A68">
      <w:pPr>
        <w:suppressAutoHyphens w:val="0"/>
        <w:spacing w:before="240" w:after="240" w:line="360" w:lineRule="auto"/>
        <w:ind w:right="49"/>
        <w:contextualSpacing/>
        <w:jc w:val="both"/>
        <w:rPr>
          <w:rFonts w:ascii="Palatino Linotype" w:hAnsi="Palatino Linotype" w:cs="Arial"/>
          <w:lang w:eastAsia="es-ES_tradnl"/>
        </w:rPr>
      </w:pPr>
    </w:p>
    <w:p w14:paraId="1669CE43" w14:textId="24FB10A4" w:rsidR="00191180" w:rsidRPr="00991072" w:rsidRDefault="00191180" w:rsidP="00BC0A68">
      <w:pPr>
        <w:numPr>
          <w:ilvl w:val="0"/>
          <w:numId w:val="28"/>
        </w:numPr>
        <w:tabs>
          <w:tab w:val="left" w:pos="426"/>
        </w:tabs>
        <w:suppressAutoHyphens w:val="0"/>
        <w:spacing w:after="120" w:line="360" w:lineRule="auto"/>
        <w:ind w:left="0" w:right="49" w:firstLine="0"/>
        <w:jc w:val="both"/>
        <w:rPr>
          <w:rFonts w:ascii="Palatino Linotype" w:hAnsi="Palatino Linotype" w:cs="Arial"/>
          <w:color w:val="000000"/>
          <w:lang w:val="es-ES_tradnl"/>
        </w:rPr>
      </w:pPr>
      <w:r w:rsidRPr="00991072">
        <w:rPr>
          <w:rFonts w:ascii="Palatino Linotype" w:hAnsi="Palatino Linotype" w:cs="Arial"/>
          <w:color w:val="000000"/>
          <w:lang w:val="es-ES_tradnl"/>
        </w:rPr>
        <w:t xml:space="preserve">Por lo anteriormente expuesto y fundado, este </w:t>
      </w:r>
      <w:r w:rsidRPr="00991072">
        <w:rPr>
          <w:rFonts w:ascii="Palatino Linotype" w:hAnsi="Palatino Linotype" w:cs="Arial"/>
          <w:b/>
          <w:color w:val="000000"/>
          <w:lang w:val="es-ES_tradnl"/>
        </w:rPr>
        <w:t>ÓRGANO GARANTE</w:t>
      </w:r>
      <w:r w:rsidRPr="00991072">
        <w:rPr>
          <w:rFonts w:ascii="Palatino Linotype" w:hAnsi="Palatino Linotype" w:cs="Arial"/>
          <w:color w:val="000000"/>
          <w:lang w:val="es-ES_tradnl"/>
        </w:rPr>
        <w:t xml:space="preserve"> emite los siguientes: --------------------------------------------------------------------------------------------</w:t>
      </w:r>
      <w:r w:rsidR="003F047F" w:rsidRPr="00991072">
        <w:rPr>
          <w:rFonts w:ascii="Palatino Linotype" w:hAnsi="Palatino Linotype" w:cs="Arial"/>
          <w:color w:val="000000"/>
          <w:lang w:val="es-ES_tradnl"/>
        </w:rPr>
        <w:t>------</w:t>
      </w:r>
    </w:p>
    <w:p w14:paraId="741A9FCD" w14:textId="77777777" w:rsidR="00191180" w:rsidRPr="00991072" w:rsidRDefault="00191180" w:rsidP="00BC0A68">
      <w:pPr>
        <w:keepNext/>
        <w:keepLines/>
        <w:suppressAutoHyphens w:val="0"/>
        <w:spacing w:before="240" w:line="360" w:lineRule="auto"/>
        <w:jc w:val="center"/>
        <w:outlineLvl w:val="0"/>
        <w:rPr>
          <w:rFonts w:ascii="Palatino Linotype" w:eastAsia="Calibri" w:hAnsi="Palatino Linotype"/>
          <w:lang w:val="es-ES"/>
        </w:rPr>
      </w:pPr>
      <w:bookmarkStart w:id="236" w:name="_Toc524344198"/>
      <w:bookmarkStart w:id="237" w:name="_Toc526271203"/>
      <w:bookmarkStart w:id="238" w:name="_Toc536106982"/>
      <w:bookmarkStart w:id="239" w:name="_Toc104470967"/>
      <w:bookmarkStart w:id="240" w:name="_Toc110976886"/>
      <w:r w:rsidRPr="00991072">
        <w:rPr>
          <w:rFonts w:ascii="Palatino Linotype" w:eastAsia="Calibri" w:hAnsi="Palatino Linotype"/>
          <w:b/>
          <w:lang w:val="es-ES"/>
        </w:rPr>
        <w:t>R E S O L U T I V O S</w:t>
      </w:r>
      <w:bookmarkEnd w:id="236"/>
      <w:bookmarkEnd w:id="237"/>
      <w:bookmarkEnd w:id="238"/>
      <w:bookmarkEnd w:id="239"/>
      <w:bookmarkEnd w:id="240"/>
      <w:r w:rsidRPr="00991072">
        <w:rPr>
          <w:rFonts w:ascii="Palatino Linotype" w:eastAsia="Calibri" w:hAnsi="Palatino Linotype"/>
          <w:b/>
          <w:lang w:val="es-ES"/>
        </w:rPr>
        <w:t xml:space="preserve"> </w:t>
      </w:r>
    </w:p>
    <w:p w14:paraId="3C7175E8" w14:textId="77777777" w:rsidR="00191180" w:rsidRPr="00991072" w:rsidRDefault="00191180" w:rsidP="00BC0A68">
      <w:pPr>
        <w:suppressAutoHyphens w:val="0"/>
        <w:spacing w:line="360" w:lineRule="auto"/>
        <w:rPr>
          <w:rFonts w:ascii="Palatino Linotype" w:hAnsi="Palatino Linotype"/>
          <w:lang w:val="es-ES"/>
        </w:rPr>
      </w:pPr>
    </w:p>
    <w:p w14:paraId="67C517A0" w14:textId="133F4F13" w:rsidR="00191180" w:rsidRPr="00991072" w:rsidRDefault="00191180" w:rsidP="00BC0A68">
      <w:pPr>
        <w:suppressAutoHyphens w:val="0"/>
        <w:spacing w:line="360" w:lineRule="auto"/>
        <w:jc w:val="both"/>
        <w:rPr>
          <w:rFonts w:ascii="Palatino Linotype" w:hAnsi="Palatino Linotype" w:cs="Arial"/>
          <w:lang w:val="es-ES"/>
        </w:rPr>
      </w:pPr>
      <w:r w:rsidRPr="00991072">
        <w:rPr>
          <w:rFonts w:ascii="Palatino Linotype" w:hAnsi="Palatino Linotype" w:cs="Arial"/>
          <w:b/>
          <w:lang w:val="es-ES_tradnl"/>
        </w:rPr>
        <w:t xml:space="preserve">PRIMERO. </w:t>
      </w:r>
      <w:r w:rsidRPr="00991072">
        <w:rPr>
          <w:rFonts w:ascii="Palatino Linotype" w:hAnsi="Palatino Linotype" w:cs="Arial"/>
          <w:lang w:val="es-ES_tradnl"/>
        </w:rPr>
        <w:t>Resultan fundadas las</w:t>
      </w:r>
      <w:r w:rsidRPr="00991072">
        <w:rPr>
          <w:rFonts w:ascii="Palatino Linotype" w:hAnsi="Palatino Linotype" w:cs="Arial"/>
          <w:b/>
          <w:lang w:val="es-ES_tradnl"/>
        </w:rPr>
        <w:t xml:space="preserve"> </w:t>
      </w:r>
      <w:r w:rsidRPr="00991072">
        <w:rPr>
          <w:rFonts w:ascii="Palatino Linotype" w:hAnsi="Palatino Linotype" w:cs="Arial"/>
          <w:lang w:val="es-ES"/>
        </w:rPr>
        <w:t xml:space="preserve">razones o motivos de inconformidad hechos valer en </w:t>
      </w:r>
      <w:r w:rsidR="000F23CC" w:rsidRPr="00991072">
        <w:rPr>
          <w:rFonts w:ascii="Palatino Linotype" w:hAnsi="Palatino Linotype" w:cs="Arial"/>
          <w:lang w:val="es-ES"/>
        </w:rPr>
        <w:t>los</w:t>
      </w:r>
      <w:r w:rsidR="00C211C5" w:rsidRPr="00991072">
        <w:rPr>
          <w:rFonts w:ascii="Palatino Linotype" w:hAnsi="Palatino Linotype" w:cs="Arial"/>
          <w:lang w:val="es-ES"/>
        </w:rPr>
        <w:t xml:space="preserve"> </w:t>
      </w:r>
      <w:r w:rsidR="00DC24D9" w:rsidRPr="00991072">
        <w:rPr>
          <w:rFonts w:ascii="Palatino Linotype" w:hAnsi="Palatino Linotype" w:cs="Arial"/>
          <w:lang w:val="es-ES"/>
        </w:rPr>
        <w:t>recurso</w:t>
      </w:r>
      <w:r w:rsidR="000F23CC" w:rsidRPr="00991072">
        <w:rPr>
          <w:rFonts w:ascii="Palatino Linotype" w:hAnsi="Palatino Linotype" w:cs="Arial"/>
          <w:lang w:val="es-ES"/>
        </w:rPr>
        <w:t>s</w:t>
      </w:r>
      <w:r w:rsidRPr="00991072">
        <w:rPr>
          <w:rFonts w:ascii="Palatino Linotype" w:hAnsi="Palatino Linotype" w:cs="Arial"/>
          <w:lang w:val="es-ES"/>
        </w:rPr>
        <w:t xml:space="preserve"> de revisión</w:t>
      </w:r>
      <w:r w:rsidR="000C1CE2" w:rsidRPr="00991072">
        <w:rPr>
          <w:rFonts w:ascii="Palatino Linotype" w:hAnsi="Palatino Linotype" w:cs="Arial"/>
          <w:lang w:val="es-ES"/>
        </w:rPr>
        <w:t xml:space="preserve"> </w:t>
      </w:r>
      <w:r w:rsidR="000F23CC" w:rsidRPr="00991072">
        <w:rPr>
          <w:rFonts w:ascii="Palatino Linotype" w:hAnsi="Palatino Linotype" w:cs="Arial"/>
          <w:lang w:val="es-ES"/>
        </w:rPr>
        <w:t xml:space="preserve"> </w:t>
      </w:r>
      <w:r w:rsidR="000F23CC" w:rsidRPr="00991072">
        <w:rPr>
          <w:rFonts w:ascii="Palatino Linotype" w:hAnsi="Palatino Linotype" w:cs="Arial"/>
          <w:b/>
          <w:lang w:val="es-ES"/>
        </w:rPr>
        <w:t>04623/INFOEM/IP/RR/2022 y 04680/INFOEM/IP/RR/2022</w:t>
      </w:r>
      <w:r w:rsidR="000F23CC" w:rsidRPr="00991072">
        <w:rPr>
          <w:rFonts w:ascii="Palatino Linotype" w:hAnsi="Palatino Linotype" w:cs="Arial"/>
          <w:lang w:val="es-ES"/>
        </w:rPr>
        <w:t xml:space="preserve"> </w:t>
      </w:r>
      <w:r w:rsidRPr="00991072">
        <w:rPr>
          <w:rFonts w:ascii="Palatino Linotype" w:hAnsi="Palatino Linotype" w:cs="Arial"/>
          <w:bCs/>
          <w:lang w:val="es-ES_tradnl" w:eastAsia="es-MX"/>
        </w:rPr>
        <w:t xml:space="preserve">en términos del </w:t>
      </w:r>
      <w:r w:rsidR="001B030B" w:rsidRPr="00991072">
        <w:rPr>
          <w:rFonts w:ascii="Palatino Linotype" w:hAnsi="Palatino Linotype" w:cs="Arial"/>
          <w:b/>
          <w:bCs/>
          <w:lang w:val="es-ES_tradnl" w:eastAsia="es-MX"/>
        </w:rPr>
        <w:t>Considerando CUARTO</w:t>
      </w:r>
      <w:r w:rsidRPr="00991072">
        <w:rPr>
          <w:rFonts w:ascii="Palatino Linotype" w:hAnsi="Palatino Linotype" w:cs="Arial"/>
          <w:b/>
          <w:bCs/>
          <w:lang w:val="es-ES_tradnl" w:eastAsia="es-MX"/>
        </w:rPr>
        <w:t xml:space="preserve"> </w:t>
      </w:r>
      <w:r w:rsidRPr="00991072">
        <w:rPr>
          <w:rFonts w:ascii="Palatino Linotype" w:hAnsi="Palatino Linotype" w:cs="Arial"/>
          <w:bCs/>
          <w:lang w:val="es-ES_tradnl" w:eastAsia="es-MX"/>
        </w:rPr>
        <w:t>de la presente resolución.</w:t>
      </w:r>
    </w:p>
    <w:p w14:paraId="0F2846DF" w14:textId="77777777" w:rsidR="00191180" w:rsidRPr="00991072" w:rsidRDefault="00191180" w:rsidP="00BC0A68">
      <w:pPr>
        <w:suppressAutoHyphens w:val="0"/>
        <w:spacing w:line="360" w:lineRule="auto"/>
        <w:jc w:val="both"/>
        <w:rPr>
          <w:rFonts w:ascii="Palatino Linotype" w:hAnsi="Palatino Linotype" w:cs="Arial"/>
          <w:bCs/>
          <w:lang w:val="es-ES_tradnl" w:eastAsia="es-MX"/>
        </w:rPr>
      </w:pPr>
    </w:p>
    <w:p w14:paraId="65E26076" w14:textId="0E4EAA9B" w:rsidR="000F23CC" w:rsidRPr="00991072" w:rsidRDefault="00191180" w:rsidP="00BC0A68">
      <w:pPr>
        <w:suppressAutoHyphens w:val="0"/>
        <w:spacing w:line="360" w:lineRule="auto"/>
        <w:jc w:val="both"/>
        <w:rPr>
          <w:rFonts w:ascii="Palatino Linotype" w:eastAsia="Calibri" w:hAnsi="Palatino Linotype" w:cs="Arial"/>
          <w:lang w:val="es-ES"/>
        </w:rPr>
      </w:pPr>
      <w:r w:rsidRPr="00991072">
        <w:rPr>
          <w:rFonts w:ascii="Palatino Linotype" w:eastAsia="Calibri" w:hAnsi="Palatino Linotype" w:cs="Arial"/>
          <w:b/>
          <w:bCs/>
          <w:lang w:val="es-ES"/>
        </w:rPr>
        <w:t xml:space="preserve">SEGUNDO. </w:t>
      </w:r>
      <w:r w:rsidRPr="00991072">
        <w:rPr>
          <w:rFonts w:ascii="Palatino Linotype" w:eastAsia="Calibri" w:hAnsi="Palatino Linotype" w:cs="Arial"/>
          <w:lang w:val="es-ES"/>
        </w:rPr>
        <w:t xml:space="preserve">Se </w:t>
      </w:r>
      <w:r w:rsidRPr="00991072">
        <w:rPr>
          <w:rFonts w:ascii="Palatino Linotype" w:eastAsia="Calibri" w:hAnsi="Palatino Linotype" w:cs="Arial"/>
          <w:b/>
          <w:lang w:val="es-ES"/>
        </w:rPr>
        <w:t xml:space="preserve">ORDENA </w:t>
      </w:r>
      <w:r w:rsidR="00E50771" w:rsidRPr="00991072">
        <w:rPr>
          <w:rFonts w:ascii="Palatino Linotype" w:eastAsia="Calibri" w:hAnsi="Palatino Linotype" w:cs="Arial"/>
          <w:lang w:val="es-ES"/>
        </w:rPr>
        <w:t>a</w:t>
      </w:r>
      <w:r w:rsidR="00433C61" w:rsidRPr="00991072">
        <w:rPr>
          <w:rFonts w:ascii="Palatino Linotype" w:eastAsia="Calibri" w:hAnsi="Palatino Linotype" w:cs="Arial"/>
          <w:lang w:val="es-ES"/>
        </w:rPr>
        <w:t>l</w:t>
      </w:r>
      <w:r w:rsidR="00E50771" w:rsidRPr="00991072">
        <w:rPr>
          <w:rFonts w:ascii="Palatino Linotype" w:eastAsia="Calibri" w:hAnsi="Palatino Linotype" w:cs="Arial"/>
          <w:b/>
          <w:lang w:val="es-ES"/>
        </w:rPr>
        <w:t xml:space="preserve"> </w:t>
      </w:r>
      <w:r w:rsidR="002B0824" w:rsidRPr="00991072">
        <w:rPr>
          <w:rFonts w:ascii="Palatino Linotype" w:eastAsia="Calibri" w:hAnsi="Palatino Linotype" w:cs="Arial"/>
          <w:b/>
        </w:rPr>
        <w:t>Ayuntamiento</w:t>
      </w:r>
      <w:r w:rsidR="00E965F8" w:rsidRPr="00991072">
        <w:rPr>
          <w:rFonts w:ascii="Palatino Linotype" w:eastAsia="Calibri" w:hAnsi="Palatino Linotype" w:cs="Arial"/>
          <w:b/>
        </w:rPr>
        <w:t xml:space="preserve"> </w:t>
      </w:r>
      <w:r w:rsidR="002B0824" w:rsidRPr="00991072">
        <w:rPr>
          <w:rFonts w:ascii="Palatino Linotype" w:eastAsia="Calibri" w:hAnsi="Palatino Linotype" w:cs="Arial"/>
          <w:b/>
        </w:rPr>
        <w:t xml:space="preserve">de </w:t>
      </w:r>
      <w:r w:rsidR="000F23CC" w:rsidRPr="00991072">
        <w:rPr>
          <w:rFonts w:ascii="Palatino Linotype" w:eastAsia="Calibri" w:hAnsi="Palatino Linotype" w:cs="Arial"/>
          <w:b/>
        </w:rPr>
        <w:t>Temamatla</w:t>
      </w:r>
      <w:r w:rsidR="00C809FF" w:rsidRPr="00991072">
        <w:rPr>
          <w:rFonts w:ascii="Palatino Linotype" w:eastAsia="Calibri" w:hAnsi="Palatino Linotype" w:cs="Arial"/>
          <w:b/>
        </w:rPr>
        <w:t xml:space="preserve"> </w:t>
      </w:r>
      <w:r w:rsidRPr="00991072">
        <w:rPr>
          <w:rFonts w:ascii="Palatino Linotype" w:eastAsia="Calibri" w:hAnsi="Palatino Linotype" w:cs="Arial"/>
          <w:lang w:val="es-ES"/>
        </w:rPr>
        <w:t>dar atenció</w:t>
      </w:r>
      <w:r w:rsidR="00C211C5" w:rsidRPr="00991072">
        <w:rPr>
          <w:rFonts w:ascii="Palatino Linotype" w:eastAsia="Calibri" w:hAnsi="Palatino Linotype" w:cs="Arial"/>
          <w:lang w:val="es-ES"/>
        </w:rPr>
        <w:t>n a la solicitud</w:t>
      </w:r>
      <w:r w:rsidR="000F23CC" w:rsidRPr="00991072">
        <w:rPr>
          <w:rFonts w:ascii="Palatino Linotype" w:eastAsia="Calibri" w:hAnsi="Palatino Linotype" w:cs="Arial"/>
          <w:lang w:val="es-ES"/>
        </w:rPr>
        <w:t>es</w:t>
      </w:r>
      <w:r w:rsidRPr="00991072">
        <w:rPr>
          <w:rFonts w:ascii="Palatino Linotype" w:eastAsia="Calibri" w:hAnsi="Palatino Linotype" w:cs="Arial"/>
          <w:lang w:val="es-ES"/>
        </w:rPr>
        <w:t xml:space="preserve"> de información</w:t>
      </w:r>
      <w:r w:rsidR="000F23CC" w:rsidRPr="00991072">
        <w:rPr>
          <w:rFonts w:ascii="Palatino Linotype" w:eastAsia="Calibri" w:hAnsi="Palatino Linotype" w:cs="Arial"/>
          <w:lang w:val="es-ES"/>
        </w:rPr>
        <w:t xml:space="preserve"> </w:t>
      </w:r>
      <w:r w:rsidR="000F23CC" w:rsidRPr="00991072">
        <w:rPr>
          <w:rFonts w:ascii="Palatino Linotype" w:eastAsia="Calibri" w:hAnsi="Palatino Linotype" w:cs="Arial"/>
          <w:b/>
          <w:lang w:val="es-ES"/>
        </w:rPr>
        <w:t>00032/TEMAMATL/IP/2022</w:t>
      </w:r>
      <w:r w:rsidR="000F23CC" w:rsidRPr="00991072">
        <w:rPr>
          <w:rFonts w:ascii="Palatino Linotype" w:eastAsia="Calibri" w:hAnsi="Palatino Linotype" w:cs="Arial"/>
          <w:lang w:val="es-ES"/>
        </w:rPr>
        <w:t xml:space="preserve"> y </w:t>
      </w:r>
      <w:r w:rsidR="000F23CC" w:rsidRPr="00991072">
        <w:rPr>
          <w:rFonts w:ascii="Palatino Linotype" w:eastAsia="Calibri" w:hAnsi="Palatino Linotype" w:cs="Arial"/>
          <w:b/>
          <w:bCs/>
        </w:rPr>
        <w:t>00092/TEMAMATL/IP/2022</w:t>
      </w:r>
      <w:r w:rsidRPr="00991072">
        <w:rPr>
          <w:rFonts w:ascii="Palatino Linotype" w:eastAsia="Calibri" w:hAnsi="Palatino Linotype" w:cs="Arial"/>
          <w:bCs/>
          <w:lang w:val="es-ES"/>
        </w:rPr>
        <w:t>;</w:t>
      </w:r>
      <w:r w:rsidRPr="00991072">
        <w:rPr>
          <w:rFonts w:ascii="Palatino Linotype" w:hAnsi="Palatino Linotype"/>
          <w:b/>
          <w:bCs/>
          <w:color w:val="FF0000"/>
          <w:lang w:val="es-ES_tradnl"/>
        </w:rPr>
        <w:t xml:space="preserve"> </w:t>
      </w:r>
      <w:r w:rsidR="00BA33C0" w:rsidRPr="00991072">
        <w:rPr>
          <w:rFonts w:ascii="Palatino Linotype" w:eastAsia="Calibri" w:hAnsi="Palatino Linotype" w:cs="Arial"/>
          <w:lang w:val="es-ES"/>
        </w:rPr>
        <w:t>y</w:t>
      </w:r>
      <w:r w:rsidR="000F23CC" w:rsidRPr="00991072">
        <w:rPr>
          <w:rFonts w:ascii="Palatino Linotype" w:eastAsia="Calibri" w:hAnsi="Palatino Linotype" w:cs="Arial"/>
          <w:lang w:val="es-ES"/>
        </w:rPr>
        <w:t xml:space="preserve">, </w:t>
      </w:r>
      <w:r w:rsidRPr="00991072">
        <w:rPr>
          <w:rFonts w:ascii="Palatino Linotype" w:eastAsia="Calibri" w:hAnsi="Palatino Linotype" w:cs="Arial"/>
          <w:lang w:val="es-ES"/>
        </w:rPr>
        <w:t xml:space="preserve">entregar </w:t>
      </w:r>
      <w:r w:rsidR="00BA33C0" w:rsidRPr="00991072">
        <w:rPr>
          <w:rFonts w:ascii="Palatino Linotype" w:eastAsia="Calibri" w:hAnsi="Palatino Linotype" w:cs="Arial"/>
          <w:lang w:val="es-ES"/>
        </w:rPr>
        <w:t>vía</w:t>
      </w:r>
      <w:r w:rsidRPr="00991072">
        <w:rPr>
          <w:rFonts w:ascii="Palatino Linotype" w:eastAsia="Calibri" w:hAnsi="Palatino Linotype" w:cs="Arial"/>
          <w:lang w:val="es-ES"/>
        </w:rPr>
        <w:t xml:space="preserve"> </w:t>
      </w:r>
      <w:r w:rsidRPr="00991072">
        <w:rPr>
          <w:rFonts w:ascii="Palatino Linotype" w:eastAsia="Calibri" w:hAnsi="Palatino Linotype" w:cs="Arial"/>
          <w:lang w:val="es-ES_tradnl"/>
        </w:rPr>
        <w:t>Sistema de Acceso a Información Mexiquense (</w:t>
      </w:r>
      <w:r w:rsidRPr="00991072">
        <w:rPr>
          <w:rFonts w:ascii="Palatino Linotype" w:eastAsia="Calibri" w:hAnsi="Palatino Linotype" w:cs="Arial"/>
          <w:b/>
          <w:lang w:val="es-ES"/>
        </w:rPr>
        <w:t>SAIMEX)</w:t>
      </w:r>
      <w:r w:rsidR="000F23CC" w:rsidRPr="00991072">
        <w:rPr>
          <w:rFonts w:ascii="Palatino Linotype" w:eastAsia="Calibri" w:hAnsi="Palatino Linotype" w:cs="Arial"/>
          <w:b/>
          <w:lang w:val="es-ES"/>
        </w:rPr>
        <w:t xml:space="preserve">, </w:t>
      </w:r>
      <w:r w:rsidR="000F23CC" w:rsidRPr="00991072">
        <w:rPr>
          <w:rFonts w:ascii="Palatino Linotype" w:eastAsia="Calibri" w:hAnsi="Palatino Linotype" w:cs="Arial"/>
          <w:lang w:val="es-ES"/>
        </w:rPr>
        <w:t>de ser procedente en versión pública, los docum</w:t>
      </w:r>
      <w:r w:rsidR="00955062" w:rsidRPr="00991072">
        <w:rPr>
          <w:rFonts w:ascii="Palatino Linotype" w:eastAsia="Calibri" w:hAnsi="Palatino Linotype" w:cs="Arial"/>
          <w:lang w:val="es-ES"/>
        </w:rPr>
        <w:t xml:space="preserve">entos donde conste </w:t>
      </w:r>
      <w:r w:rsidR="000F23CC" w:rsidRPr="00991072">
        <w:rPr>
          <w:rFonts w:ascii="Palatino Linotype" w:eastAsia="Calibri" w:hAnsi="Palatino Linotype" w:cs="Arial"/>
          <w:lang w:val="es-ES"/>
        </w:rPr>
        <w:t xml:space="preserve">lo siguiente: </w:t>
      </w:r>
    </w:p>
    <w:p w14:paraId="32422DF8" w14:textId="77777777" w:rsidR="00BA33C0" w:rsidRPr="00991072" w:rsidRDefault="00BA33C0" w:rsidP="00252913">
      <w:pPr>
        <w:suppressAutoHyphens w:val="0"/>
        <w:spacing w:line="360" w:lineRule="auto"/>
        <w:ind w:left="284"/>
        <w:jc w:val="both"/>
        <w:rPr>
          <w:rFonts w:ascii="Palatino Linotype" w:eastAsia="Calibri" w:hAnsi="Palatino Linotype" w:cs="Arial"/>
          <w:lang w:val="es-ES"/>
        </w:rPr>
      </w:pPr>
    </w:p>
    <w:p w14:paraId="30DB7B33" w14:textId="31EBCD39" w:rsidR="008250B9" w:rsidRPr="00991072" w:rsidRDefault="00BA33C0" w:rsidP="00252913">
      <w:pPr>
        <w:pStyle w:val="Prrafodelista"/>
        <w:numPr>
          <w:ilvl w:val="0"/>
          <w:numId w:val="33"/>
        </w:numPr>
        <w:suppressAutoHyphens w:val="0"/>
        <w:spacing w:line="360" w:lineRule="auto"/>
        <w:ind w:left="284" w:right="899" w:firstLine="0"/>
        <w:jc w:val="both"/>
        <w:rPr>
          <w:rFonts w:ascii="Palatino Linotype" w:eastAsia="Calibri" w:hAnsi="Palatino Linotype" w:cs="Arial"/>
          <w:b/>
        </w:rPr>
      </w:pPr>
      <w:r w:rsidRPr="00991072">
        <w:rPr>
          <w:rFonts w:ascii="Palatino Linotype" w:eastAsia="Calibri" w:hAnsi="Palatino Linotype" w:cs="Arial"/>
          <w:b/>
        </w:rPr>
        <w:t>De todos los servidores públicos adscritos al Ayuntamiento de Temamatla del uno (01) de enero al dieciocho (18) de feb</w:t>
      </w:r>
      <w:r w:rsidR="008250B9" w:rsidRPr="00991072">
        <w:rPr>
          <w:rFonts w:ascii="Palatino Linotype" w:eastAsia="Calibri" w:hAnsi="Palatino Linotype" w:cs="Arial"/>
          <w:b/>
        </w:rPr>
        <w:t>rero del año dos mil veintidós h</w:t>
      </w:r>
      <w:r w:rsidR="00955062" w:rsidRPr="00991072">
        <w:rPr>
          <w:rFonts w:ascii="Palatino Linotype" w:eastAsia="Calibri" w:hAnsi="Palatino Linotype" w:cs="Arial"/>
          <w:b/>
          <w:sz w:val="24"/>
          <w:szCs w:val="24"/>
        </w:rPr>
        <w:t>orario</w:t>
      </w:r>
      <w:r w:rsidRPr="00991072">
        <w:rPr>
          <w:rFonts w:ascii="Palatino Linotype" w:eastAsia="Calibri" w:hAnsi="Palatino Linotype" w:cs="Arial"/>
          <w:b/>
          <w:sz w:val="24"/>
          <w:szCs w:val="24"/>
        </w:rPr>
        <w:t xml:space="preserve"> laboral,</w:t>
      </w:r>
      <w:r w:rsidR="00955062" w:rsidRPr="00991072">
        <w:rPr>
          <w:rFonts w:ascii="Palatino Linotype" w:eastAsia="Calibri" w:hAnsi="Palatino Linotype" w:cs="Arial"/>
          <w:b/>
          <w:sz w:val="24"/>
          <w:szCs w:val="24"/>
        </w:rPr>
        <w:t xml:space="preserve"> de comida y</w:t>
      </w:r>
      <w:r w:rsidRPr="00991072">
        <w:rPr>
          <w:rFonts w:ascii="Palatino Linotype" w:eastAsia="Calibri" w:hAnsi="Palatino Linotype" w:cs="Arial"/>
          <w:b/>
          <w:sz w:val="24"/>
          <w:szCs w:val="24"/>
        </w:rPr>
        <w:t xml:space="preserve">/o </w:t>
      </w:r>
      <w:r w:rsidR="00955062" w:rsidRPr="00991072">
        <w:rPr>
          <w:rFonts w:ascii="Palatino Linotype" w:eastAsia="Calibri" w:hAnsi="Palatino Linotype" w:cs="Arial"/>
          <w:b/>
          <w:sz w:val="24"/>
          <w:szCs w:val="24"/>
        </w:rPr>
        <w:t xml:space="preserve"> descanso</w:t>
      </w:r>
      <w:r w:rsidRPr="00991072">
        <w:rPr>
          <w:rFonts w:ascii="Palatino Linotype" w:eastAsia="Calibri" w:hAnsi="Palatino Linotype" w:cs="Arial"/>
          <w:b/>
          <w:sz w:val="24"/>
          <w:szCs w:val="24"/>
        </w:rPr>
        <w:t xml:space="preserve">; </w:t>
      </w:r>
    </w:p>
    <w:p w14:paraId="14A62F4D" w14:textId="22F6B3C7" w:rsidR="000F23CC" w:rsidRPr="00991072" w:rsidRDefault="000F23CC" w:rsidP="00252913">
      <w:pPr>
        <w:suppressAutoHyphens w:val="0"/>
        <w:spacing w:line="360" w:lineRule="auto"/>
        <w:ind w:left="284" w:right="899"/>
        <w:jc w:val="both"/>
        <w:rPr>
          <w:rFonts w:ascii="Palatino Linotype" w:eastAsia="Calibri" w:hAnsi="Palatino Linotype" w:cs="Arial"/>
          <w:b/>
          <w:lang w:val="es-ES"/>
        </w:rPr>
      </w:pPr>
    </w:p>
    <w:p w14:paraId="29E5CC56" w14:textId="509052C9" w:rsidR="008250B9" w:rsidRPr="00991072" w:rsidRDefault="00BA33C0" w:rsidP="00252913">
      <w:pPr>
        <w:pStyle w:val="Prrafodelista"/>
        <w:numPr>
          <w:ilvl w:val="0"/>
          <w:numId w:val="33"/>
        </w:numPr>
        <w:suppressAutoHyphens w:val="0"/>
        <w:spacing w:line="360" w:lineRule="auto"/>
        <w:ind w:left="284" w:right="899" w:firstLine="0"/>
        <w:jc w:val="both"/>
        <w:rPr>
          <w:rFonts w:ascii="Palatino Linotype" w:eastAsia="Calibri" w:hAnsi="Palatino Linotype" w:cs="Arial"/>
          <w:b/>
          <w:sz w:val="24"/>
          <w:szCs w:val="24"/>
        </w:rPr>
      </w:pPr>
      <w:r w:rsidRPr="00991072">
        <w:rPr>
          <w:rFonts w:ascii="Palatino Linotype" w:eastAsia="Calibri" w:hAnsi="Palatino Linotype" w:cs="Arial"/>
          <w:b/>
          <w:sz w:val="24"/>
          <w:szCs w:val="24"/>
          <w:lang w:val="es-MX"/>
        </w:rPr>
        <w:t>De todos los servidores públicos adscritos al Ayuntamiento de Temamatla</w:t>
      </w:r>
      <w:r w:rsidR="008250B9" w:rsidRPr="00991072">
        <w:rPr>
          <w:rFonts w:ascii="Palatino Linotype" w:eastAsia="Calibri" w:hAnsi="Palatino Linotype" w:cs="Arial"/>
          <w:b/>
          <w:sz w:val="24"/>
          <w:szCs w:val="24"/>
          <w:lang w:val="es-MX"/>
        </w:rPr>
        <w:t xml:space="preserve"> los recibos de nómina de la primera </w:t>
      </w:r>
      <w:r w:rsidR="00252913" w:rsidRPr="00991072">
        <w:rPr>
          <w:rFonts w:ascii="Palatino Linotype" w:eastAsia="Calibri" w:hAnsi="Palatino Linotype" w:cs="Arial"/>
          <w:b/>
          <w:sz w:val="24"/>
          <w:szCs w:val="24"/>
          <w:lang w:val="es-MX"/>
        </w:rPr>
        <w:t xml:space="preserve">y segunda quincena de enero, así como </w:t>
      </w:r>
      <w:r w:rsidR="002E7840" w:rsidRPr="00991072">
        <w:rPr>
          <w:rFonts w:ascii="Palatino Linotype" w:eastAsia="Calibri" w:hAnsi="Palatino Linotype" w:cs="Arial"/>
          <w:b/>
          <w:sz w:val="24"/>
          <w:szCs w:val="24"/>
          <w:lang w:val="es-MX"/>
        </w:rPr>
        <w:t>la primera quincena de febrero de dos mil veintidós</w:t>
      </w:r>
      <w:r w:rsidR="00252913" w:rsidRPr="00991072">
        <w:rPr>
          <w:rFonts w:ascii="Palatino Linotype" w:eastAsia="Calibri" w:hAnsi="Palatino Linotype" w:cs="Arial"/>
          <w:b/>
          <w:sz w:val="24"/>
          <w:szCs w:val="24"/>
          <w:lang w:val="es-MX"/>
        </w:rPr>
        <w:t xml:space="preserve">. </w:t>
      </w:r>
    </w:p>
    <w:p w14:paraId="6FDCCF1D" w14:textId="77777777" w:rsidR="008250B9" w:rsidRPr="00991072" w:rsidRDefault="008250B9" w:rsidP="008250B9">
      <w:pPr>
        <w:pStyle w:val="Prrafodelista"/>
        <w:rPr>
          <w:rFonts w:ascii="Palatino Linotype" w:eastAsia="Calibri" w:hAnsi="Palatino Linotype" w:cs="Arial"/>
          <w:b/>
          <w:sz w:val="24"/>
          <w:szCs w:val="24"/>
        </w:rPr>
      </w:pPr>
    </w:p>
    <w:p w14:paraId="2E14BAEE" w14:textId="3D6F2A61" w:rsidR="00191180" w:rsidRPr="00991072" w:rsidRDefault="008250B9" w:rsidP="008250B9">
      <w:pPr>
        <w:spacing w:before="240" w:after="240" w:line="360" w:lineRule="auto"/>
        <w:ind w:right="40"/>
        <w:contextualSpacing/>
        <w:jc w:val="both"/>
        <w:rPr>
          <w:rFonts w:ascii="Palatino Linotype" w:eastAsia="MS Mincho" w:hAnsi="Palatino Linotype" w:cs="Arial"/>
          <w:bCs/>
          <w:lang w:eastAsia="es-MX"/>
        </w:rPr>
      </w:pPr>
      <w:r w:rsidRPr="00991072">
        <w:rPr>
          <w:rFonts w:ascii="Palatino Linotype" w:eastAsia="MS Mincho" w:hAnsi="Palatino Linotype" w:cs="Arial"/>
          <w:bCs/>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6CB99D48" w14:textId="77777777" w:rsidR="008250B9" w:rsidRPr="00991072" w:rsidRDefault="008250B9" w:rsidP="008250B9">
      <w:pPr>
        <w:spacing w:before="240" w:after="240" w:line="360" w:lineRule="auto"/>
        <w:ind w:right="40"/>
        <w:contextualSpacing/>
        <w:jc w:val="both"/>
        <w:rPr>
          <w:rFonts w:ascii="Palatino Linotype" w:eastAsia="MS Mincho" w:hAnsi="Palatino Linotype" w:cs="Arial"/>
          <w:bCs/>
          <w:lang w:eastAsia="es-MX"/>
        </w:rPr>
      </w:pPr>
    </w:p>
    <w:p w14:paraId="6C540F1B" w14:textId="3E7ADAE0" w:rsidR="00191180" w:rsidRPr="00991072" w:rsidRDefault="00191180" w:rsidP="00BC0A68">
      <w:pPr>
        <w:tabs>
          <w:tab w:val="left" w:pos="8080"/>
        </w:tabs>
        <w:suppressAutoHyphens w:val="0"/>
        <w:spacing w:line="360" w:lineRule="auto"/>
        <w:ind w:right="49"/>
        <w:contextualSpacing/>
        <w:jc w:val="both"/>
        <w:rPr>
          <w:rFonts w:ascii="Palatino Linotype" w:eastAsia="Palatino Linotype" w:hAnsi="Palatino Linotype" w:cs="Palatino Linotype"/>
          <w:b/>
          <w:lang w:val="es-ES_tradnl"/>
        </w:rPr>
      </w:pPr>
      <w:r w:rsidRPr="00991072">
        <w:rPr>
          <w:rFonts w:ascii="Palatino Linotype" w:eastAsia="Palatino Linotype" w:hAnsi="Palatino Linotype" w:cs="Palatino Linotype"/>
          <w:b/>
          <w:lang w:val="es-ES_tradnl"/>
        </w:rPr>
        <w:t xml:space="preserve">TERCERO. Notifíquese </w:t>
      </w:r>
      <w:r w:rsidRPr="00991072">
        <w:rPr>
          <w:rFonts w:ascii="Palatino Linotype" w:eastAsia="Palatino Linotype" w:hAnsi="Palatino Linotype" w:cs="Palatino Linotype"/>
          <w:lang w:val="es-ES_tradnl"/>
        </w:rPr>
        <w:t>al Titular de la Unidad de Transparencia</w:t>
      </w:r>
      <w:r w:rsidR="00F032A7" w:rsidRPr="00991072">
        <w:rPr>
          <w:rFonts w:ascii="Palatino Linotype" w:eastAsia="Palatino Linotype" w:hAnsi="Palatino Linotype" w:cs="Palatino Linotype"/>
          <w:lang w:val="es-ES_tradnl"/>
        </w:rPr>
        <w:t xml:space="preserve"> del </w:t>
      </w:r>
      <w:r w:rsidR="00F032A7" w:rsidRPr="00991072">
        <w:rPr>
          <w:rFonts w:ascii="Palatino Linotype" w:eastAsia="Palatino Linotype" w:hAnsi="Palatino Linotype" w:cs="Palatino Linotype"/>
          <w:b/>
          <w:lang w:val="es-ES_tradnl"/>
        </w:rPr>
        <w:t>SUJETO OBLIGADO</w:t>
      </w:r>
      <w:r w:rsidR="00F032A7" w:rsidRPr="00991072">
        <w:rPr>
          <w:rFonts w:ascii="Palatino Linotype" w:eastAsia="Palatino Linotype" w:hAnsi="Palatino Linotype" w:cs="Palatino Linotype"/>
          <w:lang w:val="es-ES_tradnl"/>
        </w:rPr>
        <w:t xml:space="preserve"> la presente resolución vía Sistema de Acceso a Información Mexiquense (</w:t>
      </w:r>
      <w:r w:rsidR="00F032A7" w:rsidRPr="00991072">
        <w:rPr>
          <w:rFonts w:ascii="Palatino Linotype" w:eastAsia="Palatino Linotype" w:hAnsi="Palatino Linotype" w:cs="Palatino Linotype"/>
          <w:b/>
          <w:lang w:val="es-ES"/>
        </w:rPr>
        <w:t>SAIMEX)</w:t>
      </w:r>
      <w:r w:rsidR="00F032A7" w:rsidRPr="00991072">
        <w:rPr>
          <w:rFonts w:ascii="Palatino Linotype" w:eastAsia="Palatino Linotype" w:hAnsi="Palatino Linotype" w:cs="Palatino Linotype"/>
          <w:lang w:val="es-ES_tradnl"/>
        </w:rPr>
        <w:t xml:space="preserve"> </w:t>
      </w:r>
      <w:r w:rsidRPr="00991072">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991072">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FD4660F" w14:textId="77777777" w:rsidR="00191180" w:rsidRPr="00991072" w:rsidRDefault="00191180" w:rsidP="00BC0A68">
      <w:pPr>
        <w:shd w:val="clear" w:color="auto" w:fill="FFFFFF"/>
        <w:suppressAutoHyphens w:val="0"/>
        <w:spacing w:line="360" w:lineRule="auto"/>
        <w:jc w:val="both"/>
        <w:rPr>
          <w:rFonts w:ascii="Palatino Linotype" w:hAnsi="Palatino Linotype" w:cs="Arial"/>
          <w:b/>
          <w:lang w:val="es-ES_tradnl"/>
        </w:rPr>
      </w:pPr>
    </w:p>
    <w:p w14:paraId="425C32FA" w14:textId="6D051CFD" w:rsidR="00191180" w:rsidRPr="00991072" w:rsidRDefault="00191180" w:rsidP="00BC0A68">
      <w:pPr>
        <w:shd w:val="clear" w:color="auto" w:fill="FFFFFF"/>
        <w:suppressAutoHyphens w:val="0"/>
        <w:spacing w:line="360" w:lineRule="auto"/>
        <w:jc w:val="both"/>
        <w:rPr>
          <w:rFonts w:ascii="Palatino Linotype" w:eastAsia="MS Mincho" w:hAnsi="Palatino Linotype"/>
          <w:lang w:val="es-ES_tradnl"/>
        </w:rPr>
      </w:pPr>
      <w:r w:rsidRPr="00991072">
        <w:rPr>
          <w:rFonts w:ascii="Palatino Linotype" w:hAnsi="Palatino Linotype" w:cs="Arial"/>
          <w:b/>
          <w:lang w:val="es-ES_tradnl"/>
        </w:rPr>
        <w:lastRenderedPageBreak/>
        <w:t xml:space="preserve">CUARTO. </w:t>
      </w:r>
      <w:r w:rsidRPr="00991072">
        <w:rPr>
          <w:rFonts w:ascii="Palatino Linotype" w:hAnsi="Palatino Linotype"/>
          <w:b/>
          <w:bCs/>
          <w:color w:val="222222"/>
          <w:lang w:val="es-ES"/>
        </w:rPr>
        <w:t xml:space="preserve">Notifíquese </w:t>
      </w:r>
      <w:r w:rsidRPr="00991072">
        <w:rPr>
          <w:rFonts w:ascii="Palatino Linotype" w:hAnsi="Palatino Linotype"/>
          <w:bCs/>
          <w:color w:val="222222"/>
          <w:lang w:val="es-ES"/>
        </w:rPr>
        <w:t>a</w:t>
      </w:r>
      <w:r w:rsidR="00526F88" w:rsidRPr="00991072">
        <w:rPr>
          <w:rFonts w:ascii="Palatino Linotype" w:hAnsi="Palatino Linotype"/>
          <w:lang w:val="es-ES_tradnl"/>
        </w:rPr>
        <w:t xml:space="preserve"> la parte </w:t>
      </w:r>
      <w:r w:rsidR="00526F88" w:rsidRPr="00991072">
        <w:rPr>
          <w:rFonts w:ascii="Palatino Linotype" w:hAnsi="Palatino Linotype"/>
          <w:b/>
          <w:lang w:val="es-ES_tradnl"/>
        </w:rPr>
        <w:t>RECURRENTE</w:t>
      </w:r>
      <w:r w:rsidR="00526F88" w:rsidRPr="00991072">
        <w:rPr>
          <w:rFonts w:ascii="Palatino Linotype" w:hAnsi="Palatino Linotype"/>
          <w:lang w:val="es-ES_tradnl"/>
        </w:rPr>
        <w:t xml:space="preserve"> </w:t>
      </w:r>
      <w:r w:rsidRPr="00991072">
        <w:rPr>
          <w:rFonts w:ascii="Palatino Linotype" w:hAnsi="Palatino Linotype"/>
          <w:lang w:val="es-ES_tradnl"/>
        </w:rPr>
        <w:t>la presente resolución</w:t>
      </w:r>
      <w:r w:rsidR="00F032A7" w:rsidRPr="00991072">
        <w:rPr>
          <w:rFonts w:ascii="Palatino Linotype" w:eastAsia="MS Mincho" w:hAnsi="Palatino Linotype"/>
          <w:lang w:val="es-ES_tradnl"/>
        </w:rPr>
        <w:t xml:space="preserve"> vía Sistema de Acceso a Información Mexiquense (</w:t>
      </w:r>
      <w:r w:rsidR="008B4757" w:rsidRPr="00991072">
        <w:rPr>
          <w:rFonts w:ascii="Palatino Linotype" w:eastAsia="MS Mincho" w:hAnsi="Palatino Linotype"/>
          <w:b/>
          <w:lang w:val="es-ES"/>
        </w:rPr>
        <w:t>SAIMEX).</w:t>
      </w:r>
    </w:p>
    <w:p w14:paraId="661C7F74" w14:textId="77777777" w:rsidR="00191180" w:rsidRPr="00991072" w:rsidRDefault="00191180" w:rsidP="00BC0A68">
      <w:pPr>
        <w:shd w:val="clear" w:color="auto" w:fill="FFFFFF"/>
        <w:suppressAutoHyphens w:val="0"/>
        <w:spacing w:line="360" w:lineRule="auto"/>
        <w:jc w:val="both"/>
        <w:rPr>
          <w:rFonts w:ascii="Palatino Linotype" w:eastAsia="MS Mincho" w:hAnsi="Palatino Linotype"/>
          <w:lang w:val="es-ES_tradnl"/>
        </w:rPr>
      </w:pPr>
    </w:p>
    <w:p w14:paraId="6E526EC9" w14:textId="21DE1017" w:rsidR="00191180" w:rsidRPr="00991072" w:rsidRDefault="00191180" w:rsidP="00BC0A68">
      <w:pPr>
        <w:shd w:val="clear" w:color="auto" w:fill="FFFFFF"/>
        <w:suppressAutoHyphens w:val="0"/>
        <w:spacing w:line="360" w:lineRule="auto"/>
        <w:jc w:val="both"/>
        <w:rPr>
          <w:rFonts w:ascii="Palatino Linotype" w:eastAsia="MS Mincho" w:hAnsi="Palatino Linotype"/>
          <w:lang w:val="es-ES"/>
        </w:rPr>
      </w:pPr>
      <w:r w:rsidRPr="00991072">
        <w:rPr>
          <w:rFonts w:ascii="Palatino Linotype" w:eastAsia="MS Mincho" w:hAnsi="Palatino Linotype"/>
          <w:b/>
        </w:rPr>
        <w:t>QUINTO.</w:t>
      </w:r>
      <w:r w:rsidRPr="00991072">
        <w:rPr>
          <w:rFonts w:ascii="Palatino Linotype" w:eastAsia="MS Mincho" w:hAnsi="Palatino Linotype"/>
        </w:rPr>
        <w:t xml:space="preserve"> </w:t>
      </w:r>
      <w:r w:rsidRPr="00991072">
        <w:rPr>
          <w:rFonts w:ascii="Palatino Linotype" w:eastAsia="MS Mincho" w:hAnsi="Palatino Linotype"/>
          <w:lang w:val="es-ES"/>
        </w:rPr>
        <w:t>Se hace del conocimiento de</w:t>
      </w:r>
      <w:r w:rsidR="00526F88" w:rsidRPr="00991072">
        <w:rPr>
          <w:rFonts w:ascii="Palatino Linotype" w:eastAsia="MS Mincho" w:hAnsi="Palatino Linotype"/>
          <w:lang w:val="es-ES"/>
        </w:rPr>
        <w:t xml:space="preserve"> la parte</w:t>
      </w:r>
      <w:r w:rsidR="00526F88" w:rsidRPr="00991072">
        <w:rPr>
          <w:rFonts w:ascii="Palatino Linotype" w:hAnsi="Palatino Linotype"/>
          <w:b/>
          <w:lang w:val="es-ES_tradnl"/>
        </w:rPr>
        <w:t xml:space="preserve"> </w:t>
      </w:r>
      <w:r w:rsidR="00526F88" w:rsidRPr="00991072">
        <w:rPr>
          <w:rFonts w:ascii="Palatino Linotype" w:eastAsia="MS Mincho" w:hAnsi="Palatino Linotype"/>
          <w:b/>
          <w:lang w:val="es-ES_tradnl"/>
        </w:rPr>
        <w:t>RECURRENTE</w:t>
      </w:r>
      <w:r w:rsidR="00FB5766" w:rsidRPr="00991072">
        <w:rPr>
          <w:rFonts w:ascii="Palatino Linotype" w:eastAsia="MS Mincho" w:hAnsi="Palatino Linotype"/>
          <w:lang w:val="es-ES"/>
        </w:rPr>
        <w:t xml:space="preserve"> </w:t>
      </w:r>
      <w:r w:rsidRPr="0099107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91072">
        <w:rPr>
          <w:rFonts w:ascii="Palatino Linotype" w:eastAsia="MS Mincho" w:hAnsi="Palatino Linotype"/>
          <w:bCs/>
          <w:lang w:val="es-ES"/>
        </w:rPr>
        <w:t>vía juicio de amparo</w:t>
      </w:r>
      <w:r w:rsidRPr="00991072">
        <w:rPr>
          <w:rFonts w:ascii="Palatino Linotype" w:eastAsia="MS Mincho" w:hAnsi="Palatino Linotype"/>
          <w:lang w:val="es-ES"/>
        </w:rPr>
        <w:t> en los términos de las leyes aplicables.</w:t>
      </w:r>
    </w:p>
    <w:p w14:paraId="6B711991" w14:textId="77777777" w:rsidR="00191180" w:rsidRPr="00991072" w:rsidRDefault="00191180" w:rsidP="00BC0A68">
      <w:pPr>
        <w:suppressAutoHyphens w:val="0"/>
        <w:spacing w:line="360" w:lineRule="auto"/>
        <w:jc w:val="both"/>
        <w:rPr>
          <w:rFonts w:ascii="Palatino Linotype" w:eastAsia="MS Mincho" w:hAnsi="Palatino Linotype"/>
          <w:b/>
          <w:lang w:val="es-ES_tradnl"/>
        </w:rPr>
      </w:pPr>
    </w:p>
    <w:p w14:paraId="6CEEB5F3" w14:textId="29012A72" w:rsidR="00191180" w:rsidRPr="00991072" w:rsidRDefault="00191180" w:rsidP="00BC0A68">
      <w:pPr>
        <w:suppressAutoHyphens w:val="0"/>
        <w:spacing w:line="360" w:lineRule="auto"/>
        <w:jc w:val="both"/>
        <w:rPr>
          <w:rFonts w:ascii="Palatino Linotype" w:eastAsia="MS Mincho" w:hAnsi="Palatino Linotype"/>
          <w:lang w:val="es-ES"/>
        </w:rPr>
      </w:pPr>
      <w:r w:rsidRPr="00991072">
        <w:rPr>
          <w:rFonts w:ascii="Palatino Linotype" w:eastAsia="MS Mincho" w:hAnsi="Palatino Linotype"/>
          <w:b/>
          <w:lang w:val="es-ES_tradnl"/>
        </w:rPr>
        <w:t xml:space="preserve">SEXTO. </w:t>
      </w:r>
      <w:r w:rsidRPr="00991072">
        <w:rPr>
          <w:rFonts w:ascii="Palatino Linotype" w:eastAsia="MS Mincho" w:hAnsi="Palatino Linotype"/>
          <w:lang w:val="es-ES"/>
        </w:rPr>
        <w:t>Hágase del conocimiento de</w:t>
      </w:r>
      <w:r w:rsidR="00526F88" w:rsidRPr="00991072">
        <w:rPr>
          <w:rFonts w:ascii="Palatino Linotype" w:hAnsi="Palatino Linotype"/>
          <w:b/>
          <w:lang w:val="es-ES_tradnl"/>
        </w:rPr>
        <w:t xml:space="preserve"> </w:t>
      </w:r>
      <w:r w:rsidR="00526F88" w:rsidRPr="00991072">
        <w:rPr>
          <w:rFonts w:ascii="Palatino Linotype" w:hAnsi="Palatino Linotype"/>
          <w:b/>
          <w:lang w:val="es-ES"/>
        </w:rPr>
        <w:t>la parte</w:t>
      </w:r>
      <w:r w:rsidR="00526F88" w:rsidRPr="00991072">
        <w:rPr>
          <w:rFonts w:ascii="Palatino Linotype" w:hAnsi="Palatino Linotype"/>
          <w:b/>
          <w:lang w:val="es-ES_tradnl"/>
        </w:rPr>
        <w:t xml:space="preserve"> RECURRENTE</w:t>
      </w:r>
      <w:r w:rsidR="00C16632" w:rsidRPr="00991072">
        <w:rPr>
          <w:rFonts w:ascii="Palatino Linotype" w:hAnsi="Palatino Linotype"/>
          <w:b/>
          <w:lang w:val="es-ES"/>
        </w:rPr>
        <w:t xml:space="preserve"> </w:t>
      </w:r>
      <w:r w:rsidRPr="00991072">
        <w:rPr>
          <w:rFonts w:ascii="Palatino Linotype" w:eastAsia="MS Mincho" w:hAnsi="Palatino Linotype"/>
          <w:lang w:val="es-ES"/>
        </w:rPr>
        <w:t>que las respuestas que dé el</w:t>
      </w:r>
      <w:r w:rsidRPr="00991072">
        <w:rPr>
          <w:rFonts w:ascii="Palatino Linotype" w:eastAsia="MS Mincho" w:hAnsi="Palatino Linotype"/>
          <w:b/>
          <w:lang w:val="es-ES"/>
        </w:rPr>
        <w:t xml:space="preserve"> SUJETO OBLIGADO</w:t>
      </w:r>
      <w:r w:rsidRPr="00991072">
        <w:rPr>
          <w:rFonts w:ascii="Palatino Linotype" w:eastAsia="MS Mincho" w:hAnsi="Palatino Linotype"/>
          <w:lang w:val="es-ES"/>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1CC7293C" w14:textId="77777777" w:rsidR="00191180" w:rsidRPr="00991072" w:rsidRDefault="00191180" w:rsidP="00BC0A68">
      <w:pPr>
        <w:suppressAutoHyphens w:val="0"/>
        <w:spacing w:line="360" w:lineRule="auto"/>
        <w:jc w:val="both"/>
        <w:rPr>
          <w:rFonts w:ascii="Palatino Linotype" w:eastAsia="MS Mincho" w:hAnsi="Palatino Linotype"/>
          <w:b/>
          <w:lang w:val="es-ES_tradnl"/>
        </w:rPr>
      </w:pPr>
    </w:p>
    <w:p w14:paraId="64D6F699" w14:textId="626FB0CE" w:rsidR="00191180" w:rsidRPr="00991072" w:rsidRDefault="00191180" w:rsidP="00BC0A68">
      <w:pPr>
        <w:suppressAutoHyphens w:val="0"/>
        <w:spacing w:line="360" w:lineRule="auto"/>
        <w:jc w:val="both"/>
        <w:rPr>
          <w:rFonts w:ascii="Palatino Linotype" w:eastAsia="MS Mincho" w:hAnsi="Palatino Linotype"/>
          <w:b/>
          <w:lang w:val="es-ES_tradnl"/>
        </w:rPr>
      </w:pPr>
      <w:r w:rsidRPr="00991072">
        <w:rPr>
          <w:rFonts w:ascii="Palatino Linotype" w:eastAsia="MS Mincho" w:hAnsi="Palatino Linotype"/>
          <w:b/>
          <w:lang w:val="es-ES_tradnl"/>
        </w:rPr>
        <w:t>SÉPTIMO.</w:t>
      </w:r>
      <w:r w:rsidRPr="00991072">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C1345F" w:rsidRPr="00991072">
        <w:rPr>
          <w:rFonts w:ascii="Palatino Linotype" w:eastAsia="MS Mincho" w:hAnsi="Palatino Linotype"/>
          <w:b/>
          <w:lang w:val="es-ES_tradnl"/>
        </w:rPr>
        <w:t>Considerando SEXTO</w:t>
      </w:r>
      <w:r w:rsidR="00EF4B9B" w:rsidRPr="00991072">
        <w:rPr>
          <w:rFonts w:ascii="Palatino Linotype" w:eastAsia="MS Mincho" w:hAnsi="Palatino Linotype"/>
          <w:b/>
          <w:lang w:val="es-ES_tradnl"/>
        </w:rPr>
        <w:t>.</w:t>
      </w:r>
    </w:p>
    <w:p w14:paraId="71DEAA19" w14:textId="77777777" w:rsidR="00EF4B9B" w:rsidRPr="00991072" w:rsidRDefault="00EF4B9B" w:rsidP="00BC0A68">
      <w:pPr>
        <w:suppressAutoHyphens w:val="0"/>
        <w:spacing w:line="360" w:lineRule="auto"/>
        <w:jc w:val="both"/>
        <w:rPr>
          <w:rFonts w:ascii="Palatino Linotype" w:eastAsia="MS Mincho" w:hAnsi="Palatino Linotype"/>
          <w:b/>
          <w:lang w:val="es-ES_tradnl"/>
        </w:rPr>
      </w:pPr>
    </w:p>
    <w:p w14:paraId="5DA02AC4" w14:textId="002FD27C" w:rsidR="008048B4" w:rsidRPr="00991072" w:rsidRDefault="00191180" w:rsidP="00BC0A68">
      <w:pPr>
        <w:suppressAutoHyphens w:val="0"/>
        <w:spacing w:line="360" w:lineRule="auto"/>
        <w:jc w:val="both"/>
        <w:rPr>
          <w:rFonts w:ascii="Palatino Linotype" w:eastAsia="MS Mincho" w:hAnsi="Palatino Linotype"/>
          <w:bCs/>
          <w:lang w:val="es-ES_tradnl"/>
        </w:rPr>
      </w:pPr>
      <w:r w:rsidRPr="00991072">
        <w:rPr>
          <w:rFonts w:ascii="Palatino Linotype" w:eastAsia="MS Mincho" w:hAnsi="Palatino Linotype"/>
          <w:b/>
          <w:lang w:val="es-ES_tradnl"/>
        </w:rPr>
        <w:t>OCTAVO.</w:t>
      </w:r>
      <w:r w:rsidRPr="00991072">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Pr="00991072">
        <w:rPr>
          <w:rFonts w:ascii="Palatino Linotype" w:eastAsia="MS Mincho" w:hAnsi="Palatino Linotype"/>
          <w:b/>
          <w:bCs/>
          <w:lang w:val="es-ES_tradnl"/>
        </w:rPr>
        <w:t xml:space="preserve">SUJETO OBLIGADO </w:t>
      </w:r>
      <w:r w:rsidRPr="00991072">
        <w:rPr>
          <w:rFonts w:ascii="Palatino Linotype" w:eastAsia="MS Mincho" w:hAnsi="Palatino Linotype"/>
          <w:bCs/>
          <w:lang w:val="es-ES_tradnl"/>
        </w:rPr>
        <w:t xml:space="preserve">de que, en caso de incumplimiento total o parcial de la presente </w:t>
      </w:r>
      <w:r w:rsidRPr="00991072">
        <w:rPr>
          <w:rFonts w:ascii="Palatino Linotype" w:eastAsia="MS Mincho" w:hAnsi="Palatino Linotype"/>
          <w:bCs/>
          <w:lang w:val="es-ES_tradnl"/>
        </w:rPr>
        <w:lastRenderedPageBreak/>
        <w:t>resolución, se actuará de conformidad con lo dispuesto en los artículos 213, 214, 21</w:t>
      </w:r>
      <w:r w:rsidR="00E95992" w:rsidRPr="00991072">
        <w:rPr>
          <w:rFonts w:ascii="Palatino Linotype" w:eastAsia="MS Mincho" w:hAnsi="Palatino Linotype"/>
          <w:bCs/>
          <w:lang w:val="es-ES_tradnl"/>
        </w:rPr>
        <w:t>5, 216 y 217 de la Ley en cita.</w:t>
      </w:r>
    </w:p>
    <w:bookmarkEnd w:id="86"/>
    <w:bookmarkEnd w:id="87"/>
    <w:bookmarkEnd w:id="88"/>
    <w:bookmarkEnd w:id="89"/>
    <w:bookmarkEnd w:id="90"/>
    <w:bookmarkEnd w:id="91"/>
    <w:bookmarkEnd w:id="94"/>
    <w:p w14:paraId="164DB113" w14:textId="3877E923" w:rsidR="00433C61" w:rsidRDefault="00857CA3" w:rsidP="00433C61">
      <w:pPr>
        <w:spacing w:before="240" w:after="240" w:line="360" w:lineRule="auto"/>
        <w:jc w:val="both"/>
        <w:rPr>
          <w:rFonts w:ascii="Palatino Linotype" w:hAnsi="Palatino Linotype"/>
        </w:rPr>
      </w:pPr>
      <w:r w:rsidRPr="00991072">
        <w:rPr>
          <w:rFonts w:ascii="Palatino Linotype" w:hAnsi="Palatino Linotype"/>
        </w:rPr>
        <w:t>ASÍ LO RESUELVE, POR MAYORÍA</w:t>
      </w:r>
      <w:r w:rsidR="00433C61" w:rsidRPr="00991072">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Pr="00991072">
        <w:rPr>
          <w:rFonts w:ascii="Palatino Linotype" w:hAnsi="Palatino Linotype"/>
        </w:rPr>
        <w:t xml:space="preserve"> EMITIENDO VOTO PARTICULAR</w:t>
      </w:r>
      <w:r w:rsidR="00433C61" w:rsidRPr="00991072">
        <w:rPr>
          <w:rFonts w:ascii="Palatino Linotype" w:hAnsi="Palatino Linotype"/>
        </w:rPr>
        <w:t>; MARÍA DEL ROSARIO MEJÍA AYALA; SHARON CRISTINA MORALES MARTÍNEZ</w:t>
      </w:r>
      <w:r w:rsidRPr="00991072">
        <w:rPr>
          <w:rFonts w:ascii="Palatino Linotype" w:hAnsi="Palatino Linotype"/>
        </w:rPr>
        <w:t xml:space="preserve"> EMITIENDO VOTO DISIDENTE</w:t>
      </w:r>
      <w:r w:rsidR="00433C61" w:rsidRPr="00991072">
        <w:rPr>
          <w:rFonts w:ascii="Palatino Linotype" w:hAnsi="Palatino Linotype"/>
        </w:rPr>
        <w:t xml:space="preserve">; LUIS GUSTAVO PARRA NORIEGA </w:t>
      </w:r>
      <w:r w:rsidRPr="00991072">
        <w:rPr>
          <w:rFonts w:ascii="Palatino Linotype" w:hAnsi="Palatino Linotype"/>
        </w:rPr>
        <w:t xml:space="preserve">EMITIENDO VOTO PARTICULAR </w:t>
      </w:r>
      <w:r w:rsidR="00433C61" w:rsidRPr="00991072">
        <w:rPr>
          <w:rFonts w:ascii="Palatino Linotype" w:hAnsi="Palatino Linotype"/>
        </w:rPr>
        <w:t>Y GUADALUPE RAMÍREZ PEÑA</w:t>
      </w:r>
      <w:r w:rsidRPr="00991072">
        <w:rPr>
          <w:rFonts w:ascii="Palatino Linotype" w:hAnsi="Palatino Linotype"/>
        </w:rPr>
        <w:t xml:space="preserve"> EMITIENDO VOTO PARTICULAR</w:t>
      </w:r>
      <w:r w:rsidR="00433C61" w:rsidRPr="00991072">
        <w:rPr>
          <w:rFonts w:ascii="Palatino Linotype" w:hAnsi="Palatino Linotype"/>
        </w:rPr>
        <w:t xml:space="preserve"> EN LA SEGUNDA SESIÓN ORDINARIA CELEBRADA EL DIECIOCHO (18) DE ENERO DE DOS MIL VEINTITRÉS, ANTE EL SECRETARIO TÉCNICO DEL PLENO ALEXIS TAPIA RAMÍREZ.</w:t>
      </w:r>
      <w:bookmarkStart w:id="241" w:name="_GoBack"/>
      <w:bookmarkEnd w:id="241"/>
      <w:r w:rsidR="00433C61" w:rsidRPr="00624AAD">
        <w:rPr>
          <w:rFonts w:ascii="Palatino Linotype" w:hAnsi="Palatino Linotype"/>
        </w:rPr>
        <w:t xml:space="preserve"> </w:t>
      </w:r>
    </w:p>
    <w:p w14:paraId="4578F588" w14:textId="7DAE1896" w:rsidR="00191180" w:rsidRPr="00BC0A68" w:rsidRDefault="00191180" w:rsidP="00BC0A68">
      <w:pPr>
        <w:suppressAutoHyphens w:val="0"/>
        <w:spacing w:before="240" w:after="240" w:line="360" w:lineRule="auto"/>
        <w:ind w:firstLine="1"/>
        <w:jc w:val="both"/>
        <w:rPr>
          <w:rFonts w:ascii="Palatino Linotype" w:hAnsi="Palatino Linotype"/>
          <w:lang w:val="es-ES_tradnl"/>
        </w:rPr>
      </w:pPr>
    </w:p>
    <w:sectPr w:rsidR="00191180" w:rsidRPr="00BC0A68">
      <w:headerReference w:type="default" r:id="rId22"/>
      <w:footerReference w:type="default" r:id="rId23"/>
      <w:headerReference w:type="first" r:id="rId24"/>
      <w:footerReference w:type="first" r:id="rId2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7C9BF" w14:textId="77777777" w:rsidR="00434F5F" w:rsidRDefault="00434F5F" w:rsidP="00B41C9D">
      <w:r>
        <w:separator/>
      </w:r>
    </w:p>
  </w:endnote>
  <w:endnote w:type="continuationSeparator" w:id="0">
    <w:p w14:paraId="697E21A2" w14:textId="77777777" w:rsidR="00434F5F" w:rsidRDefault="00434F5F"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098BAEE6" w:rsidR="003863F2" w:rsidRDefault="003863F2">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991072">
      <w:rPr>
        <w:rFonts w:ascii="Palatino Linotype" w:hAnsi="Palatino Linotype" w:cs="Arial"/>
        <w:bCs/>
        <w:noProof/>
      </w:rPr>
      <w:t>88</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991072">
      <w:rPr>
        <w:rFonts w:ascii="Palatino Linotype" w:hAnsi="Palatino Linotype" w:cs="Arial"/>
        <w:bCs/>
        <w:noProof/>
      </w:rPr>
      <w:t>88</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67A8F9FE" w:rsidR="003863F2" w:rsidRDefault="003863F2">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991072">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991072">
      <w:rPr>
        <w:rFonts w:ascii="Palatino Linotype" w:hAnsi="Palatino Linotype" w:cs="Arial"/>
        <w:bCs/>
        <w:noProof/>
      </w:rPr>
      <w:t>88</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5DC3E" w14:textId="77777777" w:rsidR="00434F5F" w:rsidRDefault="00434F5F" w:rsidP="00B41C9D">
      <w:r>
        <w:separator/>
      </w:r>
    </w:p>
  </w:footnote>
  <w:footnote w:type="continuationSeparator" w:id="0">
    <w:p w14:paraId="78E3979B" w14:textId="77777777" w:rsidR="00434F5F" w:rsidRDefault="00434F5F" w:rsidP="00B41C9D">
      <w:r>
        <w:continuationSeparator/>
      </w:r>
    </w:p>
  </w:footnote>
  <w:footnote w:id="1">
    <w:p w14:paraId="4E420C67" w14:textId="06C62EDB" w:rsidR="003863F2" w:rsidRPr="00780970" w:rsidRDefault="003863F2"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6E2AEEC" w14:textId="77777777" w:rsidR="003863F2" w:rsidRPr="00780970" w:rsidRDefault="003863F2"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15D75F7" w14:textId="77777777" w:rsidR="003863F2" w:rsidRPr="00780970" w:rsidRDefault="003863F2"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9836398" w14:textId="77777777" w:rsidR="003863F2" w:rsidRPr="00780970" w:rsidRDefault="003863F2"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1090700D" w14:textId="77777777" w:rsidR="003863F2" w:rsidRPr="00780970" w:rsidRDefault="003863F2"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1FBCC2E" w14:textId="2458ECDC" w:rsidR="003863F2" w:rsidRDefault="003863F2">
      <w:pPr>
        <w:pStyle w:val="Textonotapie"/>
      </w:pPr>
    </w:p>
  </w:footnote>
  <w:footnote w:id="2">
    <w:p w14:paraId="47D6F762" w14:textId="77777777" w:rsidR="003863F2" w:rsidRDefault="003863F2" w:rsidP="00E471B9">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CDD3A8D" w14:textId="77777777" w:rsidR="003863F2" w:rsidRDefault="003863F2" w:rsidP="00E471B9">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6E1C05CB" w14:textId="77777777" w:rsidR="003863F2" w:rsidRDefault="003863F2" w:rsidP="00E471B9">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4171D07" w14:textId="77777777" w:rsidR="003863F2" w:rsidRDefault="003863F2" w:rsidP="00E471B9">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75828AD" w14:textId="77777777" w:rsidR="003863F2" w:rsidRDefault="003863F2" w:rsidP="00191180">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7">
    <w:p w14:paraId="0B5FA6C6" w14:textId="77777777" w:rsidR="003863F2" w:rsidRPr="00DE395A" w:rsidRDefault="003863F2" w:rsidP="0048600A">
      <w:pPr>
        <w:autoSpaceDE w:val="0"/>
        <w:autoSpaceDN w:val="0"/>
        <w:adjustRightInd w:val="0"/>
        <w:spacing w:line="276" w:lineRule="auto"/>
        <w:jc w:val="both"/>
        <w:rPr>
          <w:rFonts w:cs="Arial"/>
          <w:sz w:val="20"/>
          <w:szCs w:val="20"/>
        </w:rPr>
      </w:pPr>
      <w:r>
        <w:rPr>
          <w:rStyle w:val="Refdenotaalpie"/>
        </w:rPr>
        <w:footnoteRef/>
      </w:r>
      <w:r w:rsidRPr="00DE395A">
        <w:t xml:space="preserve"> </w:t>
      </w:r>
      <w:r w:rsidRPr="00DE395A">
        <w:rPr>
          <w:rFonts w:cs="Arial"/>
          <w:b/>
          <w:bCs/>
          <w:sz w:val="20"/>
          <w:szCs w:val="20"/>
        </w:rPr>
        <w:t xml:space="preserve">Artículo 122. </w:t>
      </w:r>
      <w:r w:rsidRPr="00DE395A">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F8D9F77" w14:textId="77777777" w:rsidR="003863F2" w:rsidRPr="00DE395A" w:rsidRDefault="003863F2" w:rsidP="0048600A">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272B9882" w14:textId="77777777" w:rsidR="003863F2" w:rsidRPr="00DE395A" w:rsidRDefault="003863F2" w:rsidP="0048600A">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4E868BDE" w14:textId="77777777" w:rsidR="003863F2" w:rsidRPr="00DE395A" w:rsidRDefault="003863F2" w:rsidP="0048600A">
      <w:pPr>
        <w:autoSpaceDE w:val="0"/>
        <w:autoSpaceDN w:val="0"/>
        <w:adjustRightInd w:val="0"/>
        <w:spacing w:line="276" w:lineRule="auto"/>
        <w:jc w:val="both"/>
        <w:rPr>
          <w:rFonts w:cs="Arial"/>
          <w:sz w:val="20"/>
          <w:szCs w:val="20"/>
        </w:rPr>
      </w:pPr>
      <w:r w:rsidRPr="00985DD4">
        <w:rPr>
          <w:rStyle w:val="Refdenotaalpie"/>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1AB098EB" w14:textId="77777777" w:rsidR="003863F2" w:rsidRPr="009F19BE" w:rsidRDefault="003863F2" w:rsidP="0048600A">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3E73DFA" w14:textId="77777777" w:rsidR="003863F2" w:rsidRPr="009F19BE" w:rsidRDefault="003863F2" w:rsidP="0048600A">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594141B0" w14:textId="77777777" w:rsidR="003863F2" w:rsidRPr="009F19BE" w:rsidRDefault="003863F2" w:rsidP="0048600A">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3781DAAC" w14:textId="77777777" w:rsidR="003863F2" w:rsidRPr="00034B44" w:rsidRDefault="003863F2" w:rsidP="0048600A">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0BAEDB3E" w14:textId="77777777" w:rsidR="003863F2" w:rsidRPr="00034B44" w:rsidRDefault="003863F2" w:rsidP="0048600A">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E1D9C6F" w14:textId="77777777" w:rsidR="003863F2" w:rsidRPr="00034B44" w:rsidRDefault="003863F2" w:rsidP="0048600A">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1073007" w14:textId="77777777" w:rsidR="003863F2" w:rsidRPr="00073E3B" w:rsidRDefault="003863F2" w:rsidP="0048600A">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3">
    <w:p w14:paraId="6BCA7759"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4">
    <w:p w14:paraId="5151865F"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5">
    <w:p w14:paraId="3F9CB9DC"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6">
    <w:p w14:paraId="7A931478"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7">
    <w:p w14:paraId="778540D8"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8">
    <w:p w14:paraId="4E15850C"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9">
    <w:p w14:paraId="2A9DEA76" w14:textId="77777777" w:rsidR="003863F2" w:rsidRPr="00073E3B" w:rsidRDefault="003863F2" w:rsidP="0048600A">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0">
    <w:p w14:paraId="07388730" w14:textId="77777777" w:rsidR="003863F2" w:rsidRPr="00C5646D" w:rsidRDefault="003863F2" w:rsidP="0048600A">
      <w:pPr>
        <w:jc w:val="both"/>
        <w:rPr>
          <w:color w:val="000000"/>
          <w:sz w:val="20"/>
          <w:szCs w:val="20"/>
          <w:lang w:eastAsia="es-ES_tradnl"/>
        </w:rPr>
      </w:pPr>
      <w:r>
        <w:rPr>
          <w:rStyle w:val="Refdenotaalpie"/>
        </w:rPr>
        <w:footnoteRef/>
      </w:r>
      <w:r w:rsidRPr="00DE395A">
        <w:t xml:space="preserve"> “</w:t>
      </w:r>
      <w:r w:rsidRPr="00DE395A">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1EA6F982" w14:textId="77777777" w:rsidR="003863F2" w:rsidRPr="00A4142C" w:rsidRDefault="003863F2" w:rsidP="0048600A">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3863F2" w:rsidRDefault="003863F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3863F2" w14:paraId="282D4D92" w14:textId="77777777">
      <w:tc>
        <w:tcPr>
          <w:tcW w:w="3259" w:type="dxa"/>
          <w:vMerge w:val="restart"/>
        </w:tcPr>
        <w:p w14:paraId="1F75A14E" w14:textId="77777777" w:rsidR="003863F2" w:rsidRDefault="003863F2">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566C1F50" w:rsidR="003863F2" w:rsidRDefault="003863F2" w:rsidP="003A7A06">
          <w:pPr>
            <w:jc w:val="both"/>
            <w:rPr>
              <w:rFonts w:ascii="Palatino Linotype" w:hAnsi="Palatino Linotype"/>
              <w:b/>
              <w:sz w:val="22"/>
              <w:szCs w:val="22"/>
              <w:lang w:val="es-ES_tradnl"/>
            </w:rPr>
          </w:pPr>
          <w:r>
            <w:rPr>
              <w:rFonts w:ascii="Palatino Linotype" w:hAnsi="Palatino Linotype"/>
              <w:b/>
              <w:bCs/>
              <w:sz w:val="22"/>
              <w:szCs w:val="22"/>
            </w:rPr>
            <w:t>4623</w:t>
          </w:r>
          <w:r w:rsidRPr="00C809FF">
            <w:rPr>
              <w:rFonts w:ascii="Palatino Linotype" w:hAnsi="Palatino Linotype"/>
              <w:b/>
              <w:bCs/>
              <w:sz w:val="22"/>
              <w:szCs w:val="22"/>
            </w:rPr>
            <w:t>/INFOEM/IP/RR/2022</w:t>
          </w:r>
          <w:r>
            <w:rPr>
              <w:rFonts w:ascii="Palatino Linotype" w:hAnsi="Palatino Linotype"/>
              <w:b/>
              <w:bCs/>
              <w:sz w:val="22"/>
              <w:szCs w:val="22"/>
            </w:rPr>
            <w:t xml:space="preserve"> y acumulado </w:t>
          </w:r>
        </w:p>
      </w:tc>
    </w:tr>
    <w:tr w:rsidR="003863F2" w14:paraId="669321FA" w14:textId="77777777">
      <w:tc>
        <w:tcPr>
          <w:tcW w:w="3259" w:type="dxa"/>
          <w:vMerge/>
        </w:tcPr>
        <w:p w14:paraId="6D05AC28" w14:textId="77777777" w:rsidR="003863F2" w:rsidRDefault="003863F2">
          <w:pPr>
            <w:rPr>
              <w:rFonts w:ascii="Palatino Linotype" w:hAnsi="Palatino Linotype"/>
              <w:b/>
              <w:sz w:val="22"/>
              <w:szCs w:val="22"/>
              <w:lang w:val="es-ES_tradnl"/>
            </w:rPr>
          </w:pPr>
        </w:p>
      </w:tc>
      <w:tc>
        <w:tcPr>
          <w:tcW w:w="2551" w:type="dxa"/>
          <w:shd w:val="clear" w:color="auto" w:fill="auto"/>
        </w:tcPr>
        <w:p w14:paraId="0DAA7DBC" w14:textId="77777777"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7E5C07A7" w:rsidR="003863F2" w:rsidRDefault="003863F2" w:rsidP="00C809FF">
          <w:pPr>
            <w:jc w:val="both"/>
            <w:rPr>
              <w:rFonts w:ascii="Palatino Linotype" w:hAnsi="Palatino Linotype"/>
              <w:b/>
              <w:sz w:val="22"/>
              <w:szCs w:val="22"/>
              <w:lang w:val="es-ES_tradnl"/>
            </w:rPr>
          </w:pPr>
          <w:r w:rsidRPr="00BC4E46">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Temamatla </w:t>
          </w:r>
        </w:p>
      </w:tc>
    </w:tr>
    <w:tr w:rsidR="003863F2" w14:paraId="1C820DB1" w14:textId="77777777">
      <w:trPr>
        <w:trHeight w:val="228"/>
      </w:trPr>
      <w:tc>
        <w:tcPr>
          <w:tcW w:w="3259" w:type="dxa"/>
          <w:vMerge/>
        </w:tcPr>
        <w:p w14:paraId="358B7346" w14:textId="77777777" w:rsidR="003863F2" w:rsidRDefault="003863F2">
          <w:pPr>
            <w:rPr>
              <w:rFonts w:ascii="Palatino Linotype" w:hAnsi="Palatino Linotype"/>
              <w:b/>
              <w:sz w:val="22"/>
              <w:szCs w:val="22"/>
              <w:lang w:val="es-ES_tradnl"/>
            </w:rPr>
          </w:pPr>
        </w:p>
      </w:tc>
      <w:tc>
        <w:tcPr>
          <w:tcW w:w="2551" w:type="dxa"/>
          <w:shd w:val="clear" w:color="auto" w:fill="auto"/>
        </w:tcPr>
        <w:p w14:paraId="41D21D25" w14:textId="77777777"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0494019E" w:rsidR="003863F2" w:rsidRDefault="003863F2">
          <w:pPr>
            <w:jc w:val="both"/>
            <w:rPr>
              <w:rFonts w:ascii="Palatino Linotype" w:hAnsi="Palatino Linotype"/>
              <w:b/>
              <w:sz w:val="22"/>
              <w:szCs w:val="22"/>
              <w:lang w:val="es-ES_tradnl"/>
            </w:rPr>
          </w:pPr>
          <w:r w:rsidRPr="0042463F">
            <w:rPr>
              <w:rFonts w:ascii="Palatino Linotype" w:hAnsi="Palatino Linotype"/>
              <w:b/>
              <w:sz w:val="22"/>
              <w:szCs w:val="22"/>
              <w:lang w:val="es-ES_tradnl"/>
            </w:rPr>
            <w:t>María del Rosario Mejía Ayala</w:t>
          </w:r>
        </w:p>
      </w:tc>
    </w:tr>
  </w:tbl>
  <w:p w14:paraId="445407E8" w14:textId="77777777" w:rsidR="003863F2" w:rsidRDefault="003863F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3863F2" w:rsidRDefault="003863F2">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276" w:type="dxa"/>
      <w:tblInd w:w="-1276" w:type="dxa"/>
      <w:tblLook w:val="04A0" w:firstRow="1" w:lastRow="0" w:firstColumn="1" w:lastColumn="0" w:noHBand="0" w:noVBand="1"/>
    </w:tblPr>
    <w:tblGrid>
      <w:gridCol w:w="4251"/>
      <w:gridCol w:w="2552"/>
      <w:gridCol w:w="3473"/>
    </w:tblGrid>
    <w:tr w:rsidR="003863F2" w14:paraId="1F742D4E" w14:textId="77777777" w:rsidTr="006D12C3">
      <w:tc>
        <w:tcPr>
          <w:tcW w:w="4251" w:type="dxa"/>
          <w:vMerge w:val="restart"/>
          <w:shd w:val="clear" w:color="auto" w:fill="auto"/>
        </w:tcPr>
        <w:p w14:paraId="104B4E99" w14:textId="77777777" w:rsidR="003863F2" w:rsidRDefault="003863F2">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73" w:type="dxa"/>
          <w:shd w:val="clear" w:color="auto" w:fill="auto"/>
          <w:vAlign w:val="center"/>
        </w:tcPr>
        <w:p w14:paraId="551B9D73" w14:textId="7373D8BE" w:rsidR="003863F2" w:rsidRDefault="003863F2" w:rsidP="006F2D5B">
          <w:pPr>
            <w:jc w:val="both"/>
            <w:rPr>
              <w:rFonts w:ascii="Palatino Linotype" w:hAnsi="Palatino Linotype"/>
              <w:b/>
              <w:sz w:val="22"/>
              <w:szCs w:val="22"/>
              <w:lang w:val="es-ES_tradnl"/>
            </w:rPr>
          </w:pPr>
          <w:r>
            <w:rPr>
              <w:rFonts w:ascii="Palatino Linotype" w:hAnsi="Palatino Linotype"/>
              <w:b/>
              <w:bCs/>
              <w:sz w:val="22"/>
              <w:szCs w:val="22"/>
            </w:rPr>
            <w:t>4623</w:t>
          </w:r>
          <w:r w:rsidRPr="003F1413">
            <w:rPr>
              <w:rFonts w:ascii="Palatino Linotype" w:hAnsi="Palatino Linotype"/>
              <w:b/>
              <w:bCs/>
              <w:sz w:val="22"/>
              <w:szCs w:val="22"/>
            </w:rPr>
            <w:t>/INFOEM/IP/RR/2022</w:t>
          </w:r>
          <w:r>
            <w:rPr>
              <w:rFonts w:ascii="Palatino Linotype" w:hAnsi="Palatino Linotype"/>
              <w:b/>
              <w:bCs/>
              <w:sz w:val="22"/>
              <w:szCs w:val="22"/>
            </w:rPr>
            <w:t xml:space="preserve"> y acumulado </w:t>
          </w:r>
        </w:p>
      </w:tc>
    </w:tr>
    <w:tr w:rsidR="003863F2" w14:paraId="0C57C404" w14:textId="77777777" w:rsidTr="006D12C3">
      <w:tc>
        <w:tcPr>
          <w:tcW w:w="4251" w:type="dxa"/>
          <w:vMerge/>
          <w:shd w:val="clear" w:color="auto" w:fill="auto"/>
        </w:tcPr>
        <w:p w14:paraId="46FACBB9" w14:textId="77777777" w:rsidR="003863F2" w:rsidRDefault="003863F2">
          <w:pPr>
            <w:rPr>
              <w:rFonts w:ascii="Palatino Linotype" w:hAnsi="Palatino Linotype"/>
              <w:b/>
              <w:sz w:val="22"/>
              <w:szCs w:val="22"/>
              <w:lang w:val="es-ES_tradnl"/>
            </w:rPr>
          </w:pPr>
        </w:p>
      </w:tc>
      <w:tc>
        <w:tcPr>
          <w:tcW w:w="2552" w:type="dxa"/>
          <w:shd w:val="clear" w:color="auto" w:fill="auto"/>
        </w:tcPr>
        <w:p w14:paraId="1E664F80" w14:textId="4527D6A5"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73" w:type="dxa"/>
          <w:shd w:val="clear" w:color="auto" w:fill="auto"/>
          <w:vAlign w:val="center"/>
        </w:tcPr>
        <w:p w14:paraId="5604AC6D" w14:textId="5228B70B" w:rsidR="003863F2" w:rsidRDefault="003863F2" w:rsidP="00A5416A">
          <w:pPr>
            <w:jc w:val="both"/>
            <w:rPr>
              <w:rFonts w:ascii="Palatino Linotype" w:hAnsi="Palatino Linotype"/>
              <w:b/>
              <w:sz w:val="22"/>
              <w:szCs w:val="22"/>
              <w:lang w:val="es-ES_tradnl"/>
            </w:rPr>
          </w:pPr>
          <w:r>
            <w:rPr>
              <w:rFonts w:ascii="Palatino Linotype" w:hAnsi="Palatino Linotype"/>
              <w:b/>
              <w:bCs/>
              <w:sz w:val="22"/>
              <w:szCs w:val="22"/>
            </w:rPr>
            <w:t xml:space="preserve">Sin Especificar </w:t>
          </w:r>
        </w:p>
      </w:tc>
    </w:tr>
    <w:tr w:rsidR="003863F2" w14:paraId="1DF5462B" w14:textId="77777777" w:rsidTr="006D12C3">
      <w:trPr>
        <w:trHeight w:val="228"/>
      </w:trPr>
      <w:tc>
        <w:tcPr>
          <w:tcW w:w="4251" w:type="dxa"/>
          <w:vMerge/>
          <w:shd w:val="clear" w:color="auto" w:fill="auto"/>
        </w:tcPr>
        <w:p w14:paraId="1E078EF1" w14:textId="77777777" w:rsidR="003863F2" w:rsidRDefault="003863F2">
          <w:pPr>
            <w:rPr>
              <w:rFonts w:ascii="Palatino Linotype" w:hAnsi="Palatino Linotype"/>
              <w:b/>
              <w:sz w:val="22"/>
              <w:szCs w:val="22"/>
              <w:lang w:val="es-ES_tradnl"/>
            </w:rPr>
          </w:pPr>
        </w:p>
      </w:tc>
      <w:tc>
        <w:tcPr>
          <w:tcW w:w="2552" w:type="dxa"/>
          <w:shd w:val="clear" w:color="auto" w:fill="auto"/>
        </w:tcPr>
        <w:p w14:paraId="230383F3" w14:textId="77777777"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73" w:type="dxa"/>
          <w:shd w:val="clear" w:color="auto" w:fill="auto"/>
          <w:vAlign w:val="center"/>
        </w:tcPr>
        <w:p w14:paraId="58E9D74B" w14:textId="6D64F222" w:rsidR="003863F2" w:rsidRDefault="003863F2" w:rsidP="0056354F">
          <w:pPr>
            <w:jc w:val="both"/>
            <w:rPr>
              <w:rFonts w:ascii="Palatino Linotype" w:hAnsi="Palatino Linotype"/>
              <w:b/>
              <w:sz w:val="22"/>
              <w:szCs w:val="22"/>
            </w:rPr>
          </w:pPr>
          <w:r>
            <w:rPr>
              <w:rFonts w:ascii="Palatino Linotype" w:hAnsi="Palatino Linotype"/>
              <w:b/>
              <w:sz w:val="22"/>
              <w:szCs w:val="22"/>
            </w:rPr>
            <w:t>Ayuntamiento de Temamatla</w:t>
          </w:r>
        </w:p>
      </w:tc>
    </w:tr>
    <w:tr w:rsidR="003863F2" w14:paraId="0ACA838E" w14:textId="77777777" w:rsidTr="006D12C3">
      <w:trPr>
        <w:trHeight w:val="84"/>
      </w:trPr>
      <w:tc>
        <w:tcPr>
          <w:tcW w:w="4251" w:type="dxa"/>
          <w:vMerge/>
          <w:shd w:val="clear" w:color="auto" w:fill="auto"/>
        </w:tcPr>
        <w:p w14:paraId="6591A501" w14:textId="77777777" w:rsidR="003863F2" w:rsidRDefault="003863F2">
          <w:pPr>
            <w:rPr>
              <w:rFonts w:ascii="Palatino Linotype" w:hAnsi="Palatino Linotype"/>
              <w:b/>
              <w:sz w:val="22"/>
              <w:szCs w:val="22"/>
              <w:lang w:val="es-ES_tradnl"/>
            </w:rPr>
          </w:pPr>
        </w:p>
      </w:tc>
      <w:tc>
        <w:tcPr>
          <w:tcW w:w="2552" w:type="dxa"/>
          <w:shd w:val="clear" w:color="auto" w:fill="auto"/>
        </w:tcPr>
        <w:p w14:paraId="1F73F8D9" w14:textId="77777777" w:rsidR="003863F2" w:rsidRDefault="003863F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73" w:type="dxa"/>
          <w:shd w:val="clear" w:color="auto" w:fill="auto"/>
        </w:tcPr>
        <w:p w14:paraId="3F1E5C5F" w14:textId="79E27FD5" w:rsidR="003863F2" w:rsidRDefault="003863F2">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Mejía Ayala </w:t>
          </w:r>
        </w:p>
      </w:tc>
    </w:tr>
  </w:tbl>
  <w:p w14:paraId="1625864D" w14:textId="77777777" w:rsidR="003863F2" w:rsidRDefault="003863F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04FA4"/>
    <w:multiLevelType w:val="hybridMultilevel"/>
    <w:tmpl w:val="946C5BA4"/>
    <w:lvl w:ilvl="0" w:tplc="182A500A">
      <w:start w:val="9"/>
      <w:numFmt w:val="decimal"/>
      <w:lvlText w:val="%1."/>
      <w:lvlJc w:val="left"/>
      <w:pPr>
        <w:ind w:left="720" w:hanging="360"/>
      </w:pPr>
      <w:rPr>
        <w:rFonts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28364FF8"/>
    <w:multiLevelType w:val="hybridMultilevel"/>
    <w:tmpl w:val="FA820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46D940EB"/>
    <w:multiLevelType w:val="hybridMultilevel"/>
    <w:tmpl w:val="2CFC03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2461845"/>
    <w:multiLevelType w:val="hybridMultilevel"/>
    <w:tmpl w:val="57D4C796"/>
    <w:lvl w:ilvl="0" w:tplc="6090CE04">
      <w:start w:val="1"/>
      <w:numFmt w:val="lowerLetter"/>
      <w:lvlText w:val="%1)"/>
      <w:lvlJc w:val="left"/>
      <w:pPr>
        <w:ind w:left="720" w:hanging="360"/>
      </w:pPr>
      <w:rPr>
        <w:rFonts w:hint="default"/>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8F047F"/>
    <w:multiLevelType w:val="hybridMultilevel"/>
    <w:tmpl w:val="6AD844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425C49"/>
    <w:multiLevelType w:val="hybridMultilevel"/>
    <w:tmpl w:val="82B4D53A"/>
    <w:lvl w:ilvl="0" w:tplc="AAE0F64C">
      <w:start w:val="1"/>
      <w:numFmt w:val="decimal"/>
      <w:lvlText w:val="%1."/>
      <w:lvlJc w:val="left"/>
      <w:pPr>
        <w:ind w:left="720" w:hanging="360"/>
      </w:pPr>
      <w:rPr>
        <w:rFonts w:ascii="Palatino Linotype" w:hAnsi="Palatino Linotype" w:hint="default"/>
        <w:b/>
        <w:i w:val="0"/>
        <w:sz w:val="24"/>
        <w:szCs w:val="24"/>
      </w:rPr>
    </w:lvl>
    <w:lvl w:ilvl="1" w:tplc="080A0017">
      <w:start w:val="1"/>
      <w:numFmt w:val="lowerLetter"/>
      <w:lvlText w:val="%2)"/>
      <w:lvlJc w:val="left"/>
      <w:pPr>
        <w:ind w:left="1440" w:hanging="360"/>
      </w:pPr>
      <w:rPr>
        <w:b/>
      </w:rPr>
    </w:lvl>
    <w:lvl w:ilvl="2" w:tplc="C09257F0">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C03E34"/>
    <w:multiLevelType w:val="hybridMultilevel"/>
    <w:tmpl w:val="0D745C4A"/>
    <w:lvl w:ilvl="0" w:tplc="AAE0F64C">
      <w:start w:val="1"/>
      <w:numFmt w:val="decimal"/>
      <w:lvlText w:val="%1."/>
      <w:lvlJc w:val="left"/>
      <w:pPr>
        <w:ind w:left="720" w:hanging="360"/>
      </w:pPr>
      <w:rPr>
        <w:rFonts w:ascii="Palatino Linotype" w:hAnsi="Palatino Linotype" w:hint="default"/>
        <w:b/>
        <w:i w:val="0"/>
        <w:sz w:val="24"/>
        <w:szCs w:val="24"/>
      </w:rPr>
    </w:lvl>
    <w:lvl w:ilvl="1" w:tplc="080A0013">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11"/>
  </w:num>
  <w:num w:numId="3">
    <w:abstractNumId w:val="9"/>
  </w:num>
  <w:num w:numId="4">
    <w:abstractNumId w:val="1"/>
  </w:num>
  <w:num w:numId="5">
    <w:abstractNumId w:val="12"/>
  </w:num>
  <w:num w:numId="6">
    <w:abstractNumId w:val="33"/>
  </w:num>
  <w:num w:numId="7">
    <w:abstractNumId w:val="18"/>
  </w:num>
  <w:num w:numId="8">
    <w:abstractNumId w:val="3"/>
  </w:num>
  <w:num w:numId="9">
    <w:abstractNumId w:val="17"/>
  </w:num>
  <w:num w:numId="10">
    <w:abstractNumId w:val="19"/>
  </w:num>
  <w:num w:numId="11">
    <w:abstractNumId w:val="29"/>
  </w:num>
  <w:num w:numId="12">
    <w:abstractNumId w:val="23"/>
  </w:num>
  <w:num w:numId="13">
    <w:abstractNumId w:val="5"/>
  </w:num>
  <w:num w:numId="14">
    <w:abstractNumId w:val="4"/>
  </w:num>
  <w:num w:numId="15">
    <w:abstractNumId w:val="21"/>
  </w:num>
  <w:num w:numId="16">
    <w:abstractNumId w:val="39"/>
  </w:num>
  <w:num w:numId="17">
    <w:abstractNumId w:val="38"/>
  </w:num>
  <w:num w:numId="18">
    <w:abstractNumId w:val="28"/>
  </w:num>
  <w:num w:numId="19">
    <w:abstractNumId w:val="30"/>
  </w:num>
  <w:num w:numId="20">
    <w:abstractNumId w:val="36"/>
  </w:num>
  <w:num w:numId="21">
    <w:abstractNumId w:val="7"/>
  </w:num>
  <w:num w:numId="22">
    <w:abstractNumId w:val="14"/>
  </w:num>
  <w:num w:numId="23">
    <w:abstractNumId w:val="40"/>
  </w:num>
  <w:num w:numId="24">
    <w:abstractNumId w:val="26"/>
  </w:num>
  <w:num w:numId="25">
    <w:abstractNumId w:val="10"/>
  </w:num>
  <w:num w:numId="26">
    <w:abstractNumId w:val="34"/>
  </w:num>
  <w:num w:numId="27">
    <w:abstractNumId w:val="41"/>
  </w:num>
  <w:num w:numId="28">
    <w:abstractNumId w:val="2"/>
  </w:num>
  <w:num w:numId="29">
    <w:abstractNumId w:val="13"/>
  </w:num>
  <w:num w:numId="30">
    <w:abstractNumId w:val="8"/>
  </w:num>
  <w:num w:numId="31">
    <w:abstractNumId w:val="31"/>
  </w:num>
  <w:num w:numId="32">
    <w:abstractNumId w:val="27"/>
  </w:num>
  <w:num w:numId="33">
    <w:abstractNumId w:val="25"/>
  </w:num>
  <w:num w:numId="34">
    <w:abstractNumId w:val="6"/>
  </w:num>
  <w:num w:numId="35">
    <w:abstractNumId w:val="37"/>
  </w:num>
  <w:num w:numId="36">
    <w:abstractNumId w:val="35"/>
  </w:num>
  <w:num w:numId="37">
    <w:abstractNumId w:val="22"/>
  </w:num>
  <w:num w:numId="38">
    <w:abstractNumId w:val="15"/>
  </w:num>
  <w:num w:numId="39">
    <w:abstractNumId w:val="0"/>
  </w:num>
  <w:num w:numId="40">
    <w:abstractNumId w:val="20"/>
  </w:num>
  <w:num w:numId="41">
    <w:abstractNumId w:val="24"/>
  </w:num>
  <w:num w:numId="42">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13BF"/>
    <w:rsid w:val="00036969"/>
    <w:rsid w:val="00055DEB"/>
    <w:rsid w:val="00055EF3"/>
    <w:rsid w:val="00056AA7"/>
    <w:rsid w:val="00076942"/>
    <w:rsid w:val="00081015"/>
    <w:rsid w:val="00093A2D"/>
    <w:rsid w:val="000A7B67"/>
    <w:rsid w:val="000B1959"/>
    <w:rsid w:val="000C091A"/>
    <w:rsid w:val="000C106A"/>
    <w:rsid w:val="000C1CE2"/>
    <w:rsid w:val="000D0723"/>
    <w:rsid w:val="000D1358"/>
    <w:rsid w:val="000D2781"/>
    <w:rsid w:val="000E55D7"/>
    <w:rsid w:val="000E63C4"/>
    <w:rsid w:val="000F23CC"/>
    <w:rsid w:val="000F37F0"/>
    <w:rsid w:val="00112B0A"/>
    <w:rsid w:val="0013020B"/>
    <w:rsid w:val="001324EF"/>
    <w:rsid w:val="0014632C"/>
    <w:rsid w:val="00151E50"/>
    <w:rsid w:val="00162AEA"/>
    <w:rsid w:val="00171E05"/>
    <w:rsid w:val="0017298C"/>
    <w:rsid w:val="00175813"/>
    <w:rsid w:val="00191180"/>
    <w:rsid w:val="00193A52"/>
    <w:rsid w:val="001A6FF4"/>
    <w:rsid w:val="001A746D"/>
    <w:rsid w:val="001B030B"/>
    <w:rsid w:val="001B55D2"/>
    <w:rsid w:val="001C2634"/>
    <w:rsid w:val="001D0230"/>
    <w:rsid w:val="001E0682"/>
    <w:rsid w:val="001E0A16"/>
    <w:rsid w:val="001E4B4A"/>
    <w:rsid w:val="001F6495"/>
    <w:rsid w:val="002046E3"/>
    <w:rsid w:val="002048CA"/>
    <w:rsid w:val="00206DB9"/>
    <w:rsid w:val="002312BA"/>
    <w:rsid w:val="00242DA6"/>
    <w:rsid w:val="00243EDE"/>
    <w:rsid w:val="00252913"/>
    <w:rsid w:val="00255635"/>
    <w:rsid w:val="00256909"/>
    <w:rsid w:val="00273CBA"/>
    <w:rsid w:val="00280AF8"/>
    <w:rsid w:val="002B0824"/>
    <w:rsid w:val="002B4527"/>
    <w:rsid w:val="002B4AD1"/>
    <w:rsid w:val="002B7913"/>
    <w:rsid w:val="002C3A0B"/>
    <w:rsid w:val="002C757D"/>
    <w:rsid w:val="002D6926"/>
    <w:rsid w:val="002D6B2C"/>
    <w:rsid w:val="002E0DC5"/>
    <w:rsid w:val="002E43DF"/>
    <w:rsid w:val="002E7840"/>
    <w:rsid w:val="003036F7"/>
    <w:rsid w:val="00305115"/>
    <w:rsid w:val="0034462A"/>
    <w:rsid w:val="00350E91"/>
    <w:rsid w:val="0036657E"/>
    <w:rsid w:val="003725A1"/>
    <w:rsid w:val="00377758"/>
    <w:rsid w:val="00382BAC"/>
    <w:rsid w:val="003863F2"/>
    <w:rsid w:val="003911FB"/>
    <w:rsid w:val="003A38E6"/>
    <w:rsid w:val="003A48AF"/>
    <w:rsid w:val="003A6731"/>
    <w:rsid w:val="003A7A06"/>
    <w:rsid w:val="003B5B03"/>
    <w:rsid w:val="003B795B"/>
    <w:rsid w:val="003D09EA"/>
    <w:rsid w:val="003D0A92"/>
    <w:rsid w:val="003E3235"/>
    <w:rsid w:val="003E3AA6"/>
    <w:rsid w:val="003E4EFC"/>
    <w:rsid w:val="003F047F"/>
    <w:rsid w:val="003F1413"/>
    <w:rsid w:val="003F3BD0"/>
    <w:rsid w:val="003F4B8F"/>
    <w:rsid w:val="003F4D15"/>
    <w:rsid w:val="004025A2"/>
    <w:rsid w:val="00414310"/>
    <w:rsid w:val="0042463F"/>
    <w:rsid w:val="004250AF"/>
    <w:rsid w:val="00433C61"/>
    <w:rsid w:val="00434F5F"/>
    <w:rsid w:val="0044056C"/>
    <w:rsid w:val="00440851"/>
    <w:rsid w:val="00442AA3"/>
    <w:rsid w:val="00442D8C"/>
    <w:rsid w:val="0045111D"/>
    <w:rsid w:val="0045350A"/>
    <w:rsid w:val="00463ACA"/>
    <w:rsid w:val="00464C91"/>
    <w:rsid w:val="00484489"/>
    <w:rsid w:val="0048600A"/>
    <w:rsid w:val="00496106"/>
    <w:rsid w:val="004967A0"/>
    <w:rsid w:val="004968C8"/>
    <w:rsid w:val="00497F68"/>
    <w:rsid w:val="004A0A11"/>
    <w:rsid w:val="004B344D"/>
    <w:rsid w:val="004B5798"/>
    <w:rsid w:val="004B7047"/>
    <w:rsid w:val="004C2113"/>
    <w:rsid w:val="004C4001"/>
    <w:rsid w:val="004C75E2"/>
    <w:rsid w:val="004D5A66"/>
    <w:rsid w:val="004E2AB0"/>
    <w:rsid w:val="004E41B2"/>
    <w:rsid w:val="005030D3"/>
    <w:rsid w:val="005040F5"/>
    <w:rsid w:val="00515048"/>
    <w:rsid w:val="005206FA"/>
    <w:rsid w:val="0052357F"/>
    <w:rsid w:val="00526F88"/>
    <w:rsid w:val="0053016B"/>
    <w:rsid w:val="0053426A"/>
    <w:rsid w:val="00534480"/>
    <w:rsid w:val="0054642C"/>
    <w:rsid w:val="00550416"/>
    <w:rsid w:val="00552D75"/>
    <w:rsid w:val="00553848"/>
    <w:rsid w:val="00563244"/>
    <w:rsid w:val="0056354F"/>
    <w:rsid w:val="00574FB9"/>
    <w:rsid w:val="0057552B"/>
    <w:rsid w:val="00576145"/>
    <w:rsid w:val="005964BE"/>
    <w:rsid w:val="005C091E"/>
    <w:rsid w:val="005C3C65"/>
    <w:rsid w:val="005C50B4"/>
    <w:rsid w:val="005C706B"/>
    <w:rsid w:val="005E321A"/>
    <w:rsid w:val="005E338E"/>
    <w:rsid w:val="005F1F47"/>
    <w:rsid w:val="005F69AD"/>
    <w:rsid w:val="00613931"/>
    <w:rsid w:val="006406C1"/>
    <w:rsid w:val="00642A3F"/>
    <w:rsid w:val="00667954"/>
    <w:rsid w:val="00670A9E"/>
    <w:rsid w:val="00670E6E"/>
    <w:rsid w:val="00691221"/>
    <w:rsid w:val="00693FDC"/>
    <w:rsid w:val="00695C32"/>
    <w:rsid w:val="006A2231"/>
    <w:rsid w:val="006B4562"/>
    <w:rsid w:val="006B6418"/>
    <w:rsid w:val="006D12C3"/>
    <w:rsid w:val="006D4145"/>
    <w:rsid w:val="006E782A"/>
    <w:rsid w:val="006F2548"/>
    <w:rsid w:val="006F2D5B"/>
    <w:rsid w:val="006F70F0"/>
    <w:rsid w:val="006F7BEF"/>
    <w:rsid w:val="00732EC8"/>
    <w:rsid w:val="007403E9"/>
    <w:rsid w:val="0075136F"/>
    <w:rsid w:val="0075458F"/>
    <w:rsid w:val="00765427"/>
    <w:rsid w:val="00780970"/>
    <w:rsid w:val="00795F38"/>
    <w:rsid w:val="007A645B"/>
    <w:rsid w:val="007B7F23"/>
    <w:rsid w:val="007C0470"/>
    <w:rsid w:val="007C47ED"/>
    <w:rsid w:val="007D5738"/>
    <w:rsid w:val="007E10FE"/>
    <w:rsid w:val="007F21B9"/>
    <w:rsid w:val="007F5234"/>
    <w:rsid w:val="008048B4"/>
    <w:rsid w:val="008054C5"/>
    <w:rsid w:val="008065BC"/>
    <w:rsid w:val="00816688"/>
    <w:rsid w:val="008250B9"/>
    <w:rsid w:val="00840FBE"/>
    <w:rsid w:val="00841028"/>
    <w:rsid w:val="008567E2"/>
    <w:rsid w:val="00857CA3"/>
    <w:rsid w:val="00867557"/>
    <w:rsid w:val="00867A52"/>
    <w:rsid w:val="00885757"/>
    <w:rsid w:val="008A4ACF"/>
    <w:rsid w:val="008B4757"/>
    <w:rsid w:val="008B7817"/>
    <w:rsid w:val="008C048A"/>
    <w:rsid w:val="008C1B5F"/>
    <w:rsid w:val="008C3822"/>
    <w:rsid w:val="008C79EB"/>
    <w:rsid w:val="008F3853"/>
    <w:rsid w:val="008F3BDF"/>
    <w:rsid w:val="008F62D7"/>
    <w:rsid w:val="00912240"/>
    <w:rsid w:val="00915BC5"/>
    <w:rsid w:val="0093195B"/>
    <w:rsid w:val="0093390E"/>
    <w:rsid w:val="00943AD9"/>
    <w:rsid w:val="009463E1"/>
    <w:rsid w:val="009467E4"/>
    <w:rsid w:val="0095052E"/>
    <w:rsid w:val="00955062"/>
    <w:rsid w:val="00956C0F"/>
    <w:rsid w:val="0096699B"/>
    <w:rsid w:val="009704EC"/>
    <w:rsid w:val="009706DF"/>
    <w:rsid w:val="00984329"/>
    <w:rsid w:val="00991072"/>
    <w:rsid w:val="009A4527"/>
    <w:rsid w:val="009A544A"/>
    <w:rsid w:val="009A7C8F"/>
    <w:rsid w:val="009C0B87"/>
    <w:rsid w:val="009D7561"/>
    <w:rsid w:val="009E7700"/>
    <w:rsid w:val="009F7758"/>
    <w:rsid w:val="00A07E68"/>
    <w:rsid w:val="00A143C7"/>
    <w:rsid w:val="00A20561"/>
    <w:rsid w:val="00A32B16"/>
    <w:rsid w:val="00A3599E"/>
    <w:rsid w:val="00A414EA"/>
    <w:rsid w:val="00A475D8"/>
    <w:rsid w:val="00A51227"/>
    <w:rsid w:val="00A51B7F"/>
    <w:rsid w:val="00A526CE"/>
    <w:rsid w:val="00A5416A"/>
    <w:rsid w:val="00A57E66"/>
    <w:rsid w:val="00A84BC3"/>
    <w:rsid w:val="00A87961"/>
    <w:rsid w:val="00A94256"/>
    <w:rsid w:val="00AD3D1C"/>
    <w:rsid w:val="00AE3BDE"/>
    <w:rsid w:val="00AF03D5"/>
    <w:rsid w:val="00B049A0"/>
    <w:rsid w:val="00B36430"/>
    <w:rsid w:val="00B41C9D"/>
    <w:rsid w:val="00B4361E"/>
    <w:rsid w:val="00B45C3B"/>
    <w:rsid w:val="00B52F89"/>
    <w:rsid w:val="00B72872"/>
    <w:rsid w:val="00B73105"/>
    <w:rsid w:val="00B77184"/>
    <w:rsid w:val="00B94E03"/>
    <w:rsid w:val="00BA22BD"/>
    <w:rsid w:val="00BA33C0"/>
    <w:rsid w:val="00BC044A"/>
    <w:rsid w:val="00BC0A68"/>
    <w:rsid w:val="00BC4E46"/>
    <w:rsid w:val="00BD24AB"/>
    <w:rsid w:val="00BD6BB8"/>
    <w:rsid w:val="00BE02D0"/>
    <w:rsid w:val="00BE21C4"/>
    <w:rsid w:val="00BE56D8"/>
    <w:rsid w:val="00BF2B90"/>
    <w:rsid w:val="00BF4F82"/>
    <w:rsid w:val="00C021C7"/>
    <w:rsid w:val="00C0315D"/>
    <w:rsid w:val="00C04072"/>
    <w:rsid w:val="00C06057"/>
    <w:rsid w:val="00C060A8"/>
    <w:rsid w:val="00C1345F"/>
    <w:rsid w:val="00C16632"/>
    <w:rsid w:val="00C211C5"/>
    <w:rsid w:val="00C24339"/>
    <w:rsid w:val="00C27468"/>
    <w:rsid w:val="00C409EF"/>
    <w:rsid w:val="00C4626C"/>
    <w:rsid w:val="00C60801"/>
    <w:rsid w:val="00C6174F"/>
    <w:rsid w:val="00C62A1E"/>
    <w:rsid w:val="00C66E23"/>
    <w:rsid w:val="00C80959"/>
    <w:rsid w:val="00C809FF"/>
    <w:rsid w:val="00C80E4D"/>
    <w:rsid w:val="00C9084A"/>
    <w:rsid w:val="00C96E91"/>
    <w:rsid w:val="00CA0F41"/>
    <w:rsid w:val="00CA0FAE"/>
    <w:rsid w:val="00CA218B"/>
    <w:rsid w:val="00CC70B3"/>
    <w:rsid w:val="00CD447B"/>
    <w:rsid w:val="00D001E1"/>
    <w:rsid w:val="00D0026E"/>
    <w:rsid w:val="00D07BFA"/>
    <w:rsid w:val="00D12A37"/>
    <w:rsid w:val="00D2000B"/>
    <w:rsid w:val="00D24BE3"/>
    <w:rsid w:val="00D24BF4"/>
    <w:rsid w:val="00D42AE6"/>
    <w:rsid w:val="00D622A1"/>
    <w:rsid w:val="00D70851"/>
    <w:rsid w:val="00D75668"/>
    <w:rsid w:val="00D8214A"/>
    <w:rsid w:val="00D90B92"/>
    <w:rsid w:val="00D92237"/>
    <w:rsid w:val="00DB1423"/>
    <w:rsid w:val="00DC24D9"/>
    <w:rsid w:val="00DD1437"/>
    <w:rsid w:val="00DF320E"/>
    <w:rsid w:val="00DF6F53"/>
    <w:rsid w:val="00DF7298"/>
    <w:rsid w:val="00E00AAA"/>
    <w:rsid w:val="00E0287A"/>
    <w:rsid w:val="00E0291E"/>
    <w:rsid w:val="00E06C69"/>
    <w:rsid w:val="00E15B92"/>
    <w:rsid w:val="00E20089"/>
    <w:rsid w:val="00E20285"/>
    <w:rsid w:val="00E32EF5"/>
    <w:rsid w:val="00E405D4"/>
    <w:rsid w:val="00E471B9"/>
    <w:rsid w:val="00E4750E"/>
    <w:rsid w:val="00E50771"/>
    <w:rsid w:val="00E516FE"/>
    <w:rsid w:val="00E750ED"/>
    <w:rsid w:val="00E82EEA"/>
    <w:rsid w:val="00E84085"/>
    <w:rsid w:val="00E95992"/>
    <w:rsid w:val="00E965F8"/>
    <w:rsid w:val="00E96A2C"/>
    <w:rsid w:val="00EA6F51"/>
    <w:rsid w:val="00EA786F"/>
    <w:rsid w:val="00EB02D8"/>
    <w:rsid w:val="00EB486B"/>
    <w:rsid w:val="00EC3275"/>
    <w:rsid w:val="00EC634B"/>
    <w:rsid w:val="00EE6002"/>
    <w:rsid w:val="00EF09F9"/>
    <w:rsid w:val="00EF4B9B"/>
    <w:rsid w:val="00F0183C"/>
    <w:rsid w:val="00F032A7"/>
    <w:rsid w:val="00F12753"/>
    <w:rsid w:val="00F13B57"/>
    <w:rsid w:val="00F33953"/>
    <w:rsid w:val="00F441DA"/>
    <w:rsid w:val="00F52421"/>
    <w:rsid w:val="00F6114F"/>
    <w:rsid w:val="00F61DAB"/>
    <w:rsid w:val="00F63ED7"/>
    <w:rsid w:val="00F67357"/>
    <w:rsid w:val="00F81097"/>
    <w:rsid w:val="00F83732"/>
    <w:rsid w:val="00F96888"/>
    <w:rsid w:val="00FA425A"/>
    <w:rsid w:val="00FA7215"/>
    <w:rsid w:val="00FB4CA0"/>
    <w:rsid w:val="00FB5766"/>
    <w:rsid w:val="00FC014D"/>
    <w:rsid w:val="00FC630C"/>
    <w:rsid w:val="00FD1BEE"/>
    <w:rsid w:val="00FE46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DB1">
    <w:name w:val="ADB1"/>
    <w:basedOn w:val="Normal"/>
    <w:next w:val="Textonotapie"/>
    <w:uiPriority w:val="99"/>
    <w:unhideWhenUsed/>
    <w:qFormat/>
    <w:rsid w:val="0048600A"/>
    <w:pPr>
      <w:suppressAutoHyphens w:val="0"/>
    </w:pPr>
    <w:rPr>
      <w:rFonts w:ascii="Calibri" w:eastAsia="Cambria" w:hAnsi="Calibri"/>
      <w:sz w:val="20"/>
      <w:szCs w:val="20"/>
      <w:lang w:eastAsia="en-US"/>
    </w:rPr>
  </w:style>
  <w:style w:type="character" w:customStyle="1" w:styleId="Hipervnculo151">
    <w:name w:val="Hipervínculo151"/>
    <w:basedOn w:val="Fuentedeprrafopredeter"/>
    <w:uiPriority w:val="99"/>
    <w:unhideWhenUsed/>
    <w:rsid w:val="004860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98">
      <w:bodyDiv w:val="1"/>
      <w:marLeft w:val="0"/>
      <w:marRight w:val="0"/>
      <w:marTop w:val="0"/>
      <w:marBottom w:val="0"/>
      <w:divBdr>
        <w:top w:val="none" w:sz="0" w:space="0" w:color="auto"/>
        <w:left w:val="none" w:sz="0" w:space="0" w:color="auto"/>
        <w:bottom w:val="none" w:sz="0" w:space="0" w:color="auto"/>
        <w:right w:val="none" w:sz="0" w:space="0" w:color="auto"/>
      </w:divBdr>
    </w:div>
    <w:div w:id="113525434">
      <w:bodyDiv w:val="1"/>
      <w:marLeft w:val="0"/>
      <w:marRight w:val="0"/>
      <w:marTop w:val="0"/>
      <w:marBottom w:val="0"/>
      <w:divBdr>
        <w:top w:val="none" w:sz="0" w:space="0" w:color="auto"/>
        <w:left w:val="none" w:sz="0" w:space="0" w:color="auto"/>
        <w:bottom w:val="none" w:sz="0" w:space="0" w:color="auto"/>
        <w:right w:val="none" w:sz="0" w:space="0" w:color="auto"/>
      </w:divBdr>
    </w:div>
    <w:div w:id="126439744">
      <w:bodyDiv w:val="1"/>
      <w:marLeft w:val="0"/>
      <w:marRight w:val="0"/>
      <w:marTop w:val="0"/>
      <w:marBottom w:val="0"/>
      <w:divBdr>
        <w:top w:val="none" w:sz="0" w:space="0" w:color="auto"/>
        <w:left w:val="none" w:sz="0" w:space="0" w:color="auto"/>
        <w:bottom w:val="none" w:sz="0" w:space="0" w:color="auto"/>
        <w:right w:val="none" w:sz="0" w:space="0" w:color="auto"/>
      </w:divBdr>
    </w:div>
    <w:div w:id="143008349">
      <w:bodyDiv w:val="1"/>
      <w:marLeft w:val="0"/>
      <w:marRight w:val="0"/>
      <w:marTop w:val="0"/>
      <w:marBottom w:val="0"/>
      <w:divBdr>
        <w:top w:val="none" w:sz="0" w:space="0" w:color="auto"/>
        <w:left w:val="none" w:sz="0" w:space="0" w:color="auto"/>
        <w:bottom w:val="none" w:sz="0" w:space="0" w:color="auto"/>
        <w:right w:val="none" w:sz="0" w:space="0" w:color="auto"/>
      </w:divBdr>
    </w:div>
    <w:div w:id="189027735">
      <w:bodyDiv w:val="1"/>
      <w:marLeft w:val="0"/>
      <w:marRight w:val="0"/>
      <w:marTop w:val="0"/>
      <w:marBottom w:val="0"/>
      <w:divBdr>
        <w:top w:val="none" w:sz="0" w:space="0" w:color="auto"/>
        <w:left w:val="none" w:sz="0" w:space="0" w:color="auto"/>
        <w:bottom w:val="none" w:sz="0" w:space="0" w:color="auto"/>
        <w:right w:val="none" w:sz="0" w:space="0" w:color="auto"/>
      </w:divBdr>
    </w:div>
    <w:div w:id="192497842">
      <w:bodyDiv w:val="1"/>
      <w:marLeft w:val="0"/>
      <w:marRight w:val="0"/>
      <w:marTop w:val="0"/>
      <w:marBottom w:val="0"/>
      <w:divBdr>
        <w:top w:val="none" w:sz="0" w:space="0" w:color="auto"/>
        <w:left w:val="none" w:sz="0" w:space="0" w:color="auto"/>
        <w:bottom w:val="none" w:sz="0" w:space="0" w:color="auto"/>
        <w:right w:val="none" w:sz="0" w:space="0" w:color="auto"/>
      </w:divBdr>
    </w:div>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8366103">
      <w:bodyDiv w:val="1"/>
      <w:marLeft w:val="0"/>
      <w:marRight w:val="0"/>
      <w:marTop w:val="0"/>
      <w:marBottom w:val="0"/>
      <w:divBdr>
        <w:top w:val="none" w:sz="0" w:space="0" w:color="auto"/>
        <w:left w:val="none" w:sz="0" w:space="0" w:color="auto"/>
        <w:bottom w:val="none" w:sz="0" w:space="0" w:color="auto"/>
        <w:right w:val="none" w:sz="0" w:space="0" w:color="auto"/>
      </w:divBdr>
    </w:div>
    <w:div w:id="322977972">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387265296">
      <w:bodyDiv w:val="1"/>
      <w:marLeft w:val="0"/>
      <w:marRight w:val="0"/>
      <w:marTop w:val="0"/>
      <w:marBottom w:val="0"/>
      <w:divBdr>
        <w:top w:val="none" w:sz="0" w:space="0" w:color="auto"/>
        <w:left w:val="none" w:sz="0" w:space="0" w:color="auto"/>
        <w:bottom w:val="none" w:sz="0" w:space="0" w:color="auto"/>
        <w:right w:val="none" w:sz="0" w:space="0" w:color="auto"/>
      </w:divBdr>
    </w:div>
    <w:div w:id="484778393">
      <w:bodyDiv w:val="1"/>
      <w:marLeft w:val="0"/>
      <w:marRight w:val="0"/>
      <w:marTop w:val="0"/>
      <w:marBottom w:val="0"/>
      <w:divBdr>
        <w:top w:val="none" w:sz="0" w:space="0" w:color="auto"/>
        <w:left w:val="none" w:sz="0" w:space="0" w:color="auto"/>
        <w:bottom w:val="none" w:sz="0" w:space="0" w:color="auto"/>
        <w:right w:val="none" w:sz="0" w:space="0" w:color="auto"/>
      </w:divBdr>
    </w:div>
    <w:div w:id="558781712">
      <w:bodyDiv w:val="1"/>
      <w:marLeft w:val="0"/>
      <w:marRight w:val="0"/>
      <w:marTop w:val="0"/>
      <w:marBottom w:val="0"/>
      <w:divBdr>
        <w:top w:val="none" w:sz="0" w:space="0" w:color="auto"/>
        <w:left w:val="none" w:sz="0" w:space="0" w:color="auto"/>
        <w:bottom w:val="none" w:sz="0" w:space="0" w:color="auto"/>
        <w:right w:val="none" w:sz="0" w:space="0" w:color="auto"/>
      </w:divBdr>
    </w:div>
    <w:div w:id="624895143">
      <w:bodyDiv w:val="1"/>
      <w:marLeft w:val="0"/>
      <w:marRight w:val="0"/>
      <w:marTop w:val="0"/>
      <w:marBottom w:val="0"/>
      <w:divBdr>
        <w:top w:val="none" w:sz="0" w:space="0" w:color="auto"/>
        <w:left w:val="none" w:sz="0" w:space="0" w:color="auto"/>
        <w:bottom w:val="none" w:sz="0" w:space="0" w:color="auto"/>
        <w:right w:val="none" w:sz="0" w:space="0" w:color="auto"/>
      </w:divBdr>
    </w:div>
    <w:div w:id="656153599">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217856912">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546406132">
      <w:bodyDiv w:val="1"/>
      <w:marLeft w:val="0"/>
      <w:marRight w:val="0"/>
      <w:marTop w:val="0"/>
      <w:marBottom w:val="0"/>
      <w:divBdr>
        <w:top w:val="none" w:sz="0" w:space="0" w:color="auto"/>
        <w:left w:val="none" w:sz="0" w:space="0" w:color="auto"/>
        <w:bottom w:val="none" w:sz="0" w:space="0" w:color="auto"/>
        <w:right w:val="none" w:sz="0" w:space="0" w:color="auto"/>
      </w:divBdr>
    </w:div>
    <w:div w:id="1622028834">
      <w:bodyDiv w:val="1"/>
      <w:marLeft w:val="0"/>
      <w:marRight w:val="0"/>
      <w:marTop w:val="0"/>
      <w:marBottom w:val="0"/>
      <w:divBdr>
        <w:top w:val="none" w:sz="0" w:space="0" w:color="auto"/>
        <w:left w:val="none" w:sz="0" w:space="0" w:color="auto"/>
        <w:bottom w:val="none" w:sz="0" w:space="0" w:color="auto"/>
        <w:right w:val="none" w:sz="0" w:space="0" w:color="auto"/>
      </w:divBdr>
    </w:div>
    <w:div w:id="1664242296">
      <w:bodyDiv w:val="1"/>
      <w:marLeft w:val="0"/>
      <w:marRight w:val="0"/>
      <w:marTop w:val="0"/>
      <w:marBottom w:val="0"/>
      <w:divBdr>
        <w:top w:val="none" w:sz="0" w:space="0" w:color="auto"/>
        <w:left w:val="none" w:sz="0" w:space="0" w:color="auto"/>
        <w:bottom w:val="none" w:sz="0" w:space="0" w:color="auto"/>
        <w:right w:val="none" w:sz="0" w:space="0" w:color="auto"/>
      </w:divBdr>
    </w:div>
    <w:div w:id="1736468097">
      <w:bodyDiv w:val="1"/>
      <w:marLeft w:val="0"/>
      <w:marRight w:val="0"/>
      <w:marTop w:val="0"/>
      <w:marBottom w:val="0"/>
      <w:divBdr>
        <w:top w:val="none" w:sz="0" w:space="0" w:color="auto"/>
        <w:left w:val="none" w:sz="0" w:space="0" w:color="auto"/>
        <w:bottom w:val="none" w:sz="0" w:space="0" w:color="auto"/>
        <w:right w:val="none" w:sz="0" w:space="0" w:color="auto"/>
      </w:divBdr>
    </w:div>
    <w:div w:id="1905798847">
      <w:bodyDiv w:val="1"/>
      <w:marLeft w:val="0"/>
      <w:marRight w:val="0"/>
      <w:marTop w:val="0"/>
      <w:marBottom w:val="0"/>
      <w:divBdr>
        <w:top w:val="none" w:sz="0" w:space="0" w:color="auto"/>
        <w:left w:val="none" w:sz="0" w:space="0" w:color="auto"/>
        <w:bottom w:val="none" w:sz="0" w:space="0" w:color="auto"/>
        <w:right w:val="none" w:sz="0" w:space="0" w:color="auto"/>
      </w:divBdr>
    </w:div>
    <w:div w:id="1954361028">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1966228322">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88652128">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9380.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le.rae.es/?id=FdI00Or"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92207.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saimex.org.mx/saimex/solicitud/downloadAttach/1356738.page"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https://saimex.org.mx/saimex/solicitud/downloadAttach/1448044.page"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4C4B7-2EA8-43A1-9668-9E5328B0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16969</Words>
  <Characters>93333</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2022-10-13T05:05:00Z</cp:lastPrinted>
  <dcterms:created xsi:type="dcterms:W3CDTF">2023-01-17T00:20:00Z</dcterms:created>
  <dcterms:modified xsi:type="dcterms:W3CDTF">2023-02-08T20:31:00Z</dcterms:modified>
</cp:coreProperties>
</file>