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5BD1B1A3" w:rsidR="005C2E26" w:rsidRPr="002038F4" w:rsidRDefault="005C2E26" w:rsidP="002038F4">
      <w:pPr>
        <w:spacing w:before="100" w:beforeAutospacing="1" w:after="100" w:afterAutospacing="1" w:line="360" w:lineRule="auto"/>
        <w:jc w:val="both"/>
        <w:rPr>
          <w:rFonts w:ascii="Palatino Linotype" w:hAnsi="Palatino Linotype"/>
        </w:rPr>
      </w:pPr>
      <w:r w:rsidRPr="002038F4">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celebrada el </w:t>
      </w:r>
      <w:r w:rsidR="002038F4" w:rsidRPr="002038F4">
        <w:rPr>
          <w:rFonts w:ascii="Palatino Linotype" w:hAnsi="Palatino Linotype"/>
        </w:rPr>
        <w:t>primero de febrero</w:t>
      </w:r>
      <w:r w:rsidR="00F01595" w:rsidRPr="002038F4">
        <w:rPr>
          <w:rFonts w:ascii="Palatino Linotype" w:hAnsi="Palatino Linotype"/>
        </w:rPr>
        <w:t xml:space="preserve"> de dos mil veintitrés</w:t>
      </w:r>
      <w:r w:rsidR="00943122" w:rsidRPr="002038F4">
        <w:rPr>
          <w:rFonts w:ascii="Palatino Linotype" w:hAnsi="Palatino Linotype"/>
        </w:rPr>
        <w:t>.</w:t>
      </w:r>
    </w:p>
    <w:p w14:paraId="2C11FACB" w14:textId="486679A5" w:rsidR="00457BB8" w:rsidRPr="002038F4" w:rsidRDefault="00457BB8" w:rsidP="002038F4">
      <w:pPr>
        <w:spacing w:before="100" w:beforeAutospacing="1" w:after="100" w:afterAutospacing="1" w:line="360" w:lineRule="auto"/>
        <w:jc w:val="both"/>
        <w:rPr>
          <w:rFonts w:ascii="Palatino Linotype" w:hAnsi="Palatino Linotype"/>
          <w:b/>
        </w:rPr>
      </w:pPr>
      <w:r w:rsidRPr="002038F4">
        <w:rPr>
          <w:rFonts w:ascii="Palatino Linotype" w:hAnsi="Palatino Linotype"/>
          <w:b/>
        </w:rPr>
        <w:t>VISTO</w:t>
      </w:r>
      <w:r w:rsidRPr="002038F4">
        <w:rPr>
          <w:rFonts w:ascii="Palatino Linotype" w:hAnsi="Palatino Linotype"/>
        </w:rPr>
        <w:t xml:space="preserve"> el exp</w:t>
      </w:r>
      <w:r w:rsidR="00CB5585" w:rsidRPr="002038F4">
        <w:rPr>
          <w:rFonts w:ascii="Palatino Linotype" w:hAnsi="Palatino Linotype"/>
        </w:rPr>
        <w:t xml:space="preserve">ediente formado con motivo del </w:t>
      </w:r>
      <w:r w:rsidR="00D86297" w:rsidRPr="002038F4">
        <w:rPr>
          <w:rFonts w:ascii="Palatino Linotype" w:hAnsi="Palatino Linotype"/>
        </w:rPr>
        <w:t>Recurso Revisión</w:t>
      </w:r>
      <w:r w:rsidRPr="002038F4">
        <w:rPr>
          <w:rFonts w:ascii="Palatino Linotype" w:hAnsi="Palatino Linotype"/>
        </w:rPr>
        <w:t xml:space="preserve"> </w:t>
      </w:r>
      <w:r w:rsidR="00A91B31" w:rsidRPr="002038F4">
        <w:rPr>
          <w:rFonts w:ascii="Palatino Linotype" w:hAnsi="Palatino Linotype"/>
          <w:b/>
          <w:lang w:val="es-ES_tradnl"/>
        </w:rPr>
        <w:t>12772</w:t>
      </w:r>
      <w:r w:rsidR="008834CE" w:rsidRPr="002038F4">
        <w:rPr>
          <w:rFonts w:ascii="Palatino Linotype" w:hAnsi="Palatino Linotype"/>
          <w:b/>
          <w:lang w:val="es-ES_tradnl"/>
        </w:rPr>
        <w:t>/INFOEM/IP/RR/2022</w:t>
      </w:r>
      <w:r w:rsidRPr="002038F4">
        <w:rPr>
          <w:rFonts w:ascii="Palatino Linotype" w:hAnsi="Palatino Linotype"/>
        </w:rPr>
        <w:t xml:space="preserve">, </w:t>
      </w:r>
      <w:r w:rsidR="006C52D7" w:rsidRPr="002038F4">
        <w:rPr>
          <w:rFonts w:ascii="Palatino Linotype" w:hAnsi="Palatino Linotype"/>
        </w:rPr>
        <w:t xml:space="preserve">promovido </w:t>
      </w:r>
      <w:r w:rsidR="005C250B" w:rsidRPr="002038F4">
        <w:rPr>
          <w:rFonts w:ascii="Palatino Linotype" w:hAnsi="Palatino Linotype"/>
        </w:rPr>
        <w:t xml:space="preserve">por </w:t>
      </w:r>
      <w:bookmarkStart w:id="0" w:name="_GoBack"/>
      <w:r w:rsidR="00466E6A">
        <w:rPr>
          <w:rFonts w:ascii="Palatino Linotype" w:hAnsi="Palatino Linotype"/>
          <w:b/>
          <w:bCs/>
        </w:rPr>
        <w:t>XXXXXX XXXXXXXXX</w:t>
      </w:r>
      <w:bookmarkEnd w:id="0"/>
      <w:r w:rsidR="005C250B" w:rsidRPr="002038F4">
        <w:rPr>
          <w:rFonts w:ascii="Palatino Linotype" w:hAnsi="Palatino Linotype"/>
        </w:rPr>
        <w:t>,</w:t>
      </w:r>
      <w:r w:rsidR="005C250B" w:rsidRPr="002038F4">
        <w:rPr>
          <w:rFonts w:ascii="Palatino Linotype" w:hAnsi="Palatino Linotype" w:cs="Arial"/>
          <w:b/>
          <w:lang w:val="es-ES"/>
        </w:rPr>
        <w:t xml:space="preserve"> </w:t>
      </w:r>
      <w:r w:rsidR="007E09B0" w:rsidRPr="002038F4">
        <w:rPr>
          <w:rFonts w:ascii="Palatino Linotype" w:hAnsi="Palatino Linotype" w:cs="Arial"/>
          <w:lang w:val="es-ES"/>
        </w:rPr>
        <w:t xml:space="preserve">a </w:t>
      </w:r>
      <w:r w:rsidR="007E09B0" w:rsidRPr="002038F4">
        <w:rPr>
          <w:rFonts w:ascii="Palatino Linotype" w:hAnsi="Palatino Linotype"/>
          <w:lang w:val="es-ES"/>
        </w:rPr>
        <w:t>quien</w:t>
      </w:r>
      <w:r w:rsidR="005C250B" w:rsidRPr="002038F4">
        <w:rPr>
          <w:rFonts w:ascii="Palatino Linotype" w:hAnsi="Palatino Linotype" w:cs="Arial"/>
          <w:b/>
          <w:lang w:val="es-ES"/>
        </w:rPr>
        <w:t xml:space="preserve"> </w:t>
      </w:r>
      <w:r w:rsidR="005C250B" w:rsidRPr="002038F4">
        <w:rPr>
          <w:rFonts w:ascii="Palatino Linotype" w:hAnsi="Palatino Linotype"/>
        </w:rPr>
        <w:t>en lo sucesivo se</w:t>
      </w:r>
      <w:r w:rsidR="007E09B0" w:rsidRPr="002038F4">
        <w:rPr>
          <w:rFonts w:ascii="Palatino Linotype" w:hAnsi="Palatino Linotype"/>
        </w:rPr>
        <w:t xml:space="preserve"> le</w:t>
      </w:r>
      <w:r w:rsidR="005C250B" w:rsidRPr="002038F4">
        <w:rPr>
          <w:rFonts w:ascii="Palatino Linotype" w:hAnsi="Palatino Linotype"/>
        </w:rPr>
        <w:t xml:space="preserve"> denominará </w:t>
      </w:r>
      <w:r w:rsidR="00DE32E9" w:rsidRPr="002038F4">
        <w:rPr>
          <w:rFonts w:ascii="Palatino Linotype" w:hAnsi="Palatino Linotype" w:cs="Arial"/>
          <w:b/>
          <w:lang w:val="es-ES"/>
        </w:rPr>
        <w:t>EL</w:t>
      </w:r>
      <w:r w:rsidR="005C250B" w:rsidRPr="002038F4">
        <w:rPr>
          <w:rFonts w:ascii="Palatino Linotype" w:hAnsi="Palatino Linotype" w:cs="Arial"/>
          <w:b/>
          <w:lang w:val="es-ES"/>
        </w:rPr>
        <w:t xml:space="preserve"> RECURRENTE</w:t>
      </w:r>
      <w:r w:rsidR="005C250B" w:rsidRPr="002038F4">
        <w:rPr>
          <w:rFonts w:ascii="Palatino Linotype" w:hAnsi="Palatino Linotype"/>
        </w:rPr>
        <w:t>,</w:t>
      </w:r>
      <w:r w:rsidRPr="002038F4">
        <w:rPr>
          <w:rFonts w:ascii="Palatino Linotype" w:hAnsi="Palatino Linotype"/>
        </w:rPr>
        <w:t xml:space="preserve"> </w:t>
      </w:r>
      <w:r w:rsidR="00E24730" w:rsidRPr="002038F4">
        <w:rPr>
          <w:rFonts w:ascii="Palatino Linotype" w:hAnsi="Palatino Linotype"/>
        </w:rPr>
        <w:t xml:space="preserve">en contra de </w:t>
      </w:r>
      <w:r w:rsidR="00DD7C89" w:rsidRPr="002038F4">
        <w:rPr>
          <w:rFonts w:ascii="Palatino Linotype" w:hAnsi="Palatino Linotype" w:cs="Arial"/>
          <w:lang w:val="es-ES"/>
        </w:rPr>
        <w:t>la</w:t>
      </w:r>
      <w:r w:rsidR="00E24730" w:rsidRPr="002038F4">
        <w:rPr>
          <w:rFonts w:ascii="Palatino Linotype" w:hAnsi="Palatino Linotype" w:cs="Arial"/>
          <w:lang w:val="es-ES"/>
        </w:rPr>
        <w:t xml:space="preserve"> respuesta</w:t>
      </w:r>
      <w:r w:rsidR="00F74502" w:rsidRPr="002038F4">
        <w:rPr>
          <w:rFonts w:ascii="Palatino Linotype" w:hAnsi="Palatino Linotype" w:cs="Arial"/>
          <w:lang w:val="es-ES"/>
        </w:rPr>
        <w:t xml:space="preserve"> d</w:t>
      </w:r>
      <w:r w:rsidR="000C0B7F" w:rsidRPr="002038F4">
        <w:rPr>
          <w:rFonts w:ascii="Palatino Linotype" w:hAnsi="Palatino Linotype" w:cs="Arial"/>
          <w:lang w:val="es-ES"/>
        </w:rPr>
        <w:t>e</w:t>
      </w:r>
      <w:r w:rsidR="00F13E79" w:rsidRPr="002038F4">
        <w:rPr>
          <w:rFonts w:ascii="Palatino Linotype" w:hAnsi="Palatino Linotype" w:cs="Arial"/>
          <w:lang w:val="es-ES"/>
        </w:rPr>
        <w:t>l</w:t>
      </w:r>
      <w:r w:rsidR="005C250B" w:rsidRPr="002038F4">
        <w:rPr>
          <w:rFonts w:ascii="Palatino Linotype" w:hAnsi="Palatino Linotype" w:cs="Arial"/>
          <w:lang w:val="es-ES"/>
        </w:rPr>
        <w:t xml:space="preserve"> </w:t>
      </w:r>
      <w:r w:rsidR="00A91B31" w:rsidRPr="002038F4">
        <w:rPr>
          <w:rFonts w:ascii="Palatino Linotype" w:hAnsi="Palatino Linotype" w:cs="Arial"/>
          <w:b/>
        </w:rPr>
        <w:t>Ayuntamiento de Malinalco</w:t>
      </w:r>
      <w:r w:rsidRPr="002038F4">
        <w:rPr>
          <w:rFonts w:ascii="Palatino Linotype" w:hAnsi="Palatino Linotype"/>
          <w:b/>
        </w:rPr>
        <w:t xml:space="preserve">, </w:t>
      </w:r>
      <w:r w:rsidR="00A66569" w:rsidRPr="002038F4">
        <w:rPr>
          <w:rFonts w:ascii="Palatino Linotype" w:hAnsi="Palatino Linotype"/>
          <w:lang w:val="es-419"/>
        </w:rPr>
        <w:t xml:space="preserve">que en </w:t>
      </w:r>
      <w:r w:rsidRPr="002038F4">
        <w:rPr>
          <w:rFonts w:ascii="Palatino Linotype" w:hAnsi="Palatino Linotype"/>
        </w:rPr>
        <w:t xml:space="preserve">lo sucesivo </w:t>
      </w:r>
      <w:r w:rsidR="009E2E2C" w:rsidRPr="002038F4">
        <w:rPr>
          <w:rFonts w:ascii="Palatino Linotype" w:hAnsi="Palatino Linotype"/>
        </w:rPr>
        <w:t xml:space="preserve">se denominará </w:t>
      </w:r>
      <w:r w:rsidRPr="002038F4">
        <w:rPr>
          <w:rFonts w:ascii="Palatino Linotype" w:hAnsi="Palatino Linotype"/>
          <w:b/>
        </w:rPr>
        <w:t>EL SUJETO OBLIGADO</w:t>
      </w:r>
      <w:r w:rsidRPr="002038F4">
        <w:rPr>
          <w:rFonts w:ascii="Palatino Linotype" w:hAnsi="Palatino Linotype"/>
        </w:rPr>
        <w:t>, se procede a dictar la presente resol</w:t>
      </w:r>
      <w:r w:rsidR="009A60AC" w:rsidRPr="002038F4">
        <w:rPr>
          <w:rFonts w:ascii="Palatino Linotype" w:hAnsi="Palatino Linotype"/>
        </w:rPr>
        <w:t>ución con base en lo siguiente:</w:t>
      </w:r>
    </w:p>
    <w:p w14:paraId="480E521A" w14:textId="1C45FB4A" w:rsidR="00457BB8" w:rsidRPr="002038F4" w:rsidRDefault="003103D9" w:rsidP="002038F4">
      <w:pPr>
        <w:spacing w:before="100" w:beforeAutospacing="1" w:after="100" w:afterAutospacing="1"/>
        <w:jc w:val="center"/>
        <w:rPr>
          <w:rFonts w:ascii="Palatino Linotype" w:hAnsi="Palatino Linotype"/>
          <w:b/>
          <w:bCs/>
          <w:spacing w:val="40"/>
          <w:sz w:val="28"/>
        </w:rPr>
      </w:pPr>
      <w:r w:rsidRPr="002038F4">
        <w:rPr>
          <w:rFonts w:ascii="Palatino Linotype" w:hAnsi="Palatino Linotype"/>
          <w:b/>
          <w:bCs/>
          <w:spacing w:val="40"/>
          <w:sz w:val="28"/>
        </w:rPr>
        <w:t>ANTECEDENTES</w:t>
      </w:r>
    </w:p>
    <w:p w14:paraId="27A028CA" w14:textId="38A75BD8" w:rsidR="0046481A" w:rsidRPr="002038F4" w:rsidRDefault="00457BB8" w:rsidP="002038F4">
      <w:pPr>
        <w:spacing w:before="100" w:beforeAutospacing="1" w:after="100" w:afterAutospacing="1" w:line="360" w:lineRule="auto"/>
        <w:jc w:val="both"/>
        <w:rPr>
          <w:rFonts w:ascii="Palatino Linotype" w:hAnsi="Palatino Linotype"/>
          <w:b/>
          <w:sz w:val="26"/>
          <w:szCs w:val="26"/>
        </w:rPr>
      </w:pPr>
      <w:r w:rsidRPr="002038F4">
        <w:rPr>
          <w:rFonts w:ascii="Palatino Linotype" w:hAnsi="Palatino Linotype"/>
          <w:b/>
          <w:sz w:val="26"/>
          <w:szCs w:val="26"/>
        </w:rPr>
        <w:t xml:space="preserve">I. </w:t>
      </w:r>
      <w:r w:rsidR="00747069" w:rsidRPr="002038F4">
        <w:rPr>
          <w:rFonts w:ascii="Palatino Linotype" w:hAnsi="Palatino Linotype"/>
          <w:b/>
          <w:sz w:val="26"/>
          <w:szCs w:val="26"/>
        </w:rPr>
        <w:t>De la Solicitud de Información</w:t>
      </w:r>
      <w:r w:rsidR="00E547B6" w:rsidRPr="002038F4">
        <w:rPr>
          <w:rFonts w:ascii="Palatino Linotype" w:hAnsi="Palatino Linotype"/>
          <w:b/>
          <w:sz w:val="26"/>
          <w:szCs w:val="26"/>
        </w:rPr>
        <w:t>.</w:t>
      </w:r>
    </w:p>
    <w:p w14:paraId="4EA39801" w14:textId="4F8173C3" w:rsidR="00F67B0E" w:rsidRPr="002038F4" w:rsidRDefault="00D73171" w:rsidP="002038F4">
      <w:pPr>
        <w:spacing w:before="100" w:beforeAutospacing="1" w:after="100" w:afterAutospacing="1" w:line="360" w:lineRule="auto"/>
        <w:jc w:val="both"/>
        <w:rPr>
          <w:rFonts w:ascii="Palatino Linotype" w:hAnsi="Palatino Linotype" w:cs="Arial"/>
          <w:b/>
          <w:bCs/>
          <w:lang w:val="es-ES"/>
        </w:rPr>
      </w:pPr>
      <w:r w:rsidRPr="002038F4">
        <w:rPr>
          <w:rFonts w:ascii="Palatino Linotype" w:hAnsi="Palatino Linotype" w:cs="Arial"/>
        </w:rPr>
        <w:t xml:space="preserve">En fecha </w:t>
      </w:r>
      <w:r w:rsidR="007909DA" w:rsidRPr="002038F4">
        <w:rPr>
          <w:rFonts w:ascii="Palatino Linotype" w:hAnsi="Palatino Linotype" w:cs="Arial"/>
        </w:rPr>
        <w:t xml:space="preserve">quince </w:t>
      </w:r>
      <w:r w:rsidR="005267DB" w:rsidRPr="002038F4">
        <w:rPr>
          <w:rFonts w:ascii="Palatino Linotype" w:hAnsi="Palatino Linotype" w:cs="Arial"/>
        </w:rPr>
        <w:t xml:space="preserve">de </w:t>
      </w:r>
      <w:r w:rsidR="007909DA" w:rsidRPr="002038F4">
        <w:rPr>
          <w:rFonts w:ascii="Palatino Linotype" w:hAnsi="Palatino Linotype" w:cs="Arial"/>
        </w:rPr>
        <w:t>junio</w:t>
      </w:r>
      <w:r w:rsidRPr="002038F4">
        <w:rPr>
          <w:rFonts w:ascii="Palatino Linotype" w:hAnsi="Palatino Linotype" w:cs="Arial"/>
        </w:rPr>
        <w:t xml:space="preserve"> de dos mil veintidós, </w:t>
      </w:r>
      <w:r w:rsidR="001B1A92" w:rsidRPr="002038F4">
        <w:rPr>
          <w:rFonts w:ascii="Palatino Linotype" w:hAnsi="Palatino Linotype" w:cs="Arial"/>
          <w:b/>
        </w:rPr>
        <w:t>EL</w:t>
      </w:r>
      <w:r w:rsidRPr="002038F4">
        <w:rPr>
          <w:rFonts w:ascii="Palatino Linotype" w:hAnsi="Palatino Linotype" w:cs="Arial"/>
          <w:b/>
        </w:rPr>
        <w:t xml:space="preserve"> RECURRENTE</w:t>
      </w:r>
      <w:r w:rsidRPr="002038F4">
        <w:rPr>
          <w:rFonts w:ascii="Palatino Linotype" w:hAnsi="Palatino Linotype" w:cs="Arial"/>
        </w:rPr>
        <w:t xml:space="preserve"> </w:t>
      </w:r>
      <w:r w:rsidR="001B1A92" w:rsidRPr="002038F4">
        <w:rPr>
          <w:rFonts w:ascii="Palatino Linotype" w:eastAsia="Palatino Linotype" w:hAnsi="Palatino Linotype" w:cs="Palatino Linotype"/>
        </w:rPr>
        <w:t xml:space="preserve">a través de la plataforma del </w:t>
      </w:r>
      <w:r w:rsidR="007D6468" w:rsidRPr="002038F4">
        <w:rPr>
          <w:rFonts w:ascii="Palatino Linotype" w:eastAsia="Palatino Linotype" w:hAnsi="Palatino Linotype" w:cs="Palatino Linotype"/>
        </w:rPr>
        <w:t>Sistema de Acceso a la Información Mexiquense</w:t>
      </w:r>
      <w:r w:rsidRPr="002038F4">
        <w:rPr>
          <w:rFonts w:ascii="Palatino Linotype" w:hAnsi="Palatino Linotype" w:cs="Arial"/>
        </w:rPr>
        <w:t xml:space="preserve">, en lo subsecuente </w:t>
      </w:r>
      <w:r w:rsidRPr="002038F4">
        <w:rPr>
          <w:rFonts w:ascii="Palatino Linotype" w:hAnsi="Palatino Linotype" w:cs="Arial"/>
          <w:b/>
        </w:rPr>
        <w:t>EL SAIMEX</w:t>
      </w:r>
      <w:r w:rsidRPr="002038F4">
        <w:rPr>
          <w:rFonts w:ascii="Palatino Linotype" w:hAnsi="Palatino Linotype" w:cs="Arial"/>
        </w:rPr>
        <w:t xml:space="preserve"> ante </w:t>
      </w:r>
      <w:r w:rsidRPr="002038F4">
        <w:rPr>
          <w:rFonts w:ascii="Palatino Linotype" w:hAnsi="Palatino Linotype" w:cs="Arial"/>
          <w:b/>
        </w:rPr>
        <w:t>EL SUJETO OBLIGADO</w:t>
      </w:r>
      <w:r w:rsidR="004E1571" w:rsidRPr="002038F4">
        <w:rPr>
          <w:rFonts w:ascii="Palatino Linotype" w:hAnsi="Palatino Linotype" w:cs="Arial"/>
          <w:b/>
        </w:rPr>
        <w:t xml:space="preserve"> </w:t>
      </w:r>
      <w:r w:rsidR="004E1571" w:rsidRPr="002038F4">
        <w:rPr>
          <w:rFonts w:ascii="Palatino Linotype" w:hAnsi="Palatino Linotype" w:cs="Arial"/>
        </w:rPr>
        <w:t>presento</w:t>
      </w:r>
      <w:r w:rsidRPr="002038F4">
        <w:rPr>
          <w:rFonts w:ascii="Palatino Linotype" w:hAnsi="Palatino Linotype" w:cs="Arial"/>
        </w:rPr>
        <w:t>, la solicitud de acceso a la Información Pública, a la que se le</w:t>
      </w:r>
      <w:r w:rsidR="00181639" w:rsidRPr="002038F4">
        <w:rPr>
          <w:rFonts w:ascii="Palatino Linotype" w:hAnsi="Palatino Linotype" w:cs="Arial"/>
        </w:rPr>
        <w:t xml:space="preserve"> asignó el número de </w:t>
      </w:r>
      <w:r w:rsidR="007909DA" w:rsidRPr="002038F4">
        <w:rPr>
          <w:rFonts w:ascii="Palatino Linotype" w:hAnsi="Palatino Linotype" w:cs="Arial"/>
        </w:rPr>
        <w:t>expediente</w:t>
      </w:r>
      <w:r w:rsidR="007909DA" w:rsidRPr="002038F4">
        <w:rPr>
          <w:rFonts w:ascii="Palatino Linotype" w:hAnsi="Palatino Linotype" w:cs="Arial"/>
          <w:b/>
        </w:rPr>
        <w:t xml:space="preserve"> 00206</w:t>
      </w:r>
      <w:r w:rsidR="00A91B31" w:rsidRPr="002038F4">
        <w:rPr>
          <w:rFonts w:ascii="Palatino Linotype" w:hAnsi="Palatino Linotype" w:cs="Arial"/>
          <w:b/>
        </w:rPr>
        <w:t>/MALINAL/IP/2022</w:t>
      </w:r>
      <w:r w:rsidRPr="002038F4">
        <w:rPr>
          <w:rFonts w:ascii="Palatino Linotype" w:hAnsi="Palatino Linotype" w:cs="Arial"/>
        </w:rPr>
        <w:t>, mediante la cual solicitó:</w:t>
      </w:r>
    </w:p>
    <w:p w14:paraId="2A3302E7" w14:textId="64BBAD23" w:rsidR="005D1CB5" w:rsidRPr="002038F4" w:rsidRDefault="00457BB8" w:rsidP="002038F4">
      <w:pPr>
        <w:tabs>
          <w:tab w:val="left" w:pos="851"/>
        </w:tabs>
        <w:spacing w:before="100" w:beforeAutospacing="1" w:after="100" w:afterAutospacing="1" w:line="276" w:lineRule="auto"/>
        <w:ind w:left="851" w:right="901"/>
        <w:jc w:val="both"/>
        <w:rPr>
          <w:rFonts w:ascii="Palatino Linotype" w:hAnsi="Palatino Linotype" w:cs="Arial"/>
          <w:i/>
          <w:sz w:val="22"/>
          <w:szCs w:val="22"/>
        </w:rPr>
      </w:pPr>
      <w:r w:rsidRPr="002038F4">
        <w:rPr>
          <w:rFonts w:ascii="Palatino Linotype" w:hAnsi="Palatino Linotype" w:cs="Arial"/>
          <w:i/>
          <w:sz w:val="22"/>
          <w:szCs w:val="22"/>
        </w:rPr>
        <w:t>“</w:t>
      </w:r>
      <w:r w:rsidR="00A91B31" w:rsidRPr="002038F4">
        <w:rPr>
          <w:rFonts w:ascii="Palatino Linotype" w:hAnsi="Palatino Linotype" w:cs="Arial"/>
          <w:i/>
          <w:sz w:val="22"/>
          <w:szCs w:val="22"/>
        </w:rPr>
        <w:t>Solicito los documentos que muestren las quejas y denuncias recibidas de 2018 a mayo de 2022, en las que se pueda observar las causas y los motivos de las mismas, las áreas del ayuntamient</w:t>
      </w:r>
      <w:r w:rsidR="006B238E" w:rsidRPr="002038F4">
        <w:rPr>
          <w:rFonts w:ascii="Palatino Linotype" w:hAnsi="Palatino Linotype" w:cs="Arial"/>
          <w:i/>
          <w:sz w:val="22"/>
          <w:szCs w:val="22"/>
        </w:rPr>
        <w:t>o mencionadas como responsables</w:t>
      </w:r>
      <w:r w:rsidR="00A91B31" w:rsidRPr="002038F4">
        <w:rPr>
          <w:rFonts w:ascii="Palatino Linotype" w:hAnsi="Palatino Linotype" w:cs="Arial"/>
          <w:i/>
          <w:sz w:val="22"/>
          <w:szCs w:val="22"/>
        </w:rPr>
        <w:t>, así como los argumentos por las cuales se concluyeron y señalar aquellas que fueron turnadas a responsabilidades y en qué sanción concluyeron.</w:t>
      </w:r>
      <w:r w:rsidR="00681016" w:rsidRPr="002038F4">
        <w:rPr>
          <w:rFonts w:ascii="Palatino Linotype" w:hAnsi="Palatino Linotype" w:cs="Arial"/>
          <w:i/>
          <w:sz w:val="22"/>
          <w:szCs w:val="22"/>
        </w:rPr>
        <w:t xml:space="preserve">” </w:t>
      </w:r>
      <w:r w:rsidR="003945BA" w:rsidRPr="002038F4">
        <w:rPr>
          <w:rFonts w:ascii="Palatino Linotype" w:hAnsi="Palatino Linotype" w:cs="Arial"/>
          <w:i/>
          <w:sz w:val="22"/>
          <w:szCs w:val="22"/>
        </w:rPr>
        <w:t xml:space="preserve"> </w:t>
      </w:r>
      <w:r w:rsidR="004E74D1" w:rsidRPr="002038F4">
        <w:rPr>
          <w:rFonts w:ascii="Palatino Linotype" w:hAnsi="Palatino Linotype" w:cs="Arial"/>
          <w:i/>
          <w:sz w:val="22"/>
          <w:szCs w:val="22"/>
        </w:rPr>
        <w:t>(S</w:t>
      </w:r>
      <w:r w:rsidRPr="002038F4">
        <w:rPr>
          <w:rFonts w:ascii="Palatino Linotype" w:hAnsi="Palatino Linotype" w:cs="Arial"/>
          <w:i/>
          <w:sz w:val="22"/>
          <w:szCs w:val="22"/>
        </w:rPr>
        <w:t>ic)</w:t>
      </w:r>
      <w:r w:rsidR="004E74D1" w:rsidRPr="002038F4">
        <w:rPr>
          <w:rFonts w:ascii="Palatino Linotype" w:hAnsi="Palatino Linotype" w:cs="Arial"/>
          <w:i/>
          <w:sz w:val="22"/>
          <w:szCs w:val="22"/>
        </w:rPr>
        <w:t>.</w:t>
      </w:r>
    </w:p>
    <w:p w14:paraId="0FB2753E" w14:textId="7B938EC0" w:rsidR="002B5838" w:rsidRPr="002038F4" w:rsidRDefault="00457BB8" w:rsidP="002038F4">
      <w:pPr>
        <w:widowControl w:val="0"/>
        <w:spacing w:before="100" w:beforeAutospacing="1" w:after="100" w:afterAutospacing="1" w:line="360" w:lineRule="auto"/>
        <w:jc w:val="both"/>
        <w:rPr>
          <w:rFonts w:ascii="Palatino Linotype" w:eastAsia="Palatino Linotype" w:hAnsi="Palatino Linotype" w:cs="Palatino Linotype"/>
        </w:rPr>
      </w:pPr>
      <w:r w:rsidRPr="002038F4">
        <w:rPr>
          <w:rFonts w:ascii="Palatino Linotype" w:hAnsi="Palatino Linotype" w:cs="Arial"/>
          <w:b/>
          <w:sz w:val="26"/>
          <w:szCs w:val="26"/>
        </w:rPr>
        <w:t>MODALIDAD DE ENTREGA</w:t>
      </w:r>
      <w:r w:rsidRPr="002038F4">
        <w:rPr>
          <w:rFonts w:ascii="Palatino Linotype" w:hAnsi="Palatino Linotype" w:cs="Arial"/>
          <w:b/>
        </w:rPr>
        <w:t>:</w:t>
      </w:r>
      <w:r w:rsidRPr="002038F4">
        <w:rPr>
          <w:rFonts w:ascii="Palatino Linotype" w:hAnsi="Palatino Linotype" w:cs="Arial"/>
        </w:rPr>
        <w:t xml:space="preserve"> </w:t>
      </w:r>
      <w:r w:rsidR="007D6468" w:rsidRPr="002038F4">
        <w:rPr>
          <w:rFonts w:ascii="Palatino Linotype" w:eastAsia="Palatino Linotype" w:hAnsi="Palatino Linotype" w:cs="Palatino Linotype"/>
        </w:rPr>
        <w:t xml:space="preserve">Sistema de Acceso a la </w:t>
      </w:r>
      <w:r w:rsidR="00302F1B" w:rsidRPr="002038F4">
        <w:rPr>
          <w:rFonts w:ascii="Palatino Linotype" w:eastAsia="Palatino Linotype" w:hAnsi="Palatino Linotype" w:cs="Palatino Linotype"/>
        </w:rPr>
        <w:t>I</w:t>
      </w:r>
      <w:r w:rsidR="00681016" w:rsidRPr="002038F4">
        <w:rPr>
          <w:rFonts w:ascii="Palatino Linotype" w:eastAsia="Palatino Linotype" w:hAnsi="Palatino Linotype" w:cs="Palatino Linotype"/>
        </w:rPr>
        <w:t>nformación Mexiquense (SAIMEX).</w:t>
      </w:r>
    </w:p>
    <w:p w14:paraId="6A8E91EB" w14:textId="02697493" w:rsidR="00FA5972" w:rsidRPr="002038F4" w:rsidRDefault="00C36C86" w:rsidP="002038F4">
      <w:pPr>
        <w:widowControl w:val="0"/>
        <w:autoSpaceDE w:val="0"/>
        <w:autoSpaceDN w:val="0"/>
        <w:adjustRightInd w:val="0"/>
        <w:spacing w:before="100" w:beforeAutospacing="1" w:after="100" w:afterAutospacing="1" w:line="360" w:lineRule="auto"/>
        <w:jc w:val="both"/>
        <w:rPr>
          <w:rFonts w:ascii="Palatino Linotype" w:hAnsi="Palatino Linotype" w:cs="Arial"/>
          <w:b/>
          <w:sz w:val="26"/>
          <w:szCs w:val="26"/>
        </w:rPr>
      </w:pPr>
      <w:r w:rsidRPr="002038F4">
        <w:rPr>
          <w:rFonts w:ascii="Palatino Linotype" w:eastAsia="Palatino Linotype" w:hAnsi="Palatino Linotype" w:cs="Palatino Linotype"/>
          <w:b/>
          <w:sz w:val="28"/>
          <w:szCs w:val="28"/>
        </w:rPr>
        <w:lastRenderedPageBreak/>
        <w:t>II.</w:t>
      </w:r>
      <w:r w:rsidR="00773AE3" w:rsidRPr="002038F4">
        <w:rPr>
          <w:rFonts w:ascii="Palatino Linotype" w:eastAsia="Calibri" w:hAnsi="Palatino Linotype" w:cs="Arial"/>
          <w:sz w:val="26"/>
          <w:szCs w:val="26"/>
          <w:lang w:val="es-ES" w:eastAsia="en-US"/>
        </w:rPr>
        <w:t xml:space="preserve"> </w:t>
      </w:r>
      <w:r w:rsidR="00FA5972" w:rsidRPr="002038F4">
        <w:rPr>
          <w:rFonts w:ascii="Palatino Linotype" w:hAnsi="Palatino Linotype" w:cs="Arial"/>
          <w:b/>
          <w:sz w:val="26"/>
          <w:szCs w:val="26"/>
        </w:rPr>
        <w:t>Respuesta del Sujeto Obligado</w:t>
      </w:r>
      <w:r w:rsidR="00D73171" w:rsidRPr="002038F4">
        <w:rPr>
          <w:rFonts w:ascii="Palatino Linotype" w:hAnsi="Palatino Linotype" w:cs="Arial"/>
          <w:b/>
          <w:sz w:val="26"/>
          <w:szCs w:val="26"/>
        </w:rPr>
        <w:t>.</w:t>
      </w:r>
    </w:p>
    <w:p w14:paraId="7C3BA728" w14:textId="6BDDF6EB" w:rsidR="00C9398D" w:rsidRPr="002038F4" w:rsidRDefault="00641A03" w:rsidP="002038F4">
      <w:pPr>
        <w:spacing w:before="100" w:beforeAutospacing="1" w:after="100" w:afterAutospacing="1" w:line="360" w:lineRule="auto"/>
        <w:jc w:val="both"/>
        <w:rPr>
          <w:rFonts w:ascii="Palatino Linotype" w:hAnsi="Palatino Linotype" w:cs="Arial"/>
        </w:rPr>
      </w:pPr>
      <w:r w:rsidRPr="002038F4">
        <w:rPr>
          <w:rFonts w:ascii="Palatino Linotype" w:hAnsi="Palatino Linotype"/>
        </w:rPr>
        <w:t xml:space="preserve">De las constancias que obran en el </w:t>
      </w:r>
      <w:r w:rsidRPr="002038F4">
        <w:rPr>
          <w:rFonts w:ascii="Palatino Linotype" w:hAnsi="Palatino Linotype"/>
          <w:b/>
        </w:rPr>
        <w:t>SAIMEX,</w:t>
      </w:r>
      <w:r w:rsidRPr="002038F4">
        <w:rPr>
          <w:rFonts w:ascii="Palatino Linotype" w:hAnsi="Palatino Linotype"/>
        </w:rPr>
        <w:t xml:space="preserve"> se advierte que</w:t>
      </w:r>
      <w:r w:rsidR="00773AE3" w:rsidRPr="002038F4">
        <w:rPr>
          <w:rFonts w:ascii="Palatino Linotype" w:hAnsi="Palatino Linotype"/>
        </w:rPr>
        <w:t xml:space="preserve"> el </w:t>
      </w:r>
      <w:r w:rsidR="00A91B31" w:rsidRPr="002038F4">
        <w:rPr>
          <w:rFonts w:ascii="Palatino Linotype" w:hAnsi="Palatino Linotype"/>
        </w:rPr>
        <w:t>treinta de junio</w:t>
      </w:r>
      <w:r w:rsidR="00D0570C" w:rsidRPr="002038F4">
        <w:rPr>
          <w:rFonts w:ascii="Palatino Linotype" w:hAnsi="Palatino Linotype"/>
        </w:rPr>
        <w:t xml:space="preserve"> del año en curso,</w:t>
      </w:r>
      <w:r w:rsidRPr="002038F4">
        <w:rPr>
          <w:rFonts w:ascii="Palatino Linotype" w:hAnsi="Palatino Linotype"/>
        </w:rPr>
        <w:t xml:space="preserve"> </w:t>
      </w:r>
      <w:r w:rsidRPr="002038F4">
        <w:rPr>
          <w:rFonts w:ascii="Palatino Linotype" w:hAnsi="Palatino Linotype" w:cs="Arial"/>
          <w:b/>
        </w:rPr>
        <w:t>EL SUJETO OBLIGADO</w:t>
      </w:r>
      <w:r w:rsidRPr="002038F4">
        <w:rPr>
          <w:rFonts w:ascii="Palatino Linotype" w:hAnsi="Palatino Linotype" w:cs="Arial"/>
        </w:rPr>
        <w:t xml:space="preserve"> </w:t>
      </w:r>
      <w:r w:rsidR="0068657B" w:rsidRPr="002038F4">
        <w:rPr>
          <w:rFonts w:ascii="Palatino Linotype" w:hAnsi="Palatino Linotype" w:cs="Arial"/>
        </w:rPr>
        <w:t>entregó</w:t>
      </w:r>
      <w:r w:rsidRPr="002038F4">
        <w:rPr>
          <w:rFonts w:ascii="Palatino Linotype" w:hAnsi="Palatino Linotype" w:cs="Arial"/>
        </w:rPr>
        <w:t xml:space="preserve"> la respuesta a la solicitud de </w:t>
      </w:r>
      <w:r w:rsidR="00D86297" w:rsidRPr="002038F4">
        <w:rPr>
          <w:rFonts w:ascii="Palatino Linotype" w:hAnsi="Palatino Linotype" w:cs="Arial"/>
        </w:rPr>
        <w:t>Información Pública</w:t>
      </w:r>
      <w:r w:rsidR="0068657B" w:rsidRPr="002038F4">
        <w:rPr>
          <w:rFonts w:ascii="Palatino Linotype" w:hAnsi="Palatino Linotype" w:cs="Arial"/>
        </w:rPr>
        <w:t xml:space="preserve"> del particular</w:t>
      </w:r>
      <w:r w:rsidR="00C9398D" w:rsidRPr="002038F4">
        <w:rPr>
          <w:rFonts w:ascii="Palatino Linotype" w:hAnsi="Palatino Linotype" w:cs="Arial"/>
        </w:rPr>
        <w:t xml:space="preserve"> en los siguientes términos:</w:t>
      </w:r>
    </w:p>
    <w:p w14:paraId="76A9CCE0" w14:textId="76714054" w:rsidR="00924A3A" w:rsidRPr="002038F4" w:rsidRDefault="003945BA" w:rsidP="002038F4">
      <w:pPr>
        <w:spacing w:before="100" w:beforeAutospacing="1" w:after="100" w:afterAutospacing="1" w:line="276" w:lineRule="auto"/>
        <w:ind w:left="851" w:right="899"/>
        <w:jc w:val="both"/>
        <w:rPr>
          <w:rFonts w:ascii="Palatino Linotype" w:hAnsi="Palatino Linotype" w:cs="Arial"/>
          <w:i/>
          <w:sz w:val="22"/>
        </w:rPr>
      </w:pPr>
      <w:r w:rsidRPr="002038F4">
        <w:rPr>
          <w:rFonts w:ascii="Palatino Linotype" w:hAnsi="Palatino Linotype" w:cs="Arial"/>
          <w:i/>
          <w:sz w:val="22"/>
        </w:rPr>
        <w:t>“</w:t>
      </w:r>
      <w:r w:rsidR="00A91B31" w:rsidRPr="002038F4">
        <w:rPr>
          <w:rFonts w:ascii="Palatino Linotype" w:hAnsi="Palatino Linotype" w:cs="Arial"/>
          <w:i/>
          <w:sz w:val="22"/>
        </w:rPr>
        <w:t>SE ENVIA INFORMACION PROPORCIONADA POR SERVIDOR PUBLICO HANILITADO</w:t>
      </w:r>
      <w:r w:rsidRPr="002038F4">
        <w:rPr>
          <w:rFonts w:ascii="Palatino Linotype" w:hAnsi="Palatino Linotype" w:cs="Arial"/>
          <w:i/>
          <w:sz w:val="22"/>
        </w:rPr>
        <w:t>” (Sic)</w:t>
      </w:r>
    </w:p>
    <w:p w14:paraId="30A96A18" w14:textId="38078C82" w:rsidR="00314435" w:rsidRPr="002038F4" w:rsidRDefault="00314435" w:rsidP="002038F4">
      <w:pPr>
        <w:pStyle w:val="Prrafodelista"/>
        <w:tabs>
          <w:tab w:val="left" w:pos="709"/>
        </w:tabs>
        <w:spacing w:before="100" w:beforeAutospacing="1" w:after="100" w:afterAutospacing="1" w:line="360" w:lineRule="auto"/>
        <w:ind w:left="0"/>
        <w:jc w:val="both"/>
        <w:rPr>
          <w:rFonts w:ascii="Palatino Linotype" w:hAnsi="Palatino Linotype" w:cs="Arial"/>
          <w:bCs/>
        </w:rPr>
      </w:pPr>
      <w:r w:rsidRPr="002038F4">
        <w:rPr>
          <w:rFonts w:ascii="Palatino Linotype" w:hAnsi="Palatino Linotype" w:cs="Arial"/>
          <w:bCs/>
        </w:rPr>
        <w:t xml:space="preserve">A la </w:t>
      </w:r>
      <w:r w:rsidR="0013694E" w:rsidRPr="002038F4">
        <w:rPr>
          <w:rFonts w:ascii="Palatino Linotype" w:hAnsi="Palatino Linotype" w:cs="Arial"/>
          <w:bCs/>
        </w:rPr>
        <w:t>respuesta</w:t>
      </w:r>
      <w:r w:rsidRPr="002038F4">
        <w:rPr>
          <w:rFonts w:ascii="Palatino Linotype" w:hAnsi="Palatino Linotype" w:cs="Arial"/>
          <w:bCs/>
        </w:rPr>
        <w:t xml:space="preserve"> </w:t>
      </w:r>
      <w:r w:rsidRPr="002038F4">
        <w:rPr>
          <w:rFonts w:ascii="Palatino Linotype" w:hAnsi="Palatino Linotype" w:cs="Arial"/>
          <w:b/>
        </w:rPr>
        <w:t>EL SUJETO OBLIGADO</w:t>
      </w:r>
      <w:r w:rsidRPr="002038F4">
        <w:rPr>
          <w:rFonts w:ascii="Palatino Linotype" w:hAnsi="Palatino Linotype" w:cs="Arial"/>
          <w:bCs/>
        </w:rPr>
        <w:t xml:space="preserve"> adjunt</w:t>
      </w:r>
      <w:r w:rsidR="0013694E" w:rsidRPr="002038F4">
        <w:rPr>
          <w:rFonts w:ascii="Palatino Linotype" w:hAnsi="Palatino Linotype" w:cs="Arial"/>
          <w:bCs/>
        </w:rPr>
        <w:t>ó</w:t>
      </w:r>
      <w:r w:rsidRPr="002038F4">
        <w:rPr>
          <w:rFonts w:ascii="Palatino Linotype" w:hAnsi="Palatino Linotype" w:cs="Arial"/>
          <w:bCs/>
        </w:rPr>
        <w:t xml:space="preserve"> </w:t>
      </w:r>
      <w:r w:rsidR="00A91B31" w:rsidRPr="002038F4">
        <w:rPr>
          <w:rFonts w:ascii="Palatino Linotype" w:hAnsi="Palatino Linotype" w:cs="Arial"/>
          <w:bCs/>
        </w:rPr>
        <w:t xml:space="preserve">el archivo electrónico denominado </w:t>
      </w:r>
      <w:r w:rsidR="00A91B31" w:rsidRPr="002038F4">
        <w:rPr>
          <w:rFonts w:ascii="Palatino Linotype" w:hAnsi="Palatino Linotype" w:cs="Arial"/>
          <w:b/>
        </w:rPr>
        <w:t xml:space="preserve">“00206MALINALIP2022.pdf”, </w:t>
      </w:r>
      <w:r w:rsidR="00A91B31" w:rsidRPr="002038F4">
        <w:rPr>
          <w:rFonts w:ascii="Palatino Linotype" w:hAnsi="Palatino Linotype" w:cs="Arial"/>
          <w:bCs/>
        </w:rPr>
        <w:t xml:space="preserve">documento que contiene el Oficio O.C.I./083/2022, signado por el  Titular de la Contraloría Interna Municipal, el cual menciona que la información solicitada contiene datos personales de ciudadanos que no fungen dentro del servicio público, así como, expedientes cuto tramite continua en proceso de investigación, sustanciación y/o resolución, por lo cual, informa que no facultado para hacerla </w:t>
      </w:r>
      <w:r w:rsidR="00BC5F28" w:rsidRPr="002038F4">
        <w:rPr>
          <w:rFonts w:ascii="Palatino Linotype" w:hAnsi="Palatino Linotype" w:cs="Arial"/>
          <w:bCs/>
        </w:rPr>
        <w:t>pública</w:t>
      </w:r>
      <w:r w:rsidR="00A91B31" w:rsidRPr="002038F4">
        <w:rPr>
          <w:rFonts w:ascii="Palatino Linotype" w:hAnsi="Palatino Linotype" w:cs="Arial"/>
          <w:bCs/>
        </w:rPr>
        <w:t xml:space="preserve">. </w:t>
      </w:r>
    </w:p>
    <w:p w14:paraId="5AF077F6" w14:textId="1F9BA22D" w:rsidR="007D38BB" w:rsidRPr="002038F4" w:rsidRDefault="00D44C9E" w:rsidP="002038F4">
      <w:pPr>
        <w:pStyle w:val="Prrafodelista"/>
        <w:tabs>
          <w:tab w:val="left" w:pos="709"/>
        </w:tabs>
        <w:spacing w:before="100" w:beforeAutospacing="1" w:after="100" w:afterAutospacing="1" w:line="360" w:lineRule="auto"/>
        <w:ind w:left="0"/>
        <w:jc w:val="both"/>
        <w:rPr>
          <w:rFonts w:ascii="Palatino Linotype" w:hAnsi="Palatino Linotype" w:cs="Arial"/>
          <w:b/>
          <w:bCs/>
          <w:sz w:val="26"/>
          <w:szCs w:val="26"/>
        </w:rPr>
      </w:pPr>
      <w:r w:rsidRPr="002038F4">
        <w:rPr>
          <w:rFonts w:ascii="Palatino Linotype" w:hAnsi="Palatino Linotype" w:cs="Arial"/>
          <w:b/>
          <w:sz w:val="26"/>
          <w:szCs w:val="26"/>
        </w:rPr>
        <w:t>I</w:t>
      </w:r>
      <w:r w:rsidR="003508A6" w:rsidRPr="002038F4">
        <w:rPr>
          <w:rFonts w:ascii="Palatino Linotype" w:hAnsi="Palatino Linotype" w:cs="Arial"/>
          <w:b/>
          <w:sz w:val="26"/>
          <w:szCs w:val="26"/>
        </w:rPr>
        <w:t>II</w:t>
      </w:r>
      <w:r w:rsidR="00E24730" w:rsidRPr="002038F4">
        <w:rPr>
          <w:rFonts w:ascii="Palatino Linotype" w:hAnsi="Palatino Linotype" w:cs="Arial"/>
          <w:b/>
          <w:sz w:val="26"/>
          <w:szCs w:val="26"/>
        </w:rPr>
        <w:t>.</w:t>
      </w:r>
      <w:r w:rsidR="000171D8" w:rsidRPr="002038F4">
        <w:rPr>
          <w:rFonts w:ascii="Palatino Linotype" w:hAnsi="Palatino Linotype" w:cs="Arial"/>
          <w:b/>
          <w:sz w:val="26"/>
          <w:szCs w:val="26"/>
        </w:rPr>
        <w:t xml:space="preserve"> </w:t>
      </w:r>
      <w:r w:rsidR="007D38BB" w:rsidRPr="002038F4">
        <w:rPr>
          <w:rFonts w:ascii="Palatino Linotype" w:hAnsi="Palatino Linotype" w:cs="Arial"/>
          <w:b/>
          <w:bCs/>
          <w:sz w:val="26"/>
          <w:szCs w:val="26"/>
        </w:rPr>
        <w:t xml:space="preserve">Del </w:t>
      </w:r>
      <w:r w:rsidR="00D86297" w:rsidRPr="002038F4">
        <w:rPr>
          <w:rFonts w:ascii="Palatino Linotype" w:hAnsi="Palatino Linotype" w:cs="Arial"/>
          <w:b/>
          <w:bCs/>
          <w:sz w:val="26"/>
          <w:szCs w:val="26"/>
        </w:rPr>
        <w:t>Recurso Revisión</w:t>
      </w:r>
      <w:r w:rsidR="00D73171" w:rsidRPr="002038F4">
        <w:rPr>
          <w:rFonts w:ascii="Palatino Linotype" w:hAnsi="Palatino Linotype" w:cs="Arial"/>
          <w:b/>
          <w:bCs/>
          <w:sz w:val="26"/>
          <w:szCs w:val="26"/>
        </w:rPr>
        <w:t>.</w:t>
      </w:r>
    </w:p>
    <w:p w14:paraId="66BB23E8" w14:textId="6732469B" w:rsidR="00EA6DA7" w:rsidRPr="002038F4" w:rsidRDefault="000171D8" w:rsidP="002038F4">
      <w:pPr>
        <w:spacing w:before="100" w:beforeAutospacing="1" w:after="100" w:afterAutospacing="1" w:line="360" w:lineRule="auto"/>
        <w:jc w:val="both"/>
        <w:rPr>
          <w:rFonts w:ascii="Palatino Linotype" w:hAnsi="Palatino Linotype" w:cs="Arial"/>
          <w:lang w:val="es-419"/>
        </w:rPr>
      </w:pPr>
      <w:r w:rsidRPr="002038F4">
        <w:rPr>
          <w:rFonts w:ascii="Palatino Linotype" w:hAnsi="Palatino Linotype" w:cs="Arial"/>
        </w:rPr>
        <w:t xml:space="preserve">Inconforme </w:t>
      </w:r>
      <w:r w:rsidR="00FA3204" w:rsidRPr="002038F4">
        <w:rPr>
          <w:rFonts w:ascii="Palatino Linotype" w:hAnsi="Palatino Linotype" w:cs="Arial"/>
        </w:rPr>
        <w:t xml:space="preserve">con la </w:t>
      </w:r>
      <w:r w:rsidRPr="002038F4">
        <w:rPr>
          <w:rFonts w:ascii="Palatino Linotype" w:hAnsi="Palatino Linotype" w:cs="Arial"/>
        </w:rPr>
        <w:t xml:space="preserve">respuesta, en fecha </w:t>
      </w:r>
      <w:r w:rsidR="007D6AE0" w:rsidRPr="002038F4">
        <w:rPr>
          <w:rFonts w:ascii="Palatino Linotype" w:hAnsi="Palatino Linotype" w:cs="Arial"/>
        </w:rPr>
        <w:t>uno de agosto</w:t>
      </w:r>
      <w:r w:rsidR="003945BA" w:rsidRPr="002038F4">
        <w:rPr>
          <w:rFonts w:ascii="Palatino Linotype" w:hAnsi="Palatino Linotype" w:cs="Arial"/>
          <w:bCs/>
        </w:rPr>
        <w:t xml:space="preserve"> </w:t>
      </w:r>
      <w:r w:rsidR="00B41543" w:rsidRPr="002038F4">
        <w:rPr>
          <w:rFonts w:ascii="Palatino Linotype" w:hAnsi="Palatino Linotype" w:cs="Arial"/>
          <w:bCs/>
        </w:rPr>
        <w:t>de dos mil veintidós</w:t>
      </w:r>
      <w:r w:rsidRPr="002038F4">
        <w:rPr>
          <w:rFonts w:ascii="Palatino Linotype" w:hAnsi="Palatino Linotype" w:cs="Arial"/>
        </w:rPr>
        <w:t xml:space="preserve">, </w:t>
      </w:r>
      <w:r w:rsidR="00554F41" w:rsidRPr="002038F4">
        <w:rPr>
          <w:rFonts w:ascii="Palatino Linotype" w:hAnsi="Palatino Linotype" w:cs="Arial"/>
          <w:b/>
        </w:rPr>
        <w:t>EL</w:t>
      </w:r>
      <w:r w:rsidR="00B41543" w:rsidRPr="002038F4">
        <w:rPr>
          <w:rFonts w:ascii="Palatino Linotype" w:hAnsi="Palatino Linotype" w:cs="Arial"/>
          <w:b/>
        </w:rPr>
        <w:t xml:space="preserve"> </w:t>
      </w:r>
      <w:r w:rsidRPr="002038F4">
        <w:rPr>
          <w:rFonts w:ascii="Palatino Linotype" w:hAnsi="Palatino Linotype" w:cs="Arial"/>
          <w:b/>
        </w:rPr>
        <w:t>RECURRENTE</w:t>
      </w:r>
      <w:r w:rsidRPr="002038F4">
        <w:rPr>
          <w:rFonts w:ascii="Palatino Linotype" w:hAnsi="Palatino Linotype" w:cs="Arial"/>
        </w:rPr>
        <w:t xml:space="preserve"> interpuso el </w:t>
      </w:r>
      <w:r w:rsidR="00D86297" w:rsidRPr="002038F4">
        <w:rPr>
          <w:rFonts w:ascii="Palatino Linotype" w:hAnsi="Palatino Linotype" w:cs="Arial"/>
        </w:rPr>
        <w:t>Recurso Revisión</w:t>
      </w:r>
      <w:r w:rsidRPr="002038F4">
        <w:rPr>
          <w:rFonts w:ascii="Palatino Linotype" w:hAnsi="Palatino Linotype" w:cs="Arial"/>
        </w:rPr>
        <w:t xml:space="preserve"> sujeto del presente estudio, el cual fue registrado en </w:t>
      </w:r>
      <w:r w:rsidRPr="002038F4">
        <w:rPr>
          <w:rFonts w:ascii="Palatino Linotype" w:hAnsi="Palatino Linotype" w:cs="Arial"/>
          <w:b/>
        </w:rPr>
        <w:t xml:space="preserve">EL SAIMEX, </w:t>
      </w:r>
      <w:r w:rsidRPr="002038F4">
        <w:rPr>
          <w:rFonts w:ascii="Palatino Linotype" w:hAnsi="Palatino Linotype" w:cs="Arial"/>
          <w:bCs/>
        </w:rPr>
        <w:t>y</w:t>
      </w:r>
      <w:r w:rsidRPr="002038F4">
        <w:rPr>
          <w:rFonts w:ascii="Palatino Linotype" w:hAnsi="Palatino Linotype" w:cs="Arial"/>
        </w:rPr>
        <w:t xml:space="preserve"> se le asignó el número de expediente </w:t>
      </w:r>
      <w:r w:rsidR="00BC5F28" w:rsidRPr="002038F4">
        <w:rPr>
          <w:rFonts w:ascii="Palatino Linotype" w:hAnsi="Palatino Linotype" w:cs="Arial"/>
          <w:b/>
          <w:lang w:val="es-ES"/>
        </w:rPr>
        <w:t>12772</w:t>
      </w:r>
      <w:r w:rsidR="00CD3BC9" w:rsidRPr="002038F4">
        <w:rPr>
          <w:rFonts w:ascii="Palatino Linotype" w:hAnsi="Palatino Linotype" w:cs="Arial"/>
          <w:b/>
          <w:lang w:val="es-ES"/>
        </w:rPr>
        <w:t>/INFOEM/IP/RR/2022</w:t>
      </w:r>
      <w:r w:rsidRPr="002038F4">
        <w:rPr>
          <w:rFonts w:ascii="Palatino Linotype" w:hAnsi="Palatino Linotype" w:cs="Arial"/>
          <w:b/>
        </w:rPr>
        <w:t>,</w:t>
      </w:r>
      <w:r w:rsidRPr="002038F4">
        <w:rPr>
          <w:rFonts w:ascii="Palatino Linotype" w:hAnsi="Palatino Linotype" w:cs="Arial"/>
        </w:rPr>
        <w:t xml:space="preserve"> en el que señaló como</w:t>
      </w:r>
      <w:r w:rsidR="00EA6DA7" w:rsidRPr="002038F4">
        <w:rPr>
          <w:rFonts w:ascii="Palatino Linotype" w:hAnsi="Palatino Linotype" w:cs="Arial"/>
          <w:lang w:val="es-419"/>
        </w:rPr>
        <w:t>:</w:t>
      </w:r>
    </w:p>
    <w:p w14:paraId="2FF577A5" w14:textId="26D18D1C" w:rsidR="004F149E" w:rsidRPr="002038F4" w:rsidRDefault="00EA6DA7" w:rsidP="002038F4">
      <w:pPr>
        <w:pStyle w:val="Prrafodelista"/>
        <w:numPr>
          <w:ilvl w:val="0"/>
          <w:numId w:val="3"/>
        </w:numPr>
        <w:spacing w:before="100" w:beforeAutospacing="1" w:after="100" w:afterAutospacing="1" w:line="360" w:lineRule="auto"/>
        <w:ind w:left="700"/>
        <w:jc w:val="both"/>
        <w:rPr>
          <w:rFonts w:ascii="Palatino Linotype" w:hAnsi="Palatino Linotype" w:cs="Arial"/>
          <w:b/>
        </w:rPr>
      </w:pPr>
      <w:r w:rsidRPr="002038F4">
        <w:rPr>
          <w:rFonts w:ascii="Palatino Linotype" w:hAnsi="Palatino Linotype" w:cs="Arial"/>
          <w:b/>
          <w:lang w:val="es-419"/>
        </w:rPr>
        <w:t>A</w:t>
      </w:r>
      <w:proofErr w:type="spellStart"/>
      <w:r w:rsidRPr="002038F4">
        <w:rPr>
          <w:rFonts w:ascii="Palatino Linotype" w:hAnsi="Palatino Linotype" w:cs="Arial"/>
          <w:b/>
        </w:rPr>
        <w:t>cto</w:t>
      </w:r>
      <w:proofErr w:type="spellEnd"/>
      <w:r w:rsidR="000171D8" w:rsidRPr="002038F4">
        <w:rPr>
          <w:rFonts w:ascii="Palatino Linotype" w:hAnsi="Palatino Linotype" w:cs="Arial"/>
          <w:b/>
        </w:rPr>
        <w:t xml:space="preserve"> impugnado</w:t>
      </w:r>
      <w:r w:rsidRPr="002038F4">
        <w:rPr>
          <w:rFonts w:ascii="Palatino Linotype" w:hAnsi="Palatino Linotype" w:cs="Arial"/>
          <w:b/>
        </w:rPr>
        <w:t>:</w:t>
      </w:r>
    </w:p>
    <w:p w14:paraId="4981CCD3" w14:textId="7770D15D" w:rsidR="00EA6DA7" w:rsidRPr="002038F4" w:rsidRDefault="00EA6DA7" w:rsidP="002038F4">
      <w:pPr>
        <w:tabs>
          <w:tab w:val="left" w:pos="851"/>
        </w:tabs>
        <w:spacing w:before="100" w:beforeAutospacing="1" w:after="100" w:afterAutospacing="1" w:line="276" w:lineRule="auto"/>
        <w:ind w:left="850" w:right="901"/>
        <w:jc w:val="both"/>
        <w:rPr>
          <w:rFonts w:ascii="Palatino Linotype" w:hAnsi="Palatino Linotype" w:cs="Arial"/>
          <w:i/>
          <w:sz w:val="22"/>
          <w:szCs w:val="22"/>
        </w:rPr>
      </w:pPr>
      <w:r w:rsidRPr="002038F4">
        <w:rPr>
          <w:rFonts w:ascii="Palatino Linotype" w:hAnsi="Palatino Linotype" w:cs="Arial"/>
          <w:i/>
          <w:sz w:val="22"/>
          <w:szCs w:val="22"/>
        </w:rPr>
        <w:lastRenderedPageBreak/>
        <w:t>“</w:t>
      </w:r>
      <w:r w:rsidR="00BC5F28" w:rsidRPr="002038F4">
        <w:rPr>
          <w:rFonts w:ascii="Palatino Linotype" w:hAnsi="Palatino Linotype" w:cs="Arial"/>
          <w:i/>
          <w:sz w:val="22"/>
          <w:szCs w:val="22"/>
        </w:rPr>
        <w:t xml:space="preserve">Se solicitó lo siguiente: "Solicito los documentos que muestren las quejas y denuncias recibidas de 2018 a mayo de 2022, en las que se pueda observar las causas y los motivos de las mismas, las áreas del ayuntamiento mencionadas como </w:t>
      </w:r>
      <w:proofErr w:type="gramStart"/>
      <w:r w:rsidR="00BC5F28" w:rsidRPr="002038F4">
        <w:rPr>
          <w:rFonts w:ascii="Palatino Linotype" w:hAnsi="Palatino Linotype" w:cs="Arial"/>
          <w:i/>
          <w:sz w:val="22"/>
          <w:szCs w:val="22"/>
        </w:rPr>
        <w:t>responsables ,</w:t>
      </w:r>
      <w:proofErr w:type="gramEnd"/>
      <w:r w:rsidR="00BC5F28" w:rsidRPr="002038F4">
        <w:rPr>
          <w:rFonts w:ascii="Palatino Linotype" w:hAnsi="Palatino Linotype" w:cs="Arial"/>
          <w:i/>
          <w:sz w:val="22"/>
          <w:szCs w:val="22"/>
        </w:rPr>
        <w:t xml:space="preserve"> así como los argumentos por las cuales se concluyeron y señalar aquellas que fueron turnadas a responsabilidades y en qué sanción concluyeron."</w:t>
      </w:r>
      <w:r w:rsidRPr="002038F4">
        <w:rPr>
          <w:rFonts w:ascii="Palatino Linotype" w:hAnsi="Palatino Linotype" w:cs="Arial"/>
          <w:i/>
          <w:sz w:val="22"/>
          <w:szCs w:val="22"/>
        </w:rPr>
        <w:t>” (</w:t>
      </w:r>
      <w:r w:rsidR="008608BC" w:rsidRPr="002038F4">
        <w:rPr>
          <w:rFonts w:ascii="Palatino Linotype" w:hAnsi="Palatino Linotype" w:cs="Arial"/>
          <w:i/>
          <w:sz w:val="22"/>
          <w:szCs w:val="22"/>
        </w:rPr>
        <w:t>s</w:t>
      </w:r>
      <w:r w:rsidRPr="002038F4">
        <w:rPr>
          <w:rFonts w:ascii="Palatino Linotype" w:hAnsi="Palatino Linotype" w:cs="Arial"/>
          <w:i/>
          <w:sz w:val="22"/>
          <w:szCs w:val="22"/>
        </w:rPr>
        <w:t>ic)</w:t>
      </w:r>
    </w:p>
    <w:p w14:paraId="48FBAD77" w14:textId="72485E94" w:rsidR="000F5ABB" w:rsidRPr="002038F4" w:rsidRDefault="000F5ABB" w:rsidP="002038F4">
      <w:pPr>
        <w:pStyle w:val="Prrafodelista"/>
        <w:numPr>
          <w:ilvl w:val="0"/>
          <w:numId w:val="3"/>
        </w:numPr>
        <w:tabs>
          <w:tab w:val="left" w:pos="851"/>
        </w:tabs>
        <w:spacing w:before="100" w:beforeAutospacing="1" w:after="100" w:afterAutospacing="1" w:line="360" w:lineRule="auto"/>
        <w:ind w:left="700" w:right="901"/>
        <w:jc w:val="both"/>
        <w:rPr>
          <w:rFonts w:ascii="Palatino Linotype" w:hAnsi="Palatino Linotype" w:cs="Arial"/>
          <w:b/>
          <w:szCs w:val="22"/>
        </w:rPr>
      </w:pPr>
      <w:r w:rsidRPr="002038F4">
        <w:rPr>
          <w:rFonts w:ascii="Palatino Linotype" w:hAnsi="Palatino Linotype" w:cs="Arial"/>
          <w:b/>
          <w:szCs w:val="22"/>
        </w:rPr>
        <w:t>Razones o motivos de inconformidad:</w:t>
      </w:r>
    </w:p>
    <w:p w14:paraId="4DC32BEE" w14:textId="6633D774" w:rsidR="000F5ABB" w:rsidRPr="002038F4" w:rsidRDefault="000F5ABB" w:rsidP="002038F4">
      <w:pPr>
        <w:tabs>
          <w:tab w:val="left" w:pos="851"/>
        </w:tabs>
        <w:spacing w:before="100" w:beforeAutospacing="1" w:after="100" w:afterAutospacing="1" w:line="276" w:lineRule="auto"/>
        <w:ind w:left="850" w:right="901"/>
        <w:jc w:val="both"/>
        <w:rPr>
          <w:rFonts w:ascii="Palatino Linotype" w:hAnsi="Palatino Linotype" w:cs="Arial"/>
          <w:sz w:val="22"/>
          <w:szCs w:val="22"/>
        </w:rPr>
      </w:pPr>
      <w:r w:rsidRPr="002038F4">
        <w:rPr>
          <w:rFonts w:ascii="Palatino Linotype" w:hAnsi="Palatino Linotype" w:cs="Arial"/>
          <w:i/>
          <w:sz w:val="22"/>
          <w:szCs w:val="22"/>
        </w:rPr>
        <w:t>“</w:t>
      </w:r>
      <w:r w:rsidR="00BC5F28" w:rsidRPr="002038F4">
        <w:rPr>
          <w:rFonts w:ascii="Palatino Linotype" w:hAnsi="Palatino Linotype" w:cs="Arial"/>
          <w:i/>
          <w:sz w:val="22"/>
          <w:szCs w:val="22"/>
        </w:rPr>
        <w:t>El ente obligado se niega a entregar información señalando que existen datos personales y que los expedientes de se encuentran en proceso. Pero los alcances de la solicitud se refieren, en primer término a información estadística, además de que muchos de los procedimientos en su mayoría ya fueron concluidos. Es importante señalar que el ente obligado no demuestra, ni argumenta, funda explícitamente o motiva, los daños específicos que podrán causarse, los riesgos que tendría su divulgación. Con base en lo anterior y con fundamento en el derecho de acceso a la información contemplado en la Constitución General en su artículo 6 el cual protege el derecho a saber y ser informados de forma veraz oportuna y accesible sobre cualquier asunto público que no se encuentre justificadamente reservado, solicito la revocación de la respuesta del ente obligado y me sea entregada la documentación solicitada en los términos y alcances descritos en la misma.</w:t>
      </w:r>
      <w:r w:rsidRPr="002038F4">
        <w:rPr>
          <w:rFonts w:ascii="Palatino Linotype" w:hAnsi="Palatino Linotype" w:cs="Arial"/>
          <w:i/>
          <w:sz w:val="22"/>
          <w:szCs w:val="22"/>
        </w:rPr>
        <w:t xml:space="preserve">” </w:t>
      </w:r>
      <w:r w:rsidR="005D72B3" w:rsidRPr="002038F4">
        <w:rPr>
          <w:rFonts w:ascii="Palatino Linotype" w:hAnsi="Palatino Linotype" w:cs="Arial"/>
          <w:sz w:val="22"/>
          <w:szCs w:val="22"/>
        </w:rPr>
        <w:t>(S</w:t>
      </w:r>
      <w:r w:rsidRPr="002038F4">
        <w:rPr>
          <w:rFonts w:ascii="Palatino Linotype" w:hAnsi="Palatino Linotype" w:cs="Arial"/>
          <w:sz w:val="22"/>
          <w:szCs w:val="22"/>
        </w:rPr>
        <w:t>ic).</w:t>
      </w:r>
    </w:p>
    <w:p w14:paraId="11CDF804" w14:textId="1F1F37D5" w:rsidR="007D38BB" w:rsidRPr="002038F4" w:rsidRDefault="000C2066" w:rsidP="002038F4">
      <w:pPr>
        <w:spacing w:before="100" w:beforeAutospacing="1" w:after="100" w:afterAutospacing="1" w:line="360" w:lineRule="auto"/>
        <w:jc w:val="both"/>
        <w:rPr>
          <w:rFonts w:ascii="Palatino Linotype" w:hAnsi="Palatino Linotype" w:cs="Arial"/>
          <w:b/>
          <w:sz w:val="26"/>
          <w:szCs w:val="26"/>
        </w:rPr>
      </w:pPr>
      <w:r w:rsidRPr="002038F4">
        <w:rPr>
          <w:rFonts w:ascii="Palatino Linotype" w:hAnsi="Palatino Linotype" w:cs="Arial"/>
          <w:b/>
          <w:sz w:val="26"/>
          <w:szCs w:val="26"/>
        </w:rPr>
        <w:t>I</w:t>
      </w:r>
      <w:r w:rsidR="003508A6" w:rsidRPr="002038F4">
        <w:rPr>
          <w:rFonts w:ascii="Palatino Linotype" w:hAnsi="Palatino Linotype" w:cs="Arial"/>
          <w:b/>
          <w:sz w:val="26"/>
          <w:szCs w:val="26"/>
        </w:rPr>
        <w:t>V</w:t>
      </w:r>
      <w:r w:rsidR="000171D8" w:rsidRPr="002038F4">
        <w:rPr>
          <w:rFonts w:ascii="Palatino Linotype" w:hAnsi="Palatino Linotype" w:cs="Arial"/>
          <w:b/>
          <w:sz w:val="26"/>
          <w:szCs w:val="26"/>
        </w:rPr>
        <w:t xml:space="preserve">. </w:t>
      </w:r>
      <w:r w:rsidR="007D38BB" w:rsidRPr="002038F4">
        <w:rPr>
          <w:rFonts w:ascii="Palatino Linotype" w:hAnsi="Palatino Linotype" w:cs="Arial"/>
          <w:b/>
          <w:sz w:val="26"/>
          <w:szCs w:val="26"/>
        </w:rPr>
        <w:t xml:space="preserve">Del turno del </w:t>
      </w:r>
      <w:r w:rsidR="00D86297" w:rsidRPr="002038F4">
        <w:rPr>
          <w:rFonts w:ascii="Palatino Linotype" w:hAnsi="Palatino Linotype" w:cs="Arial"/>
          <w:b/>
          <w:sz w:val="26"/>
          <w:szCs w:val="26"/>
        </w:rPr>
        <w:t>Recurso Revisión</w:t>
      </w:r>
      <w:r w:rsidR="00D8393F" w:rsidRPr="002038F4">
        <w:rPr>
          <w:rFonts w:ascii="Palatino Linotype" w:hAnsi="Palatino Linotype" w:cs="Arial"/>
          <w:b/>
          <w:sz w:val="26"/>
          <w:szCs w:val="26"/>
        </w:rPr>
        <w:t>.</w:t>
      </w:r>
    </w:p>
    <w:p w14:paraId="7F32BE8B" w14:textId="11472D26" w:rsidR="001E3F54" w:rsidRPr="002038F4" w:rsidRDefault="004E1571" w:rsidP="002038F4">
      <w:pPr>
        <w:spacing w:before="100" w:beforeAutospacing="1" w:after="100" w:afterAutospacing="1" w:line="360" w:lineRule="auto"/>
        <w:jc w:val="both"/>
        <w:rPr>
          <w:rFonts w:ascii="Palatino Linotype" w:hAnsi="Palatino Linotype" w:cs="Arial"/>
        </w:rPr>
      </w:pPr>
      <w:r w:rsidRPr="002038F4">
        <w:rPr>
          <w:rFonts w:ascii="Palatino Linotype" w:hAnsi="Palatino Linotype" w:cs="Arial"/>
        </w:rPr>
        <w:t>El</w:t>
      </w:r>
      <w:r w:rsidR="000171D8" w:rsidRPr="002038F4">
        <w:rPr>
          <w:rFonts w:ascii="Palatino Linotype" w:hAnsi="Palatino Linotype" w:cs="Arial"/>
        </w:rPr>
        <w:t xml:space="preserve"> </w:t>
      </w:r>
      <w:r w:rsidR="007D6AE0" w:rsidRPr="002038F4">
        <w:rPr>
          <w:rFonts w:ascii="Palatino Linotype" w:hAnsi="Palatino Linotype" w:cs="Arial"/>
          <w:bCs/>
        </w:rPr>
        <w:t xml:space="preserve">uno de agosto </w:t>
      </w:r>
      <w:r w:rsidR="005C250B" w:rsidRPr="002038F4">
        <w:rPr>
          <w:rFonts w:ascii="Palatino Linotype" w:hAnsi="Palatino Linotype" w:cs="Arial"/>
          <w:bCs/>
        </w:rPr>
        <w:t>de</w:t>
      </w:r>
      <w:r w:rsidR="00B41543" w:rsidRPr="002038F4">
        <w:rPr>
          <w:rFonts w:ascii="Palatino Linotype" w:hAnsi="Palatino Linotype" w:cs="Arial"/>
          <w:bCs/>
        </w:rPr>
        <w:t xml:space="preserve"> dos mil veintidós</w:t>
      </w:r>
      <w:r w:rsidR="000171D8" w:rsidRPr="002038F4">
        <w:rPr>
          <w:rFonts w:ascii="Palatino Linotype" w:hAnsi="Palatino Linotype" w:cs="Arial"/>
        </w:rPr>
        <w:t xml:space="preserve">, el </w:t>
      </w:r>
      <w:r w:rsidR="00D8393F" w:rsidRPr="002038F4">
        <w:rPr>
          <w:rFonts w:ascii="Palatino Linotype" w:hAnsi="Palatino Linotype" w:cs="Arial"/>
        </w:rPr>
        <w:t>medio de impugnación</w:t>
      </w:r>
      <w:r w:rsidR="000171D8" w:rsidRPr="002038F4">
        <w:rPr>
          <w:rFonts w:ascii="Palatino Linotype" w:hAnsi="Palatino Linotype" w:cs="Arial"/>
        </w:rPr>
        <w:t xml:space="preserve"> que se trata se envió electrónicamente al Instituto de </w:t>
      </w:r>
      <w:r w:rsidR="000171D8" w:rsidRPr="002038F4">
        <w:rPr>
          <w:rFonts w:ascii="Palatino Linotype" w:eastAsia="Arial Unicode MS" w:hAnsi="Palatino Linotype" w:cs="Arial"/>
        </w:rPr>
        <w:t>Transparencia</w:t>
      </w:r>
      <w:r w:rsidR="000171D8" w:rsidRPr="002038F4">
        <w:rPr>
          <w:rFonts w:ascii="Palatino Linotype" w:hAnsi="Palatino Linotype" w:cs="Arial"/>
        </w:rPr>
        <w:t xml:space="preserve">, Acceso a la </w:t>
      </w:r>
      <w:r w:rsidR="00D86297" w:rsidRPr="002038F4">
        <w:rPr>
          <w:rFonts w:ascii="Palatino Linotype" w:hAnsi="Palatino Linotype" w:cs="Arial"/>
        </w:rPr>
        <w:t>Información Pública</w:t>
      </w:r>
      <w:r w:rsidR="000171D8" w:rsidRPr="002038F4">
        <w:rPr>
          <w:rFonts w:ascii="Palatino Linotype" w:hAnsi="Palatino Linotype" w:cs="Arial"/>
        </w:rPr>
        <w:t xml:space="preserve"> y Protección de Datos Personales del Estado de México y Municipios; </w:t>
      </w:r>
      <w:r w:rsidR="009E2E2C" w:rsidRPr="002038F4">
        <w:rPr>
          <w:rFonts w:ascii="Palatino Linotype" w:hAnsi="Palatino Linotype" w:cs="Arial"/>
        </w:rPr>
        <w:t xml:space="preserve">por lo que, </w:t>
      </w:r>
      <w:r w:rsidR="000171D8" w:rsidRPr="002038F4">
        <w:rPr>
          <w:rFonts w:ascii="Palatino Linotype" w:hAnsi="Palatino Linotype" w:cs="Arial"/>
        </w:rPr>
        <w:t xml:space="preserve">con fundamento en el artículo 185, fracción I de la </w:t>
      </w:r>
      <w:r w:rsidR="000171D8" w:rsidRPr="002038F4">
        <w:rPr>
          <w:rFonts w:ascii="Palatino Linotype" w:hAnsi="Palatino Linotype"/>
        </w:rPr>
        <w:t xml:space="preserve">Ley de Transparencia y Acceso a la </w:t>
      </w:r>
      <w:r w:rsidR="00D86297" w:rsidRPr="002038F4">
        <w:rPr>
          <w:rFonts w:ascii="Palatino Linotype" w:hAnsi="Palatino Linotype"/>
        </w:rPr>
        <w:t>Información Pública</w:t>
      </w:r>
      <w:r w:rsidR="000171D8" w:rsidRPr="002038F4">
        <w:rPr>
          <w:rFonts w:ascii="Palatino Linotype" w:hAnsi="Palatino Linotype"/>
        </w:rPr>
        <w:t xml:space="preserve"> del Estado de México y Municipios</w:t>
      </w:r>
      <w:r w:rsidR="000171D8" w:rsidRPr="002038F4">
        <w:rPr>
          <w:rFonts w:ascii="Palatino Linotype" w:hAnsi="Palatino Linotype" w:cs="Arial"/>
        </w:rPr>
        <w:t xml:space="preserve">, se turnó </w:t>
      </w:r>
      <w:r w:rsidR="00727578" w:rsidRPr="002038F4">
        <w:rPr>
          <w:rFonts w:ascii="Palatino Linotype" w:hAnsi="Palatino Linotype" w:cs="Arial"/>
        </w:rPr>
        <w:t xml:space="preserve">mediante </w:t>
      </w:r>
      <w:r w:rsidR="00727578" w:rsidRPr="002038F4">
        <w:rPr>
          <w:rFonts w:ascii="Palatino Linotype" w:hAnsi="Palatino Linotype" w:cs="Arial"/>
          <w:b/>
        </w:rPr>
        <w:t xml:space="preserve">EL </w:t>
      </w:r>
      <w:r w:rsidR="000171D8" w:rsidRPr="002038F4">
        <w:rPr>
          <w:rFonts w:ascii="Palatino Linotype" w:eastAsia="Arial Unicode MS" w:hAnsi="Palatino Linotype" w:cs="Arial"/>
          <w:b/>
        </w:rPr>
        <w:t>SAIMEX</w:t>
      </w:r>
      <w:r w:rsidR="00B41543" w:rsidRPr="002038F4">
        <w:rPr>
          <w:rFonts w:ascii="Palatino Linotype" w:hAnsi="Palatino Linotype"/>
        </w:rPr>
        <w:t xml:space="preserve">, </w:t>
      </w:r>
      <w:r w:rsidR="00A20CBF" w:rsidRPr="002038F4">
        <w:rPr>
          <w:rFonts w:ascii="Palatino Linotype" w:hAnsi="Palatino Linotype"/>
        </w:rPr>
        <w:t>a</w:t>
      </w:r>
      <w:r w:rsidR="00FA3204" w:rsidRPr="002038F4">
        <w:rPr>
          <w:rFonts w:ascii="Palatino Linotype" w:hAnsi="Palatino Linotype"/>
        </w:rPr>
        <w:t xml:space="preserve"> </w:t>
      </w:r>
      <w:r w:rsidR="0094062A" w:rsidRPr="002038F4">
        <w:rPr>
          <w:rFonts w:ascii="Palatino Linotype" w:hAnsi="Palatino Linotype"/>
        </w:rPr>
        <w:t>l</w:t>
      </w:r>
      <w:r w:rsidR="00FA3204" w:rsidRPr="002038F4">
        <w:rPr>
          <w:rFonts w:ascii="Palatino Linotype" w:hAnsi="Palatino Linotype"/>
        </w:rPr>
        <w:t>a</w:t>
      </w:r>
      <w:r w:rsidR="00CE22BE" w:rsidRPr="002038F4">
        <w:rPr>
          <w:rFonts w:ascii="Palatino Linotype" w:hAnsi="Palatino Linotype"/>
        </w:rPr>
        <w:t xml:space="preserve"> </w:t>
      </w:r>
      <w:r w:rsidR="0046481A" w:rsidRPr="002038F4">
        <w:rPr>
          <w:rFonts w:ascii="Palatino Linotype" w:hAnsi="Palatino Linotype"/>
          <w:b/>
        </w:rPr>
        <w:t>C</w:t>
      </w:r>
      <w:r w:rsidR="000171D8" w:rsidRPr="002038F4">
        <w:rPr>
          <w:rFonts w:ascii="Palatino Linotype" w:hAnsi="Palatino Linotype" w:cs="Arial"/>
          <w:b/>
        </w:rPr>
        <w:t>omisionad</w:t>
      </w:r>
      <w:r w:rsidR="00FA3204" w:rsidRPr="002038F4">
        <w:rPr>
          <w:rFonts w:ascii="Palatino Linotype" w:hAnsi="Palatino Linotype" w:cs="Arial"/>
          <w:b/>
        </w:rPr>
        <w:t>a</w:t>
      </w:r>
      <w:r w:rsidR="00F02503" w:rsidRPr="002038F4">
        <w:rPr>
          <w:rFonts w:ascii="Palatino Linotype" w:hAnsi="Palatino Linotype" w:cs="Arial"/>
        </w:rPr>
        <w:t xml:space="preserve"> </w:t>
      </w:r>
      <w:r w:rsidR="00FA3204" w:rsidRPr="002038F4">
        <w:rPr>
          <w:rFonts w:ascii="Palatino Linotype" w:hAnsi="Palatino Linotype" w:cs="Arial"/>
          <w:b/>
        </w:rPr>
        <w:t>Sharon Cristina Morales Martínez</w:t>
      </w:r>
      <w:r w:rsidR="000171D8" w:rsidRPr="002038F4">
        <w:rPr>
          <w:rFonts w:ascii="Palatino Linotype" w:hAnsi="Palatino Linotype" w:cs="Arial"/>
        </w:rPr>
        <w:t xml:space="preserve"> a efecto de decretar su admisión o desechamiento.</w:t>
      </w:r>
    </w:p>
    <w:p w14:paraId="6E2E972C" w14:textId="65595861" w:rsidR="007D38BB" w:rsidRPr="002038F4" w:rsidRDefault="007D38BB" w:rsidP="002038F4">
      <w:pPr>
        <w:tabs>
          <w:tab w:val="center" w:pos="4252"/>
          <w:tab w:val="right" w:pos="8504"/>
        </w:tabs>
        <w:spacing w:before="100" w:beforeAutospacing="1" w:after="100" w:afterAutospacing="1" w:line="360" w:lineRule="auto"/>
        <w:jc w:val="both"/>
        <w:rPr>
          <w:rFonts w:ascii="Palatino Linotype" w:hAnsi="Palatino Linotype" w:cs="Arial"/>
          <w:b/>
        </w:rPr>
      </w:pPr>
      <w:r w:rsidRPr="002038F4">
        <w:rPr>
          <w:rFonts w:ascii="Palatino Linotype" w:hAnsi="Palatino Linotype" w:cs="Arial"/>
          <w:b/>
        </w:rPr>
        <w:lastRenderedPageBreak/>
        <w:t xml:space="preserve">a) Admisión del </w:t>
      </w:r>
      <w:r w:rsidR="00D86297" w:rsidRPr="002038F4">
        <w:rPr>
          <w:rFonts w:ascii="Palatino Linotype" w:hAnsi="Palatino Linotype" w:cs="Arial"/>
          <w:b/>
        </w:rPr>
        <w:t>Recurso Revisión</w:t>
      </w:r>
      <w:r w:rsidR="00D8393F" w:rsidRPr="002038F4">
        <w:rPr>
          <w:rFonts w:ascii="Palatino Linotype" w:hAnsi="Palatino Linotype" w:cs="Arial"/>
          <w:b/>
        </w:rPr>
        <w:t>.</w:t>
      </w:r>
    </w:p>
    <w:p w14:paraId="700EE037" w14:textId="27A29C5E" w:rsidR="00F74502" w:rsidRPr="002038F4" w:rsidRDefault="000171D8" w:rsidP="002038F4">
      <w:pPr>
        <w:tabs>
          <w:tab w:val="center" w:pos="4252"/>
          <w:tab w:val="right" w:pos="8504"/>
        </w:tabs>
        <w:spacing w:before="100" w:beforeAutospacing="1" w:after="100" w:afterAutospacing="1" w:line="360" w:lineRule="auto"/>
        <w:jc w:val="both"/>
        <w:rPr>
          <w:rFonts w:ascii="Palatino Linotype" w:hAnsi="Palatino Linotype" w:cs="Arial"/>
        </w:rPr>
      </w:pPr>
      <w:r w:rsidRPr="002038F4">
        <w:rPr>
          <w:rFonts w:ascii="Palatino Linotype" w:hAnsi="Palatino Linotype" w:cs="Arial"/>
        </w:rPr>
        <w:t>De las constancias del expediente electrónico del</w:t>
      </w:r>
      <w:r w:rsidRPr="002038F4">
        <w:rPr>
          <w:rFonts w:ascii="Palatino Linotype" w:hAnsi="Palatino Linotype" w:cs="Arial"/>
          <w:b/>
        </w:rPr>
        <w:t xml:space="preserve"> SAIMEX</w:t>
      </w:r>
      <w:r w:rsidRPr="002038F4">
        <w:rPr>
          <w:rFonts w:ascii="Palatino Linotype" w:hAnsi="Palatino Linotype" w:cs="Arial"/>
        </w:rPr>
        <w:t xml:space="preserve">, se advierte que </w:t>
      </w:r>
      <w:r w:rsidR="00727578" w:rsidRPr="002038F4">
        <w:rPr>
          <w:rFonts w:ascii="Palatino Linotype" w:hAnsi="Palatino Linotype" w:cs="Arial"/>
        </w:rPr>
        <w:t>el</w:t>
      </w:r>
      <w:r w:rsidRPr="002038F4">
        <w:rPr>
          <w:rFonts w:ascii="Palatino Linotype" w:hAnsi="Palatino Linotype" w:cs="Arial"/>
        </w:rPr>
        <w:t xml:space="preserve"> </w:t>
      </w:r>
      <w:r w:rsidR="00BC5F28" w:rsidRPr="002038F4">
        <w:rPr>
          <w:rFonts w:ascii="Palatino Linotype" w:hAnsi="Palatino Linotype" w:cs="Arial"/>
        </w:rPr>
        <w:t>dos de agosto</w:t>
      </w:r>
      <w:r w:rsidR="003809EC" w:rsidRPr="002038F4">
        <w:rPr>
          <w:rFonts w:ascii="Palatino Linotype" w:hAnsi="Palatino Linotype" w:cs="Arial"/>
        </w:rPr>
        <w:t xml:space="preserve"> </w:t>
      </w:r>
      <w:r w:rsidR="00B41543" w:rsidRPr="002038F4">
        <w:rPr>
          <w:rFonts w:ascii="Palatino Linotype" w:hAnsi="Palatino Linotype" w:cs="Arial"/>
          <w:bCs/>
        </w:rPr>
        <w:t>de dos mil veintidós</w:t>
      </w:r>
      <w:r w:rsidRPr="002038F4">
        <w:rPr>
          <w:rFonts w:ascii="Palatino Linotype" w:hAnsi="Palatino Linotype" w:cs="Arial"/>
        </w:rPr>
        <w:t xml:space="preserve">, se </w:t>
      </w:r>
      <w:r w:rsidR="004D1753" w:rsidRPr="002038F4">
        <w:rPr>
          <w:rFonts w:ascii="Palatino Linotype" w:hAnsi="Palatino Linotype" w:cs="Arial"/>
        </w:rPr>
        <w:t>notificó</w:t>
      </w:r>
      <w:r w:rsidRPr="002038F4">
        <w:rPr>
          <w:rFonts w:ascii="Palatino Linotype" w:hAnsi="Palatino Linotype" w:cs="Arial"/>
        </w:rPr>
        <w:t xml:space="preserve"> la admisión a trámite del </w:t>
      </w:r>
      <w:r w:rsidR="00D86297" w:rsidRPr="002038F4">
        <w:rPr>
          <w:rFonts w:ascii="Palatino Linotype" w:hAnsi="Palatino Linotype" w:cs="Arial"/>
        </w:rPr>
        <w:t>Recurso Revisión</w:t>
      </w:r>
      <w:r w:rsidRPr="002038F4">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2038F4">
        <w:rPr>
          <w:rFonts w:ascii="Palatino Linotype" w:hAnsi="Palatino Linotype" w:cs="Arial"/>
        </w:rPr>
        <w:t>Información Pública</w:t>
      </w:r>
      <w:r w:rsidRPr="002038F4">
        <w:rPr>
          <w:rFonts w:ascii="Palatino Linotype" w:hAnsi="Palatino Linotype" w:cs="Arial"/>
        </w:rPr>
        <w:t xml:space="preserve"> del Estado de México y Municipios</w:t>
      </w:r>
      <w:r w:rsidR="00F74A05" w:rsidRPr="002038F4">
        <w:rPr>
          <w:rFonts w:ascii="Palatino Linotype" w:hAnsi="Palatino Linotype" w:cs="Arial"/>
        </w:rPr>
        <w:t>;</w:t>
      </w:r>
      <w:r w:rsidRPr="002038F4">
        <w:rPr>
          <w:rFonts w:ascii="Palatino Linotype" w:hAnsi="Palatino Linotype" w:cs="Arial"/>
        </w:rPr>
        <w:t xml:space="preserve"> </w:t>
      </w:r>
      <w:r w:rsidR="0094062A" w:rsidRPr="002038F4">
        <w:rPr>
          <w:rFonts w:ascii="Palatino Linotype" w:hAnsi="Palatino Linotype" w:cs="Arial"/>
          <w:b/>
        </w:rPr>
        <w:t>EL</w:t>
      </w:r>
      <w:r w:rsidR="00F74A05" w:rsidRPr="002038F4">
        <w:rPr>
          <w:rFonts w:ascii="Palatino Linotype" w:hAnsi="Palatino Linotype" w:cs="Arial"/>
          <w:b/>
        </w:rPr>
        <w:t xml:space="preserve"> RECURRENTE </w:t>
      </w:r>
      <w:r w:rsidRPr="002038F4">
        <w:rPr>
          <w:rFonts w:ascii="Palatino Linotype" w:hAnsi="Palatino Linotype" w:cs="Arial"/>
        </w:rPr>
        <w:t>manifestara</w:t>
      </w:r>
      <w:r w:rsidR="00F74A05" w:rsidRPr="002038F4">
        <w:rPr>
          <w:rFonts w:ascii="Palatino Linotype" w:hAnsi="Palatino Linotype" w:cs="Arial"/>
        </w:rPr>
        <w:t xml:space="preserve"> </w:t>
      </w:r>
      <w:r w:rsidRPr="002038F4">
        <w:rPr>
          <w:rFonts w:ascii="Palatino Linotype" w:hAnsi="Palatino Linotype" w:cs="Arial"/>
        </w:rPr>
        <w:t xml:space="preserve">lo que a su derecho conviniera, a efecto de presentar pruebas </w:t>
      </w:r>
      <w:r w:rsidR="00727578" w:rsidRPr="002038F4">
        <w:rPr>
          <w:rFonts w:ascii="Palatino Linotype" w:hAnsi="Palatino Linotype" w:cs="Arial"/>
        </w:rPr>
        <w:t>o</w:t>
      </w:r>
      <w:r w:rsidRPr="002038F4">
        <w:rPr>
          <w:rFonts w:ascii="Palatino Linotype" w:hAnsi="Palatino Linotype" w:cs="Arial"/>
        </w:rPr>
        <w:t xml:space="preserve"> alegatos</w:t>
      </w:r>
      <w:r w:rsidR="00727578" w:rsidRPr="002038F4">
        <w:rPr>
          <w:rFonts w:ascii="Palatino Linotype" w:hAnsi="Palatino Linotype" w:cs="Arial"/>
        </w:rPr>
        <w:t xml:space="preserve"> y</w:t>
      </w:r>
      <w:r w:rsidR="00D5111B" w:rsidRPr="002038F4">
        <w:rPr>
          <w:rFonts w:ascii="Palatino Linotype" w:hAnsi="Palatino Linotype" w:cs="Arial"/>
        </w:rPr>
        <w:t>,</w:t>
      </w:r>
      <w:r w:rsidR="00727578" w:rsidRPr="002038F4">
        <w:rPr>
          <w:rFonts w:ascii="Palatino Linotype" w:hAnsi="Palatino Linotype" w:cs="Arial"/>
        </w:rPr>
        <w:t xml:space="preserve"> en su caso, </w:t>
      </w:r>
      <w:r w:rsidRPr="002038F4">
        <w:rPr>
          <w:rFonts w:ascii="Palatino Linotype" w:hAnsi="Palatino Linotype" w:cs="Arial"/>
          <w:b/>
        </w:rPr>
        <w:t xml:space="preserve">EL SUJETO OBLIGADO </w:t>
      </w:r>
      <w:r w:rsidRPr="002038F4">
        <w:rPr>
          <w:rFonts w:ascii="Palatino Linotype" w:hAnsi="Palatino Linotype" w:cs="Arial"/>
        </w:rPr>
        <w:t>rindiera su</w:t>
      </w:r>
      <w:r w:rsidR="00727578" w:rsidRPr="002038F4">
        <w:rPr>
          <w:rFonts w:ascii="Palatino Linotype" w:hAnsi="Palatino Linotype" w:cs="Arial"/>
        </w:rPr>
        <w:t xml:space="preserve"> correspondiente </w:t>
      </w:r>
      <w:r w:rsidRPr="002038F4">
        <w:rPr>
          <w:rFonts w:ascii="Palatino Linotype" w:hAnsi="Palatino Linotype" w:cs="Arial"/>
        </w:rPr>
        <w:t>Informe Justificado.</w:t>
      </w:r>
    </w:p>
    <w:p w14:paraId="28CF2940" w14:textId="4370F684" w:rsidR="00F74A05" w:rsidRPr="002038F4" w:rsidRDefault="00FA3204" w:rsidP="002038F4">
      <w:pPr>
        <w:spacing w:before="100" w:beforeAutospacing="1" w:after="100" w:afterAutospacing="1" w:line="360" w:lineRule="auto"/>
        <w:jc w:val="both"/>
        <w:rPr>
          <w:rFonts w:ascii="Palatino Linotype" w:eastAsia="Arial Unicode MS" w:hAnsi="Palatino Linotype" w:cs="Arial"/>
          <w:b/>
        </w:rPr>
      </w:pPr>
      <w:r w:rsidRPr="002038F4">
        <w:rPr>
          <w:rFonts w:ascii="Palatino Linotype" w:eastAsia="Arial Unicode MS" w:hAnsi="Palatino Linotype" w:cs="Arial"/>
          <w:b/>
        </w:rPr>
        <w:t>b</w:t>
      </w:r>
      <w:r w:rsidR="00F74A05" w:rsidRPr="002038F4">
        <w:rPr>
          <w:rFonts w:ascii="Palatino Linotype" w:eastAsia="Arial Unicode MS" w:hAnsi="Palatino Linotype" w:cs="Arial"/>
          <w:b/>
        </w:rPr>
        <w:t xml:space="preserve">) </w:t>
      </w:r>
      <w:r w:rsidR="00E437E8" w:rsidRPr="002038F4">
        <w:rPr>
          <w:rFonts w:ascii="Palatino Linotype" w:hAnsi="Palatino Linotype" w:cs="Arial"/>
          <w:b/>
          <w:bCs/>
        </w:rPr>
        <w:t>Manifestaciones.</w:t>
      </w:r>
    </w:p>
    <w:p w14:paraId="7E5D6F63" w14:textId="7F420BB9" w:rsidR="00DE648C" w:rsidRPr="002038F4" w:rsidRDefault="003C2C41" w:rsidP="002038F4">
      <w:pPr>
        <w:spacing w:before="100" w:beforeAutospacing="1" w:after="100" w:afterAutospacing="1" w:line="360" w:lineRule="auto"/>
        <w:jc w:val="both"/>
        <w:rPr>
          <w:rFonts w:ascii="Palatino Linotype" w:eastAsia="Arial Unicode MS" w:hAnsi="Palatino Linotype" w:cs="Arial"/>
        </w:rPr>
      </w:pPr>
      <w:r w:rsidRPr="002038F4">
        <w:rPr>
          <w:rFonts w:ascii="Palatino Linotype" w:eastAsia="Arial Unicode MS" w:hAnsi="Palatino Linotype" w:cs="Arial"/>
        </w:rPr>
        <w:t xml:space="preserve">De acuerdo </w:t>
      </w:r>
      <w:r w:rsidR="000171D8" w:rsidRPr="002038F4">
        <w:rPr>
          <w:rFonts w:ascii="Palatino Linotype" w:eastAsia="Arial Unicode MS" w:hAnsi="Palatino Linotype" w:cs="Arial"/>
        </w:rPr>
        <w:t xml:space="preserve">a las constancias </w:t>
      </w:r>
      <w:r w:rsidRPr="002038F4">
        <w:rPr>
          <w:rFonts w:ascii="Palatino Linotype" w:eastAsia="Arial Unicode MS" w:hAnsi="Palatino Linotype" w:cs="Arial"/>
        </w:rPr>
        <w:t xml:space="preserve">digitales que obran en </w:t>
      </w:r>
      <w:r w:rsidRPr="002038F4">
        <w:rPr>
          <w:rFonts w:ascii="Palatino Linotype" w:eastAsia="Arial Unicode MS" w:hAnsi="Palatino Linotype" w:cs="Arial"/>
          <w:b/>
        </w:rPr>
        <w:t>EL</w:t>
      </w:r>
      <w:r w:rsidR="000171D8" w:rsidRPr="002038F4">
        <w:rPr>
          <w:rFonts w:ascii="Palatino Linotype" w:eastAsia="Arial Unicode MS" w:hAnsi="Palatino Linotype" w:cs="Arial"/>
        </w:rPr>
        <w:t xml:space="preserve"> </w:t>
      </w:r>
      <w:r w:rsidR="000171D8" w:rsidRPr="002038F4">
        <w:rPr>
          <w:rFonts w:ascii="Palatino Linotype" w:eastAsia="Arial Unicode MS" w:hAnsi="Palatino Linotype" w:cs="Arial"/>
          <w:b/>
        </w:rPr>
        <w:t>SAIMEX</w:t>
      </w:r>
      <w:r w:rsidR="004E1571" w:rsidRPr="002038F4">
        <w:rPr>
          <w:rFonts w:ascii="Palatino Linotype" w:eastAsia="Arial Unicode MS" w:hAnsi="Palatino Linotype" w:cs="Arial"/>
          <w:b/>
        </w:rPr>
        <w:t xml:space="preserve"> </w:t>
      </w:r>
      <w:r w:rsidR="004E1571" w:rsidRPr="002038F4">
        <w:rPr>
          <w:rFonts w:ascii="Palatino Linotype" w:eastAsia="Arial Unicode MS" w:hAnsi="Palatino Linotype" w:cs="Arial"/>
        </w:rPr>
        <w:t>del expediente materia del presente asunto</w:t>
      </w:r>
      <w:r w:rsidR="000171D8" w:rsidRPr="002038F4">
        <w:rPr>
          <w:rFonts w:ascii="Palatino Linotype" w:eastAsia="Arial Unicode MS" w:hAnsi="Palatino Linotype" w:cs="Arial"/>
        </w:rPr>
        <w:t xml:space="preserve"> se desprende que </w:t>
      </w:r>
      <w:r w:rsidRPr="002038F4">
        <w:rPr>
          <w:rFonts w:ascii="Palatino Linotype" w:eastAsia="Arial Unicode MS" w:hAnsi="Palatino Linotype" w:cs="Arial"/>
        </w:rPr>
        <w:t>conforme</w:t>
      </w:r>
      <w:r w:rsidR="000171D8" w:rsidRPr="002038F4">
        <w:rPr>
          <w:rFonts w:ascii="Palatino Linotype" w:eastAsia="Arial Unicode MS" w:hAnsi="Palatino Linotype" w:cs="Arial"/>
        </w:rPr>
        <w:t xml:space="preserve"> a </w:t>
      </w:r>
      <w:r w:rsidR="006951F3" w:rsidRPr="002038F4">
        <w:rPr>
          <w:rFonts w:ascii="Palatino Linotype" w:eastAsia="Arial Unicode MS" w:hAnsi="Palatino Linotype" w:cs="Arial"/>
        </w:rPr>
        <w:t xml:space="preserve">lo dispuesto en el artículo 185, fracciones II y IV </w:t>
      </w:r>
      <w:r w:rsidR="000171D8" w:rsidRPr="002038F4">
        <w:rPr>
          <w:rFonts w:ascii="Palatino Linotype" w:eastAsia="Arial Unicode MS" w:hAnsi="Palatino Linotype" w:cs="Arial"/>
        </w:rPr>
        <w:t xml:space="preserve">de la Ley de Transparencia y Acceso a la </w:t>
      </w:r>
      <w:r w:rsidR="00D86297" w:rsidRPr="002038F4">
        <w:rPr>
          <w:rFonts w:ascii="Palatino Linotype" w:eastAsia="Arial Unicode MS" w:hAnsi="Palatino Linotype" w:cs="Arial"/>
        </w:rPr>
        <w:t>Información Pública</w:t>
      </w:r>
      <w:r w:rsidR="000171D8" w:rsidRPr="002038F4">
        <w:rPr>
          <w:rFonts w:ascii="Palatino Linotype" w:eastAsia="Arial Unicode MS" w:hAnsi="Palatino Linotype" w:cs="Arial"/>
        </w:rPr>
        <w:t xml:space="preserve"> del Estado de México y Municipios, dentro del término legalmente concedido a</w:t>
      </w:r>
      <w:r w:rsidR="00B6479E" w:rsidRPr="002038F4">
        <w:rPr>
          <w:rFonts w:ascii="Palatino Linotype" w:eastAsia="Arial Unicode MS" w:hAnsi="Palatino Linotype" w:cs="Arial"/>
        </w:rPr>
        <w:t xml:space="preserve"> </w:t>
      </w:r>
      <w:r w:rsidR="00777ADC" w:rsidRPr="002038F4">
        <w:rPr>
          <w:rFonts w:ascii="Palatino Linotype" w:eastAsia="Arial Unicode MS" w:hAnsi="Palatino Linotype" w:cs="Arial"/>
          <w:b/>
        </w:rPr>
        <w:t>EL</w:t>
      </w:r>
      <w:r w:rsidR="000171D8" w:rsidRPr="002038F4">
        <w:rPr>
          <w:rFonts w:ascii="Palatino Linotype" w:eastAsia="Arial Unicode MS" w:hAnsi="Palatino Linotype" w:cs="Arial"/>
        </w:rPr>
        <w:t xml:space="preserve"> </w:t>
      </w:r>
      <w:r w:rsidR="000171D8" w:rsidRPr="002038F4">
        <w:rPr>
          <w:rFonts w:ascii="Palatino Linotype" w:eastAsia="Arial Unicode MS" w:hAnsi="Palatino Linotype" w:cs="Arial"/>
          <w:b/>
        </w:rPr>
        <w:t>RECURRENTE</w:t>
      </w:r>
      <w:r w:rsidR="000171D8" w:rsidRPr="002038F4">
        <w:rPr>
          <w:rFonts w:ascii="Palatino Linotype" w:eastAsia="Arial Unicode MS" w:hAnsi="Palatino Linotype" w:cs="Arial"/>
        </w:rPr>
        <w:t xml:space="preserve">, </w:t>
      </w:r>
      <w:r w:rsidR="0013694E" w:rsidRPr="002038F4">
        <w:rPr>
          <w:rFonts w:ascii="Palatino Linotype" w:eastAsia="Arial Unicode MS" w:hAnsi="Palatino Linotype" w:cs="Arial"/>
        </w:rPr>
        <w:t xml:space="preserve">no </w:t>
      </w:r>
      <w:r w:rsidR="006951F3" w:rsidRPr="002038F4">
        <w:rPr>
          <w:rFonts w:ascii="Palatino Linotype" w:eastAsia="Arial Unicode MS" w:hAnsi="Palatino Linotype" w:cs="Arial"/>
        </w:rPr>
        <w:t>realizó</w:t>
      </w:r>
      <w:r w:rsidR="00F13E79" w:rsidRPr="002038F4">
        <w:rPr>
          <w:rFonts w:ascii="Palatino Linotype" w:eastAsia="Arial Unicode MS" w:hAnsi="Palatino Linotype" w:cs="Arial"/>
        </w:rPr>
        <w:t xml:space="preserve"> sus</w:t>
      </w:r>
      <w:r w:rsidR="006951F3" w:rsidRPr="002038F4">
        <w:rPr>
          <w:rFonts w:ascii="Palatino Linotype" w:eastAsia="Arial Unicode MS" w:hAnsi="Palatino Linotype" w:cs="Arial"/>
        </w:rPr>
        <w:t xml:space="preserve"> </w:t>
      </w:r>
      <w:r w:rsidR="00F13E79" w:rsidRPr="002038F4">
        <w:rPr>
          <w:rFonts w:ascii="Palatino Linotype" w:eastAsia="Arial Unicode MS" w:hAnsi="Palatino Linotype" w:cs="Arial"/>
        </w:rPr>
        <w:t xml:space="preserve">manifestaciones </w:t>
      </w:r>
      <w:r w:rsidR="0013694E" w:rsidRPr="002038F4">
        <w:rPr>
          <w:rFonts w:ascii="Palatino Linotype" w:eastAsia="Arial Unicode MS" w:hAnsi="Palatino Linotype" w:cs="Arial"/>
        </w:rPr>
        <w:t>que le correspondían; por su parte</w:t>
      </w:r>
      <w:r w:rsidR="00B6479E" w:rsidRPr="002038F4">
        <w:rPr>
          <w:rFonts w:ascii="Palatino Linotype" w:eastAsia="Arial Unicode MS" w:hAnsi="Palatino Linotype" w:cs="Arial"/>
        </w:rPr>
        <w:t>,</w:t>
      </w:r>
      <w:r w:rsidR="00E1073B" w:rsidRPr="002038F4">
        <w:rPr>
          <w:rFonts w:ascii="Palatino Linotype" w:eastAsia="Arial Unicode MS" w:hAnsi="Palatino Linotype" w:cs="Arial"/>
        </w:rPr>
        <w:t xml:space="preserve"> </w:t>
      </w:r>
      <w:r w:rsidR="00E1073B" w:rsidRPr="002038F4">
        <w:rPr>
          <w:rFonts w:ascii="Palatino Linotype" w:eastAsia="Arial Unicode MS" w:hAnsi="Palatino Linotype" w:cs="Arial"/>
          <w:b/>
        </w:rPr>
        <w:t xml:space="preserve">EL SUJETO OBLIGADO </w:t>
      </w:r>
      <w:r w:rsidR="003809EC" w:rsidRPr="002038F4">
        <w:rPr>
          <w:rFonts w:ascii="Palatino Linotype" w:eastAsia="Arial Unicode MS" w:hAnsi="Palatino Linotype" w:cs="Arial"/>
        </w:rPr>
        <w:t xml:space="preserve"> </w:t>
      </w:r>
      <w:r w:rsidR="00C8252C" w:rsidRPr="002038F4">
        <w:rPr>
          <w:rFonts w:ascii="Palatino Linotype" w:eastAsia="Arial Unicode MS" w:hAnsi="Palatino Linotype" w:cs="Arial"/>
        </w:rPr>
        <w:t>rindió su informe justificad</w:t>
      </w:r>
      <w:r w:rsidR="0013097E" w:rsidRPr="002038F4">
        <w:rPr>
          <w:rFonts w:ascii="Palatino Linotype" w:eastAsia="Arial Unicode MS" w:hAnsi="Palatino Linotype" w:cs="Arial"/>
        </w:rPr>
        <w:t>o</w:t>
      </w:r>
      <w:r w:rsidR="0013694E" w:rsidRPr="002038F4">
        <w:rPr>
          <w:rFonts w:ascii="Palatino Linotype" w:eastAsia="Arial Unicode MS" w:hAnsi="Palatino Linotype" w:cs="Arial"/>
        </w:rPr>
        <w:t xml:space="preserve"> en fecha </w:t>
      </w:r>
      <w:r w:rsidR="00BC5F28" w:rsidRPr="002038F4">
        <w:rPr>
          <w:rFonts w:ascii="Palatino Linotype" w:eastAsia="Arial Unicode MS" w:hAnsi="Palatino Linotype" w:cs="Arial"/>
        </w:rPr>
        <w:t>quince</w:t>
      </w:r>
      <w:r w:rsidR="0013694E" w:rsidRPr="002038F4">
        <w:rPr>
          <w:rFonts w:ascii="Palatino Linotype" w:eastAsia="Arial Unicode MS" w:hAnsi="Palatino Linotype" w:cs="Arial"/>
        </w:rPr>
        <w:t xml:space="preserve"> de agosto de dos mil veintidós</w:t>
      </w:r>
      <w:r w:rsidR="00C8252C" w:rsidRPr="002038F4">
        <w:rPr>
          <w:rFonts w:ascii="Palatino Linotype" w:eastAsia="Arial Unicode MS" w:hAnsi="Palatino Linotype" w:cs="Arial"/>
        </w:rPr>
        <w:t>,</w:t>
      </w:r>
      <w:r w:rsidR="00E1073B" w:rsidRPr="002038F4">
        <w:rPr>
          <w:rFonts w:ascii="Palatino Linotype" w:eastAsia="Arial Unicode MS" w:hAnsi="Palatino Linotype" w:cs="Arial"/>
        </w:rPr>
        <w:t xml:space="preserve"> </w:t>
      </w:r>
      <w:r w:rsidR="004E1571" w:rsidRPr="002038F4">
        <w:rPr>
          <w:rFonts w:ascii="Palatino Linotype" w:eastAsia="Arial Unicode MS" w:hAnsi="Palatino Linotype" w:cs="Arial"/>
        </w:rPr>
        <w:t>como se observa de la imagen que se anexa a continuación para mayor referencia:</w:t>
      </w:r>
    </w:p>
    <w:p w14:paraId="0D869D37" w14:textId="1D911900" w:rsidR="00125626" w:rsidRPr="002038F4" w:rsidRDefault="00BC5F28" w:rsidP="002038F4">
      <w:pPr>
        <w:spacing w:before="100" w:beforeAutospacing="1" w:after="100" w:afterAutospacing="1" w:line="360" w:lineRule="auto"/>
        <w:jc w:val="both"/>
        <w:rPr>
          <w:rFonts w:ascii="Palatino Linotype" w:hAnsi="Palatino Linotype"/>
          <w:b/>
          <w:sz w:val="26"/>
          <w:szCs w:val="26"/>
        </w:rPr>
      </w:pPr>
      <w:r w:rsidRPr="002038F4">
        <w:rPr>
          <w:rFonts w:ascii="Palatino Linotype" w:hAnsi="Palatino Linotype"/>
          <w:b/>
          <w:noProof/>
          <w:sz w:val="26"/>
          <w:szCs w:val="26"/>
          <w:lang w:eastAsia="es-MX"/>
        </w:rPr>
        <w:lastRenderedPageBreak/>
        <w:drawing>
          <wp:inline distT="0" distB="0" distL="0" distR="0" wp14:anchorId="6278E9D1" wp14:editId="5F6F6F93">
            <wp:extent cx="5791835" cy="17424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742440"/>
                    </a:xfrm>
                    <a:prstGeom prst="rect">
                      <a:avLst/>
                    </a:prstGeom>
                  </pic:spPr>
                </pic:pic>
              </a:graphicData>
            </a:graphic>
          </wp:inline>
        </w:drawing>
      </w:r>
    </w:p>
    <w:p w14:paraId="28424382" w14:textId="0BD259BD" w:rsidR="0013694E" w:rsidRPr="002038F4" w:rsidRDefault="0013694E" w:rsidP="002038F4">
      <w:pPr>
        <w:spacing w:before="100" w:beforeAutospacing="1" w:after="100" w:afterAutospacing="1" w:line="360" w:lineRule="auto"/>
        <w:jc w:val="both"/>
        <w:rPr>
          <w:rFonts w:ascii="Palatino Linotype" w:hAnsi="Palatino Linotype"/>
          <w:bCs/>
        </w:rPr>
      </w:pPr>
      <w:r w:rsidRPr="002038F4">
        <w:rPr>
          <w:rFonts w:ascii="Palatino Linotype" w:hAnsi="Palatino Linotype"/>
          <w:bCs/>
        </w:rPr>
        <w:t>Informe Justificado que se puso a la vista del particular mediante acuerdo de veinticuatro de octubre de dos mil veintidós, el cua</w:t>
      </w:r>
      <w:r w:rsidR="00BC5F28" w:rsidRPr="002038F4">
        <w:rPr>
          <w:rFonts w:ascii="Palatino Linotype" w:hAnsi="Palatino Linotype"/>
          <w:bCs/>
        </w:rPr>
        <w:t xml:space="preserve">l el servidor público menciona que se le facilitara al </w:t>
      </w:r>
      <w:r w:rsidR="00BC5F28" w:rsidRPr="002038F4">
        <w:rPr>
          <w:rFonts w:ascii="Palatino Linotype" w:hAnsi="Palatino Linotype"/>
          <w:b/>
        </w:rPr>
        <w:t>RECURRENTE</w:t>
      </w:r>
      <w:r w:rsidR="00BC5F28" w:rsidRPr="002038F4">
        <w:rPr>
          <w:rFonts w:ascii="Palatino Linotype" w:hAnsi="Palatino Linotype"/>
          <w:bCs/>
        </w:rPr>
        <w:t xml:space="preserve"> copia simple o certificada, así como, su reproducción por cualquier medio disponible en las instalaciones del sujeto obligado</w:t>
      </w:r>
      <w:r w:rsidR="0057519E" w:rsidRPr="002038F4">
        <w:rPr>
          <w:rFonts w:ascii="Palatino Linotype" w:hAnsi="Palatino Linotype"/>
          <w:bCs/>
        </w:rPr>
        <w:t xml:space="preserve">. </w:t>
      </w:r>
    </w:p>
    <w:p w14:paraId="36EF9DD5" w14:textId="0F0D551B" w:rsidR="0013097E" w:rsidRPr="002038F4" w:rsidRDefault="0013097E" w:rsidP="002038F4">
      <w:pPr>
        <w:spacing w:before="100" w:beforeAutospacing="1" w:after="100" w:afterAutospacing="1" w:line="360" w:lineRule="auto"/>
        <w:jc w:val="both"/>
        <w:rPr>
          <w:rFonts w:ascii="Palatino Linotype" w:hAnsi="Palatino Linotype"/>
          <w:b/>
          <w:bCs/>
          <w:sz w:val="26"/>
          <w:szCs w:val="26"/>
        </w:rPr>
      </w:pPr>
      <w:r w:rsidRPr="002038F4">
        <w:rPr>
          <w:rFonts w:ascii="Palatino Linotype" w:hAnsi="Palatino Linotype"/>
          <w:b/>
          <w:sz w:val="26"/>
          <w:szCs w:val="26"/>
        </w:rPr>
        <w:t xml:space="preserve">c) </w:t>
      </w:r>
      <w:r w:rsidRPr="002038F4">
        <w:rPr>
          <w:rFonts w:ascii="Palatino Linotype" w:hAnsi="Palatino Linotype"/>
          <w:b/>
          <w:bCs/>
          <w:sz w:val="26"/>
          <w:szCs w:val="26"/>
        </w:rPr>
        <w:t>Ampliación del plazo para resolver el Recurso de Revisión</w:t>
      </w:r>
    </w:p>
    <w:p w14:paraId="2186D6C3" w14:textId="4CA9258D" w:rsidR="0013097E" w:rsidRPr="002038F4" w:rsidRDefault="0013097E" w:rsidP="002038F4">
      <w:pPr>
        <w:spacing w:before="100" w:beforeAutospacing="1" w:after="100" w:afterAutospacing="1" w:line="360" w:lineRule="auto"/>
        <w:jc w:val="both"/>
        <w:rPr>
          <w:rFonts w:ascii="Palatino Linotype" w:hAnsi="Palatino Linotype"/>
        </w:rPr>
      </w:pPr>
      <w:r w:rsidRPr="002038F4">
        <w:rPr>
          <w:rFonts w:ascii="Palatino Linotype" w:eastAsia="Palatino Linotype" w:hAnsi="Palatino Linotype" w:cs="Palatino Linotype"/>
          <w:lang w:val="es-ES"/>
        </w:rPr>
        <w:t xml:space="preserve">El </w:t>
      </w:r>
      <w:r w:rsidR="00BC5F28" w:rsidRPr="002038F4">
        <w:rPr>
          <w:rFonts w:ascii="Palatino Linotype" w:hAnsi="Palatino Linotype" w:cs="Arial"/>
          <w:b/>
        </w:rPr>
        <w:t>catorce</w:t>
      </w:r>
      <w:r w:rsidR="0057519E" w:rsidRPr="002038F4">
        <w:rPr>
          <w:rFonts w:ascii="Palatino Linotype" w:hAnsi="Palatino Linotype" w:cs="Arial"/>
          <w:b/>
        </w:rPr>
        <w:t xml:space="preserve"> de septiembre</w:t>
      </w:r>
      <w:r w:rsidRPr="002038F4">
        <w:rPr>
          <w:rFonts w:ascii="Palatino Linotype" w:hAnsi="Palatino Linotype" w:cs="Arial"/>
          <w:b/>
        </w:rPr>
        <w:t xml:space="preserve"> de dos mil veintidós</w:t>
      </w:r>
      <w:r w:rsidRPr="002038F4">
        <w:rPr>
          <w:rFonts w:ascii="Palatino Linotype" w:eastAsia="Palatino Linotype" w:hAnsi="Palatino Linotype" w:cs="Palatino Linotype"/>
          <w:lang w:val="es-ES"/>
        </w:rPr>
        <w:t>, se acordó ampliar por un periodo de quince días hábiles, el plazo para resolver el Recurso de Revisión que nos ocupa; acto que fue notificado a las partes, mediante el Sistema de Acceso a la Información Mexiquense (SAIMEX)</w:t>
      </w:r>
      <w:r w:rsidRPr="002038F4">
        <w:rPr>
          <w:rFonts w:ascii="Palatino Linotype" w:hAnsi="Palatino Linotype"/>
        </w:rPr>
        <w:t>.</w:t>
      </w:r>
    </w:p>
    <w:p w14:paraId="3E0EF661" w14:textId="77777777" w:rsidR="0013097E" w:rsidRPr="002038F4" w:rsidRDefault="0013097E" w:rsidP="002038F4">
      <w:pPr>
        <w:spacing w:before="100" w:beforeAutospacing="1" w:after="100" w:afterAutospacing="1" w:line="360" w:lineRule="auto"/>
        <w:jc w:val="both"/>
        <w:rPr>
          <w:rFonts w:ascii="Palatino Linotype" w:hAnsi="Palatino Linotype" w:cs="Arial"/>
          <w:lang w:eastAsia="es-MX"/>
        </w:rPr>
      </w:pPr>
      <w:r w:rsidRPr="002038F4">
        <w:rPr>
          <w:rFonts w:ascii="Palatino Linotype" w:hAnsi="Palatino Linotype" w:cs="Arial"/>
          <w:lang w:eastAsia="es-MX"/>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2038F4">
        <w:rPr>
          <w:rFonts w:ascii="Palatino Linotype" w:hAnsi="Palatino Linotype" w:cs="Arial"/>
          <w:lang w:eastAsia="es-MX"/>
        </w:rPr>
        <w:lastRenderedPageBreak/>
        <w:t>técnicas y humanas del personal encargado de la proyección de las resoluciones a dichos medios de impugnación.</w:t>
      </w:r>
    </w:p>
    <w:p w14:paraId="52FB1A7B" w14:textId="77777777" w:rsidR="0013097E" w:rsidRPr="002038F4" w:rsidRDefault="0013097E" w:rsidP="002038F4">
      <w:pPr>
        <w:spacing w:before="100" w:beforeAutospacing="1" w:after="100" w:afterAutospacing="1" w:line="360" w:lineRule="auto"/>
        <w:jc w:val="both"/>
        <w:rPr>
          <w:rFonts w:ascii="Palatino Linotype" w:hAnsi="Palatino Linotype" w:cs="Arial"/>
          <w:lang w:eastAsia="es-MX"/>
        </w:rPr>
      </w:pPr>
      <w:r w:rsidRPr="002038F4">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BE03D53" w14:textId="77777777" w:rsidR="0013097E" w:rsidRPr="002038F4" w:rsidRDefault="0013097E" w:rsidP="002038F4">
      <w:pPr>
        <w:spacing w:before="100" w:beforeAutospacing="1" w:after="100" w:afterAutospacing="1" w:line="360" w:lineRule="auto"/>
        <w:jc w:val="both"/>
        <w:rPr>
          <w:rFonts w:ascii="Palatino Linotype" w:hAnsi="Palatino Linotype" w:cs="Arial"/>
          <w:lang w:eastAsia="es-MX"/>
        </w:rPr>
      </w:pPr>
      <w:r w:rsidRPr="002038F4">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4A80A99" w14:textId="77777777" w:rsidR="0013097E" w:rsidRPr="002038F4" w:rsidRDefault="0013097E" w:rsidP="002038F4">
      <w:pPr>
        <w:spacing w:before="100" w:beforeAutospacing="1" w:after="100" w:afterAutospacing="1" w:line="360" w:lineRule="auto"/>
        <w:jc w:val="both"/>
        <w:rPr>
          <w:rFonts w:ascii="Palatino Linotype" w:hAnsi="Palatino Linotype" w:cs="Arial"/>
          <w:lang w:eastAsia="es-MX"/>
        </w:rPr>
      </w:pPr>
      <w:r w:rsidRPr="002038F4">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0CAAA82" w14:textId="77777777" w:rsidR="0013097E" w:rsidRPr="002038F4" w:rsidRDefault="0013097E" w:rsidP="002038F4">
      <w:pPr>
        <w:spacing w:before="100" w:beforeAutospacing="1" w:after="100" w:afterAutospacing="1" w:line="360" w:lineRule="auto"/>
        <w:jc w:val="both"/>
        <w:rPr>
          <w:rFonts w:ascii="Palatino Linotype" w:hAnsi="Palatino Linotype" w:cs="Arial"/>
          <w:lang w:eastAsia="es-MX"/>
        </w:rPr>
      </w:pPr>
      <w:r w:rsidRPr="002038F4">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 </w:t>
      </w:r>
    </w:p>
    <w:p w14:paraId="79FBFF9C" w14:textId="4DFEAFA3" w:rsidR="0013097E" w:rsidRPr="002038F4" w:rsidRDefault="0013097E" w:rsidP="002038F4">
      <w:pPr>
        <w:spacing w:before="100" w:beforeAutospacing="1" w:after="100" w:afterAutospacing="1" w:line="360" w:lineRule="auto"/>
        <w:jc w:val="both"/>
        <w:rPr>
          <w:rFonts w:ascii="Palatino Linotype" w:hAnsi="Palatino Linotype" w:cs="Arial"/>
          <w:lang w:eastAsia="es-MX"/>
        </w:rPr>
      </w:pPr>
      <w:r w:rsidRPr="002038F4">
        <w:rPr>
          <w:rFonts w:ascii="Palatino Linotype" w:hAnsi="Palatino Linotype" w:cs="Arial"/>
          <w:lang w:eastAsia="es-MX"/>
        </w:rPr>
        <w:t>a)      Complejidad del asunto: La complejidad de la prueba, la pluralidad de sujetos procesales, el tiempo transcurrido, las características y contexto del recurso.</w:t>
      </w:r>
    </w:p>
    <w:p w14:paraId="7061CA0E" w14:textId="77777777" w:rsidR="0013097E" w:rsidRPr="002038F4" w:rsidRDefault="0013097E" w:rsidP="002038F4">
      <w:pPr>
        <w:spacing w:before="100" w:beforeAutospacing="1" w:after="100" w:afterAutospacing="1" w:line="360" w:lineRule="auto"/>
        <w:jc w:val="both"/>
        <w:rPr>
          <w:rFonts w:ascii="Palatino Linotype" w:hAnsi="Palatino Linotype" w:cs="Arial"/>
          <w:lang w:eastAsia="es-MX"/>
        </w:rPr>
      </w:pPr>
      <w:r w:rsidRPr="002038F4">
        <w:rPr>
          <w:rFonts w:ascii="Palatino Linotype" w:hAnsi="Palatino Linotype" w:cs="Arial"/>
          <w:lang w:eastAsia="es-MX"/>
        </w:rPr>
        <w:t>b)     Actividad Procesal del interesado: Acciones u omisiones del interesado.</w:t>
      </w:r>
    </w:p>
    <w:p w14:paraId="7291736B" w14:textId="3EA4EEBC" w:rsidR="0013097E" w:rsidRPr="002038F4" w:rsidRDefault="0013097E" w:rsidP="002038F4">
      <w:pPr>
        <w:spacing w:before="100" w:beforeAutospacing="1" w:after="100" w:afterAutospacing="1" w:line="360" w:lineRule="auto"/>
        <w:jc w:val="both"/>
        <w:rPr>
          <w:rFonts w:ascii="Palatino Linotype" w:hAnsi="Palatino Linotype" w:cs="Arial"/>
          <w:lang w:eastAsia="es-MX"/>
        </w:rPr>
      </w:pPr>
      <w:r w:rsidRPr="002038F4">
        <w:rPr>
          <w:rFonts w:ascii="Palatino Linotype" w:hAnsi="Palatino Linotype" w:cs="Arial"/>
          <w:lang w:eastAsia="es-MX"/>
        </w:rPr>
        <w:t>c)      Conducta de la Autoridad: Las Acciones u omisiones realizadas en el procedimiento. Así como si la autoridad actuó con la debida diligencia.</w:t>
      </w:r>
    </w:p>
    <w:p w14:paraId="5105C548" w14:textId="77777777" w:rsidR="0013097E" w:rsidRPr="002038F4" w:rsidRDefault="0013097E" w:rsidP="002038F4">
      <w:pPr>
        <w:spacing w:before="100" w:beforeAutospacing="1" w:after="100" w:afterAutospacing="1" w:line="360" w:lineRule="auto"/>
        <w:jc w:val="both"/>
        <w:rPr>
          <w:rFonts w:ascii="Palatino Linotype" w:hAnsi="Palatino Linotype" w:cs="Arial"/>
          <w:lang w:eastAsia="es-MX"/>
        </w:rPr>
      </w:pPr>
      <w:r w:rsidRPr="002038F4">
        <w:rPr>
          <w:rFonts w:ascii="Palatino Linotype" w:hAnsi="Palatino Linotype" w:cs="Arial"/>
          <w:lang w:eastAsia="es-MX"/>
        </w:rPr>
        <w:t>d) La afectación generada en la situación jurídica de la persona involucrada en el proceso: Violación a sus derechos humanos.</w:t>
      </w:r>
    </w:p>
    <w:p w14:paraId="3716AC49" w14:textId="58677910" w:rsidR="000641B2" w:rsidRPr="002038F4" w:rsidRDefault="0013097E" w:rsidP="002038F4">
      <w:pPr>
        <w:spacing w:before="100" w:beforeAutospacing="1" w:after="100" w:afterAutospacing="1" w:line="360" w:lineRule="auto"/>
        <w:jc w:val="both"/>
        <w:rPr>
          <w:rFonts w:ascii="Palatino Linotype" w:hAnsi="Palatino Linotype" w:cs="Arial"/>
          <w:lang w:eastAsia="es-MX"/>
        </w:rPr>
      </w:pPr>
      <w:r w:rsidRPr="002038F4">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2038F4">
        <w:rPr>
          <w:rFonts w:ascii="Palatino Linotype" w:hAnsi="Palatino Linotype" w:cs="Arial"/>
          <w:lang w:eastAsia="es-MX"/>
        </w:rPr>
        <w:br/>
      </w:r>
      <w:r w:rsidRPr="002038F4">
        <w:rPr>
          <w:rFonts w:ascii="Palatino Linotype" w:hAnsi="Palatino Linotype" w:cs="Arial"/>
          <w:lang w:eastAsia="es-MX"/>
        </w:rPr>
        <w:b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2038F4">
        <w:rPr>
          <w:rFonts w:ascii="Palatino Linotype" w:hAnsi="Palatino Linotype" w:cs="Arial"/>
          <w:lang w:eastAsia="es-MX"/>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Pr="002038F4">
        <w:rPr>
          <w:rFonts w:ascii="Palatino Linotype" w:hAnsi="Palatino Linotype" w:cs="Arial"/>
          <w:lang w:eastAsia="es-MX"/>
        </w:rPr>
        <w:br/>
      </w:r>
      <w:r w:rsidRPr="002038F4">
        <w:rPr>
          <w:rFonts w:ascii="Palatino Linotype" w:hAnsi="Palatino Linotype" w:cs="Arial"/>
          <w:lang w:eastAsia="es-MX"/>
        </w:rPr>
        <w:br/>
        <w:t>Al respecto, también son de considerar los criterios sostenidos por el Cuarto Tribunal Colegiado en Materia Administrativa del Primer Circuito, cuyos rubros y datos de identificación son los siguientes:</w:t>
      </w:r>
    </w:p>
    <w:p w14:paraId="656E4D45" w14:textId="149C41B1" w:rsidR="0013097E" w:rsidRPr="002038F4" w:rsidRDefault="0013097E" w:rsidP="002038F4">
      <w:pPr>
        <w:spacing w:before="100" w:beforeAutospacing="1" w:after="100" w:afterAutospacing="1" w:line="360" w:lineRule="auto"/>
        <w:jc w:val="both"/>
        <w:rPr>
          <w:rFonts w:ascii="Palatino Linotype" w:hAnsi="Palatino Linotype" w:cs="Arial"/>
          <w:lang w:eastAsia="es-MX"/>
        </w:rPr>
      </w:pPr>
      <w:r w:rsidRPr="002038F4">
        <w:rPr>
          <w:rFonts w:ascii="Palatino Linotype" w:hAnsi="Palatino Linotype" w:cs="Arial"/>
          <w:i/>
          <w:iCs/>
          <w:lang w:eastAsia="es-MX"/>
        </w:rPr>
        <w:t>“PLAZO RAZONABLE PARA RESOLVER. DIMENSIÓN Y EFECTOS DE ESTE CONCEPTO CUANDO SE ADUCE EXCESIVA CARGA DE TRABAJO.”</w:t>
      </w:r>
      <w:r w:rsidRPr="002038F4">
        <w:rPr>
          <w:rFonts w:ascii="Palatino Linotype" w:hAnsi="Palatino Linotype" w:cs="Arial"/>
          <w:lang w:eastAsia="es-MX"/>
        </w:rPr>
        <w:t xml:space="preserve"> consultable en el Seminario Judicial de la Federación y su gaceta, con el registro digital 2002351.</w:t>
      </w:r>
    </w:p>
    <w:p w14:paraId="53974268" w14:textId="0EA6D156" w:rsidR="0013097E" w:rsidRPr="002038F4" w:rsidRDefault="0013097E" w:rsidP="002038F4">
      <w:pPr>
        <w:spacing w:before="100" w:beforeAutospacing="1" w:after="100" w:afterAutospacing="1" w:line="360" w:lineRule="auto"/>
        <w:jc w:val="both"/>
        <w:rPr>
          <w:rFonts w:ascii="Palatino Linotype" w:hAnsi="Palatino Linotype" w:cs="Arial"/>
          <w:lang w:eastAsia="es-MX"/>
        </w:rPr>
      </w:pPr>
      <w:r w:rsidRPr="002038F4">
        <w:rPr>
          <w:rFonts w:ascii="Palatino Linotype" w:hAnsi="Palatino Linotype" w:cs="Arial"/>
          <w:i/>
          <w:iCs/>
          <w:lang w:eastAsia="es-MX"/>
        </w:rPr>
        <w:t>“PLAZO RAZONABLE PARA RESOLVER. CONCEPTO Y ELEMENTOS QUE LO INTEGRAN A LA LUZ DEL DERECHO INTERNACIONAL DE LOS DERECHOS HUMANOS.”,</w:t>
      </w:r>
      <w:r w:rsidRPr="002038F4">
        <w:rPr>
          <w:rFonts w:ascii="Palatino Linotype" w:hAnsi="Palatino Linotype" w:cs="Arial"/>
          <w:lang w:eastAsia="es-MX"/>
        </w:rPr>
        <w:t xml:space="preserve"> visible en el Seminario Judicial de la Federación y su gaceta, con el registro digital 2002350.</w:t>
      </w:r>
    </w:p>
    <w:p w14:paraId="6CDB70A9" w14:textId="56E284B6" w:rsidR="0013097E" w:rsidRPr="002038F4" w:rsidRDefault="0013097E" w:rsidP="002038F4">
      <w:pPr>
        <w:spacing w:before="100" w:beforeAutospacing="1" w:after="100" w:afterAutospacing="1" w:line="360" w:lineRule="auto"/>
        <w:jc w:val="both"/>
        <w:rPr>
          <w:rFonts w:ascii="Palatino Linotype" w:hAnsi="Palatino Linotype" w:cs="Arial"/>
          <w:lang w:eastAsia="es-MX"/>
        </w:rPr>
      </w:pPr>
      <w:r w:rsidRPr="002038F4">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4B0A2E68" w14:textId="60A32206" w:rsidR="0030625D" w:rsidRPr="002038F4" w:rsidRDefault="0030625D" w:rsidP="002038F4">
      <w:pPr>
        <w:spacing w:before="100" w:beforeAutospacing="1" w:after="100" w:afterAutospacing="1" w:line="360" w:lineRule="auto"/>
        <w:jc w:val="both"/>
        <w:rPr>
          <w:rFonts w:ascii="Palatino Linotype" w:hAnsi="Palatino Linotype" w:cs="Arial"/>
          <w:lang w:eastAsia="es-MX"/>
        </w:rPr>
      </w:pPr>
    </w:p>
    <w:p w14:paraId="6D5D1CA4" w14:textId="77777777" w:rsidR="0030625D" w:rsidRPr="002038F4" w:rsidRDefault="0030625D" w:rsidP="002038F4">
      <w:pPr>
        <w:spacing w:before="100" w:beforeAutospacing="1" w:after="100" w:afterAutospacing="1" w:line="360" w:lineRule="auto"/>
        <w:jc w:val="both"/>
        <w:rPr>
          <w:rFonts w:ascii="Palatino Linotype" w:hAnsi="Palatino Linotype" w:cs="Arial"/>
          <w:lang w:eastAsia="es-MX"/>
        </w:rPr>
      </w:pPr>
    </w:p>
    <w:p w14:paraId="49E94EF4" w14:textId="04AC126A" w:rsidR="00F74A05" w:rsidRPr="002038F4" w:rsidRDefault="0013097E" w:rsidP="002038F4">
      <w:pPr>
        <w:pStyle w:val="Prrafodelista"/>
        <w:spacing w:before="100" w:beforeAutospacing="1" w:after="100" w:afterAutospacing="1" w:line="360" w:lineRule="auto"/>
        <w:ind w:left="0"/>
        <w:jc w:val="both"/>
        <w:rPr>
          <w:rFonts w:ascii="Palatino Linotype" w:hAnsi="Palatino Linotype" w:cs="Arial"/>
          <w:b/>
          <w:bCs/>
        </w:rPr>
      </w:pPr>
      <w:r w:rsidRPr="002038F4">
        <w:rPr>
          <w:rFonts w:ascii="Palatino Linotype" w:hAnsi="Palatino Linotype" w:cs="Arial"/>
          <w:b/>
          <w:bCs/>
        </w:rPr>
        <w:t>d</w:t>
      </w:r>
      <w:r w:rsidR="00F74A05" w:rsidRPr="002038F4">
        <w:rPr>
          <w:rFonts w:ascii="Palatino Linotype" w:hAnsi="Palatino Linotype" w:cs="Arial"/>
          <w:b/>
          <w:bCs/>
        </w:rPr>
        <w:t>) Cierre de Instrucción</w:t>
      </w:r>
      <w:r w:rsidR="00D8393F" w:rsidRPr="002038F4">
        <w:rPr>
          <w:rFonts w:ascii="Palatino Linotype" w:hAnsi="Palatino Linotype" w:cs="Arial"/>
          <w:b/>
          <w:bCs/>
        </w:rPr>
        <w:t>.</w:t>
      </w:r>
    </w:p>
    <w:p w14:paraId="410ED933" w14:textId="08CBBCF1" w:rsidR="00832240" w:rsidRPr="002038F4" w:rsidRDefault="009E2E2C" w:rsidP="002038F4">
      <w:pPr>
        <w:spacing w:before="100" w:beforeAutospacing="1" w:after="100" w:afterAutospacing="1" w:line="360" w:lineRule="auto"/>
        <w:jc w:val="both"/>
        <w:rPr>
          <w:rFonts w:ascii="Palatino Linotype" w:hAnsi="Palatino Linotype" w:cs="Arial"/>
        </w:rPr>
      </w:pPr>
      <w:r w:rsidRPr="002038F4">
        <w:rPr>
          <w:rFonts w:ascii="Palatino Linotype" w:hAnsi="Palatino Linotype"/>
        </w:rPr>
        <w:t>Una vez analizado el estado procesal que guarda el expediente, el</w:t>
      </w:r>
      <w:r w:rsidR="000171D8" w:rsidRPr="002038F4">
        <w:rPr>
          <w:rFonts w:ascii="Palatino Linotype" w:hAnsi="Palatino Linotype"/>
        </w:rPr>
        <w:t xml:space="preserve"> </w:t>
      </w:r>
      <w:r w:rsidR="002038F4" w:rsidRPr="002038F4">
        <w:rPr>
          <w:rFonts w:ascii="Palatino Linotype" w:hAnsi="Palatino Linotype"/>
          <w:b/>
          <w:bCs/>
        </w:rPr>
        <w:t>treinta y uno</w:t>
      </w:r>
      <w:r w:rsidR="003809EC" w:rsidRPr="002038F4">
        <w:rPr>
          <w:rFonts w:ascii="Palatino Linotype" w:hAnsi="Palatino Linotype"/>
          <w:b/>
          <w:bCs/>
        </w:rPr>
        <w:t xml:space="preserve"> de enero de dos mil veintitrés</w:t>
      </w:r>
      <w:r w:rsidR="000171D8" w:rsidRPr="002038F4">
        <w:rPr>
          <w:rFonts w:ascii="Palatino Linotype" w:hAnsi="Palatino Linotype"/>
        </w:rPr>
        <w:t xml:space="preserve">, </w:t>
      </w:r>
      <w:r w:rsidR="00CE22BE" w:rsidRPr="002038F4">
        <w:rPr>
          <w:rFonts w:ascii="Palatino Linotype" w:hAnsi="Palatino Linotype"/>
        </w:rPr>
        <w:t>la</w:t>
      </w:r>
      <w:r w:rsidR="00F74502" w:rsidRPr="002038F4">
        <w:rPr>
          <w:rFonts w:ascii="Palatino Linotype" w:hAnsi="Palatino Linotype"/>
        </w:rPr>
        <w:t xml:space="preserve"> </w:t>
      </w:r>
      <w:r w:rsidR="00C77536" w:rsidRPr="002038F4">
        <w:rPr>
          <w:rFonts w:ascii="Palatino Linotype" w:hAnsi="Palatino Linotype"/>
          <w:b/>
        </w:rPr>
        <w:t>Comisionada Sharon Cristina Morales Martínez</w:t>
      </w:r>
      <w:r w:rsidR="00C77536" w:rsidRPr="002038F4">
        <w:rPr>
          <w:rFonts w:ascii="Palatino Linotype" w:hAnsi="Palatino Linotype"/>
          <w:lang w:val="es-419"/>
        </w:rPr>
        <w:t xml:space="preserve"> </w:t>
      </w:r>
      <w:r w:rsidRPr="002038F4">
        <w:rPr>
          <w:rFonts w:ascii="Palatino Linotype" w:hAnsi="Palatino Linotype"/>
        </w:rPr>
        <w:t>acordó el cierre de instrucción;</w:t>
      </w:r>
      <w:r w:rsidR="00C2778A" w:rsidRPr="002038F4">
        <w:rPr>
          <w:rFonts w:ascii="Palatino Linotype" w:hAnsi="Palatino Linotype" w:cs="Arial"/>
        </w:rPr>
        <w:t xml:space="preserve"> así como</w:t>
      </w:r>
      <w:r w:rsidRPr="002038F4">
        <w:rPr>
          <w:rFonts w:ascii="Palatino Linotype" w:hAnsi="Palatino Linotype" w:cs="Arial"/>
        </w:rPr>
        <w:t>,</w:t>
      </w:r>
      <w:r w:rsidR="00C2778A" w:rsidRPr="002038F4">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2038F4">
        <w:rPr>
          <w:rFonts w:ascii="Palatino Linotype" w:hAnsi="Palatino Linotype" w:cs="Arial"/>
        </w:rPr>
        <w:t>Información Pública</w:t>
      </w:r>
      <w:r w:rsidR="00C2778A" w:rsidRPr="002038F4">
        <w:rPr>
          <w:rFonts w:ascii="Palatino Linotype" w:hAnsi="Palatino Linotype" w:cs="Arial"/>
        </w:rPr>
        <w:t xml:space="preserve"> del Estado de México y Municipios</w:t>
      </w:r>
      <w:r w:rsidR="0028330F" w:rsidRPr="002038F4">
        <w:rPr>
          <w:rFonts w:ascii="Palatino Linotype" w:hAnsi="Palatino Linotype" w:cs="Arial"/>
        </w:rPr>
        <w:t>.</w:t>
      </w:r>
    </w:p>
    <w:p w14:paraId="3AB9D768" w14:textId="3D856E2D" w:rsidR="000171D8" w:rsidRPr="002038F4" w:rsidRDefault="000171D8" w:rsidP="002038F4">
      <w:pPr>
        <w:spacing w:before="480" w:after="480" w:line="276" w:lineRule="auto"/>
        <w:jc w:val="center"/>
        <w:rPr>
          <w:rFonts w:ascii="Palatino Linotype" w:hAnsi="Palatino Linotype" w:cs="Arial"/>
          <w:b/>
          <w:bCs/>
          <w:spacing w:val="60"/>
          <w:sz w:val="28"/>
        </w:rPr>
      </w:pPr>
      <w:r w:rsidRPr="002038F4">
        <w:rPr>
          <w:rFonts w:ascii="Palatino Linotype" w:hAnsi="Palatino Linotype" w:cs="Arial"/>
          <w:b/>
          <w:bCs/>
          <w:spacing w:val="60"/>
          <w:sz w:val="28"/>
        </w:rPr>
        <w:t>CONSIDERANDO</w:t>
      </w:r>
      <w:r w:rsidR="00DC75AB" w:rsidRPr="002038F4">
        <w:rPr>
          <w:rFonts w:ascii="Palatino Linotype" w:hAnsi="Palatino Linotype" w:cs="Arial"/>
          <w:b/>
          <w:bCs/>
          <w:spacing w:val="60"/>
          <w:sz w:val="28"/>
        </w:rPr>
        <w:t>S</w:t>
      </w:r>
    </w:p>
    <w:p w14:paraId="7F105395" w14:textId="2EDBBF94" w:rsidR="00964F6B" w:rsidRPr="002038F4" w:rsidRDefault="000171D8" w:rsidP="002038F4">
      <w:pPr>
        <w:spacing w:before="100" w:beforeAutospacing="1" w:after="100" w:afterAutospacing="1" w:line="360" w:lineRule="auto"/>
        <w:ind w:right="50"/>
        <w:jc w:val="both"/>
        <w:rPr>
          <w:rFonts w:ascii="Palatino Linotype" w:hAnsi="Palatino Linotype"/>
          <w:b/>
          <w:sz w:val="26"/>
          <w:szCs w:val="26"/>
        </w:rPr>
      </w:pPr>
      <w:r w:rsidRPr="002038F4">
        <w:rPr>
          <w:rFonts w:ascii="Palatino Linotype" w:hAnsi="Palatino Linotype"/>
          <w:b/>
          <w:sz w:val="26"/>
          <w:szCs w:val="26"/>
        </w:rPr>
        <w:t>PRIMERO.</w:t>
      </w:r>
      <w:r w:rsidRPr="002038F4">
        <w:rPr>
          <w:rFonts w:ascii="Palatino Linotype" w:hAnsi="Palatino Linotype"/>
          <w:sz w:val="26"/>
          <w:szCs w:val="26"/>
        </w:rPr>
        <w:t xml:space="preserve"> </w:t>
      </w:r>
      <w:r w:rsidRPr="002038F4">
        <w:rPr>
          <w:rFonts w:ascii="Palatino Linotype" w:hAnsi="Palatino Linotype"/>
          <w:b/>
          <w:sz w:val="26"/>
          <w:szCs w:val="26"/>
        </w:rPr>
        <w:t>Competencia</w:t>
      </w:r>
      <w:r w:rsidRPr="002038F4">
        <w:rPr>
          <w:rFonts w:ascii="Palatino Linotype" w:hAnsi="Palatino Linotype"/>
          <w:sz w:val="26"/>
          <w:szCs w:val="26"/>
        </w:rPr>
        <w:t>.</w:t>
      </w:r>
    </w:p>
    <w:p w14:paraId="07007E92" w14:textId="28209EF7" w:rsidR="008B239D" w:rsidRPr="002038F4" w:rsidRDefault="008B239D" w:rsidP="002038F4">
      <w:pPr>
        <w:spacing w:before="100" w:beforeAutospacing="1" w:after="100" w:afterAutospacing="1" w:line="360" w:lineRule="auto"/>
        <w:ind w:right="50"/>
        <w:jc w:val="both"/>
        <w:rPr>
          <w:rFonts w:ascii="Palatino Linotype" w:hAnsi="Palatino Linotype" w:cs="Arial"/>
        </w:rPr>
      </w:pPr>
      <w:r w:rsidRPr="002038F4">
        <w:rPr>
          <w:rFonts w:ascii="Palatino Linotype" w:hAnsi="Palatino Linotype"/>
        </w:rPr>
        <w:t xml:space="preserve">Este Instituto de Transparencia, Acceso a la </w:t>
      </w:r>
      <w:r w:rsidR="00D86297" w:rsidRPr="002038F4">
        <w:rPr>
          <w:rFonts w:ascii="Palatino Linotype" w:hAnsi="Palatino Linotype"/>
        </w:rPr>
        <w:t>Información Pública</w:t>
      </w:r>
      <w:r w:rsidRPr="002038F4">
        <w:rPr>
          <w:rFonts w:ascii="Palatino Linotype" w:hAnsi="Palatino Linotype"/>
        </w:rPr>
        <w:t xml:space="preserve"> y Protección de Datos Personales del Estado de México y Municipios, es competente para </w:t>
      </w:r>
      <w:r w:rsidR="00CB5585" w:rsidRPr="002038F4">
        <w:rPr>
          <w:rFonts w:ascii="Palatino Linotype" w:hAnsi="Palatino Linotype"/>
        </w:rPr>
        <w:t xml:space="preserve">conocer y resolver el presente </w:t>
      </w:r>
      <w:r w:rsidR="00D86297" w:rsidRPr="002038F4">
        <w:rPr>
          <w:rFonts w:ascii="Palatino Linotype" w:hAnsi="Palatino Linotype"/>
        </w:rPr>
        <w:t>Recurso Revisión</w:t>
      </w:r>
      <w:r w:rsidRPr="002038F4">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2038F4">
        <w:rPr>
          <w:rFonts w:ascii="Palatino Linotype" w:hAnsi="Palatino Linotype"/>
        </w:rPr>
        <w:t xml:space="preserve"> ordinal</w:t>
      </w:r>
      <w:r w:rsidRPr="002038F4">
        <w:rPr>
          <w:rFonts w:ascii="Palatino Linotype" w:hAnsi="Palatino Linotype"/>
        </w:rPr>
        <w:t xml:space="preserve"> 2</w:t>
      </w:r>
      <w:r w:rsidR="00727578" w:rsidRPr="002038F4">
        <w:rPr>
          <w:rFonts w:ascii="Palatino Linotype" w:hAnsi="Palatino Linotype"/>
        </w:rPr>
        <w:t>,</w:t>
      </w:r>
      <w:r w:rsidRPr="002038F4">
        <w:rPr>
          <w:rFonts w:ascii="Palatino Linotype" w:hAnsi="Palatino Linotype"/>
        </w:rPr>
        <w:t xml:space="preserve"> fracción II, 13, 29, 36, fracciones I y II, 176, 178, 179, 181 párrafo tercero y 185 de la Ley de Transparencia y Acceso a la </w:t>
      </w:r>
      <w:r w:rsidR="00D86297" w:rsidRPr="002038F4">
        <w:rPr>
          <w:rFonts w:ascii="Palatino Linotype" w:hAnsi="Palatino Linotype"/>
        </w:rPr>
        <w:t>Información Pública</w:t>
      </w:r>
      <w:r w:rsidRPr="002038F4">
        <w:rPr>
          <w:rFonts w:ascii="Palatino Linotype" w:hAnsi="Palatino Linotype"/>
        </w:rPr>
        <w:t xml:space="preserve"> del Estado de México y Municipios</w:t>
      </w:r>
      <w:r w:rsidRPr="002038F4">
        <w:rPr>
          <w:rFonts w:ascii="Palatino Linotype" w:hAnsi="Palatino Linotype" w:cs="Arial"/>
        </w:rPr>
        <w:t xml:space="preserve">; y 9, fracciones I y XXIV y 11 del Reglamento Interior del Instituto de Transparencia, Acceso a la </w:t>
      </w:r>
      <w:r w:rsidR="00D86297" w:rsidRPr="002038F4">
        <w:rPr>
          <w:rFonts w:ascii="Palatino Linotype" w:hAnsi="Palatino Linotype" w:cs="Arial"/>
        </w:rPr>
        <w:t>Información Pública</w:t>
      </w:r>
      <w:r w:rsidRPr="002038F4">
        <w:rPr>
          <w:rFonts w:ascii="Palatino Linotype" w:hAnsi="Palatino Linotype" w:cs="Arial"/>
        </w:rPr>
        <w:t xml:space="preserve"> y Protección de Datos Personales del Estado de México y Municipios.</w:t>
      </w:r>
    </w:p>
    <w:p w14:paraId="067F260D" w14:textId="56E37CAA" w:rsidR="0030625D" w:rsidRPr="002038F4" w:rsidRDefault="0030625D" w:rsidP="002038F4">
      <w:pPr>
        <w:spacing w:before="100" w:beforeAutospacing="1" w:after="100" w:afterAutospacing="1" w:line="360" w:lineRule="auto"/>
        <w:ind w:right="50"/>
        <w:jc w:val="both"/>
        <w:rPr>
          <w:rFonts w:ascii="Palatino Linotype" w:hAnsi="Palatino Linotype" w:cs="Arial"/>
        </w:rPr>
      </w:pPr>
    </w:p>
    <w:p w14:paraId="70326B95" w14:textId="77777777" w:rsidR="0030625D" w:rsidRPr="002038F4" w:rsidRDefault="0030625D" w:rsidP="002038F4">
      <w:pPr>
        <w:spacing w:before="100" w:beforeAutospacing="1" w:after="100" w:afterAutospacing="1" w:line="360" w:lineRule="auto"/>
        <w:ind w:right="50"/>
        <w:jc w:val="both"/>
        <w:rPr>
          <w:rFonts w:ascii="Palatino Linotype" w:hAnsi="Palatino Linotype" w:cs="Arial"/>
        </w:rPr>
      </w:pPr>
    </w:p>
    <w:p w14:paraId="508C9D22" w14:textId="35439B0C" w:rsidR="004510AB" w:rsidRPr="002038F4" w:rsidRDefault="00E74792" w:rsidP="002038F4">
      <w:pPr>
        <w:spacing w:before="100" w:beforeAutospacing="1" w:after="100" w:afterAutospacing="1" w:line="360" w:lineRule="auto"/>
        <w:jc w:val="both"/>
        <w:rPr>
          <w:rFonts w:ascii="Palatino Linotype" w:hAnsi="Palatino Linotype" w:cs="Arial"/>
          <w:b/>
          <w:sz w:val="26"/>
          <w:szCs w:val="26"/>
        </w:rPr>
      </w:pPr>
      <w:r w:rsidRPr="002038F4">
        <w:rPr>
          <w:rFonts w:ascii="Palatino Linotype" w:hAnsi="Palatino Linotype" w:cs="Arial"/>
          <w:b/>
          <w:sz w:val="26"/>
          <w:szCs w:val="26"/>
        </w:rPr>
        <w:t>SEGUNDO. Interés.</w:t>
      </w:r>
    </w:p>
    <w:p w14:paraId="42239410" w14:textId="3F515434" w:rsidR="0028330F" w:rsidRPr="002038F4" w:rsidRDefault="000171D8" w:rsidP="002038F4">
      <w:pPr>
        <w:spacing w:before="100" w:beforeAutospacing="1" w:after="100" w:afterAutospacing="1" w:line="360" w:lineRule="auto"/>
        <w:jc w:val="both"/>
        <w:rPr>
          <w:rFonts w:ascii="Palatino Linotype" w:hAnsi="Palatino Linotype" w:cs="Arial"/>
          <w:lang w:eastAsia="es-MX"/>
        </w:rPr>
      </w:pPr>
      <w:r w:rsidRPr="002038F4">
        <w:rPr>
          <w:rFonts w:ascii="Palatino Linotype" w:hAnsi="Palatino Linotype" w:cs="Arial"/>
          <w:bCs/>
        </w:rPr>
        <w:t xml:space="preserve">El </w:t>
      </w:r>
      <w:r w:rsidR="00D86297" w:rsidRPr="002038F4">
        <w:rPr>
          <w:rFonts w:ascii="Palatino Linotype" w:hAnsi="Palatino Linotype" w:cs="Arial"/>
          <w:bCs/>
        </w:rPr>
        <w:t>Recurso Revisión</w:t>
      </w:r>
      <w:r w:rsidRPr="002038F4">
        <w:rPr>
          <w:rFonts w:ascii="Palatino Linotype" w:hAnsi="Palatino Linotype" w:cs="Arial"/>
          <w:bCs/>
        </w:rPr>
        <w:t xml:space="preserve"> fue interpuesto por parte legítima, en atención a que se presentó por </w:t>
      </w:r>
      <w:r w:rsidR="00AE51C8" w:rsidRPr="002038F4">
        <w:rPr>
          <w:rFonts w:ascii="Palatino Linotype" w:hAnsi="Palatino Linotype" w:cs="Arial"/>
          <w:b/>
        </w:rPr>
        <w:t>EL</w:t>
      </w:r>
      <w:r w:rsidRPr="002038F4">
        <w:rPr>
          <w:rFonts w:ascii="Palatino Linotype" w:hAnsi="Palatino Linotype" w:cs="Arial"/>
          <w:b/>
          <w:bCs/>
        </w:rPr>
        <w:t xml:space="preserve"> RECURRENTE,</w:t>
      </w:r>
      <w:r w:rsidRPr="002038F4">
        <w:rPr>
          <w:rFonts w:ascii="Palatino Linotype" w:hAnsi="Palatino Linotype" w:cs="Arial"/>
          <w:bCs/>
        </w:rPr>
        <w:t xml:space="preserve"> quien es la misma persona que formuló la solicitud de acceso a la </w:t>
      </w:r>
      <w:r w:rsidR="00D86297" w:rsidRPr="002038F4">
        <w:rPr>
          <w:rFonts w:ascii="Palatino Linotype" w:hAnsi="Palatino Linotype" w:cs="Arial"/>
          <w:bCs/>
        </w:rPr>
        <w:t>Información Pública</w:t>
      </w:r>
      <w:r w:rsidRPr="002038F4">
        <w:rPr>
          <w:rFonts w:ascii="Palatino Linotype" w:hAnsi="Palatino Linotype" w:cs="Arial"/>
          <w:bCs/>
        </w:rPr>
        <w:t xml:space="preserve"> al </w:t>
      </w:r>
      <w:r w:rsidRPr="002038F4">
        <w:rPr>
          <w:rFonts w:ascii="Palatino Linotype" w:hAnsi="Palatino Linotype" w:cs="Arial"/>
          <w:b/>
          <w:bCs/>
        </w:rPr>
        <w:t>SUJETO OBLIGADO</w:t>
      </w:r>
      <w:r w:rsidR="005B5043" w:rsidRPr="002038F4">
        <w:rPr>
          <w:rFonts w:ascii="Palatino Linotype" w:hAnsi="Palatino Linotype" w:cs="Arial"/>
          <w:b/>
          <w:bCs/>
        </w:rPr>
        <w:t xml:space="preserve">, </w:t>
      </w:r>
      <w:r w:rsidR="005B5043" w:rsidRPr="002038F4">
        <w:rPr>
          <w:rFonts w:ascii="Palatino Linotype" w:hAnsi="Palatino Linotype" w:cs="Arial"/>
          <w:bCs/>
        </w:rPr>
        <w:t xml:space="preserve">pues para ello, es </w:t>
      </w:r>
      <w:r w:rsidR="005B5043" w:rsidRPr="002038F4">
        <w:rPr>
          <w:rFonts w:ascii="Palatino Linotype" w:hAnsi="Palatino Linotype" w:cs="Arial"/>
          <w:lang w:eastAsia="es-MX"/>
        </w:rPr>
        <w:t xml:space="preserve">necesario que el particular ingrese al </w:t>
      </w:r>
      <w:r w:rsidR="005B5043" w:rsidRPr="002038F4">
        <w:rPr>
          <w:rFonts w:ascii="Palatino Linotype" w:hAnsi="Palatino Linotype" w:cs="Arial"/>
          <w:b/>
          <w:lang w:eastAsia="es-MX"/>
        </w:rPr>
        <w:t xml:space="preserve">SAIMEX </w:t>
      </w:r>
      <w:r w:rsidR="005B5043" w:rsidRPr="002038F4">
        <w:rPr>
          <w:rFonts w:ascii="Palatino Linotype" w:hAnsi="Palatino Linotype" w:cs="Arial"/>
          <w:lang w:eastAsia="es-MX"/>
        </w:rPr>
        <w:t>mediante la utilización de su clave de usuario y contraseña.</w:t>
      </w:r>
    </w:p>
    <w:p w14:paraId="73B57685" w14:textId="77777777" w:rsidR="005C250B" w:rsidRPr="002038F4" w:rsidRDefault="005C250B" w:rsidP="002038F4">
      <w:pPr>
        <w:autoSpaceDE w:val="0"/>
        <w:autoSpaceDN w:val="0"/>
        <w:adjustRightInd w:val="0"/>
        <w:spacing w:before="100" w:beforeAutospacing="1" w:after="100" w:afterAutospacing="1" w:line="360" w:lineRule="auto"/>
        <w:ind w:right="49"/>
        <w:jc w:val="both"/>
        <w:rPr>
          <w:rFonts w:ascii="Palatino Linotype" w:hAnsi="Palatino Linotype" w:cs="Arial"/>
          <w:b/>
          <w:sz w:val="26"/>
          <w:szCs w:val="26"/>
          <w:lang w:val="es-ES"/>
        </w:rPr>
      </w:pPr>
      <w:r w:rsidRPr="002038F4">
        <w:rPr>
          <w:rFonts w:ascii="Palatino Linotype" w:hAnsi="Palatino Linotype" w:cs="Arial"/>
          <w:b/>
          <w:sz w:val="26"/>
          <w:szCs w:val="26"/>
        </w:rPr>
        <w:t xml:space="preserve">TERCERO. </w:t>
      </w:r>
      <w:r w:rsidRPr="002038F4">
        <w:rPr>
          <w:rFonts w:ascii="Palatino Linotype" w:hAnsi="Palatino Linotype" w:cs="Arial"/>
          <w:b/>
          <w:sz w:val="26"/>
          <w:szCs w:val="26"/>
          <w:lang w:val="es-ES"/>
        </w:rPr>
        <w:t xml:space="preserve">Oportunidad. </w:t>
      </w:r>
    </w:p>
    <w:p w14:paraId="4CAF7CD0" w14:textId="77777777" w:rsidR="0028330F" w:rsidRPr="002038F4" w:rsidRDefault="0028330F" w:rsidP="002038F4">
      <w:pPr>
        <w:spacing w:before="100" w:beforeAutospacing="1" w:after="100" w:afterAutospacing="1" w:line="360" w:lineRule="auto"/>
        <w:jc w:val="both"/>
        <w:rPr>
          <w:rFonts w:ascii="Palatino Linotype" w:hAnsi="Palatino Linotype" w:cs="Arial"/>
          <w:lang w:val="es-ES"/>
        </w:rPr>
      </w:pPr>
      <w:r w:rsidRPr="002038F4">
        <w:rPr>
          <w:rFonts w:ascii="Palatino Linotype" w:hAnsi="Palatino Linotype" w:cs="Arial"/>
          <w:lang w:val="es-ES"/>
        </w:rPr>
        <w:t xml:space="preserve">El Recurso de Revisión fue interpuesto dentro del plazo de quince días hábiles, contados a partir del día siguiente al en que </w:t>
      </w:r>
      <w:r w:rsidRPr="002038F4">
        <w:rPr>
          <w:rFonts w:ascii="Palatino Linotype" w:hAnsi="Palatino Linotype" w:cs="Arial"/>
          <w:b/>
          <w:lang w:val="es-ES"/>
        </w:rPr>
        <w:t>EL RECURRENTE</w:t>
      </w:r>
      <w:r w:rsidRPr="002038F4">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2038F4" w:rsidRDefault="0028330F" w:rsidP="002038F4">
      <w:pPr>
        <w:spacing w:before="100" w:beforeAutospacing="1" w:after="100" w:afterAutospacing="1" w:line="276" w:lineRule="auto"/>
        <w:ind w:left="851" w:right="901"/>
        <w:jc w:val="both"/>
        <w:rPr>
          <w:rFonts w:ascii="Palatino Linotype" w:hAnsi="Palatino Linotype" w:cs="Arial"/>
          <w:i/>
          <w:sz w:val="22"/>
          <w:lang w:val="es-ES"/>
        </w:rPr>
      </w:pPr>
      <w:r w:rsidRPr="002038F4">
        <w:rPr>
          <w:rFonts w:ascii="Palatino Linotype" w:hAnsi="Palatino Linotype" w:cs="Arial"/>
          <w:b/>
          <w:i/>
          <w:sz w:val="22"/>
          <w:lang w:val="es-ES"/>
        </w:rPr>
        <w:t>“Artículo 178</w:t>
      </w:r>
      <w:r w:rsidRPr="002038F4">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0FBF997" w14:textId="77777777" w:rsidR="0028330F" w:rsidRPr="002038F4" w:rsidRDefault="0028330F" w:rsidP="002038F4">
      <w:pPr>
        <w:spacing w:before="100" w:beforeAutospacing="1" w:after="100" w:afterAutospacing="1" w:line="276" w:lineRule="auto"/>
        <w:ind w:left="851" w:right="901"/>
        <w:jc w:val="both"/>
        <w:rPr>
          <w:rFonts w:ascii="Palatino Linotype" w:hAnsi="Palatino Linotype" w:cs="Arial"/>
          <w:i/>
          <w:sz w:val="22"/>
          <w:lang w:val="es-ES"/>
        </w:rPr>
      </w:pPr>
      <w:r w:rsidRPr="002038F4">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2A9651C" w14:textId="7CEE13A0" w:rsidR="0028330F" w:rsidRPr="002038F4" w:rsidRDefault="0028330F" w:rsidP="002038F4">
      <w:pPr>
        <w:spacing w:before="100" w:beforeAutospacing="1" w:after="100" w:afterAutospacing="1" w:line="276" w:lineRule="auto"/>
        <w:ind w:left="851" w:right="901"/>
        <w:jc w:val="both"/>
        <w:rPr>
          <w:rFonts w:ascii="Palatino Linotype" w:hAnsi="Palatino Linotype" w:cs="Arial"/>
          <w:i/>
          <w:sz w:val="22"/>
          <w:lang w:val="es-ES"/>
        </w:rPr>
      </w:pPr>
      <w:r w:rsidRPr="002038F4">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p>
    <w:p w14:paraId="2798A03E" w14:textId="505DED60" w:rsidR="0028330F" w:rsidRPr="002038F4" w:rsidRDefault="0028330F" w:rsidP="002038F4">
      <w:pPr>
        <w:spacing w:before="100" w:beforeAutospacing="1" w:after="100" w:afterAutospacing="1" w:line="360" w:lineRule="auto"/>
        <w:jc w:val="both"/>
        <w:rPr>
          <w:rFonts w:ascii="Palatino Linotype" w:hAnsi="Palatino Linotype" w:cs="Arial"/>
          <w:color w:val="000000" w:themeColor="text1"/>
          <w:lang w:val="es-ES"/>
        </w:rPr>
      </w:pPr>
      <w:r w:rsidRPr="002038F4">
        <w:rPr>
          <w:rFonts w:ascii="Palatino Linotype" w:hAnsi="Palatino Linotype" w:cs="Arial"/>
          <w:lang w:val="es-ES"/>
        </w:rPr>
        <w:t xml:space="preserve">En esa tesitura, atendiendo a que </w:t>
      </w:r>
      <w:r w:rsidRPr="002038F4">
        <w:rPr>
          <w:rFonts w:ascii="Palatino Linotype" w:hAnsi="Palatino Linotype" w:cs="Arial"/>
          <w:b/>
          <w:lang w:val="es-ES"/>
        </w:rPr>
        <w:t>EL SUJETO OBLIGADO</w:t>
      </w:r>
      <w:r w:rsidRPr="002038F4">
        <w:rPr>
          <w:rFonts w:ascii="Palatino Linotype" w:hAnsi="Palatino Linotype" w:cs="Arial"/>
          <w:lang w:val="es-ES"/>
        </w:rPr>
        <w:t xml:space="preserve"> notificó la respuesta a la solicitud de Acceso a la Información Pública el </w:t>
      </w:r>
      <w:r w:rsidRPr="002038F4">
        <w:rPr>
          <w:rFonts w:ascii="Palatino Linotype" w:hAnsi="Palatino Linotype" w:cs="Arial"/>
          <w:b/>
          <w:lang w:val="es-ES"/>
        </w:rPr>
        <w:t xml:space="preserve">día </w:t>
      </w:r>
      <w:r w:rsidR="007D6AE0" w:rsidRPr="002038F4">
        <w:rPr>
          <w:rFonts w:ascii="Palatino Linotype" w:hAnsi="Palatino Linotype" w:cs="Arial"/>
          <w:b/>
          <w:lang w:val="es-ES"/>
        </w:rPr>
        <w:t>treinta de junio</w:t>
      </w:r>
      <w:r w:rsidRPr="002038F4">
        <w:rPr>
          <w:rFonts w:ascii="Palatino Linotype" w:hAnsi="Palatino Linotype" w:cs="Arial"/>
          <w:b/>
          <w:lang w:val="es-ES"/>
        </w:rPr>
        <w:t xml:space="preserve"> de dos mil veintidós</w:t>
      </w:r>
      <w:r w:rsidRPr="002038F4">
        <w:rPr>
          <w:rFonts w:ascii="Palatino Linotype" w:hAnsi="Palatino Linotype" w:cs="Arial"/>
          <w:lang w:val="es-ES"/>
        </w:rPr>
        <w:t>, así, el plazo de quince días hábiles que el artículo 178 d</w:t>
      </w:r>
      <w:r w:rsidR="002038F4">
        <w:rPr>
          <w:rFonts w:ascii="Palatino Linotype" w:hAnsi="Palatino Linotype" w:cs="Arial"/>
          <w:lang w:val="es-ES"/>
        </w:rPr>
        <w:t>e la Ley de la materia otorga a</w:t>
      </w:r>
      <w:r w:rsidRPr="002038F4">
        <w:rPr>
          <w:rFonts w:ascii="Palatino Linotype" w:hAnsi="Palatino Linotype" w:cs="Arial"/>
          <w:lang w:val="es-ES"/>
        </w:rPr>
        <w:t xml:space="preserve">l hoy </w:t>
      </w:r>
      <w:r w:rsidRPr="002038F4">
        <w:rPr>
          <w:rFonts w:ascii="Palatino Linotype" w:hAnsi="Palatino Linotype" w:cs="Arial"/>
          <w:b/>
          <w:lang w:val="es-ES"/>
        </w:rPr>
        <w:t>RECURRENTE</w:t>
      </w:r>
      <w:r w:rsidRPr="002038F4">
        <w:rPr>
          <w:rFonts w:ascii="Palatino Linotype" w:hAnsi="Palatino Linotype" w:cs="Arial"/>
          <w:lang w:val="es-ES"/>
        </w:rPr>
        <w:t xml:space="preserve"> para presentar el respectivo Recurso de Revisión, transcurrió del </w:t>
      </w:r>
      <w:r w:rsidR="007D6AE0" w:rsidRPr="002038F4">
        <w:rPr>
          <w:rFonts w:ascii="Palatino Linotype" w:hAnsi="Palatino Linotype" w:cs="Arial"/>
          <w:b/>
          <w:lang w:val="es-ES"/>
        </w:rPr>
        <w:t>uno</w:t>
      </w:r>
      <w:r w:rsidR="0057519E" w:rsidRPr="002038F4">
        <w:rPr>
          <w:rFonts w:ascii="Palatino Linotype" w:hAnsi="Palatino Linotype" w:cs="Arial"/>
          <w:b/>
          <w:lang w:val="es-ES"/>
        </w:rPr>
        <w:t xml:space="preserve"> de julio al </w:t>
      </w:r>
      <w:r w:rsidR="007D6AE0" w:rsidRPr="002038F4">
        <w:rPr>
          <w:rFonts w:ascii="Palatino Linotype" w:hAnsi="Palatino Linotype" w:cs="Arial"/>
          <w:b/>
          <w:lang w:val="es-ES"/>
        </w:rPr>
        <w:t>cuatro</w:t>
      </w:r>
      <w:r w:rsidR="0057519E" w:rsidRPr="002038F4">
        <w:rPr>
          <w:rFonts w:ascii="Palatino Linotype" w:hAnsi="Palatino Linotype" w:cs="Arial"/>
          <w:b/>
          <w:lang w:val="es-ES"/>
        </w:rPr>
        <w:t xml:space="preserve"> de agosto </w:t>
      </w:r>
      <w:r w:rsidRPr="002038F4">
        <w:rPr>
          <w:rFonts w:ascii="Palatino Linotype" w:hAnsi="Palatino Linotype" w:cs="Arial"/>
          <w:b/>
          <w:lang w:val="es-ES"/>
        </w:rPr>
        <w:t>de dos mil veintidós</w:t>
      </w:r>
      <w:r w:rsidRPr="002038F4">
        <w:rPr>
          <w:rFonts w:ascii="Palatino Linotype" w:hAnsi="Palatino Linotype" w:cs="Arial"/>
          <w:lang w:val="es-ES"/>
        </w:rPr>
        <w:t>, sin contemplar en el cómputo los días</w:t>
      </w:r>
      <w:r w:rsidR="00B24EC0" w:rsidRPr="002038F4">
        <w:rPr>
          <w:rFonts w:ascii="Palatino Linotype" w:hAnsi="Palatino Linotype" w:cs="Arial"/>
          <w:lang w:val="es-ES"/>
        </w:rPr>
        <w:t xml:space="preserve"> </w:t>
      </w:r>
      <w:r w:rsidR="0057519E" w:rsidRPr="002038F4">
        <w:rPr>
          <w:rFonts w:ascii="Palatino Linotype" w:hAnsi="Palatino Linotype" w:cs="Arial"/>
          <w:lang w:val="es-ES"/>
        </w:rPr>
        <w:t>nueve, diez, dieciséis, diecisiete, veintitrés, veinticuatro, treinta y treinta y uno julio</w:t>
      </w:r>
      <w:r w:rsidR="007D6AE0" w:rsidRPr="002038F4">
        <w:rPr>
          <w:rFonts w:ascii="Palatino Linotype" w:hAnsi="Palatino Linotype" w:cs="Arial"/>
          <w:lang w:val="es-ES"/>
        </w:rPr>
        <w:t xml:space="preserve"> </w:t>
      </w:r>
      <w:r w:rsidR="004137C1" w:rsidRPr="002038F4">
        <w:rPr>
          <w:rFonts w:ascii="Palatino Linotype" w:hAnsi="Palatino Linotype" w:cs="Arial"/>
          <w:lang w:val="es-ES"/>
        </w:rPr>
        <w:t xml:space="preserve">de dos mil veintidós, </w:t>
      </w:r>
      <w:r w:rsidR="002E0907" w:rsidRPr="002038F4">
        <w:rPr>
          <w:rFonts w:ascii="Palatino Linotype" w:hAnsi="Palatino Linotype" w:cs="Arial"/>
          <w:lang w:val="es-ES"/>
        </w:rPr>
        <w:t xml:space="preserve">por </w:t>
      </w:r>
      <w:r w:rsidRPr="002038F4">
        <w:rPr>
          <w:rFonts w:ascii="Palatino Linotype" w:hAnsi="Palatino Linotype" w:cs="Arial"/>
          <w:lang w:val="es-ES"/>
        </w:rPr>
        <w:t>corresponder a sábados y domingos, considerados como días inhábiles, en términos del artículo 3, fracción X de la Ley de Transparencia y Acceso a la Información Pública del Estado de México y Municipios</w:t>
      </w:r>
      <w:r w:rsidR="00EA0399" w:rsidRPr="002038F4">
        <w:rPr>
          <w:rFonts w:ascii="Palatino Linotype" w:hAnsi="Palatino Linotype" w:cs="Arial"/>
          <w:lang w:val="es-ES"/>
        </w:rPr>
        <w:t xml:space="preserve">; </w:t>
      </w:r>
      <w:r w:rsidR="00EA0399" w:rsidRPr="002038F4">
        <w:rPr>
          <w:rFonts w:ascii="Palatino Linotype" w:hAnsi="Palatino Linotype" w:cs="Arial"/>
          <w:color w:val="000000" w:themeColor="text1"/>
          <w:lang w:val="es-ES"/>
        </w:rPr>
        <w:t xml:space="preserve">así como, los días </w:t>
      </w:r>
      <w:r w:rsidR="00FA2250" w:rsidRPr="002038F4">
        <w:rPr>
          <w:rFonts w:ascii="Palatino Linotype" w:hAnsi="Palatino Linotype" w:cs="Arial"/>
          <w:color w:val="000000" w:themeColor="text1"/>
          <w:lang w:val="es-ES"/>
        </w:rPr>
        <w:t>dieciocho, diecinueve, veinte, veintiuno, veintidós, veinticinco, veintiséis, veintisiete, veintiocho, veintinueve de julio</w:t>
      </w:r>
      <w:r w:rsidR="00EA0399" w:rsidRPr="002038F4">
        <w:rPr>
          <w:rFonts w:ascii="Palatino Linotype" w:hAnsi="Palatino Linotype" w:cs="Arial"/>
          <w:color w:val="000000" w:themeColor="text1"/>
          <w:lang w:val="es-ES"/>
        </w:rPr>
        <w:t xml:space="preserve"> de dos mil veintidós, por corresponder a un día de suspensión de labores de conformidad con el Calendario Oficial en materia de Transparencia aprobado por el Pleno en fecha quince de diciembre de dos mil veintiuno.</w:t>
      </w:r>
    </w:p>
    <w:p w14:paraId="0F7E0D5B" w14:textId="7032B98B" w:rsidR="005C250B" w:rsidRPr="002038F4" w:rsidRDefault="0028330F" w:rsidP="002038F4">
      <w:pPr>
        <w:spacing w:before="100" w:beforeAutospacing="1" w:after="100" w:afterAutospacing="1" w:line="360" w:lineRule="auto"/>
        <w:jc w:val="both"/>
        <w:rPr>
          <w:rFonts w:ascii="Palatino Linotype" w:hAnsi="Palatino Linotype" w:cs="Arial"/>
          <w:lang w:val="es-ES"/>
        </w:rPr>
      </w:pPr>
      <w:r w:rsidRPr="002038F4">
        <w:rPr>
          <w:rFonts w:ascii="Palatino Linotype" w:hAnsi="Palatino Linotype" w:cs="Arial"/>
          <w:lang w:val="es-ES"/>
        </w:rPr>
        <w:t xml:space="preserve">Por tanto, si el Recurso de Revisión que nos ocupa, se interpuso el </w:t>
      </w:r>
      <w:r w:rsidR="007D6AE0" w:rsidRPr="002038F4">
        <w:rPr>
          <w:rFonts w:ascii="Palatino Linotype" w:hAnsi="Palatino Linotype" w:cs="Arial"/>
          <w:b/>
          <w:lang w:val="es-ES"/>
        </w:rPr>
        <w:t>uno de agosto</w:t>
      </w:r>
      <w:r w:rsidR="000C2066" w:rsidRPr="002038F4">
        <w:rPr>
          <w:rFonts w:ascii="Palatino Linotype" w:hAnsi="Palatino Linotype" w:cs="Arial"/>
          <w:b/>
          <w:lang w:val="es-ES"/>
        </w:rPr>
        <w:t xml:space="preserve"> </w:t>
      </w:r>
      <w:r w:rsidRPr="002038F4">
        <w:rPr>
          <w:rFonts w:ascii="Palatino Linotype" w:hAnsi="Palatino Linotype" w:cs="Arial"/>
          <w:b/>
          <w:lang w:val="es-ES"/>
        </w:rPr>
        <w:t>de dos mil veintidós</w:t>
      </w:r>
      <w:r w:rsidRPr="002038F4">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71D326AF" w14:textId="09A3C9AE" w:rsidR="005C250B" w:rsidRPr="002038F4" w:rsidRDefault="005C250B" w:rsidP="002038F4">
      <w:pPr>
        <w:autoSpaceDE w:val="0"/>
        <w:autoSpaceDN w:val="0"/>
        <w:adjustRightInd w:val="0"/>
        <w:spacing w:before="100" w:beforeAutospacing="1" w:after="100" w:afterAutospacing="1" w:line="360" w:lineRule="auto"/>
        <w:ind w:right="49"/>
        <w:jc w:val="both"/>
        <w:rPr>
          <w:rFonts w:ascii="Palatino Linotype" w:hAnsi="Palatino Linotype"/>
          <w:b/>
          <w:sz w:val="26"/>
          <w:szCs w:val="26"/>
        </w:rPr>
      </w:pPr>
      <w:r w:rsidRPr="002038F4">
        <w:rPr>
          <w:rFonts w:ascii="Palatino Linotype" w:hAnsi="Palatino Linotype" w:cs="Arial"/>
          <w:b/>
          <w:sz w:val="26"/>
          <w:szCs w:val="26"/>
        </w:rPr>
        <w:t>CUARTO</w:t>
      </w:r>
      <w:r w:rsidR="0030772C" w:rsidRPr="002038F4">
        <w:rPr>
          <w:rFonts w:ascii="Palatino Linotype" w:hAnsi="Palatino Linotype"/>
          <w:b/>
          <w:sz w:val="26"/>
          <w:szCs w:val="26"/>
        </w:rPr>
        <w:t>. Procedibilidad.</w:t>
      </w:r>
    </w:p>
    <w:p w14:paraId="0D26F34F" w14:textId="77777777" w:rsidR="00FA2250" w:rsidRPr="002038F4" w:rsidRDefault="00FA2250" w:rsidP="002038F4">
      <w:pPr>
        <w:spacing w:before="100" w:beforeAutospacing="1" w:after="100" w:afterAutospacing="1" w:line="360" w:lineRule="auto"/>
        <w:jc w:val="both"/>
        <w:rPr>
          <w:rFonts w:ascii="Palatino Linotype" w:eastAsia="Palatino Linotype" w:hAnsi="Palatino Linotype" w:cs="Palatino Linotype"/>
        </w:rPr>
      </w:pPr>
      <w:r w:rsidRPr="002038F4">
        <w:rPr>
          <w:rFonts w:ascii="Palatino Linotype" w:eastAsia="Palatino Linotype" w:hAnsi="Palatino Linotype" w:cs="Palatino Linotype"/>
        </w:rPr>
        <w:t>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EL SAIMEX.</w:t>
      </w:r>
    </w:p>
    <w:p w14:paraId="1845814D" w14:textId="23B96A52" w:rsidR="005B5043" w:rsidRPr="002038F4" w:rsidRDefault="000171D8" w:rsidP="002038F4">
      <w:pPr>
        <w:spacing w:before="100" w:beforeAutospacing="1" w:after="100" w:afterAutospacing="1" w:line="360" w:lineRule="auto"/>
        <w:jc w:val="both"/>
        <w:textAlignment w:val="baseline"/>
        <w:rPr>
          <w:rFonts w:ascii="Palatino Linotype" w:hAnsi="Palatino Linotype" w:cs="Arial"/>
          <w:b/>
          <w:sz w:val="26"/>
          <w:szCs w:val="26"/>
          <w:lang w:val="es-ES" w:eastAsia="es-MX"/>
        </w:rPr>
      </w:pPr>
      <w:r w:rsidRPr="002038F4">
        <w:rPr>
          <w:rFonts w:ascii="Palatino Linotype" w:hAnsi="Palatino Linotype"/>
          <w:b/>
          <w:sz w:val="26"/>
          <w:szCs w:val="26"/>
          <w:lang w:eastAsia="es-MX"/>
        </w:rPr>
        <w:t>QUINTO</w:t>
      </w:r>
      <w:r w:rsidRPr="002038F4">
        <w:rPr>
          <w:rFonts w:ascii="Palatino Linotype" w:hAnsi="Palatino Linotype" w:cs="Arial"/>
          <w:b/>
          <w:sz w:val="26"/>
          <w:szCs w:val="26"/>
          <w:lang w:eastAsia="es-MX"/>
        </w:rPr>
        <w:t xml:space="preserve">. </w:t>
      </w:r>
      <w:r w:rsidRPr="002038F4">
        <w:rPr>
          <w:rFonts w:ascii="Palatino Linotype" w:hAnsi="Palatino Linotype" w:cs="Arial"/>
          <w:b/>
          <w:sz w:val="26"/>
          <w:szCs w:val="26"/>
          <w:lang w:val="es-ES" w:eastAsia="es-MX"/>
        </w:rPr>
        <w:t>Estudio y resolución del asunto.</w:t>
      </w:r>
    </w:p>
    <w:p w14:paraId="6FC14B38" w14:textId="77777777" w:rsidR="0057519E" w:rsidRPr="002038F4" w:rsidRDefault="0057519E" w:rsidP="002038F4">
      <w:pPr>
        <w:spacing w:before="100" w:beforeAutospacing="1" w:after="100" w:afterAutospacing="1" w:line="360" w:lineRule="auto"/>
        <w:jc w:val="both"/>
        <w:rPr>
          <w:rFonts w:ascii="Palatino Linotype" w:hAnsi="Palatino Linotype" w:cs="Arial"/>
          <w:lang w:val="es-ES"/>
        </w:rPr>
      </w:pPr>
      <w:r w:rsidRPr="002038F4">
        <w:rPr>
          <w:rFonts w:ascii="Palatino Linotype" w:hAnsi="Palatino Linotype" w:cs="Arial"/>
          <w:color w:val="000000" w:themeColor="text1"/>
        </w:rPr>
        <w:t xml:space="preserve">Una vez determinada la vía sobre la que versará el presente recurso, y previa revisión del expediente electrónico formado en </w:t>
      </w:r>
      <w:r w:rsidRPr="002038F4">
        <w:rPr>
          <w:rFonts w:ascii="Palatino Linotype" w:hAnsi="Palatino Linotype" w:cs="Arial"/>
          <w:b/>
          <w:color w:val="000000" w:themeColor="text1"/>
        </w:rPr>
        <w:t>EL SAIMEX</w:t>
      </w:r>
      <w:r w:rsidRPr="002038F4">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2038F4">
        <w:rPr>
          <w:rFonts w:ascii="Palatino Linotype" w:hAnsi="Palatino Linotype"/>
          <w:lang w:val="es-ES"/>
        </w:rPr>
        <w:t>Constitución Política de los Estados Unidos Mexicanos, Constitución Política del Estado Libre y Soberano de México</w:t>
      </w:r>
      <w:r w:rsidRPr="002038F4">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2038F4">
        <w:rPr>
          <w:rFonts w:ascii="Palatino Linotype" w:hAnsi="Palatino Linotype"/>
          <w:lang w:val="es-ES"/>
        </w:rPr>
        <w:t>Constitución Política de los Estados Unidos Mexicanos</w:t>
      </w:r>
      <w:r w:rsidRPr="002038F4">
        <w:rPr>
          <w:rFonts w:ascii="Palatino Linotype" w:hAnsi="Palatino Linotype" w:cs="Arial"/>
          <w:color w:val="000000" w:themeColor="text1"/>
        </w:rPr>
        <w:t xml:space="preserve"> y los numerales 8 y 9 de la </w:t>
      </w:r>
      <w:r w:rsidRPr="002038F4">
        <w:rPr>
          <w:rFonts w:ascii="Palatino Linotype" w:hAnsi="Palatino Linotype" w:cs="Arial"/>
          <w:lang w:val="es-ES"/>
        </w:rPr>
        <w:t>Ley de Transparencia y Acceso a la Información Pública del Estado de México y Municipios.</w:t>
      </w:r>
    </w:p>
    <w:p w14:paraId="07BC79C8" w14:textId="77777777" w:rsidR="0057519E" w:rsidRPr="002038F4" w:rsidRDefault="0057519E" w:rsidP="002038F4">
      <w:pPr>
        <w:spacing w:before="100" w:beforeAutospacing="1" w:after="100" w:afterAutospacing="1" w:line="360" w:lineRule="auto"/>
        <w:jc w:val="both"/>
        <w:rPr>
          <w:rFonts w:ascii="Palatino Linotype" w:eastAsiaTheme="minorEastAsia" w:hAnsi="Palatino Linotype" w:cs="Arial"/>
        </w:rPr>
      </w:pPr>
      <w:r w:rsidRPr="002038F4">
        <w:rPr>
          <w:rFonts w:ascii="Palatino Linotype" w:eastAsiaTheme="minorEastAsia" w:hAnsi="Palatino Linotype" w:cs="Arial"/>
          <w:lang w:val="es-ES_tradnl"/>
        </w:rPr>
        <w:t xml:space="preserve">Señalado lo anterior, se procede a analizar las documentales que integran el expediente electrónico, formado en el </w:t>
      </w:r>
      <w:r w:rsidRPr="002038F4">
        <w:rPr>
          <w:rFonts w:ascii="Palatino Linotype" w:eastAsiaTheme="minorEastAsia" w:hAnsi="Palatino Linotype" w:cs="Arial"/>
          <w:b/>
          <w:bCs/>
          <w:lang w:val="es-ES_tradnl"/>
        </w:rPr>
        <w:t>SAIMEX</w:t>
      </w:r>
      <w:r w:rsidRPr="002038F4">
        <w:rPr>
          <w:rFonts w:ascii="Palatino Linotype" w:eastAsiaTheme="minorEastAsia" w:hAnsi="Palatino Linotype" w:cs="Arial"/>
        </w:rPr>
        <w:t xml:space="preserve">, es preciso señalar que </w:t>
      </w:r>
      <w:r w:rsidRPr="002038F4">
        <w:rPr>
          <w:rFonts w:ascii="Palatino Linotype" w:eastAsiaTheme="minorEastAsia" w:hAnsi="Palatino Linotype" w:cs="Arial"/>
          <w:b/>
        </w:rPr>
        <w:t>EL RECURRENTE</w:t>
      </w:r>
      <w:r w:rsidRPr="002038F4">
        <w:rPr>
          <w:rFonts w:ascii="Palatino Linotype" w:eastAsiaTheme="minorEastAsia" w:hAnsi="Palatino Linotype" w:cs="Arial"/>
        </w:rPr>
        <w:t xml:space="preserve"> solicitó medularmente lo siguiente:</w:t>
      </w:r>
    </w:p>
    <w:p w14:paraId="3ED1EE4F" w14:textId="77777777" w:rsidR="00DB6177" w:rsidRPr="002038F4" w:rsidRDefault="00DB6177" w:rsidP="002038F4">
      <w:pPr>
        <w:tabs>
          <w:tab w:val="left" w:pos="851"/>
        </w:tabs>
        <w:spacing w:before="100" w:beforeAutospacing="1" w:after="100" w:afterAutospacing="1" w:line="276" w:lineRule="auto"/>
        <w:ind w:left="851" w:right="901"/>
        <w:jc w:val="both"/>
        <w:rPr>
          <w:rFonts w:ascii="Palatino Linotype" w:hAnsi="Palatino Linotype" w:cs="Arial"/>
          <w:i/>
          <w:sz w:val="22"/>
          <w:szCs w:val="22"/>
        </w:rPr>
      </w:pPr>
      <w:bookmarkStart w:id="1" w:name="_Hlk95325364"/>
      <w:r w:rsidRPr="002038F4">
        <w:rPr>
          <w:rFonts w:ascii="Palatino Linotype" w:hAnsi="Palatino Linotype" w:cs="Arial"/>
          <w:i/>
          <w:sz w:val="22"/>
          <w:szCs w:val="22"/>
        </w:rPr>
        <w:t xml:space="preserve">“Solicito los documentos que muestren las quejas y denuncias recibidas de 2018 a mayo de 2022, en las que se pueda observar las causas y los motivos de las mismas, las áreas del ayuntamiento mencionadas como </w:t>
      </w:r>
      <w:proofErr w:type="gramStart"/>
      <w:r w:rsidRPr="002038F4">
        <w:rPr>
          <w:rFonts w:ascii="Palatino Linotype" w:hAnsi="Palatino Linotype" w:cs="Arial"/>
          <w:i/>
          <w:sz w:val="22"/>
          <w:szCs w:val="22"/>
        </w:rPr>
        <w:t>responsables ,</w:t>
      </w:r>
      <w:proofErr w:type="gramEnd"/>
      <w:r w:rsidRPr="002038F4">
        <w:rPr>
          <w:rFonts w:ascii="Palatino Linotype" w:hAnsi="Palatino Linotype" w:cs="Arial"/>
          <w:i/>
          <w:sz w:val="22"/>
          <w:szCs w:val="22"/>
        </w:rPr>
        <w:t xml:space="preserve"> así como los argumentos por las cuales se concluyeron y señalar aquellas que fueron turnadas a responsabilidades y en qué sanción concluyeron.”  (Sic).</w:t>
      </w:r>
    </w:p>
    <w:p w14:paraId="6BF2CE73" w14:textId="02CC22EC" w:rsidR="00DB6177" w:rsidRPr="002038F4" w:rsidRDefault="0057519E" w:rsidP="002038F4">
      <w:pPr>
        <w:pStyle w:val="Prrafodelista"/>
        <w:tabs>
          <w:tab w:val="left" w:pos="709"/>
        </w:tabs>
        <w:spacing w:before="100" w:beforeAutospacing="1" w:after="100" w:afterAutospacing="1" w:line="360" w:lineRule="auto"/>
        <w:ind w:left="0"/>
        <w:jc w:val="both"/>
        <w:rPr>
          <w:rFonts w:ascii="Palatino Linotype" w:hAnsi="Palatino Linotype" w:cs="Arial"/>
          <w:bCs/>
        </w:rPr>
      </w:pPr>
      <w:r w:rsidRPr="002038F4">
        <w:rPr>
          <w:rFonts w:ascii="Palatino Linotype" w:eastAsiaTheme="minorEastAsia" w:hAnsi="Palatino Linotype" w:cs="Arial"/>
          <w:iCs/>
        </w:rPr>
        <w:t>Mediante respuesta</w:t>
      </w:r>
      <w:bookmarkEnd w:id="1"/>
      <w:r w:rsidRPr="002038F4">
        <w:rPr>
          <w:rFonts w:ascii="Palatino Linotype" w:eastAsiaTheme="minorEastAsia" w:hAnsi="Palatino Linotype" w:cs="Arial"/>
          <w:iCs/>
        </w:rPr>
        <w:t xml:space="preserve"> </w:t>
      </w:r>
      <w:bookmarkStart w:id="2" w:name="_Hlk124943121"/>
      <w:r w:rsidR="00DB6177" w:rsidRPr="002038F4">
        <w:rPr>
          <w:rFonts w:ascii="Palatino Linotype" w:hAnsi="Palatino Linotype" w:cs="Arial"/>
          <w:bCs/>
        </w:rPr>
        <w:t>el Titular de la Contraloría Interna Municipal</w:t>
      </w:r>
      <w:bookmarkEnd w:id="2"/>
      <w:r w:rsidR="00DB6177" w:rsidRPr="002038F4">
        <w:rPr>
          <w:rFonts w:ascii="Palatino Linotype" w:hAnsi="Palatino Linotype" w:cs="Arial"/>
          <w:bCs/>
        </w:rPr>
        <w:t xml:space="preserve">, el cual menciona que la información solicitada contiene </w:t>
      </w:r>
      <w:bookmarkStart w:id="3" w:name="_Hlk124943355"/>
      <w:r w:rsidR="00DB6177" w:rsidRPr="002038F4">
        <w:rPr>
          <w:rFonts w:ascii="Palatino Linotype" w:hAnsi="Palatino Linotype" w:cs="Arial"/>
          <w:bCs/>
        </w:rPr>
        <w:t>datos personales de ciudadanos que no fungen dentro del servicio público, así como, expedientes cuyo tramite continua en proceso de investigación, sustanciación y/o resolución</w:t>
      </w:r>
      <w:bookmarkEnd w:id="3"/>
      <w:r w:rsidR="00DB6177" w:rsidRPr="002038F4">
        <w:rPr>
          <w:rFonts w:ascii="Palatino Linotype" w:hAnsi="Palatino Linotype" w:cs="Arial"/>
          <w:bCs/>
        </w:rPr>
        <w:t xml:space="preserve">, por lo cual, informa que no facultado para hacerla pública. </w:t>
      </w:r>
    </w:p>
    <w:p w14:paraId="55CA5EDF" w14:textId="6DCE0765" w:rsidR="00DB6177" w:rsidRPr="002038F4" w:rsidRDefault="0057519E" w:rsidP="002038F4">
      <w:pPr>
        <w:tabs>
          <w:tab w:val="left" w:pos="709"/>
        </w:tabs>
        <w:spacing w:before="100" w:beforeAutospacing="1" w:after="100" w:afterAutospacing="1" w:line="360" w:lineRule="auto"/>
        <w:jc w:val="both"/>
        <w:rPr>
          <w:rFonts w:ascii="Palatino Linotype" w:hAnsi="Palatino Linotype" w:cs="Arial"/>
          <w:i/>
          <w:iCs/>
        </w:rPr>
      </w:pPr>
      <w:r w:rsidRPr="002038F4">
        <w:rPr>
          <w:rFonts w:ascii="Palatino Linotype" w:hAnsi="Palatino Linotype" w:cs="Arial"/>
        </w:rPr>
        <w:t xml:space="preserve">Inconforme por la respuesta </w:t>
      </w:r>
      <w:r w:rsidRPr="002038F4">
        <w:rPr>
          <w:rFonts w:ascii="Palatino Linotype" w:hAnsi="Palatino Linotype" w:cs="Arial"/>
          <w:b/>
          <w:bCs/>
        </w:rPr>
        <w:t xml:space="preserve">EL RECURRENTE </w:t>
      </w:r>
      <w:r w:rsidRPr="002038F4">
        <w:rPr>
          <w:rFonts w:ascii="Palatino Linotype" w:hAnsi="Palatino Linotype" w:cs="Arial"/>
        </w:rPr>
        <w:t xml:space="preserve">interpuso el presente Recurso de Revisión que nos ocupan, realizando los siguientes </w:t>
      </w:r>
      <w:r w:rsidRPr="002038F4">
        <w:rPr>
          <w:rFonts w:ascii="Palatino Linotype" w:hAnsi="Palatino Linotype" w:cs="Arial"/>
          <w:b/>
          <w:bCs/>
        </w:rPr>
        <w:t>agravios</w:t>
      </w:r>
      <w:r w:rsidRPr="002038F4">
        <w:rPr>
          <w:rFonts w:ascii="Palatino Linotype" w:hAnsi="Palatino Linotype" w:cs="Arial"/>
        </w:rPr>
        <w:t xml:space="preserve">, en el </w:t>
      </w:r>
      <w:r w:rsidRPr="002038F4">
        <w:rPr>
          <w:rFonts w:ascii="Palatino Linotype" w:hAnsi="Palatino Linotype" w:cs="Arial"/>
          <w:b/>
          <w:bCs/>
        </w:rPr>
        <w:t xml:space="preserve">Acto impugnado: </w:t>
      </w:r>
      <w:r w:rsidR="00DB6177" w:rsidRPr="002038F4">
        <w:rPr>
          <w:rFonts w:ascii="Palatino Linotype" w:hAnsi="Palatino Linotype" w:cs="Arial"/>
          <w:i/>
        </w:rPr>
        <w:t>“Se solicitó lo siguiente: "Solicito los documentos que muestren las quejas y denuncias recibidas de 2018 a mayo de 2022, en las que se pueda observar las causas y los motivos de las mismas, las áreas del ayuntamiento mencionadas como responsables , así como los argumentos por las cuales se concluyeron y señalar aquellas que fueron turnadas a responsabilidades y en qué sanción concluyeron."” (sic)</w:t>
      </w:r>
      <w:r w:rsidRPr="002038F4">
        <w:rPr>
          <w:rFonts w:ascii="Palatino Linotype" w:hAnsi="Palatino Linotype" w:cs="Arial"/>
          <w:i/>
        </w:rPr>
        <w:t xml:space="preserve">, </w:t>
      </w:r>
      <w:r w:rsidRPr="002038F4">
        <w:rPr>
          <w:rFonts w:ascii="Palatino Linotype" w:hAnsi="Palatino Linotype" w:cs="Arial"/>
          <w:iCs/>
        </w:rPr>
        <w:t xml:space="preserve">así como en las </w:t>
      </w:r>
      <w:r w:rsidRPr="002038F4">
        <w:rPr>
          <w:rFonts w:ascii="Palatino Linotype" w:hAnsi="Palatino Linotype" w:cs="Arial"/>
          <w:b/>
          <w:bCs/>
        </w:rPr>
        <w:t xml:space="preserve">Razones o motivos de inconformidad: </w:t>
      </w:r>
      <w:r w:rsidR="00DB6177" w:rsidRPr="002038F4">
        <w:rPr>
          <w:rFonts w:ascii="Palatino Linotype" w:hAnsi="Palatino Linotype" w:cs="Arial"/>
          <w:i/>
          <w:iCs/>
        </w:rPr>
        <w:t>“El ente obligado se niega a entregar información señalando que existen datos personales y que los expedientes de se encuentran en proceso. Pero los alcances de la solicitud se refieren, en primer término a información estadística, además de que muchos de los procedimientos en su mayoría ya fueron concluidos…” (Sic).</w:t>
      </w:r>
    </w:p>
    <w:p w14:paraId="29183C05" w14:textId="294D3494" w:rsidR="00DB6177" w:rsidRPr="002038F4" w:rsidRDefault="003A0768" w:rsidP="002038F4">
      <w:pPr>
        <w:spacing w:before="100" w:beforeAutospacing="1" w:after="100" w:afterAutospacing="1" w:line="360" w:lineRule="auto"/>
        <w:jc w:val="both"/>
        <w:rPr>
          <w:rFonts w:ascii="Palatino Linotype" w:hAnsi="Palatino Linotype"/>
          <w:bCs/>
        </w:rPr>
      </w:pPr>
      <w:r w:rsidRPr="002038F4">
        <w:rPr>
          <w:rFonts w:ascii="Palatino Linotype" w:hAnsi="Palatino Linotype"/>
          <w:szCs w:val="17"/>
          <w:lang w:eastAsia="es-ES_tradnl"/>
        </w:rPr>
        <w:t xml:space="preserve">Abierta la etapa de manifestaciones, </w:t>
      </w:r>
      <w:r w:rsidRPr="002038F4">
        <w:rPr>
          <w:rFonts w:ascii="Palatino Linotype" w:hAnsi="Palatino Linotype"/>
          <w:b/>
          <w:bCs/>
          <w:szCs w:val="17"/>
          <w:lang w:eastAsia="es-ES_tradnl"/>
        </w:rPr>
        <w:t>EL RECURRENTE</w:t>
      </w:r>
      <w:r w:rsidRPr="002038F4">
        <w:rPr>
          <w:rFonts w:ascii="Palatino Linotype" w:hAnsi="Palatino Linotype"/>
          <w:szCs w:val="17"/>
          <w:lang w:eastAsia="es-ES_tradnl"/>
        </w:rPr>
        <w:t xml:space="preserve"> fue omiso al adjuntar sus manifestaciones que a conforme a derecho le corresponden; por su parte, </w:t>
      </w:r>
      <w:r w:rsidRPr="002038F4">
        <w:rPr>
          <w:rFonts w:ascii="Palatino Linotype" w:hAnsi="Palatino Linotype"/>
          <w:b/>
          <w:bCs/>
          <w:szCs w:val="17"/>
          <w:lang w:eastAsia="es-ES_tradnl"/>
        </w:rPr>
        <w:t>EL SUJETO OBLIGADO</w:t>
      </w:r>
      <w:r w:rsidRPr="002038F4">
        <w:rPr>
          <w:rFonts w:ascii="Palatino Linotype" w:hAnsi="Palatino Linotype"/>
          <w:szCs w:val="17"/>
          <w:lang w:eastAsia="es-ES_tradnl"/>
        </w:rPr>
        <w:t xml:space="preserve"> </w:t>
      </w:r>
      <w:r w:rsidR="00DB6177" w:rsidRPr="002038F4">
        <w:rPr>
          <w:rFonts w:ascii="Palatino Linotype" w:hAnsi="Palatino Linotype"/>
          <w:szCs w:val="17"/>
          <w:lang w:eastAsia="es-ES_tradnl"/>
        </w:rPr>
        <w:t xml:space="preserve">rindió su Informe Justificado quien informa mediante el Titular de la Contraloría Interna Municipal, quien es </w:t>
      </w:r>
      <w:r w:rsidR="00DB6177" w:rsidRPr="002038F4">
        <w:rPr>
          <w:rFonts w:ascii="Palatino Linotype" w:hAnsi="Palatino Linotype"/>
          <w:bCs/>
        </w:rPr>
        <w:t xml:space="preserve">el servidor público que se le facilitara al </w:t>
      </w:r>
      <w:r w:rsidR="00DB6177" w:rsidRPr="002038F4">
        <w:rPr>
          <w:rFonts w:ascii="Palatino Linotype" w:hAnsi="Palatino Linotype"/>
          <w:b/>
        </w:rPr>
        <w:t>RECURRENTE</w:t>
      </w:r>
      <w:r w:rsidR="00DB6177" w:rsidRPr="002038F4">
        <w:rPr>
          <w:rFonts w:ascii="Palatino Linotype" w:hAnsi="Palatino Linotype"/>
          <w:bCs/>
        </w:rPr>
        <w:t xml:space="preserve"> copia simple o certificada, así como, su reproducción por cualquier medio disponible en las instalaciones del </w:t>
      </w:r>
      <w:r w:rsidR="00DB6177" w:rsidRPr="002038F4">
        <w:rPr>
          <w:rFonts w:ascii="Palatino Linotype" w:hAnsi="Palatino Linotype"/>
          <w:b/>
        </w:rPr>
        <w:t>SUJETO OBLIGADO</w:t>
      </w:r>
      <w:r w:rsidR="00DB6177" w:rsidRPr="002038F4">
        <w:rPr>
          <w:rFonts w:ascii="Palatino Linotype" w:hAnsi="Palatino Linotype"/>
          <w:bCs/>
        </w:rPr>
        <w:t xml:space="preserve">. </w:t>
      </w:r>
    </w:p>
    <w:p w14:paraId="7C4F31D6" w14:textId="07C578A9" w:rsidR="00A23241" w:rsidRPr="002038F4" w:rsidRDefault="00A23241" w:rsidP="002038F4">
      <w:pPr>
        <w:spacing w:line="360" w:lineRule="auto"/>
        <w:jc w:val="both"/>
        <w:rPr>
          <w:rFonts w:ascii="Palatino Linotype" w:hAnsi="Palatino Linotype"/>
        </w:rPr>
      </w:pPr>
      <w:r w:rsidRPr="002038F4">
        <w:rPr>
          <w:rFonts w:ascii="Palatino Linotype" w:hAnsi="Palatino Linotype" w:cs="Arial"/>
        </w:rPr>
        <w:t xml:space="preserve">Derivado del Informe Justificado </w:t>
      </w:r>
      <w:r w:rsidR="0030625D" w:rsidRPr="002038F4">
        <w:rPr>
          <w:rFonts w:ascii="Palatino Linotype" w:hAnsi="Palatino Linotype" w:cs="Arial"/>
          <w:b/>
          <w:bCs/>
        </w:rPr>
        <w:t>EL SUJETO OBLIGADO</w:t>
      </w:r>
      <w:r w:rsidR="0030625D" w:rsidRPr="002038F4">
        <w:rPr>
          <w:rFonts w:ascii="Palatino Linotype" w:hAnsi="Palatino Linotype" w:cs="Arial"/>
        </w:rPr>
        <w:t xml:space="preserve"> trata de hacer el cambio de modalidad a consulta directa</w:t>
      </w:r>
      <w:r w:rsidRPr="002038F4">
        <w:rPr>
          <w:rFonts w:ascii="Palatino Linotype" w:hAnsi="Palatino Linotype" w:cs="Arial"/>
        </w:rPr>
        <w:t>,</w:t>
      </w:r>
      <w:r w:rsidR="0030625D" w:rsidRPr="002038F4">
        <w:rPr>
          <w:rFonts w:ascii="Palatino Linotype" w:hAnsi="Palatino Linotype" w:cs="Arial"/>
        </w:rPr>
        <w:t xml:space="preserve"> lo cual no resulta procedente ya que el </w:t>
      </w:r>
      <w:r w:rsidRPr="002038F4">
        <w:rPr>
          <w:rFonts w:ascii="Palatino Linotype" w:hAnsi="Palatino Linotype" w:cs="Arial"/>
        </w:rPr>
        <w:t xml:space="preserve"> </w:t>
      </w:r>
      <w:r w:rsidRPr="002038F4">
        <w:rPr>
          <w:rFonts w:ascii="Palatino Linotype" w:hAnsi="Palatino Linotype"/>
          <w:b/>
          <w:bCs/>
          <w:lang w:val="es-ES"/>
        </w:rPr>
        <w:t>EL RECURRENTE</w:t>
      </w:r>
      <w:r w:rsidRPr="002038F4">
        <w:rPr>
          <w:rFonts w:ascii="Palatino Linotype" w:hAnsi="Palatino Linotype"/>
          <w:lang w:val="es-ES"/>
        </w:rPr>
        <w:t xml:space="preserve"> al momento de presentar la solicitud de información</w:t>
      </w:r>
      <w:r w:rsidRPr="002038F4">
        <w:rPr>
          <w:rFonts w:ascii="Palatino Linotype" w:hAnsi="Palatino Linotype"/>
          <w:b/>
          <w:bCs/>
        </w:rPr>
        <w:t xml:space="preserve">, </w:t>
      </w:r>
      <w:r w:rsidRPr="002038F4">
        <w:rPr>
          <w:rFonts w:ascii="Palatino Linotype" w:hAnsi="Palatino Linotype"/>
          <w:lang w:val="es-ES"/>
        </w:rPr>
        <w:t xml:space="preserve">eligió como modalidad de entrega </w:t>
      </w:r>
      <w:r w:rsidRPr="002038F4">
        <w:rPr>
          <w:rFonts w:ascii="Palatino Linotype" w:hAnsi="Palatino Linotype"/>
          <w:b/>
          <w:bCs/>
          <w:lang w:val="es-ES"/>
        </w:rPr>
        <w:t>Vía SAIMEX</w:t>
      </w:r>
      <w:r w:rsidRPr="002038F4">
        <w:rPr>
          <w:rFonts w:ascii="Palatino Linotype" w:hAnsi="Palatino Linotype"/>
          <w:lang w:val="es-ES"/>
        </w:rPr>
        <w:t>.</w:t>
      </w:r>
    </w:p>
    <w:p w14:paraId="0537EB3D" w14:textId="77777777" w:rsidR="00A23241" w:rsidRPr="002038F4" w:rsidRDefault="00A23241" w:rsidP="002038F4">
      <w:pPr>
        <w:spacing w:line="360" w:lineRule="auto"/>
        <w:jc w:val="both"/>
        <w:rPr>
          <w:rFonts w:ascii="Palatino Linotype" w:hAnsi="Palatino Linotype"/>
        </w:rPr>
      </w:pPr>
    </w:p>
    <w:p w14:paraId="4D482673" w14:textId="77777777" w:rsidR="00A23241" w:rsidRPr="002038F4" w:rsidRDefault="00A23241" w:rsidP="002038F4">
      <w:pPr>
        <w:spacing w:line="360" w:lineRule="auto"/>
        <w:jc w:val="both"/>
        <w:rPr>
          <w:rFonts w:ascii="Palatino Linotype" w:hAnsi="Palatino Linotype" w:cs="Arial"/>
        </w:rPr>
      </w:pPr>
      <w:r w:rsidRPr="002038F4">
        <w:rPr>
          <w:rFonts w:ascii="Palatino Linotype" w:hAnsi="Palatino Linotype"/>
        </w:rPr>
        <w:t xml:space="preserve">A lo anterior, queda evidente que la información se requirió </w:t>
      </w:r>
      <w:r w:rsidRPr="002038F4">
        <w:rPr>
          <w:rFonts w:ascii="Palatino Linotype" w:hAnsi="Palatino Linotype"/>
          <w:b/>
          <w:bCs/>
        </w:rPr>
        <w:t>Vía SAIMEX</w:t>
      </w:r>
      <w:r w:rsidRPr="002038F4">
        <w:rPr>
          <w:rFonts w:ascii="Palatino Linotype" w:hAnsi="Palatino Linotype"/>
        </w:rPr>
        <w:t xml:space="preserve">; por otra parte, si bien </w:t>
      </w:r>
      <w:r w:rsidRPr="002038F4">
        <w:rPr>
          <w:rFonts w:ascii="Palatino Linotype" w:hAnsi="Palatino Linotype"/>
          <w:b/>
          <w:bCs/>
        </w:rPr>
        <w:t>EL SUJETO OBLIGADO</w:t>
      </w:r>
      <w:r w:rsidRPr="002038F4">
        <w:rPr>
          <w:rFonts w:ascii="Palatino Linotype" w:hAnsi="Palatino Linotype"/>
        </w:rPr>
        <w:t xml:space="preserve"> no menciona que razones suficientes para el cambio la modalidad de entrega a consulta directa (in situ), a este </w:t>
      </w:r>
      <w:r w:rsidRPr="002038F4">
        <w:rPr>
          <w:rFonts w:ascii="Palatino Linotype" w:hAnsi="Palatino Linotype" w:cs="Arial"/>
        </w:rPr>
        <w:t>supuesto se debe fundar y motivar correctamente los motivos del cambio de modalidad, por tanto, se tuvo afectado el derecho al acceso a la información pública de la particular.</w:t>
      </w:r>
    </w:p>
    <w:p w14:paraId="63F7F8D2" w14:textId="77777777" w:rsidR="00A23241" w:rsidRPr="002038F4" w:rsidRDefault="00A23241" w:rsidP="002038F4">
      <w:pPr>
        <w:spacing w:line="360" w:lineRule="auto"/>
        <w:jc w:val="both"/>
        <w:rPr>
          <w:rFonts w:ascii="Palatino Linotype" w:hAnsi="Palatino Linotype" w:cs="Arial"/>
        </w:rPr>
      </w:pPr>
    </w:p>
    <w:p w14:paraId="3B117179" w14:textId="77777777" w:rsidR="00A23241" w:rsidRPr="002038F4" w:rsidRDefault="00A23241" w:rsidP="002038F4">
      <w:pPr>
        <w:spacing w:line="360" w:lineRule="auto"/>
        <w:ind w:right="51"/>
        <w:contextualSpacing/>
        <w:jc w:val="both"/>
        <w:rPr>
          <w:rFonts w:ascii="Palatino Linotype" w:hAnsi="Palatino Linotype" w:cs="Arial"/>
        </w:rPr>
      </w:pPr>
      <w:r w:rsidRPr="002038F4">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w:t>
      </w:r>
    </w:p>
    <w:p w14:paraId="273AF8FD" w14:textId="77777777" w:rsidR="00A23241" w:rsidRPr="002038F4" w:rsidRDefault="00A23241" w:rsidP="002038F4">
      <w:pPr>
        <w:spacing w:line="360" w:lineRule="auto"/>
        <w:ind w:right="49"/>
        <w:contextualSpacing/>
        <w:jc w:val="both"/>
        <w:rPr>
          <w:rFonts w:ascii="Palatino Linotype" w:hAnsi="Palatino Linotype" w:cs="Arial"/>
        </w:rPr>
      </w:pPr>
    </w:p>
    <w:p w14:paraId="1C6EC712" w14:textId="77777777" w:rsidR="00A23241" w:rsidRPr="002038F4" w:rsidRDefault="00A23241" w:rsidP="002038F4">
      <w:pPr>
        <w:spacing w:line="360" w:lineRule="auto"/>
        <w:ind w:right="49"/>
        <w:contextualSpacing/>
        <w:jc w:val="both"/>
        <w:rPr>
          <w:rFonts w:ascii="Palatino Linotype" w:hAnsi="Palatino Linotype" w:cs="Arial"/>
        </w:rPr>
      </w:pPr>
      <w:r w:rsidRPr="002038F4">
        <w:rPr>
          <w:rFonts w:ascii="Palatino Linotype" w:hAnsi="Palatino Linotype" w:cs="Arial"/>
        </w:rPr>
        <w:t>Al respecto, el máximo tribunal del país ha establecido jurisprudencia respecto a qué debe entenderse por fundamentación y motivación, en los siguientes términos:</w:t>
      </w:r>
    </w:p>
    <w:p w14:paraId="60D7CA1D" w14:textId="77777777" w:rsidR="00A23241" w:rsidRPr="002038F4" w:rsidRDefault="00A23241" w:rsidP="002038F4">
      <w:pPr>
        <w:ind w:left="850" w:right="900"/>
        <w:contextualSpacing/>
        <w:jc w:val="both"/>
        <w:rPr>
          <w:rFonts w:ascii="Palatino Linotype" w:hAnsi="Palatino Linotype" w:cs="Arial"/>
          <w:i/>
          <w:sz w:val="22"/>
          <w:szCs w:val="22"/>
        </w:rPr>
      </w:pPr>
    </w:p>
    <w:p w14:paraId="5171ACCD" w14:textId="77777777" w:rsidR="00A23241" w:rsidRPr="002038F4" w:rsidRDefault="00A23241" w:rsidP="002038F4">
      <w:pPr>
        <w:spacing w:line="276" w:lineRule="auto"/>
        <w:ind w:left="850" w:right="900"/>
        <w:contextualSpacing/>
        <w:jc w:val="both"/>
        <w:rPr>
          <w:rFonts w:ascii="Palatino Linotype" w:hAnsi="Palatino Linotype" w:cs="Arial"/>
          <w:i/>
          <w:sz w:val="22"/>
          <w:szCs w:val="22"/>
        </w:rPr>
      </w:pPr>
      <w:r w:rsidRPr="002038F4">
        <w:rPr>
          <w:rFonts w:ascii="Palatino Linotype" w:hAnsi="Palatino Linotype" w:cs="Arial"/>
          <w:i/>
          <w:sz w:val="22"/>
          <w:szCs w:val="22"/>
        </w:rPr>
        <w:t>“</w:t>
      </w:r>
      <w:r w:rsidRPr="002038F4">
        <w:rPr>
          <w:rFonts w:ascii="Palatino Linotype" w:hAnsi="Palatino Linotype" w:cs="Arial"/>
          <w:b/>
          <w:i/>
          <w:sz w:val="22"/>
          <w:szCs w:val="22"/>
        </w:rPr>
        <w:t xml:space="preserve">FUNDAMENTACION Y MOTIVACION. </w:t>
      </w:r>
      <w:r w:rsidRPr="002038F4">
        <w:rPr>
          <w:rFonts w:ascii="Palatino Linotype" w:hAnsi="Palatino Linotype" w:cs="Arial"/>
          <w:i/>
          <w:sz w:val="22"/>
          <w:szCs w:val="22"/>
        </w:rPr>
        <w:t xml:space="preserve">La </w:t>
      </w:r>
      <w:r w:rsidRPr="002038F4">
        <w:rPr>
          <w:rFonts w:ascii="Palatino Linotype" w:hAnsi="Palatino Linotype" w:cs="Arial"/>
          <w:b/>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2038F4">
        <w:rPr>
          <w:rFonts w:ascii="Palatino Linotype" w:hAnsi="Palatino Linotype" w:cs="Arial"/>
          <w:i/>
          <w:sz w:val="22"/>
          <w:szCs w:val="22"/>
        </w:rPr>
        <w:t>.</w:t>
      </w:r>
    </w:p>
    <w:p w14:paraId="10FF0E64" w14:textId="77777777" w:rsidR="00A23241" w:rsidRPr="002038F4" w:rsidRDefault="00A23241" w:rsidP="002038F4">
      <w:pPr>
        <w:ind w:left="850" w:right="900"/>
        <w:contextualSpacing/>
        <w:jc w:val="both"/>
        <w:rPr>
          <w:rFonts w:ascii="Palatino Linotype" w:hAnsi="Palatino Linotype" w:cs="Arial"/>
          <w:i/>
          <w:sz w:val="22"/>
          <w:szCs w:val="22"/>
        </w:rPr>
      </w:pPr>
      <w:r w:rsidRPr="002038F4">
        <w:rPr>
          <w:rFonts w:ascii="Palatino Linotype" w:hAnsi="Palatino Linotype" w:cs="Arial"/>
          <w:b/>
          <w:i/>
          <w:sz w:val="22"/>
          <w:szCs w:val="22"/>
        </w:rPr>
        <w:t xml:space="preserve">…” </w:t>
      </w:r>
      <w:r w:rsidRPr="002038F4">
        <w:rPr>
          <w:rFonts w:ascii="Palatino Linotype" w:hAnsi="Palatino Linotype" w:cs="Arial"/>
          <w:i/>
          <w:sz w:val="22"/>
          <w:szCs w:val="22"/>
        </w:rPr>
        <w:t>(Sic)</w:t>
      </w:r>
    </w:p>
    <w:p w14:paraId="23D7C49B" w14:textId="77777777" w:rsidR="00A23241" w:rsidRPr="002038F4" w:rsidRDefault="00A23241" w:rsidP="002038F4">
      <w:pPr>
        <w:ind w:left="850" w:right="900"/>
        <w:contextualSpacing/>
        <w:jc w:val="both"/>
        <w:rPr>
          <w:rFonts w:ascii="Palatino Linotype" w:hAnsi="Palatino Linotype" w:cs="Arial"/>
          <w:i/>
          <w:sz w:val="22"/>
          <w:szCs w:val="22"/>
        </w:rPr>
      </w:pPr>
    </w:p>
    <w:p w14:paraId="279E4394" w14:textId="77777777" w:rsidR="00A23241" w:rsidRPr="002038F4" w:rsidRDefault="00A23241" w:rsidP="002038F4">
      <w:pPr>
        <w:spacing w:line="360" w:lineRule="auto"/>
        <w:ind w:right="51"/>
        <w:contextualSpacing/>
        <w:jc w:val="both"/>
        <w:rPr>
          <w:rFonts w:ascii="Palatino Linotype" w:hAnsi="Palatino Linotype" w:cs="Arial"/>
        </w:rPr>
      </w:pPr>
      <w:r w:rsidRPr="002038F4">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D93535D" w14:textId="77777777" w:rsidR="00A23241" w:rsidRPr="002038F4" w:rsidRDefault="00A23241" w:rsidP="002038F4">
      <w:pPr>
        <w:spacing w:line="360" w:lineRule="auto"/>
        <w:ind w:right="51"/>
        <w:contextualSpacing/>
        <w:jc w:val="both"/>
        <w:rPr>
          <w:rFonts w:ascii="Palatino Linotype" w:hAnsi="Palatino Linotype" w:cs="Arial"/>
        </w:rPr>
      </w:pPr>
    </w:p>
    <w:p w14:paraId="17F20562" w14:textId="77777777" w:rsidR="00A23241" w:rsidRPr="002038F4" w:rsidRDefault="00A23241" w:rsidP="002038F4">
      <w:pPr>
        <w:spacing w:line="360" w:lineRule="auto"/>
        <w:ind w:right="51"/>
        <w:contextualSpacing/>
        <w:jc w:val="both"/>
        <w:rPr>
          <w:rFonts w:ascii="Palatino Linotype" w:hAnsi="Palatino Linotype" w:cs="Arial"/>
        </w:rPr>
      </w:pPr>
      <w:r w:rsidRPr="002038F4">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3AC537F9" w14:textId="77777777" w:rsidR="00A23241" w:rsidRPr="002038F4" w:rsidRDefault="00A23241" w:rsidP="002038F4">
      <w:pPr>
        <w:ind w:left="850" w:right="900"/>
        <w:contextualSpacing/>
        <w:jc w:val="both"/>
        <w:rPr>
          <w:rFonts w:ascii="Palatino Linotype" w:hAnsi="Palatino Linotype" w:cs="Arial"/>
          <w:b/>
          <w:i/>
          <w:sz w:val="22"/>
          <w:szCs w:val="22"/>
        </w:rPr>
      </w:pPr>
    </w:p>
    <w:p w14:paraId="3B012E37" w14:textId="77777777" w:rsidR="00A23241" w:rsidRPr="002038F4" w:rsidRDefault="00A23241" w:rsidP="002038F4">
      <w:pPr>
        <w:spacing w:line="276" w:lineRule="auto"/>
        <w:ind w:left="850" w:right="900"/>
        <w:contextualSpacing/>
        <w:jc w:val="both"/>
        <w:rPr>
          <w:rFonts w:ascii="Palatino Linotype" w:hAnsi="Palatino Linotype" w:cs="Arial"/>
          <w:i/>
          <w:sz w:val="22"/>
          <w:szCs w:val="22"/>
        </w:rPr>
      </w:pPr>
      <w:r w:rsidRPr="002038F4">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2038F4">
        <w:rPr>
          <w:rFonts w:ascii="Palatino Linotype" w:hAnsi="Palatino Linotype" w:cs="Arial"/>
          <w:i/>
          <w:sz w:val="22"/>
          <w:szCs w:val="22"/>
        </w:rPr>
        <w:t xml:space="preserve">. El contenido formal de la garantía de legalidad prevista en el artículo 16 constitucional relativa a la </w:t>
      </w:r>
      <w:r w:rsidRPr="002038F4">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2038F4">
        <w:rPr>
          <w:rFonts w:ascii="Palatino Linotype" w:hAnsi="Palatino Linotype" w:cs="Arial"/>
          <w:i/>
          <w:sz w:val="22"/>
          <w:szCs w:val="22"/>
        </w:rPr>
        <w:t xml:space="preserve">. Por tanto, </w:t>
      </w:r>
      <w:r w:rsidRPr="002038F4">
        <w:rPr>
          <w:rFonts w:ascii="Palatino Linotype" w:hAnsi="Palatino Linotype" w:cs="Arial"/>
          <w:b/>
          <w:i/>
          <w:sz w:val="22"/>
          <w:szCs w:val="22"/>
          <w:u w:val="single"/>
        </w:rPr>
        <w:t>no basta que el acto de autoridad apenas observe una motivación pro forma pero de una manera incongruente, insuficiente o imprecisa</w:t>
      </w:r>
      <w:r w:rsidRPr="002038F4">
        <w:rPr>
          <w:rFonts w:ascii="Palatino Linotype" w:hAnsi="Palatino Linotype" w:cs="Arial"/>
          <w:i/>
          <w:sz w:val="22"/>
          <w:szCs w:val="22"/>
        </w:rPr>
        <w:t>, que impida la finalidad del conocimiento, comprobación y defensa pertinente</w:t>
      </w:r>
      <w:r w:rsidRPr="002038F4">
        <w:rPr>
          <w:rFonts w:ascii="Palatino Linotype" w:hAnsi="Palatino Linotype" w:cs="Arial"/>
          <w:b/>
          <w:i/>
          <w:sz w:val="22"/>
          <w:szCs w:val="22"/>
          <w:u w:val="single"/>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2038F4">
        <w:rPr>
          <w:rFonts w:ascii="Palatino Linotype" w:hAnsi="Palatino Linotype" w:cs="Arial"/>
          <w:i/>
          <w:sz w:val="22"/>
          <w:szCs w:val="22"/>
        </w:rPr>
        <w:t>.”</w:t>
      </w:r>
      <w:r w:rsidRPr="002038F4">
        <w:rPr>
          <w:rFonts w:ascii="Palatino Linotype" w:hAnsi="Palatino Linotype"/>
        </w:rPr>
        <w:t xml:space="preserve"> </w:t>
      </w:r>
      <w:r w:rsidRPr="002038F4">
        <w:rPr>
          <w:rFonts w:ascii="Palatino Linotype" w:hAnsi="Palatino Linotype" w:cs="Arial"/>
          <w:i/>
          <w:sz w:val="22"/>
          <w:szCs w:val="22"/>
        </w:rPr>
        <w:t>(Sic)</w:t>
      </w:r>
    </w:p>
    <w:p w14:paraId="3756B6E4" w14:textId="77777777" w:rsidR="00A23241" w:rsidRPr="002038F4" w:rsidRDefault="00A23241" w:rsidP="002038F4">
      <w:pPr>
        <w:ind w:left="850" w:right="900"/>
        <w:contextualSpacing/>
        <w:jc w:val="both"/>
        <w:rPr>
          <w:rFonts w:ascii="Palatino Linotype" w:hAnsi="Palatino Linotype" w:cs="Arial"/>
          <w:i/>
          <w:sz w:val="22"/>
          <w:szCs w:val="22"/>
        </w:rPr>
      </w:pPr>
    </w:p>
    <w:p w14:paraId="14B32A8A" w14:textId="77777777" w:rsidR="00A23241" w:rsidRPr="002038F4" w:rsidRDefault="00A23241" w:rsidP="002038F4">
      <w:pPr>
        <w:ind w:left="850" w:right="900"/>
        <w:contextualSpacing/>
        <w:jc w:val="both"/>
        <w:rPr>
          <w:rFonts w:ascii="Palatino Linotype" w:hAnsi="Palatino Linotype" w:cs="Arial"/>
          <w:i/>
          <w:sz w:val="22"/>
          <w:szCs w:val="22"/>
        </w:rPr>
      </w:pPr>
    </w:p>
    <w:p w14:paraId="38739E37" w14:textId="77777777" w:rsidR="00A23241" w:rsidRPr="002038F4" w:rsidRDefault="00A23241" w:rsidP="002038F4">
      <w:pPr>
        <w:spacing w:line="360" w:lineRule="auto"/>
        <w:ind w:right="49"/>
        <w:contextualSpacing/>
        <w:jc w:val="both"/>
        <w:rPr>
          <w:rFonts w:ascii="Palatino Linotype" w:hAnsi="Palatino Linotype" w:cs="Arial"/>
        </w:rPr>
      </w:pPr>
      <w:r w:rsidRPr="002038F4">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169E586E" w14:textId="77777777" w:rsidR="0030625D" w:rsidRPr="002038F4" w:rsidRDefault="0030625D" w:rsidP="002038F4">
      <w:pPr>
        <w:spacing w:line="360" w:lineRule="auto"/>
        <w:jc w:val="both"/>
        <w:rPr>
          <w:rFonts w:ascii="Palatino Linotype" w:hAnsi="Palatino Linotype"/>
          <w:lang w:val="es-ES"/>
        </w:rPr>
      </w:pPr>
    </w:p>
    <w:p w14:paraId="2D5271F3" w14:textId="68AB81C5" w:rsidR="00DB6177" w:rsidRPr="002038F4" w:rsidRDefault="00DB6177" w:rsidP="002038F4">
      <w:pPr>
        <w:spacing w:line="360" w:lineRule="auto"/>
        <w:jc w:val="both"/>
        <w:rPr>
          <w:rFonts w:ascii="Palatino Linotype" w:hAnsi="Palatino Linotype" w:cs="Arial"/>
          <w:sz w:val="22"/>
          <w:szCs w:val="22"/>
          <w:lang w:eastAsia="es-MX"/>
        </w:rPr>
      </w:pPr>
      <w:r w:rsidRPr="002038F4">
        <w:rPr>
          <w:rFonts w:ascii="Palatino Linotype" w:hAnsi="Palatino Linotype"/>
          <w:lang w:val="es-ES"/>
        </w:rPr>
        <w:t xml:space="preserve">En ese contexto, este Instituto analizó la totalidad de las constancias que integran el expediente electrónico del </w:t>
      </w:r>
      <w:r w:rsidRPr="002038F4">
        <w:rPr>
          <w:rFonts w:ascii="Palatino Linotype" w:hAnsi="Palatino Linotype"/>
          <w:b/>
          <w:bCs/>
          <w:lang w:val="es-ES"/>
        </w:rPr>
        <w:t>SAIMEX</w:t>
      </w:r>
      <w:r w:rsidRPr="002038F4">
        <w:rPr>
          <w:rFonts w:ascii="Palatino Linotype" w:hAnsi="Palatino Linotype"/>
          <w:lang w:val="es-ES"/>
        </w:rPr>
        <w:t xml:space="preserve">, y se concluye que la controversia en el presente asunto radica en que </w:t>
      </w:r>
      <w:r w:rsidRPr="002038F4">
        <w:rPr>
          <w:rFonts w:ascii="Palatino Linotype" w:hAnsi="Palatino Linotype"/>
          <w:b/>
          <w:bCs/>
          <w:lang w:val="es-ES"/>
        </w:rPr>
        <w:t>EL SUJETO OBLIGADO</w:t>
      </w:r>
      <w:r w:rsidRPr="002038F4">
        <w:rPr>
          <w:rFonts w:ascii="Palatino Linotype" w:hAnsi="Palatino Linotype"/>
          <w:lang w:val="es-ES"/>
        </w:rPr>
        <w:t xml:space="preserve"> otorga la negativa de la información solicitada</w:t>
      </w:r>
      <w:r w:rsidRPr="002038F4">
        <w:rPr>
          <w:rFonts w:ascii="Palatino Linotype" w:hAnsi="Palatino Linotype" w:cs="Arial"/>
        </w:rPr>
        <w:t>; toda vez, que se actualiza la hipótesis prevista en la fracción I del artículo 179 de la Ley de la materia, que a la letra indica:</w:t>
      </w:r>
    </w:p>
    <w:p w14:paraId="4EEA328C" w14:textId="77777777" w:rsidR="00DB6177" w:rsidRPr="002038F4" w:rsidRDefault="00DB6177" w:rsidP="002038F4">
      <w:pPr>
        <w:suppressAutoHyphens/>
        <w:spacing w:before="100"/>
        <w:ind w:left="850" w:right="901"/>
        <w:jc w:val="both"/>
        <w:rPr>
          <w:rFonts w:ascii="Palatino Linotype" w:hAnsi="Palatino Linotype" w:cs="Arial"/>
          <w:b/>
          <w:i/>
          <w:sz w:val="22"/>
          <w:szCs w:val="22"/>
        </w:rPr>
      </w:pPr>
      <w:r w:rsidRPr="002038F4">
        <w:rPr>
          <w:rFonts w:ascii="Palatino Linotype" w:hAnsi="Palatino Linotype" w:cs="Arial"/>
          <w:bCs/>
          <w:i/>
          <w:sz w:val="22"/>
          <w:szCs w:val="22"/>
        </w:rPr>
        <w:t>“</w:t>
      </w:r>
      <w:r w:rsidRPr="002038F4">
        <w:rPr>
          <w:rFonts w:ascii="Palatino Linotype" w:hAnsi="Palatino Linotype" w:cs="Arial"/>
          <w:b/>
          <w:bCs/>
          <w:i/>
          <w:sz w:val="22"/>
          <w:szCs w:val="22"/>
        </w:rPr>
        <w:t>Artículo 179.</w:t>
      </w:r>
      <w:r w:rsidRPr="002038F4">
        <w:rPr>
          <w:rFonts w:ascii="Palatino Linotype" w:hAnsi="Palatino Linotype" w:cs="Arial"/>
          <w:bCs/>
          <w:i/>
          <w:sz w:val="22"/>
          <w:szCs w:val="22"/>
        </w:rPr>
        <w:t xml:space="preserve"> </w:t>
      </w:r>
      <w:r w:rsidRPr="002038F4">
        <w:rPr>
          <w:rFonts w:ascii="Palatino Linotype" w:hAnsi="Palatino Linotype" w:cs="Arial"/>
          <w:b/>
          <w:i/>
          <w:sz w:val="22"/>
          <w:szCs w:val="22"/>
        </w:rPr>
        <w:t>El recurso de revisión</w:t>
      </w:r>
      <w:r w:rsidRPr="002038F4">
        <w:rPr>
          <w:rFonts w:ascii="Palatino Linotype" w:hAnsi="Palatino Linotype" w:cs="Arial"/>
          <w:i/>
          <w:sz w:val="22"/>
          <w:szCs w:val="22"/>
        </w:rPr>
        <w:t xml:space="preserve"> es un medio de protección que la Ley otorga a los particulares, para hacer valer su derecho de acceso a la información pública, y </w:t>
      </w:r>
      <w:r w:rsidRPr="002038F4">
        <w:rPr>
          <w:rFonts w:ascii="Palatino Linotype" w:hAnsi="Palatino Linotype" w:cs="Arial"/>
          <w:b/>
          <w:i/>
          <w:sz w:val="22"/>
          <w:szCs w:val="22"/>
        </w:rPr>
        <w:t>procederá en contra de las siguientes causas:</w:t>
      </w:r>
    </w:p>
    <w:p w14:paraId="09A1F257" w14:textId="77777777" w:rsidR="00DB6177" w:rsidRPr="002038F4" w:rsidRDefault="00DB6177" w:rsidP="002038F4">
      <w:pPr>
        <w:suppressAutoHyphens/>
        <w:spacing w:before="100"/>
        <w:ind w:left="850" w:right="901"/>
        <w:jc w:val="both"/>
        <w:rPr>
          <w:rFonts w:ascii="Palatino Linotype" w:hAnsi="Palatino Linotype" w:cs="Arial"/>
          <w:i/>
          <w:sz w:val="22"/>
          <w:szCs w:val="22"/>
        </w:rPr>
      </w:pPr>
      <w:r w:rsidRPr="002038F4">
        <w:rPr>
          <w:rFonts w:ascii="Palatino Linotype" w:hAnsi="Palatino Linotype" w:cs="Arial"/>
          <w:i/>
          <w:sz w:val="22"/>
          <w:szCs w:val="22"/>
        </w:rPr>
        <w:t>(…)</w:t>
      </w:r>
    </w:p>
    <w:p w14:paraId="24DAA00A" w14:textId="77777777" w:rsidR="00DB6177" w:rsidRPr="002038F4" w:rsidRDefault="00DB6177" w:rsidP="002038F4">
      <w:pPr>
        <w:suppressAutoHyphens/>
        <w:spacing w:before="100"/>
        <w:ind w:left="850" w:right="901"/>
        <w:jc w:val="both"/>
        <w:rPr>
          <w:rFonts w:ascii="Palatino Linotype" w:hAnsi="Palatino Linotype" w:cs="Arial"/>
          <w:b/>
          <w:bCs/>
          <w:i/>
          <w:sz w:val="22"/>
          <w:szCs w:val="22"/>
        </w:rPr>
      </w:pPr>
      <w:r w:rsidRPr="002038F4">
        <w:rPr>
          <w:rFonts w:ascii="Palatino Linotype" w:hAnsi="Palatino Linotype" w:cs="Arial"/>
          <w:b/>
          <w:bCs/>
          <w:i/>
          <w:sz w:val="22"/>
          <w:szCs w:val="22"/>
        </w:rPr>
        <w:t xml:space="preserve">I. La negativa a la información solicitada; </w:t>
      </w:r>
    </w:p>
    <w:p w14:paraId="723A6E74" w14:textId="77777777" w:rsidR="00DB6177" w:rsidRPr="002038F4" w:rsidRDefault="00DB6177" w:rsidP="002038F4">
      <w:pPr>
        <w:suppressAutoHyphens/>
        <w:spacing w:before="100"/>
        <w:ind w:left="850" w:right="901"/>
        <w:jc w:val="both"/>
        <w:rPr>
          <w:rFonts w:ascii="Palatino Linotype" w:hAnsi="Palatino Linotype" w:cs="Arial"/>
          <w:i/>
          <w:sz w:val="22"/>
          <w:szCs w:val="22"/>
        </w:rPr>
      </w:pPr>
      <w:bookmarkStart w:id="4" w:name="_Hlk69728268"/>
      <w:r w:rsidRPr="002038F4">
        <w:rPr>
          <w:rFonts w:ascii="Palatino Linotype" w:hAnsi="Palatino Linotype" w:cs="Arial"/>
          <w:i/>
          <w:sz w:val="22"/>
          <w:szCs w:val="22"/>
        </w:rPr>
        <w:t>(…)”</w:t>
      </w:r>
    </w:p>
    <w:bookmarkEnd w:id="4"/>
    <w:p w14:paraId="46AC5BA4" w14:textId="06393762" w:rsidR="00DB6177" w:rsidRPr="002038F4" w:rsidRDefault="00DB6177" w:rsidP="002038F4">
      <w:pPr>
        <w:suppressAutoHyphens/>
        <w:spacing w:before="100"/>
        <w:ind w:left="850" w:right="901"/>
        <w:jc w:val="both"/>
        <w:rPr>
          <w:rFonts w:ascii="Palatino Linotype" w:hAnsi="Palatino Linotype" w:cs="Arial"/>
          <w:i/>
          <w:sz w:val="22"/>
          <w:szCs w:val="22"/>
        </w:rPr>
      </w:pPr>
      <w:r w:rsidRPr="002038F4">
        <w:rPr>
          <w:rFonts w:ascii="Palatino Linotype" w:hAnsi="Palatino Linotype" w:cs="Arial"/>
          <w:i/>
          <w:sz w:val="22"/>
          <w:szCs w:val="22"/>
        </w:rPr>
        <w:t>(Énfasis añadido)</w:t>
      </w:r>
    </w:p>
    <w:p w14:paraId="5C0E505D" w14:textId="77777777" w:rsidR="00DB6177" w:rsidRPr="002038F4" w:rsidRDefault="00DB6177" w:rsidP="002038F4">
      <w:pPr>
        <w:suppressAutoHyphens/>
        <w:spacing w:before="100"/>
        <w:ind w:left="850" w:right="901"/>
        <w:jc w:val="both"/>
        <w:rPr>
          <w:rFonts w:ascii="Palatino Linotype" w:hAnsi="Palatino Linotype" w:cs="Arial"/>
          <w:i/>
          <w:sz w:val="22"/>
          <w:szCs w:val="22"/>
        </w:rPr>
      </w:pPr>
    </w:p>
    <w:p w14:paraId="0243829A" w14:textId="1C005154" w:rsidR="007D6AE0" w:rsidRPr="002038F4" w:rsidRDefault="00DB6177" w:rsidP="002038F4">
      <w:pPr>
        <w:spacing w:line="360" w:lineRule="auto"/>
        <w:jc w:val="both"/>
        <w:rPr>
          <w:rFonts w:ascii="Palatino Linotype" w:hAnsi="Palatino Linotype" w:cs="Arial"/>
        </w:rPr>
      </w:pPr>
      <w:r w:rsidRPr="002038F4">
        <w:rPr>
          <w:rFonts w:ascii="Palatino Linotype" w:hAnsi="Palatino Linotype" w:cs="Arial"/>
        </w:rPr>
        <w:t xml:space="preserve">El precepto legal antes citado, establece como supuesto de procedencia del recurso de revisión, la negativa a la información solicitada por parte del </w:t>
      </w:r>
      <w:r w:rsidRPr="002038F4">
        <w:rPr>
          <w:rFonts w:ascii="Palatino Linotype" w:hAnsi="Palatino Linotype" w:cs="Arial"/>
          <w:b/>
        </w:rPr>
        <w:t>SUJETO OBLIGADO</w:t>
      </w:r>
      <w:r w:rsidRPr="002038F4">
        <w:rPr>
          <w:rFonts w:ascii="Palatino Linotype" w:hAnsi="Palatino Linotype" w:cs="Arial"/>
        </w:rPr>
        <w:t>, situación que se actualiza en el presente caso, en razón a que mediante respuesta</w:t>
      </w:r>
      <w:r w:rsidRPr="002038F4">
        <w:rPr>
          <w:rFonts w:ascii="Palatino Linotype" w:hAnsi="Palatino Linotype"/>
        </w:rPr>
        <w:t xml:space="preserve"> que la información solicitada contiene </w:t>
      </w:r>
      <w:r w:rsidRPr="002038F4">
        <w:rPr>
          <w:rFonts w:ascii="Palatino Linotype" w:hAnsi="Palatino Linotype" w:cs="Arial"/>
        </w:rPr>
        <w:t>datos personales de ciudadanos que no fungen dentro del servicio público, así como, expedientes cuyo tramite continua en proceso de investigación, sustanciación y/o resolución.</w:t>
      </w:r>
    </w:p>
    <w:p w14:paraId="7F6F3492" w14:textId="77777777" w:rsidR="00DB6177" w:rsidRPr="002038F4" w:rsidRDefault="00DB6177" w:rsidP="002038F4">
      <w:pPr>
        <w:spacing w:line="360" w:lineRule="auto"/>
        <w:jc w:val="both"/>
        <w:rPr>
          <w:rFonts w:ascii="Palatino Linotype" w:hAnsi="Palatino Linotype" w:cs="Arial"/>
        </w:rPr>
      </w:pPr>
    </w:p>
    <w:p w14:paraId="72F5FC9F" w14:textId="533CB7E4" w:rsidR="007D6AE0" w:rsidRPr="002038F4" w:rsidRDefault="007D6AE0" w:rsidP="002038F4">
      <w:pPr>
        <w:spacing w:line="360" w:lineRule="auto"/>
        <w:jc w:val="both"/>
        <w:rPr>
          <w:rFonts w:ascii="Palatino Linotype" w:hAnsi="Palatino Linotype" w:cs="Arial"/>
        </w:rPr>
      </w:pPr>
      <w:r w:rsidRPr="002038F4">
        <w:rPr>
          <w:rFonts w:ascii="Palatino Linotype" w:hAnsi="Palatino Linotype" w:cs="Arial"/>
        </w:rPr>
        <w:t xml:space="preserve">Establecido lo anterior, resulta evidente que las razones o motivos de inconformidad hechos valer por </w:t>
      </w:r>
      <w:r w:rsidRPr="002038F4">
        <w:rPr>
          <w:rFonts w:ascii="Palatino Linotype" w:hAnsi="Palatino Linotype" w:cs="Arial"/>
          <w:b/>
        </w:rPr>
        <w:t>EL RECURRENTE</w:t>
      </w:r>
      <w:r w:rsidRPr="002038F4">
        <w:rPr>
          <w:rFonts w:ascii="Palatino Linotype" w:hAnsi="Palatino Linotype" w:cs="Arial"/>
        </w:rPr>
        <w:t xml:space="preserve"> resultan fundadas, en razón de los siguientes argumentos de derecho que se exponen:</w:t>
      </w:r>
    </w:p>
    <w:p w14:paraId="61E9662F" w14:textId="77777777" w:rsidR="007D6AE0" w:rsidRPr="002038F4" w:rsidRDefault="007D6AE0" w:rsidP="002038F4">
      <w:pPr>
        <w:spacing w:line="360" w:lineRule="auto"/>
        <w:jc w:val="both"/>
        <w:rPr>
          <w:rFonts w:ascii="Palatino Linotype" w:hAnsi="Palatino Linotype" w:cs="Arial"/>
        </w:rPr>
      </w:pPr>
    </w:p>
    <w:p w14:paraId="520204BF" w14:textId="77777777" w:rsidR="007D6AE0" w:rsidRPr="002038F4" w:rsidRDefault="007D6AE0" w:rsidP="002038F4">
      <w:pPr>
        <w:widowControl w:val="0"/>
        <w:autoSpaceDE w:val="0"/>
        <w:autoSpaceDN w:val="0"/>
        <w:adjustRightInd w:val="0"/>
        <w:spacing w:line="360" w:lineRule="auto"/>
        <w:jc w:val="both"/>
        <w:rPr>
          <w:rFonts w:ascii="Palatino Linotype" w:eastAsia="Arial Unicode MS" w:hAnsi="Palatino Linotype" w:cs="Arial"/>
        </w:rPr>
      </w:pPr>
      <w:r w:rsidRPr="002038F4">
        <w:rPr>
          <w:rFonts w:ascii="Palatino Linotype" w:eastAsia="Arial Unicode MS" w:hAnsi="Palatino Linotype" w:cs="Arial"/>
        </w:rPr>
        <w:t xml:space="preserve">Así, cabe precisar que se obvia el análisis de la competencia por parte del </w:t>
      </w:r>
      <w:r w:rsidRPr="002038F4">
        <w:rPr>
          <w:rFonts w:ascii="Palatino Linotype" w:eastAsia="Arial Unicode MS" w:hAnsi="Palatino Linotype" w:cs="Arial"/>
          <w:b/>
        </w:rPr>
        <w:t>SUJETO OBLIGADO,</w:t>
      </w:r>
      <w:r w:rsidRPr="002038F4">
        <w:rPr>
          <w:rFonts w:ascii="Palatino Linotype" w:eastAsia="Arial Unicode MS" w:hAnsi="Palatino Linotype" w:cs="Arial"/>
        </w:rPr>
        <w:t xml:space="preserve"> para generar, administrar o poseer la información solicitada, dado que éste ha asumido la misma, en razón de lo manifestado en su respuesta, así como la información proporcionada, pues se advierte que es coincidente con la solicitada por el particular.</w:t>
      </w:r>
    </w:p>
    <w:p w14:paraId="327CEDE7" w14:textId="77777777" w:rsidR="007D6AE0" w:rsidRPr="002038F4" w:rsidRDefault="007D6AE0" w:rsidP="002038F4">
      <w:pPr>
        <w:widowControl w:val="0"/>
        <w:autoSpaceDE w:val="0"/>
        <w:autoSpaceDN w:val="0"/>
        <w:adjustRightInd w:val="0"/>
        <w:spacing w:line="360" w:lineRule="auto"/>
        <w:jc w:val="both"/>
        <w:rPr>
          <w:rFonts w:ascii="Palatino Linotype" w:eastAsia="Arial Unicode MS" w:hAnsi="Palatino Linotype" w:cs="Arial"/>
        </w:rPr>
      </w:pPr>
    </w:p>
    <w:p w14:paraId="7DBF7A93" w14:textId="77777777" w:rsidR="007D6AE0" w:rsidRPr="002038F4" w:rsidRDefault="007D6AE0" w:rsidP="002038F4">
      <w:pPr>
        <w:widowControl w:val="0"/>
        <w:autoSpaceDE w:val="0"/>
        <w:autoSpaceDN w:val="0"/>
        <w:adjustRightInd w:val="0"/>
        <w:spacing w:line="360" w:lineRule="auto"/>
        <w:jc w:val="both"/>
        <w:rPr>
          <w:rFonts w:ascii="Palatino Linotype" w:eastAsia="Arial Unicode MS" w:hAnsi="Palatino Linotype" w:cs="Arial"/>
        </w:rPr>
      </w:pPr>
      <w:r w:rsidRPr="002038F4">
        <w:rPr>
          <w:rFonts w:ascii="Palatino Linotype" w:eastAsia="Arial Unicode MS" w:hAnsi="Palatino Linotype" w:cs="Arial"/>
        </w:rPr>
        <w:t>Es de señalar que el artículo 4, párrafo segundo de la Ley de Transparencia y Acceso a la Información Pública del Estado de México y Municipios, dispone:</w:t>
      </w:r>
    </w:p>
    <w:p w14:paraId="35CE5A6E" w14:textId="77777777" w:rsidR="007D6AE0" w:rsidRPr="002038F4" w:rsidRDefault="007D6AE0" w:rsidP="002038F4">
      <w:pPr>
        <w:widowControl w:val="0"/>
        <w:autoSpaceDE w:val="0"/>
        <w:autoSpaceDN w:val="0"/>
        <w:adjustRightInd w:val="0"/>
        <w:spacing w:line="360" w:lineRule="auto"/>
        <w:jc w:val="both"/>
        <w:rPr>
          <w:rFonts w:ascii="Palatino Linotype" w:eastAsia="Arial Unicode MS" w:hAnsi="Palatino Linotype" w:cs="Arial"/>
        </w:rPr>
      </w:pPr>
    </w:p>
    <w:p w14:paraId="486FFFB5" w14:textId="77777777" w:rsidR="007D6AE0" w:rsidRPr="002038F4" w:rsidRDefault="007D6AE0" w:rsidP="002038F4">
      <w:pPr>
        <w:widowControl w:val="0"/>
        <w:autoSpaceDE w:val="0"/>
        <w:autoSpaceDN w:val="0"/>
        <w:adjustRightInd w:val="0"/>
        <w:ind w:left="709" w:right="757"/>
        <w:jc w:val="both"/>
        <w:rPr>
          <w:rFonts w:ascii="Palatino Linotype" w:eastAsia="Arial Unicode MS" w:hAnsi="Palatino Linotype" w:cs="Arial"/>
          <w:i/>
          <w:sz w:val="22"/>
        </w:rPr>
      </w:pPr>
      <w:r w:rsidRPr="002038F4">
        <w:rPr>
          <w:rFonts w:ascii="Palatino Linotype" w:eastAsia="Arial Unicode MS" w:hAnsi="Palatino Linotype" w:cs="Arial"/>
          <w:b/>
          <w:i/>
          <w:sz w:val="22"/>
        </w:rPr>
        <w:t>Artículo 4.</w:t>
      </w:r>
      <w:r w:rsidRPr="002038F4">
        <w:rPr>
          <w:rFonts w:ascii="Palatino Linotype" w:eastAsia="Arial Unicode MS" w:hAnsi="Palatino Linotype" w:cs="Arial"/>
          <w:i/>
          <w:sz w:val="22"/>
        </w:rPr>
        <w:t xml:space="preserve"> … </w:t>
      </w:r>
    </w:p>
    <w:p w14:paraId="0BB1A31D" w14:textId="77777777" w:rsidR="007D6AE0" w:rsidRPr="002038F4" w:rsidRDefault="007D6AE0" w:rsidP="002038F4">
      <w:pPr>
        <w:widowControl w:val="0"/>
        <w:autoSpaceDE w:val="0"/>
        <w:autoSpaceDN w:val="0"/>
        <w:adjustRightInd w:val="0"/>
        <w:ind w:left="709" w:right="757"/>
        <w:jc w:val="both"/>
        <w:rPr>
          <w:rFonts w:ascii="Palatino Linotype" w:eastAsia="Arial Unicode MS" w:hAnsi="Palatino Linotype" w:cs="Arial"/>
          <w:i/>
          <w:sz w:val="22"/>
        </w:rPr>
      </w:pPr>
      <w:r w:rsidRPr="002038F4">
        <w:rPr>
          <w:rFonts w:ascii="Palatino Linotype" w:eastAsia="Arial Unicode MS" w:hAnsi="Palatino Linotype" w:cs="Arial"/>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8CB59A4" w14:textId="77777777" w:rsidR="007D6AE0" w:rsidRPr="002038F4" w:rsidRDefault="007D6AE0" w:rsidP="002038F4">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14:paraId="6C3AB4B4" w14:textId="77777777" w:rsidR="007D6AE0" w:rsidRPr="002038F4" w:rsidRDefault="007D6AE0" w:rsidP="002038F4">
      <w:pPr>
        <w:widowControl w:val="0"/>
        <w:autoSpaceDE w:val="0"/>
        <w:autoSpaceDN w:val="0"/>
        <w:adjustRightInd w:val="0"/>
        <w:spacing w:line="360" w:lineRule="auto"/>
        <w:jc w:val="both"/>
        <w:rPr>
          <w:rFonts w:ascii="Palatino Linotype" w:eastAsia="Arial Unicode MS" w:hAnsi="Palatino Linotype" w:cs="Arial"/>
        </w:rPr>
      </w:pPr>
      <w:r w:rsidRPr="002038F4">
        <w:rPr>
          <w:rFonts w:ascii="Palatino Linotype" w:eastAsia="Arial Unicode MS" w:hAnsi="Palatino Linotype"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23334C36" w14:textId="77777777" w:rsidR="007D6AE0" w:rsidRPr="002038F4" w:rsidRDefault="007D6AE0" w:rsidP="002038F4">
      <w:pPr>
        <w:widowControl w:val="0"/>
        <w:autoSpaceDE w:val="0"/>
        <w:autoSpaceDN w:val="0"/>
        <w:adjustRightInd w:val="0"/>
        <w:spacing w:line="360" w:lineRule="auto"/>
        <w:jc w:val="both"/>
        <w:rPr>
          <w:rFonts w:ascii="Palatino Linotype" w:eastAsia="Arial Unicode MS" w:hAnsi="Palatino Linotype" w:cs="Arial"/>
        </w:rPr>
      </w:pPr>
    </w:p>
    <w:p w14:paraId="01FF7FF9" w14:textId="77777777" w:rsidR="007D6AE0" w:rsidRPr="002038F4" w:rsidRDefault="007D6AE0" w:rsidP="002038F4">
      <w:pPr>
        <w:widowControl w:val="0"/>
        <w:autoSpaceDE w:val="0"/>
        <w:autoSpaceDN w:val="0"/>
        <w:adjustRightInd w:val="0"/>
        <w:spacing w:line="360" w:lineRule="auto"/>
        <w:jc w:val="both"/>
        <w:rPr>
          <w:rFonts w:ascii="Palatino Linotype" w:eastAsia="Arial Unicode MS" w:hAnsi="Palatino Linotype" w:cs="Arial"/>
        </w:rPr>
      </w:pPr>
      <w:r w:rsidRPr="002038F4">
        <w:rPr>
          <w:rFonts w:ascii="Palatino Linotype" w:eastAsia="Arial Unicode MS" w:hAnsi="Palatino Linotype" w:cs="Arial"/>
        </w:rPr>
        <w:t xml:space="preserve">Lo anterior, conforme al artículo 12 de la Ley de la materia que establece que los Sujetos Obligados sólo proporcionarán la información que generen, recopilen, administren, manejen, procesen, archiven o conserven, que se les requiera y que obre en sus archivos y en el estado en el que se encuentre, sin que haya obligación de generarla, resumirla, efectuar cálculos o practicar investigaciones; tal y como se señala a continuación: </w:t>
      </w:r>
    </w:p>
    <w:p w14:paraId="41DD2A74" w14:textId="77777777" w:rsidR="007D6AE0" w:rsidRPr="002038F4" w:rsidRDefault="007D6AE0" w:rsidP="002038F4">
      <w:pPr>
        <w:widowControl w:val="0"/>
        <w:autoSpaceDE w:val="0"/>
        <w:autoSpaceDN w:val="0"/>
        <w:adjustRightInd w:val="0"/>
        <w:ind w:left="709" w:right="757"/>
        <w:jc w:val="both"/>
        <w:rPr>
          <w:rFonts w:ascii="Palatino Linotype" w:eastAsia="Arial Unicode MS" w:hAnsi="Palatino Linotype" w:cs="Arial"/>
          <w:i/>
          <w:sz w:val="22"/>
        </w:rPr>
      </w:pPr>
    </w:p>
    <w:p w14:paraId="5CB28A6B" w14:textId="77777777" w:rsidR="007D6AE0" w:rsidRPr="002038F4" w:rsidRDefault="007D6AE0" w:rsidP="002038F4">
      <w:pPr>
        <w:widowControl w:val="0"/>
        <w:autoSpaceDE w:val="0"/>
        <w:autoSpaceDN w:val="0"/>
        <w:adjustRightInd w:val="0"/>
        <w:ind w:left="709" w:right="757"/>
        <w:jc w:val="both"/>
        <w:rPr>
          <w:rFonts w:ascii="Palatino Linotype" w:eastAsia="Arial Unicode MS" w:hAnsi="Palatino Linotype" w:cs="Arial"/>
          <w:i/>
          <w:sz w:val="22"/>
        </w:rPr>
      </w:pPr>
      <w:r w:rsidRPr="002038F4">
        <w:rPr>
          <w:rFonts w:ascii="Palatino Linotype" w:eastAsia="Arial Unicode MS" w:hAnsi="Palatino Linotype" w:cs="Arial"/>
          <w:i/>
          <w:sz w:val="22"/>
        </w:rPr>
        <w:t>“</w:t>
      </w:r>
      <w:r w:rsidRPr="002038F4">
        <w:rPr>
          <w:rFonts w:ascii="Palatino Linotype" w:eastAsia="Arial Unicode MS" w:hAnsi="Palatino Linotype" w:cs="Arial"/>
          <w:b/>
          <w:i/>
          <w:sz w:val="22"/>
        </w:rPr>
        <w:t>Artículo 12</w:t>
      </w:r>
      <w:r w:rsidRPr="002038F4">
        <w:rPr>
          <w:rFonts w:ascii="Palatino Linotype" w:eastAsia="Arial Unicode MS"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751964" w14:textId="77777777" w:rsidR="007D6AE0" w:rsidRPr="002038F4" w:rsidRDefault="007D6AE0" w:rsidP="002038F4">
      <w:pPr>
        <w:widowControl w:val="0"/>
        <w:autoSpaceDE w:val="0"/>
        <w:autoSpaceDN w:val="0"/>
        <w:adjustRightInd w:val="0"/>
        <w:ind w:left="709" w:right="757"/>
        <w:jc w:val="both"/>
        <w:rPr>
          <w:rFonts w:ascii="Palatino Linotype" w:eastAsia="Arial Unicode MS" w:hAnsi="Palatino Linotype" w:cs="Arial"/>
          <w:i/>
          <w:sz w:val="22"/>
        </w:rPr>
      </w:pPr>
      <w:r w:rsidRPr="002038F4">
        <w:rPr>
          <w:rFonts w:ascii="Palatino Linotype" w:eastAsia="Arial Unicode MS" w:hAnsi="Palatino Linotype" w:cs="Arial"/>
          <w:i/>
          <w:sz w:val="22"/>
        </w:rPr>
        <w:t xml:space="preserve"> </w:t>
      </w:r>
    </w:p>
    <w:p w14:paraId="4F5BE818" w14:textId="77777777" w:rsidR="007D6AE0" w:rsidRPr="002038F4" w:rsidRDefault="007D6AE0" w:rsidP="002038F4">
      <w:pPr>
        <w:widowControl w:val="0"/>
        <w:autoSpaceDE w:val="0"/>
        <w:autoSpaceDN w:val="0"/>
        <w:adjustRightInd w:val="0"/>
        <w:ind w:left="709" w:right="757"/>
        <w:jc w:val="both"/>
        <w:rPr>
          <w:rFonts w:ascii="Palatino Linotype" w:eastAsia="Arial Unicode MS" w:hAnsi="Palatino Linotype" w:cs="Arial"/>
          <w:i/>
          <w:sz w:val="22"/>
        </w:rPr>
      </w:pPr>
      <w:r w:rsidRPr="002038F4">
        <w:rPr>
          <w:rFonts w:ascii="Palatino Linotype" w:eastAsia="Arial Unicode MS"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3E3C799" w14:textId="77777777" w:rsidR="007D6AE0" w:rsidRPr="002038F4" w:rsidRDefault="007D6AE0" w:rsidP="002038F4">
      <w:pPr>
        <w:widowControl w:val="0"/>
        <w:autoSpaceDE w:val="0"/>
        <w:autoSpaceDN w:val="0"/>
        <w:adjustRightInd w:val="0"/>
        <w:spacing w:line="360" w:lineRule="auto"/>
        <w:jc w:val="both"/>
        <w:rPr>
          <w:rFonts w:ascii="Palatino Linotype" w:eastAsia="Arial Unicode MS" w:hAnsi="Palatino Linotype" w:cs="Arial"/>
        </w:rPr>
      </w:pPr>
    </w:p>
    <w:p w14:paraId="246CFB1F" w14:textId="77777777" w:rsidR="007D6AE0" w:rsidRPr="002038F4" w:rsidRDefault="007D6AE0" w:rsidP="002038F4">
      <w:pPr>
        <w:widowControl w:val="0"/>
        <w:autoSpaceDE w:val="0"/>
        <w:autoSpaceDN w:val="0"/>
        <w:adjustRightInd w:val="0"/>
        <w:spacing w:line="360" w:lineRule="auto"/>
        <w:jc w:val="both"/>
        <w:rPr>
          <w:rFonts w:ascii="Palatino Linotype" w:eastAsia="Arial Unicode MS" w:hAnsi="Palatino Linotype" w:cs="Arial"/>
        </w:rPr>
      </w:pPr>
      <w:r w:rsidRPr="002038F4">
        <w:rPr>
          <w:rFonts w:ascii="Palatino Linotype" w:eastAsia="Arial Unicode MS" w:hAnsi="Palatino Linotype" w:cs="Arial"/>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que se señala en la solicitud de información pública; esto es, que no tienen el deber de generar un documento </w:t>
      </w:r>
      <w:r w:rsidRPr="002038F4">
        <w:rPr>
          <w:rFonts w:ascii="Palatino Linotype" w:eastAsia="Arial Unicode MS" w:hAnsi="Palatino Linotype" w:cs="Arial"/>
          <w:i/>
        </w:rPr>
        <w:t>ad hoc</w:t>
      </w:r>
      <w:r w:rsidRPr="002038F4">
        <w:rPr>
          <w:rFonts w:ascii="Palatino Linotype" w:eastAsia="Arial Unicode MS" w:hAnsi="Palatino Linotype" w:cs="Arial"/>
        </w:rPr>
        <w:t>, para satisfacer el derecho de acceso a la información pública.</w:t>
      </w:r>
    </w:p>
    <w:p w14:paraId="03EA9321" w14:textId="77777777" w:rsidR="007D6AE0" w:rsidRPr="002038F4" w:rsidRDefault="007D6AE0" w:rsidP="002038F4">
      <w:pPr>
        <w:widowControl w:val="0"/>
        <w:autoSpaceDE w:val="0"/>
        <w:autoSpaceDN w:val="0"/>
        <w:adjustRightInd w:val="0"/>
        <w:spacing w:line="360" w:lineRule="auto"/>
        <w:jc w:val="both"/>
        <w:rPr>
          <w:rFonts w:ascii="Palatino Linotype" w:eastAsia="Arial Unicode MS" w:hAnsi="Palatino Linotype" w:cs="Arial"/>
        </w:rPr>
      </w:pPr>
    </w:p>
    <w:p w14:paraId="591B1BAC" w14:textId="77777777" w:rsidR="007D6AE0" w:rsidRPr="002038F4" w:rsidRDefault="007D6AE0" w:rsidP="002038F4">
      <w:pPr>
        <w:widowControl w:val="0"/>
        <w:autoSpaceDE w:val="0"/>
        <w:autoSpaceDN w:val="0"/>
        <w:adjustRightInd w:val="0"/>
        <w:spacing w:line="360" w:lineRule="auto"/>
        <w:jc w:val="both"/>
        <w:rPr>
          <w:rFonts w:ascii="Palatino Linotype" w:eastAsia="Arial Unicode MS" w:hAnsi="Palatino Linotype" w:cs="Arial"/>
        </w:rPr>
      </w:pPr>
      <w:r w:rsidRPr="002038F4">
        <w:rPr>
          <w:rFonts w:ascii="Palatino Linotype" w:eastAsia="Arial Unicode MS" w:hAnsi="Palatino Linotype" w:cs="Arial"/>
        </w:rPr>
        <w:t xml:space="preserve">Como apoyo a lo anterior, es aplicable el Criterio 03-17, emitido por el Pleno del Instituto Nacional de Transparencia, Acceso a la Información y Protección de Datos Personales, que dice: </w:t>
      </w:r>
    </w:p>
    <w:p w14:paraId="000188A7" w14:textId="77777777" w:rsidR="007D6AE0" w:rsidRPr="002038F4" w:rsidRDefault="007D6AE0" w:rsidP="002038F4">
      <w:pPr>
        <w:widowControl w:val="0"/>
        <w:autoSpaceDE w:val="0"/>
        <w:autoSpaceDN w:val="0"/>
        <w:adjustRightInd w:val="0"/>
        <w:spacing w:line="360" w:lineRule="auto"/>
        <w:jc w:val="both"/>
        <w:rPr>
          <w:rFonts w:ascii="Palatino Linotype" w:eastAsia="Arial Unicode MS" w:hAnsi="Palatino Linotype" w:cs="Arial"/>
        </w:rPr>
      </w:pPr>
    </w:p>
    <w:p w14:paraId="55E4291C" w14:textId="77777777" w:rsidR="007D6AE0" w:rsidRPr="002038F4" w:rsidRDefault="007D6AE0" w:rsidP="002038F4">
      <w:pPr>
        <w:widowControl w:val="0"/>
        <w:autoSpaceDE w:val="0"/>
        <w:autoSpaceDN w:val="0"/>
        <w:adjustRightInd w:val="0"/>
        <w:ind w:left="709" w:right="757"/>
        <w:jc w:val="both"/>
        <w:rPr>
          <w:rFonts w:ascii="Palatino Linotype" w:eastAsia="Arial Unicode MS" w:hAnsi="Palatino Linotype" w:cs="Arial"/>
          <w:i/>
          <w:sz w:val="22"/>
        </w:rPr>
      </w:pPr>
      <w:r w:rsidRPr="002038F4">
        <w:rPr>
          <w:rFonts w:ascii="Palatino Linotype" w:eastAsia="Arial Unicode MS" w:hAnsi="Palatino Linotype" w:cs="Arial"/>
          <w:i/>
          <w:sz w:val="22"/>
        </w:rPr>
        <w:t>“</w:t>
      </w:r>
      <w:r w:rsidRPr="002038F4">
        <w:rPr>
          <w:rFonts w:ascii="Palatino Linotype" w:eastAsia="Arial Unicode MS" w:hAnsi="Palatino Linotype" w:cs="Arial"/>
          <w:b/>
          <w:i/>
          <w:sz w:val="22"/>
        </w:rPr>
        <w:t xml:space="preserve">No existe obligación de elaborar documentos ad hoc para atender las solicitudes de acceso a la información. </w:t>
      </w:r>
      <w:r w:rsidRPr="002038F4">
        <w:rPr>
          <w:rFonts w:ascii="Palatino Linotype" w:eastAsia="Arial Unicode MS" w:hAnsi="Palatino Linotype" w:cs="Arial"/>
          <w:i/>
          <w:sz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D0A0B17" w14:textId="77777777" w:rsidR="007D6AE0" w:rsidRPr="002038F4" w:rsidRDefault="007D6AE0" w:rsidP="002038F4">
      <w:pPr>
        <w:widowControl w:val="0"/>
        <w:autoSpaceDE w:val="0"/>
        <w:autoSpaceDN w:val="0"/>
        <w:adjustRightInd w:val="0"/>
        <w:ind w:left="709" w:right="757"/>
        <w:jc w:val="both"/>
        <w:rPr>
          <w:rFonts w:ascii="Palatino Linotype" w:eastAsia="Arial Unicode MS" w:hAnsi="Palatino Linotype" w:cs="Arial"/>
          <w:b/>
          <w:i/>
          <w:sz w:val="22"/>
        </w:rPr>
      </w:pPr>
    </w:p>
    <w:p w14:paraId="7EBD4FFC" w14:textId="4C48C2B6" w:rsidR="007D6AE0" w:rsidRPr="002038F4" w:rsidRDefault="007D6AE0" w:rsidP="002038F4">
      <w:pPr>
        <w:widowControl w:val="0"/>
        <w:autoSpaceDE w:val="0"/>
        <w:autoSpaceDN w:val="0"/>
        <w:adjustRightInd w:val="0"/>
        <w:spacing w:line="360" w:lineRule="auto"/>
        <w:jc w:val="both"/>
        <w:rPr>
          <w:rFonts w:ascii="Palatino Linotype" w:eastAsia="Arial Unicode MS" w:hAnsi="Palatino Linotype" w:cs="Arial"/>
        </w:rPr>
      </w:pPr>
      <w:r w:rsidRPr="002038F4">
        <w:rPr>
          <w:rFonts w:ascii="Palatino Linotype" w:eastAsia="Arial Unicode MS" w:hAnsi="Palatino Linotype" w:cs="Arial"/>
        </w:rPr>
        <w:t xml:space="preserve">No obstante lo anterior, es de destacar que no constituye impedimento para los Sujetos Obligados procesar, sintetizar, efectuar investigaciones o cálculos en su </w:t>
      </w:r>
      <w:r w:rsidR="00DB6177" w:rsidRPr="002038F4">
        <w:rPr>
          <w:rFonts w:ascii="Palatino Linotype" w:eastAsia="Arial Unicode MS" w:hAnsi="Palatino Linotype" w:cs="Arial"/>
        </w:rPr>
        <w:t>intención</w:t>
      </w:r>
      <w:r w:rsidRPr="002038F4">
        <w:rPr>
          <w:rFonts w:ascii="Palatino Linotype" w:eastAsia="Arial Unicode MS" w:hAnsi="Palatino Linotype" w:cs="Arial"/>
        </w:rPr>
        <w:t xml:space="preserve"> de satisfacer el derecho de acceso a la información pública; esto es así, en atención a que el artículo 12 de la Ley de la materia, establece que los sujetos obligados tienen el deber de entregar la información pública solicitada en la forma en que la generaron, poseen o administran; sin embargo, el precepto legal en cita, no prohíbe a los sujetos obligados efectuar investigaciones, cálculos, sintetizar o procesar la información pública con el objeto de entregarla a quien la solicite; por ende, a los Sujetos Obligados les asiste la facultad potestativa de practicar investigaciones, cálculos, sintetizar o procesar la información pública a efecto de entregarla a quien la solicite a través de esta vía.</w:t>
      </w:r>
    </w:p>
    <w:p w14:paraId="3FB2696A" w14:textId="77777777" w:rsidR="007D6AE0" w:rsidRPr="002038F4" w:rsidRDefault="007D6AE0" w:rsidP="002038F4">
      <w:pPr>
        <w:widowControl w:val="0"/>
        <w:autoSpaceDE w:val="0"/>
        <w:autoSpaceDN w:val="0"/>
        <w:adjustRightInd w:val="0"/>
        <w:spacing w:line="360" w:lineRule="auto"/>
        <w:jc w:val="both"/>
        <w:rPr>
          <w:rFonts w:ascii="Palatino Linotype" w:eastAsia="Arial Unicode MS" w:hAnsi="Palatino Linotype" w:cs="Arial"/>
        </w:rPr>
      </w:pPr>
    </w:p>
    <w:p w14:paraId="3A82CC84" w14:textId="77777777" w:rsidR="007D6AE0" w:rsidRPr="002038F4" w:rsidRDefault="007D6AE0" w:rsidP="002038F4">
      <w:pPr>
        <w:widowControl w:val="0"/>
        <w:autoSpaceDE w:val="0"/>
        <w:autoSpaceDN w:val="0"/>
        <w:adjustRightInd w:val="0"/>
        <w:spacing w:line="360" w:lineRule="auto"/>
        <w:jc w:val="both"/>
        <w:rPr>
          <w:rFonts w:ascii="Palatino Linotype" w:eastAsia="Arial Unicode MS" w:hAnsi="Palatino Linotype" w:cs="Arial"/>
        </w:rPr>
      </w:pPr>
      <w:r w:rsidRPr="002038F4">
        <w:rPr>
          <w:rFonts w:ascii="Palatino Linotype" w:eastAsia="Arial Unicode MS"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46ECC8F5" w14:textId="77777777" w:rsidR="007D6AE0" w:rsidRPr="002038F4" w:rsidRDefault="007D6AE0" w:rsidP="002038F4">
      <w:pPr>
        <w:widowControl w:val="0"/>
        <w:autoSpaceDE w:val="0"/>
        <w:autoSpaceDN w:val="0"/>
        <w:adjustRightInd w:val="0"/>
        <w:spacing w:line="360" w:lineRule="auto"/>
        <w:jc w:val="both"/>
        <w:rPr>
          <w:rFonts w:ascii="Palatino Linotype" w:eastAsia="Arial Unicode MS" w:hAnsi="Palatino Linotype" w:cs="Arial"/>
        </w:rPr>
      </w:pPr>
    </w:p>
    <w:p w14:paraId="04E63327" w14:textId="77777777" w:rsidR="007D6AE0" w:rsidRPr="002038F4" w:rsidRDefault="007D6AE0" w:rsidP="002038F4">
      <w:pPr>
        <w:widowControl w:val="0"/>
        <w:autoSpaceDE w:val="0"/>
        <w:autoSpaceDN w:val="0"/>
        <w:adjustRightInd w:val="0"/>
        <w:spacing w:line="360" w:lineRule="auto"/>
        <w:jc w:val="both"/>
        <w:rPr>
          <w:rFonts w:ascii="Palatino Linotype" w:eastAsia="Arial Unicode MS" w:hAnsi="Palatino Linotype" w:cs="Arial"/>
        </w:rPr>
      </w:pPr>
      <w:r w:rsidRPr="002038F4">
        <w:rPr>
          <w:rFonts w:ascii="Palatino Linotype" w:eastAsia="Arial Unicode MS"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0E4511F9" w14:textId="77777777" w:rsidR="007D6AE0" w:rsidRPr="002038F4" w:rsidRDefault="007D6AE0" w:rsidP="002038F4">
      <w:pPr>
        <w:widowControl w:val="0"/>
        <w:autoSpaceDE w:val="0"/>
        <w:autoSpaceDN w:val="0"/>
        <w:adjustRightInd w:val="0"/>
        <w:spacing w:line="360" w:lineRule="auto"/>
        <w:jc w:val="both"/>
        <w:rPr>
          <w:rFonts w:ascii="Palatino Linotype" w:eastAsia="Arial Unicode MS" w:hAnsi="Palatino Linotype" w:cs="Arial"/>
        </w:rPr>
      </w:pPr>
    </w:p>
    <w:p w14:paraId="0ACF36C8" w14:textId="77777777" w:rsidR="007D6AE0" w:rsidRPr="002038F4" w:rsidRDefault="007D6AE0" w:rsidP="002038F4">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2038F4">
        <w:rPr>
          <w:rFonts w:ascii="Palatino Linotype" w:eastAsia="Arial Unicode MS" w:hAnsi="Palatino Linotype" w:cs="Arial"/>
          <w:i/>
          <w:sz w:val="22"/>
        </w:rPr>
        <w:t>“</w:t>
      </w:r>
      <w:r w:rsidRPr="002038F4">
        <w:rPr>
          <w:rFonts w:ascii="Palatino Linotype" w:eastAsia="Arial Unicode MS" w:hAnsi="Palatino Linotype" w:cs="Arial"/>
          <w:b/>
          <w:i/>
          <w:sz w:val="22"/>
        </w:rPr>
        <w:t>Artículo 3</w:t>
      </w:r>
      <w:r w:rsidRPr="002038F4">
        <w:rPr>
          <w:rFonts w:ascii="Palatino Linotype" w:eastAsia="Arial Unicode MS" w:hAnsi="Palatino Linotype" w:cs="Arial"/>
          <w:i/>
          <w:sz w:val="22"/>
        </w:rPr>
        <w:t>. Para los efectos de la presente Ley se entenderá por:</w:t>
      </w:r>
    </w:p>
    <w:p w14:paraId="4A754869" w14:textId="77777777" w:rsidR="007D6AE0" w:rsidRPr="002038F4" w:rsidRDefault="007D6AE0" w:rsidP="002038F4">
      <w:pPr>
        <w:widowControl w:val="0"/>
        <w:autoSpaceDE w:val="0"/>
        <w:autoSpaceDN w:val="0"/>
        <w:adjustRightInd w:val="0"/>
        <w:spacing w:line="276" w:lineRule="auto"/>
        <w:ind w:left="709" w:right="757"/>
        <w:jc w:val="both"/>
        <w:rPr>
          <w:rFonts w:ascii="Palatino Linotype" w:eastAsia="Arial Unicode MS" w:hAnsi="Palatino Linotype" w:cs="Arial"/>
          <w:i/>
          <w:sz w:val="22"/>
        </w:rPr>
      </w:pPr>
    </w:p>
    <w:p w14:paraId="1067AF00" w14:textId="77777777" w:rsidR="007D6AE0" w:rsidRPr="002038F4" w:rsidRDefault="007D6AE0" w:rsidP="002038F4">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2038F4">
        <w:rPr>
          <w:rFonts w:ascii="Palatino Linotype" w:eastAsia="Arial Unicode MS" w:hAnsi="Palatino Linotype" w:cs="Arial"/>
          <w:i/>
          <w:sz w:val="22"/>
        </w:rPr>
        <w:t xml:space="preserve">XI. </w:t>
      </w:r>
      <w:r w:rsidRPr="002038F4">
        <w:rPr>
          <w:rFonts w:ascii="Palatino Linotype" w:eastAsia="Arial Unicode MS" w:hAnsi="Palatino Linotype" w:cs="Arial"/>
          <w:b/>
          <w:i/>
          <w:sz w:val="22"/>
        </w:rPr>
        <w:t>Documento</w:t>
      </w:r>
      <w:r w:rsidRPr="002038F4">
        <w:rPr>
          <w:rFonts w:ascii="Palatino Linotype" w:eastAsia="Arial Unicode MS" w:hAnsi="Palatino Linotype" w:cs="Arial"/>
          <w:i/>
          <w:sz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4B15815" w14:textId="77777777" w:rsidR="007D6AE0" w:rsidRPr="002038F4" w:rsidRDefault="007D6AE0" w:rsidP="002038F4">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14:paraId="528D099A" w14:textId="77777777" w:rsidR="007D6AE0" w:rsidRPr="002038F4" w:rsidRDefault="007D6AE0" w:rsidP="002038F4">
      <w:pPr>
        <w:widowControl w:val="0"/>
        <w:autoSpaceDE w:val="0"/>
        <w:autoSpaceDN w:val="0"/>
        <w:adjustRightInd w:val="0"/>
        <w:spacing w:line="360" w:lineRule="auto"/>
        <w:jc w:val="both"/>
        <w:rPr>
          <w:rFonts w:ascii="Palatino Linotype" w:eastAsia="Arial Unicode MS" w:hAnsi="Palatino Linotype" w:cs="Arial"/>
        </w:rPr>
      </w:pPr>
      <w:r w:rsidRPr="002038F4">
        <w:rPr>
          <w:rFonts w:ascii="Palatino Linotype" w:eastAsia="Arial Unicode MS" w:hAnsi="Palatino Linotype" w:cs="Arial"/>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07B6290C" w14:textId="77777777" w:rsidR="007D6AE0" w:rsidRPr="002038F4" w:rsidRDefault="007D6AE0" w:rsidP="002038F4">
      <w:pPr>
        <w:widowControl w:val="0"/>
        <w:autoSpaceDE w:val="0"/>
        <w:autoSpaceDN w:val="0"/>
        <w:adjustRightInd w:val="0"/>
        <w:spacing w:line="360" w:lineRule="auto"/>
        <w:jc w:val="both"/>
        <w:rPr>
          <w:rFonts w:ascii="Palatino Linotype" w:eastAsia="Arial Unicode MS" w:hAnsi="Palatino Linotype" w:cs="Arial"/>
        </w:rPr>
      </w:pPr>
    </w:p>
    <w:p w14:paraId="72516B80" w14:textId="77777777" w:rsidR="007D6AE0" w:rsidRPr="002038F4" w:rsidRDefault="007D6AE0" w:rsidP="002038F4">
      <w:pPr>
        <w:widowControl w:val="0"/>
        <w:autoSpaceDE w:val="0"/>
        <w:autoSpaceDN w:val="0"/>
        <w:adjustRightInd w:val="0"/>
        <w:ind w:left="709" w:right="757"/>
        <w:jc w:val="both"/>
        <w:rPr>
          <w:rFonts w:ascii="Palatino Linotype" w:eastAsia="Arial Unicode MS" w:hAnsi="Palatino Linotype" w:cs="Arial"/>
          <w:i/>
          <w:sz w:val="22"/>
        </w:rPr>
      </w:pPr>
      <w:r w:rsidRPr="002038F4">
        <w:rPr>
          <w:rFonts w:ascii="Palatino Linotype" w:eastAsia="Arial Unicode MS" w:hAnsi="Palatino Linotype" w:cs="Arial"/>
          <w:i/>
          <w:sz w:val="22"/>
        </w:rPr>
        <w:t xml:space="preserve">“CRITERIO 0002-11 </w:t>
      </w:r>
    </w:p>
    <w:p w14:paraId="38960BE8" w14:textId="77777777" w:rsidR="007D6AE0" w:rsidRPr="002038F4" w:rsidRDefault="007D6AE0" w:rsidP="002038F4">
      <w:pPr>
        <w:widowControl w:val="0"/>
        <w:autoSpaceDE w:val="0"/>
        <w:autoSpaceDN w:val="0"/>
        <w:adjustRightInd w:val="0"/>
        <w:ind w:left="709" w:right="757"/>
        <w:jc w:val="both"/>
        <w:rPr>
          <w:rFonts w:ascii="Palatino Linotype" w:eastAsia="Arial Unicode MS" w:hAnsi="Palatino Linotype" w:cs="Arial"/>
          <w:i/>
          <w:sz w:val="22"/>
        </w:rPr>
      </w:pPr>
    </w:p>
    <w:p w14:paraId="6F53873D" w14:textId="77777777" w:rsidR="007D6AE0" w:rsidRPr="002038F4" w:rsidRDefault="007D6AE0" w:rsidP="002038F4">
      <w:pPr>
        <w:widowControl w:val="0"/>
        <w:autoSpaceDE w:val="0"/>
        <w:autoSpaceDN w:val="0"/>
        <w:adjustRightInd w:val="0"/>
        <w:ind w:left="709" w:right="757"/>
        <w:jc w:val="both"/>
        <w:rPr>
          <w:rFonts w:ascii="Palatino Linotype" w:eastAsia="Arial Unicode MS" w:hAnsi="Palatino Linotype" w:cs="Arial"/>
          <w:i/>
          <w:sz w:val="22"/>
        </w:rPr>
      </w:pPr>
      <w:r w:rsidRPr="002038F4">
        <w:rPr>
          <w:rFonts w:ascii="Palatino Linotype" w:eastAsia="Arial Unicode MS" w:hAnsi="Palatino Linotype" w:cs="Arial"/>
          <w:b/>
          <w:i/>
          <w:sz w:val="22"/>
        </w:rPr>
        <w:t>INFORMACIÓN PÚBLICA, CONCEPTO DE, EN MATERIA DE TRANSPARENCIA. INTERPRETACIÓN SISTEMÁTICA DE LOS ARTÍCULOS 2°, FRACCIÓN V, XV, Y XVI, 3°, 4°, 11 Y 41</w:t>
      </w:r>
      <w:r w:rsidRPr="002038F4">
        <w:rPr>
          <w:rFonts w:ascii="Palatino Linotype" w:eastAsia="Arial Unicode MS" w:hAnsi="Palatino Linotype" w:cs="Arial"/>
          <w:i/>
          <w:sz w:val="22"/>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27825B2" w14:textId="77777777" w:rsidR="007D6AE0" w:rsidRPr="002038F4" w:rsidRDefault="007D6AE0" w:rsidP="002038F4">
      <w:pPr>
        <w:widowControl w:val="0"/>
        <w:autoSpaceDE w:val="0"/>
        <w:autoSpaceDN w:val="0"/>
        <w:adjustRightInd w:val="0"/>
        <w:ind w:left="709" w:right="757"/>
        <w:jc w:val="both"/>
        <w:rPr>
          <w:rFonts w:ascii="Palatino Linotype" w:eastAsia="Arial Unicode MS" w:hAnsi="Palatino Linotype" w:cs="Arial"/>
          <w:i/>
          <w:sz w:val="22"/>
        </w:rPr>
      </w:pPr>
    </w:p>
    <w:p w14:paraId="064B054B" w14:textId="77777777" w:rsidR="007D6AE0" w:rsidRPr="002038F4" w:rsidRDefault="007D6AE0" w:rsidP="002038F4">
      <w:pPr>
        <w:widowControl w:val="0"/>
        <w:autoSpaceDE w:val="0"/>
        <w:autoSpaceDN w:val="0"/>
        <w:adjustRightInd w:val="0"/>
        <w:ind w:left="709" w:right="757"/>
        <w:jc w:val="both"/>
        <w:rPr>
          <w:rFonts w:ascii="Palatino Linotype" w:eastAsia="Arial Unicode MS" w:hAnsi="Palatino Linotype" w:cs="Arial"/>
          <w:i/>
          <w:sz w:val="22"/>
        </w:rPr>
      </w:pPr>
      <w:r w:rsidRPr="002038F4">
        <w:rPr>
          <w:rFonts w:ascii="Palatino Linotype" w:eastAsia="Arial Unicode MS" w:hAnsi="Palatino Linotype" w:cs="Arial"/>
          <w:i/>
          <w:sz w:val="22"/>
        </w:rPr>
        <w:t>En consecuencia el acceso a la información se refiere a que se cumplan cualquiera de los siguientes tres supuestos:</w:t>
      </w:r>
    </w:p>
    <w:p w14:paraId="0716C9D1" w14:textId="77777777" w:rsidR="007D6AE0" w:rsidRPr="002038F4" w:rsidRDefault="007D6AE0" w:rsidP="002038F4">
      <w:pPr>
        <w:widowControl w:val="0"/>
        <w:autoSpaceDE w:val="0"/>
        <w:autoSpaceDN w:val="0"/>
        <w:adjustRightInd w:val="0"/>
        <w:ind w:left="709" w:right="757"/>
        <w:jc w:val="both"/>
        <w:rPr>
          <w:rFonts w:ascii="Palatino Linotype" w:eastAsia="Arial Unicode MS" w:hAnsi="Palatino Linotype" w:cs="Arial"/>
          <w:i/>
          <w:sz w:val="22"/>
        </w:rPr>
      </w:pPr>
      <w:r w:rsidRPr="002038F4">
        <w:rPr>
          <w:rFonts w:ascii="Palatino Linotype" w:eastAsia="Arial Unicode MS" w:hAnsi="Palatino Linotype" w:cs="Arial"/>
          <w:i/>
          <w:sz w:val="22"/>
        </w:rPr>
        <w:t>1) Que se trate de información registrada en cualquier soporte documental, que en ejercicio de las atribuciones conferidas, sea generada por los Sujetos Obligados;</w:t>
      </w:r>
    </w:p>
    <w:p w14:paraId="104919EA" w14:textId="77777777" w:rsidR="007D6AE0" w:rsidRPr="002038F4" w:rsidRDefault="007D6AE0" w:rsidP="002038F4">
      <w:pPr>
        <w:widowControl w:val="0"/>
        <w:autoSpaceDE w:val="0"/>
        <w:autoSpaceDN w:val="0"/>
        <w:adjustRightInd w:val="0"/>
        <w:ind w:left="709" w:right="757"/>
        <w:jc w:val="both"/>
        <w:rPr>
          <w:rFonts w:ascii="Palatino Linotype" w:eastAsia="Arial Unicode MS" w:hAnsi="Palatino Linotype" w:cs="Arial"/>
          <w:i/>
          <w:sz w:val="22"/>
        </w:rPr>
      </w:pPr>
      <w:r w:rsidRPr="002038F4">
        <w:rPr>
          <w:rFonts w:ascii="Palatino Linotype" w:eastAsia="Arial Unicode MS" w:hAnsi="Palatino Linotype" w:cs="Arial"/>
          <w:i/>
          <w:sz w:val="22"/>
        </w:rPr>
        <w:t>2) Que se trate de información registrada en cualquier soporte documental, que en ejercicio de las atribuciones conferidas, sea administrada por los Sujetos Obligados, y</w:t>
      </w:r>
    </w:p>
    <w:p w14:paraId="5F73E851" w14:textId="77777777" w:rsidR="007D6AE0" w:rsidRPr="002038F4" w:rsidRDefault="007D6AE0" w:rsidP="002038F4">
      <w:pPr>
        <w:widowControl w:val="0"/>
        <w:autoSpaceDE w:val="0"/>
        <w:autoSpaceDN w:val="0"/>
        <w:adjustRightInd w:val="0"/>
        <w:ind w:left="709" w:right="757"/>
        <w:jc w:val="both"/>
        <w:rPr>
          <w:rFonts w:ascii="Palatino Linotype" w:eastAsia="Arial Unicode MS" w:hAnsi="Palatino Linotype" w:cs="Arial"/>
          <w:i/>
          <w:sz w:val="22"/>
        </w:rPr>
      </w:pPr>
      <w:r w:rsidRPr="002038F4">
        <w:rPr>
          <w:rFonts w:ascii="Palatino Linotype" w:eastAsia="Arial Unicode MS" w:hAnsi="Palatino Linotype" w:cs="Arial"/>
          <w:i/>
          <w:sz w:val="22"/>
        </w:rPr>
        <w:t xml:space="preserve">3) Que se trate de información registrada en cualquier soporte documental, que en ejercicio de las atribuciones conferidas, se encuentre en posesión de los Sujetos Obligados.” </w:t>
      </w:r>
      <w:r w:rsidRPr="002038F4">
        <w:rPr>
          <w:rFonts w:ascii="Palatino Linotype" w:eastAsia="Arial Unicode MS" w:hAnsi="Palatino Linotype" w:cs="Arial"/>
          <w:sz w:val="22"/>
        </w:rPr>
        <w:t>(Sic)</w:t>
      </w:r>
    </w:p>
    <w:p w14:paraId="7CA4621C" w14:textId="77777777" w:rsidR="007D6AE0" w:rsidRPr="002038F4" w:rsidRDefault="007D6AE0" w:rsidP="002038F4">
      <w:pPr>
        <w:widowControl w:val="0"/>
        <w:autoSpaceDE w:val="0"/>
        <w:autoSpaceDN w:val="0"/>
        <w:adjustRightInd w:val="0"/>
        <w:ind w:left="709" w:right="757"/>
        <w:jc w:val="both"/>
        <w:rPr>
          <w:rFonts w:ascii="Palatino Linotype" w:eastAsia="Arial Unicode MS" w:hAnsi="Palatino Linotype" w:cs="Arial"/>
          <w:sz w:val="22"/>
        </w:rPr>
      </w:pPr>
    </w:p>
    <w:p w14:paraId="4954C196" w14:textId="77777777" w:rsidR="007D6AE0" w:rsidRPr="002038F4" w:rsidRDefault="007D6AE0" w:rsidP="002038F4">
      <w:pPr>
        <w:widowControl w:val="0"/>
        <w:autoSpaceDE w:val="0"/>
        <w:autoSpaceDN w:val="0"/>
        <w:adjustRightInd w:val="0"/>
        <w:ind w:left="709" w:right="757"/>
        <w:jc w:val="both"/>
        <w:rPr>
          <w:rFonts w:ascii="Palatino Linotype" w:eastAsia="Arial Unicode MS" w:hAnsi="Palatino Linotype" w:cs="Arial"/>
          <w:sz w:val="22"/>
        </w:rPr>
      </w:pPr>
      <w:r w:rsidRPr="002038F4">
        <w:rPr>
          <w:rFonts w:ascii="Palatino Linotype" w:eastAsia="Arial Unicode MS" w:hAnsi="Palatino Linotype" w:cs="Arial"/>
          <w:sz w:val="22"/>
        </w:rPr>
        <w:t>(Énfasis Añadido)</w:t>
      </w:r>
    </w:p>
    <w:p w14:paraId="5393633E" w14:textId="77777777" w:rsidR="007D6AE0" w:rsidRPr="002038F4" w:rsidRDefault="007D6AE0" w:rsidP="002038F4">
      <w:pPr>
        <w:widowControl w:val="0"/>
        <w:autoSpaceDE w:val="0"/>
        <w:autoSpaceDN w:val="0"/>
        <w:adjustRightInd w:val="0"/>
        <w:spacing w:line="360" w:lineRule="auto"/>
        <w:jc w:val="both"/>
        <w:rPr>
          <w:rFonts w:ascii="Palatino Linotype" w:eastAsia="Arial Unicode MS" w:hAnsi="Palatino Linotype" w:cs="Arial"/>
        </w:rPr>
      </w:pPr>
    </w:p>
    <w:p w14:paraId="585333DD" w14:textId="01AB2E25" w:rsidR="007D6AE0" w:rsidRPr="002038F4" w:rsidRDefault="007D6AE0" w:rsidP="002038F4">
      <w:pPr>
        <w:spacing w:line="360" w:lineRule="auto"/>
        <w:jc w:val="both"/>
        <w:rPr>
          <w:rFonts w:ascii="Palatino Linotype" w:hAnsi="Palatino Linotype" w:cs="Arial"/>
        </w:rPr>
      </w:pPr>
      <w:r w:rsidRPr="002038F4">
        <w:rPr>
          <w:rFonts w:ascii="Palatino Linotype" w:hAnsi="Palatino Linotype" w:cs="Arial"/>
        </w:rPr>
        <w:t xml:space="preserve">En este sentido, es menester señalar que </w:t>
      </w:r>
      <w:r w:rsidR="00F02D99" w:rsidRPr="002038F4">
        <w:rPr>
          <w:rFonts w:ascii="Palatino Linotype" w:hAnsi="Palatino Linotype" w:cs="Arial"/>
        </w:rPr>
        <w:t xml:space="preserve">el servidor </w:t>
      </w:r>
      <w:r w:rsidR="00AF3E90" w:rsidRPr="002038F4">
        <w:rPr>
          <w:rFonts w:ascii="Palatino Linotype" w:hAnsi="Palatino Linotype" w:cs="Arial"/>
        </w:rPr>
        <w:t>público</w:t>
      </w:r>
      <w:r w:rsidR="00F02D99" w:rsidRPr="002038F4">
        <w:rPr>
          <w:rFonts w:ascii="Palatino Linotype" w:hAnsi="Palatino Linotype" w:cs="Arial"/>
        </w:rPr>
        <w:t xml:space="preserve"> habilitado respondió la solicitud de información, sin fundar y motivar mediante algún acuerdo del comité de transparencia, en donde indique la cantidad los procedimientos iniciados contra quejas y denuncias y el estado procesal que guarda cada procedimiento</w:t>
      </w:r>
      <w:r w:rsidRPr="002038F4">
        <w:rPr>
          <w:rFonts w:ascii="Palatino Linotype" w:hAnsi="Palatino Linotype" w:cs="Arial"/>
        </w:rPr>
        <w:t>, a fin de determinar la procedibilidad de su entrega es conveniente atender a los argumentos de hecho y derecho que a continuación se exponen.</w:t>
      </w:r>
    </w:p>
    <w:p w14:paraId="6F723F7B" w14:textId="0CFA40F5" w:rsidR="00F02D99" w:rsidRPr="002038F4" w:rsidRDefault="00F02D99" w:rsidP="002038F4">
      <w:pPr>
        <w:spacing w:line="360" w:lineRule="auto"/>
        <w:jc w:val="both"/>
        <w:rPr>
          <w:rFonts w:ascii="Palatino Linotype" w:hAnsi="Palatino Linotype" w:cs="Arial"/>
        </w:rPr>
      </w:pPr>
    </w:p>
    <w:p w14:paraId="779AA070" w14:textId="369882FE" w:rsidR="00F02D99" w:rsidRPr="002038F4" w:rsidRDefault="00F02D99" w:rsidP="002038F4">
      <w:pPr>
        <w:spacing w:line="360" w:lineRule="auto"/>
        <w:jc w:val="both"/>
        <w:rPr>
          <w:rFonts w:ascii="Palatino Linotype" w:hAnsi="Palatino Linotype" w:cs="Arial"/>
        </w:rPr>
      </w:pPr>
      <w:bookmarkStart w:id="5" w:name="_Hlk124945284"/>
      <w:r w:rsidRPr="002038F4">
        <w:rPr>
          <w:rFonts w:ascii="Palatino Linotype" w:hAnsi="Palatino Linotype" w:cs="Arial"/>
        </w:rPr>
        <w:t>Para mayor precisión se desagrega la solicitud de información:</w:t>
      </w:r>
    </w:p>
    <w:p w14:paraId="13E6271D" w14:textId="7F773908" w:rsidR="00F02D99" w:rsidRPr="002038F4" w:rsidRDefault="00F02D99" w:rsidP="002038F4">
      <w:pPr>
        <w:spacing w:line="360" w:lineRule="auto"/>
        <w:jc w:val="both"/>
        <w:rPr>
          <w:rFonts w:ascii="Palatino Linotype" w:hAnsi="Palatino Linotype" w:cs="Arial"/>
        </w:rPr>
      </w:pPr>
    </w:p>
    <w:p w14:paraId="72FAB8D8" w14:textId="56E44F7A" w:rsidR="00F02D99" w:rsidRPr="002038F4" w:rsidRDefault="00F02D99" w:rsidP="002038F4">
      <w:pPr>
        <w:spacing w:line="360" w:lineRule="auto"/>
        <w:ind w:left="567" w:right="567"/>
        <w:jc w:val="both"/>
        <w:rPr>
          <w:rFonts w:ascii="Palatino Linotype" w:hAnsi="Palatino Linotype" w:cs="Arial"/>
          <w:b/>
          <w:bCs/>
        </w:rPr>
      </w:pPr>
      <w:r w:rsidRPr="002038F4">
        <w:rPr>
          <w:rFonts w:ascii="Palatino Linotype" w:hAnsi="Palatino Linotype" w:cs="Arial"/>
          <w:b/>
          <w:bCs/>
        </w:rPr>
        <w:t>Los documentos que muestren las quejas y denuncias recibidas de 2018 a mayo de 2022, en las que se pueda observar:</w:t>
      </w:r>
    </w:p>
    <w:p w14:paraId="0FC9E067" w14:textId="77777777" w:rsidR="00F02D99" w:rsidRPr="002038F4" w:rsidRDefault="00F02D99" w:rsidP="002038F4">
      <w:pPr>
        <w:spacing w:line="360" w:lineRule="auto"/>
        <w:ind w:left="567" w:right="567"/>
        <w:jc w:val="both"/>
        <w:rPr>
          <w:rFonts w:ascii="Palatino Linotype" w:hAnsi="Palatino Linotype" w:cs="Arial"/>
          <w:b/>
          <w:bCs/>
        </w:rPr>
      </w:pPr>
    </w:p>
    <w:p w14:paraId="2D528024" w14:textId="77777777" w:rsidR="00F02D99" w:rsidRPr="002038F4" w:rsidRDefault="00F02D99" w:rsidP="002038F4">
      <w:pPr>
        <w:pStyle w:val="Prrafodelista"/>
        <w:numPr>
          <w:ilvl w:val="0"/>
          <w:numId w:val="10"/>
        </w:numPr>
        <w:spacing w:line="360" w:lineRule="auto"/>
        <w:ind w:right="567"/>
        <w:jc w:val="both"/>
        <w:rPr>
          <w:rFonts w:ascii="Palatino Linotype" w:hAnsi="Palatino Linotype" w:cs="Arial"/>
          <w:b/>
          <w:bCs/>
        </w:rPr>
      </w:pPr>
      <w:r w:rsidRPr="002038F4">
        <w:rPr>
          <w:rFonts w:ascii="Palatino Linotype" w:hAnsi="Palatino Linotype" w:cs="Arial"/>
          <w:b/>
          <w:bCs/>
        </w:rPr>
        <w:t xml:space="preserve">Las causas y los motivos de las mismas, </w:t>
      </w:r>
    </w:p>
    <w:p w14:paraId="55708943" w14:textId="77777777" w:rsidR="00F02D99" w:rsidRPr="002038F4" w:rsidRDefault="00F02D99" w:rsidP="002038F4">
      <w:pPr>
        <w:pStyle w:val="Prrafodelista"/>
        <w:numPr>
          <w:ilvl w:val="0"/>
          <w:numId w:val="10"/>
        </w:numPr>
        <w:spacing w:line="360" w:lineRule="auto"/>
        <w:ind w:right="567"/>
        <w:jc w:val="both"/>
        <w:rPr>
          <w:rFonts w:ascii="Palatino Linotype" w:hAnsi="Palatino Linotype" w:cs="Arial"/>
          <w:b/>
          <w:bCs/>
        </w:rPr>
      </w:pPr>
      <w:r w:rsidRPr="002038F4">
        <w:rPr>
          <w:rFonts w:ascii="Palatino Linotype" w:hAnsi="Palatino Linotype" w:cs="Arial"/>
          <w:b/>
          <w:bCs/>
        </w:rPr>
        <w:t>Las áreas del ayuntamiento mencionadas como responsables,</w:t>
      </w:r>
    </w:p>
    <w:p w14:paraId="40BBBB24" w14:textId="77777777" w:rsidR="00F02D99" w:rsidRPr="002038F4" w:rsidRDefault="00F02D99" w:rsidP="002038F4">
      <w:pPr>
        <w:pStyle w:val="Prrafodelista"/>
        <w:numPr>
          <w:ilvl w:val="0"/>
          <w:numId w:val="10"/>
        </w:numPr>
        <w:spacing w:line="360" w:lineRule="auto"/>
        <w:ind w:right="567"/>
        <w:jc w:val="both"/>
        <w:rPr>
          <w:rFonts w:ascii="Palatino Linotype" w:hAnsi="Palatino Linotype" w:cs="Arial"/>
          <w:b/>
          <w:bCs/>
        </w:rPr>
      </w:pPr>
      <w:r w:rsidRPr="002038F4">
        <w:rPr>
          <w:rFonts w:ascii="Palatino Linotype" w:hAnsi="Palatino Linotype" w:cs="Arial"/>
          <w:b/>
          <w:bCs/>
        </w:rPr>
        <w:t xml:space="preserve">Los argumentos por las cuales se concluyeron y </w:t>
      </w:r>
    </w:p>
    <w:p w14:paraId="1BD3DC46" w14:textId="53C0A8ED" w:rsidR="00F02D99" w:rsidRPr="002038F4" w:rsidRDefault="00F02D99" w:rsidP="002038F4">
      <w:pPr>
        <w:pStyle w:val="Prrafodelista"/>
        <w:numPr>
          <w:ilvl w:val="0"/>
          <w:numId w:val="10"/>
        </w:numPr>
        <w:spacing w:line="360" w:lineRule="auto"/>
        <w:ind w:right="567"/>
        <w:jc w:val="both"/>
        <w:rPr>
          <w:rFonts w:ascii="Palatino Linotype" w:hAnsi="Palatino Linotype" w:cs="Arial"/>
          <w:b/>
          <w:bCs/>
        </w:rPr>
      </w:pPr>
      <w:r w:rsidRPr="002038F4">
        <w:rPr>
          <w:rFonts w:ascii="Palatino Linotype" w:hAnsi="Palatino Linotype" w:cs="Arial"/>
          <w:b/>
          <w:bCs/>
        </w:rPr>
        <w:t>Señalar aquellas que fueron turnadas a responsabilidades y en qué sanción concluyeron.</w:t>
      </w:r>
    </w:p>
    <w:p w14:paraId="0AF9862C" w14:textId="77777777" w:rsidR="007D6AE0" w:rsidRPr="002038F4" w:rsidRDefault="007D6AE0" w:rsidP="002038F4">
      <w:pPr>
        <w:spacing w:line="360" w:lineRule="auto"/>
        <w:jc w:val="both"/>
        <w:rPr>
          <w:rFonts w:ascii="Palatino Linotype" w:hAnsi="Palatino Linotype" w:cs="Arial"/>
        </w:rPr>
      </w:pPr>
    </w:p>
    <w:p w14:paraId="248B38F0" w14:textId="7534A49C" w:rsidR="00883C2F" w:rsidRPr="002038F4" w:rsidRDefault="00883C2F" w:rsidP="002038F4">
      <w:pPr>
        <w:spacing w:line="360" w:lineRule="auto"/>
        <w:jc w:val="both"/>
        <w:rPr>
          <w:rFonts w:ascii="Palatino Linotype" w:hAnsi="Palatino Linotype" w:cs="Arial"/>
        </w:rPr>
      </w:pPr>
      <w:r w:rsidRPr="002038F4">
        <w:rPr>
          <w:rFonts w:ascii="Palatino Linotype" w:hAnsi="Palatino Linotype" w:cs="Arial"/>
        </w:rPr>
        <w:t xml:space="preserve">Ahora bien, antes de continuar debemos de precisar de acuerdo a la </w:t>
      </w:r>
      <w:r w:rsidR="007909DA" w:rsidRPr="002038F4">
        <w:rPr>
          <w:rFonts w:ascii="Palatino Linotype" w:hAnsi="Palatino Linotype" w:cs="Arial"/>
        </w:rPr>
        <w:t>redacción de</w:t>
      </w:r>
      <w:r w:rsidRPr="002038F4">
        <w:rPr>
          <w:rFonts w:ascii="Palatino Linotype" w:hAnsi="Palatino Linotype" w:cs="Arial"/>
        </w:rPr>
        <w:t xml:space="preserve"> la solicitud de información, es </w:t>
      </w:r>
      <w:r w:rsidR="007909DA" w:rsidRPr="002038F4">
        <w:rPr>
          <w:rFonts w:ascii="Palatino Linotype" w:hAnsi="Palatino Linotype" w:cs="Arial"/>
        </w:rPr>
        <w:t>importante señalar</w:t>
      </w:r>
      <w:r w:rsidRPr="002038F4">
        <w:rPr>
          <w:rFonts w:ascii="Palatino Linotype" w:hAnsi="Palatino Linotype" w:cs="Arial"/>
        </w:rPr>
        <w:t xml:space="preserve"> que los solicitantes de información no son expertos o especialistas en la materia; por lo que, es deber de los </w:t>
      </w:r>
      <w:r w:rsidRPr="002038F4">
        <w:rPr>
          <w:rFonts w:ascii="Palatino Linotype" w:hAnsi="Palatino Linotype" w:cs="Arial"/>
          <w:b/>
        </w:rPr>
        <w:t>SUJETOS OBLIGADOS</w:t>
      </w:r>
      <w:r w:rsidRPr="002038F4">
        <w:rPr>
          <w:rFonts w:ascii="Palatino Linotype" w:hAnsi="Palatino Linotype" w:cs="Arial"/>
        </w:rPr>
        <w:t xml:space="preserve"> orientarlos o requerirlos para que indiquen otros elementos que complementen, corrijan o amplíen los datos proporcionados o bien, precisen la información.</w:t>
      </w:r>
    </w:p>
    <w:p w14:paraId="0C14212A" w14:textId="77777777" w:rsidR="00883C2F" w:rsidRPr="002038F4" w:rsidRDefault="00883C2F" w:rsidP="002038F4">
      <w:pPr>
        <w:spacing w:line="360" w:lineRule="auto"/>
        <w:jc w:val="both"/>
        <w:rPr>
          <w:rFonts w:ascii="Palatino Linotype" w:hAnsi="Palatino Linotype" w:cs="Arial"/>
        </w:rPr>
      </w:pPr>
    </w:p>
    <w:p w14:paraId="7B48F0CA" w14:textId="260BC7F2" w:rsidR="00883C2F" w:rsidRPr="002038F4" w:rsidRDefault="00883C2F" w:rsidP="002038F4">
      <w:pPr>
        <w:spacing w:line="360" w:lineRule="auto"/>
        <w:jc w:val="both"/>
        <w:rPr>
          <w:rFonts w:ascii="Palatino Linotype" w:hAnsi="Palatino Linotype" w:cs="Arial"/>
          <w:b/>
          <w:bCs/>
          <w:i/>
          <w:iCs/>
          <w:u w:val="single"/>
        </w:rPr>
      </w:pPr>
      <w:r w:rsidRPr="002038F4">
        <w:rPr>
          <w:rFonts w:ascii="Palatino Linotype" w:hAnsi="Palatino Linotype" w:cs="Arial"/>
        </w:rPr>
        <w:t xml:space="preserve">Bajo ese contexto, este Órgano Garante en el ámbito de sus atribuciones establecidas en los artículos 13 y 181 de la Ley de Transparencia y Acceso a la Información Pública del Estado de México y Municipios, suple la deficiencia presentada en la solicitud de información, precisando para ello, que lo que el particular </w:t>
      </w:r>
      <w:r w:rsidRPr="002038F4">
        <w:rPr>
          <w:rFonts w:ascii="Palatino Linotype" w:hAnsi="Palatino Linotype" w:cs="Arial"/>
          <w:b/>
          <w:bCs/>
          <w:i/>
          <w:iCs/>
          <w:u w:val="single"/>
        </w:rPr>
        <w:t>las denuncias por faltas administrativas de los servidores públicos</w:t>
      </w:r>
      <w:r w:rsidR="00640D38" w:rsidRPr="002038F4">
        <w:rPr>
          <w:rFonts w:ascii="Palatino Linotype" w:hAnsi="Palatino Linotype" w:cs="Arial"/>
          <w:i/>
          <w:iCs/>
        </w:rPr>
        <w:t>; s</w:t>
      </w:r>
      <w:r w:rsidR="00640D38" w:rsidRPr="002038F4">
        <w:rPr>
          <w:rFonts w:ascii="Palatino Linotype" w:hAnsi="Palatino Linotype" w:cs="Arial"/>
        </w:rPr>
        <w:t xml:space="preserve">ituación que acontece, de acuerdo a lo establecido en el </w:t>
      </w:r>
      <w:r w:rsidR="00AF3E90" w:rsidRPr="002038F4">
        <w:rPr>
          <w:rFonts w:ascii="Palatino Linotype" w:hAnsi="Palatino Linotype" w:cs="Arial"/>
        </w:rPr>
        <w:t>artículo</w:t>
      </w:r>
      <w:r w:rsidR="00640D38" w:rsidRPr="002038F4">
        <w:rPr>
          <w:rFonts w:ascii="Palatino Linotype" w:hAnsi="Palatino Linotype" w:cs="Arial"/>
        </w:rPr>
        <w:t xml:space="preserve"> 95, de la Ley de Responsabilidades Administrativas del Estado de México y Municipios, que a la letra dice:</w:t>
      </w:r>
    </w:p>
    <w:p w14:paraId="3C9BB222" w14:textId="77777777" w:rsidR="00640D38" w:rsidRPr="002038F4" w:rsidRDefault="00640D38" w:rsidP="002038F4">
      <w:pPr>
        <w:spacing w:line="360" w:lineRule="auto"/>
        <w:jc w:val="both"/>
        <w:rPr>
          <w:rFonts w:ascii="Palatino Linotype" w:hAnsi="Palatino Linotype" w:cs="Arial"/>
          <w:b/>
          <w:bCs/>
          <w:i/>
          <w:iCs/>
          <w:u w:val="single"/>
        </w:rPr>
      </w:pPr>
    </w:p>
    <w:p w14:paraId="0CB611F5" w14:textId="7C594742" w:rsidR="00640D38" w:rsidRPr="002038F4" w:rsidRDefault="00640D38" w:rsidP="002038F4">
      <w:pPr>
        <w:spacing w:line="360" w:lineRule="auto"/>
        <w:ind w:left="850" w:right="901"/>
        <w:jc w:val="both"/>
        <w:rPr>
          <w:rFonts w:ascii="Palatino Linotype" w:hAnsi="Palatino Linotype"/>
          <w:b/>
          <w:bCs/>
          <w:i/>
          <w:iCs/>
        </w:rPr>
      </w:pPr>
      <w:r w:rsidRPr="002038F4">
        <w:rPr>
          <w:rFonts w:ascii="Palatino Linotype" w:hAnsi="Palatino Linotype"/>
          <w:b/>
          <w:bCs/>
          <w:i/>
          <w:iCs/>
        </w:rPr>
        <w:t>Artículo 95. La investigación por la presunta responsabilidad de faltas administrativas podrá iniciar:</w:t>
      </w:r>
    </w:p>
    <w:p w14:paraId="080FBC38" w14:textId="15813E82" w:rsidR="00640D38" w:rsidRPr="002038F4" w:rsidRDefault="00640D38" w:rsidP="002038F4">
      <w:pPr>
        <w:spacing w:line="360" w:lineRule="auto"/>
        <w:ind w:left="850" w:right="901"/>
        <w:jc w:val="both"/>
        <w:rPr>
          <w:rFonts w:ascii="Palatino Linotype" w:hAnsi="Palatino Linotype"/>
          <w:i/>
          <w:iCs/>
        </w:rPr>
      </w:pPr>
      <w:r w:rsidRPr="002038F4">
        <w:rPr>
          <w:rFonts w:ascii="Palatino Linotype" w:hAnsi="Palatino Linotype"/>
          <w:i/>
          <w:iCs/>
        </w:rPr>
        <w:t>(…)</w:t>
      </w:r>
    </w:p>
    <w:p w14:paraId="56C50A4D" w14:textId="77777777" w:rsidR="00640D38" w:rsidRPr="002038F4" w:rsidRDefault="00640D38" w:rsidP="002038F4">
      <w:pPr>
        <w:spacing w:line="360" w:lineRule="auto"/>
        <w:ind w:left="850" w:right="901"/>
        <w:jc w:val="both"/>
        <w:rPr>
          <w:rFonts w:ascii="Palatino Linotype" w:hAnsi="Palatino Linotype" w:cs="Arial"/>
          <w:b/>
          <w:i/>
          <w:iCs/>
          <w:u w:val="single"/>
        </w:rPr>
      </w:pPr>
      <w:r w:rsidRPr="002038F4">
        <w:rPr>
          <w:rFonts w:ascii="Palatino Linotype" w:hAnsi="Palatino Linotype" w:cs="Arial"/>
          <w:b/>
          <w:i/>
          <w:iCs/>
          <w:u w:val="single"/>
        </w:rPr>
        <w:t>II. Por denuncia.</w:t>
      </w:r>
    </w:p>
    <w:p w14:paraId="03975357" w14:textId="59F7C879" w:rsidR="00883C2F" w:rsidRPr="002038F4" w:rsidRDefault="00640D38" w:rsidP="002038F4">
      <w:pPr>
        <w:spacing w:line="360" w:lineRule="auto"/>
        <w:ind w:left="850" w:right="901"/>
        <w:jc w:val="both"/>
        <w:rPr>
          <w:rFonts w:ascii="Palatino Linotype" w:hAnsi="Palatino Linotype" w:cs="Arial"/>
          <w:bCs/>
          <w:i/>
          <w:iCs/>
          <w:u w:val="single"/>
        </w:rPr>
      </w:pPr>
      <w:r w:rsidRPr="002038F4">
        <w:rPr>
          <w:rFonts w:ascii="Palatino Linotype" w:hAnsi="Palatino Linotype" w:cs="Arial"/>
          <w:bCs/>
          <w:i/>
          <w:iCs/>
          <w:u w:val="single"/>
        </w:rPr>
        <w:t>(…)</w:t>
      </w:r>
    </w:p>
    <w:bookmarkEnd w:id="5"/>
    <w:p w14:paraId="11D2B136" w14:textId="77777777" w:rsidR="00640D38" w:rsidRPr="002038F4" w:rsidRDefault="00640D38" w:rsidP="002038F4">
      <w:pPr>
        <w:spacing w:line="360" w:lineRule="auto"/>
        <w:jc w:val="both"/>
        <w:rPr>
          <w:rFonts w:ascii="Palatino Linotype" w:hAnsi="Palatino Linotype" w:cs="Arial"/>
        </w:rPr>
      </w:pPr>
    </w:p>
    <w:p w14:paraId="219CF424" w14:textId="0DF59F21" w:rsidR="007D6AE0" w:rsidRPr="002038F4" w:rsidRDefault="007D6AE0" w:rsidP="002038F4">
      <w:pPr>
        <w:spacing w:line="360" w:lineRule="auto"/>
        <w:jc w:val="both"/>
        <w:rPr>
          <w:rFonts w:ascii="Palatino Linotype" w:hAnsi="Palatino Linotype" w:cs="Arial"/>
        </w:rPr>
      </w:pPr>
      <w:r w:rsidRPr="002038F4">
        <w:rPr>
          <w:rFonts w:ascii="Palatino Linotype" w:hAnsi="Palatino Linotype" w:cs="Arial"/>
        </w:rPr>
        <w:t>En relación a l</w:t>
      </w:r>
      <w:r w:rsidR="00640D38" w:rsidRPr="002038F4">
        <w:rPr>
          <w:rFonts w:ascii="Palatino Linotype" w:hAnsi="Palatino Linotype" w:cs="Arial"/>
        </w:rPr>
        <w:t>a</w:t>
      </w:r>
      <w:r w:rsidRPr="002038F4">
        <w:rPr>
          <w:rFonts w:ascii="Palatino Linotype" w:hAnsi="Palatino Linotype" w:cs="Arial"/>
        </w:rPr>
        <w:t xml:space="preserve">s </w:t>
      </w:r>
      <w:r w:rsidR="00640D38" w:rsidRPr="002038F4">
        <w:rPr>
          <w:rFonts w:ascii="Palatino Linotype" w:hAnsi="Palatino Linotype" w:cs="Arial"/>
        </w:rPr>
        <w:t xml:space="preserve">faltas administrativas </w:t>
      </w:r>
      <w:r w:rsidRPr="002038F4">
        <w:rPr>
          <w:rFonts w:ascii="Palatino Linotype" w:hAnsi="Palatino Linotype" w:cs="Arial"/>
        </w:rPr>
        <w:t xml:space="preserve">que se encuentren pendientes de resolver, dicha información no puede ser proporcionada, ya que actualiza la causal de reserva, establecida en el artículo 140, fracción VI, de la Ley de Transparencia y Acceso a la Información Pública del Estado de México y Municipios, pues se trata de procedimientos administrativos, que aún no ha quedado firmes. </w:t>
      </w:r>
    </w:p>
    <w:p w14:paraId="1D4EDEB9" w14:textId="77777777" w:rsidR="007D6AE0" w:rsidRPr="002038F4" w:rsidRDefault="007D6AE0" w:rsidP="002038F4">
      <w:pPr>
        <w:spacing w:line="360" w:lineRule="auto"/>
        <w:jc w:val="both"/>
        <w:rPr>
          <w:rFonts w:ascii="Palatino Linotype" w:hAnsi="Palatino Linotype" w:cs="Arial"/>
        </w:rPr>
      </w:pPr>
    </w:p>
    <w:p w14:paraId="75C32A48" w14:textId="77777777" w:rsidR="007D6AE0" w:rsidRPr="002038F4" w:rsidRDefault="007D6AE0" w:rsidP="002038F4">
      <w:pPr>
        <w:spacing w:line="360" w:lineRule="auto"/>
        <w:jc w:val="both"/>
        <w:rPr>
          <w:rFonts w:ascii="Palatino Linotype" w:hAnsi="Palatino Linotype" w:cs="Arial"/>
        </w:rPr>
      </w:pPr>
      <w:r w:rsidRPr="002038F4">
        <w:rPr>
          <w:rFonts w:ascii="Palatino Linotype" w:hAnsi="Palatino Linotype" w:cs="Arial"/>
        </w:rPr>
        <w:t>Lo anterior, de conformidad con el artículo 140, fracción VI, de la Ley de Transparencia y Acceso a la Información Pública del Estado de México y Municipios (homólogo al artículo 113, fracción IX de la Ley General de Transparencia y Acceso a la Información Pública), que precisa lo siguiente:</w:t>
      </w:r>
    </w:p>
    <w:p w14:paraId="5B3A0C82" w14:textId="77777777" w:rsidR="007D6AE0" w:rsidRPr="002038F4" w:rsidRDefault="007D6AE0" w:rsidP="002038F4">
      <w:pPr>
        <w:spacing w:line="360" w:lineRule="auto"/>
        <w:jc w:val="both"/>
        <w:rPr>
          <w:rFonts w:ascii="Palatino Linotype" w:hAnsi="Palatino Linotype" w:cs="Arial"/>
        </w:rPr>
      </w:pPr>
    </w:p>
    <w:p w14:paraId="5CFEB6E9"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w:t>
      </w:r>
      <w:r w:rsidRPr="002038F4">
        <w:rPr>
          <w:rFonts w:ascii="Palatino Linotype" w:hAnsi="Palatino Linotype" w:cs="Arial"/>
          <w:b/>
          <w:i/>
          <w:sz w:val="22"/>
        </w:rPr>
        <w:t>Artículo 140</w:t>
      </w:r>
      <w:r w:rsidRPr="002038F4">
        <w:rPr>
          <w:rFonts w:ascii="Palatino Linotype" w:hAnsi="Palatino Linotype" w:cs="Arial"/>
          <w:i/>
          <w:sz w:val="22"/>
        </w:rPr>
        <w:t>. El acceso a la información pública será restringido excepcionalmente, cuando por razones de interés público, ésta sea clasificada como reservada, conforme a los criterios siguientes:</w:t>
      </w:r>
    </w:p>
    <w:p w14:paraId="32BBE0C3" w14:textId="77777777" w:rsidR="007D6AE0" w:rsidRPr="002038F4" w:rsidRDefault="007D6AE0" w:rsidP="002038F4">
      <w:pPr>
        <w:ind w:left="709" w:right="757"/>
        <w:jc w:val="both"/>
        <w:rPr>
          <w:rFonts w:ascii="Palatino Linotype" w:hAnsi="Palatino Linotype" w:cs="Arial"/>
          <w:i/>
          <w:sz w:val="22"/>
        </w:rPr>
      </w:pPr>
    </w:p>
    <w:p w14:paraId="6CAA63B1"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I a V…</w:t>
      </w:r>
    </w:p>
    <w:p w14:paraId="5FBF68BF" w14:textId="77777777" w:rsidR="007D6AE0" w:rsidRPr="002038F4" w:rsidRDefault="007D6AE0" w:rsidP="002038F4">
      <w:pPr>
        <w:ind w:left="709" w:right="757"/>
        <w:jc w:val="both"/>
        <w:rPr>
          <w:rFonts w:ascii="Palatino Linotype" w:hAnsi="Palatino Linotype" w:cs="Arial"/>
          <w:i/>
          <w:sz w:val="22"/>
        </w:rPr>
      </w:pPr>
    </w:p>
    <w:p w14:paraId="4D225382"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38EA8030" w14:textId="77777777" w:rsidR="007D6AE0" w:rsidRPr="002038F4" w:rsidRDefault="007D6AE0" w:rsidP="002038F4">
      <w:pPr>
        <w:ind w:left="709" w:right="757"/>
        <w:jc w:val="both"/>
        <w:rPr>
          <w:rFonts w:ascii="Palatino Linotype" w:hAnsi="Palatino Linotype" w:cs="Arial"/>
          <w:i/>
          <w:sz w:val="22"/>
        </w:rPr>
      </w:pPr>
    </w:p>
    <w:p w14:paraId="174482BD"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 xml:space="preserve">VII a XI…” </w:t>
      </w:r>
    </w:p>
    <w:p w14:paraId="3A584335" w14:textId="77777777" w:rsidR="007D6AE0" w:rsidRPr="002038F4" w:rsidRDefault="007D6AE0" w:rsidP="002038F4">
      <w:pPr>
        <w:spacing w:line="360" w:lineRule="auto"/>
        <w:jc w:val="both"/>
        <w:rPr>
          <w:rFonts w:ascii="Palatino Linotype" w:hAnsi="Palatino Linotype" w:cs="Arial"/>
        </w:rPr>
      </w:pPr>
    </w:p>
    <w:p w14:paraId="67172B15" w14:textId="77777777" w:rsidR="007D6AE0" w:rsidRPr="002038F4" w:rsidRDefault="007D6AE0" w:rsidP="002038F4">
      <w:pPr>
        <w:spacing w:line="360" w:lineRule="auto"/>
        <w:jc w:val="both"/>
        <w:rPr>
          <w:rFonts w:ascii="Palatino Linotype" w:hAnsi="Palatino Linotype" w:cs="Arial"/>
        </w:rPr>
      </w:pPr>
      <w:r w:rsidRPr="002038F4">
        <w:rPr>
          <w:rFonts w:ascii="Palatino Linotype" w:hAnsi="Palatino Linotype" w:cs="Arial"/>
        </w:rPr>
        <w:t>Por su parte, en los Lineamientos Generales en materia de clasificación y desclasificación de la información, así como para la elaboración de versiones públicas, prevén lo siguiente:</w:t>
      </w:r>
    </w:p>
    <w:p w14:paraId="7EDCB4DE" w14:textId="77777777" w:rsidR="007D6AE0" w:rsidRPr="002038F4" w:rsidRDefault="007D6AE0" w:rsidP="002038F4">
      <w:pPr>
        <w:spacing w:line="360" w:lineRule="auto"/>
        <w:jc w:val="both"/>
        <w:rPr>
          <w:rFonts w:ascii="Palatino Linotype" w:hAnsi="Palatino Linotype" w:cs="Arial"/>
        </w:rPr>
      </w:pPr>
    </w:p>
    <w:p w14:paraId="7413AC98"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Vigésimo octavo. De conformidad con el artículo 113, fracción IX de la Ley General, podrá considerarse como información reservada, aquella que obstruya los procedimientos para fincar responsabilidad a los servidores públicos, en tanto no se haya dictado la resolución administrativa correspondiente; para lo cual, se deberán acreditar los siguientes supuestos:</w:t>
      </w:r>
    </w:p>
    <w:p w14:paraId="31D13E7A" w14:textId="77777777" w:rsidR="007D6AE0" w:rsidRPr="002038F4" w:rsidRDefault="007D6AE0" w:rsidP="002038F4">
      <w:pPr>
        <w:ind w:left="709" w:right="757"/>
        <w:jc w:val="both"/>
        <w:rPr>
          <w:rFonts w:ascii="Palatino Linotype" w:hAnsi="Palatino Linotype" w:cs="Arial"/>
          <w:i/>
          <w:sz w:val="22"/>
        </w:rPr>
      </w:pPr>
    </w:p>
    <w:p w14:paraId="4356A084"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I. La existencia de un procedimiento de responsabilidad administrativa en trámite, y</w:t>
      </w:r>
    </w:p>
    <w:p w14:paraId="6D58CBC1"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II. Que la información se refiera a actuaciones, diligencias y constancias propias del procedimiento de responsabilidad.</w:t>
      </w:r>
    </w:p>
    <w:p w14:paraId="028DA939" w14:textId="77777777" w:rsidR="007D6AE0" w:rsidRPr="002038F4" w:rsidRDefault="007D6AE0" w:rsidP="002038F4">
      <w:pPr>
        <w:spacing w:line="360" w:lineRule="auto"/>
        <w:jc w:val="both"/>
        <w:rPr>
          <w:rFonts w:ascii="Palatino Linotype" w:hAnsi="Palatino Linotype" w:cs="Arial"/>
        </w:rPr>
      </w:pPr>
    </w:p>
    <w:p w14:paraId="0FA197CC" w14:textId="10DE38F8" w:rsidR="007D6AE0" w:rsidRPr="002038F4" w:rsidRDefault="007D6AE0" w:rsidP="002038F4">
      <w:pPr>
        <w:spacing w:line="360" w:lineRule="auto"/>
        <w:jc w:val="both"/>
        <w:rPr>
          <w:rFonts w:ascii="Palatino Linotype" w:hAnsi="Palatino Linotype" w:cs="Arial"/>
        </w:rPr>
      </w:pPr>
      <w:r w:rsidRPr="002038F4">
        <w:rPr>
          <w:rFonts w:ascii="Palatino Linotype" w:hAnsi="Palatino Linotype" w:cs="Arial"/>
        </w:rPr>
        <w:t xml:space="preserve">De la normatividad citada, se desprende que el supuesto de clasificación invocado prevé </w:t>
      </w:r>
      <w:r w:rsidR="007909DA" w:rsidRPr="002038F4">
        <w:rPr>
          <w:rFonts w:ascii="Palatino Linotype" w:hAnsi="Palatino Linotype" w:cs="Arial"/>
        </w:rPr>
        <w:t>que,</w:t>
      </w:r>
      <w:r w:rsidRPr="002038F4">
        <w:rPr>
          <w:rFonts w:ascii="Palatino Linotype" w:hAnsi="Palatino Linotype" w:cs="Arial"/>
        </w:rPr>
        <w:t xml:space="preserve"> como información reservada, a aquella que vulnere la conducción de los procedimientos de responsabilidades administrativas en trámite, en tanto no hayan causado estado. Por lo cual, para considerar que se actualiza dicha causal es necesario que se configuren los siguientes elementos:</w:t>
      </w:r>
    </w:p>
    <w:p w14:paraId="00B4102A" w14:textId="77777777" w:rsidR="00883C2F" w:rsidRPr="002038F4" w:rsidRDefault="00883C2F" w:rsidP="002038F4">
      <w:pPr>
        <w:spacing w:line="360" w:lineRule="auto"/>
        <w:jc w:val="both"/>
        <w:rPr>
          <w:rFonts w:ascii="Palatino Linotype" w:hAnsi="Palatino Linotype" w:cs="Arial"/>
        </w:rPr>
      </w:pPr>
    </w:p>
    <w:p w14:paraId="45492768" w14:textId="77777777" w:rsidR="007D6AE0" w:rsidRPr="002038F4" w:rsidRDefault="007D6AE0" w:rsidP="002038F4">
      <w:pPr>
        <w:spacing w:line="360" w:lineRule="auto"/>
        <w:ind w:left="1418" w:right="757" w:hanging="709"/>
        <w:jc w:val="both"/>
        <w:rPr>
          <w:rFonts w:ascii="Palatino Linotype" w:hAnsi="Palatino Linotype" w:cs="Arial"/>
        </w:rPr>
      </w:pPr>
      <w:r w:rsidRPr="002038F4">
        <w:rPr>
          <w:rFonts w:ascii="Palatino Linotype" w:hAnsi="Palatino Linotype" w:cs="Arial"/>
        </w:rPr>
        <w:t>1)</w:t>
      </w:r>
      <w:r w:rsidRPr="002038F4">
        <w:rPr>
          <w:rFonts w:ascii="Palatino Linotype" w:hAnsi="Palatino Linotype" w:cs="Arial"/>
        </w:rPr>
        <w:tab/>
        <w:t>La existencia de un procedimiento administrativo, que se encuentre en trámite, y</w:t>
      </w:r>
    </w:p>
    <w:p w14:paraId="22799767" w14:textId="77777777" w:rsidR="007D6AE0" w:rsidRPr="002038F4" w:rsidRDefault="007D6AE0" w:rsidP="002038F4">
      <w:pPr>
        <w:spacing w:line="360" w:lineRule="auto"/>
        <w:ind w:left="1418" w:right="757" w:hanging="709"/>
        <w:jc w:val="both"/>
        <w:rPr>
          <w:rFonts w:ascii="Palatino Linotype" w:hAnsi="Palatino Linotype" w:cs="Arial"/>
        </w:rPr>
      </w:pPr>
      <w:r w:rsidRPr="002038F4">
        <w:rPr>
          <w:rFonts w:ascii="Palatino Linotype" w:hAnsi="Palatino Linotype" w:cs="Arial"/>
        </w:rPr>
        <w:t>2)</w:t>
      </w:r>
      <w:r w:rsidRPr="002038F4">
        <w:rPr>
          <w:rFonts w:ascii="Palatino Linotype" w:hAnsi="Palatino Linotype" w:cs="Arial"/>
        </w:rPr>
        <w:tab/>
        <w:t>Que la información solicitada se refiera a actuaciones, diligencias o constancias propias del procedimiento.</w:t>
      </w:r>
    </w:p>
    <w:p w14:paraId="2DB1FCFF" w14:textId="77777777" w:rsidR="007D6AE0" w:rsidRPr="002038F4" w:rsidRDefault="007D6AE0" w:rsidP="002038F4">
      <w:pPr>
        <w:spacing w:line="360" w:lineRule="auto"/>
        <w:jc w:val="both"/>
        <w:rPr>
          <w:rFonts w:ascii="Palatino Linotype" w:hAnsi="Palatino Linotype" w:cs="Arial"/>
        </w:rPr>
      </w:pPr>
    </w:p>
    <w:p w14:paraId="20438D6B" w14:textId="77777777" w:rsidR="007D6AE0" w:rsidRPr="002038F4" w:rsidRDefault="007D6AE0" w:rsidP="002038F4">
      <w:pPr>
        <w:spacing w:line="360" w:lineRule="auto"/>
        <w:jc w:val="both"/>
        <w:rPr>
          <w:rFonts w:ascii="Palatino Linotype" w:hAnsi="Palatino Linotype" w:cs="Arial"/>
        </w:rPr>
      </w:pPr>
      <w:r w:rsidRPr="002038F4">
        <w:rPr>
          <w:rFonts w:ascii="Palatino Linotype" w:hAnsi="Palatino Linotype" w:cs="Arial"/>
        </w:rPr>
        <w:t>En ese contexto, resulta necesario precisar que el proceso, en el presente caso, corresponde a aquel para resolver un Procedimiento de Responsabilidad Administrativa; por lo que, es necesario traer a colación lo señalado por la Ley de Responsabilidades Administrativas del Estado de México y Municipios, que establece lo siguiente:</w:t>
      </w:r>
    </w:p>
    <w:p w14:paraId="5A94FFFC" w14:textId="77777777" w:rsidR="007D6AE0" w:rsidRPr="002038F4" w:rsidRDefault="007D6AE0" w:rsidP="002038F4">
      <w:pPr>
        <w:spacing w:line="360" w:lineRule="auto"/>
        <w:jc w:val="both"/>
        <w:rPr>
          <w:rFonts w:ascii="Palatino Linotype" w:hAnsi="Palatino Linotype" w:cs="Arial"/>
        </w:rPr>
      </w:pPr>
    </w:p>
    <w:p w14:paraId="212D56A4"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“Artículo 94. Durante el desarrollo del procedimiento de investigación las autoridades competentes serán responsables de:</w:t>
      </w:r>
    </w:p>
    <w:p w14:paraId="6361A13A" w14:textId="77777777" w:rsidR="007D6AE0" w:rsidRPr="002038F4" w:rsidRDefault="007D6AE0" w:rsidP="002038F4">
      <w:pPr>
        <w:ind w:left="709" w:right="757"/>
        <w:jc w:val="both"/>
        <w:rPr>
          <w:rFonts w:ascii="Palatino Linotype" w:hAnsi="Palatino Linotype" w:cs="Arial"/>
          <w:i/>
          <w:sz w:val="22"/>
        </w:rPr>
      </w:pPr>
    </w:p>
    <w:p w14:paraId="33730B22"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I. Observar los principios de legalidad, imparcialidad, objetividad, congruencia, verdad material y respeto a los derechos humanos.</w:t>
      </w:r>
    </w:p>
    <w:p w14:paraId="5F7EE1C1"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II. Realizar con oportunidad, exhaustividad y eficiencia la investigación, la integralidad de los datos y documentos, así como el resguardo del expediente en su conjunto.</w:t>
      </w:r>
    </w:p>
    <w:p w14:paraId="21A7911E"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III. Incorporar a sus investigaciones, las técnicas, tecnologías y métodos de investigación que observen las mejores prácticas internacionales.</w:t>
      </w:r>
    </w:p>
    <w:p w14:paraId="3476E3DF"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IV. Cooperar con las autoridades nacionales como internacionales a fin de fortalecer los procedimientos de investigación, compartir las mejores prácticas internacionales y combatir de manera efectiva la corrupción.</w:t>
      </w:r>
    </w:p>
    <w:p w14:paraId="5010AFC9" w14:textId="77777777" w:rsidR="007D6AE0" w:rsidRPr="002038F4" w:rsidRDefault="007D6AE0" w:rsidP="002038F4">
      <w:pPr>
        <w:ind w:left="709" w:right="757"/>
        <w:jc w:val="both"/>
        <w:rPr>
          <w:rFonts w:ascii="Palatino Linotype" w:hAnsi="Palatino Linotype" w:cs="Arial"/>
          <w:i/>
          <w:sz w:val="22"/>
        </w:rPr>
      </w:pPr>
    </w:p>
    <w:p w14:paraId="2B34A0B1"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Artículo 95. La investigación por la presunta responsabilidad de faltas administrativas podrá iniciar:</w:t>
      </w:r>
    </w:p>
    <w:p w14:paraId="1D0564A5"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I. De oficio.</w:t>
      </w:r>
    </w:p>
    <w:p w14:paraId="72F2C636"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II. Por denuncia.</w:t>
      </w:r>
    </w:p>
    <w:p w14:paraId="66AAEF44"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III. Derivado de las auditorías practicadas por parte de las autoridades competentes o en su caso, de auditores externos.</w:t>
      </w:r>
    </w:p>
    <w:p w14:paraId="46A9E20A"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Las denuncias podrán ser anónimas. En su caso, las autoridades investigadoras deberán garantizar, proteger y mantener el carácter de confidencial la identidad de las personas que denuncien las presuntas infracciones.</w:t>
      </w:r>
    </w:p>
    <w:p w14:paraId="7E516768" w14:textId="77777777" w:rsidR="007D6AE0" w:rsidRPr="002038F4" w:rsidRDefault="007D6AE0" w:rsidP="002038F4">
      <w:pPr>
        <w:ind w:left="709" w:right="757"/>
        <w:jc w:val="both"/>
        <w:rPr>
          <w:rFonts w:ascii="Palatino Linotype" w:hAnsi="Palatino Linotype" w:cs="Arial"/>
          <w:i/>
          <w:sz w:val="22"/>
        </w:rPr>
      </w:pPr>
    </w:p>
    <w:p w14:paraId="13F8EF74"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Artículo 98. Las autoridades investigadoras llevarán de oficio las auditorías o investigaciones debidamente fundadas y motivadas respecto de las conductas de los servidores públicos y particulares que puedan constituir responsabilidades administrativas en el ámbito de su competencia.</w:t>
      </w:r>
    </w:p>
    <w:p w14:paraId="5006F38E" w14:textId="77777777" w:rsidR="007D6AE0" w:rsidRPr="002038F4" w:rsidRDefault="007D6AE0" w:rsidP="002038F4">
      <w:pPr>
        <w:ind w:left="709" w:right="757"/>
        <w:jc w:val="both"/>
        <w:rPr>
          <w:rFonts w:ascii="Palatino Linotype" w:hAnsi="Palatino Linotype" w:cs="Arial"/>
          <w:i/>
          <w:sz w:val="22"/>
        </w:rPr>
      </w:pPr>
    </w:p>
    <w:p w14:paraId="35BA7431"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Lo anterior sin menoscabo de las investigaciones que se deriven de las denuncias a que se hace referencia en el Capítulo anterior.</w:t>
      </w:r>
    </w:p>
    <w:p w14:paraId="4D083AF7" w14:textId="77777777" w:rsidR="007D6AE0" w:rsidRPr="002038F4" w:rsidRDefault="007D6AE0" w:rsidP="002038F4">
      <w:pPr>
        <w:ind w:left="709" w:right="757"/>
        <w:jc w:val="both"/>
        <w:rPr>
          <w:rFonts w:ascii="Palatino Linotype" w:hAnsi="Palatino Linotype" w:cs="Arial"/>
          <w:i/>
          <w:sz w:val="22"/>
        </w:rPr>
      </w:pPr>
    </w:p>
    <w:p w14:paraId="4FCAF44A"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Artículo 99. Las autoridades investigadoras deberán tener acceso a toda la información necesaria para el esclarecimiento de los hechos, incluyendo aquélla que las disposiciones legales en la materia consideren con carácter de reservada o confidencial, siempre que esté relacionada con la comisión de infracciones a que se refiere la presente Ley, con la obligación de mantener la misma reserva o secrecía, conforme a lo que determinen las leyes.</w:t>
      </w:r>
    </w:p>
    <w:p w14:paraId="380A9D90" w14:textId="77777777" w:rsidR="007D6AE0" w:rsidRPr="002038F4" w:rsidRDefault="007D6AE0" w:rsidP="002038F4">
      <w:pPr>
        <w:ind w:left="709" w:right="757"/>
        <w:jc w:val="both"/>
        <w:rPr>
          <w:rFonts w:ascii="Palatino Linotype" w:hAnsi="Palatino Linotype" w:cs="Arial"/>
          <w:i/>
          <w:sz w:val="22"/>
        </w:rPr>
      </w:pPr>
    </w:p>
    <w:p w14:paraId="0A4B7F9F"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Las autoridades investigadoras, durante el desarrollo de investigaciones por faltas administrativas graves, no les serán oponibles las disposiciones dirigidas a proteger la secrecía de la información en materia fiscal bursátil, fiduciario o la relacionada con operaciones de depósito, administración, ahorro e inversión de recursos monetarios. Esta información conservará su calidad en los expedientes correspondientes, para lo cual se deberán celebrar convenios de colaboración con las autoridades correspondientes.</w:t>
      </w:r>
    </w:p>
    <w:p w14:paraId="0D6BB63B" w14:textId="77777777" w:rsidR="007D6AE0" w:rsidRPr="002038F4" w:rsidRDefault="007D6AE0" w:rsidP="002038F4">
      <w:pPr>
        <w:ind w:left="709" w:right="757"/>
        <w:jc w:val="both"/>
        <w:rPr>
          <w:rFonts w:ascii="Palatino Linotype" w:hAnsi="Palatino Linotype" w:cs="Arial"/>
          <w:i/>
          <w:sz w:val="22"/>
        </w:rPr>
      </w:pPr>
    </w:p>
    <w:p w14:paraId="783AA323"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Para efectos de lo previsto en el párrafo anterior, se observará lo dispuesto en el artículo 39 de la presente Ley.</w:t>
      </w:r>
    </w:p>
    <w:p w14:paraId="7C916E45" w14:textId="77777777" w:rsidR="007D6AE0" w:rsidRPr="002038F4" w:rsidRDefault="007D6AE0" w:rsidP="002038F4">
      <w:pPr>
        <w:ind w:left="709" w:right="757"/>
        <w:jc w:val="both"/>
        <w:rPr>
          <w:rFonts w:ascii="Palatino Linotype" w:hAnsi="Palatino Linotype" w:cs="Arial"/>
          <w:i/>
          <w:sz w:val="22"/>
        </w:rPr>
      </w:pPr>
    </w:p>
    <w:p w14:paraId="7240574E"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Las autoridades encargadas de la investigación, por conducto de su titular, podrán ordenar la práctica de visitas de verificación, las cuales se sujetarán a lo previsto en el Código de Procedimientos Administrativos del Estado de México, incluyendo acciones encubiertas y usuario simulado con apego a la legalidad, la presente Ley y demás normatividad que para este fin sea expedida por los titulares de los entes públicos responsables.</w:t>
      </w:r>
    </w:p>
    <w:p w14:paraId="2962507C" w14:textId="77777777" w:rsidR="007D6AE0" w:rsidRPr="002038F4" w:rsidRDefault="007D6AE0" w:rsidP="002038F4">
      <w:pPr>
        <w:ind w:left="709" w:right="757"/>
        <w:jc w:val="both"/>
        <w:rPr>
          <w:rFonts w:ascii="Palatino Linotype" w:hAnsi="Palatino Linotype" w:cs="Arial"/>
          <w:i/>
          <w:sz w:val="22"/>
        </w:rPr>
      </w:pPr>
    </w:p>
    <w:p w14:paraId="3BB67658"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Artículo 104. Las autoridades investigadoras una vez concluidas las diligencias de investigación, procederán al análisis de los hechos, así como de la información recabada, a efecto de determinar la existencia o inexistencia de actos u omisiones que la Ley señale como falta administrativa y en su caso, determinar su calificación como grave o no grave.”</w:t>
      </w:r>
    </w:p>
    <w:p w14:paraId="61E6EAE1" w14:textId="77777777" w:rsidR="007D6AE0" w:rsidRPr="002038F4" w:rsidRDefault="007D6AE0" w:rsidP="002038F4">
      <w:pPr>
        <w:spacing w:line="360" w:lineRule="auto"/>
        <w:jc w:val="both"/>
        <w:rPr>
          <w:rFonts w:ascii="Palatino Linotype" w:hAnsi="Palatino Linotype" w:cs="Arial"/>
        </w:rPr>
      </w:pPr>
    </w:p>
    <w:p w14:paraId="72CD9C91" w14:textId="77777777" w:rsidR="007D6AE0" w:rsidRPr="002038F4" w:rsidRDefault="007D6AE0" w:rsidP="002038F4">
      <w:pPr>
        <w:spacing w:line="360" w:lineRule="auto"/>
        <w:jc w:val="both"/>
        <w:rPr>
          <w:rFonts w:ascii="Palatino Linotype" w:hAnsi="Palatino Linotype" w:cs="Arial"/>
        </w:rPr>
      </w:pPr>
      <w:r w:rsidRPr="002038F4">
        <w:rPr>
          <w:rFonts w:ascii="Palatino Linotype" w:hAnsi="Palatino Linotype" w:cs="Arial"/>
        </w:rPr>
        <w:t>Una vez determinada la calificación de la conducta en los términos del párrafo anterior, se incluirá la misma en el Informe de Presunta Responsabilidad Administrativa y éste se presentará ante la autoridad substanciadora a efecto de iniciar el procedimiento de responsabilidad administrativa correspondiente.</w:t>
      </w:r>
    </w:p>
    <w:p w14:paraId="54FC56EB" w14:textId="77777777" w:rsidR="007D6AE0" w:rsidRPr="002038F4" w:rsidRDefault="007D6AE0" w:rsidP="002038F4">
      <w:pPr>
        <w:spacing w:line="360" w:lineRule="auto"/>
        <w:jc w:val="both"/>
        <w:rPr>
          <w:rFonts w:ascii="Palatino Linotype" w:hAnsi="Palatino Linotype" w:cs="Arial"/>
        </w:rPr>
      </w:pPr>
    </w:p>
    <w:p w14:paraId="6F9F531B" w14:textId="77777777" w:rsidR="007D6AE0" w:rsidRPr="002038F4" w:rsidRDefault="007D6AE0" w:rsidP="002038F4">
      <w:pPr>
        <w:spacing w:line="360" w:lineRule="auto"/>
        <w:jc w:val="both"/>
        <w:rPr>
          <w:rFonts w:ascii="Palatino Linotype" w:hAnsi="Palatino Linotype" w:cs="Arial"/>
        </w:rPr>
      </w:pPr>
      <w:r w:rsidRPr="002038F4">
        <w:rPr>
          <w:rFonts w:ascii="Palatino Linotype" w:hAnsi="Palatino Linotype" w:cs="Arial"/>
        </w:rPr>
        <w:t>En el supuesto de no haberse encontrado elementos suficientes para demostrar la existencia de la infracción y acreditar la presunta responsabilidad del infractor, se emitirá un acuerdo de conclusión y archivo del expediente debidamente fundado y motivado.</w:t>
      </w:r>
    </w:p>
    <w:p w14:paraId="4E441590" w14:textId="77777777" w:rsidR="007D6AE0" w:rsidRPr="002038F4" w:rsidRDefault="007D6AE0" w:rsidP="002038F4">
      <w:pPr>
        <w:spacing w:line="360" w:lineRule="auto"/>
        <w:jc w:val="both"/>
        <w:rPr>
          <w:rFonts w:ascii="Palatino Linotype" w:hAnsi="Palatino Linotype" w:cs="Arial"/>
        </w:rPr>
      </w:pPr>
    </w:p>
    <w:p w14:paraId="24FC1EBD" w14:textId="77777777" w:rsidR="007D6AE0" w:rsidRPr="002038F4" w:rsidRDefault="007D6AE0" w:rsidP="002038F4">
      <w:pPr>
        <w:spacing w:line="360" w:lineRule="auto"/>
        <w:jc w:val="both"/>
        <w:rPr>
          <w:rFonts w:ascii="Palatino Linotype" w:hAnsi="Palatino Linotype" w:cs="Arial"/>
        </w:rPr>
      </w:pPr>
      <w:r w:rsidRPr="002038F4">
        <w:rPr>
          <w:rFonts w:ascii="Palatino Linotype" w:hAnsi="Palatino Linotype" w:cs="Arial"/>
        </w:rPr>
        <w:t>Lo anterior sin perjuicio de poder reabrir la investigación en el supuesto de presentarse nuevos indicios o pruebas y no hubiere prescrito la facultad para sancionar. Dicha determinación, en su caso, se notificará a los servidores públicos y particulares sujetos a la investigación, así como a los denunciantes cuando éstos fueren identificables, dentro los diez días hábiles siguientes a su emisión.</w:t>
      </w:r>
    </w:p>
    <w:p w14:paraId="773401F0" w14:textId="77777777" w:rsidR="007D6AE0" w:rsidRPr="002038F4" w:rsidRDefault="007D6AE0" w:rsidP="002038F4">
      <w:pPr>
        <w:spacing w:line="360" w:lineRule="auto"/>
        <w:jc w:val="both"/>
        <w:rPr>
          <w:rFonts w:ascii="Palatino Linotype" w:hAnsi="Palatino Linotype" w:cs="Arial"/>
        </w:rPr>
      </w:pPr>
    </w:p>
    <w:p w14:paraId="213B46C1"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Artículo 105. Las autoridades substanciadoras, o en su caso, las resolutoras podrán abstenerse de iniciar el procedimiento de responsabilidad administrativa previsto en la presente Ley o de imponer sanciones administrativas a un servidor público, según sea el caso, en el supuesto que derivado de las investigaciones practicadas o de la valoración de las pruebas aportadas en el procedimiento referido, se advierta que no existe daño ni perjuicio a la Hacienda Pública Estatal o Municipal, o al patrimonio de los entes públicos y que se actualiza alguna de las siguientes hipótesis:</w:t>
      </w:r>
    </w:p>
    <w:p w14:paraId="7A16299C"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w:t>
      </w:r>
    </w:p>
    <w:p w14:paraId="3F473B29" w14:textId="77777777" w:rsidR="007D6AE0" w:rsidRPr="002038F4" w:rsidRDefault="007D6AE0" w:rsidP="002038F4">
      <w:pPr>
        <w:ind w:left="709" w:right="757"/>
        <w:jc w:val="both"/>
        <w:rPr>
          <w:rFonts w:ascii="Palatino Linotype" w:hAnsi="Palatino Linotype" w:cs="Arial"/>
          <w:i/>
          <w:sz w:val="22"/>
        </w:rPr>
      </w:pPr>
    </w:p>
    <w:p w14:paraId="2AB5668B"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Artículo 106. La calificación de los hechos como faltas administrativas no graves que realicen las autoridades investigadoras, será notificada al denunciante, cuando éste fuere identificable. Además de establecer la calificación que se le haya dado a la presunta falta, la notificación también contendrá de manera expresa la forma en que el notificado podrá acceder al expediente de presunta responsabilidad administrativa.</w:t>
      </w:r>
    </w:p>
    <w:p w14:paraId="0C2BA363" w14:textId="77777777" w:rsidR="007D6AE0" w:rsidRPr="002038F4" w:rsidRDefault="007D6AE0" w:rsidP="002038F4">
      <w:pPr>
        <w:ind w:left="709" w:right="757"/>
        <w:jc w:val="both"/>
        <w:rPr>
          <w:rFonts w:ascii="Palatino Linotype" w:hAnsi="Palatino Linotype" w:cs="Arial"/>
          <w:i/>
          <w:sz w:val="22"/>
        </w:rPr>
      </w:pPr>
    </w:p>
    <w:p w14:paraId="0127CBFC"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La calificación y la abstención de iniciar el procedimiento de responsabilidad administrativa a que se refiere el artículo 105, podrán ser impugnadas, en su caso, por el denunciante, a través del recurso de inconformidad conforme al presente Capítulo. La presentación del recurso de inconformidad tendrá como efecto la suspensión del inicio del procedimiento de responsabilidad administrativa hasta en tanto dicho recurso sea resuelto</w:t>
      </w:r>
    </w:p>
    <w:p w14:paraId="6EC92CCE" w14:textId="77777777" w:rsidR="007D6AE0" w:rsidRPr="002038F4" w:rsidRDefault="007D6AE0" w:rsidP="002038F4">
      <w:pPr>
        <w:ind w:left="709" w:right="757"/>
        <w:jc w:val="both"/>
        <w:rPr>
          <w:rFonts w:ascii="Palatino Linotype" w:hAnsi="Palatino Linotype" w:cs="Arial"/>
          <w:i/>
          <w:sz w:val="22"/>
        </w:rPr>
      </w:pPr>
    </w:p>
    <w:p w14:paraId="36C8C5C3"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Artículo 116. El procedimiento de responsabilidad administrativa dará inicio cuando las autoridades substanciadoras, en el ámbito de su competencia, admitan el informe de presunta responsabilidad administrativa.</w:t>
      </w:r>
    </w:p>
    <w:p w14:paraId="4F5790A5" w14:textId="77777777" w:rsidR="007D6AE0" w:rsidRPr="002038F4" w:rsidRDefault="007D6AE0" w:rsidP="002038F4">
      <w:pPr>
        <w:ind w:left="709" w:right="757"/>
        <w:jc w:val="both"/>
        <w:rPr>
          <w:rFonts w:ascii="Palatino Linotype" w:hAnsi="Palatino Linotype" w:cs="Arial"/>
          <w:i/>
          <w:sz w:val="22"/>
        </w:rPr>
      </w:pPr>
    </w:p>
    <w:p w14:paraId="6D54FCBB"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Artículo 119. La autoridad a quien se encomiende la substanciación y en su caso, la resolución del procedimiento de responsabilidad administrativa, deberá ser distinto de aquél o aquellos encargados de la investigación. Para tal efecto, la Secretaría de la Contraloría, los órganos internos de control, el Órgano Superior de Fiscalización, así como las unidades de responsabilidades de las empresas de participación estatal o municipal, contarán con la estructura orgánica necesaria para realizar las funciones correspondientes a las autoridades investigadoras y substanciadoras y garantizarán la independencia entre ambas en el ejercicio de sus funciones.</w:t>
      </w:r>
    </w:p>
    <w:p w14:paraId="70707643" w14:textId="77777777" w:rsidR="007D6AE0" w:rsidRPr="002038F4" w:rsidRDefault="007D6AE0" w:rsidP="002038F4">
      <w:pPr>
        <w:ind w:left="709" w:right="757"/>
        <w:jc w:val="both"/>
        <w:rPr>
          <w:rFonts w:ascii="Palatino Linotype" w:hAnsi="Palatino Linotype" w:cs="Arial"/>
          <w:i/>
          <w:sz w:val="22"/>
        </w:rPr>
      </w:pPr>
    </w:p>
    <w:p w14:paraId="2575CA93"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Artículo 129. Para conocer la verdad de los hechos las autoridades resolutoras podrán valerse de cualquier persona o documento, ya sea que pertenezca a las partes o a terceros, sin más limitación que las pruebas hayan sido obtenidas lícitamente y con respeto a los derechos humanos, solo estará excluida la confesional a cargo de las partes por absolución de posiciones.</w:t>
      </w:r>
    </w:p>
    <w:p w14:paraId="32E921F9" w14:textId="77777777" w:rsidR="007D6AE0" w:rsidRPr="002038F4" w:rsidRDefault="007D6AE0" w:rsidP="002038F4">
      <w:pPr>
        <w:ind w:left="709" w:right="757"/>
        <w:jc w:val="both"/>
        <w:rPr>
          <w:rFonts w:ascii="Palatino Linotype" w:hAnsi="Palatino Linotype" w:cs="Arial"/>
          <w:i/>
          <w:sz w:val="22"/>
        </w:rPr>
      </w:pPr>
    </w:p>
    <w:p w14:paraId="34C92C9E"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Las autoridades resolutoras gozarán de la más amplia libertad para hacer el análisis, darle el valor correspondiente a cada una de las pruebas, atendiendo a las reglas de la lógica, la sana crítica y de la experiencia, deberán justificar adecuadamente el valor otorgado a las pruebas y explicarán y justificarán su valoración con base en la apreciación conjunta, integral y armónica de todos los elementos probatorios directos, indirectos e indiciarios que aparezcan en el procedimiento.</w:t>
      </w:r>
    </w:p>
    <w:p w14:paraId="24C1771A" w14:textId="77777777" w:rsidR="007D6AE0" w:rsidRPr="002038F4" w:rsidRDefault="007D6AE0" w:rsidP="002038F4">
      <w:pPr>
        <w:ind w:left="709" w:right="757"/>
        <w:jc w:val="both"/>
        <w:rPr>
          <w:rFonts w:ascii="Palatino Linotype" w:hAnsi="Palatino Linotype" w:cs="Arial"/>
          <w:i/>
          <w:sz w:val="22"/>
        </w:rPr>
      </w:pPr>
    </w:p>
    <w:p w14:paraId="2D02E1C9"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Artículo 180. El Informe de Presunta Responsabilidad Administrativa será integrado y emitido por las autoridades investigadoras y deberá contener los siguientes elementos:</w:t>
      </w:r>
    </w:p>
    <w:p w14:paraId="629C9E7B"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I. El nombre de la autoridad investigadora.</w:t>
      </w:r>
    </w:p>
    <w:p w14:paraId="2D78B2F2"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II. El domicilio de la autoridad investigadora para oír y recibir notificaciones.</w:t>
      </w:r>
    </w:p>
    <w:p w14:paraId="0A75B4BA"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III. El nombre o nombres de los servidores públicos que podrán imponerse de los autos que se dicten en el expediente de responsabilidad administrativa por parte de la autoridad investigadora, precisando el alcance de la autorización otorgada.</w:t>
      </w:r>
    </w:p>
    <w:p w14:paraId="60A2E9A2"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IV. El nombre y domicilio del servidor público a quien se señale como presunto responsable, así como el ente público al que se encuentre adscrito y el cargo que desempeñe.</w:t>
      </w:r>
    </w:p>
    <w:p w14:paraId="64E9D02E" w14:textId="77777777" w:rsidR="007D6AE0" w:rsidRPr="002038F4" w:rsidRDefault="007D6AE0" w:rsidP="002038F4">
      <w:pPr>
        <w:ind w:left="709" w:right="757"/>
        <w:jc w:val="both"/>
        <w:rPr>
          <w:rFonts w:ascii="Palatino Linotype" w:hAnsi="Palatino Linotype" w:cs="Arial"/>
          <w:i/>
          <w:sz w:val="22"/>
        </w:rPr>
      </w:pPr>
    </w:p>
    <w:p w14:paraId="78E456DD"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En caso de que los presuntos responsables sean particulares, se deberá señalar su nombre o razón social, así como el domicilio donde podrán ser emplazados.</w:t>
      </w:r>
    </w:p>
    <w:p w14:paraId="6AE55A89"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V. La narración lógica y cronológica de los hechos que dieron lugar a la comisión de la presunta falta administrativa.</w:t>
      </w:r>
    </w:p>
    <w:p w14:paraId="7BCF3C84"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VI. La infracción que se le imputa al señalado como presunto responsable, precisando las razones por las que se considera que ha cometido la falta.</w:t>
      </w:r>
    </w:p>
    <w:p w14:paraId="585192CE"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VII. Las pruebas que se ofrecerán en el procedimiento de responsabilidad administrativa para acreditar la comisión de la falta administrativa y la responsabilidad atribuida al presunto responsable, debiéndose exhibir las pruebas documentales que obren en su poder, o bien, aquellas que no estándolo, se acredite con el acuse de recibo correspondiente debidamente sellado por la autoridad competente, que la solicitó con la debida oportunidad.</w:t>
      </w:r>
    </w:p>
    <w:p w14:paraId="4C79D69B"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VIII. La solicitud de medidas cautelares, de ser el caso.</w:t>
      </w:r>
    </w:p>
    <w:p w14:paraId="792AD61E"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 xml:space="preserve">IX. Firma autógrafa de la autoridad investigadora. </w:t>
      </w:r>
    </w:p>
    <w:p w14:paraId="7B65269E" w14:textId="77777777" w:rsidR="007D6AE0" w:rsidRPr="002038F4" w:rsidRDefault="007D6AE0" w:rsidP="002038F4">
      <w:pPr>
        <w:ind w:left="709" w:right="757"/>
        <w:jc w:val="both"/>
        <w:rPr>
          <w:rFonts w:ascii="Palatino Linotype" w:hAnsi="Palatino Linotype" w:cs="Arial"/>
          <w:i/>
          <w:sz w:val="22"/>
        </w:rPr>
      </w:pPr>
    </w:p>
    <w:p w14:paraId="728786FD"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Artículo 184. El desarrollo de las audiencias del procedimiento de responsabilidad administrativa, se llevarán a cabo de conformidad con las siguientes reglas:</w:t>
      </w:r>
    </w:p>
    <w:p w14:paraId="54528109"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I. Serán públicas.</w:t>
      </w:r>
    </w:p>
    <w:p w14:paraId="7C2D0A1C"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II. No se permitirá la interrupción de la audiencia por parte de persona alguna, ya sea por los que intervienen en ella o por aquellos ajenos a la misma. (…)</w:t>
      </w:r>
    </w:p>
    <w:p w14:paraId="66E9DE30" w14:textId="77777777" w:rsidR="007D6AE0" w:rsidRPr="002038F4" w:rsidRDefault="007D6AE0" w:rsidP="002038F4">
      <w:pPr>
        <w:ind w:left="709" w:right="757"/>
        <w:jc w:val="both"/>
        <w:rPr>
          <w:rFonts w:ascii="Palatino Linotype" w:hAnsi="Palatino Linotype" w:cs="Arial"/>
          <w:i/>
          <w:sz w:val="22"/>
        </w:rPr>
      </w:pPr>
    </w:p>
    <w:p w14:paraId="34FDC7C2"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Artículo 188. Las resoluciones serán:</w:t>
      </w:r>
    </w:p>
    <w:p w14:paraId="06E51BAC" w14:textId="77777777" w:rsidR="007D6AE0" w:rsidRPr="002038F4" w:rsidRDefault="007D6AE0" w:rsidP="002038F4">
      <w:pPr>
        <w:ind w:left="709" w:right="757"/>
        <w:jc w:val="both"/>
        <w:rPr>
          <w:rFonts w:ascii="Palatino Linotype" w:hAnsi="Palatino Linotype" w:cs="Arial"/>
          <w:i/>
          <w:sz w:val="22"/>
        </w:rPr>
      </w:pPr>
    </w:p>
    <w:p w14:paraId="1E633FD2"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I. Acuerdos, cuando se trate de resoluciones de trámite.</w:t>
      </w:r>
    </w:p>
    <w:p w14:paraId="609426D1"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II. Autos provisionales, los que se refieren a determinaciones que se ejecuten provisionalmente.</w:t>
      </w:r>
    </w:p>
    <w:p w14:paraId="2EA1FD5D"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III. Autos preparatorios, a las resoluciones por las que se prepara el conocimiento y decisión de un asunto, se ordena la admisión, la preparación y desahogo de pruebas.</w:t>
      </w:r>
    </w:p>
    <w:p w14:paraId="17819FAC"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IV. Sentencias interlocutorias, aquellas que resuelven sobre un incidente o una cuestión intraprocesal o accesoria al procedimiento.</w:t>
      </w:r>
    </w:p>
    <w:p w14:paraId="62D73684"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 xml:space="preserve">V. Sentencias definitivas, las que resuelven el fondo del procedimiento de responsabilidad administrativa. </w:t>
      </w:r>
    </w:p>
    <w:p w14:paraId="75534628" w14:textId="77777777" w:rsidR="007D6AE0" w:rsidRPr="002038F4" w:rsidRDefault="007D6AE0" w:rsidP="002038F4">
      <w:pPr>
        <w:spacing w:line="360" w:lineRule="auto"/>
        <w:jc w:val="both"/>
        <w:rPr>
          <w:rFonts w:ascii="Palatino Linotype" w:hAnsi="Palatino Linotype" w:cs="Arial"/>
        </w:rPr>
      </w:pPr>
    </w:p>
    <w:p w14:paraId="16B7756E" w14:textId="2AE8E9FE" w:rsidR="007D6AE0" w:rsidRPr="002038F4" w:rsidRDefault="007D6AE0" w:rsidP="002038F4">
      <w:pPr>
        <w:spacing w:line="360" w:lineRule="auto"/>
        <w:jc w:val="both"/>
        <w:rPr>
          <w:rFonts w:ascii="Palatino Linotype" w:hAnsi="Palatino Linotype" w:cs="Arial"/>
        </w:rPr>
      </w:pPr>
      <w:r w:rsidRPr="002038F4">
        <w:rPr>
          <w:rFonts w:ascii="Palatino Linotype" w:hAnsi="Palatino Linotype" w:cs="Arial"/>
        </w:rPr>
        <w:t xml:space="preserve">Conforme a lo anterior, se considera que existen tres etapas en el Procedimiento de Responsabilidad Administrativa para determinar la falta en la que haya incurrido algún servidor público, a </w:t>
      </w:r>
      <w:r w:rsidR="007909DA" w:rsidRPr="002038F4">
        <w:rPr>
          <w:rFonts w:ascii="Palatino Linotype" w:hAnsi="Palatino Linotype" w:cs="Arial"/>
        </w:rPr>
        <w:t>saber,</w:t>
      </w:r>
      <w:r w:rsidRPr="002038F4">
        <w:rPr>
          <w:rFonts w:ascii="Palatino Linotype" w:hAnsi="Palatino Linotype" w:cs="Arial"/>
        </w:rPr>
        <w:t xml:space="preserve"> las siguientes:</w:t>
      </w:r>
    </w:p>
    <w:p w14:paraId="1720AB0B" w14:textId="77777777" w:rsidR="007D6AE0" w:rsidRPr="002038F4" w:rsidRDefault="007D6AE0" w:rsidP="002038F4">
      <w:pPr>
        <w:spacing w:line="360" w:lineRule="auto"/>
        <w:jc w:val="both"/>
        <w:rPr>
          <w:rFonts w:ascii="Palatino Linotype" w:hAnsi="Palatino Linotype" w:cs="Arial"/>
        </w:rPr>
      </w:pPr>
    </w:p>
    <w:p w14:paraId="5B4E93AB" w14:textId="77777777" w:rsidR="007D6AE0" w:rsidRPr="002038F4" w:rsidRDefault="007D6AE0" w:rsidP="002038F4">
      <w:pPr>
        <w:spacing w:line="360" w:lineRule="auto"/>
        <w:jc w:val="both"/>
        <w:rPr>
          <w:rFonts w:ascii="Palatino Linotype" w:hAnsi="Palatino Linotype" w:cs="Arial"/>
        </w:rPr>
      </w:pPr>
      <w:r w:rsidRPr="002038F4">
        <w:rPr>
          <w:rFonts w:ascii="Palatino Linotype" w:hAnsi="Palatino Linotype" w:cs="Arial"/>
        </w:rPr>
        <w:t>1.</w:t>
      </w:r>
      <w:r w:rsidRPr="002038F4">
        <w:rPr>
          <w:rFonts w:ascii="Palatino Linotype" w:hAnsi="Palatino Linotype" w:cs="Arial"/>
        </w:rPr>
        <w:tab/>
        <w:t>Investigación: la cual consiste en lo siguiente:</w:t>
      </w:r>
    </w:p>
    <w:p w14:paraId="7083FCAE" w14:textId="77777777" w:rsidR="007D6AE0" w:rsidRPr="002038F4" w:rsidRDefault="007D6AE0" w:rsidP="002038F4">
      <w:pPr>
        <w:pStyle w:val="Prrafodelista"/>
        <w:numPr>
          <w:ilvl w:val="0"/>
          <w:numId w:val="4"/>
        </w:numPr>
        <w:spacing w:line="360" w:lineRule="auto"/>
        <w:ind w:left="993" w:hanging="284"/>
        <w:contextualSpacing/>
        <w:jc w:val="both"/>
        <w:rPr>
          <w:rFonts w:ascii="Palatino Linotype" w:hAnsi="Palatino Linotype" w:cs="Arial"/>
        </w:rPr>
      </w:pPr>
      <w:r w:rsidRPr="002038F4">
        <w:rPr>
          <w:rFonts w:ascii="Palatino Linotype" w:hAnsi="Palatino Linotype" w:cs="Arial"/>
        </w:rPr>
        <w:t xml:space="preserve">Inicia: </w:t>
      </w:r>
    </w:p>
    <w:p w14:paraId="12819F31" w14:textId="77777777" w:rsidR="007D6AE0" w:rsidRPr="002038F4" w:rsidRDefault="007D6AE0" w:rsidP="002038F4">
      <w:pPr>
        <w:spacing w:line="360" w:lineRule="auto"/>
        <w:ind w:firstLine="709"/>
        <w:jc w:val="both"/>
        <w:rPr>
          <w:rFonts w:ascii="Palatino Linotype" w:hAnsi="Palatino Linotype" w:cs="Arial"/>
        </w:rPr>
      </w:pPr>
      <w:r w:rsidRPr="002038F4">
        <w:rPr>
          <w:rFonts w:ascii="Palatino Linotype" w:hAnsi="Palatino Linotype" w:cs="Arial"/>
        </w:rPr>
        <w:t xml:space="preserve">De oficio </w:t>
      </w:r>
    </w:p>
    <w:p w14:paraId="11C4D792" w14:textId="77777777" w:rsidR="007D6AE0" w:rsidRPr="002038F4" w:rsidRDefault="007D6AE0" w:rsidP="002038F4">
      <w:pPr>
        <w:spacing w:line="360" w:lineRule="auto"/>
        <w:ind w:firstLine="709"/>
        <w:jc w:val="both"/>
        <w:rPr>
          <w:rFonts w:ascii="Palatino Linotype" w:hAnsi="Palatino Linotype" w:cs="Arial"/>
        </w:rPr>
      </w:pPr>
      <w:r w:rsidRPr="002038F4">
        <w:rPr>
          <w:rFonts w:ascii="Palatino Linotype" w:hAnsi="Palatino Linotype" w:cs="Arial"/>
        </w:rPr>
        <w:t xml:space="preserve">Por denuncia </w:t>
      </w:r>
    </w:p>
    <w:p w14:paraId="478EBB6E" w14:textId="77777777" w:rsidR="007D6AE0" w:rsidRPr="002038F4" w:rsidRDefault="007D6AE0" w:rsidP="002038F4">
      <w:pPr>
        <w:spacing w:line="360" w:lineRule="auto"/>
        <w:ind w:firstLine="709"/>
        <w:jc w:val="both"/>
        <w:rPr>
          <w:rFonts w:ascii="Palatino Linotype" w:hAnsi="Palatino Linotype" w:cs="Arial"/>
        </w:rPr>
      </w:pPr>
      <w:r w:rsidRPr="002038F4">
        <w:rPr>
          <w:rFonts w:ascii="Palatino Linotype" w:hAnsi="Palatino Linotype" w:cs="Arial"/>
        </w:rPr>
        <w:t xml:space="preserve">Derivado de auditorías </w:t>
      </w:r>
    </w:p>
    <w:p w14:paraId="49B93810" w14:textId="77777777" w:rsidR="007D6AE0" w:rsidRPr="002038F4" w:rsidRDefault="007D6AE0" w:rsidP="002038F4">
      <w:pPr>
        <w:spacing w:line="360" w:lineRule="auto"/>
        <w:ind w:firstLine="709"/>
        <w:jc w:val="both"/>
        <w:rPr>
          <w:rFonts w:ascii="Palatino Linotype" w:hAnsi="Palatino Linotype" w:cs="Arial"/>
        </w:rPr>
      </w:pPr>
    </w:p>
    <w:p w14:paraId="61A89421" w14:textId="77777777" w:rsidR="007D6AE0" w:rsidRPr="002038F4" w:rsidRDefault="007D6AE0" w:rsidP="002038F4">
      <w:pPr>
        <w:pStyle w:val="Prrafodelista"/>
        <w:numPr>
          <w:ilvl w:val="0"/>
          <w:numId w:val="5"/>
        </w:numPr>
        <w:spacing w:line="360" w:lineRule="auto"/>
        <w:ind w:left="993" w:hanging="284"/>
        <w:contextualSpacing/>
        <w:jc w:val="both"/>
        <w:rPr>
          <w:rFonts w:ascii="Palatino Linotype" w:hAnsi="Palatino Linotype" w:cs="Arial"/>
        </w:rPr>
      </w:pPr>
      <w:r w:rsidRPr="002038F4">
        <w:rPr>
          <w:rFonts w:ascii="Palatino Linotype" w:hAnsi="Palatino Linotype" w:cs="Arial"/>
        </w:rPr>
        <w:t>Una vez determinada la calificación de la conducta, se incluirá la misma en el Informe de Presunta Responsabilidad Administrativa y éste se presentará ante la autoridad substanciadora a efecto de iniciar el procedimiento de responsabilidad administrativa correspondiente.</w:t>
      </w:r>
    </w:p>
    <w:p w14:paraId="1B47996C" w14:textId="77777777" w:rsidR="007D6AE0" w:rsidRPr="002038F4" w:rsidRDefault="007D6AE0" w:rsidP="002038F4">
      <w:pPr>
        <w:spacing w:line="360" w:lineRule="auto"/>
        <w:jc w:val="both"/>
        <w:rPr>
          <w:rFonts w:ascii="Palatino Linotype" w:hAnsi="Palatino Linotype" w:cs="Arial"/>
        </w:rPr>
      </w:pPr>
    </w:p>
    <w:p w14:paraId="24D57923" w14:textId="77777777" w:rsidR="007D6AE0" w:rsidRPr="002038F4" w:rsidRDefault="007D6AE0" w:rsidP="002038F4">
      <w:pPr>
        <w:spacing w:line="360" w:lineRule="auto"/>
        <w:jc w:val="both"/>
        <w:rPr>
          <w:rFonts w:ascii="Palatino Linotype" w:hAnsi="Palatino Linotype" w:cs="Arial"/>
        </w:rPr>
      </w:pPr>
      <w:r w:rsidRPr="002038F4">
        <w:rPr>
          <w:rFonts w:ascii="Palatino Linotype" w:hAnsi="Palatino Linotype" w:cs="Arial"/>
        </w:rPr>
        <w:t>2.</w:t>
      </w:r>
      <w:r w:rsidRPr="002038F4">
        <w:rPr>
          <w:rFonts w:ascii="Palatino Linotype" w:hAnsi="Palatino Linotype" w:cs="Arial"/>
        </w:rPr>
        <w:tab/>
        <w:t>Sustanciación: En este periodo se puede realizar lo siguiente:</w:t>
      </w:r>
    </w:p>
    <w:p w14:paraId="2C94F055" w14:textId="77777777" w:rsidR="007D6AE0" w:rsidRPr="002038F4" w:rsidRDefault="007D6AE0" w:rsidP="002038F4">
      <w:pPr>
        <w:pStyle w:val="Prrafodelista"/>
        <w:numPr>
          <w:ilvl w:val="0"/>
          <w:numId w:val="6"/>
        </w:numPr>
        <w:spacing w:line="360" w:lineRule="auto"/>
        <w:ind w:left="993" w:hanging="284"/>
        <w:contextualSpacing/>
        <w:jc w:val="both"/>
        <w:rPr>
          <w:rFonts w:ascii="Palatino Linotype" w:hAnsi="Palatino Linotype" w:cs="Arial"/>
        </w:rPr>
      </w:pPr>
      <w:r w:rsidRPr="002038F4">
        <w:rPr>
          <w:rFonts w:ascii="Palatino Linotype" w:hAnsi="Palatino Linotype" w:cs="Arial"/>
        </w:rPr>
        <w:t>Se califican los hechos como faltas administrativas graves o no graves</w:t>
      </w:r>
    </w:p>
    <w:p w14:paraId="68D4C4B1" w14:textId="77777777" w:rsidR="007D6AE0" w:rsidRPr="002038F4" w:rsidRDefault="007D6AE0" w:rsidP="002038F4">
      <w:pPr>
        <w:pStyle w:val="Prrafodelista"/>
        <w:numPr>
          <w:ilvl w:val="0"/>
          <w:numId w:val="6"/>
        </w:numPr>
        <w:spacing w:line="360" w:lineRule="auto"/>
        <w:ind w:left="993" w:hanging="284"/>
        <w:contextualSpacing/>
        <w:jc w:val="both"/>
        <w:rPr>
          <w:rFonts w:ascii="Palatino Linotype" w:hAnsi="Palatino Linotype" w:cs="Arial"/>
        </w:rPr>
      </w:pPr>
      <w:r w:rsidRPr="002038F4">
        <w:rPr>
          <w:rFonts w:ascii="Palatino Linotype" w:hAnsi="Palatino Linotype" w:cs="Arial"/>
        </w:rPr>
        <w:t>La autoridad substanciadora podrá admitir el informe de presunta responsabilidad administrativa.</w:t>
      </w:r>
    </w:p>
    <w:p w14:paraId="458AB602" w14:textId="77777777" w:rsidR="007D6AE0" w:rsidRPr="002038F4" w:rsidRDefault="007D6AE0" w:rsidP="002038F4">
      <w:pPr>
        <w:pStyle w:val="Prrafodelista"/>
        <w:numPr>
          <w:ilvl w:val="0"/>
          <w:numId w:val="6"/>
        </w:numPr>
        <w:spacing w:line="360" w:lineRule="auto"/>
        <w:ind w:left="993" w:hanging="284"/>
        <w:contextualSpacing/>
        <w:jc w:val="both"/>
        <w:rPr>
          <w:rFonts w:ascii="Palatino Linotype" w:hAnsi="Palatino Linotype" w:cs="Arial"/>
        </w:rPr>
      </w:pPr>
      <w:r w:rsidRPr="002038F4">
        <w:rPr>
          <w:rFonts w:ascii="Palatino Linotype" w:hAnsi="Palatino Linotype" w:cs="Arial"/>
        </w:rPr>
        <w:t>Las partes, pueden presentar las pruebas o alegatos que consideren pertinentes</w:t>
      </w:r>
    </w:p>
    <w:p w14:paraId="7575404B" w14:textId="77777777" w:rsidR="007D6AE0" w:rsidRPr="002038F4" w:rsidRDefault="007D6AE0" w:rsidP="002038F4">
      <w:pPr>
        <w:spacing w:line="360" w:lineRule="auto"/>
        <w:ind w:left="1418" w:hanging="709"/>
        <w:jc w:val="both"/>
        <w:rPr>
          <w:rFonts w:ascii="Palatino Linotype" w:hAnsi="Palatino Linotype" w:cs="Arial"/>
        </w:rPr>
      </w:pPr>
    </w:p>
    <w:p w14:paraId="2E3067B8" w14:textId="77777777" w:rsidR="007D6AE0" w:rsidRPr="002038F4" w:rsidRDefault="007D6AE0" w:rsidP="002038F4">
      <w:pPr>
        <w:spacing w:line="360" w:lineRule="auto"/>
        <w:jc w:val="both"/>
        <w:rPr>
          <w:rFonts w:ascii="Palatino Linotype" w:hAnsi="Palatino Linotype" w:cs="Arial"/>
        </w:rPr>
      </w:pPr>
      <w:r w:rsidRPr="002038F4">
        <w:rPr>
          <w:rFonts w:ascii="Palatino Linotype" w:hAnsi="Palatino Linotype" w:cs="Arial"/>
        </w:rPr>
        <w:t>3.</w:t>
      </w:r>
      <w:r w:rsidRPr="002038F4">
        <w:rPr>
          <w:rFonts w:ascii="Palatino Linotype" w:hAnsi="Palatino Linotype" w:cs="Arial"/>
        </w:rPr>
        <w:tab/>
        <w:t>Resolución:</w:t>
      </w:r>
    </w:p>
    <w:p w14:paraId="1207DC08" w14:textId="77777777" w:rsidR="007D6AE0" w:rsidRPr="002038F4" w:rsidRDefault="007D6AE0" w:rsidP="002038F4">
      <w:pPr>
        <w:pStyle w:val="Prrafodelista"/>
        <w:numPr>
          <w:ilvl w:val="0"/>
          <w:numId w:val="7"/>
        </w:numPr>
        <w:spacing w:line="360" w:lineRule="auto"/>
        <w:contextualSpacing/>
        <w:jc w:val="both"/>
        <w:rPr>
          <w:rFonts w:ascii="Palatino Linotype" w:hAnsi="Palatino Linotype" w:cs="Arial"/>
        </w:rPr>
      </w:pPr>
      <w:r w:rsidRPr="002038F4">
        <w:rPr>
          <w:rFonts w:ascii="Palatino Linotype" w:hAnsi="Palatino Linotype" w:cs="Arial"/>
        </w:rPr>
        <w:t>Se emite resolución y se notifica a las partes.</w:t>
      </w:r>
    </w:p>
    <w:p w14:paraId="5290DEBF" w14:textId="77777777" w:rsidR="007D6AE0" w:rsidRPr="002038F4" w:rsidRDefault="007D6AE0" w:rsidP="002038F4">
      <w:pPr>
        <w:spacing w:line="360" w:lineRule="auto"/>
        <w:jc w:val="both"/>
        <w:rPr>
          <w:rFonts w:ascii="Palatino Linotype" w:hAnsi="Palatino Linotype" w:cs="Arial"/>
        </w:rPr>
      </w:pPr>
    </w:p>
    <w:p w14:paraId="1ABE15F0" w14:textId="77777777" w:rsidR="007D6AE0" w:rsidRPr="002038F4" w:rsidRDefault="007D6AE0" w:rsidP="002038F4">
      <w:pPr>
        <w:spacing w:line="360" w:lineRule="auto"/>
        <w:jc w:val="both"/>
        <w:rPr>
          <w:rFonts w:ascii="Palatino Linotype" w:hAnsi="Palatino Linotype" w:cs="Arial"/>
        </w:rPr>
      </w:pPr>
      <w:r w:rsidRPr="002038F4">
        <w:rPr>
          <w:rFonts w:ascii="Palatino Linotype" w:hAnsi="Palatino Linotype" w:cs="Arial"/>
        </w:rPr>
        <w:t>Así, se desprende que los expedientes clasificados por el Sujeto Obligado, cuentan con las características de un procedimiento de responsabilidades administrativas, por lo que, se procede a analizar cada uno de los requisitos señalados en los Lineamientos Generales en materia de clasificación y desclasificación de la información, con la finalidad de verificar si se configura la hipótesis de reserva en estudio:</w:t>
      </w:r>
    </w:p>
    <w:p w14:paraId="095C55C8" w14:textId="77777777" w:rsidR="007D6AE0" w:rsidRPr="002038F4" w:rsidRDefault="007D6AE0" w:rsidP="002038F4">
      <w:pPr>
        <w:spacing w:line="360" w:lineRule="auto"/>
        <w:jc w:val="both"/>
        <w:rPr>
          <w:rFonts w:ascii="Palatino Linotype" w:hAnsi="Palatino Linotype" w:cs="Arial"/>
        </w:rPr>
      </w:pPr>
    </w:p>
    <w:p w14:paraId="365398F9" w14:textId="77777777" w:rsidR="007D6AE0" w:rsidRPr="002038F4" w:rsidRDefault="007D6AE0" w:rsidP="002038F4">
      <w:pPr>
        <w:spacing w:line="360" w:lineRule="auto"/>
        <w:jc w:val="both"/>
        <w:rPr>
          <w:rFonts w:ascii="Palatino Linotype" w:hAnsi="Palatino Linotype" w:cs="Arial"/>
          <w:b/>
          <w:i/>
        </w:rPr>
      </w:pPr>
      <w:r w:rsidRPr="002038F4">
        <w:rPr>
          <w:rFonts w:ascii="Palatino Linotype" w:hAnsi="Palatino Linotype" w:cs="Arial"/>
          <w:b/>
          <w:i/>
        </w:rPr>
        <w:t>1) La existencia de un procedimiento administrativo, que se encuentre en trámite.</w:t>
      </w:r>
    </w:p>
    <w:p w14:paraId="40204E97" w14:textId="77777777" w:rsidR="007D6AE0" w:rsidRPr="002038F4" w:rsidRDefault="007D6AE0" w:rsidP="002038F4">
      <w:pPr>
        <w:spacing w:line="360" w:lineRule="auto"/>
        <w:jc w:val="both"/>
        <w:rPr>
          <w:rFonts w:ascii="Palatino Linotype" w:hAnsi="Palatino Linotype" w:cs="Arial"/>
        </w:rPr>
      </w:pPr>
    </w:p>
    <w:p w14:paraId="3273D14C" w14:textId="06BD2262" w:rsidR="007D6AE0" w:rsidRPr="002038F4" w:rsidRDefault="007D6AE0" w:rsidP="002038F4">
      <w:pPr>
        <w:spacing w:line="360" w:lineRule="auto"/>
        <w:jc w:val="both"/>
        <w:rPr>
          <w:rFonts w:ascii="Palatino Linotype" w:hAnsi="Palatino Linotype" w:cs="Arial"/>
        </w:rPr>
      </w:pPr>
      <w:r w:rsidRPr="002038F4">
        <w:rPr>
          <w:rFonts w:ascii="Palatino Linotype" w:hAnsi="Palatino Linotype" w:cs="Arial"/>
        </w:rPr>
        <w:t xml:space="preserve">En ese contexto, cabe precisar que en los expedientes señalados por </w:t>
      </w:r>
      <w:r w:rsidRPr="002038F4">
        <w:rPr>
          <w:rFonts w:ascii="Palatino Linotype" w:hAnsi="Palatino Linotype" w:cs="Arial"/>
          <w:b/>
        </w:rPr>
        <w:t>EL SUJETO OBLIGADO</w:t>
      </w:r>
      <w:r w:rsidRPr="002038F4">
        <w:rPr>
          <w:rFonts w:ascii="Palatino Linotype" w:hAnsi="Palatino Linotype" w:cs="Arial"/>
        </w:rPr>
        <w:t xml:space="preserve"> pudieran contenerse aquellos que aún se encuentren en trámite, a lo cual se puede inferir que en estos se </w:t>
      </w:r>
      <w:r w:rsidR="007909DA" w:rsidRPr="002038F4">
        <w:rPr>
          <w:rFonts w:ascii="Palatino Linotype" w:hAnsi="Palatino Linotype" w:cs="Arial"/>
        </w:rPr>
        <w:t>continúa</w:t>
      </w:r>
      <w:r w:rsidRPr="002038F4">
        <w:rPr>
          <w:rFonts w:ascii="Palatino Linotype" w:hAnsi="Palatino Linotype" w:cs="Arial"/>
        </w:rPr>
        <w:t xml:space="preserve"> allegando de elementos para determinar si existe alguna responsabilidad administrativa por parte de servidores públicos, para obtener los elementos necesarios para pasar a la siguiente etapa.</w:t>
      </w:r>
    </w:p>
    <w:p w14:paraId="20310D4E" w14:textId="77777777" w:rsidR="007D6AE0" w:rsidRPr="002038F4" w:rsidRDefault="007D6AE0" w:rsidP="002038F4">
      <w:pPr>
        <w:spacing w:line="360" w:lineRule="auto"/>
        <w:jc w:val="both"/>
        <w:rPr>
          <w:rFonts w:ascii="Palatino Linotype" w:hAnsi="Palatino Linotype" w:cs="Arial"/>
        </w:rPr>
      </w:pPr>
    </w:p>
    <w:p w14:paraId="14D821C3" w14:textId="50F2270E" w:rsidR="007D6AE0" w:rsidRPr="002038F4" w:rsidRDefault="007D6AE0" w:rsidP="002038F4">
      <w:pPr>
        <w:spacing w:line="360" w:lineRule="auto"/>
        <w:jc w:val="both"/>
        <w:rPr>
          <w:rFonts w:ascii="Palatino Linotype" w:hAnsi="Palatino Linotype" w:cs="Arial"/>
        </w:rPr>
      </w:pPr>
      <w:r w:rsidRPr="002038F4">
        <w:rPr>
          <w:rFonts w:ascii="Palatino Linotype" w:hAnsi="Palatino Linotype" w:cs="Arial"/>
        </w:rPr>
        <w:t xml:space="preserve">Así, se acredita el primero de los requisitos establecidos en los Lineamientos </w:t>
      </w:r>
      <w:r w:rsidR="007909DA" w:rsidRPr="002038F4">
        <w:rPr>
          <w:rFonts w:ascii="Palatino Linotype" w:hAnsi="Palatino Linotype" w:cs="Arial"/>
        </w:rPr>
        <w:t>Generales para</w:t>
      </w:r>
      <w:r w:rsidRPr="002038F4">
        <w:rPr>
          <w:rFonts w:ascii="Palatino Linotype" w:hAnsi="Palatino Linotype" w:cs="Arial"/>
        </w:rPr>
        <w:t xml:space="preserve"> acreditar en su caso la reserva de los mismos.</w:t>
      </w:r>
    </w:p>
    <w:p w14:paraId="4293E0B3" w14:textId="77777777" w:rsidR="007D6AE0" w:rsidRPr="002038F4" w:rsidRDefault="007D6AE0" w:rsidP="002038F4">
      <w:pPr>
        <w:spacing w:line="360" w:lineRule="auto"/>
        <w:jc w:val="both"/>
        <w:rPr>
          <w:rFonts w:ascii="Palatino Linotype" w:hAnsi="Palatino Linotype" w:cs="Arial"/>
        </w:rPr>
      </w:pPr>
    </w:p>
    <w:p w14:paraId="3E2008F8" w14:textId="77777777" w:rsidR="007D6AE0" w:rsidRPr="002038F4" w:rsidRDefault="007D6AE0" w:rsidP="002038F4">
      <w:pPr>
        <w:spacing w:line="360" w:lineRule="auto"/>
        <w:jc w:val="both"/>
        <w:rPr>
          <w:rFonts w:ascii="Palatino Linotype" w:hAnsi="Palatino Linotype" w:cs="Arial"/>
          <w:b/>
          <w:i/>
        </w:rPr>
      </w:pPr>
      <w:r w:rsidRPr="002038F4">
        <w:rPr>
          <w:rFonts w:ascii="Palatino Linotype" w:hAnsi="Palatino Linotype" w:cs="Arial"/>
          <w:b/>
          <w:i/>
        </w:rPr>
        <w:t xml:space="preserve">2) Que la información se refiera a actuaciones, diligencias y constancias propias del procedimiento de responsabilidad. </w:t>
      </w:r>
    </w:p>
    <w:p w14:paraId="6E04F90B" w14:textId="77777777" w:rsidR="007D6AE0" w:rsidRPr="002038F4" w:rsidRDefault="007D6AE0" w:rsidP="002038F4">
      <w:pPr>
        <w:spacing w:line="360" w:lineRule="auto"/>
        <w:jc w:val="both"/>
        <w:rPr>
          <w:rFonts w:ascii="Palatino Linotype" w:hAnsi="Palatino Linotype" w:cs="Arial"/>
        </w:rPr>
      </w:pPr>
    </w:p>
    <w:p w14:paraId="4FD30ADD" w14:textId="77777777" w:rsidR="007D6AE0" w:rsidRPr="002038F4" w:rsidRDefault="007D6AE0" w:rsidP="002038F4">
      <w:pPr>
        <w:spacing w:line="360" w:lineRule="auto"/>
        <w:jc w:val="both"/>
        <w:rPr>
          <w:rFonts w:ascii="Palatino Linotype" w:hAnsi="Palatino Linotype" w:cs="Arial"/>
        </w:rPr>
      </w:pPr>
      <w:r w:rsidRPr="002038F4">
        <w:rPr>
          <w:rFonts w:ascii="Palatino Linotype" w:hAnsi="Palatino Linotype" w:cs="Arial"/>
        </w:rPr>
        <w:t>Al respecto, en el presente caso, se trata de la investigación para determinar si se inicia o no como tal el procedimiento de responsabilidad administrativa correspondiente, en la cual la autoridad investigadora califica si los hechos son constitutivos de alguna falta administrativa grave o no grave y elabora un Informe de Presunta Responsabilidad y envía a la autoridad substanciadora, quien determina la procedencia legal.</w:t>
      </w:r>
    </w:p>
    <w:p w14:paraId="6E54A177" w14:textId="77777777" w:rsidR="007D6AE0" w:rsidRPr="002038F4" w:rsidRDefault="007D6AE0" w:rsidP="002038F4">
      <w:pPr>
        <w:spacing w:line="360" w:lineRule="auto"/>
        <w:jc w:val="both"/>
        <w:rPr>
          <w:rFonts w:ascii="Palatino Linotype" w:hAnsi="Palatino Linotype" w:cs="Arial"/>
        </w:rPr>
      </w:pPr>
    </w:p>
    <w:p w14:paraId="3FC342A0" w14:textId="77777777" w:rsidR="007D6AE0" w:rsidRPr="002038F4" w:rsidRDefault="007D6AE0" w:rsidP="002038F4">
      <w:pPr>
        <w:spacing w:line="360" w:lineRule="auto"/>
        <w:jc w:val="both"/>
        <w:rPr>
          <w:rFonts w:ascii="Palatino Linotype" w:hAnsi="Palatino Linotype" w:cs="Arial"/>
        </w:rPr>
      </w:pPr>
      <w:r w:rsidRPr="002038F4">
        <w:rPr>
          <w:rFonts w:ascii="Palatino Linotype" w:hAnsi="Palatino Linotype" w:cs="Arial"/>
        </w:rPr>
        <w:t>Por lo que, se advierte que el documento solicitado corresponde a constancias propias que determinan la procedencia de los procedimientos, pues corresponden a determinar el tipo de falta que pudo haber cometido un servidor público, bajo la cual se planteará que tipo de pruebas pueden aportar las partes y ante que autoridad se resuelve; por lo que, se acredita el Segundo de los requisitos establecidos en los Lineamientos Generales.</w:t>
      </w:r>
    </w:p>
    <w:p w14:paraId="40DFB949" w14:textId="77777777" w:rsidR="007D6AE0" w:rsidRPr="002038F4" w:rsidRDefault="007D6AE0" w:rsidP="002038F4">
      <w:pPr>
        <w:spacing w:line="360" w:lineRule="auto"/>
        <w:jc w:val="both"/>
        <w:rPr>
          <w:rFonts w:ascii="Palatino Linotype" w:hAnsi="Palatino Linotype" w:cs="Arial"/>
        </w:rPr>
      </w:pPr>
    </w:p>
    <w:p w14:paraId="61D3F218" w14:textId="77777777" w:rsidR="007D6AE0" w:rsidRPr="002038F4" w:rsidRDefault="007D6AE0" w:rsidP="002038F4">
      <w:pPr>
        <w:spacing w:line="360" w:lineRule="auto"/>
        <w:jc w:val="both"/>
        <w:rPr>
          <w:rFonts w:ascii="Palatino Linotype" w:hAnsi="Palatino Linotype" w:cs="Arial"/>
        </w:rPr>
      </w:pPr>
      <w:r w:rsidRPr="002038F4">
        <w:rPr>
          <w:rFonts w:ascii="Palatino Linotype" w:hAnsi="Palatino Linotype" w:cs="Arial"/>
        </w:rPr>
        <w:t xml:space="preserve">Así, se considera que los expedientes referidos por </w:t>
      </w:r>
      <w:r w:rsidRPr="002038F4">
        <w:rPr>
          <w:rFonts w:ascii="Palatino Linotype" w:hAnsi="Palatino Linotype" w:cs="Arial"/>
          <w:b/>
        </w:rPr>
        <w:t>EL SUJETO OBLIGADO</w:t>
      </w:r>
      <w:r w:rsidRPr="002038F4">
        <w:rPr>
          <w:rFonts w:ascii="Palatino Linotype" w:hAnsi="Palatino Linotype" w:cs="Arial"/>
        </w:rPr>
        <w:t xml:space="preserve"> en su caso pudieran actualizar la reserva de la información, en términos del artículo 140, fracción VI de la Ley de Transparencia y Acceso a la Información del Estado de México y Municipios, siempre que el proceso administrativo siga en trámite.</w:t>
      </w:r>
    </w:p>
    <w:p w14:paraId="1AFB74FD" w14:textId="77777777" w:rsidR="007D6AE0" w:rsidRPr="002038F4" w:rsidRDefault="007D6AE0" w:rsidP="002038F4">
      <w:pPr>
        <w:spacing w:line="360" w:lineRule="auto"/>
        <w:jc w:val="both"/>
        <w:rPr>
          <w:rFonts w:ascii="Palatino Linotype" w:hAnsi="Palatino Linotype" w:cs="Arial"/>
        </w:rPr>
      </w:pPr>
    </w:p>
    <w:p w14:paraId="3BC3C176" w14:textId="77777777" w:rsidR="007D6AE0" w:rsidRPr="002038F4" w:rsidRDefault="007D6AE0" w:rsidP="002038F4">
      <w:pPr>
        <w:spacing w:line="360" w:lineRule="auto"/>
        <w:jc w:val="both"/>
        <w:rPr>
          <w:rFonts w:ascii="Palatino Linotype" w:hAnsi="Palatino Linotype" w:cs="Arial"/>
        </w:rPr>
      </w:pPr>
      <w:r w:rsidRPr="002038F4">
        <w:rPr>
          <w:rFonts w:ascii="Palatino Linotype" w:hAnsi="Palatino Linotype" w:cs="Arial"/>
        </w:rPr>
        <w:t>Sobre el particular, cabe traer a colación el artículo 141 de la Ley de la materia, que establece que las causales de reserva se deberán fundar y motivar, a través de la aplicación de la prueba de daño establecida en el artículo 129 de dicho ordenamiento, que se debe justificar de la siguiente manera:</w:t>
      </w:r>
    </w:p>
    <w:p w14:paraId="5FE1A481" w14:textId="77777777" w:rsidR="007D6AE0" w:rsidRPr="002038F4" w:rsidRDefault="007D6AE0" w:rsidP="002038F4">
      <w:pPr>
        <w:spacing w:line="360" w:lineRule="auto"/>
        <w:jc w:val="both"/>
        <w:rPr>
          <w:rFonts w:ascii="Palatino Linotype" w:hAnsi="Palatino Linotype" w:cs="Arial"/>
        </w:rPr>
      </w:pPr>
    </w:p>
    <w:p w14:paraId="6E70E47E" w14:textId="77777777" w:rsidR="007D6AE0" w:rsidRPr="002038F4" w:rsidRDefault="007D6AE0" w:rsidP="002038F4">
      <w:pPr>
        <w:spacing w:line="360" w:lineRule="auto"/>
        <w:ind w:left="705" w:hanging="705"/>
        <w:jc w:val="both"/>
        <w:rPr>
          <w:rFonts w:ascii="Palatino Linotype" w:hAnsi="Palatino Linotype" w:cs="Arial"/>
        </w:rPr>
      </w:pPr>
      <w:r w:rsidRPr="002038F4">
        <w:rPr>
          <w:rFonts w:ascii="Palatino Linotype" w:hAnsi="Palatino Linotype" w:cs="Arial"/>
        </w:rPr>
        <w:t>I.</w:t>
      </w:r>
      <w:r w:rsidRPr="002038F4">
        <w:rPr>
          <w:rFonts w:ascii="Palatino Linotype" w:hAnsi="Palatino Linotype" w:cs="Arial"/>
        </w:rPr>
        <w:tab/>
        <w:t>La divulgación de la información representa un riesgo real, demostrable e identificable de perjuicio significativo al interés público o a la seguridad nacional.</w:t>
      </w:r>
    </w:p>
    <w:p w14:paraId="7BFAAABC" w14:textId="77777777" w:rsidR="007D6AE0" w:rsidRPr="002038F4" w:rsidRDefault="007D6AE0" w:rsidP="002038F4">
      <w:pPr>
        <w:spacing w:line="360" w:lineRule="auto"/>
        <w:jc w:val="both"/>
        <w:rPr>
          <w:rFonts w:ascii="Palatino Linotype" w:hAnsi="Palatino Linotype" w:cs="Arial"/>
        </w:rPr>
      </w:pPr>
      <w:r w:rsidRPr="002038F4">
        <w:rPr>
          <w:rFonts w:ascii="Palatino Linotype" w:hAnsi="Palatino Linotype" w:cs="Arial"/>
        </w:rPr>
        <w:t>II.</w:t>
      </w:r>
      <w:r w:rsidRPr="002038F4">
        <w:rPr>
          <w:rFonts w:ascii="Palatino Linotype" w:hAnsi="Palatino Linotype" w:cs="Arial"/>
        </w:rPr>
        <w:tab/>
        <w:t>El riesgo de perjuicio supera el interés público general de que se difunda.</w:t>
      </w:r>
    </w:p>
    <w:p w14:paraId="5A74DCF7" w14:textId="77777777" w:rsidR="007D6AE0" w:rsidRPr="002038F4" w:rsidRDefault="007D6AE0" w:rsidP="002038F4">
      <w:pPr>
        <w:spacing w:line="360" w:lineRule="auto"/>
        <w:ind w:left="705" w:hanging="705"/>
        <w:jc w:val="both"/>
        <w:rPr>
          <w:rFonts w:ascii="Palatino Linotype" w:hAnsi="Palatino Linotype" w:cs="Arial"/>
        </w:rPr>
      </w:pPr>
      <w:r w:rsidRPr="002038F4">
        <w:rPr>
          <w:rFonts w:ascii="Palatino Linotype" w:hAnsi="Palatino Linotype" w:cs="Arial"/>
        </w:rPr>
        <w:t>III.</w:t>
      </w:r>
      <w:r w:rsidRPr="002038F4">
        <w:rPr>
          <w:rFonts w:ascii="Palatino Linotype" w:hAnsi="Palatino Linotype" w:cs="Arial"/>
        </w:rPr>
        <w:tab/>
        <w:t>Que la limitación se adecua al principio de proporcionalidad y representa el medio menos restrictivo disponible para evitar el perjuicio.</w:t>
      </w:r>
    </w:p>
    <w:p w14:paraId="504DD482" w14:textId="77777777" w:rsidR="007D6AE0" w:rsidRPr="002038F4" w:rsidRDefault="007D6AE0" w:rsidP="002038F4">
      <w:pPr>
        <w:spacing w:line="360" w:lineRule="auto"/>
        <w:jc w:val="both"/>
        <w:rPr>
          <w:rFonts w:ascii="Palatino Linotype" w:hAnsi="Palatino Linotype" w:cs="Arial"/>
        </w:rPr>
      </w:pPr>
    </w:p>
    <w:p w14:paraId="54DE64D4" w14:textId="77777777" w:rsidR="007D6AE0" w:rsidRPr="002038F4" w:rsidRDefault="007D6AE0" w:rsidP="002038F4">
      <w:pPr>
        <w:spacing w:line="360" w:lineRule="auto"/>
        <w:jc w:val="both"/>
        <w:rPr>
          <w:rFonts w:ascii="Palatino Linotype" w:hAnsi="Palatino Linotype" w:cs="Arial"/>
        </w:rPr>
      </w:pPr>
      <w:r w:rsidRPr="002038F4">
        <w:rPr>
          <w:rFonts w:ascii="Palatino Linotype" w:hAnsi="Palatino Linotype" w:cs="Arial"/>
        </w:rPr>
        <w:t>Al respecto, este Instituto advierte lo siguiente:</w:t>
      </w:r>
    </w:p>
    <w:p w14:paraId="72CEFE8A" w14:textId="77777777" w:rsidR="007D6AE0" w:rsidRPr="002038F4" w:rsidRDefault="007D6AE0" w:rsidP="002038F4">
      <w:pPr>
        <w:spacing w:line="360" w:lineRule="auto"/>
        <w:jc w:val="both"/>
        <w:rPr>
          <w:rFonts w:ascii="Palatino Linotype" w:hAnsi="Palatino Linotype" w:cs="Arial"/>
        </w:rPr>
      </w:pPr>
    </w:p>
    <w:p w14:paraId="0A07F90F" w14:textId="77777777" w:rsidR="007D6AE0" w:rsidRPr="002038F4" w:rsidRDefault="007D6AE0" w:rsidP="002038F4">
      <w:pPr>
        <w:spacing w:line="360" w:lineRule="auto"/>
        <w:jc w:val="both"/>
        <w:rPr>
          <w:rFonts w:ascii="Palatino Linotype" w:hAnsi="Palatino Linotype" w:cs="Arial"/>
        </w:rPr>
      </w:pPr>
      <w:r w:rsidRPr="002038F4">
        <w:rPr>
          <w:rFonts w:ascii="Palatino Linotype" w:hAnsi="Palatino Linotype" w:cs="Arial"/>
        </w:rPr>
        <w:t>•</w:t>
      </w:r>
      <w:r w:rsidRPr="002038F4">
        <w:rPr>
          <w:rFonts w:ascii="Palatino Linotype" w:hAnsi="Palatino Linotype" w:cs="Arial"/>
        </w:rPr>
        <w:tab/>
        <w:t>Que existe un riesgo real, demostrable e identificable, toda vez que dar a conocer a terceros la información que se encuentra en los expedientes en trámite, podría propiciar que la investigación se vea alterada y por lo tanto el resto del procedimiento ya que se pueden perder pruebas esenciales que permitan demostrar el tipo de falta realizada por los servidores públicos o la inexistencia de esta.</w:t>
      </w:r>
    </w:p>
    <w:p w14:paraId="6EEA70EA" w14:textId="77777777" w:rsidR="007D6AE0" w:rsidRPr="002038F4" w:rsidRDefault="007D6AE0" w:rsidP="002038F4">
      <w:pPr>
        <w:spacing w:line="360" w:lineRule="auto"/>
        <w:jc w:val="both"/>
        <w:rPr>
          <w:rFonts w:ascii="Palatino Linotype" w:hAnsi="Palatino Linotype" w:cs="Arial"/>
        </w:rPr>
      </w:pPr>
    </w:p>
    <w:p w14:paraId="32FAB140" w14:textId="77777777" w:rsidR="007D6AE0" w:rsidRPr="002038F4" w:rsidRDefault="007D6AE0" w:rsidP="002038F4">
      <w:pPr>
        <w:spacing w:line="360" w:lineRule="auto"/>
        <w:jc w:val="both"/>
        <w:rPr>
          <w:rFonts w:ascii="Palatino Linotype" w:hAnsi="Palatino Linotype" w:cs="Arial"/>
        </w:rPr>
      </w:pPr>
      <w:r w:rsidRPr="002038F4">
        <w:rPr>
          <w:rFonts w:ascii="Palatino Linotype" w:hAnsi="Palatino Linotype" w:cs="Arial"/>
        </w:rPr>
        <w:t xml:space="preserve">Aunado, a lo anterior, en el supuesto de que se entreguen documentos que </w:t>
      </w:r>
      <w:r w:rsidRPr="002038F4">
        <w:rPr>
          <w:rFonts w:ascii="Palatino Linotype" w:hAnsi="Palatino Linotype" w:cs="Arial"/>
          <w:b/>
        </w:rPr>
        <w:t>EL SUJETO OBLIGADO</w:t>
      </w:r>
      <w:r w:rsidRPr="002038F4">
        <w:rPr>
          <w:rFonts w:ascii="Palatino Linotype" w:hAnsi="Palatino Linotype" w:cs="Arial"/>
        </w:rPr>
        <w:t xml:space="preserve"> tenga que analizar para determinar realizar el Informe de Presunta Responsabilidad Administrativa, podría propiciar dañar la imagen de un servidor público, al generar una percepción negativa de este, sin conocer los motivos de la determinación para continuar con la etapa de substanciación.</w:t>
      </w:r>
    </w:p>
    <w:p w14:paraId="566EC1FC" w14:textId="77777777" w:rsidR="007D6AE0" w:rsidRPr="002038F4" w:rsidRDefault="007D6AE0" w:rsidP="002038F4">
      <w:pPr>
        <w:spacing w:line="360" w:lineRule="auto"/>
        <w:jc w:val="both"/>
        <w:rPr>
          <w:rFonts w:ascii="Palatino Linotype" w:hAnsi="Palatino Linotype" w:cs="Arial"/>
        </w:rPr>
      </w:pPr>
    </w:p>
    <w:p w14:paraId="7214C34D" w14:textId="77777777" w:rsidR="007D6AE0" w:rsidRPr="002038F4" w:rsidRDefault="007D6AE0" w:rsidP="002038F4">
      <w:pPr>
        <w:spacing w:line="360" w:lineRule="auto"/>
        <w:jc w:val="both"/>
        <w:rPr>
          <w:rFonts w:ascii="Palatino Linotype" w:hAnsi="Palatino Linotype" w:cs="Arial"/>
        </w:rPr>
      </w:pPr>
      <w:r w:rsidRPr="002038F4">
        <w:rPr>
          <w:rFonts w:ascii="Palatino Linotype" w:hAnsi="Palatino Linotype" w:cs="Arial"/>
        </w:rPr>
        <w:t>•</w:t>
      </w:r>
      <w:r w:rsidRPr="002038F4">
        <w:rPr>
          <w:rFonts w:ascii="Palatino Linotype" w:hAnsi="Palatino Linotype" w:cs="Arial"/>
        </w:rPr>
        <w:tab/>
        <w:t xml:space="preserve">Que el riesgo de perjuicio que supone la divulgación de la información supera el interés público general; pues con dicha documentación, se daría a conocer la estrategia procesal de las partes, así como de la información que se allegó </w:t>
      </w:r>
      <w:r w:rsidRPr="002038F4">
        <w:rPr>
          <w:rFonts w:ascii="Palatino Linotype" w:hAnsi="Palatino Linotype" w:cs="Arial"/>
          <w:b/>
        </w:rPr>
        <w:t>-</w:t>
      </w:r>
      <w:r w:rsidRPr="002038F4">
        <w:rPr>
          <w:rFonts w:ascii="Palatino Linotype" w:hAnsi="Palatino Linotype" w:cs="Arial"/>
        </w:rPr>
        <w:t>, al realizar la investigación correspondiente, lo cual podría alterar el derecho al debido proceso de la parte denunciada.</w:t>
      </w:r>
    </w:p>
    <w:p w14:paraId="21954A40" w14:textId="77777777" w:rsidR="007D6AE0" w:rsidRPr="002038F4" w:rsidRDefault="007D6AE0" w:rsidP="002038F4">
      <w:pPr>
        <w:spacing w:line="360" w:lineRule="auto"/>
        <w:jc w:val="both"/>
        <w:rPr>
          <w:rFonts w:ascii="Palatino Linotype" w:hAnsi="Palatino Linotype" w:cs="Arial"/>
        </w:rPr>
      </w:pPr>
    </w:p>
    <w:p w14:paraId="774E34AA" w14:textId="77777777" w:rsidR="007D6AE0" w:rsidRPr="002038F4" w:rsidRDefault="007D6AE0" w:rsidP="002038F4">
      <w:pPr>
        <w:spacing w:line="360" w:lineRule="auto"/>
        <w:jc w:val="both"/>
        <w:rPr>
          <w:rFonts w:ascii="Palatino Linotype" w:hAnsi="Palatino Linotype" w:cs="Arial"/>
        </w:rPr>
      </w:pPr>
      <w:r w:rsidRPr="002038F4">
        <w:rPr>
          <w:rFonts w:ascii="Palatino Linotype" w:hAnsi="Palatino Linotype" w:cs="Arial"/>
        </w:rPr>
        <w:t>Refuerza lo anterior que, hasta en tanto no exista una resolución que haya sido emitida por la autoridad competente, las constancias únicamente le conciernen, a las autoridades investigadoras. En efecto, no existiría en dicho momento procesal una afectación al interés público, en virtud de que se estarían realizando las etapas correspondientes y establecidas en la norma correspondiente y una vez que la determinación sea tomada por la autoridad correspondiente, la limitación de acceso se termina.</w:t>
      </w:r>
    </w:p>
    <w:p w14:paraId="0E475F89" w14:textId="77777777" w:rsidR="007D6AE0" w:rsidRPr="002038F4" w:rsidRDefault="007D6AE0" w:rsidP="002038F4">
      <w:pPr>
        <w:spacing w:line="360" w:lineRule="auto"/>
        <w:jc w:val="both"/>
        <w:rPr>
          <w:rFonts w:ascii="Palatino Linotype" w:hAnsi="Palatino Linotype" w:cs="Arial"/>
        </w:rPr>
      </w:pPr>
    </w:p>
    <w:p w14:paraId="6328D552" w14:textId="77777777" w:rsidR="007D6AE0" w:rsidRPr="002038F4" w:rsidRDefault="007D6AE0" w:rsidP="002038F4">
      <w:pPr>
        <w:spacing w:line="360" w:lineRule="auto"/>
        <w:jc w:val="both"/>
        <w:rPr>
          <w:rFonts w:ascii="Palatino Linotype" w:hAnsi="Palatino Linotype" w:cs="Arial"/>
        </w:rPr>
      </w:pPr>
      <w:r w:rsidRPr="002038F4">
        <w:rPr>
          <w:rFonts w:ascii="Palatino Linotype" w:hAnsi="Palatino Linotype" w:cs="Arial"/>
        </w:rPr>
        <w:t>•</w:t>
      </w:r>
      <w:r w:rsidRPr="002038F4">
        <w:rPr>
          <w:rFonts w:ascii="Palatino Linotype" w:hAnsi="Palatino Linotype" w:cs="Arial"/>
        </w:rPr>
        <w:tab/>
        <w:t>La reserva no se traduce en un medio restrictivo al derecho de acceso a la información, en virtud, de que se trata de una medida temporal, cuya finalidad es salvaguardar la conducción de dichos procedimientos, por lo que, no se trata de una medida desproporcional, ni excesiva.</w:t>
      </w:r>
    </w:p>
    <w:p w14:paraId="308CA0BA" w14:textId="77777777" w:rsidR="007D6AE0" w:rsidRPr="002038F4" w:rsidRDefault="007D6AE0" w:rsidP="002038F4">
      <w:pPr>
        <w:spacing w:line="360" w:lineRule="auto"/>
        <w:jc w:val="both"/>
        <w:rPr>
          <w:rFonts w:ascii="Palatino Linotype" w:hAnsi="Palatino Linotype" w:cs="Arial"/>
        </w:rPr>
      </w:pPr>
    </w:p>
    <w:p w14:paraId="1DFED5AA" w14:textId="5B201E84" w:rsidR="007D6AE0" w:rsidRPr="002038F4" w:rsidRDefault="007D6AE0" w:rsidP="002038F4">
      <w:pPr>
        <w:spacing w:line="360" w:lineRule="auto"/>
        <w:jc w:val="both"/>
        <w:rPr>
          <w:rFonts w:ascii="Palatino Linotype" w:hAnsi="Palatino Linotype" w:cs="Arial"/>
        </w:rPr>
      </w:pPr>
      <w:r w:rsidRPr="002038F4">
        <w:rPr>
          <w:rFonts w:ascii="Palatino Linotype" w:hAnsi="Palatino Linotype" w:cs="Arial"/>
        </w:rPr>
        <w:t xml:space="preserve">Conforme a lo anterior, se considera procedente determinar que para el caso de </w:t>
      </w:r>
      <w:r w:rsidR="00640D38" w:rsidRPr="002038F4">
        <w:rPr>
          <w:rFonts w:ascii="Palatino Linotype" w:hAnsi="Palatino Linotype" w:cs="Arial"/>
        </w:rPr>
        <w:t xml:space="preserve">las faltas administrativas </w:t>
      </w:r>
      <w:r w:rsidRPr="002038F4">
        <w:rPr>
          <w:rFonts w:ascii="Palatino Linotype" w:hAnsi="Palatino Linotype" w:cs="Arial"/>
        </w:rPr>
        <w:t xml:space="preserve">que aún se encuentran en trámite, </w:t>
      </w:r>
      <w:r w:rsidRPr="002038F4">
        <w:rPr>
          <w:rFonts w:ascii="Palatino Linotype" w:hAnsi="Palatino Linotype" w:cs="Arial"/>
          <w:b/>
        </w:rPr>
        <w:t xml:space="preserve">EL SUJETO OBLIGADO </w:t>
      </w:r>
      <w:r w:rsidRPr="002038F4">
        <w:rPr>
          <w:rFonts w:ascii="Palatino Linotype" w:hAnsi="Palatino Linotype" w:cs="Arial"/>
        </w:rPr>
        <w:t>a través de su comité de transparencia, deberá clasificar como reservados la información en términos del artículo 140, fracción VI, de la Ley de Transparencia y Acceso a la Información Pública del Estado de México y Municipios.</w:t>
      </w:r>
    </w:p>
    <w:p w14:paraId="5457A948" w14:textId="77777777" w:rsidR="007D6AE0" w:rsidRPr="002038F4" w:rsidRDefault="007D6AE0" w:rsidP="002038F4">
      <w:pPr>
        <w:spacing w:line="360" w:lineRule="auto"/>
        <w:jc w:val="both"/>
        <w:rPr>
          <w:rFonts w:ascii="Palatino Linotype" w:hAnsi="Palatino Linotype" w:cs="Arial"/>
        </w:rPr>
      </w:pPr>
    </w:p>
    <w:p w14:paraId="420616C8" w14:textId="20A38373" w:rsidR="007D6AE0" w:rsidRPr="002038F4" w:rsidRDefault="007D6AE0" w:rsidP="002038F4">
      <w:pPr>
        <w:spacing w:line="360" w:lineRule="auto"/>
        <w:jc w:val="both"/>
        <w:rPr>
          <w:rFonts w:ascii="Palatino Linotype" w:hAnsi="Palatino Linotype" w:cs="Arial"/>
        </w:rPr>
      </w:pPr>
      <w:r w:rsidRPr="002038F4">
        <w:rPr>
          <w:rFonts w:ascii="Palatino Linotype" w:hAnsi="Palatino Linotype" w:cs="Arial"/>
        </w:rPr>
        <w:t xml:space="preserve">De lo anterior resulta dable ordenar al Sujeto Obligado el Acuerdo del Comité de Transparencia, donde clasifique de manera fundada y motivada </w:t>
      </w:r>
      <w:r w:rsidR="00640D38" w:rsidRPr="002038F4">
        <w:rPr>
          <w:rFonts w:ascii="Palatino Linotype" w:hAnsi="Palatino Linotype" w:cs="Arial"/>
        </w:rPr>
        <w:t xml:space="preserve">faltas administrativas </w:t>
      </w:r>
      <w:r w:rsidRPr="002038F4">
        <w:rPr>
          <w:rFonts w:ascii="Palatino Linotype" w:hAnsi="Palatino Linotype" w:cs="Arial"/>
        </w:rPr>
        <w:t>que en su caso se encuentren en trámite, en términos de los artículos 49, fracciones II y VIII, 140, fracción VI y 141 de la Ley de Transparencia y Acceso a la Información Pública del Estado de México y Municipios.</w:t>
      </w:r>
    </w:p>
    <w:p w14:paraId="7EA4D882" w14:textId="77777777" w:rsidR="007D6AE0" w:rsidRPr="002038F4" w:rsidRDefault="007D6AE0" w:rsidP="002038F4">
      <w:pPr>
        <w:spacing w:line="360" w:lineRule="auto"/>
        <w:jc w:val="both"/>
        <w:rPr>
          <w:rFonts w:ascii="Palatino Linotype" w:hAnsi="Palatino Linotype" w:cs="Arial"/>
        </w:rPr>
      </w:pPr>
    </w:p>
    <w:p w14:paraId="1512FBF9" w14:textId="77777777" w:rsidR="007D6AE0" w:rsidRPr="002038F4" w:rsidRDefault="007D6AE0" w:rsidP="002038F4">
      <w:pPr>
        <w:spacing w:line="360" w:lineRule="auto"/>
        <w:jc w:val="both"/>
        <w:rPr>
          <w:rFonts w:ascii="Palatino Linotype" w:hAnsi="Palatino Linotype" w:cs="Arial"/>
        </w:rPr>
      </w:pPr>
      <w:r w:rsidRPr="002038F4">
        <w:rPr>
          <w:rFonts w:ascii="Palatino Linotype" w:hAnsi="Palatino Linotype" w:cs="Arial"/>
        </w:rPr>
        <w:t>Ahora, respecto a los procedimientos que hayan causado estado, es importante manifestar que la Ley de Responsabilidades Administrativas vigente califica las responsabilidades en nuevas categorías, no como disciplinarias ni resarcitorias, sino como faltas administrativas graves y no graves, refiriendo a las primeras como aquellas faltas administrativas de los servidores públicos cuya imposición de la sanción corresponde a la Secretaría de la Contraloría del Estado de México y a los órganos internos de control y a las graves cuya sanción corresponde al Tribunal de Justicia Administrativa del Estado de México, tal y como obra a continuación:</w:t>
      </w:r>
    </w:p>
    <w:p w14:paraId="145945F8" w14:textId="77777777" w:rsidR="007D6AE0" w:rsidRPr="002038F4" w:rsidRDefault="007D6AE0" w:rsidP="002038F4">
      <w:pPr>
        <w:spacing w:line="360" w:lineRule="auto"/>
        <w:jc w:val="both"/>
        <w:rPr>
          <w:rFonts w:ascii="Palatino Linotype" w:hAnsi="Palatino Linotype" w:cs="Arial"/>
        </w:rPr>
      </w:pPr>
    </w:p>
    <w:p w14:paraId="3FDDEBA6" w14:textId="77777777" w:rsidR="007D6AE0" w:rsidRPr="002038F4" w:rsidRDefault="007D6AE0" w:rsidP="002038F4">
      <w:pPr>
        <w:spacing w:line="276" w:lineRule="auto"/>
        <w:ind w:left="709" w:right="757"/>
        <w:jc w:val="both"/>
        <w:rPr>
          <w:rFonts w:ascii="Palatino Linotype" w:hAnsi="Palatino Linotype" w:cs="Arial"/>
          <w:i/>
          <w:sz w:val="22"/>
        </w:rPr>
      </w:pPr>
      <w:r w:rsidRPr="002038F4">
        <w:rPr>
          <w:rFonts w:ascii="Palatino Linotype" w:hAnsi="Palatino Linotype" w:cs="Arial"/>
          <w:i/>
          <w:sz w:val="22"/>
        </w:rPr>
        <w:t>“</w:t>
      </w:r>
      <w:r w:rsidRPr="002038F4">
        <w:rPr>
          <w:rFonts w:ascii="Palatino Linotype" w:hAnsi="Palatino Linotype" w:cs="Arial"/>
          <w:b/>
          <w:i/>
          <w:sz w:val="22"/>
        </w:rPr>
        <w:t>Artículo 3</w:t>
      </w:r>
      <w:r w:rsidRPr="002038F4">
        <w:rPr>
          <w:rFonts w:ascii="Palatino Linotype" w:hAnsi="Palatino Linotype" w:cs="Arial"/>
          <w:i/>
          <w:sz w:val="22"/>
        </w:rPr>
        <w:t>. Para los efectos de la presente Ley, se entenderá por:</w:t>
      </w:r>
    </w:p>
    <w:p w14:paraId="3FA60DC1" w14:textId="77777777" w:rsidR="007D6AE0" w:rsidRPr="002038F4" w:rsidRDefault="007D6AE0" w:rsidP="002038F4">
      <w:pPr>
        <w:spacing w:line="276" w:lineRule="auto"/>
        <w:ind w:left="709" w:right="757"/>
        <w:jc w:val="both"/>
        <w:rPr>
          <w:rFonts w:ascii="Palatino Linotype" w:hAnsi="Palatino Linotype" w:cs="Arial"/>
          <w:i/>
          <w:sz w:val="22"/>
        </w:rPr>
      </w:pPr>
      <w:r w:rsidRPr="002038F4">
        <w:rPr>
          <w:rFonts w:ascii="Palatino Linotype" w:hAnsi="Palatino Linotype" w:cs="Arial"/>
          <w:i/>
          <w:sz w:val="22"/>
        </w:rPr>
        <w:t>…</w:t>
      </w:r>
    </w:p>
    <w:p w14:paraId="606A85C5" w14:textId="77777777" w:rsidR="007D6AE0" w:rsidRPr="002038F4" w:rsidRDefault="007D6AE0" w:rsidP="002038F4">
      <w:pPr>
        <w:spacing w:line="276" w:lineRule="auto"/>
        <w:ind w:left="709" w:right="757"/>
        <w:jc w:val="both"/>
        <w:rPr>
          <w:rFonts w:ascii="Palatino Linotype" w:hAnsi="Palatino Linotype" w:cs="Arial"/>
          <w:i/>
          <w:sz w:val="22"/>
        </w:rPr>
      </w:pPr>
      <w:r w:rsidRPr="002038F4">
        <w:rPr>
          <w:rFonts w:ascii="Palatino Linotype" w:hAnsi="Palatino Linotype" w:cs="Arial"/>
          <w:b/>
          <w:i/>
          <w:sz w:val="22"/>
        </w:rPr>
        <w:t>XII. Faltas administrativas</w:t>
      </w:r>
      <w:r w:rsidRPr="002038F4">
        <w:rPr>
          <w:rFonts w:ascii="Palatino Linotype" w:hAnsi="Palatino Linotype" w:cs="Arial"/>
          <w:i/>
          <w:sz w:val="22"/>
        </w:rPr>
        <w:t xml:space="preserve">: A las faltas administrativas graves y no graves, así como las faltas cometidas por particulares conforme a lo dispuesto en la presente Ley. </w:t>
      </w:r>
    </w:p>
    <w:p w14:paraId="719ABC8B" w14:textId="77777777" w:rsidR="007D6AE0" w:rsidRPr="002038F4" w:rsidRDefault="007D6AE0" w:rsidP="002038F4">
      <w:pPr>
        <w:spacing w:line="276" w:lineRule="auto"/>
        <w:ind w:left="709" w:right="757"/>
        <w:jc w:val="both"/>
        <w:rPr>
          <w:rFonts w:ascii="Palatino Linotype" w:hAnsi="Palatino Linotype" w:cs="Arial"/>
          <w:i/>
          <w:sz w:val="22"/>
        </w:rPr>
      </w:pPr>
      <w:r w:rsidRPr="002038F4">
        <w:rPr>
          <w:rFonts w:ascii="Palatino Linotype" w:hAnsi="Palatino Linotype" w:cs="Arial"/>
          <w:b/>
          <w:i/>
          <w:sz w:val="22"/>
        </w:rPr>
        <w:t>XIII. Falta administrativa no grave</w:t>
      </w:r>
      <w:r w:rsidRPr="002038F4">
        <w:rPr>
          <w:rFonts w:ascii="Palatino Linotype" w:hAnsi="Palatino Linotype" w:cs="Arial"/>
          <w:i/>
          <w:sz w:val="22"/>
        </w:rPr>
        <w:t>: A las faltas administrativas de los servidores públicos en los términos de la presente Ley, cuya imposición de la sanción corresponde a la Secretaría de la Contraloría del Estado de México y a los órganos internos de control.</w:t>
      </w:r>
    </w:p>
    <w:p w14:paraId="58400280" w14:textId="77777777" w:rsidR="007D6AE0" w:rsidRPr="002038F4" w:rsidRDefault="007D6AE0" w:rsidP="002038F4">
      <w:pPr>
        <w:spacing w:line="276" w:lineRule="auto"/>
        <w:ind w:left="709" w:right="757"/>
        <w:jc w:val="both"/>
        <w:rPr>
          <w:rFonts w:ascii="Palatino Linotype" w:hAnsi="Palatino Linotype" w:cs="Arial"/>
          <w:i/>
          <w:sz w:val="22"/>
        </w:rPr>
      </w:pPr>
    </w:p>
    <w:p w14:paraId="2AACD8D2" w14:textId="77777777" w:rsidR="007D6AE0" w:rsidRPr="002038F4" w:rsidRDefault="007D6AE0" w:rsidP="002038F4">
      <w:pPr>
        <w:spacing w:line="276" w:lineRule="auto"/>
        <w:ind w:left="709" w:right="757"/>
        <w:jc w:val="both"/>
        <w:rPr>
          <w:rFonts w:ascii="Palatino Linotype" w:hAnsi="Palatino Linotype" w:cs="Arial"/>
          <w:i/>
          <w:sz w:val="22"/>
        </w:rPr>
      </w:pPr>
      <w:r w:rsidRPr="002038F4">
        <w:rPr>
          <w:rFonts w:ascii="Palatino Linotype" w:hAnsi="Palatino Linotype" w:cs="Arial"/>
          <w:i/>
          <w:sz w:val="22"/>
        </w:rPr>
        <w:t xml:space="preserve"> </w:t>
      </w:r>
      <w:r w:rsidRPr="002038F4">
        <w:rPr>
          <w:rFonts w:ascii="Palatino Linotype" w:hAnsi="Palatino Linotype" w:cs="Arial"/>
          <w:b/>
          <w:i/>
          <w:sz w:val="22"/>
        </w:rPr>
        <w:t>XIV. Falta administrativa grave</w:t>
      </w:r>
      <w:r w:rsidRPr="002038F4">
        <w:rPr>
          <w:rFonts w:ascii="Palatino Linotype" w:hAnsi="Palatino Linotype" w:cs="Arial"/>
          <w:i/>
          <w:sz w:val="22"/>
        </w:rPr>
        <w:t>: A las faltas administrativas de los servidores públicos catalogadas como graves en los términos de la presente Ley, cuya sanción corresponde al Tribunal de Justicia Administrativa del Estado de México.</w:t>
      </w:r>
    </w:p>
    <w:p w14:paraId="4406AE7B" w14:textId="77777777" w:rsidR="007D6AE0" w:rsidRPr="002038F4" w:rsidRDefault="007D6AE0" w:rsidP="002038F4">
      <w:pPr>
        <w:spacing w:line="276" w:lineRule="auto"/>
        <w:ind w:left="709" w:right="757"/>
        <w:jc w:val="both"/>
        <w:rPr>
          <w:rFonts w:ascii="Palatino Linotype" w:hAnsi="Palatino Linotype" w:cs="Arial"/>
          <w:i/>
          <w:sz w:val="22"/>
        </w:rPr>
      </w:pPr>
    </w:p>
    <w:p w14:paraId="4F607561" w14:textId="77777777" w:rsidR="007D6AE0" w:rsidRPr="002038F4" w:rsidRDefault="007D6AE0" w:rsidP="002038F4">
      <w:pPr>
        <w:spacing w:line="276" w:lineRule="auto"/>
        <w:ind w:left="709" w:right="757"/>
        <w:jc w:val="both"/>
        <w:rPr>
          <w:rFonts w:ascii="Palatino Linotype" w:hAnsi="Palatino Linotype" w:cs="Arial"/>
          <w:i/>
          <w:sz w:val="22"/>
        </w:rPr>
      </w:pPr>
      <w:r w:rsidRPr="002038F4">
        <w:rPr>
          <w:rFonts w:ascii="Palatino Linotype" w:hAnsi="Palatino Linotype" w:cs="Arial"/>
          <w:i/>
          <w:sz w:val="22"/>
        </w:rPr>
        <w:t>XV. Faltas de particulares: A los actos u omisiones de personas físicas o jurídicas colectivas que se encuentran vinculadas con las faltas administrativas graves, establecidas en los Capítulos Tercero y Cuarto del Título Tercero de la presente Ley, cuya sanción corresponde al Tribunal de Justicia Administrativa del Estado de México.”</w:t>
      </w:r>
    </w:p>
    <w:p w14:paraId="4283FC21" w14:textId="77777777" w:rsidR="007D6AE0" w:rsidRPr="002038F4" w:rsidRDefault="007D6AE0" w:rsidP="002038F4">
      <w:pPr>
        <w:spacing w:line="360" w:lineRule="auto"/>
        <w:jc w:val="both"/>
        <w:rPr>
          <w:rFonts w:ascii="Palatino Linotype" w:hAnsi="Palatino Linotype" w:cs="Arial"/>
        </w:rPr>
      </w:pPr>
    </w:p>
    <w:p w14:paraId="5C6C5B6C" w14:textId="77777777" w:rsidR="007D6AE0" w:rsidRPr="002038F4" w:rsidRDefault="007D6AE0" w:rsidP="002038F4">
      <w:pPr>
        <w:spacing w:line="360" w:lineRule="auto"/>
        <w:jc w:val="both"/>
        <w:rPr>
          <w:rFonts w:ascii="Palatino Linotype" w:hAnsi="Palatino Linotype" w:cs="Arial"/>
        </w:rPr>
      </w:pPr>
      <w:r w:rsidRPr="002038F4">
        <w:rPr>
          <w:rFonts w:ascii="Palatino Linotype" w:hAnsi="Palatino Linotype" w:cs="Arial"/>
        </w:rPr>
        <w:t>Tal cual se desprende de los elementos jurídicos citados con anterioridad, las faltas administrativas en que pueden incurrir los servidores públicos se clasifican en dos tipos: graves y no graves, mismas que se diferencian por  la autoridad quién imponga la sanción, ya que para el caso de las no graves la sanción corresponde a la Secretaría de la Contraloría del Estado de México y a los órganos internos de control, mientras que de las graves le corresponden al Tribunal de Justicia Administrativa del Estado de México.</w:t>
      </w:r>
    </w:p>
    <w:p w14:paraId="43FC2B7B" w14:textId="77777777" w:rsidR="007D6AE0" w:rsidRPr="002038F4" w:rsidRDefault="007D6AE0" w:rsidP="002038F4">
      <w:pPr>
        <w:spacing w:line="360" w:lineRule="auto"/>
        <w:jc w:val="both"/>
        <w:rPr>
          <w:rFonts w:ascii="Palatino Linotype" w:hAnsi="Palatino Linotype" w:cs="Arial"/>
        </w:rPr>
      </w:pPr>
    </w:p>
    <w:p w14:paraId="3C1CE114" w14:textId="18D88C0D" w:rsidR="007D6AE0" w:rsidRPr="002038F4" w:rsidRDefault="007D6AE0" w:rsidP="002038F4">
      <w:pPr>
        <w:spacing w:line="360" w:lineRule="auto"/>
        <w:jc w:val="both"/>
        <w:rPr>
          <w:rFonts w:ascii="Palatino Linotype" w:hAnsi="Palatino Linotype" w:cs="Arial"/>
        </w:rPr>
      </w:pPr>
      <w:r w:rsidRPr="002038F4">
        <w:rPr>
          <w:rFonts w:ascii="Palatino Linotype" w:hAnsi="Palatino Linotype" w:cs="Arial"/>
        </w:rPr>
        <w:t xml:space="preserve">En ese sentido la Ley de Responsabilidades Administrativas vigente, contempla como faltas administrativas no graves, las cometidas por el servidor público </w:t>
      </w:r>
      <w:r w:rsidR="007909DA" w:rsidRPr="002038F4">
        <w:rPr>
          <w:rFonts w:ascii="Palatino Linotype" w:hAnsi="Palatino Linotype" w:cs="Arial"/>
        </w:rPr>
        <w:t>que,</w:t>
      </w:r>
      <w:r w:rsidRPr="002038F4">
        <w:rPr>
          <w:rFonts w:ascii="Palatino Linotype" w:hAnsi="Palatino Linotype" w:cs="Arial"/>
        </w:rPr>
        <w:t xml:space="preserve"> con sus actos u omisiones, incumpla o transgreda sus obligaciones, entre las que se pueden englobar las establecidas en el artículo 50 de la Ley de responsabilidades en mérito:</w:t>
      </w:r>
    </w:p>
    <w:p w14:paraId="3AF39C79" w14:textId="77777777" w:rsidR="007D6AE0" w:rsidRPr="002038F4" w:rsidRDefault="007D6AE0" w:rsidP="002038F4">
      <w:pPr>
        <w:spacing w:line="360" w:lineRule="auto"/>
        <w:jc w:val="both"/>
        <w:rPr>
          <w:rFonts w:ascii="Palatino Linotype" w:hAnsi="Palatino Linotype" w:cs="Arial"/>
        </w:rPr>
      </w:pPr>
    </w:p>
    <w:p w14:paraId="2EC6B07D"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w:t>
      </w:r>
      <w:r w:rsidRPr="002038F4">
        <w:rPr>
          <w:rFonts w:ascii="Palatino Linotype" w:hAnsi="Palatino Linotype" w:cs="Arial"/>
          <w:b/>
          <w:i/>
          <w:sz w:val="22"/>
        </w:rPr>
        <w:t>Artículo 50</w:t>
      </w:r>
      <w:r w:rsidRPr="002038F4">
        <w:rPr>
          <w:rFonts w:ascii="Palatino Linotype" w:hAnsi="Palatino Linotype" w:cs="Arial"/>
          <w:i/>
          <w:sz w:val="22"/>
        </w:rPr>
        <w:t>. Incurre en falta administrativa no grave, el servidor público que con sus actos u omisiones, incumpla o transgreda las obligaciones siguientes:</w:t>
      </w:r>
    </w:p>
    <w:p w14:paraId="176D7FC8" w14:textId="77777777" w:rsidR="007D6AE0" w:rsidRPr="002038F4" w:rsidRDefault="007D6AE0" w:rsidP="002038F4">
      <w:pPr>
        <w:ind w:left="709" w:right="757"/>
        <w:jc w:val="both"/>
        <w:rPr>
          <w:rFonts w:ascii="Palatino Linotype" w:hAnsi="Palatino Linotype" w:cs="Arial"/>
          <w:i/>
          <w:sz w:val="22"/>
        </w:rPr>
      </w:pPr>
    </w:p>
    <w:p w14:paraId="5ECBE35C"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 xml:space="preserve">I. Cumplir con las funciones, atribuciones y comisiones encomendadas, observando en su desempeño disciplina y respeto, tanto a los demás servidores públicos, a los particulares con los que llegare a tratar, en los términos que se establezcan en el código de ética a que se refiere esta Ley. </w:t>
      </w:r>
    </w:p>
    <w:p w14:paraId="4EDE3A1B" w14:textId="77777777" w:rsidR="007D6AE0" w:rsidRPr="002038F4" w:rsidRDefault="007D6AE0" w:rsidP="002038F4">
      <w:pPr>
        <w:ind w:left="709" w:right="757"/>
        <w:jc w:val="both"/>
        <w:rPr>
          <w:rFonts w:ascii="Palatino Linotype" w:hAnsi="Palatino Linotype" w:cs="Arial"/>
          <w:i/>
          <w:sz w:val="22"/>
        </w:rPr>
      </w:pPr>
    </w:p>
    <w:p w14:paraId="3E67F70C"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 xml:space="preserve">II. Denunciar los actos u omisiones que en ejercicio de sus funciones llegare a advertir, que puedan constituir faltas administrativas en términos del artículo 95 de la presente Ley. </w:t>
      </w:r>
    </w:p>
    <w:p w14:paraId="357D6E03" w14:textId="77777777" w:rsidR="007D6AE0" w:rsidRPr="002038F4" w:rsidRDefault="007D6AE0" w:rsidP="002038F4">
      <w:pPr>
        <w:ind w:left="709" w:right="757"/>
        <w:jc w:val="both"/>
        <w:rPr>
          <w:rFonts w:ascii="Palatino Linotype" w:hAnsi="Palatino Linotype" w:cs="Arial"/>
          <w:i/>
          <w:sz w:val="22"/>
        </w:rPr>
      </w:pPr>
    </w:p>
    <w:p w14:paraId="27F23D16"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 xml:space="preserve">III. Atender las instrucciones de sus superiores, siempre que éstas sean acordes con las disposiciones relacionadas con el servicio público. En caso de recibir instrucción o encomienda contraria a dichas disposiciones, deberá denunciar esta circunstancia en términos del artículo 95 de la presente Ley. </w:t>
      </w:r>
    </w:p>
    <w:p w14:paraId="131E4039" w14:textId="77777777" w:rsidR="007D6AE0" w:rsidRPr="002038F4" w:rsidRDefault="007D6AE0" w:rsidP="002038F4">
      <w:pPr>
        <w:ind w:left="709" w:right="757"/>
        <w:jc w:val="both"/>
        <w:rPr>
          <w:rFonts w:ascii="Palatino Linotype" w:hAnsi="Palatino Linotype" w:cs="Arial"/>
          <w:i/>
          <w:sz w:val="22"/>
        </w:rPr>
      </w:pPr>
    </w:p>
    <w:p w14:paraId="0A928C46"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 xml:space="preserve">IV. Presentar en tiempo y forma la declaración de situación patrimonial y la de intereses que, en su caso, considere se actualice, en los términos establecidos por esta Ley. </w:t>
      </w:r>
    </w:p>
    <w:p w14:paraId="331C0A6F" w14:textId="77777777" w:rsidR="007D6AE0" w:rsidRPr="002038F4" w:rsidRDefault="007D6AE0" w:rsidP="002038F4">
      <w:pPr>
        <w:ind w:left="709" w:right="757"/>
        <w:jc w:val="both"/>
        <w:rPr>
          <w:rFonts w:ascii="Palatino Linotype" w:hAnsi="Palatino Linotype" w:cs="Arial"/>
          <w:i/>
          <w:sz w:val="22"/>
        </w:rPr>
      </w:pPr>
    </w:p>
    <w:p w14:paraId="55C91638"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 xml:space="preserve">V. Rendir cuentas sobre el ejercicio de las funciones, en términos de las normas aplicables. </w:t>
      </w:r>
    </w:p>
    <w:p w14:paraId="1E6650A4" w14:textId="77777777" w:rsidR="007D6AE0" w:rsidRPr="002038F4" w:rsidRDefault="007D6AE0" w:rsidP="002038F4">
      <w:pPr>
        <w:ind w:left="709" w:right="757"/>
        <w:jc w:val="both"/>
        <w:rPr>
          <w:rFonts w:ascii="Palatino Linotype" w:hAnsi="Palatino Linotype" w:cs="Arial"/>
          <w:i/>
          <w:sz w:val="22"/>
        </w:rPr>
      </w:pPr>
    </w:p>
    <w:p w14:paraId="56306570"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 xml:space="preserve">VI. Colaborar en los procedimientos judiciales y administrativos en los que sea parte. </w:t>
      </w:r>
    </w:p>
    <w:p w14:paraId="19B06CEE" w14:textId="77777777" w:rsidR="007D6AE0" w:rsidRPr="002038F4" w:rsidRDefault="007D6AE0" w:rsidP="002038F4">
      <w:pPr>
        <w:ind w:left="709" w:right="757"/>
        <w:jc w:val="both"/>
        <w:rPr>
          <w:rFonts w:ascii="Palatino Linotype" w:hAnsi="Palatino Linotype" w:cs="Arial"/>
          <w:i/>
          <w:sz w:val="22"/>
        </w:rPr>
      </w:pPr>
    </w:p>
    <w:p w14:paraId="204FA7E0"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 xml:space="preserve">VII. 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Las manifestaciones respectivas deberán constar por escrito y hacerse del conocimiento del órgano interno de control, previo a la celebración del acto en cuestión. En caso que el contratista sea persona jurídica colectiva, dichas manifestaciones deberán presentarse respecto de los socios o accionistas que ejerzan control sobre la sociedad. Para efectos de la presente Ley,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jurídicas colectivas. </w:t>
      </w:r>
    </w:p>
    <w:p w14:paraId="2AE805CE" w14:textId="77777777" w:rsidR="007D6AE0" w:rsidRPr="002038F4" w:rsidRDefault="007D6AE0" w:rsidP="002038F4">
      <w:pPr>
        <w:ind w:left="709" w:right="757"/>
        <w:jc w:val="both"/>
        <w:rPr>
          <w:rFonts w:ascii="Palatino Linotype" w:hAnsi="Palatino Linotype" w:cs="Arial"/>
          <w:i/>
          <w:sz w:val="22"/>
        </w:rPr>
      </w:pPr>
    </w:p>
    <w:p w14:paraId="223389FA"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 xml:space="preserve">VIII. Actuar y ejecutar legalmente con la máxima diligencia, los planes, programas, presupuestos y demás normas a fin de alcanzar las metas institucionales según sus responsabilidades, conforme a una cultura de servicio orientada al logro de resultados. </w:t>
      </w:r>
    </w:p>
    <w:p w14:paraId="2E410301" w14:textId="77777777" w:rsidR="007D6AE0" w:rsidRPr="002038F4" w:rsidRDefault="007D6AE0" w:rsidP="002038F4">
      <w:pPr>
        <w:ind w:left="709" w:right="757"/>
        <w:jc w:val="both"/>
        <w:rPr>
          <w:rFonts w:ascii="Palatino Linotype" w:hAnsi="Palatino Linotype" w:cs="Arial"/>
          <w:i/>
          <w:sz w:val="22"/>
        </w:rPr>
      </w:pPr>
    </w:p>
    <w:p w14:paraId="0F1D0646"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 xml:space="preserve">IX. Registrar, integrar, custodiar y cuidar la documentación e información que por razón de su empleo, cargo o comisión, conserve bajo su cuidado y responsabilidad o a la cual tenga acceso, impidiendo o evitando el uso, divulgación, sustracción, destrucción, ocultamiento o inutilización indebidas de aquéllas. </w:t>
      </w:r>
    </w:p>
    <w:p w14:paraId="678654CA" w14:textId="77777777" w:rsidR="007D6AE0" w:rsidRPr="002038F4" w:rsidRDefault="007D6AE0" w:rsidP="002038F4">
      <w:pPr>
        <w:ind w:left="709" w:right="757"/>
        <w:jc w:val="both"/>
        <w:rPr>
          <w:rFonts w:ascii="Palatino Linotype" w:hAnsi="Palatino Linotype" w:cs="Arial"/>
          <w:i/>
          <w:sz w:val="22"/>
        </w:rPr>
      </w:pPr>
    </w:p>
    <w:p w14:paraId="276FAD6A"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 xml:space="preserve">X. Observar buena conducta en su empleo, cargo o comisión tratando con respeto, diligencia, imparcialidad y rectitud a las personas y servidores públicos con los que tenga relación con motivo de éste. </w:t>
      </w:r>
    </w:p>
    <w:p w14:paraId="025C81CB" w14:textId="77777777" w:rsidR="007D6AE0" w:rsidRPr="002038F4" w:rsidRDefault="007D6AE0" w:rsidP="002038F4">
      <w:pPr>
        <w:ind w:left="709" w:right="757"/>
        <w:jc w:val="both"/>
        <w:rPr>
          <w:rFonts w:ascii="Palatino Linotype" w:hAnsi="Palatino Linotype" w:cs="Arial"/>
          <w:i/>
          <w:sz w:val="22"/>
        </w:rPr>
      </w:pPr>
    </w:p>
    <w:p w14:paraId="31EC0AC2"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 xml:space="preserve">XI. Observar un trato respetuoso con sus subalternos. </w:t>
      </w:r>
    </w:p>
    <w:p w14:paraId="47658F4B" w14:textId="77777777" w:rsidR="007D6AE0" w:rsidRPr="002038F4" w:rsidRDefault="007D6AE0" w:rsidP="002038F4">
      <w:pPr>
        <w:ind w:left="709" w:right="757"/>
        <w:jc w:val="both"/>
        <w:rPr>
          <w:rFonts w:ascii="Palatino Linotype" w:hAnsi="Palatino Linotype" w:cs="Arial"/>
          <w:i/>
          <w:sz w:val="22"/>
        </w:rPr>
      </w:pPr>
    </w:p>
    <w:p w14:paraId="1E37006C"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 xml:space="preserve">XII. Supervisar que los servidores públicos sujetos a su dirección, cumplan con las disposiciones de esta Ley. </w:t>
      </w:r>
    </w:p>
    <w:p w14:paraId="3F17F059" w14:textId="77777777" w:rsidR="007D6AE0" w:rsidRPr="002038F4" w:rsidRDefault="007D6AE0" w:rsidP="002038F4">
      <w:pPr>
        <w:ind w:left="709" w:right="757"/>
        <w:jc w:val="both"/>
        <w:rPr>
          <w:rFonts w:ascii="Palatino Linotype" w:hAnsi="Palatino Linotype" w:cs="Arial"/>
          <w:i/>
          <w:sz w:val="22"/>
        </w:rPr>
      </w:pPr>
    </w:p>
    <w:p w14:paraId="146C5A41"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 xml:space="preserve">XIII. Cumplir con la entrega de índole administrativo del despacho y de toda aquella documentación inherente a su cargo, en los términos que establezcan las disposiciones legales o administrativas que al efecto se señalen. </w:t>
      </w:r>
    </w:p>
    <w:p w14:paraId="1BCF33E0" w14:textId="77777777" w:rsidR="007D6AE0" w:rsidRPr="002038F4" w:rsidRDefault="007D6AE0" w:rsidP="002038F4">
      <w:pPr>
        <w:ind w:left="709" w:right="757"/>
        <w:jc w:val="both"/>
        <w:rPr>
          <w:rFonts w:ascii="Palatino Linotype" w:hAnsi="Palatino Linotype" w:cs="Arial"/>
          <w:i/>
          <w:sz w:val="22"/>
        </w:rPr>
      </w:pPr>
    </w:p>
    <w:p w14:paraId="7705DE0E"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 xml:space="preserve">XIV. Proporcionar, en su caso, en tiempo y forma ante las dependencias competentes, la documentación comprobatoria de la aplicación de recursos económicos federales, estatales o municipales, asignados a través de los programas respectivos. </w:t>
      </w:r>
    </w:p>
    <w:p w14:paraId="3724BC71" w14:textId="77777777" w:rsidR="007D6AE0" w:rsidRPr="002038F4" w:rsidRDefault="007D6AE0" w:rsidP="002038F4">
      <w:pPr>
        <w:ind w:left="709" w:right="757"/>
        <w:jc w:val="both"/>
        <w:rPr>
          <w:rFonts w:ascii="Palatino Linotype" w:hAnsi="Palatino Linotype" w:cs="Arial"/>
          <w:i/>
          <w:sz w:val="22"/>
        </w:rPr>
      </w:pPr>
    </w:p>
    <w:p w14:paraId="175E108C"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XV. Abstenerse de solicitar requisitos, cargas tributarias o cualquier otro concepto adicional no previsto en la legislación aplicable, que tengan por objeto condicionar la expedición de licencias de funcionamiento para unidades económicas o negocios.</w:t>
      </w:r>
    </w:p>
    <w:p w14:paraId="0EAD8801" w14:textId="77777777" w:rsidR="007D6AE0" w:rsidRPr="002038F4" w:rsidRDefault="007D6AE0" w:rsidP="002038F4">
      <w:pPr>
        <w:ind w:left="709" w:right="757"/>
        <w:jc w:val="both"/>
        <w:rPr>
          <w:rFonts w:ascii="Palatino Linotype" w:hAnsi="Palatino Linotype" w:cs="Arial"/>
          <w:i/>
          <w:sz w:val="22"/>
        </w:rPr>
      </w:pPr>
    </w:p>
    <w:p w14:paraId="32474A3B"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XVI. Cumplir con las disposiciones en materia de Gobierno Digital que impongan la Ley de la materia, su reglamento y demás disposiciones aplicables.</w:t>
      </w:r>
    </w:p>
    <w:p w14:paraId="73F7984A" w14:textId="77777777" w:rsidR="007D6AE0" w:rsidRPr="002038F4" w:rsidRDefault="007D6AE0" w:rsidP="002038F4">
      <w:pPr>
        <w:ind w:left="709" w:right="757"/>
        <w:jc w:val="both"/>
        <w:rPr>
          <w:rFonts w:ascii="Palatino Linotype" w:hAnsi="Palatino Linotype" w:cs="Arial"/>
          <w:i/>
          <w:sz w:val="22"/>
        </w:rPr>
      </w:pPr>
    </w:p>
    <w:p w14:paraId="7C9A4D6F"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 xml:space="preserve">XVII. Utilizar las medidas de seguridad informática y protección de datos e información personal recomendada por las instancias competentes. </w:t>
      </w:r>
    </w:p>
    <w:p w14:paraId="46999396" w14:textId="77777777" w:rsidR="007D6AE0" w:rsidRPr="002038F4" w:rsidRDefault="007D6AE0" w:rsidP="002038F4">
      <w:pPr>
        <w:ind w:left="709" w:right="757"/>
        <w:jc w:val="both"/>
        <w:rPr>
          <w:rFonts w:ascii="Palatino Linotype" w:hAnsi="Palatino Linotype" w:cs="Arial"/>
          <w:i/>
          <w:sz w:val="22"/>
        </w:rPr>
      </w:pPr>
    </w:p>
    <w:p w14:paraId="0CBFA980"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 xml:space="preserve">XVIII. Cumplir oportunamente con los laudos que dicte el Tribunal Estatal de Conciliación y Arbitraje o cualquier de las Salas Auxiliares del mismo, así como pagar el monto de las indemnizaciones y demás prestaciones a que tenga derecho el servidor público, y </w:t>
      </w:r>
    </w:p>
    <w:p w14:paraId="2FD65C55" w14:textId="77777777" w:rsidR="007D6AE0" w:rsidRPr="002038F4" w:rsidRDefault="007D6AE0" w:rsidP="002038F4">
      <w:pPr>
        <w:ind w:left="709" w:right="757"/>
        <w:jc w:val="both"/>
        <w:rPr>
          <w:rFonts w:ascii="Palatino Linotype" w:hAnsi="Palatino Linotype" w:cs="Arial"/>
          <w:i/>
          <w:sz w:val="22"/>
        </w:rPr>
      </w:pPr>
    </w:p>
    <w:p w14:paraId="4DA0F1A2"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XIX. Las demás que le impongan las leyes, reglamentos o disposiciones administrativas aplicables.”</w:t>
      </w:r>
    </w:p>
    <w:p w14:paraId="3262BC01" w14:textId="77777777" w:rsidR="007D6AE0" w:rsidRPr="002038F4" w:rsidRDefault="007D6AE0" w:rsidP="002038F4">
      <w:pPr>
        <w:spacing w:line="360" w:lineRule="auto"/>
        <w:jc w:val="both"/>
        <w:rPr>
          <w:rFonts w:ascii="Palatino Linotype" w:hAnsi="Palatino Linotype" w:cs="Arial"/>
        </w:rPr>
      </w:pPr>
    </w:p>
    <w:p w14:paraId="10D33846" w14:textId="77777777" w:rsidR="007D6AE0" w:rsidRPr="002038F4" w:rsidRDefault="007D6AE0" w:rsidP="002038F4">
      <w:pPr>
        <w:spacing w:line="360" w:lineRule="auto"/>
        <w:jc w:val="both"/>
        <w:rPr>
          <w:rFonts w:ascii="Palatino Linotype" w:hAnsi="Palatino Linotype" w:cs="Arial"/>
        </w:rPr>
      </w:pPr>
      <w:r w:rsidRPr="002038F4">
        <w:rPr>
          <w:rFonts w:ascii="Palatino Linotype" w:hAnsi="Palatino Linotype" w:cs="Arial"/>
        </w:rPr>
        <w:t>De la misma manera, la Ley indica que también serán consideradas faltas administrativas no graves, los daños y perjuicios que de manera culposa o negligente y sin incurrir en alguna de las faltas administrativas graves cause un servidor público a la Hacienda Pública o al patrimonio de un ente público.</w:t>
      </w:r>
    </w:p>
    <w:p w14:paraId="12229AF7" w14:textId="77777777" w:rsidR="007D6AE0" w:rsidRPr="002038F4" w:rsidRDefault="007D6AE0" w:rsidP="002038F4">
      <w:pPr>
        <w:spacing w:line="360" w:lineRule="auto"/>
        <w:jc w:val="both"/>
        <w:rPr>
          <w:rFonts w:ascii="Palatino Linotype" w:hAnsi="Palatino Linotype" w:cs="Arial"/>
        </w:rPr>
      </w:pPr>
    </w:p>
    <w:p w14:paraId="549FBEC9" w14:textId="77777777" w:rsidR="007D6AE0" w:rsidRPr="002038F4" w:rsidRDefault="007D6AE0" w:rsidP="002038F4">
      <w:pPr>
        <w:spacing w:line="360" w:lineRule="auto"/>
        <w:jc w:val="both"/>
        <w:rPr>
          <w:rFonts w:ascii="Palatino Linotype" w:hAnsi="Palatino Linotype" w:cs="Arial"/>
        </w:rPr>
      </w:pPr>
      <w:r w:rsidRPr="002038F4">
        <w:rPr>
          <w:rFonts w:ascii="Palatino Linotype" w:hAnsi="Palatino Linotype" w:cs="Arial"/>
        </w:rPr>
        <w:t>Por otro lado, en cuanto a las faltas administrativas graves, le Ley determina que serán consideradas las siguientes:</w:t>
      </w:r>
    </w:p>
    <w:p w14:paraId="0F6702AF" w14:textId="77777777" w:rsidR="007D6AE0" w:rsidRPr="002038F4" w:rsidRDefault="007D6AE0" w:rsidP="002038F4">
      <w:pPr>
        <w:spacing w:line="360" w:lineRule="auto"/>
        <w:jc w:val="both"/>
        <w:rPr>
          <w:rFonts w:ascii="Palatino Linotype" w:hAnsi="Palatino Linotype" w:cs="Arial"/>
        </w:rPr>
      </w:pPr>
    </w:p>
    <w:p w14:paraId="7DDEA8FF"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 xml:space="preserve">“Artículo 52. Para efectos de la presente Ley, se consideran faltas administrativas graves de los servidores públicos, mediante cualquier acto u omisión, las siguientes: </w:t>
      </w:r>
    </w:p>
    <w:p w14:paraId="62062C08" w14:textId="77777777" w:rsidR="007D6AE0" w:rsidRPr="002038F4" w:rsidRDefault="007D6AE0" w:rsidP="002038F4">
      <w:pPr>
        <w:ind w:left="709" w:right="757"/>
        <w:jc w:val="both"/>
        <w:rPr>
          <w:rFonts w:ascii="Palatino Linotype" w:hAnsi="Palatino Linotype" w:cs="Arial"/>
          <w:i/>
          <w:sz w:val="22"/>
        </w:rPr>
      </w:pPr>
    </w:p>
    <w:p w14:paraId="21D4103E"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I. El cohecho.</w:t>
      </w:r>
    </w:p>
    <w:p w14:paraId="5F7FCC20"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 xml:space="preserve">II. El peculado. </w:t>
      </w:r>
    </w:p>
    <w:p w14:paraId="44C6CAE8"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 xml:space="preserve">III. El desvío de recursos públicos. </w:t>
      </w:r>
    </w:p>
    <w:p w14:paraId="1962F39C"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 xml:space="preserve">IV. La utilización indebida de información. </w:t>
      </w:r>
    </w:p>
    <w:p w14:paraId="04286C89"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 xml:space="preserve">V. El abuso de funciones. </w:t>
      </w:r>
    </w:p>
    <w:p w14:paraId="1DD8747A"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 xml:space="preserve">VI. Cometer o tolerar conductas de hostigamiento y acoso sexual. </w:t>
      </w:r>
    </w:p>
    <w:p w14:paraId="13F92259"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 xml:space="preserve">VII. El actuar bajo conflicto de interés. </w:t>
      </w:r>
    </w:p>
    <w:p w14:paraId="57A76262"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 xml:space="preserve">VIII. La contratación indebida. </w:t>
      </w:r>
    </w:p>
    <w:p w14:paraId="4B763054"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 xml:space="preserve">IX. El enriquecimiento oculto u ocultamiento de conflicto de interés. X. El tráfico de influencias. </w:t>
      </w:r>
    </w:p>
    <w:p w14:paraId="1028E17B"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 xml:space="preserve">XI. El encubrimiento. </w:t>
      </w:r>
    </w:p>
    <w:p w14:paraId="0B5EF2CB"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 xml:space="preserve">XII. El desacato. </w:t>
      </w:r>
    </w:p>
    <w:p w14:paraId="549517AF"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XIII. La obstrucción de la Justicia.”</w:t>
      </w:r>
    </w:p>
    <w:p w14:paraId="76BA686A" w14:textId="77777777" w:rsidR="007D6AE0" w:rsidRPr="002038F4" w:rsidRDefault="007D6AE0" w:rsidP="002038F4">
      <w:pPr>
        <w:spacing w:line="360" w:lineRule="auto"/>
        <w:jc w:val="both"/>
        <w:rPr>
          <w:rFonts w:ascii="Palatino Linotype" w:hAnsi="Palatino Linotype" w:cs="Arial"/>
        </w:rPr>
      </w:pPr>
    </w:p>
    <w:p w14:paraId="6844B486" w14:textId="77777777" w:rsidR="007D6AE0" w:rsidRPr="002038F4" w:rsidRDefault="007D6AE0" w:rsidP="002038F4">
      <w:pPr>
        <w:spacing w:line="360" w:lineRule="auto"/>
        <w:jc w:val="both"/>
        <w:rPr>
          <w:rFonts w:ascii="Palatino Linotype" w:hAnsi="Palatino Linotype" w:cs="Arial"/>
        </w:rPr>
      </w:pPr>
      <w:r w:rsidRPr="002038F4">
        <w:rPr>
          <w:rFonts w:ascii="Palatino Linotype" w:hAnsi="Palatino Linotype" w:cs="Arial"/>
        </w:rPr>
        <w:t>Ahora bien, como ya ha sido mencionado, la Ley de la materia establece que de acuerdo al ámbito de su competencia y dependiendo del tipo de falta será la autoridad que determine la sanción, por lo cual se puede advertir que la Contraloría Municipal si se encuentra facultada para realizar las investigaciones necesarias, ya que como ha sido plasmado conforme a las atribuciones conferidas en el artículo  112 de la Ley Orgánica Municipal del Estado de México, se le confiere en la materia, lo siguiente:</w:t>
      </w:r>
    </w:p>
    <w:p w14:paraId="2ECE6900" w14:textId="77777777" w:rsidR="007D6AE0" w:rsidRPr="002038F4" w:rsidRDefault="007D6AE0" w:rsidP="002038F4">
      <w:pPr>
        <w:spacing w:line="360" w:lineRule="auto"/>
        <w:jc w:val="both"/>
        <w:rPr>
          <w:rFonts w:ascii="Palatino Linotype" w:hAnsi="Palatino Linotype" w:cs="Arial"/>
        </w:rPr>
      </w:pPr>
    </w:p>
    <w:p w14:paraId="3F9EE331"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“Artículo 112. El órgano interno de control municipal, tendrá a su cargo las funciones siguientes:</w:t>
      </w:r>
    </w:p>
    <w:p w14:paraId="4D7E9F80"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w:t>
      </w:r>
    </w:p>
    <w:p w14:paraId="0DB9BD08"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II. Fiscalizar el ingreso y ejercicio del gasto público municipal y su congruencia con el presupuesto de egresos;</w:t>
      </w:r>
    </w:p>
    <w:p w14:paraId="299592FB"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w:t>
      </w:r>
    </w:p>
    <w:p w14:paraId="6A346E10"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 xml:space="preserve">V. Establecer las bases generales para la realización de auditorías e inspecciones; </w:t>
      </w:r>
    </w:p>
    <w:p w14:paraId="786F5591"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 xml:space="preserve">VI. Vigilar que los recursos federales y estatales asignados a los ayuntamientos se apliquen en los términos estipulados en las leyes, los reglamentos y los convenios respectivos; </w:t>
      </w:r>
    </w:p>
    <w:p w14:paraId="6232A23F"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w:t>
      </w:r>
    </w:p>
    <w:p w14:paraId="4B872D6B"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X. Establecer y operar un sistema de atención de quejas, denuncias y sugerencias;</w:t>
      </w:r>
    </w:p>
    <w:p w14:paraId="1BE6363E"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w:t>
      </w:r>
    </w:p>
    <w:p w14:paraId="69BBB03A"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XVII. Hacer del conocimiento del Órgano Superior de Fiscalización del Estado de México, de las responsabilidades administrativas resarcitorias de los servidores públicos municipales, dentro de los tres días hábiles siguientes a la interposición de las mismas; y remitir los procedimientos resarcitorios, cuando así sea solicitado por el Órgano Superior, en los plazos y términos que le sean indicados por éste;…”</w:t>
      </w:r>
    </w:p>
    <w:p w14:paraId="60649AC1" w14:textId="77777777" w:rsidR="007D6AE0" w:rsidRPr="002038F4" w:rsidRDefault="007D6AE0" w:rsidP="002038F4">
      <w:pPr>
        <w:spacing w:line="360" w:lineRule="auto"/>
        <w:jc w:val="both"/>
        <w:rPr>
          <w:rFonts w:ascii="Palatino Linotype" w:hAnsi="Palatino Linotype" w:cs="Arial"/>
        </w:rPr>
      </w:pPr>
    </w:p>
    <w:p w14:paraId="0E91B75B" w14:textId="77777777" w:rsidR="007D6AE0" w:rsidRPr="002038F4" w:rsidRDefault="007D6AE0" w:rsidP="002038F4">
      <w:pPr>
        <w:spacing w:line="360" w:lineRule="auto"/>
        <w:jc w:val="both"/>
        <w:rPr>
          <w:rFonts w:ascii="Palatino Linotype" w:hAnsi="Palatino Linotype" w:cs="Arial"/>
        </w:rPr>
      </w:pPr>
      <w:r w:rsidRPr="002038F4">
        <w:rPr>
          <w:rFonts w:ascii="Palatino Linotype" w:hAnsi="Palatino Linotype" w:cs="Arial"/>
        </w:rPr>
        <w:t>Aunado a lo anterior, la Contraloría Municipal dentro de su estructura orgánica debe contar con tres autoridades investigadora, substanciadora y resolutora, las cuales se definen de la siguiente manera:</w:t>
      </w:r>
    </w:p>
    <w:p w14:paraId="0733DE5A" w14:textId="77777777" w:rsidR="007D6AE0" w:rsidRPr="002038F4" w:rsidRDefault="007D6AE0" w:rsidP="002038F4">
      <w:pPr>
        <w:spacing w:line="360" w:lineRule="auto"/>
        <w:jc w:val="both"/>
        <w:rPr>
          <w:rFonts w:ascii="Palatino Linotype" w:hAnsi="Palatino Linotype" w:cs="Arial"/>
        </w:rPr>
      </w:pPr>
    </w:p>
    <w:p w14:paraId="6BE5D053" w14:textId="77777777" w:rsidR="007D6AE0" w:rsidRPr="002038F4" w:rsidRDefault="007D6AE0" w:rsidP="002038F4">
      <w:pPr>
        <w:pStyle w:val="Prrafodelista"/>
        <w:numPr>
          <w:ilvl w:val="0"/>
          <w:numId w:val="8"/>
        </w:numPr>
        <w:spacing w:line="360" w:lineRule="auto"/>
        <w:contextualSpacing/>
        <w:jc w:val="both"/>
        <w:rPr>
          <w:rFonts w:ascii="Palatino Linotype" w:hAnsi="Palatino Linotype" w:cs="Arial"/>
        </w:rPr>
      </w:pPr>
      <w:r w:rsidRPr="002038F4">
        <w:rPr>
          <w:rFonts w:ascii="Palatino Linotype" w:hAnsi="Palatino Linotype" w:cs="Arial"/>
        </w:rPr>
        <w:t>Autoridad investigadora: autoridad adscrita a los órganos internos de control encargadas de la investigación de las faltas administrativas.</w:t>
      </w:r>
    </w:p>
    <w:p w14:paraId="6A75F1BE" w14:textId="77777777" w:rsidR="007D6AE0" w:rsidRPr="002038F4" w:rsidRDefault="007D6AE0" w:rsidP="002038F4">
      <w:pPr>
        <w:pStyle w:val="Prrafodelista"/>
        <w:spacing w:line="360" w:lineRule="auto"/>
        <w:jc w:val="both"/>
        <w:rPr>
          <w:rFonts w:ascii="Palatino Linotype" w:hAnsi="Palatino Linotype" w:cs="Arial"/>
        </w:rPr>
      </w:pPr>
    </w:p>
    <w:p w14:paraId="49C7EDF3" w14:textId="77777777" w:rsidR="007D6AE0" w:rsidRPr="002038F4" w:rsidRDefault="007D6AE0" w:rsidP="002038F4">
      <w:pPr>
        <w:pStyle w:val="Prrafodelista"/>
        <w:numPr>
          <w:ilvl w:val="0"/>
          <w:numId w:val="8"/>
        </w:numPr>
        <w:spacing w:line="360" w:lineRule="auto"/>
        <w:contextualSpacing/>
        <w:jc w:val="both"/>
        <w:rPr>
          <w:rFonts w:ascii="Palatino Linotype" w:hAnsi="Palatino Linotype" w:cs="Arial"/>
        </w:rPr>
      </w:pPr>
      <w:r w:rsidRPr="002038F4">
        <w:rPr>
          <w:rFonts w:ascii="Palatino Linotype" w:hAnsi="Palatino Linotype" w:cs="Arial"/>
        </w:rPr>
        <w:t>Autoridad substanciadora: autoridad adscrita a los órganos internos de control en el ámbito de su competencia, dirigen y conducen el procedimiento de responsabilidades administrativas desde la admisión del informe de presunta responsabilidad administrativa y hasta la conclusión de la audiencia inicial.</w:t>
      </w:r>
    </w:p>
    <w:p w14:paraId="16005AA6" w14:textId="77777777" w:rsidR="007D6AE0" w:rsidRPr="002038F4" w:rsidRDefault="007D6AE0" w:rsidP="002038F4">
      <w:pPr>
        <w:pStyle w:val="Prrafodelista"/>
        <w:rPr>
          <w:rFonts w:ascii="Palatino Linotype" w:hAnsi="Palatino Linotype" w:cs="Arial"/>
        </w:rPr>
      </w:pPr>
    </w:p>
    <w:p w14:paraId="26A23DD7" w14:textId="77777777" w:rsidR="007D6AE0" w:rsidRPr="002038F4" w:rsidRDefault="007D6AE0" w:rsidP="002038F4">
      <w:pPr>
        <w:pStyle w:val="Prrafodelista"/>
        <w:numPr>
          <w:ilvl w:val="0"/>
          <w:numId w:val="8"/>
        </w:numPr>
        <w:spacing w:line="360" w:lineRule="auto"/>
        <w:contextualSpacing/>
        <w:jc w:val="both"/>
        <w:rPr>
          <w:rFonts w:ascii="Palatino Linotype" w:hAnsi="Palatino Linotype" w:cs="Arial"/>
        </w:rPr>
      </w:pPr>
      <w:r w:rsidRPr="002038F4">
        <w:rPr>
          <w:rFonts w:ascii="Palatino Linotype" w:hAnsi="Palatino Linotype" w:cs="Arial"/>
        </w:rPr>
        <w:t>Autoridad resolutora: A la unidad de responsabilidades administrativas adscrita a los órganos internos de control tratándose de faltas administrativas no graves. En el supuesto de faltas administrativas graves, así como para las faltas de particulares lo será el Tribunal.</w:t>
      </w:r>
    </w:p>
    <w:p w14:paraId="392B290A" w14:textId="77777777" w:rsidR="007D6AE0" w:rsidRPr="002038F4" w:rsidRDefault="007D6AE0" w:rsidP="002038F4">
      <w:pPr>
        <w:spacing w:line="360" w:lineRule="auto"/>
        <w:jc w:val="both"/>
        <w:rPr>
          <w:rFonts w:ascii="Palatino Linotype" w:hAnsi="Palatino Linotype" w:cs="Arial"/>
        </w:rPr>
      </w:pPr>
    </w:p>
    <w:p w14:paraId="47D2267F" w14:textId="086E845C" w:rsidR="007D6AE0" w:rsidRPr="002038F4" w:rsidRDefault="007D6AE0" w:rsidP="002038F4">
      <w:pPr>
        <w:spacing w:line="360" w:lineRule="auto"/>
        <w:jc w:val="both"/>
        <w:rPr>
          <w:rFonts w:ascii="Palatino Linotype" w:hAnsi="Palatino Linotype" w:cs="Arial"/>
        </w:rPr>
      </w:pPr>
      <w:r w:rsidRPr="002038F4">
        <w:rPr>
          <w:rFonts w:ascii="Palatino Linotype" w:hAnsi="Palatino Linotype" w:cs="Arial"/>
        </w:rPr>
        <w:t xml:space="preserve">No </w:t>
      </w:r>
      <w:r w:rsidR="00883C2F" w:rsidRPr="002038F4">
        <w:rPr>
          <w:rFonts w:ascii="Palatino Linotype" w:hAnsi="Palatino Linotype" w:cs="Arial"/>
        </w:rPr>
        <w:t>obstante,</w:t>
      </w:r>
      <w:r w:rsidRPr="002038F4">
        <w:rPr>
          <w:rFonts w:ascii="Palatino Linotype" w:hAnsi="Palatino Linotype" w:cs="Arial"/>
        </w:rPr>
        <w:t xml:space="preserve"> lo anterior, a la Contraloría Municipal del Ayuntamiento de</w:t>
      </w:r>
      <w:r w:rsidR="00883C2F" w:rsidRPr="002038F4">
        <w:rPr>
          <w:rFonts w:ascii="Palatino Linotype" w:hAnsi="Palatino Linotype" w:cs="Arial"/>
        </w:rPr>
        <w:t xml:space="preserve"> Malinalco </w:t>
      </w:r>
      <w:r w:rsidRPr="002038F4">
        <w:rPr>
          <w:rFonts w:ascii="Palatino Linotype" w:hAnsi="Palatino Linotype" w:cs="Arial"/>
        </w:rPr>
        <w:t>únicamente le correspondería la sustanciación y, en su caso, sanción de las faltas administrativas no graves en que hayan incurrido los servidores públicos municipales, ya que como ha quedado previamente establecido, las graves corresponden al Tribunal de Justicia Administrativa del Estado.</w:t>
      </w:r>
    </w:p>
    <w:p w14:paraId="641BA303" w14:textId="77777777" w:rsidR="007D6AE0" w:rsidRPr="002038F4" w:rsidRDefault="007D6AE0" w:rsidP="002038F4">
      <w:pPr>
        <w:spacing w:line="360" w:lineRule="auto"/>
        <w:jc w:val="both"/>
        <w:rPr>
          <w:rFonts w:ascii="Palatino Linotype" w:hAnsi="Palatino Linotype" w:cs="Arial"/>
        </w:rPr>
      </w:pPr>
    </w:p>
    <w:p w14:paraId="134991DE" w14:textId="77777777" w:rsidR="007D6AE0" w:rsidRPr="002038F4" w:rsidRDefault="007D6AE0" w:rsidP="002038F4">
      <w:pPr>
        <w:spacing w:line="360" w:lineRule="auto"/>
        <w:jc w:val="both"/>
        <w:rPr>
          <w:rFonts w:ascii="Palatino Linotype" w:hAnsi="Palatino Linotype" w:cs="Arial"/>
        </w:rPr>
      </w:pPr>
      <w:r w:rsidRPr="002038F4">
        <w:rPr>
          <w:rFonts w:ascii="Palatino Linotype" w:hAnsi="Palatino Linotype" w:cs="Arial"/>
        </w:rPr>
        <w:t>Respecto a la naturaleza de las sanciones, se debe indicar que no sólo se trata de información pública, sino además que corresponde a las obligaciones de transparencia, de acuerdo a lo señalado en el artículo 92, fracción XXI, de la Ley de Transparencia y Acceso a la Información Pública del Estado de México y Municipios, que se transcribe a continuación:</w:t>
      </w:r>
    </w:p>
    <w:p w14:paraId="086DBB15" w14:textId="77777777" w:rsidR="007D6AE0" w:rsidRPr="002038F4" w:rsidRDefault="007D6AE0" w:rsidP="002038F4">
      <w:pPr>
        <w:spacing w:line="360" w:lineRule="auto"/>
        <w:jc w:val="both"/>
        <w:rPr>
          <w:rFonts w:ascii="Palatino Linotype" w:hAnsi="Palatino Linotype" w:cs="Arial"/>
        </w:rPr>
      </w:pPr>
    </w:p>
    <w:p w14:paraId="74AEC867"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04B04F6"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w:t>
      </w:r>
    </w:p>
    <w:p w14:paraId="090A40CA" w14:textId="12D884C2"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XXI. La información curricular, desde el nivel de jefe de departamento o equivalente, hasta el titular del sujeto obligado, así como, en su caso, la</w:t>
      </w:r>
      <w:r w:rsidRPr="002038F4">
        <w:rPr>
          <w:rFonts w:ascii="Palatino Linotype" w:hAnsi="Palatino Linotype" w:cs="Arial"/>
          <w:b/>
          <w:i/>
          <w:sz w:val="22"/>
        </w:rPr>
        <w:t>s sanciones administrativas de que haya sido objeto</w:t>
      </w:r>
      <w:r w:rsidRPr="002038F4">
        <w:rPr>
          <w:rFonts w:ascii="Palatino Linotype" w:hAnsi="Palatino Linotype" w:cs="Arial"/>
          <w:i/>
          <w:sz w:val="22"/>
        </w:rPr>
        <w:t>;”</w:t>
      </w:r>
    </w:p>
    <w:p w14:paraId="1769B6F5" w14:textId="77777777" w:rsidR="00883C2F" w:rsidRPr="002038F4" w:rsidRDefault="00883C2F" w:rsidP="002038F4">
      <w:pPr>
        <w:ind w:left="709" w:right="757"/>
        <w:jc w:val="both"/>
        <w:rPr>
          <w:rFonts w:ascii="Palatino Linotype" w:hAnsi="Palatino Linotype" w:cs="Arial"/>
          <w:i/>
          <w:sz w:val="22"/>
        </w:rPr>
      </w:pPr>
    </w:p>
    <w:p w14:paraId="69643CC1" w14:textId="46F75942" w:rsidR="007D6AE0" w:rsidRPr="002038F4" w:rsidRDefault="007D6AE0" w:rsidP="002038F4">
      <w:pPr>
        <w:spacing w:line="360" w:lineRule="auto"/>
        <w:jc w:val="both"/>
        <w:rPr>
          <w:rFonts w:ascii="Palatino Linotype" w:hAnsi="Palatino Linotype" w:cs="Arial"/>
        </w:rPr>
      </w:pPr>
      <w:r w:rsidRPr="002038F4">
        <w:rPr>
          <w:rFonts w:ascii="Palatino Linotype" w:hAnsi="Palatino Linotype" w:cs="Arial"/>
        </w:rPr>
        <w:t xml:space="preserve">Bajo esa óptica se entendería que la información peticionada por la parte </w:t>
      </w:r>
      <w:r w:rsidR="002038F4" w:rsidRPr="002038F4">
        <w:rPr>
          <w:rFonts w:ascii="Palatino Linotype" w:hAnsi="Palatino Linotype" w:cs="Arial"/>
          <w:b/>
        </w:rPr>
        <w:t>RECURRENTE</w:t>
      </w:r>
      <w:r w:rsidRPr="002038F4">
        <w:rPr>
          <w:rFonts w:ascii="Palatino Linotype" w:hAnsi="Palatino Linotype" w:cs="Arial"/>
        </w:rPr>
        <w:t xml:space="preserve">, es susceptible de acceso a la información pública, ya que se relaciona </w:t>
      </w:r>
      <w:r w:rsidR="007909DA" w:rsidRPr="002038F4">
        <w:rPr>
          <w:rFonts w:ascii="Palatino Linotype" w:hAnsi="Palatino Linotype" w:cs="Arial"/>
        </w:rPr>
        <w:t>con parte</w:t>
      </w:r>
      <w:r w:rsidRPr="002038F4">
        <w:rPr>
          <w:rFonts w:ascii="Palatino Linotype" w:hAnsi="Palatino Linotype" w:cs="Arial"/>
        </w:rPr>
        <w:t xml:space="preserve"> de las obligaciones de transparencia comunes que los Sujetos Obligados, deberán poner a disposición de los particulares de forma actualizada.</w:t>
      </w:r>
    </w:p>
    <w:p w14:paraId="457B9ADE" w14:textId="77777777" w:rsidR="007D6AE0" w:rsidRPr="002038F4" w:rsidRDefault="007D6AE0" w:rsidP="002038F4">
      <w:pPr>
        <w:spacing w:line="360" w:lineRule="auto"/>
        <w:jc w:val="both"/>
        <w:rPr>
          <w:rFonts w:ascii="Palatino Linotype" w:hAnsi="Palatino Linotype" w:cs="Arial"/>
        </w:rPr>
      </w:pPr>
    </w:p>
    <w:p w14:paraId="31F11FED" w14:textId="77777777" w:rsidR="007D6AE0" w:rsidRPr="002038F4" w:rsidRDefault="007D6AE0" w:rsidP="002038F4">
      <w:pPr>
        <w:spacing w:line="360" w:lineRule="auto"/>
        <w:jc w:val="both"/>
        <w:rPr>
          <w:rFonts w:ascii="Palatino Linotype" w:hAnsi="Palatino Linotype" w:cs="Arial"/>
        </w:rPr>
      </w:pPr>
      <w:r w:rsidRPr="002038F4">
        <w:rPr>
          <w:rFonts w:ascii="Palatino Linotype" w:hAnsi="Palatino Linotype" w:cs="Arial"/>
        </w:rPr>
        <w:t>No obstante lo anterior, la Ley de Responsabilidades Administrativas del Estado de México y Municipios, determina que la publicidad de las sanciones únicamente será en cuanto a las derivadas de las faltas administrativas graves, según lo indica el artículo 28 de la Ley:</w:t>
      </w:r>
    </w:p>
    <w:p w14:paraId="0A628272" w14:textId="77777777" w:rsidR="007D6AE0" w:rsidRPr="002038F4" w:rsidRDefault="007D6AE0" w:rsidP="002038F4">
      <w:pPr>
        <w:spacing w:line="360" w:lineRule="auto"/>
        <w:jc w:val="both"/>
        <w:rPr>
          <w:rFonts w:ascii="Palatino Linotype" w:hAnsi="Palatino Linotype" w:cs="Arial"/>
        </w:rPr>
      </w:pPr>
    </w:p>
    <w:p w14:paraId="0032FD80"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 xml:space="preserve">“Artículo 28. La información prevista en el sistema de evolución patrimonial, de declaración de intereses y presentación de la constancia de declaración fiscal, se almacenará en la plataforma digital estatal que contendrá la información que para efectos de las funciones de los sistemas Nacional, Estatal y Municipal Anticorrupción, generen los entes públicos facultados para la fiscalización y control de recursos públicos y la prevención, control, detección, sanción y disuasión de faltas administrativas y hechos de corrupción, de conformidad con lo establecido en la Ley General del Sistema y la Ley del Sistema. </w:t>
      </w:r>
    </w:p>
    <w:p w14:paraId="3F33BFD0" w14:textId="77777777" w:rsidR="007D6AE0" w:rsidRPr="002038F4" w:rsidRDefault="007D6AE0" w:rsidP="002038F4">
      <w:pPr>
        <w:ind w:left="709" w:right="757"/>
        <w:jc w:val="both"/>
        <w:rPr>
          <w:rFonts w:ascii="Palatino Linotype" w:hAnsi="Palatino Linotype" w:cs="Arial"/>
          <w:i/>
          <w:sz w:val="22"/>
        </w:rPr>
      </w:pPr>
    </w:p>
    <w:p w14:paraId="3F525DC3"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 xml:space="preserve">La plataforma digital estatal contará además con los sistemas de información específicos que estipulan la Ley del Sistema. </w:t>
      </w:r>
    </w:p>
    <w:p w14:paraId="55E3E9D7" w14:textId="77777777" w:rsidR="007D6AE0" w:rsidRPr="002038F4" w:rsidRDefault="007D6AE0" w:rsidP="002038F4">
      <w:pPr>
        <w:ind w:left="709" w:right="757"/>
        <w:jc w:val="both"/>
        <w:rPr>
          <w:rFonts w:ascii="Palatino Linotype" w:hAnsi="Palatino Linotype" w:cs="Arial"/>
          <w:i/>
          <w:sz w:val="22"/>
        </w:rPr>
      </w:pPr>
    </w:p>
    <w:p w14:paraId="238EBB71"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 xml:space="preserve">En el sistema de evolución patrimonial, de declaración de intereses y de constancia de presentación de la declaración fiscal de la plataforma digital estatal, se inscribirán los datos públicos de los servidores públicos obligados a presentar declaraciones de situación patrimonial y de intereses. De igual forma, se inscribirá la constancia que para efectos de esta Ley emita la autoridad fiscal, sobre la presentación de la declaración anual de impuestos. </w:t>
      </w:r>
    </w:p>
    <w:p w14:paraId="35B9ABD4" w14:textId="77777777" w:rsidR="007D6AE0" w:rsidRPr="002038F4" w:rsidRDefault="007D6AE0" w:rsidP="002038F4">
      <w:pPr>
        <w:ind w:left="709" w:right="757"/>
        <w:jc w:val="both"/>
        <w:rPr>
          <w:rFonts w:ascii="Palatino Linotype" w:hAnsi="Palatino Linotype" w:cs="Arial"/>
          <w:i/>
          <w:sz w:val="22"/>
        </w:rPr>
      </w:pPr>
    </w:p>
    <w:p w14:paraId="2F01AC53"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 xml:space="preserve">En el sistema estatal de servidores públicos y particulares sancionados de la Plataforma Digital Estatal se inscribirán y se harán públicas, de conformidad con lo dispuesto en la Ley del Sistema y las disposiciones legales en materia de transparencia, las constancias de sanciones o de inhabilitación que se encuentren firmes en contra de los servidores públicos o particulares que hayan sido sancionados por actos vinculados con faltas administrativas graves en términos de esta Ley, así como la anotación de aquellas abstenciones que hayan realizado las autoridades investigadoras o el Tribunal de Justicia Administrativa, en términos de la presente Ley. </w:t>
      </w:r>
    </w:p>
    <w:p w14:paraId="6E3CAA7D" w14:textId="77777777" w:rsidR="007D6AE0" w:rsidRPr="002038F4" w:rsidRDefault="007D6AE0" w:rsidP="002038F4">
      <w:pPr>
        <w:ind w:left="709" w:right="757"/>
        <w:jc w:val="both"/>
        <w:rPr>
          <w:rFonts w:ascii="Palatino Linotype" w:hAnsi="Palatino Linotype" w:cs="Arial"/>
          <w:i/>
          <w:sz w:val="22"/>
        </w:rPr>
      </w:pPr>
    </w:p>
    <w:p w14:paraId="28658269" w14:textId="77777777" w:rsidR="007D6AE0" w:rsidRPr="002038F4" w:rsidRDefault="007D6AE0" w:rsidP="002038F4">
      <w:pPr>
        <w:ind w:left="709" w:right="757"/>
        <w:jc w:val="both"/>
        <w:rPr>
          <w:rFonts w:ascii="Palatino Linotype" w:hAnsi="Palatino Linotype" w:cs="Arial"/>
          <w:i/>
          <w:sz w:val="22"/>
        </w:rPr>
      </w:pPr>
      <w:r w:rsidRPr="002038F4">
        <w:rPr>
          <w:rFonts w:ascii="Palatino Linotype" w:hAnsi="Palatino Linotype" w:cs="Arial"/>
          <w:i/>
          <w:sz w:val="22"/>
        </w:rPr>
        <w:t>Los entes públicos, previo al nombramiento, designación o contratación de quienes pretendan ingresar al servicio público, consultarán los sistemas nacional, estatal y municipal de servidores públicos y particulares sancionados de la plataforma digital nacional y estatal, con el fin de verificar si existen inhabilitaciones de dichas personas, de no existir se expedirá la constancia correspondiente.”</w:t>
      </w:r>
    </w:p>
    <w:p w14:paraId="5948B981" w14:textId="77777777" w:rsidR="007D6AE0" w:rsidRPr="002038F4" w:rsidRDefault="007D6AE0" w:rsidP="002038F4">
      <w:pPr>
        <w:spacing w:line="360" w:lineRule="auto"/>
        <w:jc w:val="both"/>
        <w:rPr>
          <w:rFonts w:ascii="Palatino Linotype" w:hAnsi="Palatino Linotype" w:cs="Arial"/>
        </w:rPr>
      </w:pPr>
    </w:p>
    <w:p w14:paraId="56016F04" w14:textId="77777777" w:rsidR="007D6AE0" w:rsidRPr="002038F4" w:rsidRDefault="007D6AE0" w:rsidP="002038F4">
      <w:pPr>
        <w:spacing w:line="360" w:lineRule="auto"/>
        <w:jc w:val="both"/>
        <w:rPr>
          <w:rFonts w:ascii="Palatino Linotype" w:hAnsi="Palatino Linotype" w:cs="Arial"/>
        </w:rPr>
      </w:pPr>
      <w:r w:rsidRPr="002038F4">
        <w:rPr>
          <w:rFonts w:ascii="Palatino Linotype" w:hAnsi="Palatino Linotype" w:cs="Arial"/>
        </w:rPr>
        <w:t>Por lo anterior, es que este Órgano Garante ha determinado en reiteradas ocasiones que como información pública de oficio únicamente se tendría que hacer entrega de los procedimientos de responsabilidad administrativa que hayan quedado firmes, derivados de las faltas administrativas graves que son sustanciadas y solventadas por el Tribunal de Justicia Administrativa del Estado de México.</w:t>
      </w:r>
    </w:p>
    <w:p w14:paraId="100CCE8A" w14:textId="77777777" w:rsidR="007D6AE0" w:rsidRPr="002038F4" w:rsidRDefault="007D6AE0" w:rsidP="002038F4">
      <w:pPr>
        <w:spacing w:line="360" w:lineRule="auto"/>
        <w:jc w:val="both"/>
        <w:rPr>
          <w:rFonts w:ascii="Palatino Linotype" w:hAnsi="Palatino Linotype" w:cs="Arial"/>
        </w:rPr>
      </w:pPr>
    </w:p>
    <w:p w14:paraId="565C2EB1" w14:textId="77777777" w:rsidR="007D6AE0" w:rsidRPr="002038F4" w:rsidRDefault="007D6AE0" w:rsidP="002038F4">
      <w:pPr>
        <w:spacing w:line="360" w:lineRule="auto"/>
        <w:jc w:val="both"/>
        <w:rPr>
          <w:rFonts w:ascii="Palatino Linotype" w:hAnsi="Palatino Linotype" w:cs="Arial"/>
        </w:rPr>
      </w:pPr>
      <w:r w:rsidRPr="002038F4">
        <w:rPr>
          <w:rFonts w:ascii="Palatino Linotype" w:hAnsi="Palatino Linotype" w:cs="Arial"/>
        </w:rPr>
        <w:t>Sin embargo, con el objetivo de lograr una mayor transparencia y rendición de cuentes, el Pleno de este Órgano Garante, ha determinado que en cumplimiento a la Ley de Transparencia también sean susceptible de acceso a la información pública los procedimientos de responsabilidad administrativa que hayan quedado firmes, que hubieran sido sustanciados por la Contraloría Municipal, es decir, aquellos que devienen de las faltas administrativas no graves, con la variante de que el nombre de los servidores públicos involucrados sea testado de los documentos, ya que al no ser cometida una falta grave, no sería sujeto del conocimiento público.</w:t>
      </w:r>
    </w:p>
    <w:p w14:paraId="29781CBC" w14:textId="77777777" w:rsidR="007D6AE0" w:rsidRPr="002038F4" w:rsidRDefault="007D6AE0" w:rsidP="002038F4">
      <w:pPr>
        <w:spacing w:line="360" w:lineRule="auto"/>
        <w:jc w:val="both"/>
        <w:rPr>
          <w:rFonts w:ascii="Palatino Linotype" w:hAnsi="Palatino Linotype" w:cs="Arial"/>
        </w:rPr>
      </w:pPr>
    </w:p>
    <w:p w14:paraId="7FF3295E" w14:textId="77777777" w:rsidR="007D6AE0" w:rsidRPr="002038F4" w:rsidRDefault="007D6AE0" w:rsidP="002038F4">
      <w:pPr>
        <w:spacing w:line="360" w:lineRule="auto"/>
        <w:jc w:val="both"/>
        <w:rPr>
          <w:rFonts w:ascii="Palatino Linotype" w:hAnsi="Palatino Linotype" w:cs="Arial"/>
        </w:rPr>
      </w:pPr>
      <w:r w:rsidRPr="002038F4">
        <w:rPr>
          <w:rFonts w:ascii="Palatino Linotype" w:hAnsi="Palatino Linotype" w:cs="Arial"/>
        </w:rPr>
        <w:t>Por lo tanto, lo procedente será ordenar al Sujeto Obligado la entrega de los procedimientos de responsabilidad administrativa que hayan quedado firmes en versión pública, protegiendo en todo momento los datos que puedan hacer identificables a los servidores públicos sancionados por faltas no graves.</w:t>
      </w:r>
    </w:p>
    <w:p w14:paraId="2E8FB73D" w14:textId="77777777" w:rsidR="00024A74" w:rsidRPr="002038F4" w:rsidRDefault="00024A74" w:rsidP="002038F4">
      <w:pPr>
        <w:spacing w:before="240" w:line="360" w:lineRule="auto"/>
        <w:ind w:right="900"/>
        <w:jc w:val="both"/>
        <w:rPr>
          <w:rFonts w:ascii="Palatino Linotype" w:eastAsia="Palatino Linotype" w:hAnsi="Palatino Linotype" w:cs="Palatino Linotype"/>
          <w:b/>
          <w:color w:val="000000"/>
        </w:rPr>
      </w:pPr>
      <w:r w:rsidRPr="002038F4">
        <w:rPr>
          <w:rFonts w:ascii="Palatino Linotype" w:eastAsia="Palatino Linotype" w:hAnsi="Palatino Linotype" w:cs="Palatino Linotype"/>
          <w:b/>
          <w:color w:val="000000"/>
        </w:rPr>
        <w:t>Procedimientos de sanciones graves absolutorias, concluidos.</w:t>
      </w:r>
    </w:p>
    <w:p w14:paraId="5A7577D6" w14:textId="77777777" w:rsidR="00024A74" w:rsidRPr="002038F4" w:rsidRDefault="00024A74" w:rsidP="002038F4">
      <w:pPr>
        <w:spacing w:before="240" w:after="240" w:line="360" w:lineRule="auto"/>
        <w:jc w:val="both"/>
        <w:rPr>
          <w:rFonts w:ascii="Palatino Linotype" w:eastAsia="Palatino Linotype" w:hAnsi="Palatino Linotype" w:cs="Palatino Linotype"/>
        </w:rPr>
      </w:pPr>
      <w:r w:rsidRPr="002038F4">
        <w:rPr>
          <w:rFonts w:ascii="Palatino Linotype" w:eastAsia="Palatino Linotype" w:hAnsi="Palatino Linotype" w:cs="Palatino Linotype"/>
        </w:rPr>
        <w:t>Si los procedimientos administrativos requeridos por el particular, están contenidos en expedientes que encuadran en el presente caso se procederá a su acceso en versión pública, protegiendo el nombre, cargo y área de adscripción del Servidor Público absuelto y aquellos datos personales que hagan identificable a una persona, toda vez que la información solicitada, se relaciona con servidores públicos en específico, los cuales al no haber recibido alguna sanción por posibles responsabilidades, se procede a clasificar como confidencial el nombre y cargo del servidor público, al poder causar un perjuicio a la vida privada de estos.</w:t>
      </w:r>
    </w:p>
    <w:p w14:paraId="678338AD" w14:textId="77777777" w:rsidR="00024A74" w:rsidRPr="002038F4" w:rsidRDefault="00024A74" w:rsidP="002038F4">
      <w:pPr>
        <w:spacing w:before="240" w:after="240" w:line="360" w:lineRule="auto"/>
        <w:jc w:val="both"/>
        <w:rPr>
          <w:rFonts w:ascii="Palatino Linotype" w:eastAsia="Palatino Linotype" w:hAnsi="Palatino Linotype" w:cs="Palatino Linotype"/>
        </w:rPr>
      </w:pPr>
      <w:r w:rsidRPr="002038F4">
        <w:rPr>
          <w:rFonts w:ascii="Palatino Linotype" w:eastAsia="Palatino Linotype" w:hAnsi="Palatino Linotype" w:cs="Palatino Linotype"/>
        </w:rPr>
        <w:t>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3022249B" w14:textId="77777777" w:rsidR="00024A74" w:rsidRPr="002038F4" w:rsidRDefault="00024A74" w:rsidP="002038F4">
      <w:pPr>
        <w:spacing w:before="240" w:after="240" w:line="360" w:lineRule="auto"/>
        <w:jc w:val="both"/>
        <w:rPr>
          <w:rFonts w:ascii="Palatino Linotype" w:eastAsia="Palatino Linotype" w:hAnsi="Palatino Linotype" w:cs="Palatino Linotype"/>
        </w:rPr>
      </w:pPr>
      <w:r w:rsidRPr="002038F4">
        <w:rPr>
          <w:rFonts w:ascii="Palatino Linotype" w:eastAsia="Palatino Linotype" w:hAnsi="Palatino Linotype" w:cs="Palatino Linotype"/>
        </w:rPr>
        <w:t>Acorde con lo anterior, la Ley General de Transparencia y Acceso a la Información Pública, en su artículo 116, dispone que se considera información confidencial la que contenga datos personales concernientes a una persona física identificada o identificable. 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28E32D65" w14:textId="77777777" w:rsidR="00024A74" w:rsidRPr="002038F4" w:rsidRDefault="00024A74" w:rsidP="002038F4">
      <w:pPr>
        <w:spacing w:before="240" w:after="240" w:line="360" w:lineRule="auto"/>
        <w:jc w:val="both"/>
        <w:rPr>
          <w:rFonts w:ascii="Palatino Linotype" w:eastAsia="Palatino Linotype" w:hAnsi="Palatino Linotype" w:cs="Palatino Linotype"/>
        </w:rPr>
      </w:pPr>
      <w:r w:rsidRPr="002038F4">
        <w:rPr>
          <w:rFonts w:ascii="Palatino Linotype" w:eastAsia="Palatino Linotype" w:hAnsi="Palatino Linotype" w:cs="Palatino Linotype"/>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2E51426D" w14:textId="77777777" w:rsidR="00024A74" w:rsidRPr="002038F4" w:rsidRDefault="00024A74" w:rsidP="002038F4">
      <w:pPr>
        <w:spacing w:before="240" w:after="240" w:line="360" w:lineRule="auto"/>
        <w:jc w:val="both"/>
        <w:rPr>
          <w:rFonts w:ascii="Palatino Linotype" w:eastAsia="Palatino Linotype" w:hAnsi="Palatino Linotype" w:cs="Palatino Linotype"/>
        </w:rPr>
      </w:pPr>
      <w:r w:rsidRPr="002038F4">
        <w:rPr>
          <w:rFonts w:ascii="Palatino Linotype" w:eastAsia="Palatino Linotype" w:hAnsi="Palatino Linotype" w:cs="Palatino Linotype"/>
        </w:rPr>
        <w:t>En concordancia con lo previo, el artículo 143, fracción I, de la Ley previamente citada, establece que la información privada y los datos personales, concernientes a una persona física identificada o identificable son confidenciales.</w:t>
      </w:r>
    </w:p>
    <w:p w14:paraId="7E6E150D" w14:textId="77777777" w:rsidR="00024A74" w:rsidRPr="002038F4" w:rsidRDefault="00024A74" w:rsidP="002038F4">
      <w:pPr>
        <w:spacing w:before="240" w:after="240" w:line="360" w:lineRule="auto"/>
        <w:jc w:val="both"/>
        <w:rPr>
          <w:rFonts w:ascii="Palatino Linotype" w:eastAsia="Palatino Linotype" w:hAnsi="Palatino Linotype" w:cs="Palatino Linotype"/>
        </w:rPr>
      </w:pPr>
      <w:r w:rsidRPr="002038F4">
        <w:rPr>
          <w:rFonts w:ascii="Palatino Linotype" w:eastAsia="Palatino Linotype" w:hAnsi="Palatino Linotype" w:cs="Palatino Linotype"/>
        </w:rPr>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w:t>
      </w:r>
      <w:r w:rsidRPr="002038F4">
        <w:rPr>
          <w:rFonts w:ascii="Palatino Linotype" w:eastAsia="Palatino Linotype" w:hAnsi="Palatino Linotype" w:cs="Palatino Linotype"/>
          <w:b/>
        </w:rPr>
        <w:t xml:space="preserve">i) </w:t>
      </w:r>
      <w:r w:rsidRPr="002038F4">
        <w:rPr>
          <w:rFonts w:ascii="Palatino Linotype" w:eastAsia="Palatino Linotype" w:hAnsi="Palatino Linotype" w:cs="Palatino Linotype"/>
        </w:rPr>
        <w:t xml:space="preserve">la información se encuentre en registros públicos o fuentes de acceso público, </w:t>
      </w:r>
      <w:r w:rsidRPr="002038F4">
        <w:rPr>
          <w:rFonts w:ascii="Palatino Linotype" w:eastAsia="Palatino Linotype" w:hAnsi="Palatino Linotype" w:cs="Palatino Linotype"/>
          <w:b/>
        </w:rPr>
        <w:t>ii)</w:t>
      </w:r>
      <w:r w:rsidRPr="002038F4">
        <w:rPr>
          <w:rFonts w:ascii="Palatino Linotype" w:eastAsia="Palatino Linotype" w:hAnsi="Palatino Linotype" w:cs="Palatino Linotype"/>
        </w:rPr>
        <w:t xml:space="preserve"> por ley tenga el carácter de pública, </w:t>
      </w:r>
      <w:r w:rsidRPr="002038F4">
        <w:rPr>
          <w:rFonts w:ascii="Palatino Linotype" w:eastAsia="Palatino Linotype" w:hAnsi="Palatino Linotype" w:cs="Palatino Linotype"/>
          <w:b/>
        </w:rPr>
        <w:t>iii)</w:t>
      </w:r>
      <w:r w:rsidRPr="002038F4">
        <w:rPr>
          <w:rFonts w:ascii="Palatino Linotype" w:eastAsia="Palatino Linotype" w:hAnsi="Palatino Linotype" w:cs="Palatino Linotype"/>
        </w:rPr>
        <w:t xml:space="preserve"> exista una orden judicial, </w:t>
      </w:r>
      <w:r w:rsidRPr="002038F4">
        <w:rPr>
          <w:rFonts w:ascii="Palatino Linotype" w:eastAsia="Palatino Linotype" w:hAnsi="Palatino Linotype" w:cs="Palatino Linotype"/>
          <w:b/>
        </w:rPr>
        <w:t>iv)</w:t>
      </w:r>
      <w:r w:rsidRPr="002038F4">
        <w:rPr>
          <w:rFonts w:ascii="Palatino Linotype" w:eastAsia="Palatino Linotype" w:hAnsi="Palatino Linotype" w:cs="Palatino Linotype"/>
        </w:rPr>
        <w:t xml:space="preserve"> por razones de seguridad nacional y salubridad general o </w:t>
      </w:r>
      <w:r w:rsidRPr="002038F4">
        <w:rPr>
          <w:rFonts w:ascii="Palatino Linotype" w:eastAsia="Palatino Linotype" w:hAnsi="Palatino Linotype" w:cs="Palatino Linotype"/>
          <w:b/>
        </w:rPr>
        <w:t>v)</w:t>
      </w:r>
      <w:r w:rsidRPr="002038F4">
        <w:rPr>
          <w:rFonts w:ascii="Palatino Linotype" w:eastAsia="Palatino Linotype" w:hAnsi="Palatino Linotype" w:cs="Palatino Linotype"/>
        </w:rPr>
        <w:t xml:space="preserve"> para proteger los derechos de terceros o cuando se transmita entre sujetos obligados en términos de los tratados y los acuerdos interinstitucionales.</w:t>
      </w:r>
    </w:p>
    <w:p w14:paraId="602AA289" w14:textId="77777777" w:rsidR="00024A74" w:rsidRPr="002038F4" w:rsidRDefault="00024A74" w:rsidP="002038F4">
      <w:pPr>
        <w:spacing w:before="240" w:after="240" w:line="360" w:lineRule="auto"/>
        <w:jc w:val="both"/>
        <w:rPr>
          <w:rFonts w:ascii="Palatino Linotype" w:eastAsia="Palatino Linotype" w:hAnsi="Palatino Linotype" w:cs="Palatino Linotype"/>
        </w:rPr>
      </w:pPr>
      <w:r w:rsidRPr="002038F4">
        <w:rPr>
          <w:rFonts w:ascii="Palatino Linotype" w:eastAsia="Palatino Linotype" w:hAnsi="Palatino Linotype" w:cs="Palatino Linotype"/>
        </w:rPr>
        <w:t>En términos de lo expuesto, la documentación y aquellos datos que se consideren confidenciales, serán una limitante del derecho de acceso a la información, siempre y cuando:</w:t>
      </w:r>
    </w:p>
    <w:p w14:paraId="5EAA43B3" w14:textId="77777777" w:rsidR="00024A74" w:rsidRPr="002038F4" w:rsidRDefault="00024A74" w:rsidP="002038F4">
      <w:pPr>
        <w:spacing w:line="360" w:lineRule="auto"/>
        <w:ind w:left="860" w:right="60"/>
        <w:jc w:val="both"/>
        <w:rPr>
          <w:rFonts w:ascii="Palatino Linotype" w:eastAsia="Palatino Linotype" w:hAnsi="Palatino Linotype" w:cs="Palatino Linotype"/>
        </w:rPr>
      </w:pPr>
      <w:r w:rsidRPr="002038F4">
        <w:rPr>
          <w:rFonts w:ascii="Palatino Linotype" w:eastAsia="Palatino Linotype" w:hAnsi="Palatino Linotype" w:cs="Palatino Linotype"/>
          <w:b/>
          <w:sz w:val="22"/>
          <w:szCs w:val="22"/>
        </w:rPr>
        <w:t>a</w:t>
      </w:r>
      <w:r w:rsidRPr="002038F4">
        <w:rPr>
          <w:rFonts w:ascii="Palatino Linotype" w:eastAsia="Palatino Linotype" w:hAnsi="Palatino Linotype" w:cs="Palatino Linotype"/>
          <w:b/>
        </w:rPr>
        <w:t>).</w:t>
      </w:r>
      <w:r w:rsidRPr="002038F4">
        <w:rPr>
          <w:rFonts w:ascii="Palatino Linotype" w:eastAsia="Palatino Linotype" w:hAnsi="Palatino Linotype" w:cs="Palatino Linotype"/>
        </w:rPr>
        <w:t xml:space="preserve"> Se trate de datos personales; esto es, información concerniente a una persona física y que ésta sea identificada o identificable.</w:t>
      </w:r>
    </w:p>
    <w:p w14:paraId="44F41360" w14:textId="77777777" w:rsidR="00024A74" w:rsidRPr="002038F4" w:rsidRDefault="00024A74" w:rsidP="002038F4">
      <w:pPr>
        <w:spacing w:line="360" w:lineRule="auto"/>
        <w:ind w:left="860" w:right="60"/>
        <w:jc w:val="both"/>
        <w:rPr>
          <w:rFonts w:ascii="Palatino Linotype" w:eastAsia="Palatino Linotype" w:hAnsi="Palatino Linotype" w:cs="Palatino Linotype"/>
        </w:rPr>
      </w:pPr>
      <w:r w:rsidRPr="002038F4">
        <w:rPr>
          <w:rFonts w:ascii="Palatino Linotype" w:eastAsia="Palatino Linotype" w:hAnsi="Palatino Linotype" w:cs="Palatino Linotype"/>
          <w:b/>
        </w:rPr>
        <w:t>b).</w:t>
      </w:r>
      <w:r w:rsidRPr="002038F4">
        <w:rPr>
          <w:rFonts w:ascii="Palatino Linotype" w:eastAsia="Palatino Linotype" w:hAnsi="Palatino Linotype" w:cs="Palatino Linotype"/>
        </w:rPr>
        <w:t xml:space="preserve"> Para la difusión de los datos, se requiera el consentimiento del titular.</w:t>
      </w:r>
    </w:p>
    <w:p w14:paraId="6298328C" w14:textId="77777777" w:rsidR="00024A74" w:rsidRPr="002038F4" w:rsidRDefault="00024A74" w:rsidP="002038F4">
      <w:pPr>
        <w:spacing w:before="240" w:after="240" w:line="360" w:lineRule="auto"/>
        <w:jc w:val="both"/>
        <w:rPr>
          <w:rFonts w:ascii="Palatino Linotype" w:eastAsia="Palatino Linotype" w:hAnsi="Palatino Linotype" w:cs="Palatino Linotype"/>
        </w:rPr>
      </w:pPr>
      <w:r w:rsidRPr="002038F4">
        <w:rPr>
          <w:rFonts w:ascii="Palatino Linotype" w:eastAsia="Palatino Linotype" w:hAnsi="Palatino Linotype" w:cs="Palatino Linotype"/>
        </w:rPr>
        <w:t>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w:t>
      </w:r>
      <w:r w:rsidRPr="002038F4">
        <w:rPr>
          <w:rFonts w:ascii="Palatino Linotype" w:eastAsia="Palatino Linotype" w:hAnsi="Palatino Linotype" w:cs="Palatino Linotype"/>
          <w:i/>
        </w:rPr>
        <w:t>cuando su identidad pueda determinarse directa o indirectamente a través de cualquier documento informativo físico o electrónico</w:t>
      </w:r>
      <w:r w:rsidRPr="002038F4">
        <w:rPr>
          <w:rFonts w:ascii="Palatino Linotype" w:eastAsia="Palatino Linotype" w:hAnsi="Palatino Linotype" w:cs="Palatino Linotype"/>
        </w:rPr>
        <w:t>), establecida en cualquier formato o modalidad.</w:t>
      </w:r>
    </w:p>
    <w:p w14:paraId="03D81B8D" w14:textId="77777777" w:rsidR="00024A74" w:rsidRPr="002038F4" w:rsidRDefault="00024A74" w:rsidP="002038F4">
      <w:pPr>
        <w:spacing w:before="240" w:after="240" w:line="360" w:lineRule="auto"/>
        <w:jc w:val="both"/>
        <w:rPr>
          <w:rFonts w:ascii="Palatino Linotype" w:eastAsia="Palatino Linotype" w:hAnsi="Palatino Linotype" w:cs="Palatino Linotype"/>
        </w:rPr>
      </w:pPr>
      <w:r w:rsidRPr="002038F4">
        <w:rPr>
          <w:rFonts w:ascii="Palatino Linotype" w:eastAsia="Palatino Linotype" w:hAnsi="Palatino Linotype" w:cs="Palatino Linotype"/>
        </w:rPr>
        <w:t>Además, en el artículo 5° de dicho ordenamiento jurídico, establece que es la Ley aplicable para todo tratamiento de datos personales.</w:t>
      </w:r>
    </w:p>
    <w:p w14:paraId="14A598E9" w14:textId="77777777" w:rsidR="00024A74" w:rsidRPr="002038F4" w:rsidRDefault="00024A74" w:rsidP="002038F4">
      <w:pPr>
        <w:spacing w:before="240" w:after="240" w:line="360" w:lineRule="auto"/>
        <w:jc w:val="both"/>
        <w:rPr>
          <w:rFonts w:ascii="Palatino Linotype" w:eastAsia="Palatino Linotype" w:hAnsi="Palatino Linotype" w:cs="Palatino Linotype"/>
        </w:rPr>
      </w:pPr>
      <w:r w:rsidRPr="002038F4">
        <w:rPr>
          <w:rFonts w:ascii="Palatino Linotype" w:eastAsia="Palatino Linotype" w:hAnsi="Palatino Linotype" w:cs="Palatino Linotype"/>
        </w:rPr>
        <w:t>En ese contexto,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w:t>
      </w:r>
      <w:r w:rsidRPr="002038F4">
        <w:rPr>
          <w:rFonts w:ascii="Palatino Linotype" w:eastAsia="Palatino Linotype" w:hAnsi="Palatino Linotype" w:cs="Palatino Linotype"/>
          <w:i/>
        </w:rPr>
        <w:t>principio de finalidad</w:t>
      </w:r>
      <w:r w:rsidRPr="002038F4">
        <w:rPr>
          <w:rFonts w:ascii="Palatino Linotype" w:eastAsia="Palatino Linotype" w:hAnsi="Palatino Linotype" w:cs="Palatino Linotype"/>
        </w:rPr>
        <w:t>).</w:t>
      </w:r>
    </w:p>
    <w:p w14:paraId="2FE7EE53" w14:textId="77777777" w:rsidR="00024A74" w:rsidRPr="002038F4" w:rsidRDefault="00024A74" w:rsidP="002038F4">
      <w:pPr>
        <w:spacing w:before="240" w:after="240" w:line="360" w:lineRule="auto"/>
        <w:jc w:val="both"/>
        <w:rPr>
          <w:rFonts w:ascii="Palatino Linotype" w:eastAsia="Palatino Linotype" w:hAnsi="Palatino Linotype" w:cs="Palatino Linotype"/>
        </w:rPr>
      </w:pPr>
      <w:r w:rsidRPr="002038F4">
        <w:rPr>
          <w:rFonts w:ascii="Palatino Linotype" w:eastAsia="Palatino Linotype" w:hAnsi="Palatino Linotype" w:cs="Palatino Linotype"/>
        </w:rPr>
        <w:t>Así,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6FAEAB29" w14:textId="77777777" w:rsidR="00024A74" w:rsidRPr="002038F4" w:rsidRDefault="00024A74" w:rsidP="002038F4">
      <w:pPr>
        <w:spacing w:before="240" w:after="240" w:line="360" w:lineRule="auto"/>
        <w:jc w:val="both"/>
        <w:rPr>
          <w:rFonts w:ascii="Palatino Linotype" w:eastAsia="Palatino Linotype" w:hAnsi="Palatino Linotype" w:cs="Palatino Linotype"/>
        </w:rPr>
      </w:pPr>
      <w:r w:rsidRPr="002038F4">
        <w:rPr>
          <w:rFonts w:ascii="Palatino Linotype" w:eastAsia="Palatino Linotype" w:hAnsi="Palatino Linotype" w:cs="Palatino Linotype"/>
        </w:rPr>
        <w:t>En este contexto, la confidencialidad de los datos personales, tiene por objetivo establecer el límite del derecho de acceso a la información a partir del derecho a la intimidad y la vida privada de los individuos.</w:t>
      </w:r>
    </w:p>
    <w:p w14:paraId="1AE928E7" w14:textId="77777777" w:rsidR="00024A74" w:rsidRPr="002038F4" w:rsidRDefault="00024A74" w:rsidP="002038F4">
      <w:pPr>
        <w:spacing w:before="240" w:after="240" w:line="360" w:lineRule="auto"/>
        <w:jc w:val="both"/>
        <w:rPr>
          <w:rFonts w:ascii="Palatino Linotype" w:eastAsia="Palatino Linotype" w:hAnsi="Palatino Linotype" w:cs="Palatino Linotype"/>
        </w:rPr>
      </w:pPr>
      <w:r w:rsidRPr="002038F4">
        <w:rPr>
          <w:rFonts w:ascii="Palatino Linotype" w:eastAsia="Palatino Linotype" w:hAnsi="Palatino Linotype" w:cs="Palatino Linotype"/>
        </w:rPr>
        <w:t>De tal suerte, las instituciones públicas tienen la doble responsabilidad, por un lado, de proteger los datos personales y por otro, darle publicidad aquella información de relevancia que sea de interés público.</w:t>
      </w:r>
    </w:p>
    <w:p w14:paraId="7DD2D3B2" w14:textId="77777777" w:rsidR="00024A74" w:rsidRPr="002038F4" w:rsidRDefault="00024A74" w:rsidP="002038F4">
      <w:pPr>
        <w:spacing w:before="240" w:after="240" w:line="360" w:lineRule="auto"/>
        <w:jc w:val="both"/>
        <w:rPr>
          <w:rFonts w:ascii="Palatino Linotype" w:eastAsia="Palatino Linotype" w:hAnsi="Palatino Linotype" w:cs="Palatino Linotype"/>
        </w:rPr>
      </w:pPr>
      <w:r w:rsidRPr="002038F4">
        <w:rPr>
          <w:rFonts w:ascii="Palatino Linotype" w:eastAsia="Palatino Linotype" w:hAnsi="Palatino Linotype" w:cs="Palatino Linotype"/>
        </w:rPr>
        <w:t>En este orden de ideas, toda la información que transparente la gestión pública, favorezca la rendición de cuentas y contribuya a la democratización del Estado Mexicano es, sin excepción, de naturaleza pública; sin embargo, la información esta necesariamente vinculada con datos personales, los cuales deben ser protegidos.</w:t>
      </w:r>
    </w:p>
    <w:p w14:paraId="1C105332" w14:textId="77777777" w:rsidR="00024A74" w:rsidRPr="002038F4" w:rsidRDefault="00024A74" w:rsidP="002038F4">
      <w:pPr>
        <w:spacing w:before="240" w:after="240" w:line="360" w:lineRule="auto"/>
        <w:jc w:val="both"/>
        <w:rPr>
          <w:rFonts w:ascii="Palatino Linotype" w:eastAsia="Palatino Linotype" w:hAnsi="Palatino Linotype" w:cs="Palatino Linotype"/>
        </w:rPr>
      </w:pPr>
      <w:r w:rsidRPr="002038F4">
        <w:rPr>
          <w:rFonts w:ascii="Palatino Linotype" w:eastAsia="Palatino Linotype" w:hAnsi="Palatino Linotype" w:cs="Palatino Linotype"/>
        </w:rPr>
        <w:t>Por otro lado,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39545EA3" w14:textId="77777777" w:rsidR="00024A74" w:rsidRPr="002038F4" w:rsidRDefault="00024A74" w:rsidP="002038F4">
      <w:pPr>
        <w:spacing w:before="240" w:after="240" w:line="360" w:lineRule="auto"/>
        <w:jc w:val="both"/>
        <w:rPr>
          <w:rFonts w:ascii="Palatino Linotype" w:eastAsia="Palatino Linotype" w:hAnsi="Palatino Linotype" w:cs="Palatino Linotype"/>
        </w:rPr>
      </w:pPr>
      <w:r w:rsidRPr="002038F4">
        <w:rPr>
          <w:rFonts w:ascii="Palatino Linotype" w:eastAsia="Palatino Linotype" w:hAnsi="Palatino Linotype" w:cs="Palatino Linotype"/>
        </w:rPr>
        <w:t>En tales circunstancias, se considera que en la especie proporcionar el nombre, cargo y área de adscripción de los Servidores Públicos absueltos,</w:t>
      </w:r>
      <w:r w:rsidRPr="002038F4">
        <w:rPr>
          <w:rFonts w:ascii="Palatino Linotype" w:eastAsia="Palatino Linotype" w:hAnsi="Palatino Linotype" w:cs="Palatino Linotype"/>
          <w:b/>
        </w:rPr>
        <w:t xml:space="preserve"> </w:t>
      </w:r>
      <w:r w:rsidRPr="002038F4">
        <w:rPr>
          <w:rFonts w:ascii="Palatino Linotype" w:eastAsia="Palatino Linotype" w:hAnsi="Palatino Linotype" w:cs="Palatino Linotype"/>
        </w:rPr>
        <w:t>en caso de que existieran, podría afectar su honor, buen nombre y su imagen.</w:t>
      </w:r>
    </w:p>
    <w:p w14:paraId="74BF52E7" w14:textId="77777777" w:rsidR="00024A74" w:rsidRPr="002038F4" w:rsidRDefault="00024A74" w:rsidP="002038F4">
      <w:pPr>
        <w:spacing w:before="240" w:after="240" w:line="360" w:lineRule="auto"/>
        <w:jc w:val="both"/>
        <w:rPr>
          <w:rFonts w:ascii="Palatino Linotype" w:eastAsia="Palatino Linotype" w:hAnsi="Palatino Linotype" w:cs="Palatino Linotype"/>
        </w:rPr>
      </w:pPr>
      <w:r w:rsidRPr="002038F4">
        <w:rPr>
          <w:rFonts w:ascii="Palatino Linotype" w:eastAsia="Palatino Linotype" w:hAnsi="Palatino Linotype" w:cs="Palatino Linotype"/>
        </w:rPr>
        <w:t>Al respecto, la Suprema Corte de Justicia de la Nación ha reconocido como derechos fundamentales de las personas, el derecho a la intimidad y a la propia imagen, en el siguiente criterio:</w:t>
      </w:r>
    </w:p>
    <w:p w14:paraId="6ADC50E4" w14:textId="77777777" w:rsidR="00024A74" w:rsidRPr="002038F4" w:rsidRDefault="00024A74" w:rsidP="002038F4">
      <w:pPr>
        <w:spacing w:before="240" w:line="276" w:lineRule="auto"/>
        <w:ind w:left="860" w:right="860"/>
        <w:jc w:val="both"/>
        <w:rPr>
          <w:rFonts w:ascii="Palatino Linotype" w:eastAsia="Palatino Linotype" w:hAnsi="Palatino Linotype" w:cs="Palatino Linotype"/>
          <w:i/>
          <w:sz w:val="22"/>
          <w:szCs w:val="22"/>
        </w:rPr>
      </w:pPr>
      <w:r w:rsidRPr="002038F4">
        <w:rPr>
          <w:rFonts w:ascii="Palatino Linotype" w:eastAsia="Palatino Linotype" w:hAnsi="Palatino Linotype" w:cs="Palatino Linotype"/>
          <w:i/>
          <w:sz w:val="22"/>
          <w:szCs w:val="22"/>
        </w:rPr>
        <w:t>“</w:t>
      </w:r>
      <w:r w:rsidRPr="002038F4">
        <w:rPr>
          <w:rFonts w:ascii="Palatino Linotype" w:eastAsia="Palatino Linotype" w:hAnsi="Palatino Linotype" w:cs="Palatino Linotype"/>
          <w:b/>
          <w:i/>
          <w:sz w:val="22"/>
          <w:szCs w:val="22"/>
        </w:rPr>
        <w:t xml:space="preserve">DERECHOS A LA INTIMIDAD, PROPIA IMAGEN, IDENTIDAD PERSONAL Y SEXUAL. CONSTITUYEN DERECHOS DE DEFENSA Y GARANTÍA ESENCIAL PARA LA CONDICIÓN HUMANA.  </w:t>
      </w:r>
      <w:r w:rsidRPr="002038F4">
        <w:rPr>
          <w:rFonts w:ascii="Palatino Linotype" w:eastAsia="Palatino Linotype" w:hAnsi="Palatino Linotype" w:cs="Palatino Linotype"/>
          <w:i/>
          <w:sz w:val="22"/>
          <w:szCs w:val="22"/>
        </w:rPr>
        <w:t xml:space="preserve">Dentro de los derechos personalísimos se encuentran necesariamente comprendidos el </w:t>
      </w:r>
      <w:r w:rsidRPr="002038F4">
        <w:rPr>
          <w:rFonts w:ascii="Palatino Linotype" w:eastAsia="Palatino Linotype" w:hAnsi="Palatino Linotype" w:cs="Palatino Linotype"/>
          <w:b/>
          <w:i/>
          <w:sz w:val="22"/>
          <w:szCs w:val="22"/>
        </w:rPr>
        <w:t>derecho a la intimidad y a la propia imagen</w:t>
      </w:r>
      <w:r w:rsidRPr="002038F4">
        <w:rPr>
          <w:rFonts w:ascii="Palatino Linotype" w:eastAsia="Palatino Linotype" w:hAnsi="Palatino Linotype" w:cs="Palatino Linotype"/>
          <w:i/>
          <w:sz w:val="22"/>
          <w:szCs w:val="22"/>
        </w:rPr>
        <w:t xml:space="preserve">, así como a la </w:t>
      </w:r>
      <w:r w:rsidRPr="002038F4">
        <w:rPr>
          <w:rFonts w:ascii="Palatino Linotype" w:eastAsia="Palatino Linotype" w:hAnsi="Palatino Linotype" w:cs="Palatino Linotype"/>
          <w:b/>
          <w:i/>
          <w:sz w:val="22"/>
          <w:szCs w:val="22"/>
        </w:rPr>
        <w:t>identidad personal</w:t>
      </w:r>
      <w:r w:rsidRPr="002038F4">
        <w:rPr>
          <w:rFonts w:ascii="Palatino Linotype" w:eastAsia="Palatino Linotype" w:hAnsi="Palatino Linotype" w:cs="Palatino Linotype"/>
          <w:i/>
          <w:sz w:val="22"/>
          <w:szCs w:val="22"/>
        </w:rPr>
        <w:t xml:space="preserve"> y sexual; entendiéndose por el primero, </w:t>
      </w:r>
      <w:r w:rsidRPr="002038F4">
        <w:rPr>
          <w:rFonts w:ascii="Palatino Linotype" w:eastAsia="Palatino Linotype" w:hAnsi="Palatino Linotype" w:cs="Palatino Linotype"/>
          <w:b/>
          <w:i/>
          <w:sz w:val="22"/>
          <w:szCs w:val="22"/>
        </w:rPr>
        <w:t>el derecho del individuo a no ser conocido por otros en ciertos aspectos de su vida</w:t>
      </w:r>
      <w:r w:rsidRPr="002038F4">
        <w:rPr>
          <w:rFonts w:ascii="Palatino Linotype" w:eastAsia="Palatino Linotype" w:hAnsi="Palatino Linotype" w:cs="Palatino Linotype"/>
          <w:i/>
          <w:sz w:val="22"/>
          <w:szCs w:val="22"/>
        </w:rPr>
        <w:t xml:space="preserve"> y, </w:t>
      </w:r>
      <w:r w:rsidRPr="002038F4">
        <w:rPr>
          <w:rFonts w:ascii="Palatino Linotype" w:eastAsia="Palatino Linotype" w:hAnsi="Palatino Linotype" w:cs="Palatino Linotype"/>
          <w:b/>
          <w:i/>
          <w:sz w:val="22"/>
          <w:szCs w:val="22"/>
        </w:rPr>
        <w:t>por ende, el poder de decisión sobre la publicidad o información de datos relativos a su persona</w:t>
      </w:r>
      <w:r w:rsidRPr="002038F4">
        <w:rPr>
          <w:rFonts w:ascii="Palatino Linotype" w:eastAsia="Palatino Linotype" w:hAnsi="Palatino Linotype" w:cs="Palatino Linotype"/>
          <w:i/>
          <w:sz w:val="22"/>
          <w:szCs w:val="22"/>
        </w:rPr>
        <w:t>, familia, pensamientos o sentimientos;</w:t>
      </w:r>
      <w:r w:rsidRPr="002038F4">
        <w:rPr>
          <w:rFonts w:ascii="Palatino Linotype" w:eastAsia="Palatino Linotype" w:hAnsi="Palatino Linotype" w:cs="Palatino Linotype"/>
          <w:b/>
          <w:i/>
          <w:sz w:val="22"/>
          <w:szCs w:val="22"/>
        </w:rPr>
        <w:t xml:space="preserve"> </w:t>
      </w:r>
      <w:r w:rsidRPr="002038F4">
        <w:rPr>
          <w:rFonts w:ascii="Palatino Linotype" w:eastAsia="Palatino Linotype" w:hAnsi="Palatino Linotype" w:cs="Palatino Linotype"/>
          <w:i/>
          <w:sz w:val="22"/>
          <w:szCs w:val="22"/>
        </w:rPr>
        <w:t xml:space="preserve">a la </w:t>
      </w:r>
      <w:r w:rsidRPr="002038F4">
        <w:rPr>
          <w:rFonts w:ascii="Palatino Linotype" w:eastAsia="Palatino Linotype" w:hAnsi="Palatino Linotype" w:cs="Palatino Linotype"/>
          <w:b/>
          <w:i/>
          <w:sz w:val="22"/>
          <w:szCs w:val="22"/>
        </w:rPr>
        <w:t>propia imagen, como aquel derecho de decidir, en forma libre, sobre la manera en que elige mostrarse frente a los demás</w:t>
      </w:r>
      <w:r w:rsidRPr="002038F4">
        <w:rPr>
          <w:rFonts w:ascii="Palatino Linotype" w:eastAsia="Palatino Linotype" w:hAnsi="Palatino Linotype" w:cs="Palatino Linotype"/>
          <w:i/>
          <w:sz w:val="22"/>
          <w:szCs w:val="22"/>
        </w:rPr>
        <w:t xml:space="preserve">;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w:t>
      </w:r>
      <w:r w:rsidRPr="002038F4">
        <w:rPr>
          <w:rFonts w:ascii="Palatino Linotype" w:eastAsia="Palatino Linotype" w:hAnsi="Palatino Linotype" w:cs="Palatino Linotype"/>
          <w:b/>
          <w:i/>
          <w:sz w:val="22"/>
          <w:szCs w:val="22"/>
        </w:rPr>
        <w:t>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w:t>
      </w:r>
      <w:r w:rsidRPr="002038F4">
        <w:rPr>
          <w:rFonts w:ascii="Palatino Linotype" w:eastAsia="Palatino Linotype" w:hAnsi="Palatino Linotype" w:cs="Palatino Linotype"/>
          <w:i/>
          <w:sz w:val="22"/>
          <w:szCs w:val="22"/>
        </w:rPr>
        <w:t>”</w:t>
      </w:r>
    </w:p>
    <w:p w14:paraId="2118271A" w14:textId="77777777" w:rsidR="00024A74" w:rsidRPr="002038F4" w:rsidRDefault="00024A74" w:rsidP="002038F4">
      <w:pPr>
        <w:spacing w:before="240" w:after="240" w:line="360" w:lineRule="auto"/>
        <w:jc w:val="both"/>
        <w:rPr>
          <w:rFonts w:ascii="Palatino Linotype" w:eastAsia="Palatino Linotype" w:hAnsi="Palatino Linotype" w:cs="Palatino Linotype"/>
        </w:rPr>
      </w:pPr>
      <w:r w:rsidRPr="002038F4">
        <w:rPr>
          <w:rFonts w:ascii="Palatino Linotype" w:eastAsia="Palatino Linotype" w:hAnsi="Palatino Linotype" w:cs="Palatino Linotype"/>
        </w:rPr>
        <w:t>En ese sentido, es derecho de todo individuo a no ser conocido por otros en ciertos aspectos de su vida y, por ende, el poder de decisión sobre la publicidad o información de datos relativos a su persona (</w:t>
      </w:r>
      <w:r w:rsidRPr="002038F4">
        <w:rPr>
          <w:rFonts w:ascii="Palatino Linotype" w:eastAsia="Palatino Linotype" w:hAnsi="Palatino Linotype" w:cs="Palatino Linotype"/>
          <w:i/>
        </w:rPr>
        <w:t>derecho a la intimidad</w:t>
      </w:r>
      <w:r w:rsidRPr="002038F4">
        <w:rPr>
          <w:rFonts w:ascii="Palatino Linotype" w:eastAsia="Palatino Linotype" w:hAnsi="Palatino Linotype" w:cs="Palatino Linotype"/>
        </w:rPr>
        <w:t>).</w:t>
      </w:r>
    </w:p>
    <w:p w14:paraId="36A0D60E" w14:textId="77777777" w:rsidR="00024A74" w:rsidRPr="002038F4" w:rsidRDefault="00024A74" w:rsidP="002038F4">
      <w:pPr>
        <w:spacing w:before="240" w:after="240" w:line="360" w:lineRule="auto"/>
        <w:jc w:val="both"/>
        <w:rPr>
          <w:rFonts w:ascii="Palatino Linotype" w:eastAsia="Palatino Linotype" w:hAnsi="Palatino Linotype" w:cs="Palatino Linotype"/>
        </w:rPr>
      </w:pPr>
      <w:r w:rsidRPr="002038F4">
        <w:rPr>
          <w:rFonts w:ascii="Palatino Linotype" w:eastAsia="Palatino Linotype" w:hAnsi="Palatino Linotype" w:cs="Palatino Linotype"/>
        </w:rPr>
        <w:t>Asimismo, el derecho a la propia imagen es el derecho de decidir, de forma libre, sobre la manera en que elige mostrarse frente a los demás.</w:t>
      </w:r>
    </w:p>
    <w:p w14:paraId="5340A71C" w14:textId="77777777" w:rsidR="00024A74" w:rsidRPr="002038F4" w:rsidRDefault="00024A74" w:rsidP="002038F4">
      <w:pPr>
        <w:spacing w:before="240" w:after="240" w:line="360" w:lineRule="auto"/>
        <w:jc w:val="both"/>
        <w:rPr>
          <w:rFonts w:ascii="Palatino Linotype" w:eastAsia="Palatino Linotype" w:hAnsi="Palatino Linotype" w:cs="Palatino Linotype"/>
        </w:rPr>
      </w:pPr>
      <w:r w:rsidRPr="002038F4">
        <w:rPr>
          <w:rFonts w:ascii="Palatino Linotype" w:eastAsia="Palatino Linotype" w:hAnsi="Palatino Linotype" w:cs="Palatino Linotype"/>
        </w:rPr>
        <w:t>Por otro lado, en cuanto al derecho al honor, la jurisprudencia número 1a./J. 118/2013 (10a.), emitida por la Primera Sala de la Suprema Corte de Justicia de la Nación, publicada en la Gaceta del Semanario Judicial de la Federación, Tomo I, Libro 3, de febrero de 2014, página 470, de la Décima Época, materia constitucional, dispone:</w:t>
      </w:r>
    </w:p>
    <w:p w14:paraId="7257B6B5" w14:textId="77777777" w:rsidR="00024A74" w:rsidRPr="002038F4" w:rsidRDefault="00024A74" w:rsidP="002038F4">
      <w:pPr>
        <w:spacing w:before="240" w:line="276" w:lineRule="auto"/>
        <w:ind w:left="860" w:right="860"/>
        <w:jc w:val="both"/>
        <w:rPr>
          <w:rFonts w:ascii="Palatino Linotype" w:eastAsia="Palatino Linotype" w:hAnsi="Palatino Linotype" w:cs="Palatino Linotype"/>
          <w:i/>
          <w:sz w:val="22"/>
          <w:szCs w:val="22"/>
        </w:rPr>
      </w:pPr>
      <w:r w:rsidRPr="002038F4">
        <w:rPr>
          <w:rFonts w:ascii="Palatino Linotype" w:eastAsia="Palatino Linotype" w:hAnsi="Palatino Linotype" w:cs="Palatino Linotype"/>
          <w:i/>
          <w:sz w:val="22"/>
          <w:szCs w:val="22"/>
        </w:rPr>
        <w:t>“</w:t>
      </w:r>
      <w:r w:rsidRPr="002038F4">
        <w:rPr>
          <w:rFonts w:ascii="Palatino Linotype" w:eastAsia="Palatino Linotype" w:hAnsi="Palatino Linotype" w:cs="Palatino Linotype"/>
          <w:b/>
          <w:i/>
          <w:sz w:val="22"/>
          <w:szCs w:val="22"/>
        </w:rPr>
        <w:t xml:space="preserve">DERECHO FUNDAMENTAL AL HONOR. SU DIMENSIÓN SUBJETIVA Y OBJETIVA. </w:t>
      </w:r>
      <w:r w:rsidRPr="002038F4">
        <w:rPr>
          <w:rFonts w:ascii="Palatino Linotype" w:eastAsia="Palatino Linotype" w:hAnsi="Palatino Linotype" w:cs="Palatino Linotype"/>
          <w:i/>
          <w:sz w:val="22"/>
          <w:szCs w:val="22"/>
        </w:rPr>
        <w:t xml:space="preserve">A juicio de esta Primera Sala de la Suprema Corte de Justicia de la Nación, es posible definir al honor como el </w:t>
      </w:r>
      <w:r w:rsidRPr="002038F4">
        <w:rPr>
          <w:rFonts w:ascii="Palatino Linotype" w:eastAsia="Palatino Linotype" w:hAnsi="Palatino Linotype" w:cs="Palatino Linotype"/>
          <w:b/>
          <w:i/>
          <w:sz w:val="22"/>
          <w:szCs w:val="22"/>
        </w:rPr>
        <w:t>concepto que la persona tiene de sí misma o que los demás se han formado de ella, en virtud de su proceder o de la expresión de su calidad ética y social.</w:t>
      </w:r>
      <w:r w:rsidRPr="002038F4">
        <w:rPr>
          <w:rFonts w:ascii="Palatino Linotype" w:eastAsia="Palatino Linotype" w:hAnsi="Palatino Linotype" w:cs="Palatino Linotype"/>
          <w:i/>
          <w:sz w:val="22"/>
          <w:szCs w:val="22"/>
        </w:rPr>
        <w:t xml:space="preserve"> Todo individuo, al vivir en sociedad, tiene el derecho de ser respetado y considerado y, correlativamente, tiene la obligación de respetar a aquellos que lo rodean. En el campo jurídico esta necesidad se traduce en un derecho que involucra la facultad que tiene cada individuo de pedir que se le trate en forma decorosa y la obligación de los demás de responder a este tratamiento. Por lo general, existen dos formas de sentir y entender el honor: a) en el aspecto subjetivo o ético, el honor se basa en un sentimiento íntimo que se exterioriza por la afirmación que la persona hace de su propia dignidad; y b) en el aspecto objetivo, externo o social, como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 es decir, el derecho a que otros no condicionen negativamente la opinión que los demás hayan de formarse de nosotros.”</w:t>
      </w:r>
    </w:p>
    <w:p w14:paraId="2A094048" w14:textId="77777777" w:rsidR="00024A74" w:rsidRPr="002038F4" w:rsidRDefault="00024A74" w:rsidP="002038F4">
      <w:pPr>
        <w:spacing w:before="240" w:after="240" w:line="360" w:lineRule="auto"/>
        <w:jc w:val="both"/>
        <w:rPr>
          <w:rFonts w:ascii="Palatino Linotype" w:eastAsia="Palatino Linotype" w:hAnsi="Palatino Linotype" w:cs="Palatino Linotype"/>
        </w:rPr>
      </w:pPr>
      <w:r w:rsidRPr="002038F4">
        <w:rPr>
          <w:rFonts w:ascii="Palatino Linotype" w:eastAsia="Palatino Linotype" w:hAnsi="Palatino Linotype" w:cs="Palatino Linotype"/>
        </w:rPr>
        <w:t>De la tesis transcrita se desprende que el honor es el concepto que la persona tiene de sí misma o que los demás se han formado de ella, en virtud de su proceder o de la expresión de su calidad ética y social.</w:t>
      </w:r>
    </w:p>
    <w:p w14:paraId="3FF3CDD1" w14:textId="77777777" w:rsidR="00024A74" w:rsidRPr="002038F4" w:rsidRDefault="00024A74" w:rsidP="002038F4">
      <w:pPr>
        <w:spacing w:before="240" w:after="240" w:line="360" w:lineRule="auto"/>
        <w:jc w:val="both"/>
        <w:rPr>
          <w:rFonts w:ascii="Palatino Linotype" w:eastAsia="Palatino Linotype" w:hAnsi="Palatino Linotype" w:cs="Palatino Linotype"/>
        </w:rPr>
      </w:pPr>
      <w:r w:rsidRPr="002038F4">
        <w:rPr>
          <w:rFonts w:ascii="Palatino Linotype" w:eastAsia="Palatino Linotype" w:hAnsi="Palatino Linotype" w:cs="Palatino Linotype"/>
        </w:rPr>
        <w:t>En el campo jurídico, es un derecho humano que involucra la facultad de cada individuo de ser tratado de forma decorosa. Este derecho tiene dos elementos, el subjetivo, que se basa en un sentimiento íntimo que se exterioriza por la afirmación que la persona hace de su propia dignidad, y en un sentimiento objetivo, que es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w:t>
      </w:r>
    </w:p>
    <w:p w14:paraId="072BA598" w14:textId="77777777" w:rsidR="00024A74" w:rsidRPr="002038F4" w:rsidRDefault="00024A74" w:rsidP="002038F4">
      <w:pPr>
        <w:spacing w:before="240" w:after="240" w:line="360" w:lineRule="auto"/>
        <w:jc w:val="both"/>
        <w:rPr>
          <w:rFonts w:ascii="Palatino Linotype" w:eastAsia="Palatino Linotype" w:hAnsi="Palatino Linotype" w:cs="Palatino Linotype"/>
        </w:rPr>
      </w:pPr>
      <w:r w:rsidRPr="002038F4">
        <w:rPr>
          <w:rFonts w:ascii="Palatino Linotype" w:eastAsia="Palatino Linotype" w:hAnsi="Palatino Linotype" w:cs="Palatino Linotype"/>
        </w:rPr>
        <w:t>Adicionalmente, en relación a este derecho [</w:t>
      </w:r>
      <w:r w:rsidRPr="002038F4">
        <w:rPr>
          <w:rFonts w:ascii="Palatino Linotype" w:eastAsia="Palatino Linotype" w:hAnsi="Palatino Linotype" w:cs="Palatino Linotype"/>
          <w:i/>
        </w:rPr>
        <w:t>al honor</w:t>
      </w:r>
      <w:r w:rsidRPr="002038F4">
        <w:rPr>
          <w:rFonts w:ascii="Palatino Linotype" w:eastAsia="Palatino Linotype" w:hAnsi="Palatino Linotype" w:cs="Palatino Linotype"/>
        </w:rPr>
        <w:t>], el máximo tribual también ha señalado que aunque no esté expresamente contenido en la Carta Magna, ésta obliga su tutela en términos de lo previsto en el artículo 1° Constitucional, como se muestra en la tesis aislada número I.5o.C.4 K (10a.), emitida por Tribunales Colegiados de Circuito, publicada en el Semanario Judicial de la Federación y su Gaceta, Tomo 2, Libro XXI, de junio de 2013, página 1258, de la Décima Época, materia constitucional, de rubro y texto siguiente:</w:t>
      </w:r>
    </w:p>
    <w:p w14:paraId="307C6374" w14:textId="77777777" w:rsidR="00024A74" w:rsidRPr="002038F4" w:rsidRDefault="00024A74" w:rsidP="002038F4">
      <w:pPr>
        <w:spacing w:line="276" w:lineRule="auto"/>
        <w:ind w:left="860" w:right="860"/>
        <w:jc w:val="both"/>
        <w:rPr>
          <w:rFonts w:ascii="Palatino Linotype" w:eastAsia="Palatino Linotype" w:hAnsi="Palatino Linotype" w:cs="Palatino Linotype"/>
          <w:i/>
          <w:sz w:val="22"/>
          <w:szCs w:val="22"/>
        </w:rPr>
      </w:pPr>
      <w:r w:rsidRPr="002038F4">
        <w:rPr>
          <w:rFonts w:ascii="Palatino Linotype" w:eastAsia="Palatino Linotype" w:hAnsi="Palatino Linotype" w:cs="Palatino Linotype"/>
          <w:i/>
          <w:sz w:val="22"/>
          <w:szCs w:val="22"/>
        </w:rPr>
        <w:t>“</w:t>
      </w:r>
      <w:r w:rsidRPr="002038F4">
        <w:rPr>
          <w:rFonts w:ascii="Palatino Linotype" w:eastAsia="Palatino Linotype" w:hAnsi="Palatino Linotype" w:cs="Palatino Linotype"/>
          <w:b/>
          <w:i/>
          <w:sz w:val="22"/>
          <w:szCs w:val="22"/>
        </w:rPr>
        <w:t xml:space="preserve">DERECHOS AL HONOR, A LA INTIMIDAD Y A LA PROPIA IMAGEN. CONSTITUYEN DERECHOS HUMANOS QUE SE PROTEGEN A TRAVÉS DEL ACTUAL MARCO CONSTITUCIONAL. </w:t>
      </w:r>
      <w:r w:rsidRPr="002038F4">
        <w:rPr>
          <w:rFonts w:ascii="Palatino Linotype" w:eastAsia="Palatino Linotype" w:hAnsi="Palatino Linotype" w:cs="Palatino Linotype"/>
          <w:i/>
          <w:sz w:val="22"/>
          <w:szCs w:val="22"/>
        </w:rPr>
        <w:t xml:space="preserve">Si conforme a las características que conforman a los derechos humanos, éstos no recaen sobre cosas materiales, sino que otorgan acción para lograr que el Estado respete los derechos garantizados, y se consideran esenciales e inherentes al ser humano y derivados de su propia naturaleza, resulta lógico que los atributos de la personalidad se enlacen directamente con tales derechos, pues los mencionados atributos tienen una coincidencia con las libertades protegidas por los derechos del hombre como son los concernientes al honor, a la intimidad y a la propia imagen que constituyen derechos subjetivos del ser humano, en tanto que son inseparables de su titular, quien nace con ellos, y el Estado debe reconocerlos. Como no recaen sobre bienes materiales, sino sobre la personalidad de los individuos, son generales porque corresponden a todos los seres humanos, y no pueden considerarse renunciables, transmisibles o prescriptibles, porque son inherentes a la persona misma, es decir, son intrínsecos al sujeto quien no puede vivir sin ellos. Ahora, del contenido expreso del artículo 1o. constitucional se advierte que nuestro país actualmente adopta una protección amplia de los derechos humanos, mediante el reconocimiento claro del principio pro </w:t>
      </w:r>
      <w:proofErr w:type="spellStart"/>
      <w:r w:rsidRPr="002038F4">
        <w:rPr>
          <w:rFonts w:ascii="Palatino Linotype" w:eastAsia="Palatino Linotype" w:hAnsi="Palatino Linotype" w:cs="Palatino Linotype"/>
          <w:i/>
          <w:sz w:val="22"/>
          <w:szCs w:val="22"/>
        </w:rPr>
        <w:t>personae</w:t>
      </w:r>
      <w:proofErr w:type="spellEnd"/>
      <w:r w:rsidRPr="002038F4">
        <w:rPr>
          <w:rFonts w:ascii="Palatino Linotype" w:eastAsia="Palatino Linotype" w:hAnsi="Palatino Linotype" w:cs="Palatino Linotype"/>
          <w:i/>
          <w:sz w:val="22"/>
          <w:szCs w:val="22"/>
        </w:rPr>
        <w:t>, como rector de la interpretación y aplicación de las normas jurídicas, en aquellas que favorezcan y brinden mayor protección a las personas, aunado a que también precisa de manera clara la obligación de observar los tratados internacionales firmados por el Estado Mexicano al momento de aplicar e interpretar las normas jurídicas en las que se vea involucrado este tipo de derechos, como son los señalados atributos de la personalidad conforme a la Convención Americana sobre Derechos Humanos y el Pacto Internacional de Derechos Civiles y Políticos, y en casos en los que se involucra la posible afectación por daño moral de un atributo de la personalidad -en su vertiente del derecho al honor- debe aplicarse la tutela y protección consagrada en los principios reconocidos al efecto en nuestra Carta Magna, con independencia de que no exista una referencia expresa en el texto constitucional hacia la salvaguarda concreta del citado atributo, pues la obligación de protección deriva de disposiciones contenidas en dos tipos de ordenamientos superiores -Constitución y tratados internacionales- con los que cuenta el Estado Mexicano.”(Sic)</w:t>
      </w:r>
    </w:p>
    <w:p w14:paraId="349405A9" w14:textId="77777777" w:rsidR="00024A74" w:rsidRPr="002038F4" w:rsidRDefault="00024A74" w:rsidP="002038F4">
      <w:pPr>
        <w:spacing w:before="240" w:after="240" w:line="360" w:lineRule="auto"/>
        <w:jc w:val="both"/>
        <w:rPr>
          <w:rFonts w:ascii="Palatino Linotype" w:eastAsia="Palatino Linotype" w:hAnsi="Palatino Linotype" w:cs="Palatino Linotype"/>
        </w:rPr>
      </w:pPr>
      <w:r w:rsidRPr="002038F4">
        <w:rPr>
          <w:rFonts w:ascii="Palatino Linotype" w:eastAsia="Palatino Linotype" w:hAnsi="Palatino Linotype" w:cs="Palatino Linotype"/>
        </w:rPr>
        <w:t>Asimismo, el artículo 12 de la Declaración Universal de los Derechos Humanos</w:t>
      </w:r>
      <w:r w:rsidRPr="002038F4">
        <w:rPr>
          <w:rFonts w:ascii="Palatino Linotype" w:eastAsia="Palatino Linotype" w:hAnsi="Palatino Linotype" w:cs="Palatino Linotype"/>
          <w:i/>
        </w:rPr>
        <w:t xml:space="preserve"> </w:t>
      </w:r>
      <w:r w:rsidRPr="002038F4">
        <w:rPr>
          <w:rFonts w:ascii="Palatino Linotype" w:eastAsia="Palatino Linotype" w:hAnsi="Palatino Linotype" w:cs="Palatino Linotype"/>
        </w:rPr>
        <w:t>prevé que nadie será objeto de injerencias arbitrarias en su vida privada, su familia, su domicilio o su correspondencia, ni de ataques a su honra o a su reputación. Toda persona tiene derecho a la protección de la ley contra tales injerencias o ataques.</w:t>
      </w:r>
    </w:p>
    <w:p w14:paraId="2DA9EFC6" w14:textId="77777777" w:rsidR="00024A74" w:rsidRPr="002038F4" w:rsidRDefault="00024A74" w:rsidP="002038F4">
      <w:pPr>
        <w:spacing w:before="240" w:after="240" w:line="360" w:lineRule="auto"/>
        <w:jc w:val="both"/>
        <w:rPr>
          <w:rFonts w:ascii="Palatino Linotype" w:eastAsia="Palatino Linotype" w:hAnsi="Palatino Linotype" w:cs="Palatino Linotype"/>
        </w:rPr>
      </w:pPr>
      <w:r w:rsidRPr="002038F4">
        <w:rPr>
          <w:rFonts w:ascii="Palatino Linotype" w:eastAsia="Palatino Linotype" w:hAnsi="Palatino Linotype" w:cs="Palatino Linotype"/>
        </w:rPr>
        <w:t>De igual manera, la Convención Americana sobre los Derechos Humanos, en su artículo 11, establece que toda persona tiene derecho al respeto de su honra y al reconocimiento de su dignidad; que nadie puede ser objeto de injerencias arbitrarias o abusivas en su vida privada, en la de su familia, en su domicilio o en su correspondencia, ni de ataques ilegales a su honra o reputación; y que toda persona tiene derecho a la protección de la ley contra esas injerencias o esos ataques.</w:t>
      </w:r>
    </w:p>
    <w:p w14:paraId="6B604E6D" w14:textId="77777777" w:rsidR="00024A74" w:rsidRPr="002038F4" w:rsidRDefault="00024A74" w:rsidP="002038F4">
      <w:pPr>
        <w:spacing w:before="240" w:after="240" w:line="360" w:lineRule="auto"/>
        <w:jc w:val="both"/>
        <w:rPr>
          <w:rFonts w:ascii="Palatino Linotype" w:eastAsia="Palatino Linotype" w:hAnsi="Palatino Linotype" w:cs="Palatino Linotype"/>
        </w:rPr>
      </w:pPr>
      <w:r w:rsidRPr="002038F4">
        <w:rPr>
          <w:rFonts w:ascii="Palatino Linotype" w:eastAsia="Palatino Linotype" w:hAnsi="Palatino Linotype" w:cs="Palatino Linotype"/>
        </w:rPr>
        <w:t>Finalmente, el artículo 17 del Pacto Internacional de los Derechos Civiles y Políticos señala que nadie será objeto de injerencias arbitrarias o ilegales en su vida privada, su familia, su domicilio o su correspondencia, ni de ataques ilegales a su honra y reputación; y que toda persona tiene derecho a la protección de la ley contra esas injerencias o esos ataques.</w:t>
      </w:r>
    </w:p>
    <w:p w14:paraId="68ADA115" w14:textId="77777777" w:rsidR="00024A74" w:rsidRPr="002038F4" w:rsidRDefault="00024A74" w:rsidP="002038F4">
      <w:pPr>
        <w:spacing w:before="240" w:after="240" w:line="360" w:lineRule="auto"/>
        <w:jc w:val="both"/>
        <w:rPr>
          <w:rFonts w:ascii="Palatino Linotype" w:eastAsia="Palatino Linotype" w:hAnsi="Palatino Linotype" w:cs="Palatino Linotype"/>
        </w:rPr>
      </w:pPr>
      <w:r w:rsidRPr="002038F4">
        <w:rPr>
          <w:rFonts w:ascii="Palatino Linotype" w:eastAsia="Palatino Linotype" w:hAnsi="Palatino Linotype" w:cs="Palatino Linotype"/>
        </w:rPr>
        <w:t>Por lo expuesto, se desprende que dar a conocer los nombres, cargos y áreas de adscripción de los servidores públicos, absueltos, en su caso que existan, constituyen información confidencial que afecta su esfera privada, puesto que podría generar una percepción negativa de éste, ocasionando un perjuicio en su honor, intimidad y buena imagen, pues como se precisó la afectación es para el propio servidor público, situación que no afecta a terceros.</w:t>
      </w:r>
    </w:p>
    <w:p w14:paraId="68099BA3" w14:textId="77777777" w:rsidR="00024A74" w:rsidRPr="002038F4" w:rsidRDefault="00024A74" w:rsidP="002038F4">
      <w:pPr>
        <w:spacing w:before="240" w:after="240" w:line="360" w:lineRule="auto"/>
        <w:jc w:val="both"/>
        <w:rPr>
          <w:rFonts w:ascii="Palatino Linotype" w:eastAsia="Palatino Linotype" w:hAnsi="Palatino Linotype" w:cs="Palatino Linotype"/>
        </w:rPr>
      </w:pPr>
      <w:r w:rsidRPr="002038F4">
        <w:rPr>
          <w:rFonts w:ascii="Palatino Linotype" w:eastAsia="Palatino Linotype" w:hAnsi="Palatino Linotype" w:cs="Palatino Linotype"/>
        </w:rPr>
        <w:t xml:space="preserve">Asimismo, dar a conocer el nombre y cargo del servidor público que no haya recibido una sanción por una supuesta responsabilidad que no se comprobó, la cual no causa una afectación a otros, como se precisó en párrafos anteriores, podría generar un juicio </w:t>
      </w:r>
      <w:r w:rsidRPr="002038F4">
        <w:rPr>
          <w:rFonts w:ascii="Palatino Linotype" w:eastAsia="Palatino Linotype" w:hAnsi="Palatino Linotype" w:cs="Palatino Linotype"/>
          <w:i/>
        </w:rPr>
        <w:t>a priori</w:t>
      </w:r>
      <w:r w:rsidRPr="002038F4">
        <w:rPr>
          <w:rFonts w:ascii="Palatino Linotype" w:eastAsia="Palatino Linotype" w:hAnsi="Palatino Linotype" w:cs="Palatino Linotype"/>
        </w:rPr>
        <w:t xml:space="preserve"> por parte de la sociedad, afectando su prestigio y su buen nombre, pues la sociedad podría calificar de manera negativa a dicho servidor público, o hacerlo sujeto a ofensas, lo cual daña su vida privada y profesional, mismas que forman parte de su intimidad; por lo que se concluye que dicha información, en caso que existiera, tiene el carácter de confidencial.</w:t>
      </w:r>
    </w:p>
    <w:p w14:paraId="53A4A377" w14:textId="192DCC96" w:rsidR="00024A74" w:rsidRPr="002038F4" w:rsidRDefault="00024A74" w:rsidP="002038F4">
      <w:pPr>
        <w:spacing w:before="240" w:after="240" w:line="360" w:lineRule="auto"/>
        <w:jc w:val="both"/>
        <w:rPr>
          <w:rFonts w:ascii="Palatino Linotype" w:eastAsia="Palatino Linotype" w:hAnsi="Palatino Linotype" w:cs="Palatino Linotype"/>
        </w:rPr>
      </w:pPr>
      <w:r w:rsidRPr="002038F4">
        <w:rPr>
          <w:rFonts w:ascii="Palatino Linotype" w:eastAsia="Palatino Linotype" w:hAnsi="Palatino Linotype" w:cs="Palatino Linotype"/>
        </w:rPr>
        <w:t xml:space="preserve">Como se ha señalado a lo largo de los párrafos anteriores en la generalidad es posible otorgar en algunos casos el acceso a los expedientes o resoluciones derivados de quejas o denuncias, de ser el caso en versión pública, clasificando el nombre, cargo y área de adscripción de los servidores públicos involucrados, no </w:t>
      </w:r>
      <w:r w:rsidR="00026618" w:rsidRPr="002038F4">
        <w:rPr>
          <w:rFonts w:ascii="Palatino Linotype" w:eastAsia="Palatino Linotype" w:hAnsi="Palatino Linotype" w:cs="Palatino Linotype"/>
        </w:rPr>
        <w:t>obstante,</w:t>
      </w:r>
      <w:r w:rsidRPr="002038F4">
        <w:rPr>
          <w:rFonts w:ascii="Palatino Linotype" w:eastAsia="Palatino Linotype" w:hAnsi="Palatino Linotype" w:cs="Palatino Linotype"/>
        </w:rPr>
        <w:t xml:space="preserve"> en el caso particular se hace identificable a l</w:t>
      </w:r>
      <w:r w:rsidR="0030625D" w:rsidRPr="002038F4">
        <w:rPr>
          <w:rFonts w:ascii="Palatino Linotype" w:eastAsia="Palatino Linotype" w:hAnsi="Palatino Linotype" w:cs="Palatino Linotype"/>
        </w:rPr>
        <w:t>os</w:t>
      </w:r>
      <w:r w:rsidRPr="002038F4">
        <w:rPr>
          <w:rFonts w:ascii="Palatino Linotype" w:eastAsia="Palatino Linotype" w:hAnsi="Palatino Linotype" w:cs="Palatino Linotype"/>
        </w:rPr>
        <w:t xml:space="preserve"> servidor</w:t>
      </w:r>
      <w:r w:rsidR="0030625D" w:rsidRPr="002038F4">
        <w:rPr>
          <w:rFonts w:ascii="Palatino Linotype" w:eastAsia="Palatino Linotype" w:hAnsi="Palatino Linotype" w:cs="Palatino Linotype"/>
        </w:rPr>
        <w:t>es</w:t>
      </w:r>
      <w:r w:rsidRPr="002038F4">
        <w:rPr>
          <w:rFonts w:ascii="Palatino Linotype" w:eastAsia="Palatino Linotype" w:hAnsi="Palatino Linotype" w:cs="Palatino Linotype"/>
        </w:rPr>
        <w:t xml:space="preserve"> públic</w:t>
      </w:r>
      <w:r w:rsidR="0030625D" w:rsidRPr="002038F4">
        <w:rPr>
          <w:rFonts w:ascii="Palatino Linotype" w:eastAsia="Palatino Linotype" w:hAnsi="Palatino Linotype" w:cs="Palatino Linotype"/>
        </w:rPr>
        <w:t>os</w:t>
      </w:r>
      <w:r w:rsidRPr="002038F4">
        <w:rPr>
          <w:rFonts w:ascii="Palatino Linotype" w:eastAsia="Palatino Linotype" w:hAnsi="Palatino Linotype" w:cs="Palatino Linotype"/>
        </w:rPr>
        <w:t xml:space="preserve"> de l</w:t>
      </w:r>
      <w:r w:rsidR="0030625D" w:rsidRPr="002038F4">
        <w:rPr>
          <w:rFonts w:ascii="Palatino Linotype" w:eastAsia="Palatino Linotype" w:hAnsi="Palatino Linotype" w:cs="Palatino Linotype"/>
        </w:rPr>
        <w:t>os</w:t>
      </w:r>
      <w:r w:rsidRPr="002038F4">
        <w:rPr>
          <w:rFonts w:ascii="Palatino Linotype" w:eastAsia="Palatino Linotype" w:hAnsi="Palatino Linotype" w:cs="Palatino Linotype"/>
        </w:rPr>
        <w:t xml:space="preserve"> cual</w:t>
      </w:r>
      <w:r w:rsidR="0030625D" w:rsidRPr="002038F4">
        <w:rPr>
          <w:rFonts w:ascii="Palatino Linotype" w:eastAsia="Palatino Linotype" w:hAnsi="Palatino Linotype" w:cs="Palatino Linotype"/>
        </w:rPr>
        <w:t>es</w:t>
      </w:r>
      <w:r w:rsidRPr="002038F4">
        <w:rPr>
          <w:rFonts w:ascii="Palatino Linotype" w:eastAsia="Palatino Linotype" w:hAnsi="Palatino Linotype" w:cs="Palatino Linotype"/>
        </w:rPr>
        <w:t xml:space="preserve"> se desea conocer la información, por lo que se identifican los siguientes supuestos: </w:t>
      </w:r>
    </w:p>
    <w:p w14:paraId="6E1FF19B" w14:textId="69186973" w:rsidR="00024A74" w:rsidRPr="002038F4" w:rsidRDefault="00024A74" w:rsidP="002038F4">
      <w:pPr>
        <w:spacing w:before="240" w:after="240" w:line="360" w:lineRule="auto"/>
        <w:ind w:left="426" w:right="40"/>
        <w:jc w:val="both"/>
        <w:rPr>
          <w:rFonts w:ascii="Palatino Linotype" w:eastAsia="Palatino Linotype" w:hAnsi="Palatino Linotype" w:cs="Palatino Linotype"/>
          <w:b/>
        </w:rPr>
      </w:pPr>
      <w:r w:rsidRPr="002038F4">
        <w:rPr>
          <w:rFonts w:ascii="Palatino Linotype" w:eastAsia="Palatino Linotype" w:hAnsi="Palatino Linotype" w:cs="Palatino Linotype"/>
          <w:b/>
        </w:rPr>
        <w:t>A) de los expedientes en trámite:</w:t>
      </w:r>
    </w:p>
    <w:p w14:paraId="5A84BE4B" w14:textId="06C91C08" w:rsidR="00024A74" w:rsidRPr="002038F4" w:rsidRDefault="00024A74" w:rsidP="002038F4">
      <w:pPr>
        <w:spacing w:before="240" w:after="240" w:line="360" w:lineRule="auto"/>
        <w:ind w:left="426" w:right="40"/>
        <w:jc w:val="both"/>
        <w:rPr>
          <w:rFonts w:ascii="Palatino Linotype" w:eastAsia="Palatino Linotype" w:hAnsi="Palatino Linotype" w:cs="Palatino Linotype"/>
        </w:rPr>
      </w:pPr>
      <w:r w:rsidRPr="002038F4">
        <w:rPr>
          <w:rFonts w:ascii="Palatino Linotype" w:eastAsia="Palatino Linotype" w:hAnsi="Palatino Linotype" w:cs="Palatino Linotype"/>
        </w:rPr>
        <w:t>1.</w:t>
      </w:r>
      <w:r w:rsidRPr="002038F4">
        <w:rPr>
          <w:rFonts w:ascii="Palatino Linotype" w:eastAsia="Palatino Linotype" w:hAnsi="Palatino Linotype" w:cs="Palatino Linotype"/>
        </w:rPr>
        <w:tab/>
        <w:t xml:space="preserve">Del pronunciamiento en sentido afirmativo o negativo respecto de si </w:t>
      </w:r>
      <w:bookmarkStart w:id="6" w:name="_Hlk125997098"/>
      <w:r w:rsidR="0030625D" w:rsidRPr="002038F4">
        <w:rPr>
          <w:rFonts w:ascii="Palatino Linotype" w:eastAsia="Palatino Linotype" w:hAnsi="Palatino Linotype" w:cs="Palatino Linotype"/>
        </w:rPr>
        <w:t xml:space="preserve">servidores públicos adscritos al </w:t>
      </w:r>
      <w:r w:rsidR="0030625D" w:rsidRPr="002038F4">
        <w:rPr>
          <w:rFonts w:ascii="Palatino Linotype" w:eastAsia="Palatino Linotype" w:hAnsi="Palatino Linotype" w:cs="Palatino Linotype"/>
          <w:b/>
          <w:bCs/>
        </w:rPr>
        <w:t>SUJETO OBLIGADO</w:t>
      </w:r>
      <w:bookmarkEnd w:id="6"/>
      <w:r w:rsidRPr="002038F4">
        <w:rPr>
          <w:rFonts w:ascii="Palatino Linotype" w:eastAsia="Palatino Linotype" w:hAnsi="Palatino Linotype" w:cs="Palatino Linotype"/>
        </w:rPr>
        <w:t xml:space="preserve"> cuenta</w:t>
      </w:r>
      <w:r w:rsidR="0030625D" w:rsidRPr="002038F4">
        <w:rPr>
          <w:rFonts w:ascii="Palatino Linotype" w:eastAsia="Palatino Linotype" w:hAnsi="Palatino Linotype" w:cs="Palatino Linotype"/>
        </w:rPr>
        <w:t>n</w:t>
      </w:r>
      <w:r w:rsidRPr="002038F4">
        <w:rPr>
          <w:rFonts w:ascii="Palatino Linotype" w:eastAsia="Palatino Linotype" w:hAnsi="Palatino Linotype" w:cs="Palatino Linotype"/>
        </w:rPr>
        <w:t xml:space="preserve"> con procedimientos administrativos por faltas graves y no graves; </w:t>
      </w:r>
    </w:p>
    <w:p w14:paraId="31852E2C" w14:textId="77777777" w:rsidR="00024A74" w:rsidRPr="002038F4" w:rsidRDefault="00024A74" w:rsidP="002038F4">
      <w:pPr>
        <w:spacing w:before="240" w:after="240" w:line="360" w:lineRule="auto"/>
        <w:ind w:left="426" w:right="40"/>
        <w:jc w:val="both"/>
        <w:rPr>
          <w:rFonts w:ascii="Palatino Linotype" w:eastAsia="Palatino Linotype" w:hAnsi="Palatino Linotype" w:cs="Palatino Linotype"/>
        </w:rPr>
      </w:pPr>
      <w:r w:rsidRPr="002038F4">
        <w:rPr>
          <w:rFonts w:ascii="Palatino Linotype" w:eastAsia="Palatino Linotype" w:hAnsi="Palatino Linotype" w:cs="Palatino Linotype"/>
        </w:rPr>
        <w:t>2. Con excepción de aquellos iniciados por actos de corrupción o violaciones graves a derechos humanos, los cuales deberán ser entregados en versión pública.</w:t>
      </w:r>
    </w:p>
    <w:p w14:paraId="4CFBA10A" w14:textId="77777777" w:rsidR="00024A74" w:rsidRPr="002038F4" w:rsidRDefault="00024A74" w:rsidP="002038F4">
      <w:pPr>
        <w:spacing w:before="240" w:after="240" w:line="360" w:lineRule="auto"/>
        <w:jc w:val="both"/>
        <w:rPr>
          <w:rFonts w:ascii="Palatino Linotype" w:eastAsia="Palatino Linotype" w:hAnsi="Palatino Linotype" w:cs="Palatino Linotype"/>
        </w:rPr>
      </w:pPr>
      <w:r w:rsidRPr="002038F4">
        <w:rPr>
          <w:rFonts w:ascii="Palatino Linotype" w:eastAsia="Palatino Linotype" w:hAnsi="Palatino Linotype" w:cs="Palatino Linotype"/>
        </w:rPr>
        <w:t xml:space="preserve">En atención al inciso A), punto 1, se trata de información que debe ser clasificada como reservada, </w:t>
      </w:r>
      <w:r w:rsidRPr="002038F4">
        <w:rPr>
          <w:rFonts w:ascii="Palatino Linotype" w:eastAsia="Palatino Linotype" w:hAnsi="Palatino Linotype" w:cs="Palatino Linotype"/>
          <w:b/>
        </w:rPr>
        <w:t>porque al no estar concluido, de revelarse la información se atenta contra el principio de presunción de inocencia que debe seguirse en la administración de la justicia</w:t>
      </w:r>
      <w:r w:rsidRPr="002038F4">
        <w:rPr>
          <w:rFonts w:ascii="Palatino Linotype" w:eastAsia="Palatino Linotype" w:hAnsi="Palatino Linotype" w:cs="Palatino Linotype"/>
        </w:rPr>
        <w:t>,</w:t>
      </w:r>
      <w:r w:rsidRPr="002038F4">
        <w:rPr>
          <w:rFonts w:ascii="Palatino Linotype" w:hAnsi="Palatino Linotype"/>
        </w:rPr>
        <w:t xml:space="preserve"> </w:t>
      </w:r>
      <w:r w:rsidRPr="002038F4">
        <w:rPr>
          <w:rFonts w:ascii="Palatino Linotype" w:eastAsia="Palatino Linotype" w:hAnsi="Palatino Linotype" w:cs="Palatino Linotype"/>
        </w:rPr>
        <w:t xml:space="preserve">de revelarse la información de las personas a quienes se les ha iniciado un procedimiento administrativo y el nombre de aquellos que tienen un procedimiento instaurado y se encuentra pendiente de resolución rompería la regla de tratamiento y de juicio que debe seguirse en la administración de justicia, es decir, su incidencia tiene implicaciones que </w:t>
      </w:r>
      <w:r w:rsidRPr="002038F4">
        <w:rPr>
          <w:rFonts w:ascii="Palatino Linotype" w:eastAsia="Palatino Linotype" w:hAnsi="Palatino Linotype" w:cs="Palatino Linotype"/>
          <w:b/>
        </w:rPr>
        <w:t xml:space="preserve">pudieran afectar la forma en cómo debe tratarse al servidor público acusado, pues no se ha comprobado en su totalidad que éste incurrió en una infracción, alterando el proceso de investigación  y el debido proceso en el procedimiento, </w:t>
      </w:r>
      <w:r w:rsidRPr="002038F4">
        <w:rPr>
          <w:rFonts w:ascii="Palatino Linotype" w:eastAsia="Palatino Linotype" w:hAnsi="Palatino Linotype" w:cs="Palatino Linotype"/>
        </w:rPr>
        <w:t>razón por la cual en dicho supuesto se deberá clasificar la información como reservada, conforme a la causal establecida en el artículo 140, fracción VI de la Ley en la materia.</w:t>
      </w:r>
    </w:p>
    <w:p w14:paraId="5CAF492A" w14:textId="77777777" w:rsidR="00024A74" w:rsidRPr="002038F4" w:rsidRDefault="00024A74" w:rsidP="002038F4">
      <w:pPr>
        <w:spacing w:before="240" w:after="240" w:line="360" w:lineRule="auto"/>
        <w:jc w:val="both"/>
        <w:rPr>
          <w:rFonts w:ascii="Palatino Linotype" w:eastAsia="Palatino Linotype" w:hAnsi="Palatino Linotype" w:cs="Palatino Linotype"/>
          <w:b/>
          <w:color w:val="000000"/>
        </w:rPr>
      </w:pPr>
      <w:r w:rsidRPr="002038F4">
        <w:rPr>
          <w:rFonts w:ascii="Palatino Linotype" w:eastAsia="Palatino Linotype" w:hAnsi="Palatino Linotype" w:cs="Palatino Linotype"/>
          <w:b/>
          <w:color w:val="000000"/>
        </w:rPr>
        <w:t>De los procedimientos de responsabilidad en trámite relacionados con actos de corrupción, violaciones graves de derechos humanos o delitos de lesa humanidad</w:t>
      </w:r>
    </w:p>
    <w:p w14:paraId="4B96B4D0" w14:textId="77777777" w:rsidR="00024A74" w:rsidRPr="002038F4" w:rsidRDefault="00024A74" w:rsidP="002038F4">
      <w:pPr>
        <w:spacing w:before="240" w:after="240" w:line="360" w:lineRule="auto"/>
        <w:jc w:val="both"/>
        <w:rPr>
          <w:rFonts w:ascii="Palatino Linotype" w:eastAsia="Palatino Linotype" w:hAnsi="Palatino Linotype" w:cs="Palatino Linotype"/>
        </w:rPr>
      </w:pPr>
      <w:r w:rsidRPr="002038F4">
        <w:rPr>
          <w:rFonts w:ascii="Palatino Linotype" w:eastAsia="Palatino Linotype" w:hAnsi="Palatino Linotype" w:cs="Palatino Linotype"/>
        </w:rPr>
        <w:t xml:space="preserve"> Por otra parte, se considera de suma importancia mencionar que la Ley de Transparencia vigente en el Estado de México establece:</w:t>
      </w:r>
    </w:p>
    <w:p w14:paraId="6FA36042" w14:textId="77777777" w:rsidR="00024A74" w:rsidRPr="002038F4" w:rsidRDefault="00024A74" w:rsidP="002038F4">
      <w:pPr>
        <w:spacing w:line="276" w:lineRule="auto"/>
        <w:ind w:left="860" w:right="860"/>
        <w:jc w:val="both"/>
        <w:rPr>
          <w:rFonts w:ascii="Palatino Linotype" w:eastAsia="Palatino Linotype" w:hAnsi="Palatino Linotype" w:cs="Palatino Linotype"/>
          <w:i/>
          <w:sz w:val="22"/>
          <w:szCs w:val="22"/>
        </w:rPr>
      </w:pPr>
      <w:r w:rsidRPr="002038F4">
        <w:rPr>
          <w:rFonts w:ascii="Palatino Linotype" w:eastAsia="Palatino Linotype" w:hAnsi="Palatino Linotype" w:cs="Palatino Linotype"/>
          <w:b/>
          <w:i/>
          <w:sz w:val="22"/>
          <w:szCs w:val="22"/>
        </w:rPr>
        <w:t>Artículo 142.</w:t>
      </w:r>
      <w:r w:rsidRPr="002038F4">
        <w:rPr>
          <w:rFonts w:ascii="Palatino Linotype" w:eastAsia="Palatino Linotype" w:hAnsi="Palatino Linotype" w:cs="Palatino Linotype"/>
          <w:i/>
          <w:sz w:val="22"/>
          <w:szCs w:val="22"/>
        </w:rPr>
        <w:t xml:space="preserve"> </w:t>
      </w:r>
      <w:r w:rsidRPr="002038F4">
        <w:rPr>
          <w:rFonts w:ascii="Palatino Linotype" w:eastAsia="Palatino Linotype" w:hAnsi="Palatino Linotype" w:cs="Palatino Linotype"/>
          <w:b/>
          <w:i/>
          <w:sz w:val="22"/>
          <w:szCs w:val="22"/>
          <w:u w:val="single"/>
        </w:rPr>
        <w:t>Bajo ninguna circunstancia podrá invocarse el carácter de reservado cuando</w:t>
      </w:r>
      <w:r w:rsidRPr="002038F4">
        <w:rPr>
          <w:rFonts w:ascii="Palatino Linotype" w:eastAsia="Palatino Linotype" w:hAnsi="Palatino Linotype" w:cs="Palatino Linotype"/>
          <w:i/>
          <w:sz w:val="22"/>
          <w:szCs w:val="22"/>
        </w:rPr>
        <w:t>:</w:t>
      </w:r>
    </w:p>
    <w:p w14:paraId="69B0B5DE" w14:textId="77777777" w:rsidR="00024A74" w:rsidRPr="002038F4" w:rsidRDefault="00024A74" w:rsidP="002038F4">
      <w:pPr>
        <w:spacing w:line="276" w:lineRule="auto"/>
        <w:ind w:left="860" w:right="860"/>
        <w:jc w:val="both"/>
        <w:rPr>
          <w:rFonts w:ascii="Palatino Linotype" w:eastAsia="Palatino Linotype" w:hAnsi="Palatino Linotype" w:cs="Palatino Linotype"/>
          <w:i/>
          <w:sz w:val="22"/>
          <w:szCs w:val="22"/>
        </w:rPr>
      </w:pPr>
      <w:r w:rsidRPr="002038F4">
        <w:rPr>
          <w:rFonts w:ascii="Palatino Linotype" w:eastAsia="Palatino Linotype" w:hAnsi="Palatino Linotype" w:cs="Palatino Linotype"/>
          <w:b/>
          <w:i/>
          <w:sz w:val="22"/>
          <w:szCs w:val="22"/>
        </w:rPr>
        <w:t>I.</w:t>
      </w:r>
      <w:r w:rsidRPr="002038F4">
        <w:rPr>
          <w:rFonts w:ascii="Palatino Linotype" w:eastAsia="Palatino Linotype" w:hAnsi="Palatino Linotype" w:cs="Palatino Linotype"/>
          <w:i/>
          <w:sz w:val="22"/>
          <w:szCs w:val="22"/>
        </w:rPr>
        <w:t xml:space="preserve"> </w:t>
      </w:r>
      <w:r w:rsidRPr="002038F4">
        <w:rPr>
          <w:rFonts w:ascii="Palatino Linotype" w:eastAsia="Palatino Linotype" w:hAnsi="Palatino Linotype" w:cs="Palatino Linotype"/>
          <w:b/>
          <w:i/>
          <w:sz w:val="22"/>
          <w:szCs w:val="22"/>
          <w:u w:val="single"/>
        </w:rPr>
        <w:t>Se trate de violaciones graves de derechos humanos</w:t>
      </w:r>
      <w:r w:rsidRPr="002038F4">
        <w:rPr>
          <w:rFonts w:ascii="Palatino Linotype" w:eastAsia="Palatino Linotype" w:hAnsi="Palatino Linotype" w:cs="Palatino Linotype"/>
          <w:i/>
          <w:sz w:val="22"/>
          <w:szCs w:val="22"/>
        </w:rPr>
        <w:t>, calificada así por autoridad competente;</w:t>
      </w:r>
    </w:p>
    <w:p w14:paraId="3B3DE316" w14:textId="77777777" w:rsidR="00024A74" w:rsidRPr="002038F4" w:rsidRDefault="00024A74" w:rsidP="002038F4">
      <w:pPr>
        <w:spacing w:line="276" w:lineRule="auto"/>
        <w:ind w:left="860" w:right="860"/>
        <w:jc w:val="both"/>
        <w:rPr>
          <w:rFonts w:ascii="Palatino Linotype" w:eastAsia="Palatino Linotype" w:hAnsi="Palatino Linotype" w:cs="Palatino Linotype"/>
          <w:i/>
          <w:sz w:val="22"/>
          <w:szCs w:val="22"/>
        </w:rPr>
      </w:pPr>
      <w:r w:rsidRPr="002038F4">
        <w:rPr>
          <w:rFonts w:ascii="Palatino Linotype" w:eastAsia="Palatino Linotype" w:hAnsi="Palatino Linotype" w:cs="Palatino Linotype"/>
          <w:b/>
          <w:i/>
          <w:sz w:val="22"/>
          <w:szCs w:val="22"/>
        </w:rPr>
        <w:t>II.</w:t>
      </w:r>
      <w:r w:rsidRPr="002038F4">
        <w:rPr>
          <w:rFonts w:ascii="Palatino Linotype" w:eastAsia="Palatino Linotype" w:hAnsi="Palatino Linotype" w:cs="Palatino Linotype"/>
          <w:i/>
          <w:sz w:val="22"/>
          <w:szCs w:val="22"/>
        </w:rPr>
        <w:t xml:space="preserve"> </w:t>
      </w:r>
      <w:r w:rsidRPr="002038F4">
        <w:rPr>
          <w:rFonts w:ascii="Palatino Linotype" w:eastAsia="Palatino Linotype" w:hAnsi="Palatino Linotype" w:cs="Palatino Linotype"/>
          <w:b/>
          <w:i/>
          <w:sz w:val="22"/>
          <w:szCs w:val="22"/>
          <w:u w:val="single"/>
        </w:rPr>
        <w:t>Se trate de la investigación de posibles violaciones graves de derechos humanos</w:t>
      </w:r>
      <w:r w:rsidRPr="002038F4">
        <w:rPr>
          <w:rFonts w:ascii="Palatino Linotype" w:eastAsia="Palatino Linotype" w:hAnsi="Palatino Linotype" w:cs="Palatino Linotype"/>
          <w:i/>
          <w:sz w:val="22"/>
          <w:szCs w:val="22"/>
        </w:rPr>
        <w:t xml:space="preserve"> aun cuando no exista pronunciamiento previo de autoridad competente, cuando se determine, a partir de criterios cuantitativos y cualitativos la trascendencia social de las violaciones;</w:t>
      </w:r>
    </w:p>
    <w:p w14:paraId="503D89E0" w14:textId="77777777" w:rsidR="00024A74" w:rsidRPr="002038F4" w:rsidRDefault="00024A74" w:rsidP="002038F4">
      <w:pPr>
        <w:spacing w:line="276" w:lineRule="auto"/>
        <w:ind w:left="860" w:right="860"/>
        <w:jc w:val="both"/>
        <w:rPr>
          <w:rFonts w:ascii="Palatino Linotype" w:eastAsia="Palatino Linotype" w:hAnsi="Palatino Linotype" w:cs="Palatino Linotype"/>
          <w:i/>
          <w:sz w:val="22"/>
          <w:szCs w:val="22"/>
        </w:rPr>
      </w:pPr>
      <w:r w:rsidRPr="002038F4">
        <w:rPr>
          <w:rFonts w:ascii="Palatino Linotype" w:eastAsia="Palatino Linotype" w:hAnsi="Palatino Linotype" w:cs="Palatino Linotype"/>
          <w:b/>
          <w:i/>
          <w:sz w:val="22"/>
          <w:szCs w:val="22"/>
        </w:rPr>
        <w:t>III.</w:t>
      </w:r>
      <w:r w:rsidRPr="002038F4">
        <w:rPr>
          <w:rFonts w:ascii="Palatino Linotype" w:eastAsia="Palatino Linotype" w:hAnsi="Palatino Linotype" w:cs="Palatino Linotype"/>
          <w:i/>
          <w:sz w:val="22"/>
          <w:szCs w:val="22"/>
        </w:rPr>
        <w:t xml:space="preserve"> </w:t>
      </w:r>
      <w:r w:rsidRPr="002038F4">
        <w:rPr>
          <w:rFonts w:ascii="Palatino Linotype" w:eastAsia="Palatino Linotype" w:hAnsi="Palatino Linotype" w:cs="Palatino Linotype"/>
          <w:b/>
          <w:i/>
          <w:sz w:val="22"/>
          <w:szCs w:val="22"/>
          <w:u w:val="single"/>
        </w:rPr>
        <w:t>Se trate de delitos de lesa humanidad</w:t>
      </w:r>
      <w:r w:rsidRPr="002038F4">
        <w:rPr>
          <w:rFonts w:ascii="Palatino Linotype" w:eastAsia="Palatino Linotype" w:hAnsi="Palatino Linotype" w:cs="Palatino Linotype"/>
          <w:i/>
          <w:sz w:val="22"/>
          <w:szCs w:val="22"/>
        </w:rPr>
        <w:t xml:space="preserve"> conforme a los tratados ratificados por el Senado de la República, las resoluciones emitidas por organismos internacionales cuya competencia sea reconocida por el Estado Mexicano, así como en las disposiciones jurídicas aplicables; y</w:t>
      </w:r>
    </w:p>
    <w:p w14:paraId="63DF29C5" w14:textId="77777777" w:rsidR="00024A74" w:rsidRPr="002038F4" w:rsidRDefault="00024A74" w:rsidP="002038F4">
      <w:pPr>
        <w:spacing w:line="276" w:lineRule="auto"/>
        <w:ind w:left="860" w:right="860"/>
        <w:jc w:val="both"/>
        <w:rPr>
          <w:rFonts w:ascii="Palatino Linotype" w:eastAsia="Palatino Linotype" w:hAnsi="Palatino Linotype" w:cs="Palatino Linotype"/>
          <w:i/>
          <w:sz w:val="22"/>
          <w:szCs w:val="22"/>
        </w:rPr>
      </w:pPr>
      <w:r w:rsidRPr="002038F4">
        <w:rPr>
          <w:rFonts w:ascii="Palatino Linotype" w:eastAsia="Palatino Linotype" w:hAnsi="Palatino Linotype" w:cs="Palatino Linotype"/>
          <w:b/>
          <w:i/>
          <w:sz w:val="22"/>
          <w:szCs w:val="22"/>
        </w:rPr>
        <w:t>IV</w:t>
      </w:r>
      <w:r w:rsidRPr="002038F4">
        <w:rPr>
          <w:rFonts w:ascii="Palatino Linotype" w:eastAsia="Palatino Linotype" w:hAnsi="Palatino Linotype" w:cs="Palatino Linotype"/>
          <w:b/>
          <w:i/>
          <w:sz w:val="22"/>
          <w:szCs w:val="22"/>
          <w:u w:val="single"/>
        </w:rPr>
        <w:t>. Se trate de información relacionada con actos de corrupción</w:t>
      </w:r>
      <w:r w:rsidRPr="002038F4">
        <w:rPr>
          <w:rFonts w:ascii="Palatino Linotype" w:eastAsia="Palatino Linotype" w:hAnsi="Palatino Linotype" w:cs="Palatino Linotype"/>
          <w:i/>
          <w:sz w:val="22"/>
          <w:szCs w:val="22"/>
        </w:rPr>
        <w:t xml:space="preserve"> de conformidad con las disposiciones jurídicas aplicables.</w:t>
      </w:r>
    </w:p>
    <w:p w14:paraId="03524AC7" w14:textId="77777777" w:rsidR="00024A74" w:rsidRPr="002038F4" w:rsidRDefault="00024A74" w:rsidP="002038F4">
      <w:pPr>
        <w:spacing w:line="276" w:lineRule="auto"/>
        <w:ind w:left="860" w:right="860"/>
        <w:jc w:val="both"/>
        <w:rPr>
          <w:rFonts w:ascii="Palatino Linotype" w:eastAsia="Palatino Linotype" w:hAnsi="Palatino Linotype" w:cs="Palatino Linotype"/>
          <w:i/>
          <w:sz w:val="22"/>
          <w:szCs w:val="22"/>
        </w:rPr>
      </w:pPr>
      <w:r w:rsidRPr="002038F4">
        <w:rPr>
          <w:rFonts w:ascii="Palatino Linotype" w:eastAsia="Palatino Linotype" w:hAnsi="Palatino Linotype" w:cs="Palatino Linotype"/>
          <w:i/>
          <w:sz w:val="22"/>
          <w:szCs w:val="22"/>
        </w:rPr>
        <w:t>Énfasis añadido.</w:t>
      </w:r>
    </w:p>
    <w:p w14:paraId="5B9C8D6F" w14:textId="115AAB97" w:rsidR="007C5F9D" w:rsidRPr="002038F4" w:rsidRDefault="00024A74" w:rsidP="002038F4">
      <w:pPr>
        <w:spacing w:before="240" w:after="240" w:line="360" w:lineRule="auto"/>
        <w:jc w:val="both"/>
        <w:rPr>
          <w:rFonts w:ascii="Palatino Linotype" w:eastAsia="Palatino Linotype" w:hAnsi="Palatino Linotype" w:cs="Palatino Linotype"/>
          <w:b/>
        </w:rPr>
      </w:pPr>
      <w:r w:rsidRPr="002038F4">
        <w:rPr>
          <w:rFonts w:ascii="Palatino Linotype" w:eastAsia="Palatino Linotype" w:hAnsi="Palatino Linotype" w:cs="Palatino Linotype"/>
        </w:rPr>
        <w:t xml:space="preserve">Del artículo en estudio, se aprecia claramente en qué supuestos </w:t>
      </w:r>
      <w:r w:rsidRPr="002038F4">
        <w:rPr>
          <w:rFonts w:ascii="Palatino Linotype" w:eastAsia="Palatino Linotype" w:hAnsi="Palatino Linotype" w:cs="Palatino Linotype"/>
          <w:b/>
          <w:u w:val="single"/>
        </w:rPr>
        <w:t>no se puede invocar el carácter de reservada,</w:t>
      </w:r>
      <w:r w:rsidRPr="002038F4">
        <w:rPr>
          <w:rFonts w:ascii="Palatino Linotype" w:eastAsia="Palatino Linotype" w:hAnsi="Palatino Linotype" w:cs="Palatino Linotype"/>
        </w:rPr>
        <w:t xml:space="preserve"> sin embargo en el presente asunto no se tiene la certeza de que el Sujeto Obligado esté tramitando algún asunto relacionado con los supuestos establecidos en el dispositivo legal en análisis, en virtud de que este órgano Garante no puede calificar al no poseer la información, empero el Sujeto Obligado si estaría en posibilidades de determinarlo, y </w:t>
      </w:r>
      <w:r w:rsidRPr="002038F4">
        <w:rPr>
          <w:rFonts w:ascii="Palatino Linotype" w:eastAsia="Palatino Linotype" w:hAnsi="Palatino Linotype" w:cs="Palatino Linotype"/>
          <w:b/>
        </w:rPr>
        <w:t xml:space="preserve">de ser el caso poner a disposición del </w:t>
      </w:r>
      <w:r w:rsidR="002038F4" w:rsidRPr="002038F4">
        <w:rPr>
          <w:rFonts w:ascii="Palatino Linotype" w:eastAsia="Palatino Linotype" w:hAnsi="Palatino Linotype" w:cs="Palatino Linotype"/>
          <w:b/>
        </w:rPr>
        <w:t>RECURRENTE</w:t>
      </w:r>
      <w:r w:rsidRPr="002038F4">
        <w:rPr>
          <w:rFonts w:ascii="Palatino Linotype" w:eastAsia="Palatino Linotype" w:hAnsi="Palatino Linotype" w:cs="Palatino Linotype"/>
          <w:b/>
        </w:rPr>
        <w:t xml:space="preserve"> la información en versión pública</w:t>
      </w:r>
      <w:r w:rsidR="007C5F9D" w:rsidRPr="002038F4">
        <w:rPr>
          <w:rFonts w:ascii="Palatino Linotype" w:eastAsia="Palatino Linotype" w:hAnsi="Palatino Linotype" w:cs="Palatino Linotype"/>
          <w:b/>
        </w:rPr>
        <w:t>.</w:t>
      </w:r>
    </w:p>
    <w:p w14:paraId="5EEF5CC6" w14:textId="2C3BB408" w:rsidR="007C5F9D" w:rsidRPr="002038F4" w:rsidRDefault="007C5F9D" w:rsidP="002038F4">
      <w:pPr>
        <w:spacing w:before="240" w:after="240" w:line="360" w:lineRule="auto"/>
        <w:jc w:val="both"/>
        <w:rPr>
          <w:rFonts w:ascii="Palatino Linotype" w:eastAsia="Palatino Linotype" w:hAnsi="Palatino Linotype" w:cs="Palatino Linotype"/>
          <w:bCs/>
        </w:rPr>
      </w:pPr>
      <w:r w:rsidRPr="002038F4">
        <w:rPr>
          <w:rFonts w:ascii="Palatino Linotype" w:eastAsia="Palatino Linotype" w:hAnsi="Palatino Linotype" w:cs="Palatino Linotype"/>
          <w:bCs/>
        </w:rPr>
        <w:t xml:space="preserve">No se omite comentar, que para el caso de los expedientes concluidos por faltas graves el nombre del condenado es de carácter público; por otra parte, para el caso de los expedientes por actos de corrupción independientemente en el estado procesal que se encuentren el nombre de los probables </w:t>
      </w:r>
      <w:r w:rsidR="003B182B" w:rsidRPr="002038F4">
        <w:rPr>
          <w:rFonts w:ascii="Palatino Linotype" w:eastAsia="Palatino Linotype" w:hAnsi="Palatino Linotype" w:cs="Palatino Linotype"/>
          <w:bCs/>
        </w:rPr>
        <w:t>responsables</w:t>
      </w:r>
      <w:r w:rsidRPr="002038F4">
        <w:rPr>
          <w:rFonts w:ascii="Palatino Linotype" w:eastAsia="Palatino Linotype" w:hAnsi="Palatino Linotype" w:cs="Palatino Linotype"/>
          <w:bCs/>
        </w:rPr>
        <w:t xml:space="preserve"> será clasificado como confidencial.</w:t>
      </w:r>
    </w:p>
    <w:p w14:paraId="5CE6333D" w14:textId="59524702" w:rsidR="00024A74" w:rsidRPr="002038F4" w:rsidRDefault="00024A74" w:rsidP="002038F4">
      <w:pPr>
        <w:spacing w:before="240" w:after="240" w:line="360" w:lineRule="auto"/>
        <w:jc w:val="both"/>
        <w:rPr>
          <w:rFonts w:ascii="Palatino Linotype" w:eastAsia="Palatino Linotype" w:hAnsi="Palatino Linotype" w:cs="Palatino Linotype"/>
        </w:rPr>
      </w:pPr>
      <w:r w:rsidRPr="002038F4">
        <w:rPr>
          <w:rFonts w:ascii="Palatino Linotype" w:eastAsia="Palatino Linotype" w:hAnsi="Palatino Linotype" w:cs="Palatino Linotype"/>
        </w:rPr>
        <w:t xml:space="preserve">Por lo que el </w:t>
      </w:r>
      <w:r w:rsidRPr="002038F4">
        <w:rPr>
          <w:rFonts w:ascii="Palatino Linotype" w:eastAsia="Palatino Linotype" w:hAnsi="Palatino Linotype" w:cs="Palatino Linotype"/>
          <w:b/>
        </w:rPr>
        <w:t>SUJETO OBLIGADO</w:t>
      </w:r>
      <w:r w:rsidRPr="002038F4">
        <w:rPr>
          <w:rFonts w:ascii="Palatino Linotype" w:eastAsia="Palatino Linotype" w:hAnsi="Palatino Linotype" w:cs="Palatino Linotype"/>
        </w:rPr>
        <w:t xml:space="preserve"> deberá realizar una búsqueda exhaustiva y razonable de la información requerida por la parte </w:t>
      </w:r>
      <w:r w:rsidRPr="002038F4">
        <w:rPr>
          <w:rFonts w:ascii="Palatino Linotype" w:eastAsia="Palatino Linotype" w:hAnsi="Palatino Linotype" w:cs="Palatino Linotype"/>
          <w:b/>
        </w:rPr>
        <w:t>RECURRENTE</w:t>
      </w:r>
      <w:r w:rsidRPr="002038F4">
        <w:rPr>
          <w:rFonts w:ascii="Palatino Linotype" w:eastAsia="Palatino Linotype" w:hAnsi="Palatino Linotype" w:cs="Palatino Linotype"/>
        </w:rPr>
        <w:t xml:space="preserve"> y, de ser el caso de que se actualice alguno de los supuestos contemplados en el artículo 142 de la Ley de Transparencia y Acceso a la Información del Estado de México y Municipios, deberá entregar a la parte </w:t>
      </w:r>
      <w:r w:rsidR="002038F4" w:rsidRPr="002038F4">
        <w:rPr>
          <w:rFonts w:ascii="Palatino Linotype" w:eastAsia="Palatino Linotype" w:hAnsi="Palatino Linotype" w:cs="Palatino Linotype"/>
          <w:b/>
        </w:rPr>
        <w:t>RECURRENTE</w:t>
      </w:r>
      <w:r w:rsidRPr="002038F4">
        <w:rPr>
          <w:rFonts w:ascii="Palatino Linotype" w:eastAsia="Palatino Linotype" w:hAnsi="Palatino Linotype" w:cs="Palatino Linotype"/>
          <w:b/>
        </w:rPr>
        <w:t xml:space="preserve"> </w:t>
      </w:r>
      <w:r w:rsidRPr="002038F4">
        <w:rPr>
          <w:rFonts w:ascii="Palatino Linotype" w:eastAsia="Palatino Linotype" w:hAnsi="Palatino Linotype" w:cs="Palatino Linotype"/>
        </w:rPr>
        <w:t xml:space="preserve">la información en versión pública a efecto de proteger cualquier dato personal sensible de ser clasificado de terceros, si no se pudiera encuadrar tal circunstancia el </w:t>
      </w:r>
      <w:r w:rsidRPr="002038F4">
        <w:rPr>
          <w:rFonts w:ascii="Palatino Linotype" w:eastAsia="Palatino Linotype" w:hAnsi="Palatino Linotype" w:cs="Palatino Linotype"/>
          <w:b/>
        </w:rPr>
        <w:t xml:space="preserve">SUJETO OBLIGADO </w:t>
      </w:r>
      <w:r w:rsidRPr="002038F4">
        <w:rPr>
          <w:rFonts w:ascii="Palatino Linotype" w:eastAsia="Palatino Linotype" w:hAnsi="Palatino Linotype" w:cs="Palatino Linotype"/>
        </w:rPr>
        <w:t>deberá fundar y motivar debidamente las razones por las cuales no se le puede entregar la información, esto es emitir el acuerdo de reserva correspondiente.</w:t>
      </w:r>
    </w:p>
    <w:p w14:paraId="27DD9E41" w14:textId="77777777" w:rsidR="00024A74" w:rsidRPr="002038F4" w:rsidRDefault="00024A74" w:rsidP="002038F4">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r w:rsidRPr="002038F4">
        <w:rPr>
          <w:rFonts w:ascii="Palatino Linotype" w:hAnsi="Palatino Linotype"/>
          <w:color w:val="000000"/>
        </w:rPr>
        <w:t xml:space="preserve">Así, en relación a la información de la que se ordena su entrega en versión pública, en términos del artículo 143 de la Ley de Transparencia y Acceso a la Información Pública del Estado de México y Municipios, se deberá </w:t>
      </w:r>
      <w:r w:rsidRPr="002038F4">
        <w:rPr>
          <w:rFonts w:ascii="Palatino Linotype" w:eastAsia="Arial Unicode MS" w:hAnsi="Palatino Linotype" w:cs="Arial"/>
        </w:rPr>
        <w:t>omitir, eliminar o suprimir la</w:t>
      </w:r>
      <w:r w:rsidRPr="002038F4">
        <w:rPr>
          <w:rFonts w:ascii="Palatino Linotype" w:hAnsi="Palatino Linotype"/>
          <w:color w:val="000000"/>
        </w:rPr>
        <w:t xml:space="preserve"> información </w:t>
      </w:r>
      <w:r w:rsidRPr="002038F4">
        <w:rPr>
          <w:rFonts w:ascii="Palatino Linotype" w:hAnsi="Palatino Linotype"/>
          <w:b/>
          <w:color w:val="000000"/>
        </w:rPr>
        <w:t>confidencial</w:t>
      </w:r>
      <w:r w:rsidRPr="002038F4">
        <w:rPr>
          <w:rFonts w:ascii="Palatino Linotype" w:eastAsia="Arial Unicode MS" w:hAnsi="Palatino Linotype" w:cs="Arial"/>
        </w:rPr>
        <w:t xml:space="preserve">. En ese sentido, </w:t>
      </w:r>
      <w:r w:rsidRPr="002038F4">
        <w:rPr>
          <w:rFonts w:ascii="Palatino Linotype" w:hAnsi="Palatino Linotype" w:cs="Arial"/>
          <w:lang w:val="es-ES_tradnl"/>
        </w:rPr>
        <w:t xml:space="preserve">sólo podrán </w:t>
      </w:r>
      <w:r w:rsidRPr="002038F4">
        <w:rPr>
          <w:rFonts w:ascii="Palatino Linotype" w:hAnsi="Palatino Linotype" w:cs="Arial"/>
        </w:rPr>
        <w:t>ser</w:t>
      </w:r>
      <w:r w:rsidRPr="002038F4">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2038F4">
        <w:rPr>
          <w:rFonts w:ascii="Palatino Linotype" w:hAnsi="Palatino Linotype" w:cs="Arial"/>
        </w:rPr>
        <w:t xml:space="preserve"> que el Comité de Transparencia del </w:t>
      </w:r>
      <w:r w:rsidRPr="002038F4">
        <w:rPr>
          <w:rFonts w:ascii="Palatino Linotype" w:hAnsi="Palatino Linotype" w:cs="Arial"/>
          <w:b/>
        </w:rPr>
        <w:t>SUJETO OBLIGADO</w:t>
      </w:r>
      <w:r w:rsidRPr="002038F4">
        <w:rPr>
          <w:rFonts w:ascii="Palatino Linotype" w:hAnsi="Palatino Linotype" w:cs="Arial"/>
        </w:rPr>
        <w:t xml:space="preserve"> emita el Acuerdo de Clasificación correspondiente</w:t>
      </w:r>
      <w:r w:rsidRPr="002038F4">
        <w:rPr>
          <w:rFonts w:ascii="Palatino Linotype" w:hAnsi="Palatino Linotype" w:cs="Arial"/>
          <w:lang w:val="es-ES_tradnl"/>
        </w:rPr>
        <w:t xml:space="preserve"> debidamente fundado y motivado, en el cual se</w:t>
      </w:r>
      <w:r w:rsidRPr="002038F4">
        <w:rPr>
          <w:rFonts w:ascii="Palatino Linotype" w:hAnsi="Palatino Linotype" w:cs="Arial"/>
        </w:rPr>
        <w:t xml:space="preserve"> sustente la versión pública, </w:t>
      </w:r>
      <w:r w:rsidRPr="002038F4">
        <w:rPr>
          <w:rFonts w:ascii="Palatino Linotype" w:hAnsi="Palatino Linotype" w:cs="Arial"/>
          <w:lang w:val="es-ES_tradnl"/>
        </w:rPr>
        <w:t xml:space="preserve">en </w:t>
      </w:r>
      <w:r w:rsidRPr="002038F4">
        <w:rPr>
          <w:rFonts w:ascii="Palatino Linotype" w:hAnsi="Palatino Linotype" w:cs="Arial"/>
          <w:noProof/>
          <w:lang w:eastAsia="es-MX"/>
        </w:rPr>
        <w:t>términos</w:t>
      </w:r>
      <w:r w:rsidRPr="002038F4">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C0CFB93" w14:textId="77777777" w:rsidR="00024A74" w:rsidRPr="002038F4" w:rsidRDefault="00024A74" w:rsidP="002038F4">
      <w:pPr>
        <w:ind w:left="709" w:right="757"/>
        <w:jc w:val="center"/>
        <w:rPr>
          <w:rFonts w:ascii="Palatino Linotype" w:hAnsi="Palatino Linotype" w:cs="Arial"/>
          <w:b/>
          <w:i/>
          <w:sz w:val="22"/>
        </w:rPr>
      </w:pPr>
      <w:r w:rsidRPr="002038F4">
        <w:rPr>
          <w:rFonts w:ascii="Palatino Linotype" w:hAnsi="Palatino Linotype" w:cs="Arial"/>
          <w:b/>
          <w:i/>
          <w:sz w:val="22"/>
        </w:rPr>
        <w:t>Ley de Transparencia y Acceso a la Información Pública del Estado de México y Municipios</w:t>
      </w:r>
    </w:p>
    <w:p w14:paraId="191C400C" w14:textId="77777777" w:rsidR="00024A74" w:rsidRPr="002038F4" w:rsidRDefault="00024A74" w:rsidP="002038F4">
      <w:pPr>
        <w:autoSpaceDE w:val="0"/>
        <w:autoSpaceDN w:val="0"/>
        <w:adjustRightInd w:val="0"/>
        <w:ind w:left="709" w:right="757"/>
        <w:jc w:val="both"/>
        <w:rPr>
          <w:rFonts w:ascii="Palatino Linotype" w:hAnsi="Palatino Linotype" w:cs="Arial"/>
          <w:i/>
          <w:sz w:val="22"/>
          <w:szCs w:val="22"/>
          <w:lang w:eastAsia="es-MX"/>
        </w:rPr>
      </w:pPr>
      <w:r w:rsidRPr="002038F4">
        <w:rPr>
          <w:rFonts w:ascii="Palatino Linotype" w:hAnsi="Palatino Linotype" w:cs="Arial"/>
          <w:i/>
          <w:sz w:val="22"/>
          <w:szCs w:val="22"/>
          <w:lang w:eastAsia="es-MX"/>
        </w:rPr>
        <w:t>“</w:t>
      </w:r>
      <w:r w:rsidRPr="002038F4">
        <w:rPr>
          <w:rFonts w:ascii="Palatino Linotype" w:hAnsi="Palatino Linotype" w:cs="Arial"/>
          <w:b/>
          <w:i/>
          <w:sz w:val="22"/>
          <w:szCs w:val="22"/>
          <w:lang w:eastAsia="es-MX"/>
        </w:rPr>
        <w:t xml:space="preserve">Artículo 49. </w:t>
      </w:r>
      <w:r w:rsidRPr="002038F4">
        <w:rPr>
          <w:rFonts w:ascii="Palatino Linotype" w:hAnsi="Palatino Linotype" w:cs="Arial"/>
          <w:i/>
          <w:sz w:val="22"/>
          <w:szCs w:val="22"/>
          <w:lang w:eastAsia="es-MX"/>
        </w:rPr>
        <w:t xml:space="preserve">Los </w:t>
      </w:r>
      <w:r w:rsidRPr="002038F4">
        <w:rPr>
          <w:rFonts w:ascii="Palatino Linotype" w:hAnsi="Palatino Linotype" w:cs="Arial"/>
          <w:i/>
          <w:sz w:val="22"/>
        </w:rPr>
        <w:t>Comités</w:t>
      </w:r>
      <w:r w:rsidRPr="002038F4">
        <w:rPr>
          <w:rFonts w:ascii="Palatino Linotype" w:hAnsi="Palatino Linotype" w:cs="Arial"/>
          <w:i/>
          <w:sz w:val="22"/>
          <w:szCs w:val="22"/>
          <w:lang w:eastAsia="es-MX"/>
        </w:rPr>
        <w:t xml:space="preserve"> de </w:t>
      </w:r>
      <w:r w:rsidRPr="002038F4">
        <w:rPr>
          <w:rFonts w:ascii="Palatino Linotype" w:hAnsi="Palatino Linotype" w:cs="Arial"/>
          <w:i/>
          <w:sz w:val="22"/>
          <w:lang w:eastAsia="es-MX"/>
        </w:rPr>
        <w:t>Transparencia</w:t>
      </w:r>
      <w:r w:rsidRPr="002038F4">
        <w:rPr>
          <w:rFonts w:ascii="Palatino Linotype" w:hAnsi="Palatino Linotype" w:cs="Arial"/>
          <w:i/>
          <w:sz w:val="22"/>
          <w:szCs w:val="22"/>
          <w:lang w:eastAsia="es-MX"/>
        </w:rPr>
        <w:t xml:space="preserve"> </w:t>
      </w:r>
      <w:r w:rsidRPr="002038F4">
        <w:rPr>
          <w:rFonts w:ascii="Palatino Linotype" w:hAnsi="Palatino Linotype"/>
          <w:i/>
          <w:sz w:val="22"/>
          <w:szCs w:val="22"/>
        </w:rPr>
        <w:t>tendrán</w:t>
      </w:r>
      <w:r w:rsidRPr="002038F4">
        <w:rPr>
          <w:rFonts w:ascii="Palatino Linotype" w:hAnsi="Palatino Linotype" w:cs="Arial"/>
          <w:i/>
          <w:sz w:val="22"/>
          <w:szCs w:val="22"/>
          <w:lang w:eastAsia="es-MX"/>
        </w:rPr>
        <w:t xml:space="preserve"> las siguientes atribuciones:</w:t>
      </w:r>
    </w:p>
    <w:p w14:paraId="6BD1D9C2" w14:textId="77777777" w:rsidR="00024A74" w:rsidRPr="002038F4" w:rsidRDefault="00024A74" w:rsidP="002038F4">
      <w:pPr>
        <w:autoSpaceDE w:val="0"/>
        <w:autoSpaceDN w:val="0"/>
        <w:adjustRightInd w:val="0"/>
        <w:ind w:left="709" w:right="757"/>
        <w:jc w:val="both"/>
        <w:rPr>
          <w:rFonts w:ascii="Palatino Linotype" w:hAnsi="Palatino Linotype" w:cs="Arial"/>
          <w:i/>
          <w:sz w:val="22"/>
          <w:szCs w:val="22"/>
          <w:lang w:eastAsia="es-MX"/>
        </w:rPr>
      </w:pPr>
      <w:r w:rsidRPr="002038F4">
        <w:rPr>
          <w:rFonts w:ascii="Palatino Linotype" w:hAnsi="Palatino Linotype" w:cs="Arial"/>
          <w:b/>
          <w:i/>
          <w:sz w:val="22"/>
          <w:szCs w:val="22"/>
          <w:lang w:eastAsia="es-MX"/>
        </w:rPr>
        <w:t>VIII.</w:t>
      </w:r>
      <w:r w:rsidRPr="002038F4">
        <w:rPr>
          <w:rFonts w:ascii="Palatino Linotype" w:hAnsi="Palatino Linotype" w:cs="Arial"/>
          <w:i/>
          <w:sz w:val="22"/>
          <w:szCs w:val="22"/>
          <w:lang w:eastAsia="es-MX"/>
        </w:rPr>
        <w:t xml:space="preserve"> Aprobar, </w:t>
      </w:r>
      <w:r w:rsidRPr="002038F4">
        <w:rPr>
          <w:rFonts w:ascii="Palatino Linotype" w:hAnsi="Palatino Linotype" w:cs="Arial"/>
          <w:i/>
          <w:sz w:val="22"/>
        </w:rPr>
        <w:t>modificar</w:t>
      </w:r>
      <w:r w:rsidRPr="002038F4">
        <w:rPr>
          <w:rFonts w:ascii="Palatino Linotype" w:hAnsi="Palatino Linotype" w:cs="Arial"/>
          <w:i/>
          <w:sz w:val="22"/>
          <w:szCs w:val="22"/>
          <w:lang w:eastAsia="es-MX"/>
        </w:rPr>
        <w:t xml:space="preserve"> o revocar la clasificación de la información;</w:t>
      </w:r>
    </w:p>
    <w:p w14:paraId="6C9BD9AA" w14:textId="77777777" w:rsidR="00024A74" w:rsidRPr="002038F4" w:rsidRDefault="00024A74" w:rsidP="002038F4">
      <w:pPr>
        <w:autoSpaceDE w:val="0"/>
        <w:autoSpaceDN w:val="0"/>
        <w:adjustRightInd w:val="0"/>
        <w:ind w:left="709" w:right="757"/>
        <w:jc w:val="both"/>
        <w:rPr>
          <w:rFonts w:ascii="Palatino Linotype" w:hAnsi="Palatino Linotype" w:cs="Arial"/>
          <w:i/>
          <w:sz w:val="22"/>
          <w:szCs w:val="22"/>
          <w:lang w:eastAsia="es-MX"/>
        </w:rPr>
      </w:pPr>
      <w:r w:rsidRPr="002038F4">
        <w:rPr>
          <w:rFonts w:ascii="Palatino Linotype" w:hAnsi="Palatino Linotype" w:cs="Arial"/>
          <w:b/>
          <w:i/>
          <w:sz w:val="22"/>
          <w:szCs w:val="22"/>
          <w:lang w:eastAsia="es-MX"/>
        </w:rPr>
        <w:t>Artículo 132.</w:t>
      </w:r>
      <w:r w:rsidRPr="002038F4">
        <w:rPr>
          <w:rFonts w:ascii="Palatino Linotype" w:hAnsi="Palatino Linotype" w:cs="Arial"/>
          <w:i/>
          <w:sz w:val="22"/>
          <w:szCs w:val="22"/>
          <w:lang w:eastAsia="es-MX"/>
        </w:rPr>
        <w:t xml:space="preserve"> La </w:t>
      </w:r>
      <w:r w:rsidRPr="002038F4">
        <w:rPr>
          <w:rFonts w:ascii="Palatino Linotype" w:hAnsi="Palatino Linotype" w:cs="Arial"/>
          <w:i/>
          <w:sz w:val="22"/>
          <w:lang w:eastAsia="es-MX"/>
        </w:rPr>
        <w:t>clasificación</w:t>
      </w:r>
      <w:r w:rsidRPr="002038F4">
        <w:rPr>
          <w:rFonts w:ascii="Palatino Linotype" w:hAnsi="Palatino Linotype" w:cs="Arial"/>
          <w:i/>
          <w:sz w:val="22"/>
          <w:szCs w:val="22"/>
          <w:lang w:eastAsia="es-MX"/>
        </w:rPr>
        <w:t xml:space="preserve"> de la información se llevará a cabo en el momento en que:</w:t>
      </w:r>
    </w:p>
    <w:p w14:paraId="31FA4811" w14:textId="77777777" w:rsidR="00024A74" w:rsidRPr="002038F4" w:rsidRDefault="00024A74" w:rsidP="002038F4">
      <w:pPr>
        <w:autoSpaceDE w:val="0"/>
        <w:autoSpaceDN w:val="0"/>
        <w:adjustRightInd w:val="0"/>
        <w:ind w:left="709" w:right="757"/>
        <w:jc w:val="both"/>
        <w:rPr>
          <w:rFonts w:ascii="Palatino Linotype" w:hAnsi="Palatino Linotype" w:cs="Arial"/>
          <w:i/>
          <w:sz w:val="22"/>
          <w:szCs w:val="22"/>
          <w:lang w:eastAsia="es-MX"/>
        </w:rPr>
      </w:pPr>
      <w:r w:rsidRPr="002038F4">
        <w:rPr>
          <w:rFonts w:ascii="Palatino Linotype" w:hAnsi="Palatino Linotype" w:cs="Arial"/>
          <w:i/>
          <w:sz w:val="22"/>
          <w:szCs w:val="22"/>
          <w:lang w:eastAsia="es-MX"/>
        </w:rPr>
        <w:t>[…]</w:t>
      </w:r>
    </w:p>
    <w:p w14:paraId="69AB9102" w14:textId="77777777" w:rsidR="00024A74" w:rsidRPr="002038F4" w:rsidRDefault="00024A74" w:rsidP="002038F4">
      <w:pPr>
        <w:autoSpaceDE w:val="0"/>
        <w:autoSpaceDN w:val="0"/>
        <w:adjustRightInd w:val="0"/>
        <w:ind w:left="709" w:right="757"/>
        <w:jc w:val="both"/>
        <w:rPr>
          <w:rFonts w:ascii="Palatino Linotype" w:hAnsi="Palatino Linotype" w:cs="Arial"/>
          <w:i/>
          <w:sz w:val="22"/>
          <w:szCs w:val="22"/>
          <w:lang w:eastAsia="es-MX"/>
        </w:rPr>
      </w:pPr>
      <w:r w:rsidRPr="002038F4">
        <w:rPr>
          <w:rFonts w:ascii="Palatino Linotype" w:hAnsi="Palatino Linotype" w:cs="Arial"/>
          <w:b/>
          <w:i/>
          <w:sz w:val="22"/>
          <w:szCs w:val="22"/>
          <w:lang w:eastAsia="es-MX"/>
        </w:rPr>
        <w:t>II.</w:t>
      </w:r>
      <w:r w:rsidRPr="002038F4">
        <w:rPr>
          <w:rFonts w:ascii="Palatino Linotype" w:hAnsi="Palatino Linotype" w:cs="Arial"/>
          <w:i/>
          <w:sz w:val="22"/>
          <w:szCs w:val="22"/>
          <w:lang w:eastAsia="es-MX"/>
        </w:rPr>
        <w:t xml:space="preserve"> Se determine </w:t>
      </w:r>
      <w:r w:rsidRPr="002038F4">
        <w:rPr>
          <w:rFonts w:ascii="Palatino Linotype" w:hAnsi="Palatino Linotype" w:cs="Arial"/>
          <w:i/>
          <w:sz w:val="22"/>
          <w:lang w:eastAsia="es-MX"/>
        </w:rPr>
        <w:t>mediante</w:t>
      </w:r>
      <w:r w:rsidRPr="002038F4">
        <w:rPr>
          <w:rFonts w:ascii="Palatino Linotype" w:hAnsi="Palatino Linotype" w:cs="Arial"/>
          <w:i/>
          <w:sz w:val="22"/>
          <w:szCs w:val="22"/>
          <w:lang w:eastAsia="es-MX"/>
        </w:rPr>
        <w:t xml:space="preserve"> resolución de autoridad competente; o</w:t>
      </w:r>
    </w:p>
    <w:p w14:paraId="75E6FBF3" w14:textId="77777777" w:rsidR="00024A74" w:rsidRPr="002038F4" w:rsidRDefault="00024A74" w:rsidP="002038F4">
      <w:pPr>
        <w:autoSpaceDE w:val="0"/>
        <w:autoSpaceDN w:val="0"/>
        <w:adjustRightInd w:val="0"/>
        <w:ind w:left="709" w:right="757"/>
        <w:jc w:val="both"/>
        <w:rPr>
          <w:rFonts w:ascii="Palatino Linotype" w:hAnsi="Palatino Linotype" w:cs="Arial"/>
          <w:i/>
          <w:sz w:val="22"/>
          <w:szCs w:val="22"/>
          <w:lang w:eastAsia="es-MX"/>
        </w:rPr>
      </w:pPr>
      <w:r w:rsidRPr="002038F4">
        <w:rPr>
          <w:rFonts w:ascii="Palatino Linotype" w:hAnsi="Palatino Linotype" w:cs="Arial"/>
          <w:b/>
          <w:i/>
          <w:sz w:val="22"/>
          <w:szCs w:val="22"/>
          <w:lang w:eastAsia="es-MX"/>
        </w:rPr>
        <w:t>III</w:t>
      </w:r>
      <w:r w:rsidRPr="002038F4">
        <w:rPr>
          <w:rFonts w:ascii="Palatino Linotype" w:hAnsi="Palatino Linotype" w:cs="Arial"/>
          <w:i/>
          <w:sz w:val="22"/>
          <w:szCs w:val="22"/>
          <w:lang w:eastAsia="es-MX"/>
        </w:rPr>
        <w:t xml:space="preserve">. Se generen </w:t>
      </w:r>
      <w:r w:rsidRPr="002038F4">
        <w:rPr>
          <w:rFonts w:ascii="Palatino Linotype" w:hAnsi="Palatino Linotype" w:cs="Arial"/>
          <w:i/>
          <w:sz w:val="22"/>
          <w:lang w:eastAsia="es-MX"/>
        </w:rPr>
        <w:t>versiones</w:t>
      </w:r>
      <w:r w:rsidRPr="002038F4">
        <w:rPr>
          <w:rFonts w:ascii="Palatino Linotype" w:hAnsi="Palatino Linotype" w:cs="Arial"/>
          <w:i/>
          <w:sz w:val="22"/>
          <w:szCs w:val="22"/>
          <w:lang w:eastAsia="es-MX"/>
        </w:rPr>
        <w:t xml:space="preserve"> públicas para dar cumplimiento a las obligaciones de transparencia previstas en esta Ley.”</w:t>
      </w:r>
    </w:p>
    <w:p w14:paraId="395C8DA4" w14:textId="77777777" w:rsidR="00024A74" w:rsidRPr="002038F4" w:rsidRDefault="00024A74" w:rsidP="002038F4">
      <w:pPr>
        <w:ind w:left="709" w:right="757"/>
        <w:jc w:val="center"/>
        <w:rPr>
          <w:rFonts w:ascii="Palatino Linotype" w:hAnsi="Palatino Linotype" w:cs="Arial"/>
          <w:b/>
          <w:i/>
          <w:sz w:val="22"/>
          <w:szCs w:val="22"/>
          <w:lang w:eastAsia="es-MX"/>
        </w:rPr>
      </w:pPr>
      <w:r w:rsidRPr="002038F4">
        <w:rPr>
          <w:rFonts w:ascii="Palatino Linotype" w:hAnsi="Palatino Linotype" w:cs="Arial"/>
          <w:b/>
          <w:i/>
          <w:sz w:val="22"/>
          <w:szCs w:val="22"/>
          <w:lang w:eastAsia="es-MX"/>
        </w:rPr>
        <w:t xml:space="preserve">Lineamientos Generales en materia de Clasificación y Desclasificación de la </w:t>
      </w:r>
      <w:r w:rsidRPr="002038F4">
        <w:rPr>
          <w:rFonts w:ascii="Palatino Linotype" w:hAnsi="Palatino Linotype" w:cs="Arial"/>
          <w:b/>
          <w:i/>
          <w:sz w:val="22"/>
        </w:rPr>
        <w:t>Información, así como para la elaboración de Versiones Públicas</w:t>
      </w:r>
    </w:p>
    <w:p w14:paraId="2EB2A9DD" w14:textId="77777777" w:rsidR="00024A74" w:rsidRPr="002038F4" w:rsidRDefault="00024A74" w:rsidP="002038F4">
      <w:pPr>
        <w:autoSpaceDE w:val="0"/>
        <w:autoSpaceDN w:val="0"/>
        <w:adjustRightInd w:val="0"/>
        <w:ind w:left="709" w:right="757"/>
        <w:jc w:val="both"/>
        <w:rPr>
          <w:rFonts w:ascii="Palatino Linotype" w:hAnsi="Palatino Linotype" w:cs="Arial"/>
          <w:i/>
          <w:sz w:val="22"/>
          <w:szCs w:val="22"/>
          <w:lang w:eastAsia="es-MX"/>
        </w:rPr>
      </w:pPr>
      <w:r w:rsidRPr="002038F4">
        <w:rPr>
          <w:rFonts w:ascii="Palatino Linotype" w:hAnsi="Palatino Linotype" w:cs="Arial"/>
          <w:i/>
          <w:sz w:val="22"/>
          <w:szCs w:val="22"/>
          <w:lang w:eastAsia="es-MX"/>
        </w:rPr>
        <w:t>“</w:t>
      </w:r>
      <w:r w:rsidRPr="002038F4">
        <w:rPr>
          <w:rFonts w:ascii="Palatino Linotype" w:hAnsi="Palatino Linotype" w:cs="Arial"/>
          <w:b/>
          <w:i/>
          <w:sz w:val="22"/>
          <w:szCs w:val="22"/>
          <w:lang w:eastAsia="es-MX"/>
        </w:rPr>
        <w:t>Segundo.-</w:t>
      </w:r>
      <w:r w:rsidRPr="002038F4">
        <w:rPr>
          <w:rFonts w:ascii="Palatino Linotype" w:hAnsi="Palatino Linotype" w:cs="Arial"/>
          <w:i/>
          <w:sz w:val="22"/>
          <w:szCs w:val="22"/>
          <w:lang w:eastAsia="es-MX"/>
        </w:rPr>
        <w:t xml:space="preserve"> Para </w:t>
      </w:r>
      <w:r w:rsidRPr="002038F4">
        <w:rPr>
          <w:rFonts w:ascii="Palatino Linotype" w:hAnsi="Palatino Linotype" w:cs="Arial"/>
          <w:i/>
          <w:sz w:val="22"/>
          <w:lang w:eastAsia="es-MX"/>
        </w:rPr>
        <w:t>efectos</w:t>
      </w:r>
      <w:r w:rsidRPr="002038F4">
        <w:rPr>
          <w:rFonts w:ascii="Palatino Linotype" w:hAnsi="Palatino Linotype" w:cs="Arial"/>
          <w:i/>
          <w:sz w:val="22"/>
          <w:szCs w:val="22"/>
          <w:lang w:eastAsia="es-MX"/>
        </w:rPr>
        <w:t xml:space="preserve"> de los </w:t>
      </w:r>
      <w:r w:rsidRPr="002038F4">
        <w:rPr>
          <w:rFonts w:ascii="Palatino Linotype" w:hAnsi="Palatino Linotype" w:cs="Arial"/>
          <w:i/>
          <w:sz w:val="22"/>
        </w:rPr>
        <w:t>presentes</w:t>
      </w:r>
      <w:r w:rsidRPr="002038F4">
        <w:rPr>
          <w:rFonts w:ascii="Palatino Linotype" w:hAnsi="Palatino Linotype" w:cs="Arial"/>
          <w:i/>
          <w:sz w:val="22"/>
          <w:szCs w:val="22"/>
          <w:lang w:eastAsia="es-MX"/>
        </w:rPr>
        <w:t xml:space="preserve"> Lineamientos Generales, se entenderá por:</w:t>
      </w:r>
    </w:p>
    <w:p w14:paraId="172B6299" w14:textId="77777777" w:rsidR="00024A74" w:rsidRPr="002038F4" w:rsidRDefault="00024A74" w:rsidP="002038F4">
      <w:pPr>
        <w:autoSpaceDE w:val="0"/>
        <w:autoSpaceDN w:val="0"/>
        <w:adjustRightInd w:val="0"/>
        <w:ind w:left="709" w:right="757"/>
        <w:jc w:val="both"/>
        <w:rPr>
          <w:rFonts w:ascii="Palatino Linotype" w:hAnsi="Palatino Linotype" w:cs="Arial"/>
          <w:i/>
          <w:sz w:val="22"/>
          <w:szCs w:val="22"/>
          <w:lang w:eastAsia="es-MX"/>
        </w:rPr>
      </w:pPr>
      <w:r w:rsidRPr="002038F4">
        <w:rPr>
          <w:rFonts w:ascii="Palatino Linotype" w:hAnsi="Palatino Linotype" w:cs="Arial"/>
          <w:b/>
          <w:i/>
          <w:sz w:val="22"/>
          <w:szCs w:val="22"/>
          <w:lang w:eastAsia="es-MX"/>
        </w:rPr>
        <w:t>XVIII.</w:t>
      </w:r>
      <w:r w:rsidRPr="002038F4">
        <w:rPr>
          <w:rFonts w:ascii="Palatino Linotype" w:hAnsi="Palatino Linotype" w:cs="Arial"/>
          <w:i/>
          <w:sz w:val="22"/>
          <w:szCs w:val="22"/>
          <w:lang w:eastAsia="es-MX"/>
        </w:rPr>
        <w:t xml:space="preserve"> </w:t>
      </w:r>
      <w:r w:rsidRPr="002038F4">
        <w:rPr>
          <w:rFonts w:ascii="Palatino Linotype" w:hAnsi="Palatino Linotype" w:cs="Arial"/>
          <w:b/>
          <w:i/>
          <w:sz w:val="22"/>
          <w:szCs w:val="22"/>
          <w:lang w:eastAsia="es-MX"/>
        </w:rPr>
        <w:t>Versión pública:</w:t>
      </w:r>
      <w:r w:rsidRPr="002038F4">
        <w:rPr>
          <w:rFonts w:ascii="Palatino Linotype" w:hAnsi="Palatino Linotype" w:cs="Arial"/>
          <w:i/>
          <w:sz w:val="22"/>
          <w:szCs w:val="22"/>
          <w:lang w:eastAsia="es-MX"/>
        </w:rPr>
        <w:t xml:space="preserve"> El </w:t>
      </w:r>
      <w:r w:rsidRPr="002038F4">
        <w:rPr>
          <w:rFonts w:ascii="Palatino Linotype" w:hAnsi="Palatino Linotype" w:cs="Arial"/>
          <w:bCs/>
          <w:i/>
          <w:noProof/>
          <w:sz w:val="22"/>
        </w:rPr>
        <w:t>documento</w:t>
      </w:r>
      <w:r w:rsidRPr="002038F4">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2038F4">
        <w:rPr>
          <w:rFonts w:ascii="Palatino Linotype" w:hAnsi="Palatino Linotype" w:cs="Arial"/>
          <w:b/>
          <w:i/>
          <w:sz w:val="22"/>
          <w:szCs w:val="22"/>
          <w:u w:val="single"/>
          <w:lang w:eastAsia="es-MX"/>
        </w:rPr>
        <w:t>fundando y motivando la</w:t>
      </w:r>
      <w:r w:rsidRPr="002038F4">
        <w:rPr>
          <w:rFonts w:ascii="Palatino Linotype" w:hAnsi="Palatino Linotype" w:cs="Arial"/>
          <w:i/>
          <w:sz w:val="22"/>
          <w:szCs w:val="22"/>
          <w:lang w:eastAsia="es-MX"/>
        </w:rPr>
        <w:t xml:space="preserve"> reserva o </w:t>
      </w:r>
      <w:r w:rsidRPr="002038F4">
        <w:rPr>
          <w:rFonts w:ascii="Palatino Linotype" w:hAnsi="Palatino Linotype" w:cs="Arial"/>
          <w:b/>
          <w:i/>
          <w:sz w:val="22"/>
          <w:szCs w:val="22"/>
          <w:u w:val="single"/>
          <w:lang w:eastAsia="es-MX"/>
        </w:rPr>
        <w:t>confidencialidad</w:t>
      </w:r>
      <w:r w:rsidRPr="002038F4">
        <w:rPr>
          <w:rFonts w:ascii="Palatino Linotype" w:hAnsi="Palatino Linotype" w:cs="Arial"/>
          <w:i/>
          <w:sz w:val="22"/>
          <w:szCs w:val="22"/>
          <w:lang w:eastAsia="es-MX"/>
        </w:rPr>
        <w:t xml:space="preserve">, a través de la resolución que para tal efecto emita el </w:t>
      </w:r>
      <w:r w:rsidRPr="002038F4">
        <w:rPr>
          <w:rFonts w:ascii="Palatino Linotype" w:hAnsi="Palatino Linotype" w:cs="Arial"/>
          <w:bCs/>
          <w:i/>
          <w:noProof/>
          <w:sz w:val="22"/>
        </w:rPr>
        <w:t>Comité</w:t>
      </w:r>
      <w:r w:rsidRPr="002038F4">
        <w:rPr>
          <w:rFonts w:ascii="Palatino Linotype" w:hAnsi="Palatino Linotype" w:cs="Arial"/>
          <w:i/>
          <w:sz w:val="22"/>
          <w:szCs w:val="22"/>
          <w:lang w:eastAsia="es-MX"/>
        </w:rPr>
        <w:t xml:space="preserve"> de Transparencia.</w:t>
      </w:r>
    </w:p>
    <w:p w14:paraId="76723CDA" w14:textId="77777777" w:rsidR="00024A74" w:rsidRPr="002038F4" w:rsidRDefault="00024A74" w:rsidP="002038F4">
      <w:pPr>
        <w:autoSpaceDE w:val="0"/>
        <w:autoSpaceDN w:val="0"/>
        <w:adjustRightInd w:val="0"/>
        <w:ind w:left="709" w:right="757"/>
        <w:jc w:val="both"/>
        <w:rPr>
          <w:rFonts w:ascii="Palatino Linotype" w:hAnsi="Palatino Linotype" w:cs="Arial"/>
          <w:i/>
          <w:sz w:val="22"/>
          <w:szCs w:val="22"/>
          <w:lang w:eastAsia="es-MX"/>
        </w:rPr>
      </w:pPr>
      <w:r w:rsidRPr="002038F4">
        <w:rPr>
          <w:rFonts w:ascii="Palatino Linotype" w:hAnsi="Palatino Linotype" w:cs="Arial"/>
          <w:b/>
          <w:i/>
          <w:sz w:val="22"/>
          <w:szCs w:val="22"/>
          <w:lang w:eastAsia="es-MX"/>
        </w:rPr>
        <w:t>Cuarto.</w:t>
      </w:r>
      <w:r w:rsidRPr="002038F4">
        <w:rPr>
          <w:rFonts w:ascii="Palatino Linotype" w:hAnsi="Palatino Linotype" w:cs="Arial"/>
          <w:i/>
          <w:sz w:val="22"/>
          <w:szCs w:val="22"/>
          <w:lang w:eastAsia="es-MX"/>
        </w:rPr>
        <w:t xml:space="preserve"> Para clasificar la información como reservada o confidencial, de manera total o parcial, el </w:t>
      </w:r>
      <w:r w:rsidRPr="002038F4">
        <w:rPr>
          <w:rFonts w:ascii="Palatino Linotype" w:hAnsi="Palatino Linotype" w:cs="Arial"/>
          <w:i/>
          <w:sz w:val="22"/>
          <w:lang w:eastAsia="es-MX"/>
        </w:rPr>
        <w:t>titular</w:t>
      </w:r>
      <w:r w:rsidRPr="002038F4">
        <w:rPr>
          <w:rFonts w:ascii="Palatino Linotype" w:hAnsi="Palatino Linotype" w:cs="Arial"/>
          <w:i/>
          <w:sz w:val="22"/>
          <w:szCs w:val="22"/>
          <w:lang w:eastAsia="es-MX"/>
        </w:rPr>
        <w:t xml:space="preserve"> del </w:t>
      </w:r>
      <w:r w:rsidRPr="002038F4">
        <w:rPr>
          <w:rFonts w:ascii="Palatino Linotype" w:hAnsi="Palatino Linotype" w:cs="Arial"/>
          <w:bCs/>
          <w:i/>
          <w:noProof/>
          <w:sz w:val="22"/>
        </w:rPr>
        <w:t>área</w:t>
      </w:r>
      <w:r w:rsidRPr="002038F4">
        <w:rPr>
          <w:rFonts w:ascii="Palatino Linotype" w:hAnsi="Palatino Linotype" w:cs="Arial"/>
          <w:i/>
          <w:sz w:val="22"/>
          <w:szCs w:val="22"/>
          <w:lang w:eastAsia="es-MX"/>
        </w:rPr>
        <w:t xml:space="preserve"> del sujeto </w:t>
      </w:r>
      <w:r w:rsidRPr="002038F4">
        <w:rPr>
          <w:rFonts w:ascii="Palatino Linotype" w:hAnsi="Palatino Linotype" w:cs="Arial"/>
          <w:i/>
          <w:sz w:val="22"/>
        </w:rPr>
        <w:t>obligado</w:t>
      </w:r>
      <w:r w:rsidRPr="002038F4">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CE9EC2D" w14:textId="77777777" w:rsidR="00024A74" w:rsidRPr="002038F4" w:rsidRDefault="00024A74" w:rsidP="002038F4">
      <w:pPr>
        <w:autoSpaceDE w:val="0"/>
        <w:autoSpaceDN w:val="0"/>
        <w:adjustRightInd w:val="0"/>
        <w:ind w:left="709" w:right="757"/>
        <w:jc w:val="both"/>
        <w:rPr>
          <w:rFonts w:ascii="Palatino Linotype" w:hAnsi="Palatino Linotype" w:cs="Arial"/>
          <w:i/>
          <w:sz w:val="22"/>
          <w:szCs w:val="22"/>
          <w:lang w:eastAsia="es-MX"/>
        </w:rPr>
      </w:pPr>
      <w:r w:rsidRPr="002038F4">
        <w:rPr>
          <w:rFonts w:ascii="Palatino Linotype" w:hAnsi="Palatino Linotype" w:cs="Arial"/>
          <w:i/>
          <w:sz w:val="22"/>
          <w:szCs w:val="22"/>
          <w:lang w:eastAsia="es-MX"/>
        </w:rPr>
        <w:t xml:space="preserve">Los sujetos obligados deberán aplicar, de manera estricta, las excepciones al derecho de acceso a la </w:t>
      </w:r>
      <w:r w:rsidRPr="002038F4">
        <w:rPr>
          <w:rFonts w:ascii="Palatino Linotype" w:hAnsi="Palatino Linotype" w:cs="Arial"/>
          <w:bCs/>
          <w:i/>
          <w:noProof/>
          <w:sz w:val="22"/>
        </w:rPr>
        <w:t>información</w:t>
      </w:r>
      <w:r w:rsidRPr="002038F4">
        <w:rPr>
          <w:rFonts w:ascii="Palatino Linotype" w:hAnsi="Palatino Linotype" w:cs="Arial"/>
          <w:i/>
          <w:sz w:val="22"/>
          <w:szCs w:val="22"/>
          <w:lang w:eastAsia="es-MX"/>
        </w:rPr>
        <w:t xml:space="preserve"> y sólo </w:t>
      </w:r>
      <w:r w:rsidRPr="002038F4">
        <w:rPr>
          <w:rFonts w:ascii="Palatino Linotype" w:hAnsi="Palatino Linotype" w:cs="Arial"/>
          <w:i/>
          <w:sz w:val="22"/>
        </w:rPr>
        <w:t>podrán</w:t>
      </w:r>
      <w:r w:rsidRPr="002038F4">
        <w:rPr>
          <w:rFonts w:ascii="Palatino Linotype" w:hAnsi="Palatino Linotype" w:cs="Arial"/>
          <w:i/>
          <w:sz w:val="22"/>
          <w:szCs w:val="22"/>
          <w:lang w:eastAsia="es-MX"/>
        </w:rPr>
        <w:t xml:space="preserve"> invocarlas cuando acrediten su procedencia.</w:t>
      </w:r>
    </w:p>
    <w:p w14:paraId="15165F81" w14:textId="77777777" w:rsidR="00024A74" w:rsidRPr="002038F4" w:rsidRDefault="00024A74" w:rsidP="002038F4">
      <w:pPr>
        <w:autoSpaceDE w:val="0"/>
        <w:autoSpaceDN w:val="0"/>
        <w:adjustRightInd w:val="0"/>
        <w:ind w:left="709" w:right="757"/>
        <w:jc w:val="both"/>
        <w:rPr>
          <w:rFonts w:ascii="Palatino Linotype" w:hAnsi="Palatino Linotype" w:cs="Arial"/>
          <w:i/>
          <w:sz w:val="22"/>
          <w:szCs w:val="22"/>
          <w:lang w:eastAsia="es-MX"/>
        </w:rPr>
      </w:pPr>
      <w:r w:rsidRPr="002038F4">
        <w:rPr>
          <w:rFonts w:ascii="Palatino Linotype" w:hAnsi="Palatino Linotype" w:cs="Arial"/>
          <w:b/>
          <w:i/>
          <w:sz w:val="22"/>
          <w:szCs w:val="22"/>
          <w:lang w:eastAsia="es-MX"/>
        </w:rPr>
        <w:t>Quinto.</w:t>
      </w:r>
      <w:r w:rsidRPr="002038F4">
        <w:rPr>
          <w:rFonts w:ascii="Palatino Linotype" w:hAnsi="Palatino Linotype" w:cs="Arial"/>
          <w:i/>
          <w:sz w:val="22"/>
          <w:szCs w:val="22"/>
          <w:lang w:eastAsia="es-MX"/>
        </w:rPr>
        <w:t xml:space="preserve"> La carga de </w:t>
      </w:r>
      <w:r w:rsidRPr="002038F4">
        <w:rPr>
          <w:rFonts w:ascii="Palatino Linotype" w:hAnsi="Palatino Linotype" w:cs="Arial"/>
          <w:i/>
          <w:sz w:val="22"/>
          <w:lang w:eastAsia="es-MX"/>
        </w:rPr>
        <w:t>la</w:t>
      </w:r>
      <w:r w:rsidRPr="002038F4">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2038F4">
        <w:rPr>
          <w:rFonts w:ascii="Palatino Linotype" w:hAnsi="Palatino Linotype" w:cs="Arial"/>
          <w:i/>
          <w:sz w:val="22"/>
        </w:rPr>
        <w:t>corresponderá</w:t>
      </w:r>
      <w:r w:rsidRPr="002038F4">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65A9396" w14:textId="77777777" w:rsidR="00024A74" w:rsidRPr="002038F4" w:rsidRDefault="00024A74" w:rsidP="002038F4">
      <w:pPr>
        <w:autoSpaceDE w:val="0"/>
        <w:autoSpaceDN w:val="0"/>
        <w:adjustRightInd w:val="0"/>
        <w:ind w:left="709" w:right="757"/>
        <w:jc w:val="both"/>
        <w:rPr>
          <w:rFonts w:ascii="Palatino Linotype" w:hAnsi="Palatino Linotype" w:cs="Arial"/>
          <w:i/>
          <w:sz w:val="22"/>
          <w:szCs w:val="22"/>
          <w:lang w:eastAsia="es-MX"/>
        </w:rPr>
      </w:pPr>
      <w:r w:rsidRPr="002038F4">
        <w:rPr>
          <w:rFonts w:ascii="Palatino Linotype" w:hAnsi="Palatino Linotype" w:cs="Arial"/>
          <w:b/>
          <w:i/>
          <w:sz w:val="22"/>
          <w:szCs w:val="22"/>
          <w:lang w:eastAsia="es-MX"/>
        </w:rPr>
        <w:t>Sexto.</w:t>
      </w:r>
      <w:r w:rsidRPr="002038F4">
        <w:rPr>
          <w:rFonts w:ascii="Palatino Linotype" w:hAnsi="Palatino Linotype" w:cs="Arial"/>
          <w:i/>
          <w:sz w:val="22"/>
          <w:szCs w:val="22"/>
          <w:lang w:eastAsia="es-MX"/>
        </w:rPr>
        <w:t xml:space="preserve"> Los sujetos obligados no podrán emitir acuerdos de carácter general ni particular que clasifiquen </w:t>
      </w:r>
      <w:r w:rsidRPr="002038F4">
        <w:rPr>
          <w:rFonts w:ascii="Palatino Linotype" w:hAnsi="Palatino Linotype" w:cs="Arial"/>
          <w:bCs/>
          <w:i/>
          <w:noProof/>
          <w:sz w:val="22"/>
        </w:rPr>
        <w:t>documentos</w:t>
      </w:r>
      <w:r w:rsidRPr="002038F4">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2BDC8C0E" w14:textId="77777777" w:rsidR="00024A74" w:rsidRPr="002038F4" w:rsidRDefault="00024A74" w:rsidP="002038F4">
      <w:pPr>
        <w:ind w:left="709" w:right="757"/>
        <w:jc w:val="both"/>
        <w:rPr>
          <w:rFonts w:ascii="Palatino Linotype" w:hAnsi="Palatino Linotype" w:cs="Arial"/>
          <w:i/>
          <w:sz w:val="22"/>
          <w:szCs w:val="22"/>
          <w:lang w:eastAsia="es-MX"/>
        </w:rPr>
      </w:pPr>
      <w:r w:rsidRPr="002038F4">
        <w:rPr>
          <w:rFonts w:ascii="Palatino Linotype" w:hAnsi="Palatino Linotype" w:cs="Arial"/>
          <w:i/>
          <w:sz w:val="22"/>
          <w:szCs w:val="22"/>
          <w:lang w:eastAsia="es-MX"/>
        </w:rPr>
        <w:t xml:space="preserve">La clasificación de </w:t>
      </w:r>
      <w:r w:rsidRPr="002038F4">
        <w:rPr>
          <w:rFonts w:ascii="Palatino Linotype" w:hAnsi="Palatino Linotype" w:cs="Arial"/>
          <w:i/>
          <w:sz w:val="22"/>
        </w:rPr>
        <w:t>información</w:t>
      </w:r>
      <w:r w:rsidRPr="002038F4">
        <w:rPr>
          <w:rFonts w:ascii="Palatino Linotype" w:hAnsi="Palatino Linotype" w:cs="Arial"/>
          <w:i/>
          <w:sz w:val="22"/>
          <w:szCs w:val="22"/>
          <w:lang w:eastAsia="es-MX"/>
        </w:rPr>
        <w:t xml:space="preserve"> se realizará conforme a un análisis caso por caso, mediante la aplicación </w:t>
      </w:r>
      <w:r w:rsidRPr="002038F4">
        <w:rPr>
          <w:rFonts w:ascii="Palatino Linotype" w:hAnsi="Palatino Linotype" w:cs="Arial"/>
          <w:bCs/>
          <w:i/>
          <w:noProof/>
          <w:sz w:val="22"/>
        </w:rPr>
        <w:t>de</w:t>
      </w:r>
      <w:r w:rsidRPr="002038F4">
        <w:rPr>
          <w:rFonts w:ascii="Palatino Linotype" w:hAnsi="Palatino Linotype" w:cs="Arial"/>
          <w:i/>
          <w:sz w:val="22"/>
          <w:szCs w:val="22"/>
          <w:lang w:eastAsia="es-MX"/>
        </w:rPr>
        <w:t xml:space="preserve"> la prueba de daño y de interés público.</w:t>
      </w:r>
    </w:p>
    <w:p w14:paraId="46F5AF28" w14:textId="77777777" w:rsidR="00024A74" w:rsidRPr="002038F4" w:rsidRDefault="00024A74" w:rsidP="002038F4">
      <w:pPr>
        <w:autoSpaceDE w:val="0"/>
        <w:autoSpaceDN w:val="0"/>
        <w:adjustRightInd w:val="0"/>
        <w:ind w:left="709" w:right="757"/>
        <w:jc w:val="both"/>
        <w:rPr>
          <w:rFonts w:ascii="Palatino Linotype" w:hAnsi="Palatino Linotype" w:cs="Arial"/>
          <w:i/>
          <w:sz w:val="22"/>
          <w:szCs w:val="22"/>
          <w:lang w:eastAsia="es-MX"/>
        </w:rPr>
      </w:pPr>
      <w:r w:rsidRPr="002038F4">
        <w:rPr>
          <w:rFonts w:ascii="Palatino Linotype" w:hAnsi="Palatino Linotype" w:cs="Arial"/>
          <w:b/>
          <w:i/>
          <w:sz w:val="22"/>
          <w:szCs w:val="22"/>
          <w:lang w:eastAsia="es-MX"/>
        </w:rPr>
        <w:t>Séptimo.</w:t>
      </w:r>
      <w:r w:rsidRPr="002038F4">
        <w:rPr>
          <w:rFonts w:ascii="Palatino Linotype" w:hAnsi="Palatino Linotype" w:cs="Arial"/>
          <w:i/>
          <w:sz w:val="22"/>
          <w:szCs w:val="22"/>
          <w:lang w:eastAsia="es-MX"/>
        </w:rPr>
        <w:t xml:space="preserve"> La </w:t>
      </w:r>
      <w:r w:rsidRPr="002038F4">
        <w:rPr>
          <w:rFonts w:ascii="Palatino Linotype" w:hAnsi="Palatino Linotype" w:cs="Arial"/>
          <w:i/>
          <w:sz w:val="22"/>
          <w:lang w:eastAsia="es-MX"/>
        </w:rPr>
        <w:t>clasificación</w:t>
      </w:r>
      <w:r w:rsidRPr="002038F4">
        <w:rPr>
          <w:rFonts w:ascii="Palatino Linotype" w:hAnsi="Palatino Linotype" w:cs="Arial"/>
          <w:i/>
          <w:sz w:val="22"/>
          <w:szCs w:val="22"/>
          <w:lang w:eastAsia="es-MX"/>
        </w:rPr>
        <w:t xml:space="preserve"> </w:t>
      </w:r>
      <w:r w:rsidRPr="002038F4">
        <w:rPr>
          <w:rFonts w:ascii="Palatino Linotype" w:hAnsi="Palatino Linotype" w:cs="Arial"/>
          <w:bCs/>
          <w:i/>
          <w:noProof/>
          <w:sz w:val="22"/>
        </w:rPr>
        <w:t>de</w:t>
      </w:r>
      <w:r w:rsidRPr="002038F4">
        <w:rPr>
          <w:rFonts w:ascii="Palatino Linotype" w:hAnsi="Palatino Linotype" w:cs="Arial"/>
          <w:i/>
          <w:sz w:val="22"/>
          <w:szCs w:val="22"/>
          <w:lang w:eastAsia="es-MX"/>
        </w:rPr>
        <w:t xml:space="preserve"> la </w:t>
      </w:r>
      <w:r w:rsidRPr="002038F4">
        <w:rPr>
          <w:rFonts w:ascii="Palatino Linotype" w:hAnsi="Palatino Linotype" w:cs="Arial"/>
          <w:i/>
          <w:sz w:val="22"/>
        </w:rPr>
        <w:t>información</w:t>
      </w:r>
      <w:r w:rsidRPr="002038F4">
        <w:rPr>
          <w:rFonts w:ascii="Palatino Linotype" w:hAnsi="Palatino Linotype" w:cs="Arial"/>
          <w:i/>
          <w:sz w:val="22"/>
          <w:szCs w:val="22"/>
          <w:lang w:eastAsia="es-MX"/>
        </w:rPr>
        <w:t xml:space="preserve"> se llevará a cabo en el momento en que:</w:t>
      </w:r>
    </w:p>
    <w:p w14:paraId="5A4D629A" w14:textId="77777777" w:rsidR="00024A74" w:rsidRPr="002038F4" w:rsidRDefault="00024A74" w:rsidP="002038F4">
      <w:pPr>
        <w:autoSpaceDE w:val="0"/>
        <w:autoSpaceDN w:val="0"/>
        <w:adjustRightInd w:val="0"/>
        <w:ind w:left="709" w:right="757"/>
        <w:jc w:val="both"/>
        <w:rPr>
          <w:rFonts w:ascii="Palatino Linotype" w:hAnsi="Palatino Linotype" w:cs="Arial"/>
          <w:i/>
          <w:sz w:val="22"/>
          <w:szCs w:val="22"/>
          <w:lang w:eastAsia="es-MX"/>
        </w:rPr>
      </w:pPr>
      <w:r w:rsidRPr="002038F4">
        <w:rPr>
          <w:rFonts w:ascii="Palatino Linotype" w:hAnsi="Palatino Linotype" w:cs="Arial"/>
          <w:b/>
          <w:i/>
          <w:sz w:val="22"/>
          <w:szCs w:val="22"/>
          <w:lang w:eastAsia="es-MX"/>
        </w:rPr>
        <w:t>I.</w:t>
      </w:r>
      <w:r w:rsidRPr="002038F4">
        <w:rPr>
          <w:rFonts w:ascii="Palatino Linotype" w:hAnsi="Palatino Linotype" w:cs="Arial"/>
          <w:i/>
          <w:sz w:val="22"/>
          <w:szCs w:val="22"/>
          <w:lang w:eastAsia="es-MX"/>
        </w:rPr>
        <w:t xml:space="preserve"> Se reciba una </w:t>
      </w:r>
      <w:r w:rsidRPr="002038F4">
        <w:rPr>
          <w:rFonts w:ascii="Palatino Linotype" w:hAnsi="Palatino Linotype" w:cs="Arial"/>
          <w:i/>
          <w:sz w:val="22"/>
          <w:lang w:eastAsia="es-MX"/>
        </w:rPr>
        <w:t>solicitud</w:t>
      </w:r>
      <w:r w:rsidRPr="002038F4">
        <w:rPr>
          <w:rFonts w:ascii="Palatino Linotype" w:hAnsi="Palatino Linotype" w:cs="Arial"/>
          <w:i/>
          <w:sz w:val="22"/>
          <w:szCs w:val="22"/>
          <w:lang w:eastAsia="es-MX"/>
        </w:rPr>
        <w:t xml:space="preserve"> de acceso a la información;</w:t>
      </w:r>
    </w:p>
    <w:p w14:paraId="65CC9C50" w14:textId="77777777" w:rsidR="00024A74" w:rsidRPr="002038F4" w:rsidRDefault="00024A74" w:rsidP="002038F4">
      <w:pPr>
        <w:autoSpaceDE w:val="0"/>
        <w:autoSpaceDN w:val="0"/>
        <w:adjustRightInd w:val="0"/>
        <w:ind w:left="709" w:right="757"/>
        <w:jc w:val="both"/>
        <w:rPr>
          <w:rFonts w:ascii="Palatino Linotype" w:hAnsi="Palatino Linotype" w:cs="Arial"/>
          <w:i/>
          <w:sz w:val="22"/>
          <w:szCs w:val="22"/>
          <w:lang w:eastAsia="es-MX"/>
        </w:rPr>
      </w:pPr>
      <w:r w:rsidRPr="002038F4">
        <w:rPr>
          <w:rFonts w:ascii="Palatino Linotype" w:hAnsi="Palatino Linotype" w:cs="Arial"/>
          <w:b/>
          <w:i/>
          <w:sz w:val="22"/>
          <w:szCs w:val="22"/>
          <w:lang w:eastAsia="es-MX"/>
        </w:rPr>
        <w:t>II.</w:t>
      </w:r>
      <w:r w:rsidRPr="002038F4">
        <w:rPr>
          <w:rFonts w:ascii="Palatino Linotype" w:hAnsi="Palatino Linotype" w:cs="Arial"/>
          <w:i/>
          <w:sz w:val="22"/>
          <w:szCs w:val="22"/>
          <w:lang w:eastAsia="es-MX"/>
        </w:rPr>
        <w:t xml:space="preserve"> Se determine </w:t>
      </w:r>
      <w:r w:rsidRPr="002038F4">
        <w:rPr>
          <w:rFonts w:ascii="Palatino Linotype" w:hAnsi="Palatino Linotype" w:cs="Arial"/>
          <w:bCs/>
          <w:i/>
          <w:noProof/>
          <w:sz w:val="22"/>
        </w:rPr>
        <w:t>mediante</w:t>
      </w:r>
      <w:r w:rsidRPr="002038F4">
        <w:rPr>
          <w:rFonts w:ascii="Palatino Linotype" w:hAnsi="Palatino Linotype" w:cs="Arial"/>
          <w:i/>
          <w:sz w:val="22"/>
          <w:szCs w:val="22"/>
          <w:lang w:eastAsia="es-MX"/>
        </w:rPr>
        <w:t xml:space="preserve"> resolución de autoridad competente, o</w:t>
      </w:r>
    </w:p>
    <w:p w14:paraId="75959841" w14:textId="77777777" w:rsidR="00024A74" w:rsidRPr="002038F4" w:rsidRDefault="00024A74" w:rsidP="002038F4">
      <w:pPr>
        <w:autoSpaceDE w:val="0"/>
        <w:autoSpaceDN w:val="0"/>
        <w:adjustRightInd w:val="0"/>
        <w:ind w:left="709" w:right="757"/>
        <w:jc w:val="both"/>
        <w:rPr>
          <w:rFonts w:ascii="Palatino Linotype" w:hAnsi="Palatino Linotype" w:cs="Arial"/>
          <w:i/>
          <w:sz w:val="22"/>
          <w:szCs w:val="22"/>
          <w:lang w:eastAsia="es-MX"/>
        </w:rPr>
      </w:pPr>
      <w:r w:rsidRPr="002038F4">
        <w:rPr>
          <w:rFonts w:ascii="Palatino Linotype" w:hAnsi="Palatino Linotype" w:cs="Arial"/>
          <w:b/>
          <w:i/>
          <w:sz w:val="22"/>
          <w:szCs w:val="22"/>
          <w:lang w:eastAsia="es-MX"/>
        </w:rPr>
        <w:t>III.</w:t>
      </w:r>
      <w:r w:rsidRPr="002038F4">
        <w:rPr>
          <w:rFonts w:ascii="Palatino Linotype" w:hAnsi="Palatino Linotype" w:cs="Arial"/>
          <w:i/>
          <w:sz w:val="22"/>
          <w:szCs w:val="22"/>
          <w:lang w:eastAsia="es-MX"/>
        </w:rPr>
        <w:t xml:space="preserve"> Se generen </w:t>
      </w:r>
      <w:r w:rsidRPr="002038F4">
        <w:rPr>
          <w:rFonts w:ascii="Palatino Linotype" w:hAnsi="Palatino Linotype" w:cs="Arial"/>
          <w:bCs/>
          <w:i/>
          <w:noProof/>
          <w:sz w:val="22"/>
        </w:rPr>
        <w:t>versiones</w:t>
      </w:r>
      <w:r w:rsidRPr="002038F4">
        <w:rPr>
          <w:rFonts w:ascii="Palatino Linotype" w:hAnsi="Palatino Linotype" w:cs="Arial"/>
          <w:i/>
          <w:sz w:val="22"/>
          <w:szCs w:val="22"/>
          <w:lang w:eastAsia="es-MX"/>
        </w:rPr>
        <w:t xml:space="preserve"> públicas para dar cumplimiento a las obligaciones de transparencia </w:t>
      </w:r>
      <w:r w:rsidRPr="002038F4">
        <w:rPr>
          <w:rFonts w:ascii="Palatino Linotype" w:hAnsi="Palatino Linotype" w:cs="Arial"/>
          <w:i/>
          <w:sz w:val="22"/>
          <w:lang w:eastAsia="es-MX"/>
        </w:rPr>
        <w:t>previstas</w:t>
      </w:r>
      <w:r w:rsidRPr="002038F4">
        <w:rPr>
          <w:rFonts w:ascii="Palatino Linotype" w:hAnsi="Palatino Linotype" w:cs="Arial"/>
          <w:i/>
          <w:sz w:val="22"/>
          <w:szCs w:val="22"/>
          <w:lang w:eastAsia="es-MX"/>
        </w:rPr>
        <w:t xml:space="preserve"> en la Ley General, la Ley Federal y las correspondientes de las entidades federativas.</w:t>
      </w:r>
    </w:p>
    <w:p w14:paraId="06FEE4BC" w14:textId="77777777" w:rsidR="00024A74" w:rsidRPr="002038F4" w:rsidRDefault="00024A74" w:rsidP="002038F4">
      <w:pPr>
        <w:autoSpaceDE w:val="0"/>
        <w:autoSpaceDN w:val="0"/>
        <w:adjustRightInd w:val="0"/>
        <w:ind w:left="709" w:right="757"/>
        <w:jc w:val="both"/>
        <w:rPr>
          <w:rFonts w:ascii="Palatino Linotype" w:hAnsi="Palatino Linotype" w:cs="Arial"/>
          <w:i/>
          <w:sz w:val="22"/>
          <w:szCs w:val="22"/>
          <w:lang w:eastAsia="es-MX"/>
        </w:rPr>
      </w:pPr>
      <w:r w:rsidRPr="002038F4">
        <w:rPr>
          <w:rFonts w:ascii="Palatino Linotype" w:hAnsi="Palatino Linotype" w:cs="Arial"/>
          <w:i/>
          <w:sz w:val="22"/>
          <w:szCs w:val="22"/>
          <w:lang w:eastAsia="es-MX"/>
        </w:rPr>
        <w:t xml:space="preserve">Los titulares de las áreas deberán revisar la clasificación al momento de la recepción de una solicitud de </w:t>
      </w:r>
      <w:r w:rsidRPr="002038F4">
        <w:rPr>
          <w:rFonts w:ascii="Palatino Linotype" w:hAnsi="Palatino Linotype" w:cs="Arial"/>
          <w:bCs/>
          <w:i/>
          <w:noProof/>
          <w:sz w:val="22"/>
        </w:rPr>
        <w:t>acceso</w:t>
      </w:r>
      <w:r w:rsidRPr="002038F4">
        <w:rPr>
          <w:rFonts w:ascii="Palatino Linotype" w:hAnsi="Palatino Linotype" w:cs="Arial"/>
          <w:i/>
          <w:sz w:val="22"/>
          <w:szCs w:val="22"/>
          <w:lang w:eastAsia="es-MX"/>
        </w:rPr>
        <w:t xml:space="preserve"> a la información, para verificar si encuadra en una causal de reserva o de confidencialidad.</w:t>
      </w:r>
    </w:p>
    <w:p w14:paraId="7B99C228" w14:textId="77777777" w:rsidR="00024A74" w:rsidRPr="002038F4" w:rsidRDefault="00024A74" w:rsidP="002038F4">
      <w:pPr>
        <w:autoSpaceDE w:val="0"/>
        <w:autoSpaceDN w:val="0"/>
        <w:adjustRightInd w:val="0"/>
        <w:ind w:left="709" w:right="757"/>
        <w:jc w:val="both"/>
        <w:rPr>
          <w:rFonts w:ascii="Palatino Linotype" w:hAnsi="Palatino Linotype" w:cs="Arial"/>
          <w:i/>
          <w:sz w:val="22"/>
          <w:szCs w:val="22"/>
          <w:lang w:eastAsia="es-MX"/>
        </w:rPr>
      </w:pPr>
      <w:r w:rsidRPr="002038F4">
        <w:rPr>
          <w:rFonts w:ascii="Palatino Linotype" w:hAnsi="Palatino Linotype" w:cs="Arial"/>
          <w:b/>
          <w:i/>
          <w:sz w:val="22"/>
          <w:szCs w:val="22"/>
          <w:lang w:eastAsia="es-MX"/>
        </w:rPr>
        <w:t>Octavo.</w:t>
      </w:r>
      <w:r w:rsidRPr="002038F4">
        <w:rPr>
          <w:rFonts w:ascii="Palatino Linotype" w:hAnsi="Palatino Linotype" w:cs="Arial"/>
          <w:i/>
          <w:sz w:val="22"/>
          <w:szCs w:val="22"/>
          <w:lang w:eastAsia="es-MX"/>
        </w:rPr>
        <w:t xml:space="preserve"> Para fundar la clasificación de la información se debe señalar el artículo, fracción, inciso, </w:t>
      </w:r>
      <w:r w:rsidRPr="002038F4">
        <w:rPr>
          <w:rFonts w:ascii="Palatino Linotype" w:hAnsi="Palatino Linotype" w:cs="Arial"/>
          <w:i/>
          <w:sz w:val="22"/>
          <w:lang w:eastAsia="es-MX"/>
        </w:rPr>
        <w:t>párrafo</w:t>
      </w:r>
      <w:r w:rsidRPr="002038F4">
        <w:rPr>
          <w:rFonts w:ascii="Palatino Linotype" w:hAnsi="Palatino Linotype" w:cs="Arial"/>
          <w:i/>
          <w:sz w:val="22"/>
          <w:szCs w:val="22"/>
          <w:lang w:eastAsia="es-MX"/>
        </w:rPr>
        <w:t xml:space="preserve"> o numeral de la ley o tratado internacional suscrito por el Estado mexicano que </w:t>
      </w:r>
      <w:r w:rsidRPr="002038F4">
        <w:rPr>
          <w:rFonts w:ascii="Palatino Linotype" w:hAnsi="Palatino Linotype" w:cs="Arial"/>
          <w:bCs/>
          <w:i/>
          <w:noProof/>
          <w:sz w:val="22"/>
        </w:rPr>
        <w:t>expresamente</w:t>
      </w:r>
      <w:r w:rsidRPr="002038F4">
        <w:rPr>
          <w:rFonts w:ascii="Palatino Linotype" w:hAnsi="Palatino Linotype" w:cs="Arial"/>
          <w:i/>
          <w:sz w:val="22"/>
          <w:szCs w:val="22"/>
          <w:lang w:eastAsia="es-MX"/>
        </w:rPr>
        <w:t xml:space="preserve"> le otorga el carácter de reservada o confidencial.</w:t>
      </w:r>
    </w:p>
    <w:p w14:paraId="54BA6BC5" w14:textId="77777777" w:rsidR="00024A74" w:rsidRPr="002038F4" w:rsidRDefault="00024A74" w:rsidP="002038F4">
      <w:pPr>
        <w:autoSpaceDE w:val="0"/>
        <w:autoSpaceDN w:val="0"/>
        <w:adjustRightInd w:val="0"/>
        <w:ind w:left="709" w:right="757"/>
        <w:jc w:val="both"/>
        <w:rPr>
          <w:rFonts w:ascii="Palatino Linotype" w:hAnsi="Palatino Linotype" w:cs="Arial"/>
          <w:bCs/>
          <w:i/>
          <w:noProof/>
          <w:sz w:val="22"/>
        </w:rPr>
      </w:pPr>
      <w:r w:rsidRPr="002038F4">
        <w:rPr>
          <w:rFonts w:ascii="Palatino Linotype" w:hAnsi="Palatino Linotype" w:cs="Arial"/>
          <w:i/>
          <w:sz w:val="22"/>
          <w:szCs w:val="22"/>
          <w:lang w:eastAsia="es-MX"/>
        </w:rPr>
        <w:t xml:space="preserve">Para </w:t>
      </w:r>
      <w:r w:rsidRPr="002038F4">
        <w:rPr>
          <w:rFonts w:ascii="Palatino Linotype" w:hAnsi="Palatino Linotype" w:cs="Arial"/>
          <w:bCs/>
          <w:i/>
          <w:noProof/>
          <w:sz w:val="22"/>
        </w:rPr>
        <w:t xml:space="preserve">motivar la clasificación se deberán señalar las razones o circunstancias especiales que lo </w:t>
      </w:r>
      <w:r w:rsidRPr="002038F4">
        <w:rPr>
          <w:rFonts w:ascii="Palatino Linotype" w:hAnsi="Palatino Linotype" w:cs="Arial"/>
          <w:i/>
          <w:sz w:val="22"/>
          <w:szCs w:val="22"/>
          <w:lang w:eastAsia="es-MX"/>
        </w:rPr>
        <w:t>llevaron</w:t>
      </w:r>
      <w:r w:rsidRPr="002038F4">
        <w:rPr>
          <w:rFonts w:ascii="Palatino Linotype" w:hAnsi="Palatino Linotype" w:cs="Arial"/>
          <w:bCs/>
          <w:i/>
          <w:noProof/>
          <w:sz w:val="22"/>
        </w:rPr>
        <w:t xml:space="preserve"> a concluir que el caso particular se ajusta al supuesto previsto por la norma legal invocada como fundamento.</w:t>
      </w:r>
    </w:p>
    <w:p w14:paraId="42145524" w14:textId="77777777" w:rsidR="00024A74" w:rsidRPr="002038F4" w:rsidRDefault="00024A74" w:rsidP="002038F4">
      <w:pPr>
        <w:autoSpaceDE w:val="0"/>
        <w:autoSpaceDN w:val="0"/>
        <w:adjustRightInd w:val="0"/>
        <w:ind w:left="709" w:right="757"/>
        <w:jc w:val="both"/>
        <w:rPr>
          <w:rFonts w:ascii="Palatino Linotype" w:hAnsi="Palatino Linotype" w:cs="Arial"/>
          <w:bCs/>
          <w:i/>
          <w:noProof/>
          <w:sz w:val="22"/>
        </w:rPr>
      </w:pPr>
      <w:r w:rsidRPr="002038F4">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2038F4">
        <w:rPr>
          <w:rFonts w:ascii="Palatino Linotype" w:hAnsi="Palatino Linotype" w:cs="Arial"/>
          <w:i/>
          <w:sz w:val="22"/>
          <w:szCs w:val="22"/>
          <w:lang w:eastAsia="es-MX"/>
        </w:rPr>
        <w:t>de</w:t>
      </w:r>
      <w:r w:rsidRPr="002038F4">
        <w:rPr>
          <w:rFonts w:ascii="Palatino Linotype" w:hAnsi="Palatino Linotype" w:cs="Arial"/>
          <w:bCs/>
          <w:i/>
          <w:noProof/>
          <w:sz w:val="22"/>
        </w:rPr>
        <w:t xml:space="preserve"> </w:t>
      </w:r>
      <w:r w:rsidRPr="002038F4">
        <w:rPr>
          <w:rFonts w:ascii="Palatino Linotype" w:hAnsi="Palatino Linotype" w:cs="Arial"/>
          <w:i/>
          <w:sz w:val="22"/>
          <w:szCs w:val="22"/>
          <w:lang w:eastAsia="es-MX"/>
        </w:rPr>
        <w:t>reserva</w:t>
      </w:r>
      <w:r w:rsidRPr="002038F4">
        <w:rPr>
          <w:rFonts w:ascii="Palatino Linotype" w:hAnsi="Palatino Linotype" w:cs="Arial"/>
          <w:bCs/>
          <w:i/>
          <w:noProof/>
          <w:sz w:val="22"/>
        </w:rPr>
        <w:t>.</w:t>
      </w:r>
    </w:p>
    <w:p w14:paraId="211317FA" w14:textId="77777777" w:rsidR="00024A74" w:rsidRPr="002038F4" w:rsidRDefault="00024A74" w:rsidP="002038F4">
      <w:pPr>
        <w:autoSpaceDE w:val="0"/>
        <w:autoSpaceDN w:val="0"/>
        <w:adjustRightInd w:val="0"/>
        <w:ind w:left="709" w:right="757"/>
        <w:jc w:val="both"/>
        <w:rPr>
          <w:rFonts w:ascii="Palatino Linotype" w:hAnsi="Palatino Linotype" w:cs="Arial"/>
          <w:bCs/>
          <w:i/>
          <w:noProof/>
          <w:sz w:val="22"/>
        </w:rPr>
      </w:pPr>
      <w:r w:rsidRPr="002038F4">
        <w:rPr>
          <w:rFonts w:ascii="Palatino Linotype" w:hAnsi="Palatino Linotype" w:cs="Arial"/>
          <w:i/>
          <w:sz w:val="22"/>
          <w:szCs w:val="22"/>
          <w:lang w:eastAsia="es-MX"/>
        </w:rPr>
        <w:t>Tratándose</w:t>
      </w:r>
      <w:r w:rsidRPr="002038F4">
        <w:rPr>
          <w:rFonts w:ascii="Palatino Linotype" w:hAnsi="Palatino Linotype" w:cs="Arial"/>
          <w:bCs/>
          <w:i/>
          <w:noProof/>
          <w:sz w:val="22"/>
        </w:rPr>
        <w:t xml:space="preserve"> de información clasificada como confidencial respecto de la cual se haya </w:t>
      </w:r>
      <w:r w:rsidRPr="002038F4">
        <w:rPr>
          <w:rFonts w:ascii="Palatino Linotype" w:hAnsi="Palatino Linotype" w:cs="Arial"/>
          <w:i/>
          <w:sz w:val="22"/>
          <w:lang w:eastAsia="es-MX"/>
        </w:rPr>
        <w:t>determinado</w:t>
      </w:r>
      <w:r w:rsidRPr="002038F4">
        <w:rPr>
          <w:rFonts w:ascii="Palatino Linotype" w:hAnsi="Palatino Linotype" w:cs="Arial"/>
          <w:bCs/>
          <w:i/>
          <w:noProof/>
          <w:sz w:val="22"/>
        </w:rPr>
        <w:t xml:space="preserve"> </w:t>
      </w:r>
      <w:r w:rsidRPr="002038F4">
        <w:rPr>
          <w:rFonts w:ascii="Palatino Linotype" w:hAnsi="Palatino Linotype" w:cs="Arial"/>
          <w:i/>
          <w:sz w:val="22"/>
          <w:szCs w:val="22"/>
          <w:lang w:eastAsia="es-MX"/>
        </w:rPr>
        <w:t>su</w:t>
      </w:r>
      <w:r w:rsidRPr="002038F4">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748B99C0" w14:textId="77777777" w:rsidR="00024A74" w:rsidRPr="002038F4" w:rsidRDefault="00024A74" w:rsidP="002038F4">
      <w:pPr>
        <w:autoSpaceDE w:val="0"/>
        <w:autoSpaceDN w:val="0"/>
        <w:adjustRightInd w:val="0"/>
        <w:ind w:left="709" w:right="757"/>
        <w:jc w:val="both"/>
        <w:rPr>
          <w:rFonts w:ascii="Palatino Linotype" w:hAnsi="Palatino Linotype" w:cs="Arial"/>
          <w:i/>
          <w:sz w:val="22"/>
          <w:szCs w:val="22"/>
          <w:lang w:eastAsia="es-MX"/>
        </w:rPr>
      </w:pPr>
      <w:r w:rsidRPr="002038F4">
        <w:rPr>
          <w:rFonts w:ascii="Palatino Linotype" w:hAnsi="Palatino Linotype" w:cs="Arial"/>
          <w:bCs/>
          <w:i/>
          <w:noProof/>
          <w:sz w:val="22"/>
        </w:rPr>
        <w:t>Los documentos contenidos</w:t>
      </w:r>
      <w:r w:rsidRPr="002038F4">
        <w:rPr>
          <w:rFonts w:ascii="Palatino Linotype" w:hAnsi="Palatino Linotype" w:cs="Arial"/>
          <w:i/>
          <w:sz w:val="22"/>
          <w:szCs w:val="22"/>
          <w:lang w:eastAsia="es-MX"/>
        </w:rPr>
        <w:t xml:space="preserve"> en los archivos históricos y los identificados como históricos confidenciales no </w:t>
      </w:r>
      <w:r w:rsidRPr="002038F4">
        <w:rPr>
          <w:rFonts w:ascii="Palatino Linotype" w:hAnsi="Palatino Linotype" w:cs="Arial"/>
          <w:i/>
          <w:sz w:val="22"/>
          <w:lang w:eastAsia="es-MX"/>
        </w:rPr>
        <w:t>serán</w:t>
      </w:r>
      <w:r w:rsidRPr="002038F4">
        <w:rPr>
          <w:rFonts w:ascii="Palatino Linotype" w:hAnsi="Palatino Linotype" w:cs="Arial"/>
          <w:i/>
          <w:sz w:val="22"/>
          <w:szCs w:val="22"/>
          <w:lang w:eastAsia="es-MX"/>
        </w:rPr>
        <w:t xml:space="preserve"> susceptibles de clasificación como reservados.</w:t>
      </w:r>
    </w:p>
    <w:p w14:paraId="2A9642FA" w14:textId="77777777" w:rsidR="00024A74" w:rsidRPr="002038F4" w:rsidRDefault="00024A74" w:rsidP="002038F4">
      <w:pPr>
        <w:autoSpaceDE w:val="0"/>
        <w:autoSpaceDN w:val="0"/>
        <w:adjustRightInd w:val="0"/>
        <w:ind w:left="709" w:right="757"/>
        <w:jc w:val="both"/>
        <w:rPr>
          <w:rFonts w:ascii="Palatino Linotype" w:hAnsi="Palatino Linotype" w:cs="Arial"/>
          <w:i/>
          <w:sz w:val="22"/>
          <w:szCs w:val="22"/>
          <w:lang w:eastAsia="es-MX"/>
        </w:rPr>
      </w:pPr>
      <w:r w:rsidRPr="002038F4">
        <w:rPr>
          <w:rFonts w:ascii="Palatino Linotype" w:hAnsi="Palatino Linotype" w:cs="Arial"/>
          <w:b/>
          <w:i/>
          <w:sz w:val="22"/>
          <w:szCs w:val="22"/>
          <w:lang w:eastAsia="es-MX"/>
        </w:rPr>
        <w:t>Noveno.</w:t>
      </w:r>
      <w:r w:rsidRPr="002038F4">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1943DC5" w14:textId="77777777" w:rsidR="00024A74" w:rsidRPr="002038F4" w:rsidRDefault="00024A74" w:rsidP="002038F4">
      <w:pPr>
        <w:autoSpaceDE w:val="0"/>
        <w:autoSpaceDN w:val="0"/>
        <w:adjustRightInd w:val="0"/>
        <w:ind w:left="709" w:right="757"/>
        <w:jc w:val="both"/>
        <w:rPr>
          <w:rFonts w:ascii="Palatino Linotype" w:hAnsi="Palatino Linotype" w:cs="Arial"/>
          <w:i/>
          <w:sz w:val="22"/>
          <w:szCs w:val="22"/>
          <w:lang w:eastAsia="es-MX"/>
        </w:rPr>
      </w:pPr>
      <w:r w:rsidRPr="002038F4">
        <w:rPr>
          <w:rFonts w:ascii="Palatino Linotype" w:hAnsi="Palatino Linotype" w:cs="Arial"/>
          <w:b/>
          <w:i/>
          <w:sz w:val="22"/>
          <w:szCs w:val="22"/>
          <w:lang w:eastAsia="es-MX"/>
        </w:rPr>
        <w:t>Décimo.</w:t>
      </w:r>
      <w:r w:rsidRPr="002038F4">
        <w:rPr>
          <w:rFonts w:ascii="Palatino Linotype" w:hAnsi="Palatino Linotype" w:cs="Arial"/>
          <w:i/>
          <w:sz w:val="22"/>
          <w:szCs w:val="22"/>
          <w:lang w:eastAsia="es-MX"/>
        </w:rPr>
        <w:t xml:space="preserve"> Los titulares de las áreas, deberán tener conocimiento y llevar un registro del personal que, por la </w:t>
      </w:r>
      <w:r w:rsidRPr="002038F4">
        <w:rPr>
          <w:rFonts w:ascii="Palatino Linotype" w:hAnsi="Palatino Linotype" w:cs="Arial"/>
          <w:i/>
          <w:sz w:val="22"/>
          <w:lang w:eastAsia="es-MX"/>
        </w:rPr>
        <w:t>naturaleza</w:t>
      </w:r>
      <w:r w:rsidRPr="002038F4">
        <w:rPr>
          <w:rFonts w:ascii="Palatino Linotype" w:hAnsi="Palatino Linotype" w:cs="Arial"/>
          <w:i/>
          <w:sz w:val="22"/>
          <w:szCs w:val="22"/>
          <w:lang w:eastAsia="es-MX"/>
        </w:rPr>
        <w:t xml:space="preserve"> de sus atribuciones, tenga acceso a los </w:t>
      </w:r>
      <w:r w:rsidRPr="002038F4">
        <w:rPr>
          <w:rFonts w:ascii="Palatino Linotype" w:hAnsi="Palatino Linotype" w:cs="Arial"/>
          <w:i/>
          <w:sz w:val="22"/>
        </w:rPr>
        <w:t>documentos</w:t>
      </w:r>
      <w:r w:rsidRPr="002038F4">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F129D50" w14:textId="77777777" w:rsidR="00024A74" w:rsidRPr="002038F4" w:rsidRDefault="00024A74" w:rsidP="002038F4">
      <w:pPr>
        <w:autoSpaceDE w:val="0"/>
        <w:autoSpaceDN w:val="0"/>
        <w:adjustRightInd w:val="0"/>
        <w:ind w:left="709" w:right="757"/>
        <w:jc w:val="both"/>
        <w:rPr>
          <w:rFonts w:ascii="Palatino Linotype" w:hAnsi="Palatino Linotype" w:cs="Arial"/>
          <w:i/>
          <w:sz w:val="22"/>
          <w:szCs w:val="22"/>
          <w:lang w:eastAsia="es-MX"/>
        </w:rPr>
      </w:pPr>
      <w:r w:rsidRPr="002038F4">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2038F4">
        <w:rPr>
          <w:rFonts w:ascii="Palatino Linotype" w:hAnsi="Palatino Linotype" w:cs="Arial"/>
          <w:i/>
          <w:sz w:val="22"/>
        </w:rPr>
        <w:t>que</w:t>
      </w:r>
      <w:r w:rsidRPr="002038F4">
        <w:rPr>
          <w:rFonts w:ascii="Palatino Linotype" w:hAnsi="Palatino Linotype" w:cs="Arial"/>
          <w:i/>
          <w:sz w:val="22"/>
          <w:szCs w:val="22"/>
          <w:lang w:eastAsia="es-MX"/>
        </w:rPr>
        <w:t xml:space="preserve"> rija la actuación del sujeto obligado.</w:t>
      </w:r>
    </w:p>
    <w:p w14:paraId="5829CB5F" w14:textId="77777777" w:rsidR="00024A74" w:rsidRPr="002038F4" w:rsidRDefault="00024A74" w:rsidP="002038F4">
      <w:pPr>
        <w:autoSpaceDE w:val="0"/>
        <w:autoSpaceDN w:val="0"/>
        <w:adjustRightInd w:val="0"/>
        <w:ind w:left="709" w:right="757"/>
        <w:jc w:val="both"/>
        <w:rPr>
          <w:rFonts w:ascii="Palatino Linotype" w:hAnsi="Palatino Linotype" w:cs="Arial"/>
          <w:i/>
          <w:sz w:val="22"/>
          <w:szCs w:val="22"/>
          <w:lang w:eastAsia="es-MX"/>
        </w:rPr>
      </w:pPr>
      <w:r w:rsidRPr="002038F4">
        <w:rPr>
          <w:rFonts w:ascii="Palatino Linotype" w:hAnsi="Palatino Linotype" w:cs="Arial"/>
          <w:b/>
          <w:i/>
          <w:sz w:val="22"/>
          <w:szCs w:val="22"/>
          <w:lang w:eastAsia="es-MX"/>
        </w:rPr>
        <w:t>Décimo primero.</w:t>
      </w:r>
      <w:r w:rsidRPr="002038F4">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66BD606" w14:textId="77777777" w:rsidR="00024A74" w:rsidRPr="002038F4" w:rsidRDefault="00024A74" w:rsidP="002038F4">
      <w:pPr>
        <w:autoSpaceDE w:val="0"/>
        <w:autoSpaceDN w:val="0"/>
        <w:adjustRightInd w:val="0"/>
        <w:ind w:left="709" w:right="757"/>
        <w:jc w:val="both"/>
        <w:rPr>
          <w:rFonts w:ascii="Palatino Linotype" w:hAnsi="Palatino Linotype" w:cs="Arial"/>
          <w:i/>
          <w:sz w:val="22"/>
          <w:szCs w:val="22"/>
          <w:lang w:eastAsia="es-MX"/>
        </w:rPr>
      </w:pPr>
      <w:r w:rsidRPr="002038F4">
        <w:rPr>
          <w:rFonts w:ascii="Palatino Linotype" w:hAnsi="Palatino Linotype" w:cs="Arial"/>
          <w:i/>
          <w:sz w:val="22"/>
          <w:szCs w:val="22"/>
          <w:lang w:eastAsia="es-MX"/>
        </w:rPr>
        <w:t>[…]</w:t>
      </w:r>
    </w:p>
    <w:p w14:paraId="01FE8E35" w14:textId="77777777" w:rsidR="00024A74" w:rsidRPr="002038F4" w:rsidRDefault="00024A74" w:rsidP="002038F4">
      <w:pPr>
        <w:ind w:left="709" w:right="757"/>
        <w:jc w:val="center"/>
        <w:rPr>
          <w:rFonts w:ascii="Palatino Linotype" w:hAnsi="Palatino Linotype" w:cs="Arial"/>
          <w:b/>
          <w:i/>
          <w:sz w:val="22"/>
          <w:szCs w:val="22"/>
          <w:lang w:eastAsia="es-MX"/>
        </w:rPr>
      </w:pPr>
      <w:r w:rsidRPr="002038F4">
        <w:rPr>
          <w:rFonts w:ascii="Palatino Linotype" w:hAnsi="Palatino Linotype" w:cs="Arial"/>
          <w:b/>
          <w:i/>
          <w:sz w:val="22"/>
          <w:szCs w:val="22"/>
          <w:lang w:eastAsia="es-MX"/>
        </w:rPr>
        <w:t>CAPÍTULO VIII</w:t>
      </w:r>
    </w:p>
    <w:p w14:paraId="1DA23B8E" w14:textId="77777777" w:rsidR="00024A74" w:rsidRPr="002038F4" w:rsidRDefault="00024A74" w:rsidP="002038F4">
      <w:pPr>
        <w:ind w:left="709" w:right="757"/>
        <w:jc w:val="center"/>
        <w:rPr>
          <w:rFonts w:ascii="Palatino Linotype" w:hAnsi="Palatino Linotype" w:cs="Arial"/>
          <w:b/>
          <w:i/>
          <w:sz w:val="22"/>
          <w:szCs w:val="22"/>
          <w:lang w:eastAsia="es-MX"/>
        </w:rPr>
      </w:pPr>
      <w:r w:rsidRPr="002038F4">
        <w:rPr>
          <w:rFonts w:ascii="Palatino Linotype" w:hAnsi="Palatino Linotype" w:cs="Arial"/>
          <w:b/>
          <w:i/>
          <w:sz w:val="22"/>
          <w:szCs w:val="22"/>
          <w:lang w:eastAsia="es-MX"/>
        </w:rPr>
        <w:t>DE LA LEYENDA DE CLASIFICACIÓN</w:t>
      </w:r>
    </w:p>
    <w:p w14:paraId="151C5C80" w14:textId="77777777" w:rsidR="00024A74" w:rsidRPr="002038F4" w:rsidRDefault="00024A74" w:rsidP="002038F4">
      <w:pPr>
        <w:ind w:left="709" w:right="757"/>
        <w:jc w:val="both"/>
        <w:rPr>
          <w:rFonts w:ascii="Palatino Linotype" w:hAnsi="Palatino Linotype" w:cs="Arial"/>
          <w:i/>
          <w:sz w:val="22"/>
          <w:szCs w:val="22"/>
          <w:lang w:eastAsia="es-MX"/>
        </w:rPr>
      </w:pPr>
      <w:r w:rsidRPr="002038F4">
        <w:rPr>
          <w:rFonts w:ascii="Palatino Linotype" w:hAnsi="Palatino Linotype" w:cs="Arial"/>
          <w:b/>
          <w:i/>
          <w:sz w:val="22"/>
          <w:szCs w:val="22"/>
          <w:lang w:eastAsia="es-MX"/>
        </w:rPr>
        <w:t xml:space="preserve">Quincuagésimo. </w:t>
      </w:r>
      <w:r w:rsidRPr="002038F4">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2038F4">
        <w:rPr>
          <w:rFonts w:ascii="Palatino Linotype" w:hAnsi="Palatino Linotype" w:cs="Arial"/>
          <w:i/>
          <w:sz w:val="22"/>
          <w:szCs w:val="22"/>
          <w:lang w:eastAsia="es-MX"/>
        </w:rPr>
        <w:t xml:space="preserve"> para señalar la clasificación de documentos o expedientes, sin perjuicio de que establezcan los propios.</w:t>
      </w:r>
    </w:p>
    <w:p w14:paraId="7C1563DA" w14:textId="77777777" w:rsidR="00024A74" w:rsidRPr="002038F4" w:rsidRDefault="00024A74" w:rsidP="002038F4">
      <w:pPr>
        <w:ind w:left="709" w:right="757"/>
        <w:jc w:val="both"/>
        <w:rPr>
          <w:rFonts w:ascii="Palatino Linotype" w:hAnsi="Palatino Linotype" w:cs="Arial"/>
          <w:i/>
          <w:sz w:val="22"/>
          <w:szCs w:val="22"/>
          <w:lang w:eastAsia="es-MX"/>
        </w:rPr>
      </w:pPr>
      <w:r w:rsidRPr="002038F4">
        <w:rPr>
          <w:rFonts w:ascii="Palatino Linotype" w:hAnsi="Palatino Linotype" w:cs="Arial"/>
          <w:i/>
          <w:sz w:val="22"/>
          <w:szCs w:val="22"/>
          <w:lang w:eastAsia="es-MX"/>
        </w:rPr>
        <w:t>[…]</w:t>
      </w:r>
    </w:p>
    <w:p w14:paraId="5BA49BBA" w14:textId="77777777" w:rsidR="00024A74" w:rsidRPr="002038F4" w:rsidRDefault="00024A74" w:rsidP="002038F4">
      <w:pPr>
        <w:ind w:left="709" w:right="757"/>
        <w:jc w:val="both"/>
        <w:rPr>
          <w:rFonts w:ascii="Palatino Linotype" w:hAnsi="Palatino Linotype" w:cs="Arial"/>
          <w:i/>
          <w:sz w:val="22"/>
          <w:szCs w:val="22"/>
          <w:lang w:eastAsia="es-MX"/>
        </w:rPr>
      </w:pPr>
      <w:r w:rsidRPr="002038F4">
        <w:rPr>
          <w:rFonts w:ascii="Palatino Linotype" w:hAnsi="Palatino Linotype" w:cs="Arial"/>
          <w:b/>
          <w:i/>
          <w:sz w:val="22"/>
          <w:szCs w:val="22"/>
          <w:lang w:eastAsia="es-MX"/>
        </w:rPr>
        <w:t xml:space="preserve">Quincuagésimo tercero. </w:t>
      </w:r>
      <w:r w:rsidRPr="002038F4">
        <w:rPr>
          <w:rFonts w:ascii="Palatino Linotype" w:hAnsi="Palatino Linotype" w:cs="Arial"/>
          <w:b/>
          <w:i/>
          <w:sz w:val="22"/>
          <w:szCs w:val="22"/>
          <w:u w:val="single"/>
          <w:lang w:eastAsia="es-MX"/>
        </w:rPr>
        <w:t>El formato para señalar la clasificación parcial de un documento</w:t>
      </w:r>
      <w:r w:rsidRPr="002038F4">
        <w:rPr>
          <w:rFonts w:ascii="Palatino Linotype" w:hAnsi="Palatino Linotype" w:cs="Arial"/>
          <w:i/>
          <w:sz w:val="22"/>
          <w:szCs w:val="22"/>
          <w:lang w:eastAsia="es-MX"/>
        </w:rPr>
        <w:t>, es el siguiente:</w:t>
      </w: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330"/>
        <w:gridCol w:w="4234"/>
      </w:tblGrid>
      <w:tr w:rsidR="00024A74" w:rsidRPr="002038F4" w14:paraId="7781AE88" w14:textId="77777777" w:rsidTr="00024A74">
        <w:tc>
          <w:tcPr>
            <w:tcW w:w="1838" w:type="dxa"/>
            <w:tcBorders>
              <w:top w:val="nil"/>
              <w:left w:val="nil"/>
              <w:bottom w:val="single" w:sz="4" w:space="0" w:color="auto"/>
              <w:right w:val="single" w:sz="4" w:space="0" w:color="auto"/>
            </w:tcBorders>
          </w:tcPr>
          <w:p w14:paraId="54F72063" w14:textId="77777777" w:rsidR="00024A74" w:rsidRPr="002038F4" w:rsidRDefault="00024A74" w:rsidP="002038F4">
            <w:pPr>
              <w:jc w:val="both"/>
              <w:rPr>
                <w:rFonts w:ascii="Palatino Linotype" w:hAnsi="Palatino Linotype" w:cs="Arial"/>
                <w:i/>
                <w:sz w:val="22"/>
                <w:szCs w:val="22"/>
                <w:lang w:val="es-ES_tradnl" w:eastAsia="es-MX"/>
              </w:rPr>
            </w:pPr>
          </w:p>
        </w:tc>
        <w:tc>
          <w:tcPr>
            <w:tcW w:w="2330" w:type="dxa"/>
            <w:tcBorders>
              <w:top w:val="single" w:sz="4" w:space="0" w:color="auto"/>
              <w:left w:val="single" w:sz="4" w:space="0" w:color="auto"/>
              <w:bottom w:val="single" w:sz="4" w:space="0" w:color="auto"/>
              <w:right w:val="single" w:sz="4" w:space="0" w:color="auto"/>
            </w:tcBorders>
            <w:hideMark/>
          </w:tcPr>
          <w:p w14:paraId="27A24C6F" w14:textId="77777777" w:rsidR="00024A74" w:rsidRPr="002038F4" w:rsidRDefault="00024A74" w:rsidP="002038F4">
            <w:pPr>
              <w:jc w:val="center"/>
              <w:rPr>
                <w:rFonts w:ascii="Palatino Linotype" w:hAnsi="Palatino Linotype"/>
                <w:b/>
                <w:i/>
                <w:sz w:val="22"/>
                <w:szCs w:val="22"/>
                <w:lang w:val="es-ES_tradnl"/>
              </w:rPr>
            </w:pPr>
            <w:r w:rsidRPr="002038F4">
              <w:rPr>
                <w:rFonts w:ascii="Palatino Linotype" w:hAnsi="Palatino Linotype"/>
                <w:b/>
                <w:i/>
                <w:sz w:val="22"/>
                <w:szCs w:val="22"/>
                <w:lang w:val="es-ES_tradnl"/>
              </w:rPr>
              <w:t>Concepto</w:t>
            </w:r>
          </w:p>
        </w:tc>
        <w:tc>
          <w:tcPr>
            <w:tcW w:w="4234" w:type="dxa"/>
            <w:tcBorders>
              <w:top w:val="single" w:sz="4" w:space="0" w:color="auto"/>
              <w:left w:val="single" w:sz="4" w:space="0" w:color="auto"/>
              <w:bottom w:val="single" w:sz="4" w:space="0" w:color="auto"/>
              <w:right w:val="single" w:sz="4" w:space="0" w:color="auto"/>
            </w:tcBorders>
            <w:hideMark/>
          </w:tcPr>
          <w:p w14:paraId="185B0955" w14:textId="77777777" w:rsidR="00024A74" w:rsidRPr="002038F4" w:rsidRDefault="00024A74" w:rsidP="002038F4">
            <w:pPr>
              <w:jc w:val="center"/>
              <w:rPr>
                <w:rFonts w:ascii="Palatino Linotype" w:hAnsi="Palatino Linotype"/>
                <w:b/>
                <w:i/>
                <w:sz w:val="22"/>
                <w:szCs w:val="22"/>
                <w:lang w:val="es-ES_tradnl"/>
              </w:rPr>
            </w:pPr>
            <w:r w:rsidRPr="002038F4">
              <w:rPr>
                <w:rFonts w:ascii="Palatino Linotype" w:hAnsi="Palatino Linotype"/>
                <w:b/>
                <w:i/>
                <w:sz w:val="22"/>
                <w:szCs w:val="22"/>
                <w:lang w:val="es-ES_tradnl"/>
              </w:rPr>
              <w:t>Dónde:</w:t>
            </w:r>
          </w:p>
        </w:tc>
      </w:tr>
      <w:tr w:rsidR="00024A74" w:rsidRPr="002038F4" w14:paraId="552AD64D" w14:textId="77777777" w:rsidTr="00024A74">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4511A180" w14:textId="77777777" w:rsidR="00024A74" w:rsidRPr="002038F4" w:rsidRDefault="00024A74" w:rsidP="002038F4">
            <w:pPr>
              <w:jc w:val="center"/>
              <w:rPr>
                <w:rFonts w:ascii="Palatino Linotype" w:hAnsi="Palatino Linotype" w:cs="Arial"/>
                <w:b/>
                <w:i/>
                <w:sz w:val="22"/>
                <w:szCs w:val="22"/>
                <w:lang w:val="es-ES_tradnl" w:eastAsia="es-MX"/>
              </w:rPr>
            </w:pPr>
            <w:r w:rsidRPr="002038F4">
              <w:rPr>
                <w:rFonts w:ascii="Palatino Linotype" w:hAnsi="Palatino Linotype" w:cs="Arial"/>
                <w:b/>
                <w:i/>
                <w:sz w:val="22"/>
                <w:szCs w:val="22"/>
                <w:lang w:val="es-ES_tradnl" w:eastAsia="es-MX"/>
              </w:rPr>
              <w:t>Sello oficial o logotipo del sujeto obligado</w:t>
            </w:r>
          </w:p>
        </w:tc>
        <w:tc>
          <w:tcPr>
            <w:tcW w:w="2330" w:type="dxa"/>
            <w:tcBorders>
              <w:top w:val="single" w:sz="4" w:space="0" w:color="auto"/>
              <w:left w:val="single" w:sz="4" w:space="0" w:color="auto"/>
              <w:bottom w:val="single" w:sz="4" w:space="0" w:color="auto"/>
              <w:right w:val="single" w:sz="4" w:space="0" w:color="auto"/>
            </w:tcBorders>
            <w:hideMark/>
          </w:tcPr>
          <w:p w14:paraId="506D7C59" w14:textId="77777777" w:rsidR="00024A74" w:rsidRPr="002038F4" w:rsidRDefault="00024A74" w:rsidP="002038F4">
            <w:pPr>
              <w:jc w:val="center"/>
              <w:rPr>
                <w:rFonts w:ascii="Palatino Linotype" w:hAnsi="Palatino Linotype" w:cs="Arial"/>
                <w:i/>
                <w:sz w:val="22"/>
                <w:szCs w:val="22"/>
                <w:lang w:val="es-ES_tradnl" w:eastAsia="es-MX"/>
              </w:rPr>
            </w:pPr>
            <w:r w:rsidRPr="002038F4">
              <w:rPr>
                <w:rFonts w:ascii="Palatino Linotype" w:hAnsi="Palatino Linotype" w:cs="Arial"/>
                <w:i/>
                <w:sz w:val="22"/>
                <w:szCs w:val="22"/>
                <w:lang w:val="es-ES_tradnl" w:eastAsia="es-MX"/>
              </w:rPr>
              <w:t>Fecha de clasificación</w:t>
            </w:r>
          </w:p>
        </w:tc>
        <w:tc>
          <w:tcPr>
            <w:tcW w:w="4234" w:type="dxa"/>
            <w:tcBorders>
              <w:top w:val="single" w:sz="4" w:space="0" w:color="auto"/>
              <w:left w:val="single" w:sz="4" w:space="0" w:color="auto"/>
              <w:bottom w:val="single" w:sz="4" w:space="0" w:color="auto"/>
              <w:right w:val="single" w:sz="4" w:space="0" w:color="auto"/>
            </w:tcBorders>
            <w:hideMark/>
          </w:tcPr>
          <w:p w14:paraId="13483BCD" w14:textId="77777777" w:rsidR="00024A74" w:rsidRPr="002038F4" w:rsidRDefault="00024A74" w:rsidP="002038F4">
            <w:pPr>
              <w:jc w:val="both"/>
              <w:rPr>
                <w:rFonts w:ascii="Palatino Linotype" w:hAnsi="Palatino Linotype" w:cs="Arial"/>
                <w:i/>
                <w:sz w:val="22"/>
                <w:szCs w:val="22"/>
                <w:lang w:val="es-ES_tradnl" w:eastAsia="es-MX"/>
              </w:rPr>
            </w:pPr>
            <w:r w:rsidRPr="002038F4">
              <w:rPr>
                <w:rFonts w:ascii="Palatino Linotype" w:hAnsi="Palatino Linotype" w:cs="Arial"/>
                <w:i/>
                <w:sz w:val="22"/>
                <w:szCs w:val="22"/>
                <w:lang w:val="es-ES_tradnl" w:eastAsia="es-MX"/>
              </w:rPr>
              <w:t>Se anotará la fecha en la que el Comité de Transparencia confirmó la clasificación del documento, en su caso.</w:t>
            </w:r>
          </w:p>
        </w:tc>
      </w:tr>
      <w:tr w:rsidR="00024A74" w:rsidRPr="002038F4" w14:paraId="6B54AB34" w14:textId="77777777" w:rsidTr="00024A74">
        <w:tc>
          <w:tcPr>
            <w:tcW w:w="0" w:type="auto"/>
            <w:vMerge/>
            <w:tcBorders>
              <w:top w:val="single" w:sz="4" w:space="0" w:color="auto"/>
              <w:left w:val="single" w:sz="4" w:space="0" w:color="auto"/>
              <w:bottom w:val="single" w:sz="4" w:space="0" w:color="auto"/>
              <w:right w:val="single" w:sz="4" w:space="0" w:color="auto"/>
            </w:tcBorders>
            <w:vAlign w:val="center"/>
            <w:hideMark/>
          </w:tcPr>
          <w:p w14:paraId="676C35F7" w14:textId="77777777" w:rsidR="00024A74" w:rsidRPr="002038F4" w:rsidRDefault="00024A74" w:rsidP="002038F4">
            <w:pPr>
              <w:rPr>
                <w:rFonts w:ascii="Palatino Linotype" w:hAnsi="Palatino Linotype" w:cs="Arial"/>
                <w:b/>
                <w:i/>
                <w:sz w:val="22"/>
                <w:szCs w:val="22"/>
                <w:lang w:val="es-ES_tradnl" w:eastAsia="es-MX"/>
              </w:rPr>
            </w:pPr>
          </w:p>
        </w:tc>
        <w:tc>
          <w:tcPr>
            <w:tcW w:w="2330" w:type="dxa"/>
            <w:tcBorders>
              <w:top w:val="single" w:sz="4" w:space="0" w:color="auto"/>
              <w:left w:val="single" w:sz="4" w:space="0" w:color="auto"/>
              <w:bottom w:val="single" w:sz="4" w:space="0" w:color="auto"/>
              <w:right w:val="single" w:sz="4" w:space="0" w:color="auto"/>
            </w:tcBorders>
            <w:hideMark/>
          </w:tcPr>
          <w:p w14:paraId="3D5F3772" w14:textId="77777777" w:rsidR="00024A74" w:rsidRPr="002038F4" w:rsidRDefault="00024A74" w:rsidP="002038F4">
            <w:pPr>
              <w:jc w:val="center"/>
              <w:rPr>
                <w:rFonts w:ascii="Palatino Linotype" w:hAnsi="Palatino Linotype" w:cs="Arial"/>
                <w:i/>
                <w:sz w:val="22"/>
                <w:szCs w:val="22"/>
                <w:lang w:val="es-ES_tradnl" w:eastAsia="es-MX"/>
              </w:rPr>
            </w:pPr>
            <w:r w:rsidRPr="002038F4">
              <w:rPr>
                <w:rFonts w:ascii="Palatino Linotype" w:hAnsi="Palatino Linotype" w:cs="Arial"/>
                <w:i/>
                <w:sz w:val="22"/>
                <w:szCs w:val="22"/>
                <w:lang w:val="es-ES_tradnl" w:eastAsia="es-MX"/>
              </w:rPr>
              <w:t>Área</w:t>
            </w:r>
          </w:p>
        </w:tc>
        <w:tc>
          <w:tcPr>
            <w:tcW w:w="4234" w:type="dxa"/>
            <w:tcBorders>
              <w:top w:val="single" w:sz="4" w:space="0" w:color="auto"/>
              <w:left w:val="single" w:sz="4" w:space="0" w:color="auto"/>
              <w:bottom w:val="single" w:sz="4" w:space="0" w:color="auto"/>
              <w:right w:val="single" w:sz="4" w:space="0" w:color="auto"/>
            </w:tcBorders>
            <w:hideMark/>
          </w:tcPr>
          <w:p w14:paraId="08DEEDC7" w14:textId="77777777" w:rsidR="00024A74" w:rsidRPr="002038F4" w:rsidRDefault="00024A74" w:rsidP="002038F4">
            <w:pPr>
              <w:jc w:val="both"/>
              <w:rPr>
                <w:rFonts w:ascii="Palatino Linotype" w:hAnsi="Palatino Linotype" w:cs="Arial"/>
                <w:i/>
                <w:sz w:val="22"/>
                <w:szCs w:val="22"/>
                <w:lang w:val="es-ES_tradnl" w:eastAsia="es-MX"/>
              </w:rPr>
            </w:pPr>
            <w:r w:rsidRPr="002038F4">
              <w:rPr>
                <w:rFonts w:ascii="Palatino Linotype" w:hAnsi="Palatino Linotype" w:cs="Arial"/>
                <w:i/>
                <w:sz w:val="22"/>
                <w:szCs w:val="22"/>
                <w:lang w:val="es-ES_tradnl" w:eastAsia="es-MX"/>
              </w:rPr>
              <w:t>Se señalará el nombre del área del cual es titular quien clasifica.</w:t>
            </w:r>
          </w:p>
        </w:tc>
      </w:tr>
      <w:tr w:rsidR="00024A74" w:rsidRPr="002038F4" w14:paraId="4BB6D7C8" w14:textId="77777777" w:rsidTr="00024A74">
        <w:tc>
          <w:tcPr>
            <w:tcW w:w="0" w:type="auto"/>
            <w:vMerge/>
            <w:tcBorders>
              <w:top w:val="single" w:sz="4" w:space="0" w:color="auto"/>
              <w:left w:val="single" w:sz="4" w:space="0" w:color="auto"/>
              <w:bottom w:val="single" w:sz="4" w:space="0" w:color="auto"/>
              <w:right w:val="single" w:sz="4" w:space="0" w:color="auto"/>
            </w:tcBorders>
            <w:vAlign w:val="center"/>
            <w:hideMark/>
          </w:tcPr>
          <w:p w14:paraId="2A38E7C6" w14:textId="77777777" w:rsidR="00024A74" w:rsidRPr="002038F4" w:rsidRDefault="00024A74" w:rsidP="002038F4">
            <w:pPr>
              <w:rPr>
                <w:rFonts w:ascii="Palatino Linotype" w:hAnsi="Palatino Linotype" w:cs="Arial"/>
                <w:b/>
                <w:i/>
                <w:sz w:val="22"/>
                <w:szCs w:val="22"/>
                <w:lang w:val="es-ES_tradnl" w:eastAsia="es-MX"/>
              </w:rPr>
            </w:pPr>
          </w:p>
        </w:tc>
        <w:tc>
          <w:tcPr>
            <w:tcW w:w="2330" w:type="dxa"/>
            <w:tcBorders>
              <w:top w:val="single" w:sz="4" w:space="0" w:color="auto"/>
              <w:left w:val="single" w:sz="4" w:space="0" w:color="auto"/>
              <w:bottom w:val="single" w:sz="4" w:space="0" w:color="auto"/>
              <w:right w:val="single" w:sz="4" w:space="0" w:color="auto"/>
            </w:tcBorders>
            <w:hideMark/>
          </w:tcPr>
          <w:p w14:paraId="64205066" w14:textId="77777777" w:rsidR="00024A74" w:rsidRPr="002038F4" w:rsidRDefault="00024A74" w:rsidP="002038F4">
            <w:pPr>
              <w:jc w:val="center"/>
              <w:rPr>
                <w:rFonts w:ascii="Palatino Linotype" w:hAnsi="Palatino Linotype" w:cs="Arial"/>
                <w:i/>
                <w:sz w:val="22"/>
                <w:szCs w:val="22"/>
                <w:lang w:val="es-ES_tradnl" w:eastAsia="es-MX"/>
              </w:rPr>
            </w:pPr>
            <w:r w:rsidRPr="002038F4">
              <w:rPr>
                <w:rFonts w:ascii="Palatino Linotype" w:hAnsi="Palatino Linotype" w:cs="Arial"/>
                <w:i/>
                <w:sz w:val="22"/>
                <w:szCs w:val="22"/>
                <w:lang w:val="es-ES_tradnl" w:eastAsia="es-MX"/>
              </w:rPr>
              <w:t>Información reservada</w:t>
            </w:r>
          </w:p>
        </w:tc>
        <w:tc>
          <w:tcPr>
            <w:tcW w:w="4234" w:type="dxa"/>
            <w:tcBorders>
              <w:top w:val="single" w:sz="4" w:space="0" w:color="auto"/>
              <w:left w:val="single" w:sz="4" w:space="0" w:color="auto"/>
              <w:bottom w:val="single" w:sz="4" w:space="0" w:color="auto"/>
              <w:right w:val="single" w:sz="4" w:space="0" w:color="auto"/>
            </w:tcBorders>
            <w:hideMark/>
          </w:tcPr>
          <w:p w14:paraId="46B93F1B" w14:textId="77777777" w:rsidR="00024A74" w:rsidRPr="002038F4" w:rsidRDefault="00024A74" w:rsidP="002038F4">
            <w:pPr>
              <w:jc w:val="both"/>
              <w:rPr>
                <w:rFonts w:ascii="Palatino Linotype" w:hAnsi="Palatino Linotype" w:cs="Arial"/>
                <w:i/>
                <w:sz w:val="22"/>
                <w:szCs w:val="22"/>
                <w:lang w:val="es-ES_tradnl" w:eastAsia="es-MX"/>
              </w:rPr>
            </w:pPr>
            <w:r w:rsidRPr="002038F4">
              <w:rPr>
                <w:rFonts w:ascii="Palatino Linotype" w:hAnsi="Palatino Linotype" w:cs="Arial"/>
                <w:i/>
                <w:sz w:val="22"/>
                <w:szCs w:val="22"/>
                <w:lang w:val="es-ES_tradnl"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024A74" w:rsidRPr="002038F4" w14:paraId="2DF2D8C3" w14:textId="77777777" w:rsidTr="00024A74">
        <w:tc>
          <w:tcPr>
            <w:tcW w:w="0" w:type="auto"/>
            <w:vMerge/>
            <w:tcBorders>
              <w:top w:val="single" w:sz="4" w:space="0" w:color="auto"/>
              <w:left w:val="single" w:sz="4" w:space="0" w:color="auto"/>
              <w:bottom w:val="single" w:sz="4" w:space="0" w:color="auto"/>
              <w:right w:val="single" w:sz="4" w:space="0" w:color="auto"/>
            </w:tcBorders>
            <w:vAlign w:val="center"/>
            <w:hideMark/>
          </w:tcPr>
          <w:p w14:paraId="4080FFDA" w14:textId="77777777" w:rsidR="00024A74" w:rsidRPr="002038F4" w:rsidRDefault="00024A74" w:rsidP="002038F4">
            <w:pPr>
              <w:rPr>
                <w:rFonts w:ascii="Palatino Linotype" w:hAnsi="Palatino Linotype" w:cs="Arial"/>
                <w:b/>
                <w:i/>
                <w:sz w:val="22"/>
                <w:szCs w:val="22"/>
                <w:lang w:val="es-ES_tradnl" w:eastAsia="es-MX"/>
              </w:rPr>
            </w:pPr>
          </w:p>
        </w:tc>
        <w:tc>
          <w:tcPr>
            <w:tcW w:w="2330" w:type="dxa"/>
            <w:tcBorders>
              <w:top w:val="single" w:sz="4" w:space="0" w:color="auto"/>
              <w:left w:val="single" w:sz="4" w:space="0" w:color="auto"/>
              <w:bottom w:val="single" w:sz="4" w:space="0" w:color="auto"/>
              <w:right w:val="single" w:sz="4" w:space="0" w:color="auto"/>
            </w:tcBorders>
            <w:hideMark/>
          </w:tcPr>
          <w:p w14:paraId="2FE43320" w14:textId="77777777" w:rsidR="00024A74" w:rsidRPr="002038F4" w:rsidRDefault="00024A74" w:rsidP="002038F4">
            <w:pPr>
              <w:jc w:val="center"/>
              <w:rPr>
                <w:rFonts w:ascii="Palatino Linotype" w:hAnsi="Palatino Linotype" w:cs="Arial"/>
                <w:i/>
                <w:sz w:val="22"/>
                <w:szCs w:val="22"/>
                <w:lang w:val="es-ES_tradnl" w:eastAsia="es-MX"/>
              </w:rPr>
            </w:pPr>
            <w:r w:rsidRPr="002038F4">
              <w:rPr>
                <w:rFonts w:ascii="Palatino Linotype" w:hAnsi="Palatino Linotype" w:cs="Arial"/>
                <w:i/>
                <w:sz w:val="22"/>
                <w:szCs w:val="22"/>
                <w:lang w:val="es-ES_tradnl" w:eastAsia="es-MX"/>
              </w:rPr>
              <w:t>Periodo de reserva</w:t>
            </w:r>
          </w:p>
        </w:tc>
        <w:tc>
          <w:tcPr>
            <w:tcW w:w="4234" w:type="dxa"/>
            <w:tcBorders>
              <w:top w:val="single" w:sz="4" w:space="0" w:color="auto"/>
              <w:left w:val="single" w:sz="4" w:space="0" w:color="auto"/>
              <w:bottom w:val="single" w:sz="4" w:space="0" w:color="auto"/>
              <w:right w:val="single" w:sz="4" w:space="0" w:color="auto"/>
            </w:tcBorders>
            <w:hideMark/>
          </w:tcPr>
          <w:p w14:paraId="608A1FCD" w14:textId="77777777" w:rsidR="00024A74" w:rsidRPr="002038F4" w:rsidRDefault="00024A74" w:rsidP="002038F4">
            <w:pPr>
              <w:jc w:val="both"/>
              <w:rPr>
                <w:rFonts w:ascii="Palatino Linotype" w:hAnsi="Palatino Linotype" w:cs="Arial"/>
                <w:i/>
                <w:sz w:val="22"/>
                <w:szCs w:val="22"/>
                <w:lang w:val="es-ES_tradnl" w:eastAsia="es-MX"/>
              </w:rPr>
            </w:pPr>
            <w:r w:rsidRPr="002038F4">
              <w:rPr>
                <w:rFonts w:ascii="Palatino Linotype" w:hAnsi="Palatino Linotype" w:cs="Arial"/>
                <w:i/>
                <w:sz w:val="22"/>
                <w:szCs w:val="22"/>
                <w:lang w:val="es-ES_tradnl" w:eastAsia="es-MX"/>
              </w:rPr>
              <w:t>Se anotará el número de años o meses por los que se mantendrá el documento o las partes del mismo como reservado.</w:t>
            </w:r>
          </w:p>
        </w:tc>
      </w:tr>
      <w:tr w:rsidR="00024A74" w:rsidRPr="002038F4" w14:paraId="5A4E57FC" w14:textId="77777777" w:rsidTr="00024A74">
        <w:tc>
          <w:tcPr>
            <w:tcW w:w="0" w:type="auto"/>
            <w:vMerge/>
            <w:tcBorders>
              <w:top w:val="single" w:sz="4" w:space="0" w:color="auto"/>
              <w:left w:val="single" w:sz="4" w:space="0" w:color="auto"/>
              <w:bottom w:val="single" w:sz="4" w:space="0" w:color="auto"/>
              <w:right w:val="single" w:sz="4" w:space="0" w:color="auto"/>
            </w:tcBorders>
            <w:vAlign w:val="center"/>
            <w:hideMark/>
          </w:tcPr>
          <w:p w14:paraId="587269C9" w14:textId="77777777" w:rsidR="00024A74" w:rsidRPr="002038F4" w:rsidRDefault="00024A74" w:rsidP="002038F4">
            <w:pPr>
              <w:rPr>
                <w:rFonts w:ascii="Palatino Linotype" w:hAnsi="Palatino Linotype" w:cs="Arial"/>
                <w:b/>
                <w:i/>
                <w:sz w:val="22"/>
                <w:szCs w:val="22"/>
                <w:lang w:val="es-ES_tradnl" w:eastAsia="es-MX"/>
              </w:rPr>
            </w:pPr>
          </w:p>
        </w:tc>
        <w:tc>
          <w:tcPr>
            <w:tcW w:w="2330" w:type="dxa"/>
            <w:tcBorders>
              <w:top w:val="single" w:sz="4" w:space="0" w:color="auto"/>
              <w:left w:val="single" w:sz="4" w:space="0" w:color="auto"/>
              <w:bottom w:val="single" w:sz="4" w:space="0" w:color="auto"/>
              <w:right w:val="single" w:sz="4" w:space="0" w:color="auto"/>
            </w:tcBorders>
            <w:hideMark/>
          </w:tcPr>
          <w:p w14:paraId="38511FA8" w14:textId="77777777" w:rsidR="00024A74" w:rsidRPr="002038F4" w:rsidRDefault="00024A74" w:rsidP="002038F4">
            <w:pPr>
              <w:jc w:val="center"/>
              <w:rPr>
                <w:rFonts w:ascii="Palatino Linotype" w:hAnsi="Palatino Linotype" w:cs="Arial"/>
                <w:i/>
                <w:sz w:val="22"/>
                <w:szCs w:val="22"/>
                <w:lang w:val="es-ES_tradnl" w:eastAsia="es-MX"/>
              </w:rPr>
            </w:pPr>
            <w:r w:rsidRPr="002038F4">
              <w:rPr>
                <w:rFonts w:ascii="Palatino Linotype" w:hAnsi="Palatino Linotype" w:cs="Arial"/>
                <w:i/>
                <w:sz w:val="22"/>
                <w:szCs w:val="22"/>
                <w:lang w:val="es-ES_tradnl" w:eastAsia="es-MX"/>
              </w:rPr>
              <w:t>Fundamento legal</w:t>
            </w:r>
          </w:p>
        </w:tc>
        <w:tc>
          <w:tcPr>
            <w:tcW w:w="4234" w:type="dxa"/>
            <w:tcBorders>
              <w:top w:val="single" w:sz="4" w:space="0" w:color="auto"/>
              <w:left w:val="single" w:sz="4" w:space="0" w:color="auto"/>
              <w:bottom w:val="single" w:sz="4" w:space="0" w:color="auto"/>
              <w:right w:val="single" w:sz="4" w:space="0" w:color="auto"/>
            </w:tcBorders>
            <w:hideMark/>
          </w:tcPr>
          <w:p w14:paraId="1B384F7E" w14:textId="77777777" w:rsidR="00024A74" w:rsidRPr="002038F4" w:rsidRDefault="00024A74" w:rsidP="002038F4">
            <w:pPr>
              <w:jc w:val="both"/>
              <w:rPr>
                <w:rFonts w:ascii="Palatino Linotype" w:hAnsi="Palatino Linotype" w:cs="Arial"/>
                <w:i/>
                <w:sz w:val="22"/>
                <w:szCs w:val="22"/>
                <w:lang w:val="es-ES_tradnl" w:eastAsia="es-MX"/>
              </w:rPr>
            </w:pPr>
            <w:r w:rsidRPr="002038F4">
              <w:rPr>
                <w:rFonts w:ascii="Palatino Linotype" w:hAnsi="Palatino Linotype" w:cs="Arial"/>
                <w:i/>
                <w:sz w:val="22"/>
                <w:szCs w:val="22"/>
                <w:lang w:val="es-ES_tradnl" w:eastAsia="es-MX"/>
              </w:rPr>
              <w:t>Se señalará el nombre del ordenamiento, el o los artículos, fracción(es), párrafo(s) con base en los cuales se sustente la reserva.</w:t>
            </w:r>
          </w:p>
        </w:tc>
      </w:tr>
      <w:tr w:rsidR="00024A74" w:rsidRPr="002038F4" w14:paraId="713FB66F" w14:textId="77777777" w:rsidTr="00024A74">
        <w:tc>
          <w:tcPr>
            <w:tcW w:w="0" w:type="auto"/>
            <w:vMerge/>
            <w:tcBorders>
              <w:top w:val="single" w:sz="4" w:space="0" w:color="auto"/>
              <w:left w:val="single" w:sz="4" w:space="0" w:color="auto"/>
              <w:bottom w:val="single" w:sz="4" w:space="0" w:color="auto"/>
              <w:right w:val="single" w:sz="4" w:space="0" w:color="auto"/>
            </w:tcBorders>
            <w:vAlign w:val="center"/>
            <w:hideMark/>
          </w:tcPr>
          <w:p w14:paraId="0A9235C4" w14:textId="77777777" w:rsidR="00024A74" w:rsidRPr="002038F4" w:rsidRDefault="00024A74" w:rsidP="002038F4">
            <w:pPr>
              <w:rPr>
                <w:rFonts w:ascii="Palatino Linotype" w:hAnsi="Palatino Linotype" w:cs="Arial"/>
                <w:b/>
                <w:i/>
                <w:sz w:val="22"/>
                <w:szCs w:val="22"/>
                <w:lang w:val="es-ES_tradnl" w:eastAsia="es-MX"/>
              </w:rPr>
            </w:pPr>
          </w:p>
        </w:tc>
        <w:tc>
          <w:tcPr>
            <w:tcW w:w="2330" w:type="dxa"/>
            <w:tcBorders>
              <w:top w:val="single" w:sz="4" w:space="0" w:color="auto"/>
              <w:left w:val="single" w:sz="4" w:space="0" w:color="auto"/>
              <w:bottom w:val="single" w:sz="4" w:space="0" w:color="auto"/>
              <w:right w:val="single" w:sz="4" w:space="0" w:color="auto"/>
            </w:tcBorders>
            <w:hideMark/>
          </w:tcPr>
          <w:p w14:paraId="2625642A" w14:textId="77777777" w:rsidR="00024A74" w:rsidRPr="002038F4" w:rsidRDefault="00024A74" w:rsidP="002038F4">
            <w:pPr>
              <w:jc w:val="center"/>
              <w:rPr>
                <w:rFonts w:ascii="Palatino Linotype" w:hAnsi="Palatino Linotype" w:cs="Arial"/>
                <w:i/>
                <w:sz w:val="22"/>
                <w:szCs w:val="22"/>
                <w:lang w:val="es-ES_tradnl" w:eastAsia="es-MX"/>
              </w:rPr>
            </w:pPr>
            <w:r w:rsidRPr="002038F4">
              <w:rPr>
                <w:rFonts w:ascii="Palatino Linotype" w:hAnsi="Palatino Linotype" w:cs="Arial"/>
                <w:i/>
                <w:sz w:val="22"/>
                <w:szCs w:val="22"/>
                <w:lang w:val="es-ES_tradnl" w:eastAsia="es-MX"/>
              </w:rPr>
              <w:t>Ampliación del periodo de reserva</w:t>
            </w:r>
          </w:p>
        </w:tc>
        <w:tc>
          <w:tcPr>
            <w:tcW w:w="4234" w:type="dxa"/>
            <w:tcBorders>
              <w:top w:val="single" w:sz="4" w:space="0" w:color="auto"/>
              <w:left w:val="single" w:sz="4" w:space="0" w:color="auto"/>
              <w:bottom w:val="single" w:sz="4" w:space="0" w:color="auto"/>
              <w:right w:val="single" w:sz="4" w:space="0" w:color="auto"/>
            </w:tcBorders>
            <w:hideMark/>
          </w:tcPr>
          <w:p w14:paraId="03806F6F" w14:textId="77777777" w:rsidR="00024A74" w:rsidRPr="002038F4" w:rsidRDefault="00024A74" w:rsidP="002038F4">
            <w:pPr>
              <w:jc w:val="both"/>
              <w:rPr>
                <w:rFonts w:ascii="Palatino Linotype" w:hAnsi="Palatino Linotype" w:cs="Arial"/>
                <w:i/>
                <w:sz w:val="22"/>
                <w:szCs w:val="22"/>
                <w:lang w:val="es-ES_tradnl" w:eastAsia="es-MX"/>
              </w:rPr>
            </w:pPr>
            <w:r w:rsidRPr="002038F4">
              <w:rPr>
                <w:rFonts w:ascii="Palatino Linotype" w:hAnsi="Palatino Linotype" w:cs="Arial"/>
                <w:i/>
                <w:sz w:val="22"/>
                <w:szCs w:val="22"/>
                <w:lang w:val="es-ES_tradnl" w:eastAsia="es-MX"/>
              </w:rPr>
              <w:t>En caso de haber solicitado la ampliación del periodo de reserva originalmente establecido, se deberá anotar el número de años o meses por los que se amplía la reserva.</w:t>
            </w:r>
          </w:p>
        </w:tc>
      </w:tr>
      <w:tr w:rsidR="00024A74" w:rsidRPr="002038F4" w14:paraId="20B0B638" w14:textId="77777777" w:rsidTr="00024A74">
        <w:tc>
          <w:tcPr>
            <w:tcW w:w="0" w:type="auto"/>
            <w:vMerge/>
            <w:tcBorders>
              <w:top w:val="single" w:sz="4" w:space="0" w:color="auto"/>
              <w:left w:val="single" w:sz="4" w:space="0" w:color="auto"/>
              <w:bottom w:val="single" w:sz="4" w:space="0" w:color="auto"/>
              <w:right w:val="single" w:sz="4" w:space="0" w:color="auto"/>
            </w:tcBorders>
            <w:vAlign w:val="center"/>
            <w:hideMark/>
          </w:tcPr>
          <w:p w14:paraId="3446BA9C" w14:textId="77777777" w:rsidR="00024A74" w:rsidRPr="002038F4" w:rsidRDefault="00024A74" w:rsidP="002038F4">
            <w:pPr>
              <w:rPr>
                <w:rFonts w:ascii="Palatino Linotype" w:hAnsi="Palatino Linotype" w:cs="Arial"/>
                <w:b/>
                <w:i/>
                <w:sz w:val="22"/>
                <w:szCs w:val="22"/>
                <w:lang w:val="es-ES_tradnl" w:eastAsia="es-MX"/>
              </w:rPr>
            </w:pPr>
          </w:p>
        </w:tc>
        <w:tc>
          <w:tcPr>
            <w:tcW w:w="2330" w:type="dxa"/>
            <w:tcBorders>
              <w:top w:val="single" w:sz="4" w:space="0" w:color="auto"/>
              <w:left w:val="single" w:sz="4" w:space="0" w:color="auto"/>
              <w:bottom w:val="single" w:sz="4" w:space="0" w:color="auto"/>
              <w:right w:val="single" w:sz="4" w:space="0" w:color="auto"/>
            </w:tcBorders>
            <w:hideMark/>
          </w:tcPr>
          <w:p w14:paraId="1871B6EF" w14:textId="77777777" w:rsidR="00024A74" w:rsidRPr="002038F4" w:rsidRDefault="00024A74" w:rsidP="002038F4">
            <w:pPr>
              <w:jc w:val="center"/>
              <w:rPr>
                <w:rFonts w:ascii="Palatino Linotype" w:hAnsi="Palatino Linotype" w:cs="Arial"/>
                <w:i/>
                <w:sz w:val="22"/>
                <w:szCs w:val="22"/>
                <w:lang w:val="es-ES_tradnl" w:eastAsia="es-MX"/>
              </w:rPr>
            </w:pPr>
            <w:r w:rsidRPr="002038F4">
              <w:rPr>
                <w:rFonts w:ascii="Palatino Linotype" w:hAnsi="Palatino Linotype" w:cs="Arial"/>
                <w:i/>
                <w:sz w:val="22"/>
                <w:szCs w:val="22"/>
                <w:lang w:val="es-ES_tradnl" w:eastAsia="es-MX"/>
              </w:rPr>
              <w:t>Confidencial</w:t>
            </w:r>
          </w:p>
        </w:tc>
        <w:tc>
          <w:tcPr>
            <w:tcW w:w="4234" w:type="dxa"/>
            <w:tcBorders>
              <w:top w:val="single" w:sz="4" w:space="0" w:color="auto"/>
              <w:left w:val="single" w:sz="4" w:space="0" w:color="auto"/>
              <w:bottom w:val="single" w:sz="4" w:space="0" w:color="auto"/>
              <w:right w:val="single" w:sz="4" w:space="0" w:color="auto"/>
            </w:tcBorders>
            <w:hideMark/>
          </w:tcPr>
          <w:p w14:paraId="5D83B482" w14:textId="77777777" w:rsidR="00024A74" w:rsidRPr="002038F4" w:rsidRDefault="00024A74" w:rsidP="002038F4">
            <w:pPr>
              <w:jc w:val="both"/>
              <w:rPr>
                <w:rFonts w:ascii="Palatino Linotype" w:hAnsi="Palatino Linotype" w:cs="Arial"/>
                <w:i/>
                <w:sz w:val="22"/>
                <w:szCs w:val="22"/>
                <w:lang w:val="es-ES_tradnl" w:eastAsia="es-MX"/>
              </w:rPr>
            </w:pPr>
            <w:r w:rsidRPr="002038F4">
              <w:rPr>
                <w:rFonts w:ascii="Palatino Linotype" w:hAnsi="Palatino Linotype" w:cs="Arial"/>
                <w:i/>
                <w:sz w:val="22"/>
                <w:szCs w:val="22"/>
                <w:lang w:val="es-ES_tradnl"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024A74" w:rsidRPr="002038F4" w14:paraId="31D1448E" w14:textId="77777777" w:rsidTr="00024A74">
        <w:tc>
          <w:tcPr>
            <w:tcW w:w="0" w:type="auto"/>
            <w:vMerge/>
            <w:tcBorders>
              <w:top w:val="single" w:sz="4" w:space="0" w:color="auto"/>
              <w:left w:val="single" w:sz="4" w:space="0" w:color="auto"/>
              <w:bottom w:val="single" w:sz="4" w:space="0" w:color="auto"/>
              <w:right w:val="single" w:sz="4" w:space="0" w:color="auto"/>
            </w:tcBorders>
            <w:vAlign w:val="center"/>
            <w:hideMark/>
          </w:tcPr>
          <w:p w14:paraId="364B57C3" w14:textId="77777777" w:rsidR="00024A74" w:rsidRPr="002038F4" w:rsidRDefault="00024A74" w:rsidP="002038F4">
            <w:pPr>
              <w:rPr>
                <w:rFonts w:ascii="Palatino Linotype" w:hAnsi="Palatino Linotype" w:cs="Arial"/>
                <w:b/>
                <w:i/>
                <w:sz w:val="22"/>
                <w:szCs w:val="22"/>
                <w:lang w:val="es-ES_tradnl" w:eastAsia="es-MX"/>
              </w:rPr>
            </w:pPr>
          </w:p>
        </w:tc>
        <w:tc>
          <w:tcPr>
            <w:tcW w:w="2330" w:type="dxa"/>
            <w:tcBorders>
              <w:top w:val="single" w:sz="4" w:space="0" w:color="auto"/>
              <w:left w:val="single" w:sz="4" w:space="0" w:color="auto"/>
              <w:bottom w:val="single" w:sz="4" w:space="0" w:color="auto"/>
              <w:right w:val="single" w:sz="4" w:space="0" w:color="auto"/>
            </w:tcBorders>
            <w:hideMark/>
          </w:tcPr>
          <w:p w14:paraId="0372B061" w14:textId="77777777" w:rsidR="00024A74" w:rsidRPr="002038F4" w:rsidRDefault="00024A74" w:rsidP="002038F4">
            <w:pPr>
              <w:jc w:val="center"/>
              <w:rPr>
                <w:rFonts w:ascii="Palatino Linotype" w:hAnsi="Palatino Linotype" w:cs="Arial"/>
                <w:i/>
                <w:sz w:val="22"/>
                <w:szCs w:val="22"/>
                <w:lang w:val="es-ES_tradnl" w:eastAsia="es-MX"/>
              </w:rPr>
            </w:pPr>
            <w:r w:rsidRPr="002038F4">
              <w:rPr>
                <w:rFonts w:ascii="Palatino Linotype" w:hAnsi="Palatino Linotype" w:cs="Arial"/>
                <w:i/>
                <w:sz w:val="22"/>
                <w:szCs w:val="22"/>
                <w:lang w:val="es-ES_tradnl" w:eastAsia="es-MX"/>
              </w:rPr>
              <w:t>Fundamento legal</w:t>
            </w:r>
          </w:p>
        </w:tc>
        <w:tc>
          <w:tcPr>
            <w:tcW w:w="4234" w:type="dxa"/>
            <w:tcBorders>
              <w:top w:val="single" w:sz="4" w:space="0" w:color="auto"/>
              <w:left w:val="single" w:sz="4" w:space="0" w:color="auto"/>
              <w:bottom w:val="single" w:sz="4" w:space="0" w:color="auto"/>
              <w:right w:val="single" w:sz="4" w:space="0" w:color="auto"/>
            </w:tcBorders>
            <w:hideMark/>
          </w:tcPr>
          <w:p w14:paraId="61E5393A" w14:textId="77777777" w:rsidR="00024A74" w:rsidRPr="002038F4" w:rsidRDefault="00024A74" w:rsidP="002038F4">
            <w:pPr>
              <w:jc w:val="both"/>
              <w:rPr>
                <w:rFonts w:ascii="Palatino Linotype" w:hAnsi="Palatino Linotype" w:cs="Arial"/>
                <w:i/>
                <w:sz w:val="22"/>
                <w:szCs w:val="22"/>
                <w:lang w:val="es-ES_tradnl" w:eastAsia="es-MX"/>
              </w:rPr>
            </w:pPr>
            <w:r w:rsidRPr="002038F4">
              <w:rPr>
                <w:rFonts w:ascii="Palatino Linotype" w:hAnsi="Palatino Linotype" w:cs="Arial"/>
                <w:i/>
                <w:sz w:val="22"/>
                <w:szCs w:val="22"/>
                <w:lang w:val="es-ES_tradnl" w:eastAsia="es-MX"/>
              </w:rPr>
              <w:t>Se señalará el nombre del ordenamiento, el o los artículos, fracción(es), párrafo(s) con base en los cuales se sustente la confidencialidad.</w:t>
            </w:r>
          </w:p>
        </w:tc>
      </w:tr>
      <w:tr w:rsidR="00024A74" w:rsidRPr="002038F4" w14:paraId="617463CC" w14:textId="77777777" w:rsidTr="00024A74">
        <w:tc>
          <w:tcPr>
            <w:tcW w:w="0" w:type="auto"/>
            <w:vMerge/>
            <w:tcBorders>
              <w:top w:val="single" w:sz="4" w:space="0" w:color="auto"/>
              <w:left w:val="single" w:sz="4" w:space="0" w:color="auto"/>
              <w:bottom w:val="single" w:sz="4" w:space="0" w:color="auto"/>
              <w:right w:val="single" w:sz="4" w:space="0" w:color="auto"/>
            </w:tcBorders>
            <w:vAlign w:val="center"/>
            <w:hideMark/>
          </w:tcPr>
          <w:p w14:paraId="443FD74C" w14:textId="77777777" w:rsidR="00024A74" w:rsidRPr="002038F4" w:rsidRDefault="00024A74" w:rsidP="002038F4">
            <w:pPr>
              <w:rPr>
                <w:rFonts w:ascii="Palatino Linotype" w:hAnsi="Palatino Linotype" w:cs="Arial"/>
                <w:b/>
                <w:i/>
                <w:sz w:val="22"/>
                <w:szCs w:val="22"/>
                <w:lang w:val="es-ES_tradnl" w:eastAsia="es-MX"/>
              </w:rPr>
            </w:pPr>
          </w:p>
        </w:tc>
        <w:tc>
          <w:tcPr>
            <w:tcW w:w="2330" w:type="dxa"/>
            <w:tcBorders>
              <w:top w:val="single" w:sz="4" w:space="0" w:color="auto"/>
              <w:left w:val="single" w:sz="4" w:space="0" w:color="auto"/>
              <w:bottom w:val="single" w:sz="4" w:space="0" w:color="auto"/>
              <w:right w:val="single" w:sz="4" w:space="0" w:color="auto"/>
            </w:tcBorders>
            <w:hideMark/>
          </w:tcPr>
          <w:p w14:paraId="60336509" w14:textId="77777777" w:rsidR="00024A74" w:rsidRPr="002038F4" w:rsidRDefault="00024A74" w:rsidP="002038F4">
            <w:pPr>
              <w:jc w:val="center"/>
              <w:rPr>
                <w:rFonts w:ascii="Palatino Linotype" w:hAnsi="Palatino Linotype" w:cs="Arial"/>
                <w:i/>
                <w:sz w:val="22"/>
                <w:szCs w:val="22"/>
                <w:lang w:val="es-ES_tradnl" w:eastAsia="es-MX"/>
              </w:rPr>
            </w:pPr>
            <w:r w:rsidRPr="002038F4">
              <w:rPr>
                <w:rFonts w:ascii="Palatino Linotype" w:hAnsi="Palatino Linotype" w:cs="Arial"/>
                <w:i/>
                <w:sz w:val="22"/>
                <w:szCs w:val="22"/>
                <w:lang w:val="es-ES_tradnl" w:eastAsia="es-MX"/>
              </w:rPr>
              <w:t>Rúbrica del titular del área</w:t>
            </w:r>
          </w:p>
        </w:tc>
        <w:tc>
          <w:tcPr>
            <w:tcW w:w="4234" w:type="dxa"/>
            <w:tcBorders>
              <w:top w:val="single" w:sz="4" w:space="0" w:color="auto"/>
              <w:left w:val="single" w:sz="4" w:space="0" w:color="auto"/>
              <w:bottom w:val="single" w:sz="4" w:space="0" w:color="auto"/>
              <w:right w:val="single" w:sz="4" w:space="0" w:color="auto"/>
            </w:tcBorders>
            <w:hideMark/>
          </w:tcPr>
          <w:p w14:paraId="2EB7EFB9" w14:textId="77777777" w:rsidR="00024A74" w:rsidRPr="002038F4" w:rsidRDefault="00024A74" w:rsidP="002038F4">
            <w:pPr>
              <w:jc w:val="both"/>
              <w:rPr>
                <w:rFonts w:ascii="Palatino Linotype" w:hAnsi="Palatino Linotype" w:cs="Arial"/>
                <w:i/>
                <w:sz w:val="22"/>
                <w:szCs w:val="22"/>
                <w:lang w:val="es-ES_tradnl" w:eastAsia="es-MX"/>
              </w:rPr>
            </w:pPr>
            <w:r w:rsidRPr="002038F4">
              <w:rPr>
                <w:rFonts w:ascii="Palatino Linotype" w:hAnsi="Palatino Linotype" w:cs="Arial"/>
                <w:i/>
                <w:sz w:val="22"/>
                <w:szCs w:val="22"/>
                <w:lang w:val="es-ES_tradnl" w:eastAsia="es-MX"/>
              </w:rPr>
              <w:t>Rúbrica autógrafa de quien clasifica.</w:t>
            </w:r>
          </w:p>
        </w:tc>
      </w:tr>
      <w:tr w:rsidR="00024A74" w:rsidRPr="002038F4" w14:paraId="2611356D" w14:textId="77777777" w:rsidTr="00024A74">
        <w:tc>
          <w:tcPr>
            <w:tcW w:w="0" w:type="auto"/>
            <w:vMerge/>
            <w:tcBorders>
              <w:top w:val="single" w:sz="4" w:space="0" w:color="auto"/>
              <w:left w:val="single" w:sz="4" w:space="0" w:color="auto"/>
              <w:bottom w:val="single" w:sz="4" w:space="0" w:color="auto"/>
              <w:right w:val="single" w:sz="4" w:space="0" w:color="auto"/>
            </w:tcBorders>
            <w:vAlign w:val="center"/>
            <w:hideMark/>
          </w:tcPr>
          <w:p w14:paraId="49256FE9" w14:textId="77777777" w:rsidR="00024A74" w:rsidRPr="002038F4" w:rsidRDefault="00024A74" w:rsidP="002038F4">
            <w:pPr>
              <w:rPr>
                <w:rFonts w:ascii="Palatino Linotype" w:hAnsi="Palatino Linotype" w:cs="Arial"/>
                <w:b/>
                <w:i/>
                <w:sz w:val="22"/>
                <w:szCs w:val="22"/>
                <w:lang w:val="es-ES_tradnl" w:eastAsia="es-MX"/>
              </w:rPr>
            </w:pPr>
          </w:p>
        </w:tc>
        <w:tc>
          <w:tcPr>
            <w:tcW w:w="2330" w:type="dxa"/>
            <w:tcBorders>
              <w:top w:val="single" w:sz="4" w:space="0" w:color="auto"/>
              <w:left w:val="single" w:sz="4" w:space="0" w:color="auto"/>
              <w:bottom w:val="single" w:sz="4" w:space="0" w:color="auto"/>
              <w:right w:val="single" w:sz="4" w:space="0" w:color="auto"/>
            </w:tcBorders>
            <w:hideMark/>
          </w:tcPr>
          <w:p w14:paraId="3C431F94" w14:textId="77777777" w:rsidR="00024A74" w:rsidRPr="002038F4" w:rsidRDefault="00024A74" w:rsidP="002038F4">
            <w:pPr>
              <w:jc w:val="center"/>
              <w:rPr>
                <w:rFonts w:ascii="Palatino Linotype" w:hAnsi="Palatino Linotype" w:cs="Arial"/>
                <w:i/>
                <w:sz w:val="22"/>
                <w:szCs w:val="22"/>
                <w:lang w:val="es-ES_tradnl" w:eastAsia="es-MX"/>
              </w:rPr>
            </w:pPr>
            <w:r w:rsidRPr="002038F4">
              <w:rPr>
                <w:rFonts w:ascii="Palatino Linotype" w:hAnsi="Palatino Linotype" w:cs="Arial"/>
                <w:i/>
                <w:sz w:val="22"/>
                <w:szCs w:val="22"/>
                <w:lang w:val="es-ES_tradnl" w:eastAsia="es-MX"/>
              </w:rPr>
              <w:t>Fecha de desclasificación</w:t>
            </w:r>
          </w:p>
        </w:tc>
        <w:tc>
          <w:tcPr>
            <w:tcW w:w="4234" w:type="dxa"/>
            <w:tcBorders>
              <w:top w:val="single" w:sz="4" w:space="0" w:color="auto"/>
              <w:left w:val="single" w:sz="4" w:space="0" w:color="auto"/>
              <w:bottom w:val="single" w:sz="4" w:space="0" w:color="auto"/>
              <w:right w:val="single" w:sz="4" w:space="0" w:color="auto"/>
            </w:tcBorders>
            <w:hideMark/>
          </w:tcPr>
          <w:p w14:paraId="761F33C0" w14:textId="77777777" w:rsidR="00024A74" w:rsidRPr="002038F4" w:rsidRDefault="00024A74" w:rsidP="002038F4">
            <w:pPr>
              <w:jc w:val="both"/>
              <w:rPr>
                <w:rFonts w:ascii="Palatino Linotype" w:hAnsi="Palatino Linotype" w:cs="Arial"/>
                <w:i/>
                <w:sz w:val="22"/>
                <w:szCs w:val="22"/>
                <w:lang w:val="es-ES_tradnl" w:eastAsia="es-MX"/>
              </w:rPr>
            </w:pPr>
            <w:r w:rsidRPr="002038F4">
              <w:rPr>
                <w:rFonts w:ascii="Palatino Linotype" w:hAnsi="Palatino Linotype" w:cs="Arial"/>
                <w:i/>
                <w:sz w:val="22"/>
                <w:szCs w:val="22"/>
                <w:lang w:val="es-ES_tradnl" w:eastAsia="es-MX"/>
              </w:rPr>
              <w:t>Se anotará la fecha en que se desclasifica el documento.</w:t>
            </w:r>
          </w:p>
        </w:tc>
      </w:tr>
      <w:tr w:rsidR="00024A74" w:rsidRPr="002038F4" w14:paraId="04EE7451" w14:textId="77777777" w:rsidTr="00024A74">
        <w:tc>
          <w:tcPr>
            <w:tcW w:w="0" w:type="auto"/>
            <w:vMerge/>
            <w:tcBorders>
              <w:top w:val="single" w:sz="4" w:space="0" w:color="auto"/>
              <w:left w:val="single" w:sz="4" w:space="0" w:color="auto"/>
              <w:bottom w:val="single" w:sz="4" w:space="0" w:color="auto"/>
              <w:right w:val="single" w:sz="4" w:space="0" w:color="auto"/>
            </w:tcBorders>
            <w:vAlign w:val="center"/>
            <w:hideMark/>
          </w:tcPr>
          <w:p w14:paraId="7D3B66FE" w14:textId="77777777" w:rsidR="00024A74" w:rsidRPr="002038F4" w:rsidRDefault="00024A74" w:rsidP="002038F4">
            <w:pPr>
              <w:rPr>
                <w:rFonts w:ascii="Palatino Linotype" w:hAnsi="Palatino Linotype" w:cs="Arial"/>
                <w:b/>
                <w:i/>
                <w:sz w:val="22"/>
                <w:szCs w:val="22"/>
                <w:lang w:val="es-ES_tradnl" w:eastAsia="es-MX"/>
              </w:rPr>
            </w:pPr>
          </w:p>
        </w:tc>
        <w:tc>
          <w:tcPr>
            <w:tcW w:w="2330" w:type="dxa"/>
            <w:tcBorders>
              <w:top w:val="single" w:sz="4" w:space="0" w:color="auto"/>
              <w:left w:val="single" w:sz="4" w:space="0" w:color="auto"/>
              <w:bottom w:val="single" w:sz="4" w:space="0" w:color="auto"/>
              <w:right w:val="single" w:sz="4" w:space="0" w:color="auto"/>
            </w:tcBorders>
            <w:hideMark/>
          </w:tcPr>
          <w:p w14:paraId="6AEB1AA7" w14:textId="77777777" w:rsidR="00024A74" w:rsidRPr="002038F4" w:rsidRDefault="00024A74" w:rsidP="002038F4">
            <w:pPr>
              <w:jc w:val="center"/>
              <w:rPr>
                <w:rFonts w:ascii="Palatino Linotype" w:hAnsi="Palatino Linotype" w:cs="Arial"/>
                <w:i/>
                <w:sz w:val="22"/>
                <w:szCs w:val="22"/>
                <w:lang w:val="es-ES_tradnl" w:eastAsia="es-MX"/>
              </w:rPr>
            </w:pPr>
            <w:r w:rsidRPr="002038F4">
              <w:rPr>
                <w:rFonts w:ascii="Palatino Linotype" w:hAnsi="Palatino Linotype" w:cs="Arial"/>
                <w:i/>
                <w:sz w:val="22"/>
                <w:szCs w:val="22"/>
                <w:lang w:val="es-ES_tradnl" w:eastAsia="es-MX"/>
              </w:rPr>
              <w:t>Rúbrica y cargo del servidor público</w:t>
            </w:r>
          </w:p>
        </w:tc>
        <w:tc>
          <w:tcPr>
            <w:tcW w:w="4234" w:type="dxa"/>
            <w:tcBorders>
              <w:top w:val="single" w:sz="4" w:space="0" w:color="auto"/>
              <w:left w:val="single" w:sz="4" w:space="0" w:color="auto"/>
              <w:bottom w:val="single" w:sz="4" w:space="0" w:color="auto"/>
              <w:right w:val="single" w:sz="4" w:space="0" w:color="auto"/>
            </w:tcBorders>
            <w:vAlign w:val="center"/>
            <w:hideMark/>
          </w:tcPr>
          <w:p w14:paraId="586A6696" w14:textId="77777777" w:rsidR="00024A74" w:rsidRPr="002038F4" w:rsidRDefault="00024A74" w:rsidP="002038F4">
            <w:pPr>
              <w:rPr>
                <w:rFonts w:ascii="Palatino Linotype" w:hAnsi="Palatino Linotype" w:cs="Arial"/>
                <w:i/>
                <w:sz w:val="22"/>
                <w:szCs w:val="22"/>
                <w:lang w:val="es-ES_tradnl" w:eastAsia="es-MX"/>
              </w:rPr>
            </w:pPr>
            <w:r w:rsidRPr="002038F4">
              <w:rPr>
                <w:rFonts w:ascii="Palatino Linotype" w:hAnsi="Palatino Linotype" w:cs="Arial"/>
                <w:i/>
                <w:sz w:val="22"/>
                <w:szCs w:val="22"/>
                <w:lang w:val="es-ES_tradnl" w:eastAsia="es-MX"/>
              </w:rPr>
              <w:t>Rúbrica autógrafa de quien desclasifica.</w:t>
            </w:r>
          </w:p>
        </w:tc>
      </w:tr>
    </w:tbl>
    <w:p w14:paraId="4AF10983" w14:textId="77777777" w:rsidR="00024A74" w:rsidRPr="002038F4" w:rsidRDefault="00024A74" w:rsidP="002038F4">
      <w:pPr>
        <w:ind w:left="709" w:right="757"/>
        <w:jc w:val="both"/>
        <w:rPr>
          <w:rFonts w:ascii="Palatino Linotype" w:hAnsi="Palatino Linotype" w:cs="Arial"/>
          <w:i/>
          <w:sz w:val="22"/>
          <w:szCs w:val="22"/>
          <w:lang w:eastAsia="es-MX"/>
        </w:rPr>
      </w:pPr>
      <w:r w:rsidRPr="002038F4">
        <w:rPr>
          <w:rFonts w:ascii="Palatino Linotype" w:hAnsi="Palatino Linotype" w:cs="Arial"/>
          <w:i/>
          <w:sz w:val="22"/>
          <w:szCs w:val="22"/>
          <w:lang w:eastAsia="es-MX"/>
        </w:rPr>
        <w:t>…”</w:t>
      </w:r>
    </w:p>
    <w:p w14:paraId="4B41BFED" w14:textId="77777777" w:rsidR="00024A74" w:rsidRPr="002038F4" w:rsidRDefault="00024A74" w:rsidP="002038F4">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2038F4">
        <w:rPr>
          <w:rFonts w:ascii="Palatino Linotype" w:hAnsi="Palatino Linotype" w:cs="Arial"/>
        </w:rPr>
        <w:t>Por lo tanto,</w:t>
      </w:r>
      <w:r w:rsidRPr="002038F4">
        <w:rPr>
          <w:rFonts w:ascii="Palatino Linotype" w:hAnsi="Palatino Linotype"/>
        </w:rPr>
        <w:t xml:space="preserve"> es importante referir que </w:t>
      </w:r>
      <w:r w:rsidRPr="002038F4">
        <w:rPr>
          <w:rFonts w:ascii="Palatino Linotype" w:hAnsi="Palatino Linotype"/>
          <w:b/>
        </w:rPr>
        <w:t>EL SUJETO OBLIGADO</w:t>
      </w:r>
      <w:r w:rsidRPr="002038F4">
        <w:rPr>
          <w:rFonts w:ascii="Palatino Linotype" w:hAnsi="Palatino Linotype"/>
        </w:rPr>
        <w:t xml:space="preserve"> deberá seguir el procedimiento legal establecido para su </w:t>
      </w:r>
      <w:r w:rsidRPr="002038F4">
        <w:rPr>
          <w:rFonts w:ascii="Palatino Linotype" w:hAnsi="Palatino Linotype"/>
          <w:lang w:eastAsia="es-MX"/>
        </w:rPr>
        <w:t>clasificación</w:t>
      </w:r>
      <w:r w:rsidRPr="002038F4">
        <w:rPr>
          <w:rFonts w:ascii="Palatino Linotype" w:hAnsi="Palatino Linotype"/>
        </w:rPr>
        <w:t>, esto es, que su Comité de</w:t>
      </w:r>
      <w:r w:rsidRPr="002038F4">
        <w:rPr>
          <w:rFonts w:ascii="Palatino Linotype" w:hAnsi="Palatino Linotype" w:cs="Arial"/>
        </w:rPr>
        <w:t xml:space="preserve"> Transparencia emita </w:t>
      </w:r>
      <w:r w:rsidRPr="002038F4">
        <w:rPr>
          <w:rFonts w:ascii="Palatino Linotype" w:hAnsi="Palatino Linotype" w:cs="Arial"/>
          <w:lang w:val="es-ES_tradnl"/>
        </w:rPr>
        <w:t>un</w:t>
      </w:r>
      <w:r w:rsidRPr="002038F4">
        <w:rPr>
          <w:rFonts w:ascii="Palatino Linotype" w:hAnsi="Palatino Linotype" w:cs="Arial"/>
        </w:rPr>
        <w:t xml:space="preserve"> Acuerdo de Clasificación que cumpla con las formalidades previstas, antes citadas</w:t>
      </w:r>
      <w:r w:rsidRPr="002038F4">
        <w:rPr>
          <w:rFonts w:ascii="Palatino Linotype" w:hAnsi="Palatino Linotype" w:cs="Arial"/>
          <w:b/>
        </w:rPr>
        <w:t xml:space="preserve"> </w:t>
      </w:r>
      <w:r w:rsidRPr="002038F4">
        <w:rPr>
          <w:rFonts w:ascii="Palatino Linotype" w:hAnsi="Palatino Linotype" w:cs="Arial"/>
        </w:rPr>
        <w:t xml:space="preserve">que la sustente, en el </w:t>
      </w:r>
      <w:r w:rsidRPr="002038F4">
        <w:rPr>
          <w:rFonts w:ascii="Palatino Linotype" w:hAnsi="Palatino Linotype" w:cs="Arial"/>
          <w:lang w:eastAsia="es-MX"/>
        </w:rPr>
        <w:t>que</w:t>
      </w:r>
      <w:r w:rsidRPr="002038F4">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46CB1A7" w14:textId="77777777" w:rsidR="00024A74" w:rsidRPr="002038F4" w:rsidRDefault="00024A74" w:rsidP="002038F4">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2038F4">
        <w:rPr>
          <w:rFonts w:ascii="Palatino Linotype" w:hAnsi="Palatino Linotype"/>
        </w:rPr>
        <w:t xml:space="preserve">Precisado lo anterior, entre los datos que de manera enunciativa más no limitativa, pudieran contenerse en </w:t>
      </w:r>
      <w:r w:rsidRPr="002038F4">
        <w:rPr>
          <w:rFonts w:ascii="Palatino Linotype" w:eastAsia="Arial Unicode MS" w:hAnsi="Palatino Linotype" w:cs="Arial"/>
        </w:rPr>
        <w:t>los documentos</w:t>
      </w:r>
      <w:r w:rsidRPr="002038F4">
        <w:rPr>
          <w:rFonts w:ascii="Palatino Linotype" w:eastAsia="Arial Unicode MS" w:hAnsi="Palatino Linotype" w:cs="Arial"/>
          <w:b/>
        </w:rPr>
        <w:t xml:space="preserve"> </w:t>
      </w:r>
      <w:r w:rsidRPr="002038F4">
        <w:rPr>
          <w:rFonts w:ascii="Palatino Linotype" w:hAnsi="Palatino Linotype"/>
        </w:rPr>
        <w:t xml:space="preserve">que se ordena entregar en versión pública, se encuentran </w:t>
      </w:r>
      <w:r w:rsidRPr="002038F4">
        <w:rPr>
          <w:rFonts w:ascii="Palatino Linotype" w:hAnsi="Palatino Linotype" w:cs="Arial"/>
        </w:rPr>
        <w:t xml:space="preserve">el </w:t>
      </w:r>
      <w:r w:rsidRPr="002038F4">
        <w:rPr>
          <w:rFonts w:ascii="Palatino Linotype" w:hAnsi="Palatino Linotype" w:cs="Arial"/>
          <w:b/>
        </w:rPr>
        <w:t>Registro Federal de Contribuyentes</w:t>
      </w:r>
      <w:r w:rsidRPr="002038F4">
        <w:rPr>
          <w:rFonts w:ascii="Palatino Linotype" w:hAnsi="Palatino Linotype" w:cs="Arial"/>
        </w:rPr>
        <w:t xml:space="preserve"> (RFC), la </w:t>
      </w:r>
      <w:r w:rsidRPr="002038F4">
        <w:rPr>
          <w:rFonts w:ascii="Palatino Linotype" w:hAnsi="Palatino Linotype" w:cs="Arial"/>
          <w:b/>
        </w:rPr>
        <w:t>Clave Única de Registro de Población</w:t>
      </w:r>
      <w:r w:rsidRPr="002038F4">
        <w:rPr>
          <w:rFonts w:ascii="Palatino Linotype" w:hAnsi="Palatino Linotype" w:cs="Arial"/>
        </w:rPr>
        <w:t xml:space="preserve"> (CURP), </w:t>
      </w:r>
      <w:r w:rsidRPr="002038F4">
        <w:rPr>
          <w:rFonts w:ascii="Palatino Linotype" w:hAnsi="Palatino Linotype" w:cs="Arial"/>
          <w:b/>
        </w:rPr>
        <w:t>domicilios particulares</w:t>
      </w:r>
      <w:r w:rsidRPr="002038F4">
        <w:rPr>
          <w:rFonts w:ascii="Palatino Linotype" w:hAnsi="Palatino Linotype" w:cs="Arial"/>
        </w:rPr>
        <w:t xml:space="preserve">, </w:t>
      </w:r>
      <w:r w:rsidRPr="002038F4">
        <w:rPr>
          <w:rFonts w:ascii="Palatino Linotype" w:hAnsi="Palatino Linotype" w:cs="Arial"/>
          <w:b/>
        </w:rPr>
        <w:t>claves de elector</w:t>
      </w:r>
      <w:r w:rsidRPr="002038F4">
        <w:rPr>
          <w:rFonts w:ascii="Palatino Linotype" w:hAnsi="Palatino Linotype" w:cs="Arial"/>
        </w:rPr>
        <w:t xml:space="preserve">, </w:t>
      </w:r>
      <w:r w:rsidRPr="002038F4">
        <w:rPr>
          <w:rFonts w:ascii="Palatino Linotype" w:hAnsi="Palatino Linotype" w:cs="Arial"/>
          <w:b/>
        </w:rPr>
        <w:t>huella digital</w:t>
      </w:r>
      <w:r w:rsidRPr="002038F4">
        <w:rPr>
          <w:rFonts w:ascii="Palatino Linotype" w:hAnsi="Palatino Linotype" w:cs="Arial"/>
        </w:rPr>
        <w:t xml:space="preserve">, entre otros, </w:t>
      </w:r>
      <w:r w:rsidRPr="002038F4">
        <w:rPr>
          <w:rFonts w:ascii="Palatino Linotype" w:hAnsi="Palatino Linotype"/>
        </w:rPr>
        <w:t xml:space="preserve">los cuales son susceptibles de ser clasificados como información </w:t>
      </w:r>
      <w:r w:rsidRPr="002038F4">
        <w:rPr>
          <w:rFonts w:ascii="Palatino Linotype" w:hAnsi="Palatino Linotype" w:cs="Arial"/>
          <w:b/>
          <w:u w:val="single"/>
        </w:rPr>
        <w:t>confidencial</w:t>
      </w:r>
      <w:r w:rsidRPr="002038F4">
        <w:rPr>
          <w:rFonts w:ascii="Palatino Linotype" w:hAnsi="Palatino Linotype" w:cs="Arial"/>
        </w:rPr>
        <w:t>.</w:t>
      </w:r>
    </w:p>
    <w:p w14:paraId="48E8233E" w14:textId="77777777" w:rsidR="00024A74" w:rsidRPr="002038F4" w:rsidRDefault="00024A74" w:rsidP="002038F4">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rPr>
      </w:pPr>
      <w:r w:rsidRPr="002038F4">
        <w:rPr>
          <w:rFonts w:ascii="Palatino Linotype" w:hAnsi="Palatino Linotype" w:cs="Arial"/>
          <w:lang w:eastAsia="es-MX"/>
        </w:rPr>
        <w:t xml:space="preserve">Por cuanto hace al </w:t>
      </w:r>
      <w:r w:rsidRPr="002038F4">
        <w:rPr>
          <w:rFonts w:ascii="Palatino Linotype" w:hAnsi="Palatino Linotype" w:cs="Arial"/>
          <w:b/>
          <w:lang w:eastAsia="es-MX"/>
        </w:rPr>
        <w:t>Registro Federal de Contribuyentes</w:t>
      </w:r>
      <w:r w:rsidRPr="002038F4">
        <w:rPr>
          <w:rFonts w:ascii="Palatino Linotype" w:hAnsi="Palatino Linotype" w:cs="Arial"/>
          <w:lang w:eastAsia="es-MX"/>
        </w:rPr>
        <w:t xml:space="preserve"> </w:t>
      </w:r>
      <w:r w:rsidRPr="002038F4">
        <w:rPr>
          <w:rFonts w:ascii="Palatino Linotype" w:hAnsi="Palatino Linotype" w:cs="Arial"/>
          <w:b/>
          <w:lang w:eastAsia="es-MX"/>
        </w:rPr>
        <w:t>de las personas físicas</w:t>
      </w:r>
      <w:r w:rsidRPr="002038F4">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sidRPr="002038F4">
        <w:rPr>
          <w:rFonts w:ascii="Palatino Linotype" w:hAnsi="Palatino Linotype"/>
          <w:bCs/>
        </w:rPr>
        <w:t>del</w:t>
      </w:r>
      <w:r w:rsidRPr="002038F4">
        <w:rPr>
          <w:rFonts w:ascii="Palatino Linotype" w:hAnsi="Palatino Linotype" w:cs="Arial"/>
          <w:lang w:eastAsia="es-MX"/>
        </w:rPr>
        <w:t xml:space="preserve"> apellido paterno; seguida de la primera letra Vocal del primer </w:t>
      </w:r>
      <w:r w:rsidRPr="002038F4">
        <w:rPr>
          <w:rFonts w:ascii="Palatino Linotype" w:hAnsi="Palatino Linotype" w:cs="Arial"/>
        </w:rPr>
        <w:t>apellido</w:t>
      </w:r>
      <w:r w:rsidRPr="002038F4">
        <w:rPr>
          <w:rFonts w:ascii="Palatino Linotype" w:hAnsi="Palatino Linotype" w:cs="Arial"/>
          <w:lang w:eastAsia="es-MX"/>
        </w:rPr>
        <w:t>; seguida de la primera letra del segundo apellido y por último la primera letra del nombre, posterior la fecha de nacimiento año/mes/día</w:t>
      </w:r>
      <w:r w:rsidRPr="002038F4">
        <w:rPr>
          <w:rFonts w:ascii="Palatino Linotype" w:hAnsi="Palatino Linotype"/>
        </w:rPr>
        <w:t xml:space="preserve"> y finalmente la </w:t>
      </w:r>
      <w:proofErr w:type="spellStart"/>
      <w:r w:rsidRPr="002038F4">
        <w:rPr>
          <w:rFonts w:ascii="Palatino Linotype" w:hAnsi="Palatino Linotype"/>
        </w:rPr>
        <w:t>homoclave</w:t>
      </w:r>
      <w:proofErr w:type="spellEnd"/>
      <w:r w:rsidRPr="002038F4">
        <w:rPr>
          <w:rFonts w:ascii="Palatino Linotype" w:hAnsi="Palatino Linotype"/>
        </w:rPr>
        <w:t>; la cual, para su obtención es necesario acreditar personalidad, fecha de nacimiento entre otros con documentos oficiales.</w:t>
      </w:r>
    </w:p>
    <w:p w14:paraId="780896EC" w14:textId="77777777" w:rsidR="00024A74" w:rsidRPr="002038F4" w:rsidRDefault="00024A74" w:rsidP="002038F4">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b/>
          <w:bCs/>
          <w:color w:val="000000"/>
        </w:rPr>
      </w:pPr>
      <w:r w:rsidRPr="002038F4">
        <w:rPr>
          <w:rFonts w:ascii="Palatino Linotype" w:hAnsi="Palatino Linotype" w:cs="Arial"/>
          <w:lang w:eastAsia="es-MX"/>
        </w:rPr>
        <w:t xml:space="preserve">Al respecto, </w:t>
      </w:r>
      <w:r w:rsidRPr="002038F4">
        <w:rPr>
          <w:rFonts w:ascii="Palatino Linotype" w:hAnsi="Palatino Linotype" w:cs="Arial"/>
          <w:color w:val="000000"/>
        </w:rPr>
        <w:t xml:space="preserve">es aplicable el Criterio 19/17 de la Segunda Época, emitido por </w:t>
      </w:r>
      <w:r w:rsidRPr="002038F4">
        <w:rPr>
          <w:rFonts w:ascii="Palatino Linotype" w:eastAsia="Arial Unicode MS" w:hAnsi="Palatino Linotype" w:cs="Arial"/>
          <w:color w:val="000000"/>
        </w:rPr>
        <w:t xml:space="preserve">el Instituto Nacional de </w:t>
      </w:r>
      <w:r w:rsidRPr="002038F4">
        <w:rPr>
          <w:rFonts w:ascii="Palatino Linotype" w:hAnsi="Palatino Linotype" w:cs="Arial"/>
        </w:rPr>
        <w:t>Transparencia</w:t>
      </w:r>
      <w:r w:rsidRPr="002038F4">
        <w:rPr>
          <w:rFonts w:ascii="Palatino Linotype" w:eastAsia="Arial Unicode MS" w:hAnsi="Palatino Linotype" w:cs="Arial"/>
          <w:color w:val="000000"/>
        </w:rPr>
        <w:t>, Acceso a la Información y Protección de Datos Personales,</w:t>
      </w:r>
      <w:r w:rsidRPr="002038F4">
        <w:rPr>
          <w:rFonts w:ascii="Palatino Linotype" w:hAnsi="Palatino Linotype"/>
          <w:bCs/>
          <w:color w:val="000000"/>
        </w:rPr>
        <w:t xml:space="preserve"> que dice:</w:t>
      </w:r>
      <w:r w:rsidRPr="002038F4">
        <w:rPr>
          <w:rFonts w:ascii="Palatino Linotype" w:hAnsi="Palatino Linotype"/>
          <w:b/>
          <w:bCs/>
          <w:color w:val="000000"/>
        </w:rPr>
        <w:t xml:space="preserve"> </w:t>
      </w:r>
    </w:p>
    <w:p w14:paraId="7C92C35B" w14:textId="77777777" w:rsidR="00024A74" w:rsidRPr="002038F4" w:rsidRDefault="00024A74" w:rsidP="002038F4">
      <w:pPr>
        <w:autoSpaceDE w:val="0"/>
        <w:autoSpaceDN w:val="0"/>
        <w:adjustRightInd w:val="0"/>
        <w:ind w:left="709" w:right="709"/>
        <w:jc w:val="both"/>
        <w:rPr>
          <w:rFonts w:ascii="Palatino Linotype" w:hAnsi="Palatino Linotype" w:cs="Arial"/>
          <w:bCs/>
          <w:i/>
          <w:sz w:val="22"/>
          <w:lang w:eastAsia="en-US"/>
        </w:rPr>
      </w:pPr>
      <w:r w:rsidRPr="002038F4">
        <w:rPr>
          <w:rFonts w:ascii="Palatino Linotype" w:hAnsi="Palatino Linotype" w:cs="Arial"/>
          <w:bCs/>
          <w:i/>
          <w:sz w:val="22"/>
        </w:rPr>
        <w:t>“</w:t>
      </w:r>
      <w:r w:rsidRPr="002038F4">
        <w:rPr>
          <w:rFonts w:ascii="Palatino Linotype" w:hAnsi="Palatino Linotype" w:cs="Arial"/>
          <w:b/>
          <w:bCs/>
          <w:i/>
          <w:sz w:val="22"/>
        </w:rPr>
        <w:t>Registro Federal de Contribuyentes (RFC) de personas físicas. El RFC es una clave</w:t>
      </w:r>
      <w:r w:rsidRPr="002038F4">
        <w:rPr>
          <w:rFonts w:ascii="Palatino Linotype" w:hAnsi="Palatino Linotype" w:cs="Arial"/>
          <w:bCs/>
          <w:i/>
          <w:sz w:val="22"/>
        </w:rPr>
        <w:t xml:space="preserve"> de carácter fiscal, única e irrepetible, </w:t>
      </w:r>
      <w:r w:rsidRPr="002038F4">
        <w:rPr>
          <w:rFonts w:ascii="Palatino Linotype" w:hAnsi="Palatino Linotype" w:cs="Arial"/>
          <w:b/>
          <w:bCs/>
          <w:i/>
          <w:sz w:val="22"/>
        </w:rPr>
        <w:t>que permite identificar al titular, su edad y fecha de nacimiento</w:t>
      </w:r>
      <w:r w:rsidRPr="002038F4">
        <w:rPr>
          <w:rFonts w:ascii="Palatino Linotype" w:hAnsi="Palatino Linotype" w:cs="Arial"/>
          <w:bCs/>
          <w:i/>
          <w:sz w:val="22"/>
        </w:rPr>
        <w:t xml:space="preserve">, por lo que </w:t>
      </w:r>
      <w:r w:rsidRPr="002038F4">
        <w:rPr>
          <w:rFonts w:ascii="Palatino Linotype" w:hAnsi="Palatino Linotype" w:cs="Arial"/>
          <w:b/>
          <w:bCs/>
          <w:i/>
          <w:sz w:val="22"/>
        </w:rPr>
        <w:t>es un dato personal de carácter confidencial</w:t>
      </w:r>
      <w:r w:rsidRPr="002038F4">
        <w:rPr>
          <w:rFonts w:ascii="Palatino Linotype" w:hAnsi="Palatino Linotype" w:cs="Arial"/>
          <w:bCs/>
          <w:i/>
          <w:sz w:val="22"/>
        </w:rPr>
        <w:t>.</w:t>
      </w:r>
      <w:r w:rsidRPr="002038F4">
        <w:rPr>
          <w:rFonts w:ascii="Palatino Linotype" w:hAnsi="Palatino Linotype" w:cs="Arial"/>
          <w:i/>
          <w:sz w:val="22"/>
        </w:rPr>
        <w:t>”</w:t>
      </w:r>
    </w:p>
    <w:p w14:paraId="255D825B" w14:textId="77777777" w:rsidR="00024A74" w:rsidRPr="002038F4" w:rsidRDefault="00024A74" w:rsidP="002038F4">
      <w:pPr>
        <w:autoSpaceDE w:val="0"/>
        <w:autoSpaceDN w:val="0"/>
        <w:adjustRightInd w:val="0"/>
        <w:ind w:left="709" w:right="709"/>
        <w:jc w:val="both"/>
        <w:rPr>
          <w:rFonts w:ascii="Palatino Linotype" w:hAnsi="Palatino Linotype" w:cs="Arial"/>
          <w:sz w:val="22"/>
        </w:rPr>
      </w:pPr>
      <w:r w:rsidRPr="002038F4">
        <w:rPr>
          <w:rFonts w:ascii="Palatino Linotype" w:hAnsi="Palatino Linotype" w:cs="Arial"/>
          <w:sz w:val="22"/>
        </w:rPr>
        <w:t>(Énfasis añadido)</w:t>
      </w:r>
    </w:p>
    <w:p w14:paraId="0F5EA01F" w14:textId="77777777" w:rsidR="00024A74" w:rsidRPr="002038F4" w:rsidRDefault="00024A74" w:rsidP="002038F4">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2038F4">
        <w:rPr>
          <w:rFonts w:ascii="Palatino Linotype" w:hAnsi="Palatino Linotype" w:cs="Arial"/>
          <w:lang w:eastAsia="es-MX"/>
        </w:rPr>
        <w:t xml:space="preserve">De lo anterior, se desprende que el Registro Federal de Contribuyentes se vincula al nombre de su </w:t>
      </w:r>
      <w:r w:rsidRPr="002038F4">
        <w:rPr>
          <w:rFonts w:ascii="Palatino Linotype" w:hAnsi="Palatino Linotype"/>
          <w:bCs/>
        </w:rPr>
        <w:t>titular</w:t>
      </w:r>
      <w:r w:rsidRPr="002038F4">
        <w:rPr>
          <w:rFonts w:ascii="Palatino Linotype" w:hAnsi="Palatino Linotype" w:cs="Arial"/>
          <w:lang w:eastAsia="es-MX"/>
        </w:rPr>
        <w:t xml:space="preserve">,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2038F4">
        <w:rPr>
          <w:rFonts w:ascii="Palatino Linotype" w:hAnsi="Palatino Linotype"/>
          <w:lang w:eastAsia="es-MX"/>
        </w:rPr>
        <w:t>Municipios</w:t>
      </w:r>
      <w:r w:rsidRPr="002038F4">
        <w:rPr>
          <w:rFonts w:ascii="Palatino Linotype" w:hAnsi="Palatino Linotype" w:cs="Arial"/>
          <w:lang w:eastAsia="es-MX"/>
        </w:rPr>
        <w:t xml:space="preserve"> y </w:t>
      </w:r>
      <w:r w:rsidRPr="002038F4">
        <w:rPr>
          <w:rFonts w:ascii="Palatino Linotype" w:hAnsi="Palatino Linotype" w:cs="Arial"/>
        </w:rPr>
        <w:t>4 fracción XI</w:t>
      </w:r>
      <w:r w:rsidRPr="002038F4">
        <w:rPr>
          <w:rFonts w:ascii="Palatino Linotype" w:hAnsi="Palatino Linotype" w:cs="Arial"/>
          <w:lang w:eastAsia="es-MX"/>
        </w:rPr>
        <w:t xml:space="preserve"> </w:t>
      </w:r>
      <w:r w:rsidRPr="002038F4">
        <w:rPr>
          <w:rFonts w:ascii="Palatino Linotype" w:hAnsi="Palatino Linotype" w:cs="Arial"/>
        </w:rPr>
        <w:t>de la Ley de Protección de Datos Personales en Posesión de Sujetos Obligados del Estado de México y Municipios.</w:t>
      </w:r>
    </w:p>
    <w:p w14:paraId="3C318E8B" w14:textId="77777777" w:rsidR="00024A74" w:rsidRPr="002038F4" w:rsidRDefault="00024A74" w:rsidP="002038F4">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lang w:eastAsia="es-MX"/>
        </w:rPr>
      </w:pPr>
      <w:r w:rsidRPr="002038F4">
        <w:rPr>
          <w:rFonts w:ascii="Palatino Linotype" w:hAnsi="Palatino Linotype" w:cs="Arial"/>
          <w:lang w:eastAsia="es-MX"/>
        </w:rPr>
        <w:t xml:space="preserve">Por cuanto hace a la </w:t>
      </w:r>
      <w:r w:rsidRPr="002038F4">
        <w:rPr>
          <w:rFonts w:ascii="Palatino Linotype" w:hAnsi="Palatino Linotype" w:cs="Arial"/>
          <w:b/>
        </w:rPr>
        <w:t xml:space="preserve">Clave Única de Registro de Población, </w:t>
      </w:r>
      <w:r w:rsidRPr="002038F4">
        <w:rPr>
          <w:rFonts w:ascii="Palatino Linotype" w:hAnsi="Palatino Linotype" w:cs="Arial"/>
          <w:lang w:eastAsia="es-MX"/>
        </w:rPr>
        <w:t xml:space="preserve">constituye un dato </w:t>
      </w:r>
      <w:r w:rsidRPr="002038F4">
        <w:rPr>
          <w:rFonts w:ascii="Palatino Linotype" w:hAnsi="Palatino Linotype" w:cs="Arial"/>
        </w:rPr>
        <w:t>personal</w:t>
      </w:r>
      <w:r w:rsidRPr="002038F4">
        <w:rPr>
          <w:rFonts w:ascii="Palatino Linotype" w:hAnsi="Palatino Linotype" w:cs="Arial"/>
          <w:lang w:eastAsia="es-MX"/>
        </w:rPr>
        <w:t xml:space="preserve">, ya que </w:t>
      </w:r>
      <w:r w:rsidRPr="002038F4">
        <w:rPr>
          <w:rFonts w:ascii="Palatino Linotype" w:hAnsi="Palatino Linotype"/>
          <w:lang w:eastAsia="es-MX"/>
        </w:rPr>
        <w:t>tiene</w:t>
      </w:r>
      <w:r w:rsidRPr="002038F4">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14:paraId="543636B2" w14:textId="77777777" w:rsidR="00024A74" w:rsidRPr="002038F4" w:rsidRDefault="00024A74" w:rsidP="002038F4">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lang w:eastAsia="es-MX"/>
        </w:rPr>
      </w:pPr>
      <w:r w:rsidRPr="002038F4">
        <w:rPr>
          <w:rFonts w:ascii="Palatino Linotype" w:hAnsi="Palatino Linotype" w:cs="Arial"/>
          <w:lang w:eastAsia="es-MX"/>
        </w:rPr>
        <w:t xml:space="preserve">Lo anterior, </w:t>
      </w:r>
      <w:r w:rsidRPr="002038F4">
        <w:rPr>
          <w:rFonts w:ascii="Palatino Linotype" w:hAnsi="Palatino Linotype" w:cs="Arial"/>
        </w:rPr>
        <w:t>tiene</w:t>
      </w:r>
      <w:r w:rsidRPr="002038F4">
        <w:rPr>
          <w:rFonts w:ascii="Palatino Linotype" w:hAnsi="Palatino Linotype" w:cs="Arial"/>
          <w:lang w:eastAsia="es-MX"/>
        </w:rPr>
        <w:t xml:space="preserve"> sustento en los artículos 86 y 91 de la Ley General de Población, la cual señala lo siguiente:</w:t>
      </w:r>
    </w:p>
    <w:p w14:paraId="48FE6A4C" w14:textId="77777777" w:rsidR="00024A74" w:rsidRPr="002038F4" w:rsidRDefault="00024A74" w:rsidP="002038F4">
      <w:pPr>
        <w:autoSpaceDE w:val="0"/>
        <w:autoSpaceDN w:val="0"/>
        <w:adjustRightInd w:val="0"/>
        <w:ind w:left="709" w:right="709"/>
        <w:jc w:val="both"/>
        <w:rPr>
          <w:rFonts w:ascii="Palatino Linotype" w:hAnsi="Palatino Linotype" w:cs="Arial"/>
          <w:i/>
          <w:sz w:val="22"/>
          <w:lang w:eastAsia="es-MX"/>
        </w:rPr>
      </w:pPr>
      <w:r w:rsidRPr="002038F4">
        <w:rPr>
          <w:rFonts w:ascii="Palatino Linotype" w:hAnsi="Palatino Linotype" w:cs="Arial,Bold"/>
          <w:bCs/>
          <w:i/>
          <w:sz w:val="22"/>
          <w:lang w:eastAsia="es-MX"/>
        </w:rPr>
        <w:t>“</w:t>
      </w:r>
      <w:r w:rsidRPr="002038F4">
        <w:rPr>
          <w:rFonts w:ascii="Palatino Linotype" w:hAnsi="Palatino Linotype" w:cs="Arial,Bold"/>
          <w:b/>
          <w:bCs/>
          <w:i/>
          <w:sz w:val="22"/>
          <w:lang w:eastAsia="es-MX"/>
        </w:rPr>
        <w:t xml:space="preserve">Artículo 86. </w:t>
      </w:r>
      <w:r w:rsidRPr="002038F4">
        <w:rPr>
          <w:rFonts w:ascii="Palatino Linotype" w:hAnsi="Palatino Linotype" w:cs="Arial"/>
          <w:i/>
          <w:sz w:val="22"/>
          <w:lang w:eastAsia="es-MX"/>
        </w:rPr>
        <w:t xml:space="preserve">El Registro Nacional de Población tiene como finalidad registrar a cada una de las personas que integran la población del país, con los datos que permitan certificar y acreditar </w:t>
      </w:r>
      <w:r w:rsidRPr="002038F4">
        <w:rPr>
          <w:rFonts w:ascii="Palatino Linotype" w:hAnsi="Palatino Linotype" w:cs="Arial"/>
          <w:bCs/>
          <w:i/>
          <w:sz w:val="22"/>
        </w:rPr>
        <w:t>fehacientemente</w:t>
      </w:r>
      <w:r w:rsidRPr="002038F4">
        <w:rPr>
          <w:rFonts w:ascii="Palatino Linotype" w:hAnsi="Palatino Linotype" w:cs="Arial"/>
          <w:i/>
          <w:sz w:val="22"/>
          <w:lang w:eastAsia="es-MX"/>
        </w:rPr>
        <w:t xml:space="preserve"> su identidad.</w:t>
      </w:r>
    </w:p>
    <w:p w14:paraId="6340BC60" w14:textId="77777777" w:rsidR="00024A74" w:rsidRPr="002038F4" w:rsidRDefault="00024A74" w:rsidP="002038F4">
      <w:pPr>
        <w:autoSpaceDE w:val="0"/>
        <w:autoSpaceDN w:val="0"/>
        <w:adjustRightInd w:val="0"/>
        <w:ind w:left="709" w:right="709"/>
        <w:jc w:val="both"/>
        <w:rPr>
          <w:rFonts w:ascii="Palatino Linotype" w:hAnsi="Palatino Linotype" w:cs="Arial"/>
          <w:i/>
          <w:sz w:val="22"/>
          <w:lang w:eastAsia="es-MX"/>
        </w:rPr>
      </w:pPr>
      <w:r w:rsidRPr="002038F4">
        <w:rPr>
          <w:rFonts w:ascii="Palatino Linotype" w:hAnsi="Palatino Linotype" w:cs="Arial,Bold"/>
          <w:b/>
          <w:bCs/>
          <w:i/>
          <w:sz w:val="22"/>
          <w:lang w:eastAsia="es-MX"/>
        </w:rPr>
        <w:t xml:space="preserve">Artículo 91. </w:t>
      </w:r>
      <w:r w:rsidRPr="002038F4">
        <w:rPr>
          <w:rFonts w:ascii="Palatino Linotype" w:hAnsi="Palatino Linotype" w:cs="Arial"/>
          <w:i/>
          <w:sz w:val="22"/>
          <w:lang w:eastAsia="es-MX"/>
        </w:rPr>
        <w:t xml:space="preserve">Al incorporar a una persona en el Registro Nacional de Población, se le asignará una clave que se </w:t>
      </w:r>
      <w:r w:rsidRPr="002038F4">
        <w:rPr>
          <w:rFonts w:ascii="Palatino Linotype" w:hAnsi="Palatino Linotype" w:cs="Arial"/>
          <w:bCs/>
          <w:i/>
          <w:sz w:val="22"/>
        </w:rPr>
        <w:t>denominará</w:t>
      </w:r>
      <w:r w:rsidRPr="002038F4">
        <w:rPr>
          <w:rFonts w:ascii="Palatino Linotype" w:hAnsi="Palatino Linotype" w:cs="Arial"/>
          <w:i/>
          <w:sz w:val="22"/>
          <w:lang w:eastAsia="es-MX"/>
        </w:rPr>
        <w:t xml:space="preserve"> Clave Única de Registro de Población. Esta servirá para registrarla e identificarla en forma individual.”</w:t>
      </w:r>
    </w:p>
    <w:p w14:paraId="458795C0" w14:textId="77777777" w:rsidR="00024A74" w:rsidRPr="002038F4" w:rsidRDefault="00024A74" w:rsidP="002038F4">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lang w:eastAsia="es-MX"/>
        </w:rPr>
      </w:pPr>
      <w:r w:rsidRPr="002038F4">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2038F4">
        <w:rPr>
          <w:rFonts w:ascii="Palatino Linotype" w:hAnsi="Palatino Linotype"/>
          <w:bCs/>
        </w:rPr>
        <w:t>identidad</w:t>
      </w:r>
      <w:r w:rsidRPr="002038F4">
        <w:rPr>
          <w:rFonts w:ascii="Palatino Linotype" w:hAnsi="Palatino Linotype"/>
          <w:lang w:eastAsia="es-MX"/>
        </w:rPr>
        <w:t xml:space="preserve"> (acta de nacimiento, carta de naturalización o documento </w:t>
      </w:r>
      <w:r w:rsidRPr="002038F4">
        <w:rPr>
          <w:rFonts w:ascii="Palatino Linotype" w:hAnsi="Palatino Linotype" w:cs="Arial"/>
          <w:lang w:eastAsia="es-MX"/>
        </w:rPr>
        <w:t>migratorio</w:t>
      </w:r>
      <w:r w:rsidRPr="002038F4">
        <w:rPr>
          <w:rFonts w:ascii="Palatino Linotype" w:hAnsi="Palatino Linotype"/>
          <w:lang w:eastAsia="es-MX"/>
        </w:rPr>
        <w:t xml:space="preserve">), la </w:t>
      </w:r>
      <w:r w:rsidRPr="002038F4">
        <w:rPr>
          <w:rFonts w:ascii="Palatino Linotype" w:hAnsi="Palatino Linotype" w:cs="Arial"/>
        </w:rPr>
        <w:t>cual</w:t>
      </w:r>
      <w:r w:rsidRPr="002038F4">
        <w:rPr>
          <w:rFonts w:ascii="Palatino Linotype" w:hAnsi="Palatino Linotype"/>
          <w:lang w:eastAsia="es-MX"/>
        </w:rPr>
        <w:t xml:space="preserve"> se integra de</w:t>
      </w:r>
      <w:r w:rsidRPr="002038F4">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2038F4">
        <w:rPr>
          <w:rFonts w:ascii="Palatino Linotype" w:hAnsi="Palatino Linotype"/>
          <w:lang w:eastAsia="es-MX"/>
        </w:rPr>
        <w:t>; sexo; Entidad Federativa de nacimiento; consonantes internas del nombre y apellidos; un diferenciador de homonimia y siglo; así como un dígito verificador.</w:t>
      </w:r>
    </w:p>
    <w:p w14:paraId="7D88CFA5" w14:textId="77777777" w:rsidR="00024A74" w:rsidRPr="002038F4" w:rsidRDefault="00024A74" w:rsidP="002038F4">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lang w:eastAsia="es-MX"/>
        </w:rPr>
      </w:pPr>
      <w:r w:rsidRPr="002038F4">
        <w:rPr>
          <w:rFonts w:ascii="Palatino Linotype" w:hAnsi="Palatino Linotype" w:cs="Arial"/>
          <w:lang w:eastAsia="es-MX"/>
        </w:rPr>
        <w:t xml:space="preserve">Al respecto, el </w:t>
      </w:r>
      <w:r w:rsidRPr="002038F4">
        <w:rPr>
          <w:rFonts w:ascii="Palatino Linotype" w:eastAsia="Arial Unicode MS" w:hAnsi="Palatino Linotype" w:cs="Arial"/>
        </w:rPr>
        <w:t>Instituto Nacional de Transparencia, Acceso a la Información y Protección de Datos Personales (INAI),</w:t>
      </w:r>
      <w:r w:rsidRPr="002038F4">
        <w:rPr>
          <w:rFonts w:ascii="Palatino Linotype" w:hAnsi="Palatino Linotype" w:cs="Arial"/>
          <w:lang w:eastAsia="es-MX"/>
        </w:rPr>
        <w:t xml:space="preserve"> a través del Criterio 18/17 de la Segunda Época, señala literalmente lo siguiente:</w:t>
      </w:r>
    </w:p>
    <w:p w14:paraId="0492F889" w14:textId="77777777" w:rsidR="00024A74" w:rsidRPr="002038F4" w:rsidRDefault="00024A74" w:rsidP="002038F4">
      <w:pPr>
        <w:autoSpaceDE w:val="0"/>
        <w:autoSpaceDN w:val="0"/>
        <w:adjustRightInd w:val="0"/>
        <w:spacing w:before="100" w:beforeAutospacing="1" w:after="100" w:afterAutospacing="1"/>
        <w:ind w:left="709" w:right="709"/>
        <w:jc w:val="both"/>
        <w:rPr>
          <w:rFonts w:ascii="Palatino Linotype" w:hAnsi="Palatino Linotype" w:cs="Arial"/>
          <w:i/>
          <w:sz w:val="22"/>
          <w:lang w:eastAsia="es-MX"/>
        </w:rPr>
      </w:pPr>
      <w:r w:rsidRPr="002038F4">
        <w:rPr>
          <w:rFonts w:ascii="Palatino Linotype" w:hAnsi="Palatino Linotype" w:cs="Arial"/>
          <w:i/>
          <w:sz w:val="22"/>
          <w:lang w:eastAsia="es-MX"/>
        </w:rPr>
        <w:t>“</w:t>
      </w:r>
      <w:r w:rsidRPr="002038F4">
        <w:rPr>
          <w:rFonts w:ascii="Palatino Linotype" w:hAnsi="Palatino Linotype" w:cs="Arial"/>
          <w:b/>
          <w:i/>
          <w:sz w:val="22"/>
          <w:lang w:eastAsia="es-MX"/>
        </w:rPr>
        <w:t>Clave Única de Registro de Población (CURP).</w:t>
      </w:r>
      <w:r w:rsidRPr="002038F4">
        <w:rPr>
          <w:rFonts w:ascii="Palatino Linotype" w:hAnsi="Palatino Linotype" w:cs="Arial"/>
          <w:i/>
          <w:sz w:val="22"/>
          <w:lang w:eastAsia="es-MX"/>
        </w:rPr>
        <w:t xml:space="preserve"> </w:t>
      </w:r>
      <w:r w:rsidRPr="002038F4">
        <w:rPr>
          <w:rFonts w:ascii="Palatino Linotype" w:hAnsi="Palatino Linotype" w:cs="Arial"/>
          <w:b/>
          <w:i/>
          <w:sz w:val="22"/>
          <w:u w:val="single"/>
          <w:lang w:eastAsia="es-MX"/>
        </w:rPr>
        <w:t>La Clave Única de Registro de Población se integra por datos personales que sólo conciernen al particular titular</w:t>
      </w:r>
      <w:r w:rsidRPr="002038F4">
        <w:rPr>
          <w:rFonts w:ascii="Palatino Linotype" w:hAnsi="Palatino Linotype" w:cs="Arial"/>
          <w:i/>
          <w:sz w:val="22"/>
          <w:lang w:eastAsia="es-MX"/>
        </w:rPr>
        <w:t xml:space="preserve"> de la misma, </w:t>
      </w:r>
      <w:r w:rsidRPr="002038F4">
        <w:rPr>
          <w:rFonts w:ascii="Palatino Linotype" w:hAnsi="Palatino Linotype" w:cs="Arial"/>
          <w:b/>
          <w:i/>
          <w:sz w:val="22"/>
          <w:u w:val="single"/>
          <w:lang w:eastAsia="es-MX"/>
        </w:rPr>
        <w:t>como lo son su nombre, apellidos, fecha de nacimiento, lugar de nacimiento y sexo</w:t>
      </w:r>
      <w:r w:rsidRPr="002038F4">
        <w:rPr>
          <w:rFonts w:ascii="Palatino Linotype" w:hAnsi="Palatino Linotype" w:cs="Arial"/>
          <w:i/>
          <w:sz w:val="22"/>
          <w:lang w:eastAsia="es-MX"/>
        </w:rPr>
        <w:t xml:space="preserve">. Dichos datos, constituyen información que distingue plenamente a una persona física del resto de los habitantes del país, </w:t>
      </w:r>
      <w:r w:rsidRPr="002038F4">
        <w:rPr>
          <w:rFonts w:ascii="Palatino Linotype" w:hAnsi="Palatino Linotype" w:cs="Arial"/>
          <w:b/>
          <w:i/>
          <w:sz w:val="22"/>
          <w:u w:val="single"/>
          <w:lang w:eastAsia="es-MX"/>
        </w:rPr>
        <w:t>por lo que la CURP está considerada como información confidencial</w:t>
      </w:r>
      <w:r w:rsidRPr="002038F4">
        <w:rPr>
          <w:rFonts w:ascii="Palatino Linotype" w:hAnsi="Palatino Linotype" w:cs="Arial"/>
          <w:bCs/>
          <w:i/>
          <w:sz w:val="22"/>
          <w:lang w:eastAsia="es-MX"/>
        </w:rPr>
        <w:t>.</w:t>
      </w:r>
      <w:r w:rsidRPr="002038F4">
        <w:rPr>
          <w:rFonts w:ascii="Palatino Linotype" w:hAnsi="Palatino Linotype" w:cs="Arial"/>
          <w:i/>
          <w:sz w:val="22"/>
          <w:lang w:eastAsia="es-MX"/>
        </w:rPr>
        <w:t>”</w:t>
      </w:r>
    </w:p>
    <w:p w14:paraId="15556289" w14:textId="77777777" w:rsidR="00024A74" w:rsidRPr="002038F4" w:rsidRDefault="00024A74" w:rsidP="002038F4">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lang w:eastAsia="es-MX"/>
        </w:rPr>
      </w:pPr>
      <w:r w:rsidRPr="002038F4">
        <w:rPr>
          <w:rFonts w:ascii="Palatino Linotype" w:hAnsi="Palatino Linotype" w:cs="Arial"/>
          <w:lang w:eastAsia="es-MX"/>
        </w:rPr>
        <w:t xml:space="preserve">De lo anterior, se desprende que la </w:t>
      </w:r>
      <w:r w:rsidRPr="002038F4">
        <w:rPr>
          <w:rFonts w:ascii="Palatino Linotype" w:hAnsi="Palatino Linotype"/>
          <w:lang w:eastAsia="es-MX"/>
        </w:rPr>
        <w:t xml:space="preserve">Clave Única de Registro de Población, </w:t>
      </w:r>
      <w:r w:rsidRPr="002038F4">
        <w:rPr>
          <w:rFonts w:ascii="Palatino Linotype" w:hAnsi="Palatino Linotype" w:cs="Arial"/>
          <w:lang w:eastAsia="es-MX"/>
        </w:rPr>
        <w:t xml:space="preserve">se encuentra vinculado al nombre y apellidos de la persona, permitiendo identificar fecha y lugar de nacimiento, así como el sexo; datos que únicamente le atañen a su titular, por lo que, ésta constituye un dato </w:t>
      </w:r>
      <w:r w:rsidRPr="002038F4">
        <w:rPr>
          <w:rFonts w:ascii="Palatino Linotype" w:hAnsi="Palatino Linotype"/>
          <w:bCs/>
        </w:rPr>
        <w:t>personal</w:t>
      </w:r>
      <w:r w:rsidRPr="002038F4">
        <w:rPr>
          <w:rFonts w:ascii="Palatino Linotype" w:hAnsi="Palatino Linotype" w:cs="Arial"/>
          <w:lang w:eastAsia="es-MX"/>
        </w:rPr>
        <w:t xml:space="preserve"> que concierne a una persona física identificada e identificable en términos de los artículos 3 fracción IX de la Ley de Transparencia y Acceso a la Información Pública del Estado de México y Municipios y </w:t>
      </w:r>
      <w:r w:rsidRPr="002038F4">
        <w:rPr>
          <w:rFonts w:ascii="Palatino Linotype" w:hAnsi="Palatino Linotype" w:cs="Arial"/>
        </w:rPr>
        <w:t>4 fracción XI</w:t>
      </w:r>
      <w:r w:rsidRPr="002038F4">
        <w:rPr>
          <w:rFonts w:ascii="Palatino Linotype" w:hAnsi="Palatino Linotype" w:cs="Arial"/>
          <w:lang w:eastAsia="es-MX"/>
        </w:rPr>
        <w:t xml:space="preserve"> </w:t>
      </w:r>
      <w:r w:rsidRPr="002038F4">
        <w:rPr>
          <w:rFonts w:ascii="Palatino Linotype" w:hAnsi="Palatino Linotype" w:cs="Arial"/>
        </w:rPr>
        <w:t>de la Ley de Protección de Datos Personales en Posesión de Sujetos Obligados del Estado de México y Municipios</w:t>
      </w:r>
      <w:r w:rsidRPr="002038F4">
        <w:rPr>
          <w:rFonts w:ascii="Palatino Linotype" w:hAnsi="Palatino Linotype" w:cs="Arial"/>
          <w:lang w:eastAsia="es-MX"/>
        </w:rPr>
        <w:t>.</w:t>
      </w:r>
    </w:p>
    <w:p w14:paraId="07B1CF2E" w14:textId="77777777" w:rsidR="00024A74" w:rsidRPr="002038F4" w:rsidRDefault="00024A74" w:rsidP="002038F4">
      <w:pPr>
        <w:spacing w:before="100" w:beforeAutospacing="1" w:after="100" w:afterAutospacing="1" w:line="360" w:lineRule="auto"/>
        <w:jc w:val="both"/>
        <w:rPr>
          <w:rFonts w:ascii="Palatino Linotype" w:hAnsi="Palatino Linotype" w:cs="Arial"/>
        </w:rPr>
      </w:pPr>
      <w:r w:rsidRPr="002038F4">
        <w:rPr>
          <w:rFonts w:ascii="Palatino Linotype" w:hAnsi="Palatino Linotype" w:cs="Arial"/>
        </w:rPr>
        <w:t>En cuanto a la huella dactilar que consta en el certificado de no antecedentes penales,  el Instituto de Servicios Periciales debe recabar los datos personales del interesado, de entre los que se destaca la huella dactilar, misma que es considerada un dato personal sensible de carácter biométrico.</w:t>
      </w:r>
    </w:p>
    <w:p w14:paraId="4B65CE09" w14:textId="77777777" w:rsidR="00024A74" w:rsidRPr="002038F4" w:rsidRDefault="00024A74" w:rsidP="002038F4">
      <w:pPr>
        <w:autoSpaceDE w:val="0"/>
        <w:autoSpaceDN w:val="0"/>
        <w:adjustRightInd w:val="0"/>
        <w:spacing w:before="100" w:beforeAutospacing="1" w:after="100" w:afterAutospacing="1" w:line="360" w:lineRule="auto"/>
        <w:jc w:val="both"/>
        <w:rPr>
          <w:rFonts w:ascii="Palatino Linotype" w:hAnsi="Palatino Linotype" w:cs="Arial"/>
        </w:rPr>
      </w:pPr>
      <w:r w:rsidRPr="002038F4">
        <w:rPr>
          <w:rFonts w:ascii="Palatino Linotype" w:hAnsi="Palatino Linotype" w:cs="Arial"/>
        </w:rPr>
        <w:t>En esa virtud, el INAI emitió la Guía para el tratamiento de datos biométricos en la cual estipuló que dentro de los datos biométricos que refieren a características físicas y fisiológicas se encuentra la huella dactilar, la retina, el iris, la geometría de la mano o de los dedos, la estructura de las venas de la mano, la forma de las orejas, la piel o textura de la superficie dérmica, el ADN, la composición química del olor corporal y el patrón vascular, pulsación cardíaca, entre otros.</w:t>
      </w:r>
    </w:p>
    <w:p w14:paraId="1B9DFD33" w14:textId="77777777" w:rsidR="00024A74" w:rsidRPr="002038F4" w:rsidRDefault="00024A74" w:rsidP="002038F4">
      <w:pPr>
        <w:autoSpaceDE w:val="0"/>
        <w:autoSpaceDN w:val="0"/>
        <w:adjustRightInd w:val="0"/>
        <w:spacing w:before="100" w:beforeAutospacing="1" w:after="100" w:afterAutospacing="1" w:line="360" w:lineRule="auto"/>
        <w:jc w:val="both"/>
        <w:rPr>
          <w:rFonts w:ascii="Palatino Linotype" w:hAnsi="Palatino Linotype" w:cs="Arial"/>
        </w:rPr>
      </w:pPr>
      <w:r w:rsidRPr="002038F4">
        <w:rPr>
          <w:rFonts w:ascii="Palatino Linotype" w:hAnsi="Palatino Linotype" w:cs="Arial"/>
        </w:rPr>
        <w:t>Así la Guía en comento determina que las huellas dactilares se forman a partir de la superficie desigual de la piel de los dedos de la mano, en donde se identifican diversas protuberancias y hendiduras conocidas como crestas y valles, las cuales se encuentran dispuestas de modo único. Cuando se registra una huella dactilar en un sistema de reconocimiento, ésta aparece como una serie de líneas oscuras que representan las crestas y de líneas blancas que representan los valles, ubicados entre las crestas. A menudo, las crestas son más cortas y se detienen y comienzan abruptamente. Esta combinación de crestas y valles, con sus correspondientes ubicaciones, direcciones, bifurcaciones, inicios y finales -las minucias-, resultan en un patrón único de características de cada huella dactilar. Las minucias son, entonces, aquellos puntos de interés en toda huella digital.</w:t>
      </w:r>
    </w:p>
    <w:p w14:paraId="17073D69" w14:textId="77777777" w:rsidR="00024A74" w:rsidRPr="002038F4" w:rsidRDefault="00024A74" w:rsidP="002038F4">
      <w:pPr>
        <w:autoSpaceDE w:val="0"/>
        <w:autoSpaceDN w:val="0"/>
        <w:adjustRightInd w:val="0"/>
        <w:spacing w:before="100" w:beforeAutospacing="1" w:after="100" w:afterAutospacing="1" w:line="360" w:lineRule="auto"/>
        <w:jc w:val="both"/>
        <w:rPr>
          <w:rFonts w:ascii="Palatino Linotype" w:hAnsi="Palatino Linotype" w:cs="Arial"/>
        </w:rPr>
      </w:pPr>
      <w:r w:rsidRPr="002038F4">
        <w:rPr>
          <w:rFonts w:ascii="Palatino Linotype" w:hAnsi="Palatino Linotype" w:cs="Arial"/>
        </w:rPr>
        <w:t>En ese sentido, podemos concluir que las huellas dactilares refieren y están asociadas a una persona física en lo particular; por lo tanto, dicho dato personal sensible debe ser protegido mediante la elaboración de la versión pública correspondiente.</w:t>
      </w:r>
    </w:p>
    <w:p w14:paraId="0BCB9B3F" w14:textId="77777777" w:rsidR="00024A74" w:rsidRPr="002038F4" w:rsidRDefault="00024A74" w:rsidP="002038F4">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lang w:eastAsia="es-MX"/>
        </w:rPr>
      </w:pPr>
      <w:r w:rsidRPr="002038F4">
        <w:rPr>
          <w:rFonts w:ascii="Palatino Linotype" w:hAnsi="Palatino Linotype" w:cs="Arial"/>
        </w:rPr>
        <w:t>Por lo que corresponde a la Clave de Elector, ésta consta de 18 caracteres, los primeros seis caracteres representan el nombre del ciudadano tomando la letra inicial y la siguiente consonante del apellido paterno, del materno y del nombre; los siguientes seis números son la fecha de nacimiento; los dos siguientes para la clave de la entidad federativa donde nació; uno para el género; uno más para el digito verificador, y dos para la clave de homonimia la cual permite diferenciar a dos electores cuyos datos produzcan la misma clave en los primeros 16 caracteres.</w:t>
      </w:r>
    </w:p>
    <w:p w14:paraId="1D0F78E9" w14:textId="77777777" w:rsidR="00024A74" w:rsidRPr="002038F4" w:rsidRDefault="00024A74" w:rsidP="002038F4">
      <w:pPr>
        <w:spacing w:before="100" w:beforeAutospacing="1" w:after="100" w:afterAutospacing="1" w:line="360" w:lineRule="auto"/>
        <w:jc w:val="both"/>
        <w:rPr>
          <w:rFonts w:ascii="Palatino Linotype" w:hAnsi="Palatino Linotype" w:cs="Arial"/>
          <w:lang w:eastAsia="es-MX"/>
        </w:rPr>
      </w:pPr>
      <w:r w:rsidRPr="002038F4">
        <w:rPr>
          <w:rFonts w:ascii="Palatino Linotype" w:hAnsi="Palatino Linotype" w:cs="Arial"/>
        </w:rPr>
        <w:t>Por lo cual, dicha información constituye un dato personal en virtud de estar constreñida en credencial para votar del Instituto Nacional Electoral, misma que se trata de una identificación personal.</w:t>
      </w:r>
    </w:p>
    <w:p w14:paraId="759E3EE2" w14:textId="77777777" w:rsidR="00024A74" w:rsidRPr="002038F4" w:rsidRDefault="00024A74" w:rsidP="002038F4">
      <w:pPr>
        <w:spacing w:before="100" w:beforeAutospacing="1" w:after="100" w:afterAutospacing="1" w:line="360" w:lineRule="auto"/>
        <w:ind w:right="-93"/>
        <w:jc w:val="both"/>
        <w:rPr>
          <w:rFonts w:ascii="Palatino Linotype" w:hAnsi="Palatino Linotype" w:cs="Arial"/>
          <w:lang w:eastAsia="es-MX"/>
        </w:rPr>
      </w:pPr>
      <w:r w:rsidRPr="002038F4">
        <w:rPr>
          <w:rFonts w:ascii="Palatino Linotype" w:hAnsi="Palatino Linotype"/>
        </w:rPr>
        <w:t xml:space="preserve">En </w:t>
      </w:r>
      <w:r w:rsidRPr="002038F4">
        <w:rPr>
          <w:rFonts w:ascii="Palatino Linotype" w:hAnsi="Palatino Linotype" w:cs="Arial"/>
          <w:lang w:eastAsia="es-MX"/>
        </w:rPr>
        <w:t>lo que respecta al domicilio de una persona física (domicilio particular), conforme a lo dispuesto por el artículo 2.17 del Código Civil del Estado de México, éste “</w:t>
      </w:r>
      <w:r w:rsidRPr="002038F4">
        <w:rPr>
          <w:rFonts w:ascii="Palatino Linotype" w:hAnsi="Palatino Linotype" w:cs="Arial"/>
          <w:i/>
          <w:lang w:eastAsia="es-MX"/>
        </w:rPr>
        <w:t>es el lugar donde reside con el propósito de establecerse en él; a falta de éste, el lugar en que tiene el principal asiento de sus negocios; y a falta de uno y otro, el lugar en que se halle</w:t>
      </w:r>
      <w:r w:rsidRPr="002038F4">
        <w:rPr>
          <w:rFonts w:ascii="Palatino Linotype" w:hAnsi="Palatino Linotype" w:cs="Arial"/>
          <w:lang w:eastAsia="es-MX"/>
        </w:rPr>
        <w:t>”</w:t>
      </w:r>
    </w:p>
    <w:p w14:paraId="52DF65CD" w14:textId="77777777" w:rsidR="00024A74" w:rsidRPr="002038F4" w:rsidRDefault="00024A74" w:rsidP="002038F4">
      <w:pPr>
        <w:spacing w:before="100" w:beforeAutospacing="1" w:after="100" w:afterAutospacing="1" w:line="360" w:lineRule="auto"/>
        <w:ind w:right="-93"/>
        <w:jc w:val="both"/>
        <w:rPr>
          <w:rFonts w:ascii="Palatino Linotype" w:hAnsi="Palatino Linotype" w:cs="Arial"/>
          <w:lang w:eastAsia="es-MX"/>
        </w:rPr>
      </w:pPr>
      <w:r w:rsidRPr="002038F4">
        <w:rPr>
          <w:rFonts w:ascii="Palatino Linotype" w:hAnsi="Palatino Linotype" w:cs="Arial"/>
          <w:lang w:eastAsia="es-MX"/>
        </w:rPr>
        <w:t>Por su parte, el Instituto Nacional de Estadística y Geografía, define como Domicilio geográfico, el espacio al interior de una localidad o referido a una vía de comunicación que ocupa un inmueble (edificación o terreno) donde pueden establecerse una o más personas o unidades económicas, a fin de dar cumplimiento a sus obligaciones o derechos. El domicilio geográfico deberá comprender atributos del ámbito urbano-rural, y deberá aplicarse para el concepto de un lugar localizable espacialmente, donde alguien o algo se considere establecido:</w:t>
      </w:r>
    </w:p>
    <w:p w14:paraId="5F51537F" w14:textId="21FFCA04" w:rsidR="00024A74" w:rsidRPr="002038F4" w:rsidRDefault="00024A74" w:rsidP="002038F4">
      <w:pPr>
        <w:spacing w:before="100" w:beforeAutospacing="1" w:after="100" w:afterAutospacing="1" w:line="360" w:lineRule="auto"/>
        <w:ind w:right="-93"/>
        <w:jc w:val="both"/>
        <w:rPr>
          <w:rFonts w:ascii="Palatino Linotype" w:hAnsi="Palatino Linotype"/>
        </w:rPr>
      </w:pPr>
      <w:r w:rsidRPr="002038F4">
        <w:rPr>
          <w:rFonts w:ascii="Palatino Linotype" w:hAnsi="Palatino Linotype"/>
        </w:rPr>
        <w:t>Los componentes que integran el Domicilio Geográfico son:</w:t>
      </w:r>
    </w:p>
    <w:p w14:paraId="6CF5CD7F" w14:textId="77777777" w:rsidR="009162D9" w:rsidRPr="002038F4" w:rsidRDefault="009162D9" w:rsidP="002038F4">
      <w:pPr>
        <w:spacing w:before="100" w:beforeAutospacing="1" w:after="100" w:afterAutospacing="1" w:line="360" w:lineRule="auto"/>
        <w:ind w:right="-93"/>
        <w:jc w:val="both"/>
        <w:rPr>
          <w:rFonts w:ascii="Palatino Linotype" w:hAnsi="Palatino Linotype"/>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6"/>
        <w:gridCol w:w="3399"/>
        <w:gridCol w:w="3866"/>
      </w:tblGrid>
      <w:tr w:rsidR="00024A74" w:rsidRPr="002038F4" w14:paraId="4D772AB6" w14:textId="77777777" w:rsidTr="00024A74">
        <w:trPr>
          <w:jc w:val="center"/>
        </w:trPr>
        <w:tc>
          <w:tcPr>
            <w:tcW w:w="1856" w:type="dxa"/>
            <w:vAlign w:val="center"/>
            <w:hideMark/>
          </w:tcPr>
          <w:p w14:paraId="4DFD09CD" w14:textId="77777777" w:rsidR="00024A74" w:rsidRPr="002038F4" w:rsidRDefault="00024A74" w:rsidP="002038F4">
            <w:pPr>
              <w:spacing w:line="360" w:lineRule="auto"/>
              <w:ind w:right="-93"/>
              <w:jc w:val="center"/>
              <w:rPr>
                <w:rFonts w:ascii="Palatino Linotype" w:hAnsi="Palatino Linotype"/>
                <w:b/>
              </w:rPr>
            </w:pPr>
            <w:r w:rsidRPr="002038F4">
              <w:rPr>
                <w:rFonts w:ascii="Palatino Linotype" w:hAnsi="Palatino Linotype"/>
                <w:b/>
              </w:rPr>
              <w:t>ESPACIALES</w:t>
            </w:r>
          </w:p>
        </w:tc>
        <w:tc>
          <w:tcPr>
            <w:tcW w:w="3399" w:type="dxa"/>
            <w:vAlign w:val="center"/>
            <w:hideMark/>
          </w:tcPr>
          <w:p w14:paraId="7F6DCF11" w14:textId="77777777" w:rsidR="00024A74" w:rsidRPr="002038F4" w:rsidRDefault="00024A74" w:rsidP="002038F4">
            <w:pPr>
              <w:spacing w:line="360" w:lineRule="auto"/>
              <w:ind w:right="-93"/>
              <w:jc w:val="center"/>
              <w:rPr>
                <w:rFonts w:ascii="Palatino Linotype" w:hAnsi="Palatino Linotype"/>
                <w:b/>
              </w:rPr>
            </w:pPr>
            <w:r w:rsidRPr="002038F4">
              <w:rPr>
                <w:rFonts w:ascii="Palatino Linotype" w:hAnsi="Palatino Linotype"/>
                <w:b/>
              </w:rPr>
              <w:t>DE REFERENCIA</w:t>
            </w:r>
          </w:p>
        </w:tc>
        <w:tc>
          <w:tcPr>
            <w:tcW w:w="3866" w:type="dxa"/>
            <w:vAlign w:val="center"/>
            <w:hideMark/>
          </w:tcPr>
          <w:p w14:paraId="32ADB7F6" w14:textId="77777777" w:rsidR="00024A74" w:rsidRPr="002038F4" w:rsidRDefault="00024A74" w:rsidP="002038F4">
            <w:pPr>
              <w:spacing w:line="360" w:lineRule="auto"/>
              <w:ind w:right="-93"/>
              <w:jc w:val="center"/>
              <w:rPr>
                <w:rFonts w:ascii="Palatino Linotype" w:hAnsi="Palatino Linotype"/>
                <w:b/>
              </w:rPr>
            </w:pPr>
            <w:r w:rsidRPr="002038F4">
              <w:rPr>
                <w:rFonts w:ascii="Palatino Linotype" w:hAnsi="Palatino Linotype"/>
                <w:b/>
              </w:rPr>
              <w:t>GEOESTADÍSTICOS</w:t>
            </w:r>
          </w:p>
        </w:tc>
      </w:tr>
      <w:tr w:rsidR="00024A74" w:rsidRPr="002038F4" w14:paraId="16265DF1" w14:textId="77777777" w:rsidTr="00024A74">
        <w:trPr>
          <w:jc w:val="center"/>
        </w:trPr>
        <w:tc>
          <w:tcPr>
            <w:tcW w:w="1856" w:type="dxa"/>
            <w:vAlign w:val="center"/>
            <w:hideMark/>
          </w:tcPr>
          <w:p w14:paraId="6FAE79DB" w14:textId="77777777" w:rsidR="00024A74" w:rsidRPr="002038F4" w:rsidRDefault="00024A74" w:rsidP="002038F4">
            <w:pPr>
              <w:pStyle w:val="Prrafodelista"/>
              <w:numPr>
                <w:ilvl w:val="0"/>
                <w:numId w:val="9"/>
              </w:numPr>
              <w:spacing w:line="360" w:lineRule="auto"/>
              <w:ind w:right="-93"/>
              <w:contextualSpacing/>
              <w:jc w:val="both"/>
              <w:rPr>
                <w:rFonts w:ascii="Palatino Linotype" w:hAnsi="Palatino Linotype"/>
              </w:rPr>
            </w:pPr>
            <w:r w:rsidRPr="002038F4">
              <w:rPr>
                <w:rFonts w:ascii="Palatino Linotype" w:hAnsi="Palatino Linotype"/>
              </w:rPr>
              <w:t>Vialidad</w:t>
            </w:r>
          </w:p>
        </w:tc>
        <w:tc>
          <w:tcPr>
            <w:tcW w:w="3399" w:type="dxa"/>
            <w:vAlign w:val="center"/>
            <w:hideMark/>
          </w:tcPr>
          <w:p w14:paraId="1385BC6D" w14:textId="77777777" w:rsidR="00024A74" w:rsidRPr="002038F4" w:rsidRDefault="00024A74" w:rsidP="002038F4">
            <w:pPr>
              <w:pStyle w:val="Prrafodelista"/>
              <w:numPr>
                <w:ilvl w:val="0"/>
                <w:numId w:val="9"/>
              </w:numPr>
              <w:spacing w:line="360" w:lineRule="auto"/>
              <w:ind w:right="-93"/>
              <w:contextualSpacing/>
              <w:jc w:val="both"/>
              <w:rPr>
                <w:rFonts w:ascii="Palatino Linotype" w:hAnsi="Palatino Linotype"/>
              </w:rPr>
            </w:pPr>
            <w:r w:rsidRPr="002038F4">
              <w:rPr>
                <w:rFonts w:ascii="Palatino Linotype" w:hAnsi="Palatino Linotype"/>
              </w:rPr>
              <w:t>Número Exterior</w:t>
            </w:r>
          </w:p>
        </w:tc>
        <w:tc>
          <w:tcPr>
            <w:tcW w:w="3866" w:type="dxa"/>
            <w:vAlign w:val="center"/>
            <w:hideMark/>
          </w:tcPr>
          <w:p w14:paraId="0C9A4A70" w14:textId="77777777" w:rsidR="00024A74" w:rsidRPr="002038F4" w:rsidRDefault="00024A74" w:rsidP="002038F4">
            <w:pPr>
              <w:pStyle w:val="Prrafodelista"/>
              <w:numPr>
                <w:ilvl w:val="0"/>
                <w:numId w:val="9"/>
              </w:numPr>
              <w:spacing w:line="360" w:lineRule="auto"/>
              <w:ind w:right="-93"/>
              <w:contextualSpacing/>
              <w:jc w:val="both"/>
              <w:rPr>
                <w:rFonts w:ascii="Palatino Linotype" w:hAnsi="Palatino Linotype"/>
              </w:rPr>
            </w:pPr>
            <w:r w:rsidRPr="002038F4">
              <w:rPr>
                <w:rFonts w:ascii="Palatino Linotype" w:hAnsi="Palatino Linotype"/>
              </w:rPr>
              <w:t>Área Geoestadística Estatal</w:t>
            </w:r>
          </w:p>
        </w:tc>
      </w:tr>
      <w:tr w:rsidR="00024A74" w:rsidRPr="002038F4" w14:paraId="5BE78EE1" w14:textId="77777777" w:rsidTr="00024A74">
        <w:trPr>
          <w:jc w:val="center"/>
        </w:trPr>
        <w:tc>
          <w:tcPr>
            <w:tcW w:w="1856" w:type="dxa"/>
            <w:vAlign w:val="center"/>
            <w:hideMark/>
          </w:tcPr>
          <w:p w14:paraId="58EEA351" w14:textId="77777777" w:rsidR="00024A74" w:rsidRPr="002038F4" w:rsidRDefault="00024A74" w:rsidP="002038F4">
            <w:pPr>
              <w:pStyle w:val="Prrafodelista"/>
              <w:numPr>
                <w:ilvl w:val="0"/>
                <w:numId w:val="9"/>
              </w:numPr>
              <w:spacing w:line="360" w:lineRule="auto"/>
              <w:ind w:right="-93"/>
              <w:contextualSpacing/>
              <w:jc w:val="both"/>
              <w:rPr>
                <w:rFonts w:ascii="Palatino Linotype" w:hAnsi="Palatino Linotype"/>
              </w:rPr>
            </w:pPr>
            <w:r w:rsidRPr="002038F4">
              <w:rPr>
                <w:rFonts w:ascii="Palatino Linotype" w:hAnsi="Palatino Linotype"/>
              </w:rPr>
              <w:t>Carretera</w:t>
            </w:r>
          </w:p>
        </w:tc>
        <w:tc>
          <w:tcPr>
            <w:tcW w:w="3399" w:type="dxa"/>
            <w:vAlign w:val="center"/>
            <w:hideMark/>
          </w:tcPr>
          <w:p w14:paraId="55FC402D" w14:textId="77777777" w:rsidR="00024A74" w:rsidRPr="002038F4" w:rsidRDefault="00024A74" w:rsidP="002038F4">
            <w:pPr>
              <w:pStyle w:val="Prrafodelista"/>
              <w:numPr>
                <w:ilvl w:val="0"/>
                <w:numId w:val="9"/>
              </w:numPr>
              <w:spacing w:line="360" w:lineRule="auto"/>
              <w:ind w:right="-93"/>
              <w:contextualSpacing/>
              <w:jc w:val="both"/>
              <w:rPr>
                <w:rFonts w:ascii="Palatino Linotype" w:hAnsi="Palatino Linotype"/>
              </w:rPr>
            </w:pPr>
            <w:r w:rsidRPr="002038F4">
              <w:rPr>
                <w:rFonts w:ascii="Palatino Linotype" w:hAnsi="Palatino Linotype"/>
              </w:rPr>
              <w:t>Número Interior</w:t>
            </w:r>
          </w:p>
        </w:tc>
        <w:tc>
          <w:tcPr>
            <w:tcW w:w="3866" w:type="dxa"/>
            <w:vAlign w:val="center"/>
            <w:hideMark/>
          </w:tcPr>
          <w:p w14:paraId="4936F1D0" w14:textId="77777777" w:rsidR="00024A74" w:rsidRPr="002038F4" w:rsidRDefault="00024A74" w:rsidP="002038F4">
            <w:pPr>
              <w:pStyle w:val="Prrafodelista"/>
              <w:numPr>
                <w:ilvl w:val="0"/>
                <w:numId w:val="9"/>
              </w:numPr>
              <w:spacing w:line="360" w:lineRule="auto"/>
              <w:ind w:right="-93"/>
              <w:contextualSpacing/>
              <w:jc w:val="both"/>
              <w:rPr>
                <w:rFonts w:ascii="Palatino Linotype" w:hAnsi="Palatino Linotype"/>
              </w:rPr>
            </w:pPr>
            <w:r w:rsidRPr="002038F4">
              <w:rPr>
                <w:rFonts w:ascii="Palatino Linotype" w:hAnsi="Palatino Linotype"/>
              </w:rPr>
              <w:t>Área Geoestadística Municipal</w:t>
            </w:r>
          </w:p>
        </w:tc>
      </w:tr>
      <w:tr w:rsidR="00024A74" w:rsidRPr="002038F4" w14:paraId="4522BB85" w14:textId="77777777" w:rsidTr="00024A74">
        <w:trPr>
          <w:jc w:val="center"/>
        </w:trPr>
        <w:tc>
          <w:tcPr>
            <w:tcW w:w="1856" w:type="dxa"/>
            <w:vAlign w:val="center"/>
            <w:hideMark/>
          </w:tcPr>
          <w:p w14:paraId="5D61312B" w14:textId="77777777" w:rsidR="00024A74" w:rsidRPr="002038F4" w:rsidRDefault="00024A74" w:rsidP="002038F4">
            <w:pPr>
              <w:pStyle w:val="Prrafodelista"/>
              <w:numPr>
                <w:ilvl w:val="0"/>
                <w:numId w:val="9"/>
              </w:numPr>
              <w:spacing w:line="360" w:lineRule="auto"/>
              <w:ind w:right="-93"/>
              <w:contextualSpacing/>
              <w:jc w:val="both"/>
              <w:rPr>
                <w:rFonts w:ascii="Palatino Linotype" w:hAnsi="Palatino Linotype"/>
              </w:rPr>
            </w:pPr>
            <w:r w:rsidRPr="002038F4">
              <w:rPr>
                <w:rFonts w:ascii="Palatino Linotype" w:hAnsi="Palatino Linotype"/>
              </w:rPr>
              <w:t>Camino</w:t>
            </w:r>
          </w:p>
        </w:tc>
        <w:tc>
          <w:tcPr>
            <w:tcW w:w="3399" w:type="dxa"/>
            <w:vAlign w:val="center"/>
            <w:hideMark/>
          </w:tcPr>
          <w:p w14:paraId="74A819E2" w14:textId="77777777" w:rsidR="00024A74" w:rsidRPr="002038F4" w:rsidRDefault="00024A74" w:rsidP="002038F4">
            <w:pPr>
              <w:pStyle w:val="Prrafodelista"/>
              <w:numPr>
                <w:ilvl w:val="0"/>
                <w:numId w:val="9"/>
              </w:numPr>
              <w:spacing w:line="360" w:lineRule="auto"/>
              <w:ind w:right="-93"/>
              <w:contextualSpacing/>
              <w:jc w:val="both"/>
              <w:rPr>
                <w:rFonts w:ascii="Palatino Linotype" w:hAnsi="Palatino Linotype"/>
              </w:rPr>
            </w:pPr>
            <w:r w:rsidRPr="002038F4">
              <w:rPr>
                <w:rFonts w:ascii="Palatino Linotype" w:hAnsi="Palatino Linotype"/>
              </w:rPr>
              <w:t>Asentamiento Humano</w:t>
            </w:r>
          </w:p>
        </w:tc>
        <w:tc>
          <w:tcPr>
            <w:tcW w:w="3866" w:type="dxa"/>
            <w:vAlign w:val="center"/>
            <w:hideMark/>
          </w:tcPr>
          <w:p w14:paraId="6FF5D614" w14:textId="77777777" w:rsidR="00024A74" w:rsidRPr="002038F4" w:rsidRDefault="00024A74" w:rsidP="002038F4">
            <w:pPr>
              <w:pStyle w:val="Prrafodelista"/>
              <w:numPr>
                <w:ilvl w:val="0"/>
                <w:numId w:val="9"/>
              </w:numPr>
              <w:spacing w:line="360" w:lineRule="auto"/>
              <w:ind w:right="-93"/>
              <w:contextualSpacing/>
              <w:jc w:val="both"/>
              <w:rPr>
                <w:rFonts w:ascii="Palatino Linotype" w:hAnsi="Palatino Linotype"/>
              </w:rPr>
            </w:pPr>
            <w:r w:rsidRPr="002038F4">
              <w:rPr>
                <w:rFonts w:ascii="Palatino Linotype" w:hAnsi="Palatino Linotype"/>
              </w:rPr>
              <w:t>Localidad</w:t>
            </w:r>
          </w:p>
        </w:tc>
      </w:tr>
      <w:tr w:rsidR="00024A74" w:rsidRPr="002038F4" w14:paraId="0DE2B647" w14:textId="77777777" w:rsidTr="00024A74">
        <w:trPr>
          <w:jc w:val="center"/>
        </w:trPr>
        <w:tc>
          <w:tcPr>
            <w:tcW w:w="1856" w:type="dxa"/>
            <w:vAlign w:val="center"/>
          </w:tcPr>
          <w:p w14:paraId="6080B9B4" w14:textId="77777777" w:rsidR="00024A74" w:rsidRPr="002038F4" w:rsidRDefault="00024A74" w:rsidP="002038F4">
            <w:pPr>
              <w:pStyle w:val="Prrafodelista"/>
              <w:spacing w:line="360" w:lineRule="auto"/>
              <w:ind w:right="-93"/>
              <w:jc w:val="both"/>
              <w:rPr>
                <w:rFonts w:ascii="Palatino Linotype" w:hAnsi="Palatino Linotype"/>
              </w:rPr>
            </w:pPr>
          </w:p>
        </w:tc>
        <w:tc>
          <w:tcPr>
            <w:tcW w:w="3399" w:type="dxa"/>
            <w:vAlign w:val="center"/>
            <w:hideMark/>
          </w:tcPr>
          <w:p w14:paraId="456106CE" w14:textId="77777777" w:rsidR="00024A74" w:rsidRPr="002038F4" w:rsidRDefault="00024A74" w:rsidP="002038F4">
            <w:pPr>
              <w:pStyle w:val="Prrafodelista"/>
              <w:numPr>
                <w:ilvl w:val="0"/>
                <w:numId w:val="9"/>
              </w:numPr>
              <w:spacing w:line="360" w:lineRule="auto"/>
              <w:ind w:right="-93"/>
              <w:contextualSpacing/>
              <w:jc w:val="both"/>
              <w:rPr>
                <w:rFonts w:ascii="Palatino Linotype" w:hAnsi="Palatino Linotype"/>
              </w:rPr>
            </w:pPr>
            <w:r w:rsidRPr="002038F4">
              <w:rPr>
                <w:rFonts w:ascii="Palatino Linotype" w:hAnsi="Palatino Linotype"/>
              </w:rPr>
              <w:t>Código Postal</w:t>
            </w:r>
          </w:p>
        </w:tc>
        <w:tc>
          <w:tcPr>
            <w:tcW w:w="3866" w:type="dxa"/>
            <w:vAlign w:val="center"/>
          </w:tcPr>
          <w:p w14:paraId="364EF390" w14:textId="77777777" w:rsidR="00024A74" w:rsidRPr="002038F4" w:rsidRDefault="00024A74" w:rsidP="002038F4">
            <w:pPr>
              <w:pStyle w:val="Prrafodelista"/>
              <w:spacing w:line="360" w:lineRule="auto"/>
              <w:ind w:right="-93"/>
              <w:jc w:val="both"/>
              <w:rPr>
                <w:rFonts w:ascii="Palatino Linotype" w:hAnsi="Palatino Linotype"/>
              </w:rPr>
            </w:pPr>
          </w:p>
        </w:tc>
      </w:tr>
      <w:tr w:rsidR="00024A74" w:rsidRPr="002038F4" w14:paraId="71198325" w14:textId="77777777" w:rsidTr="00024A74">
        <w:trPr>
          <w:jc w:val="center"/>
        </w:trPr>
        <w:tc>
          <w:tcPr>
            <w:tcW w:w="1856" w:type="dxa"/>
            <w:vAlign w:val="center"/>
          </w:tcPr>
          <w:p w14:paraId="4D7788E6" w14:textId="77777777" w:rsidR="00024A74" w:rsidRPr="002038F4" w:rsidRDefault="00024A74" w:rsidP="002038F4">
            <w:pPr>
              <w:pStyle w:val="Prrafodelista"/>
              <w:spacing w:line="360" w:lineRule="auto"/>
              <w:ind w:right="-93"/>
              <w:jc w:val="both"/>
              <w:rPr>
                <w:rFonts w:ascii="Palatino Linotype" w:hAnsi="Palatino Linotype"/>
              </w:rPr>
            </w:pPr>
          </w:p>
        </w:tc>
        <w:tc>
          <w:tcPr>
            <w:tcW w:w="3399" w:type="dxa"/>
            <w:vAlign w:val="center"/>
            <w:hideMark/>
          </w:tcPr>
          <w:p w14:paraId="7DCBC7DA" w14:textId="77777777" w:rsidR="00024A74" w:rsidRPr="002038F4" w:rsidRDefault="00024A74" w:rsidP="002038F4">
            <w:pPr>
              <w:pStyle w:val="Prrafodelista"/>
              <w:numPr>
                <w:ilvl w:val="0"/>
                <w:numId w:val="9"/>
              </w:numPr>
              <w:spacing w:line="360" w:lineRule="auto"/>
              <w:ind w:right="-93"/>
              <w:contextualSpacing/>
              <w:jc w:val="both"/>
              <w:rPr>
                <w:rFonts w:ascii="Palatino Linotype" w:hAnsi="Palatino Linotype" w:cs="Arial"/>
                <w:lang w:eastAsia="es-MX"/>
              </w:rPr>
            </w:pPr>
            <w:r w:rsidRPr="002038F4">
              <w:rPr>
                <w:rFonts w:ascii="Palatino Linotype" w:hAnsi="Palatino Linotype"/>
              </w:rPr>
              <w:t>Descripción de Ubicación</w:t>
            </w:r>
          </w:p>
        </w:tc>
        <w:tc>
          <w:tcPr>
            <w:tcW w:w="3866" w:type="dxa"/>
            <w:vAlign w:val="center"/>
          </w:tcPr>
          <w:p w14:paraId="0DBEF068" w14:textId="1C14B822" w:rsidR="00026618" w:rsidRPr="002038F4" w:rsidRDefault="00026618" w:rsidP="002038F4">
            <w:pPr>
              <w:pStyle w:val="Prrafodelista"/>
              <w:spacing w:line="360" w:lineRule="auto"/>
              <w:ind w:right="-93"/>
              <w:jc w:val="both"/>
              <w:rPr>
                <w:rFonts w:ascii="Palatino Linotype" w:hAnsi="Palatino Linotype"/>
              </w:rPr>
            </w:pPr>
          </w:p>
        </w:tc>
      </w:tr>
    </w:tbl>
    <w:p w14:paraId="7AC91993" w14:textId="77777777" w:rsidR="00024A74" w:rsidRPr="002038F4" w:rsidRDefault="00024A74" w:rsidP="002038F4">
      <w:pPr>
        <w:spacing w:before="100" w:beforeAutospacing="1" w:after="100" w:afterAutospacing="1" w:line="360" w:lineRule="auto"/>
        <w:ind w:right="-93"/>
        <w:jc w:val="both"/>
        <w:rPr>
          <w:rFonts w:ascii="Palatino Linotype" w:hAnsi="Palatino Linotype" w:cs="Arial"/>
          <w:lang w:eastAsia="es-MX"/>
        </w:rPr>
      </w:pPr>
      <w:r w:rsidRPr="002038F4">
        <w:rPr>
          <w:rFonts w:ascii="Palatino Linotype" w:hAnsi="Palatino Linotype" w:cs="Arial"/>
          <w:lang w:eastAsia="es-MX"/>
        </w:rPr>
        <w:t>En ese sentido, el dato sobre el domicilio particular si es información de carácter confidencial, en términos de lo dispuesto por la fracción I del artículo 143 de la Ley de la materia, así como el artículo 4, fracciones XI y XII de la Ley de Protección de Datos Personales en Posesión de Sujetos Obligados del Estado de México y Municipios, en virtud de que constituye información que incide en la intimidad de un individuo identificado.</w:t>
      </w:r>
    </w:p>
    <w:p w14:paraId="0FE7156A" w14:textId="77777777" w:rsidR="00024A74" w:rsidRPr="002038F4" w:rsidRDefault="00024A74" w:rsidP="002038F4">
      <w:pPr>
        <w:spacing w:before="100" w:beforeAutospacing="1" w:after="100" w:afterAutospacing="1" w:line="360" w:lineRule="auto"/>
        <w:jc w:val="both"/>
        <w:rPr>
          <w:rFonts w:ascii="Palatino Linotype" w:hAnsi="Palatino Linotype" w:cs="Arial"/>
        </w:rPr>
      </w:pPr>
      <w:r w:rsidRPr="002038F4">
        <w:rPr>
          <w:rFonts w:ascii="Palatino Linotype" w:hAnsi="Palatino Linotype" w:cs="Arial"/>
        </w:rPr>
        <w:t>Es importante señalar que, para acreditar dichos supuestos jurídicos se debe fundar y motivar correctamente la categorización de la información. Por tanto, la fundamentación y motivación consiste en la obligación que tiene todo ente público de expresar los preceptos jurídicos aplicables al asunto motivo del acto y las razones o argumentos de su actuar.</w:t>
      </w:r>
    </w:p>
    <w:p w14:paraId="2F2D4479" w14:textId="77777777" w:rsidR="00024A74" w:rsidRPr="002038F4" w:rsidRDefault="00024A74" w:rsidP="002038F4">
      <w:pPr>
        <w:spacing w:before="100" w:beforeAutospacing="1" w:after="100" w:afterAutospacing="1" w:line="360" w:lineRule="auto"/>
        <w:jc w:val="both"/>
        <w:rPr>
          <w:rFonts w:ascii="Palatino Linotype" w:hAnsi="Palatino Linotype" w:cs="Arial"/>
          <w:lang w:val="es-ES"/>
        </w:rPr>
      </w:pPr>
      <w:r w:rsidRPr="002038F4">
        <w:rPr>
          <w:rFonts w:ascii="Palatino Linotype" w:hAnsi="Palatino Linotype" w:cs="Arial"/>
          <w:lang w:val="es-ES"/>
        </w:rPr>
        <w:t xml:space="preserve">Por lo tanto, la entrega de documentos en su versión pública debe acompañarse necesariamente del Acuerdo del Comité de Transparencia del </w:t>
      </w:r>
      <w:r w:rsidRPr="002038F4">
        <w:rPr>
          <w:rFonts w:ascii="Palatino Linotype" w:hAnsi="Palatino Linotype" w:cs="Arial"/>
          <w:b/>
          <w:lang w:val="es-ES"/>
        </w:rPr>
        <w:t xml:space="preserve">SUJETO OBLIGADO </w:t>
      </w:r>
      <w:r w:rsidRPr="002038F4">
        <w:rPr>
          <w:rFonts w:ascii="Palatino Linotype" w:hAnsi="Palatino Linotype" w:cs="Arial"/>
          <w:lang w:val="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6A89BF0" w14:textId="77777777" w:rsidR="00024A74" w:rsidRPr="002038F4" w:rsidRDefault="00024A74" w:rsidP="002038F4">
      <w:pPr>
        <w:spacing w:before="100" w:beforeAutospacing="1" w:after="100" w:afterAutospacing="1" w:line="360" w:lineRule="auto"/>
        <w:jc w:val="both"/>
        <w:rPr>
          <w:rFonts w:ascii="Palatino Linotype" w:hAnsi="Palatino Linotype" w:cs="Arial"/>
          <w:color w:val="000000" w:themeColor="text1"/>
          <w:lang w:eastAsia="es-MX"/>
        </w:rPr>
      </w:pPr>
      <w:r w:rsidRPr="002038F4">
        <w:rPr>
          <w:rFonts w:ascii="Palatino Linotype" w:hAnsi="Palatino Linotype" w:cs="Arial"/>
          <w:color w:val="000000" w:themeColor="text1"/>
        </w:rPr>
        <w:t xml:space="preserve">Debido a lo </w:t>
      </w:r>
      <w:r w:rsidRPr="002038F4">
        <w:rPr>
          <w:rFonts w:ascii="Palatino Linotype" w:hAnsi="Palatino Linotype" w:cs="Arial"/>
          <w:color w:val="000000" w:themeColor="text1"/>
          <w:lang w:eastAsia="es-CO"/>
        </w:rPr>
        <w:t>anteriormente</w:t>
      </w:r>
      <w:r w:rsidRPr="002038F4">
        <w:rPr>
          <w:rFonts w:ascii="Palatino Linotype" w:hAnsi="Palatino Linotype" w:cs="Arial"/>
          <w:color w:val="000000" w:themeColor="text1"/>
        </w:rPr>
        <w:t xml:space="preserve"> expuesto, este Instituto estima que las razones o motivos de inconformidad hechos valer por </w:t>
      </w:r>
      <w:r w:rsidRPr="002038F4">
        <w:rPr>
          <w:rFonts w:ascii="Palatino Linotype" w:hAnsi="Palatino Linotype" w:cs="Arial"/>
          <w:b/>
          <w:color w:val="000000" w:themeColor="text1"/>
        </w:rPr>
        <w:t>EL RECURRENTE</w:t>
      </w:r>
      <w:r w:rsidRPr="002038F4">
        <w:rPr>
          <w:rFonts w:ascii="Palatino Linotype" w:hAnsi="Palatino Linotype" w:cs="Arial"/>
          <w:color w:val="000000" w:themeColor="text1"/>
        </w:rPr>
        <w:t xml:space="preserve"> devienen </w:t>
      </w:r>
      <w:r w:rsidRPr="002038F4">
        <w:rPr>
          <w:rFonts w:ascii="Palatino Linotype" w:hAnsi="Palatino Linotype" w:cs="Arial"/>
          <w:b/>
          <w:color w:val="000000" w:themeColor="text1"/>
        </w:rPr>
        <w:t>fundadas</w:t>
      </w:r>
      <w:r w:rsidRPr="002038F4">
        <w:rPr>
          <w:rFonts w:ascii="Palatino Linotype" w:hAnsi="Palatino Linotype" w:cs="Arial"/>
          <w:color w:val="000000" w:themeColor="text1"/>
        </w:rPr>
        <w:t xml:space="preserve"> y suficientes para </w:t>
      </w:r>
      <w:r w:rsidRPr="002038F4">
        <w:rPr>
          <w:rFonts w:ascii="Palatino Linotype" w:hAnsi="Palatino Linotype" w:cs="Arial"/>
          <w:b/>
          <w:color w:val="000000" w:themeColor="text1"/>
        </w:rPr>
        <w:t xml:space="preserve">REVOCAR </w:t>
      </w:r>
      <w:r w:rsidRPr="002038F4">
        <w:rPr>
          <w:rFonts w:ascii="Palatino Linotype" w:hAnsi="Palatino Linotype" w:cs="Arial"/>
          <w:color w:val="000000" w:themeColor="text1"/>
        </w:rPr>
        <w:t xml:space="preserve">la respuesta del </w:t>
      </w:r>
      <w:r w:rsidRPr="002038F4">
        <w:rPr>
          <w:rFonts w:ascii="Palatino Linotype" w:hAnsi="Palatino Linotype" w:cs="Arial"/>
          <w:b/>
          <w:color w:val="000000" w:themeColor="text1"/>
        </w:rPr>
        <w:t>SUJETO OBLIGADO</w:t>
      </w:r>
      <w:r w:rsidRPr="002038F4">
        <w:rPr>
          <w:rFonts w:ascii="Palatino Linotype" w:hAnsi="Palatino Linotype" w:cs="Arial"/>
          <w:color w:val="000000" w:themeColor="text1"/>
        </w:rPr>
        <w:t xml:space="preserve"> y ordenarle haga entrega de la información descrita en el presente Considerando.</w:t>
      </w:r>
    </w:p>
    <w:p w14:paraId="3D73390E" w14:textId="5A6DA7DE" w:rsidR="00024A74" w:rsidRPr="002038F4" w:rsidRDefault="00024A74" w:rsidP="002038F4">
      <w:pPr>
        <w:spacing w:before="100" w:beforeAutospacing="1" w:after="100" w:afterAutospacing="1" w:line="360" w:lineRule="auto"/>
        <w:jc w:val="both"/>
        <w:rPr>
          <w:rFonts w:ascii="Palatino Linotype" w:eastAsia="Calibri" w:hAnsi="Palatino Linotype" w:cs="Arial"/>
          <w:color w:val="000000" w:themeColor="text1"/>
        </w:rPr>
      </w:pPr>
      <w:r w:rsidRPr="002038F4">
        <w:rPr>
          <w:rFonts w:ascii="Palatino Linotype" w:eastAsia="Calibri" w:hAnsi="Palatino Linotype" w:cs="Arial"/>
          <w:color w:val="000000" w:themeColor="text1"/>
        </w:rPr>
        <w:t xml:space="preserve">Así, con fundamento en lo previsto en los artículos 5, párrafos </w:t>
      </w:r>
      <w:r w:rsidRPr="002038F4">
        <w:rPr>
          <w:rFonts w:ascii="Palatino Linotype" w:hAnsi="Palatino Linotype"/>
          <w:color w:val="000000" w:themeColor="text1"/>
        </w:rPr>
        <w:t>trigésimo, trigésimo primero y trigésimo segundo</w:t>
      </w:r>
      <w:r w:rsidRPr="002038F4">
        <w:rPr>
          <w:rFonts w:ascii="Palatino Linotype" w:eastAsia="Calibri" w:hAnsi="Palatino Linotype" w:cs="Arial"/>
          <w:color w:val="000000" w:themeColor="text1"/>
        </w:rPr>
        <w:t xml:space="preserve">, fracciones IV y V de la Constitución Política del Estado Libre y Soberano de México; </w:t>
      </w:r>
      <w:r w:rsidRPr="002038F4">
        <w:rPr>
          <w:rFonts w:ascii="Palatino Linotype" w:hAnsi="Palatino Linotype" w:cs="Arial"/>
          <w:color w:val="000000" w:themeColor="text1"/>
        </w:rPr>
        <w:t>2, fracción II, 29, 36, fracciones I y II, 176, 178, 179, 181, 185 fracción I, 186 y 188</w:t>
      </w:r>
      <w:r w:rsidRPr="002038F4">
        <w:rPr>
          <w:rFonts w:ascii="Palatino Linotype" w:eastAsia="Calibri" w:hAnsi="Palatino Linotype" w:cs="Arial"/>
          <w:color w:val="000000" w:themeColor="text1"/>
        </w:rPr>
        <w:t xml:space="preserve"> de la Ley de Transparencia y Acceso a la Información Pública del Estado de México y Municipios, este Pleno: </w:t>
      </w:r>
    </w:p>
    <w:p w14:paraId="08609319" w14:textId="77777777" w:rsidR="00024A74" w:rsidRPr="002038F4" w:rsidRDefault="00024A74" w:rsidP="002038F4">
      <w:pPr>
        <w:spacing w:before="360" w:after="360" w:line="360" w:lineRule="auto"/>
        <w:jc w:val="center"/>
        <w:rPr>
          <w:rFonts w:ascii="Palatino Linotype" w:hAnsi="Palatino Linotype"/>
          <w:b/>
          <w:color w:val="000000" w:themeColor="text1"/>
          <w:spacing w:val="60"/>
          <w:sz w:val="28"/>
          <w:szCs w:val="28"/>
        </w:rPr>
      </w:pPr>
      <w:r w:rsidRPr="002038F4">
        <w:rPr>
          <w:rFonts w:ascii="Palatino Linotype" w:hAnsi="Palatino Linotype"/>
          <w:b/>
          <w:color w:val="000000" w:themeColor="text1"/>
          <w:spacing w:val="60"/>
          <w:sz w:val="28"/>
          <w:szCs w:val="28"/>
        </w:rPr>
        <w:t>RESUELVE</w:t>
      </w:r>
    </w:p>
    <w:p w14:paraId="7BF7E4B8" w14:textId="1609C2D0" w:rsidR="00024A74" w:rsidRPr="002038F4" w:rsidRDefault="00024A74" w:rsidP="002038F4">
      <w:pPr>
        <w:spacing w:line="360" w:lineRule="auto"/>
        <w:jc w:val="both"/>
        <w:rPr>
          <w:rFonts w:ascii="Palatino Linotype" w:hAnsi="Palatino Linotype" w:cs="Arial"/>
          <w:lang w:val="es-ES"/>
        </w:rPr>
      </w:pPr>
      <w:r w:rsidRPr="002038F4">
        <w:rPr>
          <w:rFonts w:ascii="Palatino Linotype" w:hAnsi="Palatino Linotype" w:cs="Arial"/>
          <w:b/>
          <w:sz w:val="28"/>
          <w:szCs w:val="28"/>
          <w:lang w:val="es-ES"/>
        </w:rPr>
        <w:t>PRIMERO</w:t>
      </w:r>
      <w:r w:rsidRPr="002038F4">
        <w:rPr>
          <w:rFonts w:ascii="Palatino Linotype" w:hAnsi="Palatino Linotype" w:cs="Arial"/>
          <w:sz w:val="28"/>
          <w:szCs w:val="28"/>
          <w:lang w:val="es-ES"/>
        </w:rPr>
        <w:t>.</w:t>
      </w:r>
      <w:r w:rsidRPr="002038F4">
        <w:rPr>
          <w:rFonts w:ascii="Palatino Linotype" w:hAnsi="Palatino Linotype" w:cs="Arial"/>
          <w:lang w:val="es-ES"/>
        </w:rPr>
        <w:t xml:space="preserve"> Resultan </w:t>
      </w:r>
      <w:r w:rsidRPr="002038F4">
        <w:rPr>
          <w:rFonts w:ascii="Palatino Linotype" w:hAnsi="Palatino Linotype" w:cs="Arial"/>
          <w:b/>
          <w:lang w:val="es-ES"/>
        </w:rPr>
        <w:t>fundadas</w:t>
      </w:r>
      <w:r w:rsidRPr="002038F4">
        <w:rPr>
          <w:rFonts w:ascii="Palatino Linotype" w:hAnsi="Palatino Linotype" w:cs="Arial"/>
          <w:lang w:val="es-ES"/>
        </w:rPr>
        <w:t xml:space="preserve"> las razones o motivos de inconformidad planteadas por </w:t>
      </w:r>
      <w:r w:rsidRPr="002038F4">
        <w:rPr>
          <w:rFonts w:ascii="Palatino Linotype" w:hAnsi="Palatino Linotype" w:cs="Arial"/>
          <w:b/>
          <w:lang w:val="es-ES"/>
        </w:rPr>
        <w:t xml:space="preserve">EL RECURRENTE </w:t>
      </w:r>
      <w:r w:rsidRPr="002038F4">
        <w:rPr>
          <w:rFonts w:ascii="Palatino Linotype" w:hAnsi="Palatino Linotype" w:cs="Arial"/>
          <w:bCs/>
          <w:lang w:val="es-ES"/>
        </w:rPr>
        <w:t>en el Recurso de Revisión</w:t>
      </w:r>
      <w:r w:rsidRPr="002038F4">
        <w:rPr>
          <w:rFonts w:ascii="Palatino Linotype" w:hAnsi="Palatino Linotype" w:cs="Arial"/>
          <w:b/>
          <w:lang w:val="es-ES"/>
        </w:rPr>
        <w:t xml:space="preserve"> </w:t>
      </w:r>
      <w:r w:rsidR="00640D38" w:rsidRPr="002038F4">
        <w:rPr>
          <w:rFonts w:ascii="Palatino Linotype" w:hAnsi="Palatino Linotype" w:cs="Arial"/>
          <w:b/>
          <w:bCs/>
          <w:szCs w:val="22"/>
        </w:rPr>
        <w:t>12772</w:t>
      </w:r>
      <w:r w:rsidRPr="002038F4">
        <w:rPr>
          <w:rFonts w:ascii="Palatino Linotype" w:hAnsi="Palatino Linotype" w:cs="Arial"/>
          <w:b/>
          <w:lang w:val="es-ES"/>
        </w:rPr>
        <w:t>/INFOEM/IP/RR/2022</w:t>
      </w:r>
      <w:r w:rsidRPr="002038F4">
        <w:rPr>
          <w:rFonts w:ascii="Palatino Linotype" w:hAnsi="Palatino Linotype" w:cs="Arial"/>
          <w:lang w:val="es-ES"/>
        </w:rPr>
        <w:t xml:space="preserve"> y en términos del </w:t>
      </w:r>
      <w:r w:rsidRPr="002038F4">
        <w:rPr>
          <w:rFonts w:ascii="Palatino Linotype" w:hAnsi="Palatino Linotype" w:cs="Arial"/>
          <w:b/>
          <w:bCs/>
        </w:rPr>
        <w:t>Considerando Quinto</w:t>
      </w:r>
      <w:r w:rsidRPr="002038F4">
        <w:rPr>
          <w:rFonts w:ascii="Palatino Linotype" w:hAnsi="Palatino Linotype" w:cs="Arial"/>
        </w:rPr>
        <w:t xml:space="preserve"> </w:t>
      </w:r>
      <w:r w:rsidRPr="002038F4">
        <w:rPr>
          <w:rFonts w:ascii="Palatino Linotype" w:hAnsi="Palatino Linotype" w:cs="Arial"/>
          <w:lang w:val="es-ES"/>
        </w:rPr>
        <w:t>de la presente Resolución.</w:t>
      </w:r>
    </w:p>
    <w:p w14:paraId="700E6159" w14:textId="77777777" w:rsidR="00024A74" w:rsidRPr="002038F4" w:rsidRDefault="00024A74" w:rsidP="002038F4">
      <w:pPr>
        <w:spacing w:line="360" w:lineRule="auto"/>
        <w:jc w:val="both"/>
        <w:rPr>
          <w:rFonts w:ascii="Palatino Linotype" w:hAnsi="Palatino Linotype" w:cs="Arial"/>
          <w:lang w:val="es-ES"/>
        </w:rPr>
      </w:pPr>
    </w:p>
    <w:p w14:paraId="72B992EF" w14:textId="4DCB1C91" w:rsidR="00024A74" w:rsidRPr="002038F4" w:rsidRDefault="00024A74" w:rsidP="002038F4">
      <w:pPr>
        <w:spacing w:line="360" w:lineRule="auto"/>
        <w:jc w:val="both"/>
        <w:rPr>
          <w:rFonts w:ascii="Palatino Linotype" w:eastAsia="Palatino Linotype" w:hAnsi="Palatino Linotype" w:cs="Palatino Linotype"/>
        </w:rPr>
      </w:pPr>
      <w:r w:rsidRPr="002038F4">
        <w:rPr>
          <w:rFonts w:ascii="Palatino Linotype" w:hAnsi="Palatino Linotype" w:cs="Arial"/>
          <w:b/>
          <w:sz w:val="28"/>
          <w:szCs w:val="28"/>
          <w:lang w:val="es-ES"/>
        </w:rPr>
        <w:t>SEGUNDO</w:t>
      </w:r>
      <w:r w:rsidRPr="002038F4">
        <w:rPr>
          <w:rFonts w:ascii="Palatino Linotype" w:hAnsi="Palatino Linotype" w:cs="Arial"/>
          <w:sz w:val="28"/>
          <w:szCs w:val="28"/>
          <w:lang w:val="es-ES"/>
        </w:rPr>
        <w:t>.</w:t>
      </w:r>
      <w:r w:rsidRPr="002038F4">
        <w:rPr>
          <w:rFonts w:ascii="Palatino Linotype" w:hAnsi="Palatino Linotype" w:cs="Arial"/>
          <w:lang w:val="es-ES"/>
        </w:rPr>
        <w:t xml:space="preserve"> </w:t>
      </w:r>
      <w:r w:rsidRPr="002038F4">
        <w:rPr>
          <w:rFonts w:ascii="Palatino Linotype" w:eastAsia="Calibri" w:hAnsi="Palatino Linotype" w:cs="Arial"/>
        </w:rPr>
        <w:t xml:space="preserve">Se </w:t>
      </w:r>
      <w:r w:rsidRPr="002038F4">
        <w:rPr>
          <w:rFonts w:ascii="Palatino Linotype" w:eastAsia="Calibri" w:hAnsi="Palatino Linotype" w:cs="Arial"/>
          <w:b/>
        </w:rPr>
        <w:t xml:space="preserve">Revoca </w:t>
      </w:r>
      <w:r w:rsidRPr="002038F4">
        <w:rPr>
          <w:rFonts w:ascii="Palatino Linotype" w:eastAsia="Calibri" w:hAnsi="Palatino Linotype" w:cs="Arial"/>
        </w:rPr>
        <w:t xml:space="preserve">la respuesta proporcionada por el </w:t>
      </w:r>
      <w:r w:rsidRPr="002038F4">
        <w:rPr>
          <w:rFonts w:ascii="Palatino Linotype" w:eastAsia="Calibri" w:hAnsi="Palatino Linotype" w:cs="Arial"/>
          <w:b/>
          <w:bCs/>
        </w:rPr>
        <w:t xml:space="preserve">Ayuntamiento de </w:t>
      </w:r>
      <w:r w:rsidR="00640D38" w:rsidRPr="002038F4">
        <w:rPr>
          <w:rFonts w:ascii="Palatino Linotype" w:eastAsia="Calibri" w:hAnsi="Palatino Linotype" w:cs="Arial"/>
          <w:b/>
          <w:bCs/>
        </w:rPr>
        <w:t>Malinalco</w:t>
      </w:r>
      <w:r w:rsidRPr="002038F4">
        <w:rPr>
          <w:rFonts w:ascii="Palatino Linotype" w:eastAsia="Calibri" w:hAnsi="Palatino Linotype" w:cs="Arial"/>
          <w:b/>
          <w:bCs/>
        </w:rPr>
        <w:t xml:space="preserve"> </w:t>
      </w:r>
      <w:r w:rsidRPr="002038F4">
        <w:rPr>
          <w:rFonts w:ascii="Palatino Linotype" w:eastAsia="Calibri" w:hAnsi="Palatino Linotype" w:cs="Arial"/>
          <w:bCs/>
          <w:lang w:val="es-ES"/>
        </w:rPr>
        <w:t xml:space="preserve">y </w:t>
      </w:r>
      <w:r w:rsidRPr="002038F4">
        <w:rPr>
          <w:rFonts w:ascii="Palatino Linotype" w:hAnsi="Palatino Linotype" w:cs="Arial"/>
          <w:bCs/>
          <w:lang w:val="es-ES"/>
        </w:rPr>
        <w:t>se</w:t>
      </w:r>
      <w:r w:rsidRPr="002038F4">
        <w:rPr>
          <w:rFonts w:ascii="Palatino Linotype" w:hAnsi="Palatino Linotype" w:cs="Arial"/>
          <w:lang w:val="es-ES"/>
        </w:rPr>
        <w:t xml:space="preserve"> </w:t>
      </w:r>
      <w:r w:rsidRPr="002038F4">
        <w:rPr>
          <w:rFonts w:ascii="Palatino Linotype" w:hAnsi="Palatino Linotype" w:cs="Arial"/>
          <w:b/>
          <w:bCs/>
          <w:lang w:val="es-ES"/>
        </w:rPr>
        <w:t>Ordena</w:t>
      </w:r>
      <w:r w:rsidRPr="002038F4">
        <w:rPr>
          <w:rFonts w:ascii="Palatino Linotype" w:hAnsi="Palatino Linotype" w:cs="Arial"/>
          <w:lang w:val="es-ES"/>
        </w:rPr>
        <w:t xml:space="preserve"> haga entrega al </w:t>
      </w:r>
      <w:r w:rsidRPr="002038F4">
        <w:rPr>
          <w:rFonts w:ascii="Palatino Linotype" w:hAnsi="Palatino Linotype" w:cs="Arial"/>
          <w:b/>
          <w:lang w:val="es-ES"/>
        </w:rPr>
        <w:t>RECURRENTE</w:t>
      </w:r>
      <w:r w:rsidRPr="002038F4">
        <w:rPr>
          <w:rFonts w:ascii="Palatino Linotype" w:hAnsi="Palatino Linotype" w:cs="Arial"/>
          <w:lang w:val="es-ES"/>
        </w:rPr>
        <w:t>, vía el Sistema de Acceso a la Información Mexiquense (</w:t>
      </w:r>
      <w:r w:rsidRPr="002038F4">
        <w:rPr>
          <w:rFonts w:ascii="Palatino Linotype" w:hAnsi="Palatino Linotype" w:cs="Arial"/>
          <w:b/>
          <w:lang w:val="es-ES"/>
        </w:rPr>
        <w:t>SAIMEX</w:t>
      </w:r>
      <w:r w:rsidRPr="002038F4">
        <w:rPr>
          <w:rFonts w:ascii="Palatino Linotype" w:hAnsi="Palatino Linotype" w:cs="Arial"/>
          <w:lang w:val="es-ES"/>
        </w:rPr>
        <w:t>),</w:t>
      </w:r>
      <w:r w:rsidRPr="002038F4">
        <w:rPr>
          <w:rFonts w:ascii="Palatino Linotype" w:eastAsia="Palatino Linotype" w:hAnsi="Palatino Linotype" w:cs="Palatino Linotype"/>
        </w:rPr>
        <w:t xml:space="preserve"> </w:t>
      </w:r>
      <w:r w:rsidR="00C22E10" w:rsidRPr="002038F4">
        <w:rPr>
          <w:rFonts w:ascii="Palatino Linotype" w:eastAsia="Palatino Linotype" w:hAnsi="Palatino Linotype" w:cs="Palatino Linotype"/>
        </w:rPr>
        <w:t>en versión pública</w:t>
      </w:r>
      <w:r w:rsidR="005267DB" w:rsidRPr="002038F4">
        <w:rPr>
          <w:rFonts w:ascii="Palatino Linotype" w:eastAsia="Palatino Linotype" w:hAnsi="Palatino Linotype" w:cs="Palatino Linotype"/>
        </w:rPr>
        <w:t xml:space="preserve"> la información del </w:t>
      </w:r>
      <w:r w:rsidR="00C73BCF" w:rsidRPr="002038F4">
        <w:rPr>
          <w:rFonts w:ascii="Palatino Linotype" w:eastAsia="Palatino Linotype" w:hAnsi="Palatino Linotype" w:cs="Palatino Linotype"/>
        </w:rPr>
        <w:t>01</w:t>
      </w:r>
      <w:r w:rsidR="005267DB" w:rsidRPr="002038F4">
        <w:rPr>
          <w:rFonts w:ascii="Palatino Linotype" w:eastAsia="Palatino Linotype" w:hAnsi="Palatino Linotype" w:cs="Palatino Linotype"/>
        </w:rPr>
        <w:t xml:space="preserve"> de enero de </w:t>
      </w:r>
      <w:r w:rsidR="005267DB" w:rsidRPr="002038F4">
        <w:rPr>
          <w:rFonts w:ascii="Palatino Linotype" w:hAnsi="Palatino Linotype" w:cs="Arial"/>
        </w:rPr>
        <w:t>2018 al 31 de mayo de 2022</w:t>
      </w:r>
      <w:r w:rsidR="00416CFA" w:rsidRPr="002038F4">
        <w:rPr>
          <w:rFonts w:ascii="Palatino Linotype" w:eastAsia="Palatino Linotype" w:hAnsi="Palatino Linotype" w:cs="Palatino Linotype"/>
        </w:rPr>
        <w:t xml:space="preserve">, </w:t>
      </w:r>
      <w:r w:rsidR="00C73BCF" w:rsidRPr="002038F4">
        <w:rPr>
          <w:rFonts w:ascii="Palatino Linotype" w:eastAsia="Palatino Linotype" w:hAnsi="Palatino Linotype" w:cs="Palatino Linotype"/>
        </w:rPr>
        <w:t xml:space="preserve"> donde conste </w:t>
      </w:r>
      <w:r w:rsidR="00416CFA" w:rsidRPr="002038F4">
        <w:rPr>
          <w:rFonts w:ascii="Palatino Linotype" w:eastAsia="Palatino Linotype" w:hAnsi="Palatino Linotype" w:cs="Palatino Linotype"/>
        </w:rPr>
        <w:t>lo siguiente</w:t>
      </w:r>
      <w:r w:rsidRPr="002038F4">
        <w:rPr>
          <w:rFonts w:ascii="Palatino Linotype" w:eastAsia="Palatino Linotype" w:hAnsi="Palatino Linotype" w:cs="Palatino Linotype"/>
        </w:rPr>
        <w:t xml:space="preserve">: </w:t>
      </w:r>
    </w:p>
    <w:p w14:paraId="462446CD" w14:textId="2CD97D5F" w:rsidR="00416CFA" w:rsidRPr="002038F4" w:rsidRDefault="00024A74" w:rsidP="002038F4">
      <w:pPr>
        <w:spacing w:before="480" w:after="480" w:line="276" w:lineRule="auto"/>
        <w:ind w:left="850" w:right="901"/>
        <w:jc w:val="both"/>
        <w:rPr>
          <w:rFonts w:ascii="Palatino Linotype" w:eastAsia="Palatino Linotype" w:hAnsi="Palatino Linotype" w:cs="Palatino Linotype"/>
          <w:b/>
          <w:i/>
          <w:iCs/>
          <w:color w:val="000000"/>
          <w:sz w:val="22"/>
          <w:szCs w:val="22"/>
        </w:rPr>
      </w:pPr>
      <w:bookmarkStart w:id="7" w:name="_Hlk125997019"/>
      <w:r w:rsidRPr="002038F4">
        <w:rPr>
          <w:rFonts w:ascii="Palatino Linotype" w:hAnsi="Palatino Linotype"/>
          <w:i/>
          <w:color w:val="000000" w:themeColor="text1"/>
          <w:sz w:val="22"/>
          <w:szCs w:val="22"/>
        </w:rPr>
        <w:t>“</w:t>
      </w:r>
      <w:r w:rsidR="00C22E10" w:rsidRPr="002038F4">
        <w:rPr>
          <w:rFonts w:ascii="Palatino Linotype" w:eastAsia="Palatino Linotype" w:hAnsi="Palatino Linotype" w:cs="Palatino Linotype"/>
          <w:b/>
          <w:i/>
          <w:iCs/>
          <w:color w:val="000000"/>
          <w:sz w:val="22"/>
          <w:szCs w:val="22"/>
        </w:rPr>
        <w:t>a</w:t>
      </w:r>
      <w:r w:rsidR="00416CFA" w:rsidRPr="002038F4">
        <w:rPr>
          <w:rFonts w:ascii="Palatino Linotype" w:eastAsia="Palatino Linotype" w:hAnsi="Palatino Linotype" w:cs="Palatino Linotype"/>
          <w:b/>
          <w:i/>
          <w:iCs/>
          <w:color w:val="000000"/>
          <w:sz w:val="22"/>
          <w:szCs w:val="22"/>
        </w:rPr>
        <w:t>) De los procedimientos en trámite:</w:t>
      </w:r>
    </w:p>
    <w:p w14:paraId="6AE0FB02" w14:textId="1BDE2757" w:rsidR="00E63D7F" w:rsidRPr="002038F4" w:rsidRDefault="00E63D7F" w:rsidP="002038F4">
      <w:pPr>
        <w:spacing w:before="480" w:after="480" w:line="276" w:lineRule="auto"/>
        <w:ind w:left="850" w:right="901"/>
        <w:jc w:val="both"/>
        <w:rPr>
          <w:rFonts w:ascii="Palatino Linotype" w:eastAsia="Palatino Linotype" w:hAnsi="Palatino Linotype" w:cs="Palatino Linotype"/>
          <w:i/>
          <w:iCs/>
          <w:color w:val="000000"/>
          <w:sz w:val="22"/>
          <w:szCs w:val="22"/>
        </w:rPr>
      </w:pPr>
      <w:r w:rsidRPr="002038F4">
        <w:rPr>
          <w:rFonts w:ascii="Palatino Linotype" w:eastAsia="Palatino Linotype" w:hAnsi="Palatino Linotype" w:cs="Palatino Linotype"/>
          <w:i/>
          <w:iCs/>
          <w:color w:val="000000"/>
          <w:sz w:val="22"/>
          <w:szCs w:val="22"/>
        </w:rPr>
        <w:t xml:space="preserve">Para el caso de que los expedientes que correspondan a procedimientos por quejas o </w:t>
      </w:r>
      <w:r w:rsidR="00E918A0" w:rsidRPr="002038F4">
        <w:rPr>
          <w:rFonts w:ascii="Palatino Linotype" w:eastAsia="Palatino Linotype" w:hAnsi="Palatino Linotype" w:cs="Palatino Linotype"/>
          <w:i/>
          <w:iCs/>
          <w:color w:val="000000"/>
          <w:sz w:val="22"/>
          <w:szCs w:val="22"/>
        </w:rPr>
        <w:t>denuncias por</w:t>
      </w:r>
      <w:r w:rsidRPr="002038F4">
        <w:rPr>
          <w:rFonts w:ascii="Palatino Linotype" w:eastAsia="Palatino Linotype" w:hAnsi="Palatino Linotype" w:cs="Palatino Linotype"/>
          <w:i/>
          <w:iCs/>
          <w:color w:val="000000"/>
          <w:sz w:val="22"/>
          <w:szCs w:val="22"/>
        </w:rPr>
        <w:t xml:space="preserve"> faltas no graves y graves que no haya causado estado, deberá emitirse el Acuerdo de Clasificación respectivo en el que se funden y motiven las razones de su </w:t>
      </w:r>
      <w:r w:rsidR="00B303A5" w:rsidRPr="002038F4">
        <w:rPr>
          <w:rFonts w:ascii="Palatino Linotype" w:eastAsia="Palatino Linotype" w:hAnsi="Palatino Linotype" w:cs="Palatino Linotype"/>
          <w:i/>
          <w:iCs/>
          <w:color w:val="000000"/>
          <w:sz w:val="22"/>
          <w:szCs w:val="22"/>
        </w:rPr>
        <w:t>reserva; salvo que el acto se relacione con actos de corrupción</w:t>
      </w:r>
      <w:r w:rsidR="00A73ED8" w:rsidRPr="002038F4">
        <w:rPr>
          <w:rFonts w:ascii="Palatino Linotype" w:eastAsia="Palatino Linotype" w:hAnsi="Palatino Linotype" w:cs="Palatino Linotype"/>
          <w:i/>
          <w:iCs/>
          <w:color w:val="000000"/>
          <w:sz w:val="22"/>
          <w:szCs w:val="22"/>
        </w:rPr>
        <w:t xml:space="preserve">, </w:t>
      </w:r>
      <w:r w:rsidR="00A73ED8" w:rsidRPr="002038F4">
        <w:rPr>
          <w:rFonts w:ascii="Palatino Linotype" w:hAnsi="Palatino Linotype"/>
          <w:i/>
          <w:sz w:val="22"/>
          <w:szCs w:val="22"/>
        </w:rPr>
        <w:t>delitos de lesa humanidad o posibles violaciones graves a derechos humanos</w:t>
      </w:r>
      <w:r w:rsidR="00B303A5" w:rsidRPr="002038F4">
        <w:rPr>
          <w:rFonts w:ascii="Palatino Linotype" w:eastAsia="Palatino Linotype" w:hAnsi="Palatino Linotype" w:cs="Palatino Linotype"/>
          <w:i/>
          <w:iCs/>
          <w:color w:val="000000"/>
          <w:sz w:val="22"/>
          <w:szCs w:val="22"/>
        </w:rPr>
        <w:t>; deberá entregar en versión pública los documentos en donde conste el nombre, motivo y estatus.</w:t>
      </w:r>
    </w:p>
    <w:p w14:paraId="0DB388BE" w14:textId="02B82C88" w:rsidR="00416CFA" w:rsidRPr="002038F4" w:rsidRDefault="00C22E10" w:rsidP="002038F4">
      <w:pPr>
        <w:spacing w:before="480" w:after="480" w:line="276" w:lineRule="auto"/>
        <w:ind w:left="850" w:right="901"/>
        <w:jc w:val="both"/>
        <w:rPr>
          <w:rFonts w:ascii="Palatino Linotype" w:eastAsia="Palatino Linotype" w:hAnsi="Palatino Linotype" w:cs="Palatino Linotype"/>
          <w:b/>
          <w:i/>
          <w:iCs/>
          <w:color w:val="000000"/>
          <w:sz w:val="22"/>
          <w:szCs w:val="22"/>
        </w:rPr>
      </w:pPr>
      <w:r w:rsidRPr="002038F4">
        <w:rPr>
          <w:rFonts w:ascii="Palatino Linotype" w:eastAsia="Palatino Linotype" w:hAnsi="Palatino Linotype" w:cs="Palatino Linotype"/>
          <w:b/>
          <w:i/>
          <w:iCs/>
          <w:color w:val="000000"/>
          <w:sz w:val="22"/>
          <w:szCs w:val="22"/>
        </w:rPr>
        <w:t>b</w:t>
      </w:r>
      <w:r w:rsidR="00416CFA" w:rsidRPr="002038F4">
        <w:rPr>
          <w:rFonts w:ascii="Palatino Linotype" w:eastAsia="Palatino Linotype" w:hAnsi="Palatino Linotype" w:cs="Palatino Linotype"/>
          <w:b/>
          <w:i/>
          <w:iCs/>
          <w:color w:val="000000"/>
          <w:sz w:val="22"/>
          <w:szCs w:val="22"/>
        </w:rPr>
        <w:t>) De los procedimientos concluidos:</w:t>
      </w:r>
    </w:p>
    <w:p w14:paraId="2DEFAB28" w14:textId="5E421C6B" w:rsidR="00085709" w:rsidRPr="002038F4" w:rsidRDefault="00085709" w:rsidP="002038F4">
      <w:pPr>
        <w:spacing w:before="480" w:after="480" w:line="276" w:lineRule="auto"/>
        <w:ind w:left="850" w:right="901"/>
        <w:jc w:val="both"/>
        <w:rPr>
          <w:rFonts w:ascii="Palatino Linotype" w:eastAsia="Palatino Linotype" w:hAnsi="Palatino Linotype" w:cs="Palatino Linotype"/>
          <w:bCs/>
          <w:i/>
          <w:iCs/>
          <w:color w:val="000000"/>
          <w:sz w:val="22"/>
          <w:szCs w:val="22"/>
        </w:rPr>
      </w:pPr>
      <w:r w:rsidRPr="002038F4">
        <w:rPr>
          <w:rFonts w:ascii="Palatino Linotype" w:eastAsia="Palatino Linotype" w:hAnsi="Palatino Linotype" w:cs="Palatino Linotype"/>
          <w:bCs/>
          <w:i/>
          <w:iCs/>
          <w:color w:val="000000"/>
          <w:sz w:val="22"/>
          <w:szCs w:val="22"/>
        </w:rPr>
        <w:t xml:space="preserve">Los expedientes de procedimientos de responsabilidad administrativa que hayan quedado firmes en versión pública, protegiendo en todo momento los datos que puedan hacer identificables a los servidores públicos sancionados o absolutorios por faltas no graves, así como, absolutorios por faltas graves. </w:t>
      </w:r>
    </w:p>
    <w:p w14:paraId="14C5FCA0" w14:textId="13169B52" w:rsidR="00735184" w:rsidRPr="002038F4" w:rsidRDefault="00735184" w:rsidP="002038F4">
      <w:pPr>
        <w:spacing w:before="480" w:after="480" w:line="276" w:lineRule="auto"/>
        <w:ind w:left="850" w:right="901"/>
        <w:jc w:val="both"/>
        <w:rPr>
          <w:rFonts w:ascii="Palatino Linotype" w:hAnsi="Palatino Linotype" w:cs="Arial"/>
          <w:i/>
          <w:sz w:val="22"/>
          <w:szCs w:val="22"/>
        </w:rPr>
      </w:pPr>
      <w:r w:rsidRPr="002038F4">
        <w:rPr>
          <w:rFonts w:ascii="Palatino Linotype" w:hAnsi="Palatino Linotype" w:cs="Arial"/>
          <w:i/>
          <w:sz w:val="22"/>
          <w:szCs w:val="22"/>
        </w:rPr>
        <w:t>Para el caso de que cuente con expedientes de quejas concluidos por faltas administrativas graves con resolución condenatoria procede su acceso en versión pública.</w:t>
      </w:r>
    </w:p>
    <w:p w14:paraId="705FD9A9" w14:textId="0761B3A8" w:rsidR="00024A74" w:rsidRPr="002038F4" w:rsidRDefault="00024A74" w:rsidP="002038F4">
      <w:pPr>
        <w:spacing w:before="480" w:after="480" w:line="276" w:lineRule="auto"/>
        <w:ind w:left="850" w:right="901"/>
        <w:jc w:val="both"/>
        <w:rPr>
          <w:rFonts w:ascii="Palatino Linotype" w:hAnsi="Palatino Linotype"/>
          <w:i/>
          <w:color w:val="000000" w:themeColor="text1"/>
          <w:sz w:val="22"/>
          <w:szCs w:val="22"/>
        </w:rPr>
      </w:pPr>
      <w:r w:rsidRPr="002038F4">
        <w:rPr>
          <w:rFonts w:ascii="Palatino Linotype" w:hAnsi="Palatino Linotype"/>
          <w:i/>
          <w:color w:val="000000" w:themeColor="text1"/>
          <w:sz w:val="22"/>
          <w:szCs w:val="22"/>
        </w:rPr>
        <w:t xml:space="preserve">Debiendo notificar al </w:t>
      </w:r>
      <w:r w:rsidRPr="002038F4">
        <w:rPr>
          <w:rFonts w:ascii="Palatino Linotype" w:hAnsi="Palatino Linotype"/>
          <w:b/>
          <w:i/>
          <w:color w:val="000000" w:themeColor="text1"/>
          <w:sz w:val="22"/>
          <w:szCs w:val="22"/>
        </w:rPr>
        <w:t>RECURRENTE</w:t>
      </w:r>
      <w:r w:rsidRPr="002038F4">
        <w:rPr>
          <w:rFonts w:ascii="Palatino Linotype" w:hAnsi="Palatino Linotype"/>
          <w:i/>
          <w:color w:val="000000" w:themeColor="text1"/>
          <w:sz w:val="22"/>
          <w:szCs w:val="22"/>
        </w:rPr>
        <w:t xml:space="preserve"> el Acuerdo de Clasificación de la información que emita el Comité de Transparencia con motivo de la versión pública.”</w:t>
      </w:r>
    </w:p>
    <w:bookmarkEnd w:id="7"/>
    <w:p w14:paraId="258BA53B" w14:textId="77777777" w:rsidR="00024A74" w:rsidRPr="002038F4" w:rsidRDefault="00024A74" w:rsidP="002038F4">
      <w:pPr>
        <w:tabs>
          <w:tab w:val="left" w:pos="709"/>
        </w:tabs>
        <w:spacing w:line="360" w:lineRule="auto"/>
        <w:ind w:right="51"/>
        <w:jc w:val="both"/>
        <w:rPr>
          <w:rFonts w:ascii="Palatino Linotype" w:hAnsi="Palatino Linotype"/>
        </w:rPr>
      </w:pPr>
      <w:r w:rsidRPr="002038F4">
        <w:rPr>
          <w:rFonts w:ascii="Palatino Linotype" w:hAnsi="Palatino Linotype"/>
          <w:b/>
          <w:sz w:val="28"/>
          <w:szCs w:val="28"/>
        </w:rPr>
        <w:t>TERCERO.</w:t>
      </w:r>
      <w:r w:rsidRPr="002038F4">
        <w:rPr>
          <w:rFonts w:ascii="Palatino Linotype" w:hAnsi="Palatino Linotype"/>
          <w:b/>
        </w:rPr>
        <w:t> </w:t>
      </w:r>
      <w:r w:rsidRPr="002038F4">
        <w:rPr>
          <w:rFonts w:ascii="Palatino Linotype" w:hAnsi="Palatino Linotype"/>
          <w:b/>
          <w:lang w:eastAsia="es-ES_tradnl"/>
        </w:rPr>
        <w:t xml:space="preserve">Notifíquese </w:t>
      </w:r>
      <w:r w:rsidRPr="002038F4">
        <w:rPr>
          <w:rFonts w:ascii="Palatino Linotype" w:hAnsi="Palatino Linotype"/>
          <w:lang w:eastAsia="es-ES_tradnl"/>
        </w:rPr>
        <w:t xml:space="preserve">mediante </w:t>
      </w:r>
      <w:r w:rsidRPr="002038F4">
        <w:rPr>
          <w:rFonts w:ascii="Palatino Linotype" w:hAnsi="Palatino Linotype" w:cs="Arial"/>
        </w:rPr>
        <w:t>Sistema de Acceso a la Información Mexiquense</w:t>
      </w:r>
      <w:r w:rsidRPr="002038F4">
        <w:rPr>
          <w:rFonts w:ascii="Palatino Linotype" w:hAnsi="Palatino Linotype"/>
          <w:lang w:eastAsia="es-ES_tradnl"/>
        </w:rPr>
        <w:t xml:space="preserve"> </w:t>
      </w:r>
      <w:r w:rsidRPr="002038F4">
        <w:rPr>
          <w:rFonts w:ascii="Palatino Linotype" w:hAnsi="Palatino Linotype"/>
        </w:rPr>
        <w:t>al Titular de la Unidad de Transparencia del</w:t>
      </w:r>
      <w:r w:rsidRPr="002038F4">
        <w:rPr>
          <w:rFonts w:ascii="Palatino Linotype" w:hAnsi="Palatino Linotype"/>
          <w:b/>
        </w:rPr>
        <w:t> SUJETO OBLIGADO</w:t>
      </w:r>
      <w:r w:rsidRPr="002038F4">
        <w:rPr>
          <w:rFonts w:ascii="Palatino Linotype" w:hAnsi="Palatino Linotype"/>
        </w:rPr>
        <w:t>, para que conforme a los artículos 186, último párrafo y 189, párrafo segundo de la Ley de</w:t>
      </w:r>
      <w:r w:rsidRPr="002038F4">
        <w:rPr>
          <w:rFonts w:ascii="Palatino Linotype" w:hAnsi="Palatino Linotype"/>
          <w:shd w:val="clear" w:color="auto" w:fill="FFFFFF"/>
        </w:rPr>
        <w:t xml:space="preserve"> </w:t>
      </w:r>
      <w:r w:rsidRPr="002038F4">
        <w:rPr>
          <w:rFonts w:ascii="Palatino Linotype" w:hAnsi="Palatino Linotype" w:cs="Arial"/>
        </w:rPr>
        <w:t>Transparencia</w:t>
      </w:r>
      <w:r w:rsidRPr="002038F4">
        <w:rPr>
          <w:rFonts w:ascii="Palatino Linotype" w:hAnsi="Palatino Linotype"/>
          <w:shd w:val="clear" w:color="auto" w:fill="FFFFFF"/>
        </w:rPr>
        <w:t xml:space="preserve"> </w:t>
      </w:r>
      <w:r w:rsidRPr="002038F4">
        <w:rPr>
          <w:rFonts w:ascii="Palatino Linotype" w:hAnsi="Palatino Linotype"/>
        </w:rPr>
        <w:t xml:space="preserve">y Acceso a la Información Pública del Estado de México y Municipios, dé </w:t>
      </w:r>
      <w:r w:rsidRPr="002038F4">
        <w:rPr>
          <w:rFonts w:ascii="Palatino Linotype" w:hAnsi="Palatino Linotype" w:cs="Arial"/>
        </w:rPr>
        <w:t>cumplimiento</w:t>
      </w:r>
      <w:r w:rsidRPr="002038F4">
        <w:rPr>
          <w:rFonts w:ascii="Palatino Linotype" w:hAnsi="Palatino Linotype"/>
        </w:rPr>
        <w:t xml:space="preserve"> a lo ordenado dentro del plazo de diez días hábiles, debiendo </w:t>
      </w:r>
      <w:r w:rsidRPr="002038F4">
        <w:rPr>
          <w:rFonts w:ascii="Palatino Linotype" w:hAnsi="Palatino Linotype" w:cs="Arial"/>
        </w:rPr>
        <w:t>informar</w:t>
      </w:r>
      <w:r w:rsidRPr="002038F4">
        <w:rPr>
          <w:rFonts w:ascii="Palatino Linotype" w:hAnsi="Palatino Linotype"/>
        </w:rPr>
        <w:t xml:space="preserve"> a este Instituto en un plazo </w:t>
      </w:r>
      <w:r w:rsidRPr="002038F4">
        <w:rPr>
          <w:rFonts w:ascii="Palatino Linotype" w:hAnsi="Palatino Linotype"/>
          <w:lang w:eastAsia="es-ES_tradnl"/>
        </w:rPr>
        <w:t>de</w:t>
      </w:r>
      <w:r w:rsidRPr="002038F4">
        <w:rPr>
          <w:rFonts w:ascii="Palatino Linotype" w:hAnsi="Palatino Linotype"/>
        </w:rPr>
        <w:t xml:space="preserve"> tres días hábiles siguientes sobre el cumplimiento dado a la presente resolución.</w:t>
      </w:r>
    </w:p>
    <w:p w14:paraId="0E6FE2CD" w14:textId="77777777" w:rsidR="00C22E10" w:rsidRPr="002038F4" w:rsidRDefault="00C22E10" w:rsidP="002038F4">
      <w:pPr>
        <w:tabs>
          <w:tab w:val="left" w:pos="709"/>
        </w:tabs>
        <w:spacing w:line="360" w:lineRule="auto"/>
        <w:ind w:right="51"/>
        <w:jc w:val="both"/>
        <w:rPr>
          <w:rFonts w:ascii="Palatino Linotype" w:hAnsi="Palatino Linotype"/>
        </w:rPr>
      </w:pPr>
    </w:p>
    <w:p w14:paraId="5704FC80" w14:textId="3CEEB365" w:rsidR="00024A74" w:rsidRPr="002038F4" w:rsidRDefault="00024A74" w:rsidP="002038F4">
      <w:pPr>
        <w:tabs>
          <w:tab w:val="left" w:pos="709"/>
        </w:tabs>
        <w:spacing w:line="360" w:lineRule="auto"/>
        <w:ind w:right="51"/>
        <w:jc w:val="both"/>
        <w:rPr>
          <w:rFonts w:ascii="Palatino Linotype" w:eastAsia="Palatino Linotype" w:hAnsi="Palatino Linotype" w:cs="Palatino Linotype"/>
          <w:b/>
        </w:rPr>
      </w:pPr>
      <w:r w:rsidRPr="002038F4">
        <w:rPr>
          <w:rFonts w:ascii="Palatino Linotype" w:hAnsi="Palatino Linotype" w:cs="Arial"/>
          <w:b/>
          <w:bCs/>
          <w:sz w:val="28"/>
        </w:rPr>
        <w:t>CUARTO.</w:t>
      </w:r>
      <w:r w:rsidRPr="002038F4">
        <w:rPr>
          <w:rFonts w:ascii="Palatino Linotype" w:hAnsi="Palatino Linotype"/>
          <w:szCs w:val="17"/>
          <w:lang w:eastAsia="es-ES_tradnl"/>
        </w:rPr>
        <w:t xml:space="preserve"> </w:t>
      </w:r>
      <w:r w:rsidRPr="002038F4">
        <w:rPr>
          <w:rFonts w:ascii="Palatino Linotype" w:hAnsi="Palatino Linotype"/>
          <w:b/>
          <w:lang w:eastAsia="es-ES_tradnl"/>
        </w:rPr>
        <w:t>Notifíquese</w:t>
      </w:r>
      <w:r w:rsidRPr="002038F4">
        <w:rPr>
          <w:rFonts w:ascii="Palatino Linotype" w:hAnsi="Palatino Linotype"/>
          <w:lang w:eastAsia="es-ES_tradnl"/>
        </w:rPr>
        <w:t xml:space="preserve"> al </w:t>
      </w:r>
      <w:r w:rsidRPr="002038F4">
        <w:rPr>
          <w:rFonts w:ascii="Palatino Linotype" w:hAnsi="Palatino Linotype"/>
          <w:b/>
          <w:lang w:eastAsia="es-ES_tradnl"/>
        </w:rPr>
        <w:t>RECURRENTE</w:t>
      </w:r>
      <w:r w:rsidRPr="002038F4">
        <w:rPr>
          <w:rFonts w:ascii="Palatino Linotype" w:hAnsi="Palatino Linotype"/>
          <w:lang w:eastAsia="es-ES_tradnl"/>
        </w:rPr>
        <w:t xml:space="preserve"> la presente resolución vía </w:t>
      </w:r>
      <w:r w:rsidRPr="002038F4">
        <w:rPr>
          <w:rFonts w:ascii="Palatino Linotype" w:hAnsi="Palatino Linotype" w:cs="Arial"/>
        </w:rPr>
        <w:t>Sistema de Acceso a la Información Mexiquense</w:t>
      </w:r>
      <w:r w:rsidRPr="002038F4">
        <w:rPr>
          <w:rFonts w:ascii="Palatino Linotype" w:hAnsi="Palatino Linotype"/>
          <w:lang w:eastAsia="es-ES_tradnl"/>
        </w:rPr>
        <w:t xml:space="preserve"> </w:t>
      </w:r>
      <w:r w:rsidRPr="002038F4">
        <w:rPr>
          <w:rFonts w:ascii="Palatino Linotype" w:hAnsi="Palatino Linotype"/>
          <w:b/>
          <w:lang w:eastAsia="es-ES_tradnl"/>
        </w:rPr>
        <w:t>(</w:t>
      </w:r>
      <w:r w:rsidRPr="002038F4">
        <w:rPr>
          <w:rFonts w:ascii="Palatino Linotype" w:hAnsi="Palatino Linotype"/>
          <w:b/>
          <w:bCs/>
          <w:lang w:eastAsia="es-ES_tradnl"/>
        </w:rPr>
        <w:t>SAIMEX)</w:t>
      </w:r>
      <w:r w:rsidRPr="002038F4">
        <w:rPr>
          <w:rFonts w:ascii="Palatino Linotype" w:eastAsia="Palatino Linotype" w:hAnsi="Palatino Linotype" w:cs="Palatino Linotype"/>
          <w:b/>
        </w:rPr>
        <w:t>.</w:t>
      </w:r>
    </w:p>
    <w:p w14:paraId="2C64F85E" w14:textId="77777777" w:rsidR="005267DB" w:rsidRPr="002038F4" w:rsidRDefault="005267DB" w:rsidP="002038F4">
      <w:pPr>
        <w:tabs>
          <w:tab w:val="left" w:pos="709"/>
        </w:tabs>
        <w:spacing w:line="360" w:lineRule="auto"/>
        <w:ind w:right="51"/>
        <w:jc w:val="both"/>
        <w:rPr>
          <w:rFonts w:ascii="Palatino Linotype" w:eastAsia="Palatino Linotype" w:hAnsi="Palatino Linotype" w:cs="Palatino Linotype"/>
          <w:b/>
        </w:rPr>
      </w:pPr>
    </w:p>
    <w:p w14:paraId="3C78188E" w14:textId="77777777" w:rsidR="00024A74" w:rsidRPr="002038F4" w:rsidRDefault="00024A74" w:rsidP="002038F4">
      <w:pPr>
        <w:tabs>
          <w:tab w:val="left" w:pos="709"/>
        </w:tabs>
        <w:spacing w:line="360" w:lineRule="auto"/>
        <w:ind w:right="51"/>
        <w:jc w:val="both"/>
        <w:rPr>
          <w:rFonts w:ascii="Palatino Linotype" w:eastAsiaTheme="minorEastAsia" w:hAnsi="Palatino Linotype"/>
          <w:szCs w:val="17"/>
          <w:lang w:eastAsia="es-ES_tradnl"/>
        </w:rPr>
      </w:pPr>
      <w:r w:rsidRPr="002038F4">
        <w:rPr>
          <w:rFonts w:ascii="Palatino Linotype" w:hAnsi="Palatino Linotype" w:cs="Arial"/>
          <w:b/>
          <w:bCs/>
          <w:sz w:val="28"/>
        </w:rPr>
        <w:t>QUINTO.</w:t>
      </w:r>
      <w:r w:rsidRPr="002038F4">
        <w:rPr>
          <w:rFonts w:ascii="Palatino Linotype" w:hAnsi="Palatino Linotype"/>
          <w:szCs w:val="17"/>
          <w:lang w:eastAsia="es-ES_tradnl"/>
        </w:rPr>
        <w:t xml:space="preserve"> </w:t>
      </w:r>
      <w:r w:rsidRPr="002038F4">
        <w:rPr>
          <w:rFonts w:ascii="Palatino Linotype" w:hAnsi="Palatino Linotype"/>
          <w:b/>
          <w:szCs w:val="17"/>
          <w:lang w:eastAsia="es-ES_tradnl"/>
        </w:rPr>
        <w:t>Hágase</w:t>
      </w:r>
      <w:r w:rsidRPr="002038F4">
        <w:rPr>
          <w:rFonts w:ascii="Palatino Linotype" w:hAnsi="Palatino Linotype"/>
          <w:szCs w:val="17"/>
          <w:lang w:eastAsia="es-ES_tradnl"/>
        </w:rPr>
        <w:t xml:space="preserve"> </w:t>
      </w:r>
      <w:r w:rsidRPr="002038F4">
        <w:rPr>
          <w:rFonts w:ascii="Palatino Linotype" w:hAnsi="Palatino Linotype"/>
          <w:b/>
          <w:szCs w:val="17"/>
          <w:lang w:eastAsia="es-ES_tradnl"/>
        </w:rPr>
        <w:t>del conocimiento</w:t>
      </w:r>
      <w:r w:rsidRPr="002038F4">
        <w:rPr>
          <w:rFonts w:ascii="Palatino Linotype" w:hAnsi="Palatino Linotype"/>
          <w:szCs w:val="17"/>
          <w:lang w:eastAsia="es-ES_tradnl"/>
        </w:rPr>
        <w:t xml:space="preserve"> </w:t>
      </w:r>
      <w:r w:rsidRPr="002038F4">
        <w:rPr>
          <w:rFonts w:ascii="Palatino Linotype" w:hAnsi="Palatino Linotype"/>
        </w:rPr>
        <w:t>del</w:t>
      </w:r>
      <w:r w:rsidRPr="002038F4">
        <w:rPr>
          <w:rFonts w:ascii="Palatino Linotype" w:hAnsi="Palatino Linotype" w:cs="Arial"/>
          <w:b/>
        </w:rPr>
        <w:t xml:space="preserve"> RECURRENTE</w:t>
      </w:r>
      <w:r w:rsidRPr="002038F4">
        <w:rPr>
          <w:rFonts w:ascii="Palatino Linotype" w:eastAsiaTheme="minorEastAsia" w:hAnsi="Palatino Linotype"/>
          <w:szCs w:val="17"/>
          <w:lang w:eastAsia="es-ES_tradnl"/>
        </w:rPr>
        <w:t>,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6652C2A5" w14:textId="77777777" w:rsidR="00024A74" w:rsidRPr="002038F4" w:rsidRDefault="00024A74" w:rsidP="002038F4">
      <w:pPr>
        <w:tabs>
          <w:tab w:val="left" w:pos="709"/>
        </w:tabs>
        <w:spacing w:line="360" w:lineRule="auto"/>
        <w:ind w:right="51"/>
        <w:jc w:val="both"/>
        <w:rPr>
          <w:rFonts w:ascii="Palatino Linotype" w:eastAsiaTheme="minorEastAsia" w:hAnsi="Palatino Linotype"/>
          <w:szCs w:val="17"/>
          <w:lang w:eastAsia="es-ES_tradnl"/>
        </w:rPr>
      </w:pPr>
    </w:p>
    <w:p w14:paraId="10022396" w14:textId="36B47E9D" w:rsidR="00024A74" w:rsidRPr="002038F4" w:rsidRDefault="00024A74" w:rsidP="002038F4">
      <w:pPr>
        <w:tabs>
          <w:tab w:val="left" w:pos="709"/>
        </w:tabs>
        <w:spacing w:line="360" w:lineRule="auto"/>
        <w:ind w:right="51"/>
        <w:jc w:val="both"/>
        <w:rPr>
          <w:rFonts w:ascii="Palatino Linotype" w:hAnsi="Palatino Linotype"/>
          <w:szCs w:val="17"/>
          <w:lang w:eastAsia="es-ES_tradnl"/>
        </w:rPr>
      </w:pPr>
      <w:r w:rsidRPr="002038F4">
        <w:rPr>
          <w:rFonts w:ascii="Palatino Linotype" w:hAnsi="Palatino Linotype"/>
          <w:b/>
          <w:sz w:val="28"/>
          <w:szCs w:val="28"/>
          <w:lang w:eastAsia="es-ES_tradnl"/>
        </w:rPr>
        <w:t>SEXTO.</w:t>
      </w:r>
      <w:r w:rsidRPr="002038F4">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56A1112" w14:textId="77777777" w:rsidR="00480C9D" w:rsidRDefault="00480C9D" w:rsidP="002038F4">
      <w:pPr>
        <w:tabs>
          <w:tab w:val="left" w:pos="709"/>
        </w:tabs>
        <w:spacing w:line="360" w:lineRule="auto"/>
        <w:ind w:right="51"/>
        <w:jc w:val="both"/>
        <w:rPr>
          <w:rFonts w:ascii="Palatino Linotype" w:hAnsi="Palatino Linotype"/>
          <w:szCs w:val="17"/>
          <w:lang w:eastAsia="es-ES_tradnl"/>
        </w:rPr>
      </w:pPr>
    </w:p>
    <w:p w14:paraId="7704684A" w14:textId="77777777" w:rsidR="002038F4" w:rsidRPr="002038F4" w:rsidRDefault="002038F4" w:rsidP="002038F4">
      <w:pPr>
        <w:tabs>
          <w:tab w:val="left" w:pos="709"/>
        </w:tabs>
        <w:spacing w:line="360" w:lineRule="auto"/>
        <w:ind w:right="51"/>
        <w:jc w:val="both"/>
        <w:rPr>
          <w:rFonts w:ascii="Palatino Linotype" w:hAnsi="Palatino Linotype"/>
          <w:szCs w:val="17"/>
          <w:lang w:eastAsia="es-ES_tradnl"/>
        </w:rPr>
      </w:pPr>
    </w:p>
    <w:p w14:paraId="6462CD1A" w14:textId="5C9ADE48" w:rsidR="0057519E" w:rsidRPr="002038F4" w:rsidRDefault="0057519E" w:rsidP="002038F4">
      <w:pPr>
        <w:spacing w:line="360" w:lineRule="auto"/>
        <w:jc w:val="both"/>
        <w:rPr>
          <w:rFonts w:ascii="Palatino Linotype" w:hAnsi="Palatino Linotype"/>
        </w:rPr>
      </w:pPr>
      <w:r w:rsidRPr="002038F4">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4B17BF">
        <w:rPr>
          <w:rFonts w:ascii="Palatino Linotype" w:hAnsi="Palatino Linotype"/>
        </w:rPr>
        <w:t xml:space="preserve"> EMITIENDO VOTO PARTICULAR</w:t>
      </w:r>
      <w:r w:rsidRPr="002038F4">
        <w:rPr>
          <w:rFonts w:ascii="Palatino Linotype" w:hAnsi="Palatino Linotype"/>
        </w:rPr>
        <w:t>; SHARON CRISTINA MORALES MARTÍNEZ; LUIS GUSTAVO PARRA NORIEGA</w:t>
      </w:r>
      <w:r w:rsidR="004B17BF">
        <w:rPr>
          <w:rFonts w:ascii="Palatino Linotype" w:hAnsi="Palatino Linotype"/>
        </w:rPr>
        <w:t xml:space="preserve"> EMITIENDO VOTO PARTICULAR</w:t>
      </w:r>
      <w:r w:rsidRPr="002038F4">
        <w:rPr>
          <w:rFonts w:ascii="Palatino Linotype" w:hAnsi="Palatino Linotype"/>
        </w:rPr>
        <w:t xml:space="preserve"> Y GUADALUPE RAMÍREZ PEÑA; EN LA </w:t>
      </w:r>
      <w:r w:rsidR="005267DB" w:rsidRPr="002038F4">
        <w:rPr>
          <w:rFonts w:ascii="Palatino Linotype" w:hAnsi="Palatino Linotype"/>
        </w:rPr>
        <w:t>CUARTA</w:t>
      </w:r>
      <w:r w:rsidRPr="002038F4">
        <w:rPr>
          <w:rFonts w:ascii="Palatino Linotype" w:hAnsi="Palatino Linotype"/>
        </w:rPr>
        <w:t xml:space="preserve"> SESIÓN ORDINARIA CELEBRADA EL </w:t>
      </w:r>
      <w:r w:rsidR="005267DB" w:rsidRPr="002038F4">
        <w:rPr>
          <w:rFonts w:ascii="Palatino Linotype" w:hAnsi="Palatino Linotype"/>
        </w:rPr>
        <w:t>PRIMERO DE FEBRERO</w:t>
      </w:r>
      <w:r w:rsidRPr="002038F4">
        <w:rPr>
          <w:rFonts w:ascii="Palatino Linotype" w:hAnsi="Palatino Linotype"/>
        </w:rPr>
        <w:t xml:space="preserve"> DE DOS MIL VEINTI</w:t>
      </w:r>
      <w:r w:rsidR="005267DB" w:rsidRPr="002038F4">
        <w:rPr>
          <w:rFonts w:ascii="Palatino Linotype" w:hAnsi="Palatino Linotype"/>
        </w:rPr>
        <w:t>TRÉS</w:t>
      </w:r>
      <w:r w:rsidRPr="002038F4">
        <w:rPr>
          <w:rFonts w:ascii="Palatino Linotype" w:hAnsi="Palatino Linotype"/>
        </w:rPr>
        <w:t>, ANTE EL SECRETARIO TÉCNICO DEL PLENO, ALEXIS TAPIA RAMÍREZ.</w:t>
      </w:r>
    </w:p>
    <w:p w14:paraId="3D634FBD" w14:textId="77777777" w:rsidR="0057519E" w:rsidRPr="00E918A0" w:rsidRDefault="0057519E" w:rsidP="002038F4">
      <w:pPr>
        <w:spacing w:line="360" w:lineRule="auto"/>
        <w:jc w:val="both"/>
        <w:rPr>
          <w:rFonts w:ascii="Palatino Linotype" w:hAnsi="Palatino Linotype"/>
          <w:sz w:val="20"/>
          <w:szCs w:val="20"/>
        </w:rPr>
      </w:pPr>
      <w:r w:rsidRPr="002038F4">
        <w:rPr>
          <w:rFonts w:ascii="Palatino Linotype" w:hAnsi="Palatino Linotype"/>
          <w:sz w:val="20"/>
          <w:szCs w:val="20"/>
        </w:rPr>
        <w:t>SCMM/BLA/DEMF/CCC</w:t>
      </w:r>
    </w:p>
    <w:p w14:paraId="14129A6F" w14:textId="77777777" w:rsidR="00E60BC9" w:rsidRPr="00E918A0" w:rsidRDefault="00E60BC9" w:rsidP="002038F4">
      <w:pPr>
        <w:spacing w:before="100" w:beforeAutospacing="1" w:after="100" w:afterAutospacing="1" w:line="360" w:lineRule="auto"/>
        <w:rPr>
          <w:rFonts w:ascii="Palatino Linotype" w:hAnsi="Palatino Linotype"/>
          <w:b/>
          <w:sz w:val="28"/>
          <w:szCs w:val="28"/>
        </w:rPr>
      </w:pPr>
    </w:p>
    <w:p w14:paraId="28BB592F" w14:textId="77777777" w:rsidR="00E60BC9" w:rsidRPr="00E918A0" w:rsidRDefault="00E60BC9" w:rsidP="002038F4">
      <w:pPr>
        <w:spacing w:before="100" w:beforeAutospacing="1" w:after="100" w:afterAutospacing="1" w:line="360" w:lineRule="auto"/>
        <w:rPr>
          <w:rFonts w:ascii="Palatino Linotype" w:hAnsi="Palatino Linotype"/>
          <w:b/>
          <w:sz w:val="28"/>
          <w:szCs w:val="28"/>
        </w:rPr>
      </w:pPr>
    </w:p>
    <w:p w14:paraId="70CC180A" w14:textId="77777777" w:rsidR="00A85848" w:rsidRPr="00E918A0" w:rsidRDefault="00A85848" w:rsidP="002038F4">
      <w:pPr>
        <w:spacing w:before="100" w:beforeAutospacing="1" w:after="100" w:afterAutospacing="1" w:line="360" w:lineRule="auto"/>
        <w:rPr>
          <w:rFonts w:ascii="Palatino Linotype" w:hAnsi="Palatino Linotype"/>
          <w:b/>
          <w:sz w:val="28"/>
          <w:szCs w:val="28"/>
        </w:rPr>
      </w:pPr>
    </w:p>
    <w:p w14:paraId="36E1560A" w14:textId="77777777" w:rsidR="00003E22" w:rsidRPr="00E918A0" w:rsidRDefault="00003E22" w:rsidP="002038F4">
      <w:pPr>
        <w:spacing w:before="100" w:beforeAutospacing="1" w:after="100" w:afterAutospacing="1" w:line="360" w:lineRule="auto"/>
        <w:rPr>
          <w:rFonts w:ascii="Palatino Linotype" w:hAnsi="Palatino Linotype"/>
          <w:b/>
          <w:sz w:val="28"/>
          <w:szCs w:val="28"/>
        </w:rPr>
      </w:pPr>
    </w:p>
    <w:p w14:paraId="7DAE978B" w14:textId="77777777" w:rsidR="00003E22" w:rsidRPr="00E918A0" w:rsidRDefault="00003E22" w:rsidP="002038F4">
      <w:pPr>
        <w:spacing w:before="100" w:beforeAutospacing="1" w:after="100" w:afterAutospacing="1" w:line="360" w:lineRule="auto"/>
        <w:rPr>
          <w:rFonts w:ascii="Palatino Linotype" w:hAnsi="Palatino Linotype"/>
          <w:b/>
          <w:sz w:val="28"/>
          <w:szCs w:val="28"/>
        </w:rPr>
      </w:pPr>
    </w:p>
    <w:p w14:paraId="2DF8AE80" w14:textId="77777777" w:rsidR="00003E22" w:rsidRPr="00E918A0" w:rsidRDefault="00003E22" w:rsidP="002038F4">
      <w:pPr>
        <w:spacing w:before="100" w:beforeAutospacing="1" w:after="100" w:afterAutospacing="1" w:line="360" w:lineRule="auto"/>
        <w:rPr>
          <w:rFonts w:ascii="Palatino Linotype" w:hAnsi="Palatino Linotype"/>
          <w:b/>
          <w:sz w:val="28"/>
          <w:szCs w:val="28"/>
        </w:rPr>
      </w:pPr>
    </w:p>
    <w:p w14:paraId="384B39D8" w14:textId="77777777" w:rsidR="00003E22" w:rsidRPr="00E918A0" w:rsidRDefault="00003E22" w:rsidP="002038F4">
      <w:pPr>
        <w:spacing w:before="100" w:beforeAutospacing="1" w:after="100" w:afterAutospacing="1" w:line="360" w:lineRule="auto"/>
        <w:rPr>
          <w:rFonts w:ascii="Palatino Linotype" w:hAnsi="Palatino Linotype"/>
          <w:b/>
          <w:sz w:val="28"/>
          <w:szCs w:val="28"/>
        </w:rPr>
      </w:pPr>
    </w:p>
    <w:p w14:paraId="38F6E90A" w14:textId="77777777" w:rsidR="00003E22" w:rsidRPr="00E918A0" w:rsidRDefault="00003E22" w:rsidP="002038F4">
      <w:pPr>
        <w:spacing w:before="100" w:beforeAutospacing="1" w:after="100" w:afterAutospacing="1" w:line="360" w:lineRule="auto"/>
        <w:rPr>
          <w:rFonts w:ascii="Palatino Linotype" w:hAnsi="Palatino Linotype"/>
          <w:b/>
          <w:sz w:val="28"/>
          <w:szCs w:val="28"/>
        </w:rPr>
      </w:pPr>
    </w:p>
    <w:p w14:paraId="7356E8BD" w14:textId="77777777" w:rsidR="00003E22" w:rsidRPr="00E918A0" w:rsidRDefault="00003E22" w:rsidP="002038F4">
      <w:pPr>
        <w:spacing w:before="100" w:beforeAutospacing="1" w:after="100" w:afterAutospacing="1" w:line="360" w:lineRule="auto"/>
        <w:rPr>
          <w:rFonts w:ascii="Palatino Linotype" w:hAnsi="Palatino Linotype"/>
          <w:b/>
          <w:sz w:val="28"/>
          <w:szCs w:val="28"/>
        </w:rPr>
      </w:pPr>
    </w:p>
    <w:p w14:paraId="60C323FA" w14:textId="77777777" w:rsidR="00A85848" w:rsidRPr="00E918A0" w:rsidRDefault="00A85848" w:rsidP="002038F4">
      <w:pPr>
        <w:spacing w:before="100" w:beforeAutospacing="1" w:after="100" w:afterAutospacing="1" w:line="360" w:lineRule="auto"/>
        <w:rPr>
          <w:rFonts w:ascii="Palatino Linotype" w:hAnsi="Palatino Linotype"/>
          <w:b/>
          <w:sz w:val="28"/>
          <w:szCs w:val="28"/>
        </w:rPr>
      </w:pPr>
    </w:p>
    <w:p w14:paraId="394820D6" w14:textId="77777777" w:rsidR="00A85848" w:rsidRPr="00E918A0" w:rsidRDefault="00A85848" w:rsidP="002038F4">
      <w:pPr>
        <w:spacing w:before="100" w:beforeAutospacing="1" w:after="100" w:afterAutospacing="1" w:line="360" w:lineRule="auto"/>
        <w:rPr>
          <w:rFonts w:ascii="Palatino Linotype" w:hAnsi="Palatino Linotype"/>
          <w:b/>
          <w:sz w:val="28"/>
          <w:szCs w:val="28"/>
        </w:rPr>
      </w:pPr>
    </w:p>
    <w:p w14:paraId="1F20849D" w14:textId="77777777" w:rsidR="00A85848" w:rsidRPr="00E918A0" w:rsidRDefault="00A85848" w:rsidP="002038F4">
      <w:pPr>
        <w:spacing w:before="100" w:beforeAutospacing="1" w:after="100" w:afterAutospacing="1" w:line="360" w:lineRule="auto"/>
        <w:rPr>
          <w:rFonts w:ascii="Palatino Linotype" w:hAnsi="Palatino Linotype"/>
          <w:b/>
          <w:sz w:val="28"/>
          <w:szCs w:val="28"/>
        </w:rPr>
      </w:pPr>
    </w:p>
    <w:p w14:paraId="36593724" w14:textId="77777777" w:rsidR="00E60BC9" w:rsidRPr="00E918A0" w:rsidRDefault="00E60BC9" w:rsidP="002038F4">
      <w:pPr>
        <w:spacing w:before="100" w:beforeAutospacing="1" w:after="100" w:afterAutospacing="1" w:line="360" w:lineRule="auto"/>
        <w:rPr>
          <w:rFonts w:ascii="Palatino Linotype" w:hAnsi="Palatino Linotype"/>
          <w:b/>
          <w:sz w:val="28"/>
          <w:szCs w:val="28"/>
        </w:rPr>
      </w:pPr>
    </w:p>
    <w:p w14:paraId="17A53C78" w14:textId="77777777" w:rsidR="00E60BC9" w:rsidRPr="00E918A0" w:rsidRDefault="00E60BC9" w:rsidP="002038F4">
      <w:pPr>
        <w:spacing w:before="100" w:beforeAutospacing="1" w:after="100" w:afterAutospacing="1" w:line="360" w:lineRule="auto"/>
        <w:rPr>
          <w:rFonts w:ascii="Palatino Linotype" w:hAnsi="Palatino Linotype"/>
          <w:b/>
          <w:sz w:val="28"/>
          <w:szCs w:val="28"/>
        </w:rPr>
      </w:pPr>
    </w:p>
    <w:p w14:paraId="26305362" w14:textId="486F2C2F" w:rsidR="0030625D" w:rsidRPr="00E918A0" w:rsidRDefault="00DC0426" w:rsidP="002038F4">
      <w:pPr>
        <w:spacing w:before="100" w:beforeAutospacing="1" w:after="100" w:afterAutospacing="1" w:line="360" w:lineRule="auto"/>
        <w:rPr>
          <w:rFonts w:ascii="Palatino Linotype" w:hAnsi="Palatino Linotype"/>
          <w:b/>
          <w:sz w:val="28"/>
          <w:szCs w:val="28"/>
        </w:rPr>
      </w:pPr>
      <w:r>
        <w:rPr>
          <w:rFonts w:ascii="Palatino Linotype" w:hAnsi="Palatino Linotype"/>
          <w:b/>
          <w:sz w:val="28"/>
          <w:szCs w:val="28"/>
        </w:rPr>
        <w:t xml:space="preserve"> </w:t>
      </w:r>
    </w:p>
    <w:sectPr w:rsidR="0030625D" w:rsidRPr="00E918A0"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F312A6" w:rsidRDefault="00F312A6" w:rsidP="00C80F8C">
      <w:r>
        <w:separator/>
      </w:r>
    </w:p>
  </w:endnote>
  <w:endnote w:type="continuationSeparator" w:id="0">
    <w:p w14:paraId="2CA1E1DE" w14:textId="77777777" w:rsidR="00F312A6" w:rsidRDefault="00F312A6" w:rsidP="00C80F8C">
      <w:r>
        <w:continuationSeparator/>
      </w:r>
    </w:p>
  </w:endnote>
  <w:endnote w:type="continuationNotice" w:id="1">
    <w:p w14:paraId="03854133" w14:textId="77777777" w:rsidR="00F312A6" w:rsidRDefault="00F312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Bold">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312A6" w:rsidRPr="0010196A" w:rsidRDefault="00F312A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66E6A">
      <w:rPr>
        <w:rFonts w:ascii="Palatino Linotype" w:hAnsi="Palatino Linotype" w:cs="Arial"/>
        <w:bCs/>
        <w:noProof/>
        <w:sz w:val="22"/>
        <w:szCs w:val="22"/>
      </w:rPr>
      <w:t>71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66E6A">
      <w:rPr>
        <w:rFonts w:ascii="Palatino Linotype" w:hAnsi="Palatino Linotype" w:cs="Arial"/>
        <w:bCs/>
        <w:noProof/>
        <w:sz w:val="22"/>
        <w:szCs w:val="22"/>
      </w:rPr>
      <w:t>71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312A6" w:rsidRPr="0010196A" w:rsidRDefault="00F312A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66E6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66E6A">
      <w:rPr>
        <w:rFonts w:ascii="Palatino Linotype" w:hAnsi="Palatino Linotype" w:cs="Arial"/>
        <w:bCs/>
        <w:noProof/>
        <w:sz w:val="22"/>
        <w:szCs w:val="22"/>
      </w:rPr>
      <w:t>71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F312A6" w:rsidRDefault="00F312A6" w:rsidP="00C80F8C">
      <w:r>
        <w:separator/>
      </w:r>
    </w:p>
  </w:footnote>
  <w:footnote w:type="continuationSeparator" w:id="0">
    <w:p w14:paraId="2D50F1A5" w14:textId="77777777" w:rsidR="00F312A6" w:rsidRDefault="00F312A6" w:rsidP="00C80F8C">
      <w:r>
        <w:continuationSeparator/>
      </w:r>
    </w:p>
  </w:footnote>
  <w:footnote w:type="continuationNotice" w:id="1">
    <w:p w14:paraId="5769B609" w14:textId="77777777" w:rsidR="00F312A6" w:rsidRDefault="00F312A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312A6" w:rsidRDefault="00466E6A">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9" type="#_x0000_t75" style="position:absolute;margin-left:0;margin-top:0;width:540pt;height:10in;z-index:-251653120;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312A6" w:rsidRPr="0010196A" w:rsidRDefault="00466E6A"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8" type="#_x0000_t75" style="position:absolute;margin-left:-42pt;margin-top:-92.35pt;width:540pt;height:10in;z-index:-25165107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835"/>
      <w:gridCol w:w="3438"/>
    </w:tblGrid>
    <w:tr w:rsidR="00F312A6" w:rsidRPr="008F2CCC" w14:paraId="1F097D8A" w14:textId="77777777" w:rsidTr="00F13E79">
      <w:tc>
        <w:tcPr>
          <w:tcW w:w="3261" w:type="dxa"/>
          <w:vMerge w:val="restart"/>
        </w:tcPr>
        <w:p w14:paraId="1F780A0C" w14:textId="1EFF25F4" w:rsidR="00F312A6" w:rsidRPr="008F2CCC" w:rsidRDefault="00F312A6"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5B26419A" w14:textId="1F7AC1A7" w:rsidR="00F312A6" w:rsidRPr="00664658" w:rsidRDefault="00F312A6"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438" w:type="dxa"/>
          <w:shd w:val="clear" w:color="auto" w:fill="auto"/>
          <w:vAlign w:val="center"/>
        </w:tcPr>
        <w:p w14:paraId="65AFA994" w14:textId="149EE733" w:rsidR="00F312A6" w:rsidRPr="00A91B31" w:rsidRDefault="00F312A6" w:rsidP="005C250B">
          <w:pPr>
            <w:jc w:val="both"/>
            <w:rPr>
              <w:rFonts w:ascii="Palatino Linotype" w:hAnsi="Palatino Linotype"/>
              <w:b/>
              <w:sz w:val="22"/>
              <w:szCs w:val="22"/>
              <w:lang w:val="es-ES_tradnl"/>
            </w:rPr>
          </w:pPr>
          <w:r w:rsidRPr="00A91B31">
            <w:rPr>
              <w:rFonts w:ascii="Palatino Linotype" w:hAnsi="Palatino Linotype"/>
              <w:b/>
              <w:bCs/>
              <w:sz w:val="22"/>
              <w:szCs w:val="22"/>
            </w:rPr>
            <w:t>12772</w:t>
          </w:r>
          <w:r w:rsidRPr="00A91B31">
            <w:rPr>
              <w:rFonts w:ascii="Palatino Linotype" w:hAnsi="Palatino Linotype"/>
              <w:b/>
              <w:sz w:val="22"/>
              <w:szCs w:val="22"/>
              <w:lang w:val="es-ES_tradnl"/>
            </w:rPr>
            <w:t>/INFOEM/IP/RR/2022</w:t>
          </w:r>
        </w:p>
      </w:tc>
    </w:tr>
    <w:tr w:rsidR="00F312A6" w:rsidRPr="008F2CCC" w14:paraId="049677A3" w14:textId="77777777" w:rsidTr="00F13E79">
      <w:tc>
        <w:tcPr>
          <w:tcW w:w="3261" w:type="dxa"/>
          <w:vMerge/>
        </w:tcPr>
        <w:p w14:paraId="4A21EAC1" w14:textId="5C1F145E" w:rsidR="00F312A6" w:rsidRPr="008F2CCC" w:rsidRDefault="00F312A6" w:rsidP="00D41D47">
          <w:pPr>
            <w:rPr>
              <w:rFonts w:ascii="Palatino Linotype" w:hAnsi="Palatino Linotype"/>
              <w:b/>
              <w:sz w:val="22"/>
              <w:szCs w:val="22"/>
              <w:lang w:val="es-ES_tradnl"/>
            </w:rPr>
          </w:pPr>
        </w:p>
      </w:tc>
      <w:tc>
        <w:tcPr>
          <w:tcW w:w="2835" w:type="dxa"/>
          <w:shd w:val="clear" w:color="auto" w:fill="auto"/>
        </w:tcPr>
        <w:p w14:paraId="1237BCDE" w14:textId="77777777" w:rsidR="00F312A6" w:rsidRPr="00664658" w:rsidRDefault="00F312A6"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38" w:type="dxa"/>
          <w:shd w:val="clear" w:color="auto" w:fill="auto"/>
          <w:vAlign w:val="center"/>
        </w:tcPr>
        <w:p w14:paraId="7F554073" w14:textId="2BCEE714" w:rsidR="00F312A6" w:rsidRPr="00A91B31" w:rsidRDefault="00F312A6" w:rsidP="002B50FF">
          <w:pPr>
            <w:jc w:val="both"/>
            <w:rPr>
              <w:sz w:val="22"/>
              <w:szCs w:val="22"/>
              <w:lang w:val="es-419"/>
            </w:rPr>
          </w:pPr>
          <w:r w:rsidRPr="00A91B31">
            <w:rPr>
              <w:rFonts w:ascii="Palatino Linotype" w:hAnsi="Palatino Linotype"/>
              <w:b/>
              <w:sz w:val="22"/>
              <w:szCs w:val="22"/>
              <w:lang w:val="es-ES_tradnl"/>
            </w:rPr>
            <w:t>Ayuntamiento de Malinalco</w:t>
          </w:r>
        </w:p>
      </w:tc>
    </w:tr>
    <w:tr w:rsidR="00F312A6" w:rsidRPr="008F2CCC" w14:paraId="72CD087D" w14:textId="77777777" w:rsidTr="00F13E79">
      <w:trPr>
        <w:trHeight w:val="228"/>
      </w:trPr>
      <w:tc>
        <w:tcPr>
          <w:tcW w:w="3261" w:type="dxa"/>
          <w:vMerge/>
        </w:tcPr>
        <w:p w14:paraId="1B78656F" w14:textId="01E6F6F6" w:rsidR="00F312A6" w:rsidRPr="008F2CCC" w:rsidRDefault="00F312A6" w:rsidP="00070856">
          <w:pPr>
            <w:rPr>
              <w:rFonts w:ascii="Palatino Linotype" w:hAnsi="Palatino Linotype"/>
              <w:b/>
              <w:sz w:val="22"/>
              <w:szCs w:val="22"/>
              <w:lang w:val="es-ES_tradnl"/>
            </w:rPr>
          </w:pPr>
        </w:p>
      </w:tc>
      <w:tc>
        <w:tcPr>
          <w:tcW w:w="2835" w:type="dxa"/>
          <w:shd w:val="clear" w:color="auto" w:fill="auto"/>
        </w:tcPr>
        <w:p w14:paraId="74D81628" w14:textId="3839B3E6" w:rsidR="00F312A6" w:rsidRPr="00664658" w:rsidRDefault="00F312A6"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438" w:type="dxa"/>
          <w:shd w:val="clear" w:color="auto" w:fill="auto"/>
        </w:tcPr>
        <w:p w14:paraId="20D6FDA3" w14:textId="39A658C5" w:rsidR="00F312A6" w:rsidRPr="00A91B31" w:rsidRDefault="00F312A6" w:rsidP="00070856">
          <w:pPr>
            <w:jc w:val="both"/>
            <w:rPr>
              <w:rFonts w:ascii="Palatino Linotype" w:hAnsi="Palatino Linotype"/>
              <w:b/>
              <w:sz w:val="22"/>
              <w:szCs w:val="22"/>
              <w:lang w:val="es-ES_tradnl"/>
            </w:rPr>
          </w:pPr>
          <w:r w:rsidRPr="00A91B31">
            <w:rPr>
              <w:rFonts w:ascii="Palatino Linotype" w:hAnsi="Palatino Linotype"/>
              <w:b/>
              <w:sz w:val="22"/>
              <w:szCs w:val="22"/>
              <w:lang w:val="es-ES_tradnl"/>
            </w:rPr>
            <w:t>Sharon Cristina Morales Martínez</w:t>
          </w:r>
        </w:p>
      </w:tc>
    </w:tr>
  </w:tbl>
  <w:p w14:paraId="3ECB9F0B" w14:textId="77777777" w:rsidR="00F312A6" w:rsidRPr="0010196A" w:rsidRDefault="00F312A6"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C614F68" w:rsidR="00F312A6" w:rsidRPr="0010196A" w:rsidRDefault="00F312A6">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835"/>
      <w:gridCol w:w="3402"/>
    </w:tblGrid>
    <w:tr w:rsidR="00F312A6" w:rsidRPr="008F2CCC" w14:paraId="6ABABA57" w14:textId="77777777" w:rsidTr="00F13E79">
      <w:tc>
        <w:tcPr>
          <w:tcW w:w="4253" w:type="dxa"/>
          <w:vMerge w:val="restart"/>
          <w:shd w:val="clear" w:color="auto" w:fill="auto"/>
        </w:tcPr>
        <w:p w14:paraId="6AA376CC" w14:textId="2C301309" w:rsidR="00F312A6" w:rsidRPr="008F2CCC" w:rsidRDefault="00466E6A" w:rsidP="00F61FD8">
          <w:pPr>
            <w:ind w:left="1276"/>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7" type="#_x0000_t75" style="position:absolute;left:0;text-align:left;margin-left:4.3pt;margin-top:2.05pt;width:540pt;height:10in;z-index:-251649024;mso-position-horizontal-relative:margin;mso-position-vertical-relative:margin" o:allowincell="f">
                <v:imagedata r:id="rId1" o:title="RESOLUCIÓN"/>
                <w10:wrap anchorx="margin" anchory="margin"/>
              </v:shape>
            </w:pict>
          </w:r>
          <w:r w:rsidR="00F312A6">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1C114EF9" w14:textId="78D081E9" w:rsidR="00F312A6" w:rsidRPr="008F2CCC" w:rsidRDefault="00F312A6"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402" w:type="dxa"/>
          <w:shd w:val="clear" w:color="auto" w:fill="auto"/>
          <w:vAlign w:val="center"/>
        </w:tcPr>
        <w:p w14:paraId="5F0F5848" w14:textId="065CBC0B" w:rsidR="00F312A6" w:rsidRPr="008F2CCC" w:rsidRDefault="00F312A6" w:rsidP="003305CB">
          <w:pPr>
            <w:jc w:val="both"/>
            <w:rPr>
              <w:rFonts w:ascii="Palatino Linotype" w:hAnsi="Palatino Linotype"/>
              <w:b/>
              <w:sz w:val="22"/>
              <w:szCs w:val="22"/>
              <w:lang w:val="es-ES_tradnl"/>
            </w:rPr>
          </w:pPr>
          <w:r>
            <w:rPr>
              <w:rFonts w:ascii="Palatino Linotype" w:hAnsi="Palatino Linotype"/>
              <w:b/>
              <w:sz w:val="22"/>
              <w:szCs w:val="22"/>
              <w:lang w:val="es-ES_tradnl"/>
            </w:rPr>
            <w:t>12772</w:t>
          </w:r>
          <w:r w:rsidRPr="00F67B0E">
            <w:rPr>
              <w:rFonts w:ascii="Palatino Linotype" w:hAnsi="Palatino Linotype"/>
              <w:b/>
              <w:sz w:val="22"/>
              <w:szCs w:val="22"/>
              <w:lang w:val="es-ES_tradnl"/>
            </w:rPr>
            <w:t>/INFOEM/IP/RR/2022</w:t>
          </w:r>
        </w:p>
      </w:tc>
    </w:tr>
    <w:tr w:rsidR="00F312A6" w:rsidRPr="008F2CCC" w14:paraId="3B45FB53" w14:textId="77777777" w:rsidTr="00F13E79">
      <w:tc>
        <w:tcPr>
          <w:tcW w:w="4253" w:type="dxa"/>
          <w:vMerge/>
          <w:shd w:val="clear" w:color="auto" w:fill="auto"/>
        </w:tcPr>
        <w:p w14:paraId="188B82EF" w14:textId="77777777" w:rsidR="00F312A6" w:rsidRPr="008F2CCC" w:rsidRDefault="00F312A6" w:rsidP="00A2780F">
          <w:pPr>
            <w:rPr>
              <w:rFonts w:ascii="Palatino Linotype" w:hAnsi="Palatino Linotype"/>
              <w:b/>
              <w:sz w:val="22"/>
              <w:szCs w:val="22"/>
              <w:lang w:val="es-ES_tradnl"/>
            </w:rPr>
          </w:pPr>
        </w:p>
      </w:tc>
      <w:tc>
        <w:tcPr>
          <w:tcW w:w="2835" w:type="dxa"/>
          <w:shd w:val="clear" w:color="auto" w:fill="auto"/>
        </w:tcPr>
        <w:p w14:paraId="3B2AD0CF" w14:textId="77777777" w:rsidR="00F312A6" w:rsidRPr="008F2CCC" w:rsidRDefault="00F312A6"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14:paraId="749961B3" w14:textId="3A3F8EC2" w:rsidR="00F312A6" w:rsidRPr="003305CB" w:rsidRDefault="00466E6A" w:rsidP="00DD7C89">
          <w:pPr>
            <w:jc w:val="both"/>
            <w:rPr>
              <w:rFonts w:ascii="Palatino Linotype" w:hAnsi="Palatino Linotype"/>
              <w:b/>
              <w:sz w:val="22"/>
              <w:szCs w:val="22"/>
              <w:lang w:val="es-419"/>
            </w:rPr>
          </w:pPr>
          <w:r>
            <w:rPr>
              <w:rFonts w:ascii="Palatino Linotype" w:hAnsi="Palatino Linotype"/>
              <w:b/>
              <w:sz w:val="22"/>
              <w:szCs w:val="22"/>
              <w:lang w:val="es-419"/>
            </w:rPr>
            <w:t>XXXXXX XXXXXXXXX</w:t>
          </w:r>
        </w:p>
      </w:tc>
    </w:tr>
    <w:tr w:rsidR="00F312A6" w:rsidRPr="008F2CCC" w14:paraId="28A493EB" w14:textId="77777777" w:rsidTr="00F13E79">
      <w:trPr>
        <w:trHeight w:val="228"/>
      </w:trPr>
      <w:tc>
        <w:tcPr>
          <w:tcW w:w="4253" w:type="dxa"/>
          <w:vMerge/>
          <w:shd w:val="clear" w:color="auto" w:fill="auto"/>
        </w:tcPr>
        <w:p w14:paraId="06C77D31" w14:textId="77777777" w:rsidR="00F312A6" w:rsidRPr="008F2CCC" w:rsidRDefault="00F312A6" w:rsidP="00E37C88">
          <w:pPr>
            <w:rPr>
              <w:rFonts w:ascii="Palatino Linotype" w:hAnsi="Palatino Linotype"/>
              <w:b/>
              <w:sz w:val="22"/>
              <w:szCs w:val="22"/>
              <w:lang w:val="es-ES_tradnl"/>
            </w:rPr>
          </w:pPr>
        </w:p>
      </w:tc>
      <w:tc>
        <w:tcPr>
          <w:tcW w:w="2835" w:type="dxa"/>
          <w:shd w:val="clear" w:color="auto" w:fill="auto"/>
        </w:tcPr>
        <w:p w14:paraId="2E1A72B4" w14:textId="77777777" w:rsidR="00F312A6" w:rsidRPr="008F2CCC" w:rsidRDefault="00F312A6"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14:paraId="47AF3C2E" w14:textId="25526528" w:rsidR="00F312A6" w:rsidRPr="00F67B0E" w:rsidRDefault="00F312A6" w:rsidP="00F67B0E">
          <w:pPr>
            <w:jc w:val="both"/>
            <w:rPr>
              <w:lang w:val="es-419"/>
            </w:rPr>
          </w:pPr>
          <w:r w:rsidRPr="00A91B31">
            <w:rPr>
              <w:rFonts w:ascii="Palatino Linotype" w:hAnsi="Palatino Linotype"/>
              <w:b/>
              <w:sz w:val="22"/>
              <w:szCs w:val="22"/>
              <w:lang w:val="es-ES_tradnl"/>
            </w:rPr>
            <w:t>Ayuntamiento de Malinalco</w:t>
          </w:r>
        </w:p>
      </w:tc>
    </w:tr>
    <w:tr w:rsidR="00F312A6" w:rsidRPr="008F2CCC" w14:paraId="0F114FF0" w14:textId="77777777" w:rsidTr="00F13E79">
      <w:tc>
        <w:tcPr>
          <w:tcW w:w="4253" w:type="dxa"/>
          <w:vMerge/>
          <w:shd w:val="clear" w:color="auto" w:fill="auto"/>
        </w:tcPr>
        <w:p w14:paraId="4CCB64BA" w14:textId="77777777" w:rsidR="00F312A6" w:rsidRPr="008F2CCC" w:rsidRDefault="00F312A6" w:rsidP="00A2780F">
          <w:pPr>
            <w:rPr>
              <w:rFonts w:ascii="Palatino Linotype" w:hAnsi="Palatino Linotype"/>
              <w:b/>
              <w:sz w:val="22"/>
              <w:szCs w:val="22"/>
              <w:lang w:val="es-ES_tradnl"/>
            </w:rPr>
          </w:pPr>
        </w:p>
      </w:tc>
      <w:tc>
        <w:tcPr>
          <w:tcW w:w="2835" w:type="dxa"/>
          <w:shd w:val="clear" w:color="auto" w:fill="auto"/>
        </w:tcPr>
        <w:p w14:paraId="31E422EA" w14:textId="63649A07" w:rsidR="00F312A6" w:rsidRPr="008F2CCC" w:rsidRDefault="00F312A6"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402" w:type="dxa"/>
          <w:shd w:val="clear" w:color="auto" w:fill="auto"/>
        </w:tcPr>
        <w:p w14:paraId="181C41B4" w14:textId="2A8CDF31" w:rsidR="00F312A6" w:rsidRPr="008F2CCC" w:rsidRDefault="00F312A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312A6" w:rsidRPr="0010196A" w:rsidRDefault="00F312A6"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51449"/>
    <w:multiLevelType w:val="hybridMultilevel"/>
    <w:tmpl w:val="B4D020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58A5FE9"/>
    <w:multiLevelType w:val="hybridMultilevel"/>
    <w:tmpl w:val="74AE9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7AE688C"/>
    <w:multiLevelType w:val="hybridMultilevel"/>
    <w:tmpl w:val="28EC52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02F2E1B"/>
    <w:multiLevelType w:val="hybridMultilevel"/>
    <w:tmpl w:val="E04A321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435566FA"/>
    <w:multiLevelType w:val="hybridMultilevel"/>
    <w:tmpl w:val="B546A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AF01CD5"/>
    <w:multiLevelType w:val="hybridMultilevel"/>
    <w:tmpl w:val="AA260AA0"/>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8" w15:restartNumberingAfterBreak="0">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8"/>
  </w:num>
  <w:num w:numId="4">
    <w:abstractNumId w:val="6"/>
  </w:num>
  <w:num w:numId="5">
    <w:abstractNumId w:val="2"/>
  </w:num>
  <w:num w:numId="6">
    <w:abstractNumId w:val="3"/>
  </w:num>
  <w:num w:numId="7">
    <w:abstractNumId w:val="7"/>
  </w:num>
  <w:num w:numId="8">
    <w:abstractNumId w:val="0"/>
  </w:num>
  <w:num w:numId="9">
    <w:abstractNumId w:val="9"/>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4100"/>
    <o:shapelayout v:ext="edit">
      <o:idmap v:ext="edit" data="4"/>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A74"/>
    <w:rsid w:val="00024E68"/>
    <w:rsid w:val="000254C2"/>
    <w:rsid w:val="00025DB0"/>
    <w:rsid w:val="00026618"/>
    <w:rsid w:val="0002685C"/>
    <w:rsid w:val="0002690E"/>
    <w:rsid w:val="00026A3C"/>
    <w:rsid w:val="00027195"/>
    <w:rsid w:val="00027FDB"/>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7CE"/>
    <w:rsid w:val="00036B1A"/>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65E0"/>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1B2"/>
    <w:rsid w:val="00064245"/>
    <w:rsid w:val="000644B3"/>
    <w:rsid w:val="000646B0"/>
    <w:rsid w:val="0006590C"/>
    <w:rsid w:val="00065ADF"/>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6754"/>
    <w:rsid w:val="00076FD9"/>
    <w:rsid w:val="000770D8"/>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709"/>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E87"/>
    <w:rsid w:val="000D447F"/>
    <w:rsid w:val="000D5436"/>
    <w:rsid w:val="000D5659"/>
    <w:rsid w:val="000D58EC"/>
    <w:rsid w:val="000D5D68"/>
    <w:rsid w:val="000D6421"/>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F0F1C"/>
    <w:rsid w:val="000F13E6"/>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695"/>
    <w:rsid w:val="00107FBF"/>
    <w:rsid w:val="00111746"/>
    <w:rsid w:val="00111DBB"/>
    <w:rsid w:val="00111F07"/>
    <w:rsid w:val="001123F8"/>
    <w:rsid w:val="00112988"/>
    <w:rsid w:val="00113015"/>
    <w:rsid w:val="001131FD"/>
    <w:rsid w:val="00113629"/>
    <w:rsid w:val="001136D3"/>
    <w:rsid w:val="001149CC"/>
    <w:rsid w:val="00114BA6"/>
    <w:rsid w:val="00114CC0"/>
    <w:rsid w:val="0011502F"/>
    <w:rsid w:val="0011507B"/>
    <w:rsid w:val="001150E5"/>
    <w:rsid w:val="00115DB1"/>
    <w:rsid w:val="00115E6B"/>
    <w:rsid w:val="00116272"/>
    <w:rsid w:val="00116376"/>
    <w:rsid w:val="001166AB"/>
    <w:rsid w:val="00116B8E"/>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B02"/>
    <w:rsid w:val="00124F3F"/>
    <w:rsid w:val="00124F52"/>
    <w:rsid w:val="00125271"/>
    <w:rsid w:val="00125459"/>
    <w:rsid w:val="00125626"/>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94E"/>
    <w:rsid w:val="00136EB2"/>
    <w:rsid w:val="001371A5"/>
    <w:rsid w:val="00137548"/>
    <w:rsid w:val="001376BF"/>
    <w:rsid w:val="001378F0"/>
    <w:rsid w:val="00137AEE"/>
    <w:rsid w:val="00137D02"/>
    <w:rsid w:val="00140252"/>
    <w:rsid w:val="001406EB"/>
    <w:rsid w:val="00140BE0"/>
    <w:rsid w:val="00140FA7"/>
    <w:rsid w:val="00141038"/>
    <w:rsid w:val="00141177"/>
    <w:rsid w:val="00141D9A"/>
    <w:rsid w:val="00141EE7"/>
    <w:rsid w:val="001425F5"/>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62C"/>
    <w:rsid w:val="00185AA4"/>
    <w:rsid w:val="00185B0F"/>
    <w:rsid w:val="00185D81"/>
    <w:rsid w:val="00185EEA"/>
    <w:rsid w:val="001862D9"/>
    <w:rsid w:val="00186EDD"/>
    <w:rsid w:val="00187022"/>
    <w:rsid w:val="00187106"/>
    <w:rsid w:val="0018725D"/>
    <w:rsid w:val="0018726A"/>
    <w:rsid w:val="00187682"/>
    <w:rsid w:val="001877EE"/>
    <w:rsid w:val="001878AE"/>
    <w:rsid w:val="001900D7"/>
    <w:rsid w:val="00190687"/>
    <w:rsid w:val="00190BFD"/>
    <w:rsid w:val="0019130A"/>
    <w:rsid w:val="00191B16"/>
    <w:rsid w:val="00191D95"/>
    <w:rsid w:val="00192B47"/>
    <w:rsid w:val="0019369B"/>
    <w:rsid w:val="00193D12"/>
    <w:rsid w:val="0019504F"/>
    <w:rsid w:val="00195288"/>
    <w:rsid w:val="0019536A"/>
    <w:rsid w:val="00195609"/>
    <w:rsid w:val="00195662"/>
    <w:rsid w:val="00195F6E"/>
    <w:rsid w:val="001962AC"/>
    <w:rsid w:val="0019713A"/>
    <w:rsid w:val="00197BD2"/>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AED"/>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88B"/>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0F07"/>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38F4"/>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762"/>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AF1"/>
    <w:rsid w:val="00250F99"/>
    <w:rsid w:val="00251009"/>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7005C"/>
    <w:rsid w:val="0027008F"/>
    <w:rsid w:val="002702BD"/>
    <w:rsid w:val="00270404"/>
    <w:rsid w:val="00270723"/>
    <w:rsid w:val="00270CBB"/>
    <w:rsid w:val="0027136C"/>
    <w:rsid w:val="0027142F"/>
    <w:rsid w:val="00271AD4"/>
    <w:rsid w:val="002724AC"/>
    <w:rsid w:val="00272567"/>
    <w:rsid w:val="002725F6"/>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FF"/>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E7E40"/>
    <w:rsid w:val="002F0740"/>
    <w:rsid w:val="002F0C82"/>
    <w:rsid w:val="002F0E65"/>
    <w:rsid w:val="002F18E7"/>
    <w:rsid w:val="002F1A28"/>
    <w:rsid w:val="002F1A7D"/>
    <w:rsid w:val="002F21D6"/>
    <w:rsid w:val="002F267C"/>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291"/>
    <w:rsid w:val="003008A0"/>
    <w:rsid w:val="00300D2C"/>
    <w:rsid w:val="003010C6"/>
    <w:rsid w:val="003014D5"/>
    <w:rsid w:val="003014F9"/>
    <w:rsid w:val="0030219F"/>
    <w:rsid w:val="00302F1B"/>
    <w:rsid w:val="00303671"/>
    <w:rsid w:val="00303AF8"/>
    <w:rsid w:val="00304085"/>
    <w:rsid w:val="0030426C"/>
    <w:rsid w:val="00304445"/>
    <w:rsid w:val="003044B2"/>
    <w:rsid w:val="00304BA5"/>
    <w:rsid w:val="00305063"/>
    <w:rsid w:val="003052CB"/>
    <w:rsid w:val="003056B1"/>
    <w:rsid w:val="00305F6C"/>
    <w:rsid w:val="0030625D"/>
    <w:rsid w:val="00306604"/>
    <w:rsid w:val="00306BCD"/>
    <w:rsid w:val="00306C40"/>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435"/>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9C8"/>
    <w:rsid w:val="00322B03"/>
    <w:rsid w:val="00322B0A"/>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8A6"/>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374"/>
    <w:rsid w:val="0037048D"/>
    <w:rsid w:val="00370582"/>
    <w:rsid w:val="00370A22"/>
    <w:rsid w:val="00371F4F"/>
    <w:rsid w:val="00372082"/>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9EC"/>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87F51"/>
    <w:rsid w:val="003908D3"/>
    <w:rsid w:val="003915DF"/>
    <w:rsid w:val="003921AF"/>
    <w:rsid w:val="00392757"/>
    <w:rsid w:val="0039284F"/>
    <w:rsid w:val="00392921"/>
    <w:rsid w:val="00392A69"/>
    <w:rsid w:val="00392AFA"/>
    <w:rsid w:val="00392B9D"/>
    <w:rsid w:val="003937C6"/>
    <w:rsid w:val="00393881"/>
    <w:rsid w:val="003943AD"/>
    <w:rsid w:val="003945BA"/>
    <w:rsid w:val="0039481C"/>
    <w:rsid w:val="00394A80"/>
    <w:rsid w:val="00394C6A"/>
    <w:rsid w:val="00395514"/>
    <w:rsid w:val="00395B29"/>
    <w:rsid w:val="00395B84"/>
    <w:rsid w:val="00396D14"/>
    <w:rsid w:val="00396E36"/>
    <w:rsid w:val="00397407"/>
    <w:rsid w:val="003A0091"/>
    <w:rsid w:val="003A021D"/>
    <w:rsid w:val="003A04C3"/>
    <w:rsid w:val="003A0768"/>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182B"/>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B8C"/>
    <w:rsid w:val="00416CFA"/>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3CD"/>
    <w:rsid w:val="00431594"/>
    <w:rsid w:val="0043163B"/>
    <w:rsid w:val="00431B40"/>
    <w:rsid w:val="00431FA4"/>
    <w:rsid w:val="004325CE"/>
    <w:rsid w:val="00432DE2"/>
    <w:rsid w:val="0043310A"/>
    <w:rsid w:val="0043364B"/>
    <w:rsid w:val="0043395D"/>
    <w:rsid w:val="00433CF2"/>
    <w:rsid w:val="004342DA"/>
    <w:rsid w:val="004343F1"/>
    <w:rsid w:val="00434458"/>
    <w:rsid w:val="00434879"/>
    <w:rsid w:val="00434C7F"/>
    <w:rsid w:val="0043508A"/>
    <w:rsid w:val="0043548E"/>
    <w:rsid w:val="004356D0"/>
    <w:rsid w:val="00435CB4"/>
    <w:rsid w:val="00436020"/>
    <w:rsid w:val="004360B6"/>
    <w:rsid w:val="004368A0"/>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09B"/>
    <w:rsid w:val="0046481A"/>
    <w:rsid w:val="00464E47"/>
    <w:rsid w:val="0046557C"/>
    <w:rsid w:val="004656C4"/>
    <w:rsid w:val="00465A64"/>
    <w:rsid w:val="00466005"/>
    <w:rsid w:val="0046628D"/>
    <w:rsid w:val="00466E30"/>
    <w:rsid w:val="00466E6A"/>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9D"/>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BB5"/>
    <w:rsid w:val="004A6CD2"/>
    <w:rsid w:val="004A6D90"/>
    <w:rsid w:val="004A7031"/>
    <w:rsid w:val="004A7AEE"/>
    <w:rsid w:val="004B090C"/>
    <w:rsid w:val="004B140C"/>
    <w:rsid w:val="004B17BF"/>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436"/>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829"/>
    <w:rsid w:val="004D4980"/>
    <w:rsid w:val="004D4E3A"/>
    <w:rsid w:val="004D4EEC"/>
    <w:rsid w:val="004D50F7"/>
    <w:rsid w:val="004D51E5"/>
    <w:rsid w:val="004D546C"/>
    <w:rsid w:val="004D553E"/>
    <w:rsid w:val="004D5B01"/>
    <w:rsid w:val="004D5D80"/>
    <w:rsid w:val="004D5EF3"/>
    <w:rsid w:val="004D6483"/>
    <w:rsid w:val="004D6B55"/>
    <w:rsid w:val="004D6E48"/>
    <w:rsid w:val="004D721F"/>
    <w:rsid w:val="004E0611"/>
    <w:rsid w:val="004E1194"/>
    <w:rsid w:val="004E1571"/>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7D"/>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5FF8"/>
    <w:rsid w:val="005267DB"/>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4CA"/>
    <w:rsid w:val="005429CB"/>
    <w:rsid w:val="00542A86"/>
    <w:rsid w:val="00542CBE"/>
    <w:rsid w:val="00542E83"/>
    <w:rsid w:val="00543224"/>
    <w:rsid w:val="005436C3"/>
    <w:rsid w:val="005438F5"/>
    <w:rsid w:val="00543CC6"/>
    <w:rsid w:val="00543DA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5E25"/>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19E"/>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08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3AE"/>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E32"/>
    <w:rsid w:val="005D46EE"/>
    <w:rsid w:val="005D4B10"/>
    <w:rsid w:val="005D5829"/>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4B8"/>
    <w:rsid w:val="00604940"/>
    <w:rsid w:val="00604AE6"/>
    <w:rsid w:val="00604CE9"/>
    <w:rsid w:val="006053EB"/>
    <w:rsid w:val="00605746"/>
    <w:rsid w:val="00605BE2"/>
    <w:rsid w:val="0060628C"/>
    <w:rsid w:val="006064F4"/>
    <w:rsid w:val="00606759"/>
    <w:rsid w:val="006079D6"/>
    <w:rsid w:val="00607B93"/>
    <w:rsid w:val="00610C11"/>
    <w:rsid w:val="00611280"/>
    <w:rsid w:val="00611B99"/>
    <w:rsid w:val="00611C39"/>
    <w:rsid w:val="00611C73"/>
    <w:rsid w:val="00612329"/>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0D38"/>
    <w:rsid w:val="0064155A"/>
    <w:rsid w:val="00641A03"/>
    <w:rsid w:val="00641BB8"/>
    <w:rsid w:val="00642A28"/>
    <w:rsid w:val="006433AB"/>
    <w:rsid w:val="00643765"/>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6EB"/>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59B"/>
    <w:rsid w:val="006A29B9"/>
    <w:rsid w:val="006A30E8"/>
    <w:rsid w:val="006A313B"/>
    <w:rsid w:val="006A3DB4"/>
    <w:rsid w:val="006A497F"/>
    <w:rsid w:val="006A5B63"/>
    <w:rsid w:val="006A6BE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38E"/>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084"/>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184"/>
    <w:rsid w:val="0073525E"/>
    <w:rsid w:val="007353F0"/>
    <w:rsid w:val="00735930"/>
    <w:rsid w:val="00735F72"/>
    <w:rsid w:val="00736A07"/>
    <w:rsid w:val="00736B73"/>
    <w:rsid w:val="00736C06"/>
    <w:rsid w:val="00740052"/>
    <w:rsid w:val="007400E8"/>
    <w:rsid w:val="00740238"/>
    <w:rsid w:val="00740494"/>
    <w:rsid w:val="00740807"/>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290B"/>
    <w:rsid w:val="00772EB1"/>
    <w:rsid w:val="007731FC"/>
    <w:rsid w:val="0077398E"/>
    <w:rsid w:val="00773AE3"/>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69F"/>
    <w:rsid w:val="00784B31"/>
    <w:rsid w:val="0078534B"/>
    <w:rsid w:val="00785735"/>
    <w:rsid w:val="00786260"/>
    <w:rsid w:val="0078687F"/>
    <w:rsid w:val="00786F16"/>
    <w:rsid w:val="00787662"/>
    <w:rsid w:val="007909DA"/>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6D04"/>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F9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AE0"/>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1F53"/>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AD7"/>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2F"/>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6B9"/>
    <w:rsid w:val="0089272F"/>
    <w:rsid w:val="00892774"/>
    <w:rsid w:val="008929EC"/>
    <w:rsid w:val="00892AFC"/>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BF4"/>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2D9"/>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EB9"/>
    <w:rsid w:val="009A70E5"/>
    <w:rsid w:val="009A729F"/>
    <w:rsid w:val="009A7391"/>
    <w:rsid w:val="009A7793"/>
    <w:rsid w:val="009A7EC9"/>
    <w:rsid w:val="009B08AA"/>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6AC8"/>
    <w:rsid w:val="009E7309"/>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41"/>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A01"/>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3ED8"/>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1B31"/>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95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1159"/>
    <w:rsid w:val="00AF156F"/>
    <w:rsid w:val="00AF1B03"/>
    <w:rsid w:val="00AF227C"/>
    <w:rsid w:val="00AF2340"/>
    <w:rsid w:val="00AF2575"/>
    <w:rsid w:val="00AF2BAE"/>
    <w:rsid w:val="00AF320B"/>
    <w:rsid w:val="00AF3E90"/>
    <w:rsid w:val="00AF42BB"/>
    <w:rsid w:val="00AF5032"/>
    <w:rsid w:val="00AF54C4"/>
    <w:rsid w:val="00AF5780"/>
    <w:rsid w:val="00AF5801"/>
    <w:rsid w:val="00AF5EF6"/>
    <w:rsid w:val="00AF6C24"/>
    <w:rsid w:val="00AF6E7F"/>
    <w:rsid w:val="00AF7575"/>
    <w:rsid w:val="00AF7949"/>
    <w:rsid w:val="00AF7A0B"/>
    <w:rsid w:val="00AF7B90"/>
    <w:rsid w:val="00B005AC"/>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29"/>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3A5"/>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00"/>
    <w:rsid w:val="00B458A7"/>
    <w:rsid w:val="00B45B35"/>
    <w:rsid w:val="00B45DF2"/>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66FBF"/>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C4F"/>
    <w:rsid w:val="00B80037"/>
    <w:rsid w:val="00B8014D"/>
    <w:rsid w:val="00B80592"/>
    <w:rsid w:val="00B807F8"/>
    <w:rsid w:val="00B80ABA"/>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D26"/>
    <w:rsid w:val="00BA2E4A"/>
    <w:rsid w:val="00BA33EC"/>
    <w:rsid w:val="00BA35C1"/>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5F28"/>
    <w:rsid w:val="00BC6735"/>
    <w:rsid w:val="00BC770A"/>
    <w:rsid w:val="00BD0233"/>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5F5"/>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259"/>
    <w:rsid w:val="00C125A7"/>
    <w:rsid w:val="00C12D95"/>
    <w:rsid w:val="00C13E34"/>
    <w:rsid w:val="00C1421C"/>
    <w:rsid w:val="00C145C7"/>
    <w:rsid w:val="00C147FC"/>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2E10"/>
    <w:rsid w:val="00C2339E"/>
    <w:rsid w:val="00C23560"/>
    <w:rsid w:val="00C236F0"/>
    <w:rsid w:val="00C2385E"/>
    <w:rsid w:val="00C24971"/>
    <w:rsid w:val="00C252A2"/>
    <w:rsid w:val="00C25439"/>
    <w:rsid w:val="00C25553"/>
    <w:rsid w:val="00C255DF"/>
    <w:rsid w:val="00C25E60"/>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6C86"/>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850"/>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3BCF"/>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D0D"/>
    <w:rsid w:val="00C857D8"/>
    <w:rsid w:val="00C85EF1"/>
    <w:rsid w:val="00C85FDE"/>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298B"/>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9E4"/>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4C9E"/>
    <w:rsid w:val="00D4518A"/>
    <w:rsid w:val="00D4568D"/>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6C5"/>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342"/>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177"/>
    <w:rsid w:val="00DB63E0"/>
    <w:rsid w:val="00DB63FB"/>
    <w:rsid w:val="00DB6554"/>
    <w:rsid w:val="00DB70F1"/>
    <w:rsid w:val="00DB71EB"/>
    <w:rsid w:val="00DB7976"/>
    <w:rsid w:val="00DB7B10"/>
    <w:rsid w:val="00DC038A"/>
    <w:rsid w:val="00DC03BB"/>
    <w:rsid w:val="00DC0426"/>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232"/>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3DA5"/>
    <w:rsid w:val="00E040ED"/>
    <w:rsid w:val="00E0414B"/>
    <w:rsid w:val="00E044F7"/>
    <w:rsid w:val="00E0504C"/>
    <w:rsid w:val="00E05879"/>
    <w:rsid w:val="00E05A73"/>
    <w:rsid w:val="00E06C26"/>
    <w:rsid w:val="00E0755D"/>
    <w:rsid w:val="00E07710"/>
    <w:rsid w:val="00E1073B"/>
    <w:rsid w:val="00E10B5E"/>
    <w:rsid w:val="00E10B77"/>
    <w:rsid w:val="00E10CC9"/>
    <w:rsid w:val="00E110F8"/>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3D7F"/>
    <w:rsid w:val="00E642D2"/>
    <w:rsid w:val="00E64308"/>
    <w:rsid w:val="00E64B30"/>
    <w:rsid w:val="00E64F7C"/>
    <w:rsid w:val="00E650AB"/>
    <w:rsid w:val="00E655EF"/>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7E1"/>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8A0"/>
    <w:rsid w:val="00E91D9A"/>
    <w:rsid w:val="00E9246E"/>
    <w:rsid w:val="00E92585"/>
    <w:rsid w:val="00E925FB"/>
    <w:rsid w:val="00E926F7"/>
    <w:rsid w:val="00E92A98"/>
    <w:rsid w:val="00E9369B"/>
    <w:rsid w:val="00E947D0"/>
    <w:rsid w:val="00E94F26"/>
    <w:rsid w:val="00E958A5"/>
    <w:rsid w:val="00E96289"/>
    <w:rsid w:val="00E96568"/>
    <w:rsid w:val="00E96AC5"/>
    <w:rsid w:val="00E96BE8"/>
    <w:rsid w:val="00E96CDD"/>
    <w:rsid w:val="00E96EA4"/>
    <w:rsid w:val="00E96FB6"/>
    <w:rsid w:val="00EA0038"/>
    <w:rsid w:val="00EA0399"/>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25D"/>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5D6"/>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595"/>
    <w:rsid w:val="00F01AB5"/>
    <w:rsid w:val="00F01DBA"/>
    <w:rsid w:val="00F0219A"/>
    <w:rsid w:val="00F02503"/>
    <w:rsid w:val="00F025F3"/>
    <w:rsid w:val="00F02687"/>
    <w:rsid w:val="00F02ADE"/>
    <w:rsid w:val="00F02D99"/>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3E79"/>
    <w:rsid w:val="00F147AC"/>
    <w:rsid w:val="00F14D7D"/>
    <w:rsid w:val="00F15864"/>
    <w:rsid w:val="00F15FC2"/>
    <w:rsid w:val="00F15FED"/>
    <w:rsid w:val="00F1614C"/>
    <w:rsid w:val="00F164F8"/>
    <w:rsid w:val="00F16ADE"/>
    <w:rsid w:val="00F17345"/>
    <w:rsid w:val="00F17AC9"/>
    <w:rsid w:val="00F212DD"/>
    <w:rsid w:val="00F215FB"/>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2A6"/>
    <w:rsid w:val="00F31AAA"/>
    <w:rsid w:val="00F31E00"/>
    <w:rsid w:val="00F3224B"/>
    <w:rsid w:val="00F32A4F"/>
    <w:rsid w:val="00F32AA4"/>
    <w:rsid w:val="00F32B2F"/>
    <w:rsid w:val="00F33560"/>
    <w:rsid w:val="00F337A2"/>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94C"/>
    <w:rsid w:val="00F77BFA"/>
    <w:rsid w:val="00F8044C"/>
    <w:rsid w:val="00F80560"/>
    <w:rsid w:val="00F80841"/>
    <w:rsid w:val="00F80DC2"/>
    <w:rsid w:val="00F819D2"/>
    <w:rsid w:val="00F81B55"/>
    <w:rsid w:val="00F81ECD"/>
    <w:rsid w:val="00F81ED9"/>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9793D"/>
    <w:rsid w:val="00F97A06"/>
    <w:rsid w:val="00FA041E"/>
    <w:rsid w:val="00FA0690"/>
    <w:rsid w:val="00FA06CA"/>
    <w:rsid w:val="00FA083B"/>
    <w:rsid w:val="00FA0B0A"/>
    <w:rsid w:val="00FA1A30"/>
    <w:rsid w:val="00FA1B03"/>
    <w:rsid w:val="00FA1F41"/>
    <w:rsid w:val="00FA2250"/>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45F"/>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25D"/>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0">
    <w:name w:val="Mención sin resolver10"/>
    <w:basedOn w:val="Fuentedeprrafopredeter"/>
    <w:uiPriority w:val="99"/>
    <w:semiHidden/>
    <w:unhideWhenUsed/>
    <w:rsid w:val="00F13E79"/>
    <w:rPr>
      <w:color w:val="605E5C"/>
      <w:shd w:val="clear" w:color="auto" w:fill="E1DFDD"/>
    </w:rPr>
  </w:style>
  <w:style w:type="paragraph" w:styleId="Textonotaalfinal">
    <w:name w:val="endnote text"/>
    <w:basedOn w:val="Normal"/>
    <w:link w:val="TextonotaalfinalCar"/>
    <w:uiPriority w:val="99"/>
    <w:semiHidden/>
    <w:unhideWhenUsed/>
    <w:rsid w:val="00480C9D"/>
    <w:rPr>
      <w:sz w:val="20"/>
      <w:szCs w:val="20"/>
    </w:rPr>
  </w:style>
  <w:style w:type="character" w:customStyle="1" w:styleId="TextonotaalfinalCar">
    <w:name w:val="Texto nota al final Car"/>
    <w:basedOn w:val="Fuentedeprrafopredeter"/>
    <w:link w:val="Textonotaalfinal"/>
    <w:uiPriority w:val="99"/>
    <w:semiHidden/>
    <w:rsid w:val="00480C9D"/>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480C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8512204">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5352863">
      <w:bodyDiv w:val="1"/>
      <w:marLeft w:val="0"/>
      <w:marRight w:val="0"/>
      <w:marTop w:val="0"/>
      <w:marBottom w:val="0"/>
      <w:divBdr>
        <w:top w:val="none" w:sz="0" w:space="0" w:color="auto"/>
        <w:left w:val="none" w:sz="0" w:space="0" w:color="auto"/>
        <w:bottom w:val="none" w:sz="0" w:space="0" w:color="auto"/>
        <w:right w:val="none" w:sz="0" w:space="0" w:color="auto"/>
      </w:divBdr>
    </w:div>
    <w:div w:id="35588788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167941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76981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480413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8994776">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9065301">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871755">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364737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0243342">
      <w:bodyDiv w:val="1"/>
      <w:marLeft w:val="0"/>
      <w:marRight w:val="0"/>
      <w:marTop w:val="0"/>
      <w:marBottom w:val="0"/>
      <w:divBdr>
        <w:top w:val="none" w:sz="0" w:space="0" w:color="auto"/>
        <w:left w:val="none" w:sz="0" w:space="0" w:color="auto"/>
        <w:bottom w:val="none" w:sz="0" w:space="0" w:color="auto"/>
        <w:right w:val="none" w:sz="0" w:space="0" w:color="auto"/>
      </w:divBdr>
    </w:div>
    <w:div w:id="150196483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177292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260397">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0958138">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1895B-B509-4070-A349-BE88DC8AF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71</Pages>
  <Words>18313</Words>
  <Characters>100723</Characters>
  <Application>Microsoft Office Word</Application>
  <DocSecurity>0</DocSecurity>
  <Lines>839</Lines>
  <Paragraphs>237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12</cp:revision>
  <cp:lastPrinted>2023-02-07T15:56:00Z</cp:lastPrinted>
  <dcterms:created xsi:type="dcterms:W3CDTF">2023-01-31T22:31:00Z</dcterms:created>
  <dcterms:modified xsi:type="dcterms:W3CDTF">2023-02-17T16:46:00Z</dcterms:modified>
</cp:coreProperties>
</file>