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6910C8" w14:textId="77777777" w:rsidR="002C31AD" w:rsidRPr="002C3EC8" w:rsidRDefault="002C31AD" w:rsidP="002C31AD">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Pr>
          <w:rFonts w:ascii="Palatino Linotype" w:eastAsia="Times New Roman" w:hAnsi="Palatino Linotype" w:cs="Arial"/>
          <w:color w:val="000000"/>
          <w:sz w:val="24"/>
          <w:szCs w:val="24"/>
          <w:lang w:eastAsia="es-MX"/>
        </w:rPr>
        <w:t>quince de noviembre de dos mil veintitrés</w:t>
      </w:r>
      <w:r w:rsidRPr="002C3EC8">
        <w:rPr>
          <w:rFonts w:ascii="Palatino Linotype" w:eastAsia="Times New Roman" w:hAnsi="Palatino Linotype" w:cs="Arial"/>
          <w:color w:val="000000"/>
          <w:sz w:val="24"/>
          <w:szCs w:val="24"/>
          <w:lang w:eastAsia="es-MX"/>
        </w:rPr>
        <w:t>.</w:t>
      </w:r>
    </w:p>
    <w:p w14:paraId="61B59F7F" w14:textId="77777777" w:rsidR="002C31AD" w:rsidRPr="002C3EC8" w:rsidRDefault="002C31AD" w:rsidP="002C31AD">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06575/INFOEM/IP/RR/2023</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por un particular que no proporcionó nombre o seudónimo</w:t>
      </w:r>
      <w:r w:rsidRPr="002C3EC8">
        <w:rPr>
          <w:rFonts w:ascii="Palatino Linotype" w:hAnsi="Palatino Linotype"/>
          <w:sz w:val="24"/>
        </w:rPr>
        <w:t>,</w:t>
      </w:r>
      <w:r>
        <w:rPr>
          <w:rFonts w:ascii="Palatino Linotype" w:hAnsi="Palatino Linotype"/>
          <w:sz w:val="24"/>
        </w:rPr>
        <w:t xml:space="preserve"> en lo sucesivo el</w:t>
      </w:r>
      <w:r w:rsidRPr="002C3EC8">
        <w:rPr>
          <w:rFonts w:ascii="Palatino Linotype" w:hAnsi="Palatino Linotype"/>
          <w:sz w:val="24"/>
        </w:rPr>
        <w:t xml:space="preserv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Pr>
          <w:rFonts w:ascii="Palatino Linotype" w:hAnsi="Palatino Linotype"/>
          <w:b/>
          <w:sz w:val="24"/>
        </w:rPr>
        <w:t xml:space="preserve">Ayuntamiento </w:t>
      </w:r>
      <w:r w:rsidRPr="003A3CD7">
        <w:rPr>
          <w:rFonts w:ascii="Palatino Linotype" w:hAnsi="Palatino Linotype"/>
          <w:b/>
          <w:sz w:val="24"/>
        </w:rPr>
        <w:t xml:space="preserve">de </w:t>
      </w:r>
      <w:r>
        <w:rPr>
          <w:rFonts w:ascii="Palatino Linotype" w:hAnsi="Palatino Linotype"/>
          <w:b/>
          <w:sz w:val="24"/>
        </w:rPr>
        <w:t>Zin</w:t>
      </w:r>
      <w:bookmarkStart w:id="0" w:name="_GoBack"/>
      <w:bookmarkEnd w:id="0"/>
      <w:r>
        <w:rPr>
          <w:rFonts w:ascii="Palatino Linotype" w:hAnsi="Palatino Linotype"/>
          <w:b/>
          <w:sz w:val="24"/>
        </w:rPr>
        <w:t>acantepec</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14:paraId="0FB4B8FC" w14:textId="77777777" w:rsidR="002C31AD" w:rsidRPr="002C3EC8" w:rsidRDefault="002C31AD" w:rsidP="002C31AD">
      <w:pPr>
        <w:tabs>
          <w:tab w:val="left" w:pos="1701"/>
        </w:tabs>
        <w:spacing w:before="240" w:line="360" w:lineRule="auto"/>
        <w:jc w:val="both"/>
        <w:rPr>
          <w:rFonts w:ascii="Palatino Linotype" w:hAnsi="Palatino Linotype" w:cs="Arial"/>
          <w:b/>
          <w:sz w:val="24"/>
        </w:rPr>
      </w:pPr>
    </w:p>
    <w:p w14:paraId="232959F7" w14:textId="77777777" w:rsidR="002C31AD" w:rsidRPr="002C3EC8" w:rsidRDefault="002C31AD" w:rsidP="002C31AD">
      <w:pPr>
        <w:pStyle w:val="infoemcitas"/>
        <w:jc w:val="center"/>
        <w:rPr>
          <w:b/>
          <w:bCs/>
          <w:i w:val="0"/>
          <w:iCs/>
          <w:sz w:val="28"/>
          <w:szCs w:val="28"/>
        </w:rPr>
      </w:pPr>
      <w:r w:rsidRPr="002C3EC8">
        <w:rPr>
          <w:b/>
          <w:bCs/>
          <w:i w:val="0"/>
          <w:iCs/>
          <w:sz w:val="28"/>
          <w:szCs w:val="28"/>
        </w:rPr>
        <w:t>A N T E C E D E N T E S   D E L   A S U N T O</w:t>
      </w:r>
    </w:p>
    <w:p w14:paraId="046D17F9" w14:textId="77777777" w:rsidR="002C31AD" w:rsidRPr="002C3EC8" w:rsidRDefault="002C31AD" w:rsidP="002C31AD">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14:paraId="683D6A9F" w14:textId="77777777" w:rsidR="002C31AD" w:rsidRPr="00D705FF" w:rsidRDefault="002C31AD" w:rsidP="002C31AD">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Pr>
          <w:rFonts w:ascii="Palatino Linotype" w:hAnsi="Palatino Linotype" w:cs="Arial"/>
          <w:sz w:val="24"/>
        </w:rPr>
        <w:t>doce de septiembre</w:t>
      </w:r>
      <w:r w:rsidRPr="00D705FF">
        <w:rPr>
          <w:rFonts w:ascii="Palatino Linotype" w:hAnsi="Palatino Linotype" w:cs="Arial"/>
          <w:sz w:val="24"/>
        </w:rPr>
        <w:t xml:space="preserve"> de dos mil veintitrés, el</w:t>
      </w:r>
      <w:r w:rsidRPr="00D705FF">
        <w:rPr>
          <w:rFonts w:ascii="Palatino Linotype" w:hAnsi="Palatino Linotype" w:cs="Arial"/>
          <w:b/>
          <w:sz w:val="24"/>
        </w:rPr>
        <w:t xml:space="preserve"> Recurrente </w:t>
      </w:r>
      <w:r w:rsidRPr="00D705FF">
        <w:rPr>
          <w:rFonts w:ascii="Palatino Linotype" w:hAnsi="Palatino Linotype" w:cs="Arial"/>
          <w:sz w:val="24"/>
        </w:rPr>
        <w:t>presentó a través del Sistema de Acceso a la Información Mexiquense (</w:t>
      </w:r>
      <w:r w:rsidRPr="00D705FF">
        <w:rPr>
          <w:rFonts w:ascii="Palatino Linotype" w:hAnsi="Palatino Linotype" w:cs="Arial"/>
          <w:b/>
          <w:sz w:val="24"/>
        </w:rPr>
        <w:t>SAIMEX)</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xml:space="preserve">, solicitud de acceso a la información pública, registrada bajo el número de expediente </w:t>
      </w:r>
      <w:r>
        <w:rPr>
          <w:rFonts w:ascii="Palatino Linotype" w:hAnsi="Palatino Linotype" w:cs="Arial"/>
          <w:b/>
          <w:sz w:val="24"/>
        </w:rPr>
        <w:t>01745/ZINACANT/IP/2023</w:t>
      </w:r>
      <w:r w:rsidRPr="00D705FF">
        <w:rPr>
          <w:rFonts w:ascii="Palatino Linotype" w:hAnsi="Palatino Linotype" w:cs="Arial"/>
          <w:b/>
          <w:sz w:val="24"/>
        </w:rPr>
        <w:t xml:space="preserve">, </w:t>
      </w:r>
      <w:r w:rsidRPr="00D705FF">
        <w:rPr>
          <w:rFonts w:ascii="Palatino Linotype" w:hAnsi="Palatino Linotype" w:cs="Arial"/>
          <w:sz w:val="24"/>
        </w:rPr>
        <w:t xml:space="preserve">mediante la cual solicitó información en el </w:t>
      </w:r>
      <w:proofErr w:type="gramStart"/>
      <w:r w:rsidRPr="00D705FF">
        <w:rPr>
          <w:rFonts w:ascii="Palatino Linotype" w:hAnsi="Palatino Linotype" w:cs="Arial"/>
          <w:sz w:val="24"/>
        </w:rPr>
        <w:t>tenor</w:t>
      </w:r>
      <w:proofErr w:type="gramEnd"/>
      <w:r w:rsidRPr="00D705FF">
        <w:rPr>
          <w:rFonts w:ascii="Palatino Linotype" w:hAnsi="Palatino Linotype" w:cs="Arial"/>
          <w:sz w:val="24"/>
        </w:rPr>
        <w:t xml:space="preserve"> siguiente:</w:t>
      </w:r>
    </w:p>
    <w:p w14:paraId="17303453" w14:textId="77777777" w:rsidR="002C31AD" w:rsidRPr="001C7F6F" w:rsidRDefault="002C31AD" w:rsidP="002C31AD">
      <w:pPr>
        <w:pStyle w:val="INFOEM"/>
        <w:rPr>
          <w:lang w:val="es-ES_tradnl" w:eastAsia="es-ES"/>
        </w:rPr>
      </w:pPr>
      <w:r w:rsidRPr="00D705FF">
        <w:rPr>
          <w:lang w:val="es-ES_tradnl" w:eastAsia="es-ES"/>
        </w:rPr>
        <w:t>“</w:t>
      </w:r>
      <w:r w:rsidRPr="002C31AD">
        <w:rPr>
          <w:lang w:val="es-ES_tradnl" w:eastAsia="es-ES"/>
        </w:rPr>
        <w:t>SOLICITO TODOS LAS CIRCULARES EMITIDAS POR LA UNIDAD DE TRANSPARENCIA DEL AÑO 2023</w:t>
      </w:r>
      <w:r w:rsidRPr="00D705FF">
        <w:rPr>
          <w:lang w:val="es-ES_tradnl" w:eastAsia="es-ES"/>
        </w:rPr>
        <w:t>.” (</w:t>
      </w:r>
      <w:proofErr w:type="gramStart"/>
      <w:r w:rsidRPr="00D705FF">
        <w:rPr>
          <w:lang w:val="es-ES_tradnl" w:eastAsia="es-ES"/>
        </w:rPr>
        <w:t>sic</w:t>
      </w:r>
      <w:proofErr w:type="gramEnd"/>
      <w:r w:rsidRPr="00D705FF">
        <w:rPr>
          <w:lang w:val="es-ES_tradnl" w:eastAsia="es-ES"/>
        </w:rPr>
        <w:t>)</w:t>
      </w:r>
    </w:p>
    <w:p w14:paraId="2F541079" w14:textId="77777777" w:rsidR="002C31AD" w:rsidRPr="002C3EC8" w:rsidRDefault="002C31AD" w:rsidP="002C31AD">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14:paraId="4708ADE6" w14:textId="77777777" w:rsidR="002C31AD" w:rsidRDefault="002C31AD" w:rsidP="002C31AD">
      <w:pPr>
        <w:spacing w:before="240" w:line="360" w:lineRule="auto"/>
        <w:jc w:val="both"/>
        <w:rPr>
          <w:rFonts w:ascii="Palatino Linotype" w:hAnsi="Palatino Linotype" w:cs="Arial"/>
          <w:b/>
          <w:sz w:val="28"/>
        </w:rPr>
      </w:pPr>
    </w:p>
    <w:p w14:paraId="33043662" w14:textId="77777777" w:rsidR="002C31AD" w:rsidRDefault="002C31AD" w:rsidP="002C31AD">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Pr>
          <w:rFonts w:ascii="Palatino Linotype" w:hAnsi="Palatino Linotype" w:cs="Arial"/>
          <w:b/>
          <w:sz w:val="28"/>
          <w:szCs w:val="20"/>
        </w:rPr>
        <w:t>De la respuesta</w:t>
      </w:r>
      <w:r w:rsidRPr="00165D6E">
        <w:rPr>
          <w:rFonts w:ascii="Palatino Linotype" w:hAnsi="Palatino Linotype" w:cs="Arial"/>
          <w:b/>
          <w:sz w:val="28"/>
          <w:szCs w:val="20"/>
        </w:rPr>
        <w:t>.</w:t>
      </w:r>
    </w:p>
    <w:p w14:paraId="43A721AC" w14:textId="77777777" w:rsidR="002C31AD" w:rsidRDefault="002C31AD" w:rsidP="002C31AD">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Pr>
          <w:rFonts w:ascii="Palatino Linotype" w:hAnsi="Palatino Linotype" w:cs="Arial"/>
          <w:b/>
        </w:rPr>
        <w:t xml:space="preserve">veinticinco de </w:t>
      </w:r>
      <w:r w:rsidRPr="002C31AD">
        <w:rPr>
          <w:rFonts w:ascii="Palatino Linotype" w:hAnsi="Palatino Linotype" w:cs="Arial"/>
          <w:b/>
        </w:rPr>
        <w:t>septiembre</w:t>
      </w:r>
      <w:r w:rsidRPr="005211BD">
        <w:rPr>
          <w:rFonts w:ascii="Palatino Linotype" w:hAnsi="Palatino Linotype" w:cs="Arial"/>
          <w:b/>
        </w:rPr>
        <w:t xml:space="preserve"> de dos mil veintitrés</w:t>
      </w:r>
      <w:r>
        <w:rPr>
          <w:rFonts w:ascii="Palatino Linotype" w:hAnsi="Palatino Linotype" w:cs="Arial"/>
        </w:rPr>
        <w:t xml:space="preserve">,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dio respuesta a la solicitud de información en los siguientes términos:</w:t>
      </w:r>
    </w:p>
    <w:p w14:paraId="7DC395AD" w14:textId="77777777" w:rsidR="002C31AD" w:rsidRDefault="002C31AD" w:rsidP="002C31AD">
      <w:pPr>
        <w:pStyle w:val="INFOEM"/>
        <w:jc w:val="right"/>
      </w:pPr>
      <w:r>
        <w:t xml:space="preserve"> Zinacantepec, México a 10 de Octubre de 2023</w:t>
      </w:r>
    </w:p>
    <w:p w14:paraId="53521804" w14:textId="77777777" w:rsidR="002C31AD" w:rsidRDefault="002C31AD" w:rsidP="002C31AD">
      <w:pPr>
        <w:pStyle w:val="INFOEM"/>
        <w:jc w:val="right"/>
      </w:pPr>
      <w:r>
        <w:t>Nombre del solicitante: C. Solicitante</w:t>
      </w:r>
    </w:p>
    <w:p w14:paraId="0F702933" w14:textId="77777777" w:rsidR="002C31AD" w:rsidRDefault="002C31AD" w:rsidP="002C31AD">
      <w:pPr>
        <w:pStyle w:val="INFOEM"/>
        <w:jc w:val="right"/>
      </w:pPr>
      <w:r>
        <w:t>Folio de la solicitud: 01745/ZINACANT/IP/2023</w:t>
      </w:r>
    </w:p>
    <w:p w14:paraId="5CE9318A" w14:textId="77777777" w:rsidR="002C31AD" w:rsidRDefault="002C31AD" w:rsidP="002C31AD">
      <w:pPr>
        <w:pStyle w:val="INFOEM"/>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791E54D2" w14:textId="77777777" w:rsidR="002C31AD" w:rsidRDefault="002C31AD" w:rsidP="002C31AD">
      <w:pPr>
        <w:pStyle w:val="INFOEM"/>
      </w:pPr>
      <w:r>
        <w:t xml:space="preserve">En atención y seguimiento a su solicitud de información, a través del Sistema de Acceso a la Información Mexiquense (SAIMEX), número 01745/ZINACANT/IP/2023, mediante la cual solicitó lo siguiente: “SOLICITO TODOS LAS CIRCULARES EMITIDAS POR LA UNIDAD DE TRANSPARENCIA DEL AÑO 2023.” (Sic) Con fundamento en los artículos 4, 7, 23 fracción </w:t>
      </w:r>
      <w:proofErr w:type="spellStart"/>
      <w:r>
        <w:t>lV</w:t>
      </w:r>
      <w:proofErr w:type="spellEnd"/>
      <w:r>
        <w:t xml:space="preserve">, 53 fracciones ll, </w:t>
      </w:r>
      <w:proofErr w:type="spellStart"/>
      <w:r>
        <w:t>lV</w:t>
      </w:r>
      <w:proofErr w:type="spellEnd"/>
      <w:r>
        <w:t xml:space="preserve"> y V de la Ley de Transparencia y Acceso a la Información Pública del Estado de México y Municipios me permito adjuntar la información localizada en formato PDF mediante la plataforma SAIMEX. Lo anterior, de conformidad con los artículos 12 y 24 de la Ley de Transparencia, Acceso a la Información Pública del Estado de México y Municipios que a la letra dicen: </w:t>
      </w:r>
      <w:r>
        <w:lastRenderedPageBreak/>
        <w:t xml:space="preserve">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generarlo, resumirla, efectuar cálculos o practicar investigaciones... </w:t>
      </w:r>
      <w:proofErr w:type="gramStart"/>
      <w:r>
        <w:t>" Artículo</w:t>
      </w:r>
      <w:proofErr w:type="gramEnd"/>
      <w:r>
        <w:t xml:space="preserve"> 24. Para el cumplimiento de los objetivos de esta Ley, los sujetos obligados deberán cumplir con las siguientes obligaciones, según corresponda, de acuerdo a su naturaleza: Los sujetos obligados solo proporcionarán la información pública que generen, administren o posean en el ejercicio de sus atribuciones..." De igual manera y con fundamento en los artículos 176, 177, 178, 179 y demás relativos aplicables de la Ley de Transparencia y Acceso a la Información Pública del Estado de México y Municipios, se hace de su conocimiento el derecho que tiene de interponer el recurso de revisión en contra de la presente, en un término de 15 días hábiles a partir de la notificación de esta. Sin otro particular, reciba un cordial saludo. A T E N T A M E N T E BRENDA SELENE HERNÁNDEZ LÓPEZ TITULAR LA UNIDAD DE TRANSPARENCIA DEL MUNICIPIO DE ZINACANTEPEC.ATENTAMENTE</w:t>
      </w:r>
    </w:p>
    <w:p w14:paraId="1BA8E664" w14:textId="77777777" w:rsidR="002C31AD" w:rsidRDefault="002C31AD" w:rsidP="002C31AD">
      <w:pPr>
        <w:pStyle w:val="INFOEM"/>
      </w:pPr>
      <w:r>
        <w:t>BRENDA SELENE HERNANDEZ LOPEZ</w:t>
      </w:r>
    </w:p>
    <w:p w14:paraId="399B4599" w14:textId="77777777" w:rsidR="002C31AD" w:rsidRPr="00E818A5" w:rsidRDefault="002C31AD" w:rsidP="002C31AD">
      <w:pPr>
        <w:spacing w:after="0" w:line="360" w:lineRule="auto"/>
        <w:jc w:val="both"/>
        <w:rPr>
          <w:rFonts w:ascii="Palatino Linotype" w:hAnsi="Palatino Linotype" w:cs="Arial"/>
          <w:sz w:val="24"/>
        </w:rPr>
      </w:pPr>
    </w:p>
    <w:p w14:paraId="14C9CC10" w14:textId="77777777" w:rsidR="002C31AD" w:rsidRDefault="002C31AD" w:rsidP="002C31AD">
      <w:pPr>
        <w:spacing w:after="0" w:line="360" w:lineRule="auto"/>
        <w:ind w:right="567"/>
        <w:jc w:val="both"/>
        <w:rPr>
          <w:rFonts w:ascii="Palatino Linotype" w:hAnsi="Palatino Linotype" w:cs="Arial"/>
          <w:sz w:val="24"/>
        </w:rPr>
      </w:pPr>
    </w:p>
    <w:p w14:paraId="1CA62E3F" w14:textId="77777777" w:rsidR="002C31AD" w:rsidRPr="003750D2" w:rsidRDefault="002C31AD" w:rsidP="002C31AD">
      <w:pPr>
        <w:spacing w:after="0" w:line="360" w:lineRule="auto"/>
        <w:jc w:val="both"/>
        <w:rPr>
          <w:rFonts w:ascii="Palatino Linotype" w:hAnsi="Palatino Linotype" w:cs="Arial"/>
          <w:sz w:val="24"/>
        </w:rPr>
      </w:pPr>
      <w:r>
        <w:rPr>
          <w:rFonts w:ascii="Palatino Linotype" w:hAnsi="Palatino Linotype" w:cs="Arial"/>
          <w:sz w:val="24"/>
        </w:rPr>
        <w:t>Adicionalmente el Sujeto Obligado adjunto el archivo electrónico denominado “</w:t>
      </w:r>
      <w:r w:rsidRPr="002C31AD">
        <w:rPr>
          <w:rFonts w:ascii="Palatino Linotype" w:hAnsi="Palatino Linotype" w:cs="Arial"/>
          <w:b/>
          <w:i/>
          <w:sz w:val="24"/>
        </w:rPr>
        <w:t>Circulares 2023</w:t>
      </w:r>
      <w:proofErr w:type="gramStart"/>
      <w:r w:rsidRPr="002C31AD">
        <w:rPr>
          <w:rFonts w:ascii="Palatino Linotype" w:hAnsi="Palatino Linotype" w:cs="Arial"/>
          <w:b/>
          <w:i/>
          <w:sz w:val="24"/>
        </w:rPr>
        <w:t>..zip</w:t>
      </w:r>
      <w:proofErr w:type="gramEnd"/>
      <w:r>
        <w:rPr>
          <w:rFonts w:ascii="Palatino Linotype" w:hAnsi="Palatino Linotype" w:cs="Arial"/>
          <w:b/>
          <w:i/>
          <w:sz w:val="24"/>
        </w:rPr>
        <w:t>” y “</w:t>
      </w:r>
      <w:r w:rsidRPr="002C31AD">
        <w:rPr>
          <w:rFonts w:ascii="Palatino Linotype" w:hAnsi="Palatino Linotype" w:cs="Arial"/>
          <w:b/>
          <w:i/>
          <w:sz w:val="24"/>
        </w:rPr>
        <w:t>1745.pdf</w:t>
      </w:r>
      <w:r>
        <w:rPr>
          <w:rFonts w:ascii="Palatino Linotype" w:hAnsi="Palatino Linotype" w:cs="Arial"/>
          <w:b/>
          <w:i/>
          <w:sz w:val="24"/>
        </w:rPr>
        <w:t xml:space="preserve">”, </w:t>
      </w:r>
      <w:r>
        <w:rPr>
          <w:rFonts w:ascii="Palatino Linotype" w:hAnsi="Palatino Linotype" w:cs="Arial"/>
          <w:sz w:val="24"/>
        </w:rPr>
        <w:t xml:space="preserve">mismo que no se reproduce por ser del </w:t>
      </w:r>
      <w:r>
        <w:rPr>
          <w:rFonts w:ascii="Palatino Linotype" w:hAnsi="Palatino Linotype" w:cs="Arial"/>
          <w:sz w:val="24"/>
        </w:rPr>
        <w:lastRenderedPageBreak/>
        <w:t xml:space="preserve">conocimiento de las partes, sin embargo, será materia de estudio en el considerando respectivo. </w:t>
      </w:r>
    </w:p>
    <w:p w14:paraId="2E48F5B6" w14:textId="77777777" w:rsidR="002C31AD" w:rsidRDefault="002C31AD" w:rsidP="002C31AD">
      <w:pPr>
        <w:spacing w:before="240" w:line="360" w:lineRule="auto"/>
        <w:jc w:val="both"/>
        <w:rPr>
          <w:rFonts w:ascii="Palatino Linotype" w:hAnsi="Palatino Linotype" w:cs="Arial"/>
          <w:b/>
          <w:sz w:val="28"/>
        </w:rPr>
      </w:pPr>
    </w:p>
    <w:p w14:paraId="40072441" w14:textId="77777777" w:rsidR="002C31AD" w:rsidRPr="002C3EC8" w:rsidRDefault="002C31AD" w:rsidP="002C31AD">
      <w:pPr>
        <w:spacing w:before="240" w:line="360" w:lineRule="auto"/>
        <w:jc w:val="both"/>
        <w:rPr>
          <w:rFonts w:ascii="Palatino Linotype" w:hAnsi="Palatino Linotype" w:cs="Arial"/>
          <w:b/>
          <w:sz w:val="28"/>
        </w:rPr>
      </w:pPr>
      <w:r>
        <w:rPr>
          <w:rFonts w:ascii="Palatino Linotype" w:hAnsi="Palatino Linotype" w:cs="Arial"/>
          <w:b/>
          <w:sz w:val="28"/>
        </w:rPr>
        <w:t>TERCERO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14:paraId="6D06A2FC" w14:textId="77777777" w:rsidR="002C31AD" w:rsidRDefault="002C31AD" w:rsidP="002C31AD">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Pr>
          <w:rFonts w:ascii="Palatino Linotype" w:hAnsi="Palatino Linotype" w:cs="Arial"/>
          <w:b/>
          <w:sz w:val="24"/>
          <w:szCs w:val="24"/>
        </w:rPr>
        <w:t xml:space="preserve">veintiocho de </w:t>
      </w:r>
      <w:r w:rsidRPr="002C31AD">
        <w:rPr>
          <w:rFonts w:ascii="Palatino Linotype" w:hAnsi="Palatino Linotype" w:cs="Arial"/>
          <w:b/>
          <w:sz w:val="24"/>
          <w:szCs w:val="24"/>
        </w:rPr>
        <w:t>septiembre</w:t>
      </w:r>
      <w:r>
        <w:rPr>
          <w:rFonts w:ascii="Palatino Linotype" w:hAnsi="Palatino Linotype" w:cs="Arial"/>
          <w:b/>
          <w:sz w:val="24"/>
          <w:szCs w:val="24"/>
        </w:rPr>
        <w:t xml:space="preserve"> de dos mil veintitrés</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06575/INFOEM/IP/RR/2023</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14:paraId="32A7816D" w14:textId="77777777" w:rsidR="002C31AD" w:rsidRDefault="002C31AD" w:rsidP="002C31AD">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w:t>
      </w:r>
    </w:p>
    <w:p w14:paraId="5F1D1161" w14:textId="77777777" w:rsidR="002C31AD" w:rsidRPr="007E4713" w:rsidRDefault="002C31AD" w:rsidP="002C31AD">
      <w:pPr>
        <w:pStyle w:val="Prrafodelista"/>
        <w:spacing w:before="240" w:line="360" w:lineRule="auto"/>
        <w:ind w:left="720"/>
        <w:jc w:val="both"/>
        <w:rPr>
          <w:rFonts w:ascii="Palatino Linotype" w:hAnsi="Palatino Linotype" w:cs="Arial"/>
          <w:i/>
        </w:rPr>
      </w:pPr>
      <w:r w:rsidRPr="007E4713">
        <w:rPr>
          <w:rFonts w:ascii="Palatino Linotype" w:hAnsi="Palatino Linotype" w:cs="Arial"/>
          <w:i/>
        </w:rPr>
        <w:t>“</w:t>
      </w:r>
      <w:r w:rsidRPr="00EE465F">
        <w:rPr>
          <w:rFonts w:ascii="Palatino Linotype" w:hAnsi="Palatino Linotype" w:cs="Arial"/>
          <w:i/>
        </w:rPr>
        <w:t>NO ENTREGA INFORMACIÓN</w:t>
      </w:r>
      <w:r>
        <w:rPr>
          <w:rFonts w:ascii="Palatino Linotype" w:hAnsi="Palatino Linotype" w:cs="Arial"/>
          <w:i/>
        </w:rPr>
        <w:t>” (sic)</w:t>
      </w:r>
    </w:p>
    <w:p w14:paraId="7930ADD2" w14:textId="77777777" w:rsidR="002C31AD" w:rsidRPr="0033050B" w:rsidRDefault="002C31AD" w:rsidP="002C31AD">
      <w:pPr>
        <w:pStyle w:val="Prrafodelista"/>
        <w:numPr>
          <w:ilvl w:val="0"/>
          <w:numId w:val="1"/>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14:paraId="5B894D98" w14:textId="77777777" w:rsidR="002C31AD" w:rsidRPr="009068C9" w:rsidRDefault="002C31AD" w:rsidP="002C31AD">
      <w:pPr>
        <w:spacing w:before="240" w:line="360" w:lineRule="auto"/>
        <w:ind w:left="284"/>
        <w:jc w:val="both"/>
        <w:rPr>
          <w:rFonts w:ascii="Palatino Linotype" w:hAnsi="Palatino Linotype" w:cs="Arial"/>
          <w:i/>
          <w:sz w:val="24"/>
          <w:szCs w:val="24"/>
        </w:rPr>
      </w:pPr>
      <w:r>
        <w:rPr>
          <w:rFonts w:ascii="Palatino Linotype" w:hAnsi="Palatino Linotype" w:cs="Arial"/>
          <w:i/>
          <w:sz w:val="24"/>
          <w:szCs w:val="24"/>
        </w:rPr>
        <w:t>“</w:t>
      </w:r>
      <w:r w:rsidRPr="002C31AD">
        <w:rPr>
          <w:rFonts w:ascii="Palatino Linotype" w:hAnsi="Palatino Linotype" w:cs="Arial"/>
          <w:i/>
          <w:sz w:val="24"/>
          <w:szCs w:val="24"/>
        </w:rPr>
        <w:t>ENTREGA LA INFORMACION INCOMPLETA</w:t>
      </w:r>
      <w:r>
        <w:rPr>
          <w:rFonts w:ascii="Palatino Linotype" w:hAnsi="Palatino Linotype" w:cs="Arial"/>
          <w:i/>
          <w:sz w:val="24"/>
          <w:szCs w:val="24"/>
        </w:rPr>
        <w:t>” (sic)</w:t>
      </w:r>
    </w:p>
    <w:p w14:paraId="3D72A73F" w14:textId="77777777" w:rsidR="002C31AD" w:rsidRDefault="002C31AD" w:rsidP="002C31AD">
      <w:pPr>
        <w:spacing w:after="0" w:line="360" w:lineRule="auto"/>
        <w:jc w:val="both"/>
        <w:rPr>
          <w:rFonts w:ascii="Palatino Linotype" w:hAnsi="Palatino Linotype" w:cs="Arial"/>
          <w:sz w:val="24"/>
          <w:szCs w:val="24"/>
        </w:rPr>
      </w:pPr>
    </w:p>
    <w:p w14:paraId="7286EC5B" w14:textId="77777777" w:rsidR="002C31AD" w:rsidRPr="002C3EC8" w:rsidRDefault="002C31AD" w:rsidP="002C31AD">
      <w:pPr>
        <w:spacing w:before="240" w:line="360" w:lineRule="auto"/>
        <w:jc w:val="both"/>
        <w:rPr>
          <w:rFonts w:ascii="Palatino Linotype" w:hAnsi="Palatino Linotype" w:cs="Arial"/>
          <w:b/>
          <w:sz w:val="24"/>
          <w:szCs w:val="24"/>
        </w:rPr>
      </w:pPr>
      <w:r>
        <w:rPr>
          <w:rFonts w:ascii="Palatino Linotype" w:hAnsi="Palatino Linotype" w:cs="Arial"/>
          <w:b/>
          <w:sz w:val="28"/>
        </w:rPr>
        <w:t xml:space="preserve">CUARTO.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14:paraId="3D266269" w14:textId="77777777" w:rsidR="002C31AD" w:rsidRPr="002C3EC8" w:rsidRDefault="002C31AD" w:rsidP="002C31AD">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Pr>
          <w:rFonts w:ascii="Palatino Linotype" w:hAnsi="Palatino Linotype"/>
          <w:b/>
          <w:sz w:val="24"/>
        </w:rPr>
        <w:t>tres de octubre de dos mil veintitrés</w:t>
      </w:r>
      <w:r w:rsidRPr="002C3EC8">
        <w:rPr>
          <w:rFonts w:ascii="Palatino Linotype" w:hAnsi="Palatino Linotype"/>
          <w:sz w:val="24"/>
        </w:rPr>
        <w:t xml:space="preserve">, determinándose en ellos, un plazo de siete días para que las </w:t>
      </w:r>
      <w:r w:rsidRPr="002C3EC8">
        <w:rPr>
          <w:rFonts w:ascii="Palatino Linotype" w:hAnsi="Palatino Linotype"/>
          <w:sz w:val="24"/>
        </w:rPr>
        <w:lastRenderedPageBreak/>
        <w:t>partes manifestaran lo que a su derecho corresponda en términos del numeral ya citado.</w:t>
      </w:r>
    </w:p>
    <w:p w14:paraId="049A19A9" w14:textId="77777777" w:rsidR="002C31AD" w:rsidRPr="002C3EC8" w:rsidRDefault="002C31AD" w:rsidP="002C31AD">
      <w:pPr>
        <w:spacing w:before="240" w:line="360" w:lineRule="auto"/>
        <w:jc w:val="both"/>
        <w:rPr>
          <w:rFonts w:ascii="Palatino Linotype" w:hAnsi="Palatino Linotype" w:cs="Arial"/>
          <w:sz w:val="24"/>
          <w:szCs w:val="24"/>
        </w:rPr>
      </w:pPr>
    </w:p>
    <w:p w14:paraId="26D70EC2" w14:textId="77777777" w:rsidR="002C31AD" w:rsidRPr="00E52C83" w:rsidRDefault="002C31AD" w:rsidP="002C31AD">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w:t>
      </w:r>
      <w:r w:rsidRPr="002C3EC8">
        <w:rPr>
          <w:rFonts w:ascii="Palatino Linotype" w:hAnsi="Palatino Linotype" w:cs="Arial"/>
          <w:b/>
          <w:sz w:val="28"/>
        </w:rPr>
        <w:t>TO</w:t>
      </w:r>
      <w:r w:rsidRPr="002C3EC8">
        <w:rPr>
          <w:rFonts w:ascii="Palatino Linotype" w:hAnsi="Palatino Linotype" w:cs="Arial"/>
          <w:b/>
        </w:rPr>
        <w:t>.</w:t>
      </w:r>
      <w:r w:rsidRPr="002C3EC8">
        <w:rPr>
          <w:rFonts w:ascii="Palatino Linotype" w:hAnsi="Palatino Linotype" w:cs="Arial"/>
          <w:b/>
          <w:sz w:val="28"/>
          <w:szCs w:val="28"/>
        </w:rPr>
        <w:t xml:space="preserve"> De la etapa de instrucción.</w:t>
      </w:r>
    </w:p>
    <w:p w14:paraId="235E0251" w14:textId="77777777" w:rsidR="002C31AD" w:rsidRDefault="002C31AD" w:rsidP="002C31AD">
      <w:pPr>
        <w:spacing w:after="0" w:line="360" w:lineRule="auto"/>
        <w:jc w:val="both"/>
        <w:rPr>
          <w:rFonts w:ascii="Palatino Linotype" w:hAnsi="Palatino Linotype"/>
          <w:sz w:val="24"/>
          <w:szCs w:val="24"/>
        </w:rPr>
      </w:pPr>
      <w:r w:rsidRPr="00DD2E32">
        <w:rPr>
          <w:rFonts w:ascii="Palatino Linotype" w:hAnsi="Palatino Linotype" w:cs="Arial"/>
          <w:sz w:val="24"/>
          <w:szCs w:val="24"/>
        </w:rPr>
        <w:t>De las constancias que obran en el</w:t>
      </w:r>
      <w:r>
        <w:rPr>
          <w:rFonts w:ascii="Palatino Linotype" w:hAnsi="Palatino Linotype" w:cs="Arial"/>
          <w:sz w:val="24"/>
          <w:szCs w:val="24"/>
        </w:rPr>
        <w:t xml:space="preserve"> expediente electrónico del</w:t>
      </w:r>
      <w:r w:rsidRPr="00DD2E32">
        <w:rPr>
          <w:rFonts w:ascii="Palatino Linotype" w:hAnsi="Palatino Linotype" w:cs="Arial"/>
          <w:sz w:val="24"/>
          <w:szCs w:val="24"/>
        </w:rPr>
        <w:t xml:space="preserve"> SAIMEX, se advierte que el Sujeto Obligado </w:t>
      </w:r>
      <w:r>
        <w:rPr>
          <w:rFonts w:ascii="Palatino Linotype" w:hAnsi="Palatino Linotype" w:cs="Arial"/>
          <w:sz w:val="24"/>
          <w:szCs w:val="24"/>
        </w:rPr>
        <w:t xml:space="preserve">fue omiso al rendir su informe justificado. </w:t>
      </w:r>
      <w:r w:rsidRPr="0006745F">
        <w:rPr>
          <w:rFonts w:ascii="Palatino Linotype" w:hAnsi="Palatino Linotype" w:cs="Arial"/>
          <w:sz w:val="24"/>
          <w:szCs w:val="24"/>
        </w:rPr>
        <w:t>De igual manera, se advierte que el Recurrente</w:t>
      </w:r>
      <w:r w:rsidRPr="0006745F">
        <w:rPr>
          <w:rFonts w:ascii="Palatino Linotype" w:hAnsi="Palatino Linotype" w:cs="Arial"/>
          <w:b/>
          <w:sz w:val="24"/>
          <w:szCs w:val="24"/>
        </w:rPr>
        <w:t>,</w:t>
      </w:r>
      <w:r w:rsidRPr="0006745F">
        <w:rPr>
          <w:rFonts w:ascii="Palatino Linotype" w:hAnsi="Palatino Linotype" w:cs="Arial"/>
          <w:sz w:val="24"/>
          <w:szCs w:val="24"/>
        </w:rPr>
        <w:t xml:space="preserve"> omitió rendir dentro del término de Ley, las manifestaciones que a sus intereses conviniera.</w:t>
      </w:r>
    </w:p>
    <w:p w14:paraId="688BAF18" w14:textId="77777777" w:rsidR="002C31AD" w:rsidRPr="00DD2E32" w:rsidRDefault="002C31AD" w:rsidP="002C31AD">
      <w:pPr>
        <w:spacing w:after="0" w:line="360" w:lineRule="auto"/>
        <w:jc w:val="both"/>
        <w:rPr>
          <w:rFonts w:ascii="Palatino Linotype" w:hAnsi="Palatino Linotype" w:cs="Arial"/>
          <w:sz w:val="24"/>
          <w:szCs w:val="24"/>
        </w:rPr>
      </w:pPr>
    </w:p>
    <w:p w14:paraId="51C92B79" w14:textId="77777777" w:rsidR="002C31AD" w:rsidRDefault="002C31AD" w:rsidP="002C31AD">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14:paraId="2D958F2F" w14:textId="77777777" w:rsidR="002C31AD" w:rsidRDefault="002C31AD" w:rsidP="002C31AD">
      <w:pPr>
        <w:spacing w:after="0" w:line="360" w:lineRule="auto"/>
        <w:jc w:val="both"/>
        <w:rPr>
          <w:rFonts w:ascii="Palatino Linotype" w:hAnsi="Palatino Linotype" w:cs="Arial"/>
          <w:b/>
          <w:sz w:val="28"/>
          <w:szCs w:val="28"/>
        </w:rPr>
      </w:pPr>
    </w:p>
    <w:p w14:paraId="5DA2C9D3" w14:textId="77777777" w:rsidR="002C31AD" w:rsidRPr="002C3EC8" w:rsidRDefault="002C31AD" w:rsidP="002C31AD">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14:paraId="492595FE" w14:textId="77777777" w:rsidR="002C31AD" w:rsidRDefault="002C31AD" w:rsidP="002C31AD">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Pr>
          <w:rFonts w:ascii="Palatino Linotype" w:hAnsi="Palatino Linotype" w:cs="Arial"/>
          <w:sz w:val="24"/>
          <w:szCs w:val="24"/>
        </w:rPr>
        <w:t xml:space="preserve"> cierre de instrucción en fecha </w:t>
      </w:r>
      <w:r>
        <w:rPr>
          <w:rFonts w:ascii="Palatino Linotype" w:hAnsi="Palatino Linotype" w:cs="Arial"/>
          <w:b/>
          <w:sz w:val="24"/>
          <w:szCs w:val="24"/>
        </w:rPr>
        <w:t>tres de noviembre de dos mil veintitrés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14:paraId="41F81228" w14:textId="77777777" w:rsidR="00420964" w:rsidRPr="004449B1" w:rsidRDefault="00420964" w:rsidP="00420964">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lastRenderedPageBreak/>
        <w:t>SÉPTIMO</w:t>
      </w:r>
      <w:r w:rsidRPr="004449B1">
        <w:rPr>
          <w:rFonts w:ascii="Palatino Linotype" w:eastAsia="Calibri" w:hAnsi="Palatino Linotype" w:cs="Arial"/>
          <w:b/>
          <w:sz w:val="28"/>
          <w:lang w:val="es-ES_tradnl"/>
        </w:rPr>
        <w:t>. De la ampliación del término para resolver.</w:t>
      </w:r>
    </w:p>
    <w:p w14:paraId="64DD5D0C" w14:textId="7101004F" w:rsidR="00420964" w:rsidRPr="004A1896" w:rsidRDefault="00420964" w:rsidP="00420964">
      <w:pPr>
        <w:spacing w:line="360" w:lineRule="auto"/>
        <w:jc w:val="both"/>
        <w:rPr>
          <w:rFonts w:ascii="Palatino Linotype" w:eastAsia="Calibri" w:hAnsi="Palatino Linotype" w:cs="Arial"/>
          <w:sz w:val="24"/>
          <w:lang w:val="es-ES_tradnl"/>
        </w:rPr>
      </w:pPr>
      <w:r w:rsidRPr="004A1896">
        <w:rPr>
          <w:rFonts w:ascii="Palatino Linotype" w:eastAsia="Calibri" w:hAnsi="Palatino Linotype" w:cs="Arial"/>
          <w:sz w:val="24"/>
          <w:lang w:val="es-ES_tradnl"/>
        </w:rPr>
        <w:t xml:space="preserve">En fecha </w:t>
      </w:r>
      <w:r w:rsidR="00992B9F">
        <w:rPr>
          <w:rFonts w:ascii="Palatino Linotype" w:eastAsia="Calibri" w:hAnsi="Palatino Linotype" w:cs="Arial"/>
          <w:b/>
          <w:sz w:val="24"/>
          <w:lang w:val="es-ES_tradnl"/>
        </w:rPr>
        <w:t>catorce</w:t>
      </w:r>
      <w:r w:rsidR="00CA46EF" w:rsidRPr="004A1896">
        <w:rPr>
          <w:rFonts w:ascii="Palatino Linotype" w:eastAsia="Calibri" w:hAnsi="Palatino Linotype" w:cs="Arial"/>
          <w:b/>
          <w:sz w:val="24"/>
          <w:lang w:val="es-ES_tradnl"/>
        </w:rPr>
        <w:t xml:space="preserve"> de noviembre</w:t>
      </w:r>
      <w:r w:rsidRPr="004A1896">
        <w:rPr>
          <w:rFonts w:ascii="Palatino Linotype" w:eastAsia="Calibri" w:hAnsi="Palatino Linotype" w:cs="Arial"/>
          <w:b/>
          <w:sz w:val="24"/>
          <w:lang w:val="es-ES_tradnl"/>
        </w:rPr>
        <w:t xml:space="preserve"> de dos mil veintitrés</w:t>
      </w:r>
      <w:r w:rsidRPr="004A1896">
        <w:rPr>
          <w:rFonts w:ascii="Palatino Linotype" w:eastAsia="Calibri" w:hAnsi="Palatino Linotype" w:cs="Arial"/>
          <w:sz w:val="24"/>
          <w:lang w:val="es-ES_tradnl"/>
        </w:rPr>
        <w:t>, se amplió el término para resolver el recurso de revisión en términos del artículo 181 párrafo tercero de la Ley de Transparencia y Acceso a la Información Pública del Estado de México y Municipios por un plazo de quince días hábiles.</w:t>
      </w:r>
    </w:p>
    <w:p w14:paraId="1B47915E" w14:textId="77777777" w:rsidR="00420964" w:rsidRDefault="00420964" w:rsidP="002C31AD">
      <w:pPr>
        <w:spacing w:after="0" w:line="360" w:lineRule="auto"/>
        <w:jc w:val="both"/>
        <w:rPr>
          <w:rFonts w:ascii="Palatino Linotype" w:hAnsi="Palatino Linotype" w:cs="Arial"/>
          <w:sz w:val="24"/>
          <w:szCs w:val="24"/>
        </w:rPr>
      </w:pPr>
    </w:p>
    <w:p w14:paraId="23A08E3B" w14:textId="77777777" w:rsidR="002C31AD" w:rsidRDefault="002C31AD" w:rsidP="002C31AD">
      <w:pPr>
        <w:spacing w:before="240" w:line="360" w:lineRule="auto"/>
        <w:rPr>
          <w:rFonts w:ascii="Palatino Linotype" w:hAnsi="Palatino Linotype" w:cs="Arial"/>
          <w:b/>
          <w:sz w:val="28"/>
          <w:szCs w:val="28"/>
        </w:rPr>
      </w:pPr>
    </w:p>
    <w:p w14:paraId="617D210F" w14:textId="77777777" w:rsidR="002C31AD" w:rsidRPr="002C3EC8" w:rsidRDefault="002C31AD" w:rsidP="002C31AD">
      <w:pPr>
        <w:spacing w:before="240"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14:paraId="186A1C0F" w14:textId="77777777" w:rsidR="002C31AD" w:rsidRPr="002C3EC8" w:rsidRDefault="002C31AD" w:rsidP="002C31AD">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14:paraId="39C33C99" w14:textId="77777777" w:rsidR="002C31AD" w:rsidRPr="002C3EC8" w:rsidRDefault="002C31AD" w:rsidP="002C31AD">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6, apartado A, fracción IV de la Constitución Política de los Estados Unidos Mexicanos; 5, párrafos trigésimo segundo</w:t>
      </w:r>
      <w:r>
        <w:rPr>
          <w:rFonts w:ascii="Palatino Linotype" w:eastAsia="Calibri" w:hAnsi="Palatino Linotype"/>
          <w:color w:val="000000" w:themeColor="text1"/>
          <w:sz w:val="24"/>
          <w:szCs w:val="24"/>
        </w:rPr>
        <w:t xml:space="preserve"> y </w:t>
      </w:r>
      <w:r w:rsidRPr="002C3EC8">
        <w:rPr>
          <w:rFonts w:ascii="Palatino Linotype" w:eastAsia="Calibri" w:hAnsi="Palatino Linotype"/>
          <w:color w:val="000000" w:themeColor="text1"/>
          <w:sz w:val="24"/>
          <w:szCs w:val="24"/>
        </w:rPr>
        <w:t>trigésimo</w:t>
      </w:r>
      <w:r>
        <w:rPr>
          <w:rFonts w:ascii="Palatino Linotype" w:eastAsia="Calibri" w:hAnsi="Palatino Linotype"/>
          <w:color w:val="000000" w:themeColor="text1"/>
          <w:sz w:val="24"/>
          <w:szCs w:val="24"/>
        </w:rPr>
        <w:t xml:space="preserve"> tercero</w:t>
      </w:r>
      <w:r w:rsidRPr="002C3EC8">
        <w:rPr>
          <w:rFonts w:ascii="Palatino Linotype" w:eastAsia="Calibri" w:hAnsi="Palatino Linotype"/>
          <w:color w:val="000000" w:themeColor="text1"/>
          <w:sz w:val="24"/>
          <w:szCs w:val="24"/>
        </w:rPr>
        <w:t xml:space="preserve">,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 xml:space="preserve">de la Ley de Transparencia y Acceso a la Información Pública del Estado de México y Municipios; </w:t>
      </w:r>
      <w:r>
        <w:rPr>
          <w:rFonts w:ascii="Palatino Linotype" w:eastAsia="Calibri" w:hAnsi="Palatino Linotype" w:cs="Arial"/>
          <w:color w:val="000000" w:themeColor="text1"/>
          <w:sz w:val="24"/>
          <w:szCs w:val="24"/>
        </w:rPr>
        <w:t xml:space="preserve">y </w:t>
      </w:r>
      <w:r w:rsidRPr="00DD702F">
        <w:rPr>
          <w:rFonts w:ascii="Palatino Linotype" w:hAnsi="Palatino Linotype"/>
          <w:sz w:val="24"/>
        </w:rPr>
        <w:t>6, 9 fracciones I y XXIII</w:t>
      </w:r>
      <w:r w:rsidRPr="002C3EC8">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11F8888F" w14:textId="77777777" w:rsidR="002C31AD" w:rsidRPr="002C3EC8" w:rsidRDefault="002C31AD" w:rsidP="002C31AD">
      <w:pPr>
        <w:spacing w:before="240" w:line="360" w:lineRule="auto"/>
        <w:jc w:val="both"/>
        <w:rPr>
          <w:rFonts w:ascii="Palatino Linotype" w:eastAsia="Calibri" w:hAnsi="Palatino Linotype"/>
          <w:b/>
          <w:color w:val="000000" w:themeColor="text1"/>
          <w:sz w:val="24"/>
          <w:szCs w:val="24"/>
        </w:rPr>
      </w:pPr>
    </w:p>
    <w:p w14:paraId="069B9AAA" w14:textId="77777777" w:rsidR="002C31AD" w:rsidRPr="002C3EC8" w:rsidRDefault="002C31AD" w:rsidP="002C31AD">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1A890E87" w14:textId="77777777" w:rsidR="002C31AD" w:rsidRPr="002C3EC8" w:rsidRDefault="002C31AD" w:rsidP="002C31AD">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6FF0F50" w14:textId="77777777" w:rsidR="002C31AD" w:rsidRPr="00821CCD" w:rsidRDefault="002C31AD" w:rsidP="002C31AD">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821CCD">
        <w:rPr>
          <w:rFonts w:ascii="Palatino Linotype" w:eastAsia="Times New Roman" w:hAnsi="Palatino Linotype" w:cs="Arial"/>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51FB215D" w14:textId="77777777" w:rsidR="002C31AD" w:rsidRPr="00821CCD" w:rsidRDefault="002C31AD" w:rsidP="002C31AD">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 xml:space="preserve">“Artículo 180. El recurso de revisión contendrá: </w:t>
      </w:r>
    </w:p>
    <w:p w14:paraId="2A3BDA8F" w14:textId="77777777" w:rsidR="002C31AD" w:rsidRPr="00821CCD" w:rsidRDefault="002C31AD" w:rsidP="002C31AD">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I. El sujeto obligado ante la cual se presentó la solicitud; </w:t>
      </w:r>
    </w:p>
    <w:p w14:paraId="553C5765" w14:textId="77777777" w:rsidR="002C31AD" w:rsidRPr="00821CCD" w:rsidRDefault="002C31AD" w:rsidP="002C31A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b/>
          <w:i/>
          <w:sz w:val="24"/>
          <w:szCs w:val="24"/>
          <w:lang w:val="es-ES_tradnl" w:eastAsia="es-ES"/>
        </w:rPr>
        <w:t>II. El nombre del solicitante que recurre</w:t>
      </w:r>
      <w:r w:rsidRPr="00821CCD">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14:paraId="06F1A76B" w14:textId="77777777" w:rsidR="002C31AD" w:rsidRPr="00821CCD" w:rsidRDefault="002C31AD" w:rsidP="002C31AD">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III. El número de folio de respuesta de la solicitud de acceso;</w:t>
      </w:r>
    </w:p>
    <w:p w14:paraId="7FB072A8" w14:textId="77777777" w:rsidR="002C31AD" w:rsidRPr="00821CCD" w:rsidRDefault="002C31AD" w:rsidP="002C31A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14:paraId="2F2B9F7A" w14:textId="77777777" w:rsidR="002C31AD" w:rsidRPr="00821CCD" w:rsidRDefault="002C31AD" w:rsidP="002C31A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 El acto que se recurre;</w:t>
      </w:r>
    </w:p>
    <w:p w14:paraId="3791DC52" w14:textId="77777777" w:rsidR="002C31AD" w:rsidRPr="00821CCD" w:rsidRDefault="002C31AD" w:rsidP="002C31AD">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VI. Las razones o motivos de inconformidad;</w:t>
      </w:r>
    </w:p>
    <w:p w14:paraId="71BDF6D3" w14:textId="77777777" w:rsidR="002C31AD" w:rsidRPr="00821CCD" w:rsidRDefault="002C31AD" w:rsidP="002C31A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lastRenderedPageBreak/>
        <w:t xml:space="preserve">VII. La copia de la respuesta que se impugna y, en su caso, de la notificación correspondiente, en el caso de respuesta de la solicitud; y </w:t>
      </w:r>
    </w:p>
    <w:p w14:paraId="1FB2EFF8" w14:textId="77777777" w:rsidR="002C31AD" w:rsidRPr="00821CCD" w:rsidRDefault="002C31AD" w:rsidP="002C31AD">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14:paraId="2EACC58D" w14:textId="77777777" w:rsidR="002C31AD" w:rsidRPr="00821CCD" w:rsidRDefault="002C31AD" w:rsidP="002C31AD">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14:paraId="35237E80" w14:textId="77777777" w:rsidR="002C31AD" w:rsidRPr="00821CCD" w:rsidRDefault="002C31AD" w:rsidP="002C31AD">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821CCD">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14:paraId="2DB8CAE5" w14:textId="77777777" w:rsidR="002C31AD" w:rsidRPr="00821CCD" w:rsidRDefault="002C31AD" w:rsidP="002C31AD">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821CCD">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254C773A" w14:textId="77777777" w:rsidR="002C31AD" w:rsidRPr="00821CCD" w:rsidRDefault="002C31AD" w:rsidP="002C31AD">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0186C337" w14:textId="77777777" w:rsidR="002C31AD" w:rsidRPr="00821CCD" w:rsidRDefault="002C31AD" w:rsidP="002C31AD">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2C31AD" w:rsidRPr="00821CCD" w14:paraId="3CB311C1" w14:textId="77777777" w:rsidTr="001538C4">
        <w:trPr>
          <w:trHeight w:val="1360"/>
        </w:trPr>
        <w:tc>
          <w:tcPr>
            <w:tcW w:w="7982" w:type="dxa"/>
          </w:tcPr>
          <w:p w14:paraId="29FBD1F9"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821CCD">
              <w:rPr>
                <w:rFonts w:ascii="Palatino Linotype" w:eastAsia="Times New Roman" w:hAnsi="Palatino Linotype" w:cs="Times New Roman"/>
                <w:i/>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3CBCE55A" w14:textId="77777777" w:rsidR="002C31AD" w:rsidRPr="00821CCD" w:rsidRDefault="002C31AD" w:rsidP="002C31AD">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821CCD">
        <w:rPr>
          <w:rFonts w:ascii="Palatino Linotype" w:eastAsia="Times New Roman"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w:t>
      </w:r>
      <w:r w:rsidRPr="00821CCD">
        <w:rPr>
          <w:rFonts w:ascii="Palatino Linotype" w:eastAsia="Times New Roman" w:hAnsi="Palatino Linotype" w:cs="Times New Roman"/>
          <w:sz w:val="24"/>
          <w:szCs w:val="24"/>
          <w:lang w:val="es-ES" w:eastAsia="es-ES"/>
        </w:rPr>
        <w:lastRenderedPageBreak/>
        <w:t>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2C31AD" w:rsidRPr="00821CCD" w14:paraId="15E6E457" w14:textId="77777777" w:rsidTr="001538C4">
        <w:trPr>
          <w:jc w:val="center"/>
        </w:trPr>
        <w:tc>
          <w:tcPr>
            <w:tcW w:w="8075" w:type="dxa"/>
          </w:tcPr>
          <w:p w14:paraId="35B793C0" w14:textId="77777777" w:rsidR="002C31AD" w:rsidRPr="00821CCD" w:rsidRDefault="002C31AD" w:rsidP="001538C4">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821CCD">
              <w:rPr>
                <w:rFonts w:ascii="Palatino Linotype" w:eastAsia="Times New Roman" w:hAnsi="Palatino Linotype" w:cs="Times New Roman"/>
                <w:b/>
                <w:i/>
                <w:sz w:val="24"/>
                <w:szCs w:val="24"/>
                <w:lang w:val="es-ES" w:eastAsia="es-ES"/>
              </w:rPr>
              <w:t xml:space="preserve">Constitución Política de los Estados Unidos Mexicanos </w:t>
            </w:r>
          </w:p>
          <w:p w14:paraId="5EABEF5C"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050A889F"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w:t>
            </w:r>
          </w:p>
          <w:p w14:paraId="0027FA55"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18BB35B2"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 xml:space="preserve"> (…) </w:t>
            </w:r>
          </w:p>
          <w:p w14:paraId="6107A496"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821CCD">
              <w:rPr>
                <w:rFonts w:ascii="Palatino Linotype" w:eastAsia="Times New Roman"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7D41FC2A"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IV. Se establecerán mecanismos de acceso a la información y procedimientos de revisión expeditos que se sustanciarán ante los organismos autónomos especializados e imparciales que establece esta Constitución.”</w:t>
            </w:r>
          </w:p>
          <w:p w14:paraId="6773DC54"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Arial"/>
                <w:b/>
                <w:i/>
                <w:szCs w:val="24"/>
                <w:lang w:eastAsia="es-ES"/>
              </w:rPr>
            </w:pPr>
            <w:r w:rsidRPr="00821CCD">
              <w:rPr>
                <w:rFonts w:ascii="Palatino Linotype" w:eastAsia="Times New Roman" w:hAnsi="Palatino Linotype" w:cs="Arial"/>
                <w:b/>
                <w:i/>
                <w:szCs w:val="24"/>
                <w:lang w:eastAsia="es-ES"/>
              </w:rPr>
              <w:t>Constitución Política del Estado Libre y Soberano de México</w:t>
            </w:r>
          </w:p>
          <w:p w14:paraId="62D87322" w14:textId="77777777" w:rsidR="002C31AD" w:rsidRPr="00821CCD" w:rsidRDefault="002C31AD" w:rsidP="001538C4">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lastRenderedPageBreak/>
              <w:t>“Artículo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en los casos y bajo las condiciones que la Constitución Política de los Estados Unidos Mexicanos establece.</w:t>
            </w:r>
          </w:p>
          <w:p w14:paraId="24C5B96B" w14:textId="77777777" w:rsidR="002C31AD" w:rsidRPr="00821CCD" w:rsidRDefault="002C31AD" w:rsidP="001538C4">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w:t>
            </w:r>
          </w:p>
          <w:p w14:paraId="5066FE15" w14:textId="77777777" w:rsidR="002C31AD" w:rsidRPr="00821CCD" w:rsidRDefault="002C31AD" w:rsidP="001538C4">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Toda persona en el Estado de México, tiene derecho al libre acceso a la información plural y oportuna, así como a buscar recibir y difundir información e ideas de toda índole por cualquier medio de expresión.</w:t>
            </w:r>
          </w:p>
          <w:p w14:paraId="1A2E5F05" w14:textId="77777777" w:rsidR="002C31AD" w:rsidRPr="00821CCD" w:rsidRDefault="002C31AD" w:rsidP="001538C4">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w:t>
            </w:r>
          </w:p>
          <w:p w14:paraId="0000122B" w14:textId="77777777" w:rsidR="002C31AD" w:rsidRPr="00821CCD" w:rsidRDefault="002C31AD" w:rsidP="001538C4">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El derecho a la información será garantizado por el Estado. La ley establecerá las previsiones que permitan asegurar la protección, el respeto y la difusión de este derecho.</w:t>
            </w:r>
          </w:p>
          <w:p w14:paraId="1DC5BCD0" w14:textId="77777777" w:rsidR="002C31AD" w:rsidRPr="00821CCD" w:rsidRDefault="002C31AD" w:rsidP="001538C4">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45E92C17" w14:textId="77777777" w:rsidR="002C31AD" w:rsidRPr="00821CCD" w:rsidRDefault="002C31AD" w:rsidP="001538C4">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lastRenderedPageBreak/>
              <w:t>III. Toda persona, sin necesidad de acreditar interés alguno o justificar su utilización, tendrá acceso gratuito a la información pública, a sus datos personales o a la rectificación de éstos;</w:t>
            </w:r>
          </w:p>
          <w:p w14:paraId="1D4D3C49" w14:textId="77777777" w:rsidR="002C31AD" w:rsidRPr="00821CCD" w:rsidRDefault="002C31AD" w:rsidP="001538C4">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821CCD">
              <w:rPr>
                <w:rFonts w:ascii="Palatino Linotype" w:eastAsia="Calibri" w:hAnsi="Palatino Linotype" w:cs="Arial"/>
                <w:i/>
                <w:sz w:val="24"/>
                <w:lang w:val="es-ES_tradnl" w:eastAsia="es-MX"/>
              </w:rPr>
              <w:t>IV. Se establecerán mecanismos de acceso a la información y procedimientos de revisión expeditos que se sustanciarán ante el organismo autónomo especializado e imparcial que establece esta Constitución.</w:t>
            </w:r>
          </w:p>
          <w:p w14:paraId="370E6C66"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w:t>
            </w:r>
          </w:p>
          <w:p w14:paraId="3F616184" w14:textId="77777777" w:rsidR="002C31AD" w:rsidRPr="00821CCD" w:rsidRDefault="002C31AD" w:rsidP="001538C4">
            <w:pPr>
              <w:autoSpaceDE w:val="0"/>
              <w:autoSpaceDN w:val="0"/>
              <w:adjustRightInd w:val="0"/>
              <w:spacing w:before="240" w:line="360" w:lineRule="auto"/>
              <w:jc w:val="both"/>
              <w:rPr>
                <w:rFonts w:ascii="Palatino Linotype" w:eastAsia="Times New Roman" w:hAnsi="Palatino Linotype" w:cs="Arial"/>
                <w:i/>
                <w:szCs w:val="24"/>
                <w:lang w:eastAsia="es-ES"/>
              </w:rPr>
            </w:pPr>
            <w:r w:rsidRPr="00821CCD">
              <w:rPr>
                <w:rFonts w:ascii="Palatino Linotype" w:eastAsia="Times New Roman" w:hAnsi="Palatino Linotype" w:cs="Arial"/>
                <w:i/>
                <w:szCs w:val="24"/>
                <w:lang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55D299D9" w14:textId="77777777" w:rsidR="002C31AD" w:rsidRPr="00821CCD" w:rsidRDefault="002C31AD" w:rsidP="002C31AD">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1CCD">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821CCD">
        <w:rPr>
          <w:rFonts w:ascii="Palatino Linotype" w:eastAsia="Times New Roman" w:hAnsi="Palatino Linotype" w:cs="Times New Roman"/>
          <w:sz w:val="24"/>
          <w:szCs w:val="24"/>
          <w:lang w:eastAsia="es-ES"/>
        </w:rPr>
        <w:t xml:space="preserve">. </w:t>
      </w:r>
    </w:p>
    <w:p w14:paraId="0B64F52C" w14:textId="77777777" w:rsidR="002C31AD" w:rsidRPr="00821CCD" w:rsidRDefault="002C31AD" w:rsidP="002C31AD">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821CCD">
        <w:rPr>
          <w:rFonts w:ascii="Palatino Linotype" w:eastAsia="Times New Roman" w:hAnsi="Palatino Linotype" w:cs="Times New Roman"/>
          <w:sz w:val="24"/>
          <w:szCs w:val="24"/>
          <w:lang w:eastAsia="es-ES"/>
        </w:rPr>
        <w:lastRenderedPageBreak/>
        <w:t xml:space="preserve">En conclusión, se cubrieron los requisitos de procedencia y </w:t>
      </w:r>
      <w:proofErr w:type="spellStart"/>
      <w:r w:rsidRPr="00821CCD">
        <w:rPr>
          <w:rFonts w:ascii="Palatino Linotype" w:eastAsia="Times New Roman" w:hAnsi="Palatino Linotype" w:cs="Times New Roman"/>
          <w:sz w:val="24"/>
          <w:szCs w:val="24"/>
          <w:lang w:eastAsia="es-ES"/>
        </w:rPr>
        <w:t>procedibilidad</w:t>
      </w:r>
      <w:proofErr w:type="spellEnd"/>
      <w:r w:rsidRPr="00821CCD">
        <w:rPr>
          <w:rFonts w:ascii="Palatino Linotype" w:eastAsia="Times New Roman" w:hAnsi="Palatino Linotype" w:cs="Times New Roman"/>
          <w:sz w:val="24"/>
          <w:szCs w:val="24"/>
          <w:lang w:eastAsia="es-ES"/>
        </w:rPr>
        <w:t xml:space="preserve"> y conforme a las constancias que obran en el expediente.</w:t>
      </w:r>
    </w:p>
    <w:p w14:paraId="3B1E5C92" w14:textId="77777777" w:rsidR="002C31AD" w:rsidRDefault="002C31AD" w:rsidP="002C31AD">
      <w:pPr>
        <w:pStyle w:val="Prrafodelista"/>
        <w:autoSpaceDE w:val="0"/>
        <w:autoSpaceDN w:val="0"/>
        <w:adjustRightInd w:val="0"/>
        <w:spacing w:before="240" w:after="160" w:line="360" w:lineRule="auto"/>
        <w:ind w:left="0"/>
        <w:jc w:val="both"/>
        <w:rPr>
          <w:rFonts w:ascii="Palatino Linotype" w:hAnsi="Palatino Linotype" w:cs="Arial"/>
          <w:b/>
          <w:sz w:val="28"/>
        </w:rPr>
      </w:pPr>
    </w:p>
    <w:p w14:paraId="16D220BD" w14:textId="77777777" w:rsidR="002C31AD" w:rsidRPr="002C3EC8" w:rsidRDefault="002C31AD" w:rsidP="002C31AD">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163EA205" w14:textId="77777777" w:rsidR="002C31AD" w:rsidRPr="002C3EC8" w:rsidRDefault="002C31AD" w:rsidP="002C31AD">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BDA457F" w14:textId="77777777" w:rsidR="002C31AD" w:rsidRPr="002C3EC8" w:rsidRDefault="002C31AD" w:rsidP="002C31AD">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2C3EC8">
        <w:rPr>
          <w:rFonts w:ascii="Palatino Linotype" w:hAnsi="Palatino Linotype" w:cs="Arial"/>
        </w:rPr>
        <w:lastRenderedPageBreak/>
        <w:t>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14:paraId="7FA9155D" w14:textId="77777777" w:rsidR="002C31AD" w:rsidRDefault="002C31AD" w:rsidP="002C31AD">
      <w:pPr>
        <w:tabs>
          <w:tab w:val="left" w:pos="709"/>
        </w:tabs>
        <w:spacing w:before="240" w:line="360" w:lineRule="auto"/>
        <w:ind w:right="51"/>
        <w:jc w:val="both"/>
        <w:rPr>
          <w:rFonts w:ascii="Palatino Linotype" w:hAnsi="Palatino Linotype"/>
          <w:b/>
          <w:sz w:val="28"/>
          <w:szCs w:val="28"/>
        </w:rPr>
      </w:pPr>
    </w:p>
    <w:p w14:paraId="14A59749" w14:textId="77777777" w:rsidR="002C31AD" w:rsidRPr="002C3EC8" w:rsidRDefault="002C31AD" w:rsidP="002C31AD">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2FA980CB" w14:textId="77777777" w:rsidR="002C31AD" w:rsidRPr="007379EE" w:rsidRDefault="002C31AD" w:rsidP="002C31A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4BECB35" w14:textId="77777777" w:rsidR="002C31AD" w:rsidRDefault="002C31AD" w:rsidP="002C31AD">
      <w:pPr>
        <w:autoSpaceDE w:val="0"/>
        <w:autoSpaceDN w:val="0"/>
        <w:adjustRightInd w:val="0"/>
        <w:ind w:right="567"/>
        <w:rPr>
          <w:rFonts w:ascii="Palatino Linotype" w:eastAsia="Calibri" w:hAnsi="Palatino Linotype" w:cs="Arial"/>
        </w:rPr>
      </w:pPr>
    </w:p>
    <w:p w14:paraId="76867376" w14:textId="77777777" w:rsidR="002C31AD" w:rsidRPr="00A779C7" w:rsidRDefault="002C31AD" w:rsidP="002C31AD">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14:paraId="1F087373" w14:textId="77777777" w:rsidR="002C31AD" w:rsidRPr="00EE465F" w:rsidRDefault="00CA46EF" w:rsidP="002C31AD">
      <w:pPr>
        <w:pStyle w:val="Prrafodelista"/>
        <w:numPr>
          <w:ilvl w:val="0"/>
          <w:numId w:val="4"/>
        </w:numPr>
        <w:tabs>
          <w:tab w:val="left" w:pos="1828"/>
        </w:tabs>
        <w:spacing w:before="240" w:line="360" w:lineRule="auto"/>
        <w:jc w:val="both"/>
        <w:rPr>
          <w:rFonts w:ascii="Palatino Linotype" w:hAnsi="Palatino Linotype" w:cs="Tahoma"/>
          <w:bCs/>
        </w:rPr>
      </w:pPr>
      <w:r>
        <w:rPr>
          <w:rFonts w:ascii="Palatino Linotype" w:hAnsi="Palatino Linotype" w:cs="Tahoma"/>
          <w:bCs/>
        </w:rPr>
        <w:t>Todas las circulares emitidas por la Unidad de Transparencia del año 2023</w:t>
      </w:r>
      <w:r w:rsidR="002C31AD">
        <w:rPr>
          <w:rFonts w:ascii="Palatino Linotype" w:hAnsi="Palatino Linotype" w:cs="Tahoma"/>
          <w:bCs/>
        </w:rPr>
        <w:t>.</w:t>
      </w:r>
    </w:p>
    <w:p w14:paraId="2241C6BD" w14:textId="77777777" w:rsidR="002C31AD" w:rsidRDefault="002C31AD" w:rsidP="002C31AD">
      <w:pPr>
        <w:tabs>
          <w:tab w:val="left" w:pos="1828"/>
        </w:tabs>
        <w:spacing w:before="240" w:line="360" w:lineRule="auto"/>
        <w:jc w:val="both"/>
        <w:rPr>
          <w:rFonts w:ascii="Palatino Linotype" w:eastAsia="Times New Roman" w:hAnsi="Palatino Linotype" w:cs="Tahoma"/>
          <w:bCs/>
          <w:sz w:val="24"/>
          <w:szCs w:val="24"/>
          <w:lang w:val="es-ES" w:eastAsia="es-ES"/>
        </w:rPr>
      </w:pPr>
    </w:p>
    <w:p w14:paraId="507210D5" w14:textId="77777777" w:rsidR="002C31AD" w:rsidRDefault="002C31AD" w:rsidP="002C31AD">
      <w:pPr>
        <w:tabs>
          <w:tab w:val="left" w:pos="1828"/>
        </w:tabs>
        <w:spacing w:before="240" w:line="360" w:lineRule="auto"/>
        <w:jc w:val="both"/>
        <w:rPr>
          <w:rFonts w:ascii="Palatino Linotype" w:eastAsia="Palatino Linotype" w:hAnsi="Palatino Linotype" w:cs="Palatino Linotype"/>
          <w:color w:val="000000"/>
          <w:sz w:val="24"/>
        </w:rPr>
      </w:pPr>
      <w:r>
        <w:rPr>
          <w:rFonts w:ascii="Palatino Linotype" w:hAnsi="Palatino Linotype" w:cs="Arial"/>
          <w:sz w:val="24"/>
        </w:rPr>
        <w:t>D</w:t>
      </w:r>
      <w:r w:rsidRPr="00806096">
        <w:rPr>
          <w:rFonts w:ascii="Palatino Linotype" w:hAnsi="Palatino Linotype" w:cs="Arial"/>
          <w:sz w:val="24"/>
        </w:rPr>
        <w:t xml:space="preserve">e conformidad con las constancias que obran en el expediente electrónico, se observa que el </w:t>
      </w:r>
      <w:r w:rsidRPr="00806096">
        <w:rPr>
          <w:rFonts w:ascii="Palatino Linotype" w:hAnsi="Palatino Linotype" w:cs="Arial"/>
          <w:b/>
          <w:sz w:val="24"/>
        </w:rPr>
        <w:t>Sujeto Obligado</w:t>
      </w:r>
      <w:r w:rsidRPr="00806096">
        <w:rPr>
          <w:rFonts w:ascii="Palatino Linotype" w:hAnsi="Palatino Linotype" w:cs="Arial"/>
          <w:sz w:val="24"/>
        </w:rPr>
        <w:t xml:space="preserve"> dio respuesta por medio del sistema SAIMEX, a la solicitud de información</w:t>
      </w:r>
      <w:r w:rsidRPr="00806096">
        <w:rPr>
          <w:rFonts w:ascii="Palatino Linotype" w:eastAsia="Palatino Linotype" w:hAnsi="Palatino Linotype" w:cs="Palatino Linotype"/>
          <w:b/>
          <w:color w:val="000000"/>
          <w:sz w:val="24"/>
        </w:rPr>
        <w:t xml:space="preserve"> </w:t>
      </w:r>
      <w:r>
        <w:rPr>
          <w:rFonts w:ascii="Palatino Linotype" w:hAnsi="Palatino Linotype" w:cs="Arial"/>
          <w:b/>
          <w:sz w:val="24"/>
        </w:rPr>
        <w:t>01745/ZINACANT/IP/2023</w:t>
      </w:r>
      <w:r w:rsidRPr="00806096">
        <w:rPr>
          <w:rFonts w:ascii="Palatino Linotype" w:hAnsi="Palatino Linotype" w:cs="Arial"/>
          <w:b/>
          <w:sz w:val="24"/>
        </w:rPr>
        <w:t xml:space="preserve">; </w:t>
      </w:r>
      <w:r>
        <w:rPr>
          <w:rFonts w:ascii="Palatino Linotype" w:hAnsi="Palatino Linotype" w:cs="Arial"/>
          <w:sz w:val="24"/>
        </w:rPr>
        <w:t>por medio del</w:t>
      </w:r>
      <w:r>
        <w:rPr>
          <w:rFonts w:ascii="Palatino Linotype" w:eastAsia="Palatino Linotype" w:hAnsi="Palatino Linotype" w:cs="Palatino Linotype"/>
          <w:color w:val="000000"/>
          <w:sz w:val="24"/>
        </w:rPr>
        <w:t xml:space="preserve"> archivo electrónico denominado:</w:t>
      </w:r>
    </w:p>
    <w:p w14:paraId="42FCA2DB" w14:textId="77777777" w:rsidR="00CA46EF" w:rsidRPr="00CA46EF" w:rsidRDefault="00CA46EF" w:rsidP="00CA46EF">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CA46EF">
        <w:rPr>
          <w:rFonts w:ascii="Palatino Linotype" w:eastAsia="Palatino Linotype" w:hAnsi="Palatino Linotype" w:cs="Palatino Linotype"/>
          <w:b/>
          <w:color w:val="000000"/>
        </w:rPr>
        <w:t xml:space="preserve">1745.pdf: </w:t>
      </w:r>
      <w:r w:rsidRPr="00CA46EF">
        <w:rPr>
          <w:rFonts w:ascii="Palatino Linotype" w:eastAsia="Palatino Linotype" w:hAnsi="Palatino Linotype" w:cs="Palatino Linotype"/>
          <w:color w:val="000000"/>
        </w:rPr>
        <w:t xml:space="preserve">constante de una foja, en formato PDF, contiene el número de oficio </w:t>
      </w:r>
      <w:r>
        <w:rPr>
          <w:rFonts w:ascii="Palatino Linotype" w:eastAsia="Palatino Linotype" w:hAnsi="Palatino Linotype" w:cs="Palatino Linotype"/>
          <w:color w:val="000000"/>
        </w:rPr>
        <w:t>ZIN/UT/04658</w:t>
      </w:r>
      <w:r w:rsidRPr="00CA46EF">
        <w:rPr>
          <w:rFonts w:ascii="Palatino Linotype" w:eastAsia="Palatino Linotype" w:hAnsi="Palatino Linotype" w:cs="Palatino Linotype"/>
          <w:color w:val="000000"/>
        </w:rPr>
        <w:t xml:space="preserve">/2023, de fecha </w:t>
      </w:r>
      <w:r>
        <w:rPr>
          <w:rFonts w:ascii="Palatino Linotype" w:eastAsia="Palatino Linotype" w:hAnsi="Palatino Linotype" w:cs="Palatino Linotype"/>
          <w:color w:val="000000"/>
        </w:rPr>
        <w:t>veintidós de septiembre</w:t>
      </w:r>
      <w:r w:rsidRPr="00CA46EF">
        <w:rPr>
          <w:rFonts w:ascii="Palatino Linotype" w:eastAsia="Palatino Linotype" w:hAnsi="Palatino Linotype" w:cs="Palatino Linotype"/>
          <w:color w:val="000000"/>
        </w:rPr>
        <w:t xml:space="preserve"> de dos mil veintitrés, firmado por la Titular de la Unidad de Transparencia, en el que refiere lo siguiente:</w:t>
      </w:r>
    </w:p>
    <w:p w14:paraId="71007F7A" w14:textId="77777777" w:rsidR="00D9261C" w:rsidRDefault="00CA46EF" w:rsidP="00CA46EF">
      <w:pPr>
        <w:pStyle w:val="INFOEM"/>
      </w:pPr>
      <w:r>
        <w:t>“</w:t>
      </w:r>
      <w:r w:rsidR="00D9261C">
        <w:t>(…)</w:t>
      </w:r>
    </w:p>
    <w:p w14:paraId="3B2755F2" w14:textId="77777777" w:rsidR="00CA46EF" w:rsidRDefault="00D9261C" w:rsidP="00CA46EF">
      <w:pPr>
        <w:pStyle w:val="INFOEM"/>
      </w:pPr>
      <w:r>
        <w:t>Con fundamento en los artículos 4, 7, 23 fracción IV, 53 fracciones II, IV y V de la Ley de Transparencia y Acceso a la Información Pública del Estado de México y Municipios me permito adjuntar la información localizada en formato PDF mediante la plataforma SAIMEX.</w:t>
      </w:r>
    </w:p>
    <w:p w14:paraId="6F18EAAB" w14:textId="77777777" w:rsidR="00D9261C" w:rsidRPr="00CA46EF" w:rsidRDefault="00D9261C" w:rsidP="00CA46EF">
      <w:pPr>
        <w:pStyle w:val="INFOEM"/>
      </w:pPr>
      <w:r>
        <w:t>(…)</w:t>
      </w:r>
    </w:p>
    <w:p w14:paraId="29EFA672" w14:textId="77777777" w:rsidR="002C31AD" w:rsidRPr="00D9261C" w:rsidRDefault="00CA46EF" w:rsidP="004E58A1">
      <w:pPr>
        <w:pStyle w:val="Prrafodelista"/>
        <w:numPr>
          <w:ilvl w:val="0"/>
          <w:numId w:val="3"/>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CA46EF">
        <w:rPr>
          <w:rFonts w:ascii="Palatino Linotype" w:eastAsia="Palatino Linotype" w:hAnsi="Palatino Linotype" w:cs="Palatino Linotype"/>
          <w:b/>
          <w:color w:val="000000"/>
        </w:rPr>
        <w:t>Circulares 2023..zip</w:t>
      </w:r>
      <w:r w:rsidR="002C31AD" w:rsidRPr="00CA46EF">
        <w:rPr>
          <w:rFonts w:ascii="Palatino Linotype" w:eastAsia="Palatino Linotype" w:hAnsi="Palatino Linotype" w:cs="Palatino Linotype"/>
          <w:b/>
          <w:color w:val="000000"/>
        </w:rPr>
        <w:t xml:space="preserve">: </w:t>
      </w:r>
      <w:r w:rsidR="002C31AD" w:rsidRPr="00CA46EF">
        <w:rPr>
          <w:rFonts w:ascii="Palatino Linotype" w:eastAsia="Palatino Linotype" w:hAnsi="Palatino Linotype" w:cs="Palatino Linotype"/>
          <w:color w:val="000000"/>
        </w:rPr>
        <w:t xml:space="preserve">constante de </w:t>
      </w:r>
      <w:r w:rsidR="00D9261C">
        <w:rPr>
          <w:rFonts w:ascii="Palatino Linotype" w:eastAsia="Palatino Linotype" w:hAnsi="Palatino Linotype" w:cs="Palatino Linotype"/>
          <w:color w:val="000000"/>
        </w:rPr>
        <w:t xml:space="preserve">una carpeta, en formato </w:t>
      </w:r>
      <w:proofErr w:type="spellStart"/>
      <w:r w:rsidR="00D9261C">
        <w:rPr>
          <w:rFonts w:ascii="Palatino Linotype" w:eastAsia="Palatino Linotype" w:hAnsi="Palatino Linotype" w:cs="Palatino Linotype"/>
          <w:color w:val="000000"/>
        </w:rPr>
        <w:t>zip</w:t>
      </w:r>
      <w:proofErr w:type="spellEnd"/>
      <w:r w:rsidR="00D9261C">
        <w:rPr>
          <w:rFonts w:ascii="Palatino Linotype" w:eastAsia="Palatino Linotype" w:hAnsi="Palatino Linotype" w:cs="Palatino Linotype"/>
          <w:color w:val="000000"/>
        </w:rPr>
        <w:t>, que contiene 9 archivos en formato PDF, de los cuales se desprende el contenido siguiente:</w:t>
      </w:r>
    </w:p>
    <w:p w14:paraId="69D134DC" w14:textId="77777777" w:rsidR="00D9261C" w:rsidRPr="00CA46EF" w:rsidRDefault="00D9261C" w:rsidP="00D9261C">
      <w:pPr>
        <w:pStyle w:val="Prrafodelista"/>
        <w:pBdr>
          <w:top w:val="nil"/>
          <w:left w:val="nil"/>
          <w:bottom w:val="nil"/>
          <w:right w:val="nil"/>
          <w:between w:val="nil"/>
        </w:pBdr>
        <w:spacing w:line="360" w:lineRule="auto"/>
        <w:ind w:left="720"/>
        <w:contextualSpacing/>
        <w:jc w:val="both"/>
        <w:rPr>
          <w:rFonts w:ascii="Palatino Linotype" w:eastAsia="Palatino Linotype" w:hAnsi="Palatino Linotype" w:cs="Palatino Linotype"/>
          <w:b/>
          <w:color w:val="000000"/>
        </w:rPr>
      </w:pPr>
    </w:p>
    <w:p w14:paraId="19E5C6C6" w14:textId="77777777" w:rsidR="002C31AD" w:rsidRDefault="00AB1B05" w:rsidP="002C31AD">
      <w:pPr>
        <w:pStyle w:val="INFOEM"/>
      </w:pPr>
      <w:r>
        <w:rPr>
          <w:noProof/>
          <w:lang w:eastAsia="es-MX"/>
        </w:rPr>
        <w:drawing>
          <wp:inline distT="0" distB="0" distL="0" distR="0" wp14:anchorId="239E163B" wp14:editId="02C79175">
            <wp:extent cx="4762500" cy="2328723"/>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105BB4.tmp"/>
                    <pic:cNvPicPr/>
                  </pic:nvPicPr>
                  <pic:blipFill>
                    <a:blip r:embed="rId8">
                      <a:extLst>
                        <a:ext uri="{28A0092B-C50C-407E-A947-70E740481C1C}">
                          <a14:useLocalDpi xmlns:a14="http://schemas.microsoft.com/office/drawing/2010/main" val="0"/>
                        </a:ext>
                      </a:extLst>
                    </a:blip>
                    <a:stretch>
                      <a:fillRect/>
                    </a:stretch>
                  </pic:blipFill>
                  <pic:spPr>
                    <a:xfrm>
                      <a:off x="0" y="0"/>
                      <a:ext cx="4778322" cy="2336460"/>
                    </a:xfrm>
                    <a:prstGeom prst="rect">
                      <a:avLst/>
                    </a:prstGeom>
                  </pic:spPr>
                </pic:pic>
              </a:graphicData>
            </a:graphic>
          </wp:inline>
        </w:drawing>
      </w:r>
    </w:p>
    <w:tbl>
      <w:tblPr>
        <w:tblStyle w:val="Tablaconcuadrcula"/>
        <w:tblW w:w="0" w:type="auto"/>
        <w:tblInd w:w="704" w:type="dxa"/>
        <w:tblLook w:val="04A0" w:firstRow="1" w:lastRow="0" w:firstColumn="1" w:lastColumn="0" w:noHBand="0" w:noVBand="1"/>
      </w:tblPr>
      <w:tblGrid>
        <w:gridCol w:w="2155"/>
        <w:gridCol w:w="6203"/>
      </w:tblGrid>
      <w:tr w:rsidR="0003475C" w14:paraId="47C3B55B" w14:textId="77777777" w:rsidTr="006A3729">
        <w:trPr>
          <w:trHeight w:val="1133"/>
        </w:trPr>
        <w:tc>
          <w:tcPr>
            <w:tcW w:w="2188" w:type="dxa"/>
          </w:tcPr>
          <w:p w14:paraId="1340022E" w14:textId="4BEA86D6" w:rsidR="006A3729" w:rsidRDefault="006A3729" w:rsidP="002C31AD">
            <w:pPr>
              <w:pStyle w:val="INFOEM"/>
              <w:ind w:left="0" w:right="-290"/>
            </w:pPr>
            <w:r w:rsidRPr="006A3729">
              <w:rPr>
                <w:sz w:val="20"/>
              </w:rPr>
              <w:t>20230925122045232.pdf</w:t>
            </w:r>
          </w:p>
        </w:tc>
        <w:tc>
          <w:tcPr>
            <w:tcW w:w="6170" w:type="dxa"/>
          </w:tcPr>
          <w:p w14:paraId="19A06A51" w14:textId="26BF5714" w:rsidR="006A3729" w:rsidRDefault="006A3729" w:rsidP="002C31AD">
            <w:pPr>
              <w:pStyle w:val="INFOEM"/>
              <w:ind w:left="0"/>
            </w:pPr>
            <w:r>
              <w:rPr>
                <w:noProof/>
                <w:lang w:eastAsia="es-MX"/>
              </w:rPr>
              <w:drawing>
                <wp:inline distT="0" distB="0" distL="0" distR="0" wp14:anchorId="157C57A3" wp14:editId="0D37DF75">
                  <wp:extent cx="3209925" cy="430530"/>
                  <wp:effectExtent l="0" t="0" r="9525"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37C211D.tmp"/>
                          <pic:cNvPicPr/>
                        </pic:nvPicPr>
                        <pic:blipFill>
                          <a:blip r:embed="rId9">
                            <a:extLst>
                              <a:ext uri="{28A0092B-C50C-407E-A947-70E740481C1C}">
                                <a14:useLocalDpi xmlns:a14="http://schemas.microsoft.com/office/drawing/2010/main" val="0"/>
                              </a:ext>
                            </a:extLst>
                          </a:blip>
                          <a:stretch>
                            <a:fillRect/>
                          </a:stretch>
                        </pic:blipFill>
                        <pic:spPr>
                          <a:xfrm>
                            <a:off x="0" y="0"/>
                            <a:ext cx="3281665" cy="440152"/>
                          </a:xfrm>
                          <a:prstGeom prst="rect">
                            <a:avLst/>
                          </a:prstGeom>
                        </pic:spPr>
                      </pic:pic>
                    </a:graphicData>
                  </a:graphic>
                </wp:inline>
              </w:drawing>
            </w:r>
          </w:p>
        </w:tc>
      </w:tr>
      <w:tr w:rsidR="0003475C" w14:paraId="324BC0AB" w14:textId="77777777" w:rsidTr="006A3729">
        <w:trPr>
          <w:trHeight w:val="680"/>
        </w:trPr>
        <w:tc>
          <w:tcPr>
            <w:tcW w:w="2188" w:type="dxa"/>
          </w:tcPr>
          <w:p w14:paraId="3A1137D4" w14:textId="3FE335CB" w:rsidR="006A3729" w:rsidRPr="006A3729" w:rsidRDefault="006A3729" w:rsidP="006A3729">
            <w:pPr>
              <w:pStyle w:val="INFOEM"/>
              <w:ind w:left="0" w:right="-612"/>
              <w:rPr>
                <w:sz w:val="20"/>
              </w:rPr>
            </w:pPr>
            <w:r w:rsidRPr="006A3729">
              <w:rPr>
                <w:sz w:val="20"/>
              </w:rPr>
              <w:t>20230925121735800.pdf</w:t>
            </w:r>
          </w:p>
        </w:tc>
        <w:tc>
          <w:tcPr>
            <w:tcW w:w="6170" w:type="dxa"/>
          </w:tcPr>
          <w:p w14:paraId="41979CB4" w14:textId="2567AA86" w:rsidR="006A3729" w:rsidRDefault="006A3729" w:rsidP="006A3729">
            <w:pPr>
              <w:pStyle w:val="INFOEM"/>
              <w:tabs>
                <w:tab w:val="left" w:pos="900"/>
              </w:tabs>
              <w:ind w:left="0"/>
            </w:pPr>
            <w:r>
              <w:rPr>
                <w:noProof/>
                <w:lang w:eastAsia="es-MX"/>
              </w:rPr>
              <w:drawing>
                <wp:inline distT="0" distB="0" distL="0" distR="0" wp14:anchorId="1505959F" wp14:editId="2DE00A69">
                  <wp:extent cx="3200400" cy="5048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7CFB70.tmp"/>
                          <pic:cNvPicPr/>
                        </pic:nvPicPr>
                        <pic:blipFill>
                          <a:blip r:embed="rId10">
                            <a:extLst>
                              <a:ext uri="{28A0092B-C50C-407E-A947-70E740481C1C}">
                                <a14:useLocalDpi xmlns:a14="http://schemas.microsoft.com/office/drawing/2010/main" val="0"/>
                              </a:ext>
                            </a:extLst>
                          </a:blip>
                          <a:stretch>
                            <a:fillRect/>
                          </a:stretch>
                        </pic:blipFill>
                        <pic:spPr>
                          <a:xfrm>
                            <a:off x="0" y="0"/>
                            <a:ext cx="3289262" cy="518842"/>
                          </a:xfrm>
                          <a:prstGeom prst="rect">
                            <a:avLst/>
                          </a:prstGeom>
                        </pic:spPr>
                      </pic:pic>
                    </a:graphicData>
                  </a:graphic>
                </wp:inline>
              </w:drawing>
            </w:r>
          </w:p>
        </w:tc>
      </w:tr>
      <w:tr w:rsidR="0003475C" w14:paraId="7BCAD4B3" w14:textId="77777777" w:rsidTr="006A3729">
        <w:trPr>
          <w:trHeight w:val="695"/>
        </w:trPr>
        <w:tc>
          <w:tcPr>
            <w:tcW w:w="2188" w:type="dxa"/>
          </w:tcPr>
          <w:p w14:paraId="1F2B3CA9" w14:textId="7B2F00EF" w:rsidR="006A3729" w:rsidRPr="006A3729" w:rsidRDefault="006A3729" w:rsidP="006A3729">
            <w:pPr>
              <w:pStyle w:val="INFOEM"/>
              <w:ind w:left="0" w:right="-612"/>
              <w:rPr>
                <w:sz w:val="20"/>
              </w:rPr>
            </w:pPr>
            <w:r w:rsidRPr="006A3729">
              <w:rPr>
                <w:sz w:val="20"/>
              </w:rPr>
              <w:t>20230925121455667.pdf</w:t>
            </w:r>
          </w:p>
        </w:tc>
        <w:tc>
          <w:tcPr>
            <w:tcW w:w="6170" w:type="dxa"/>
          </w:tcPr>
          <w:p w14:paraId="58C2DF62" w14:textId="235B2673" w:rsidR="006A3729" w:rsidRDefault="006A3729" w:rsidP="002C31AD">
            <w:pPr>
              <w:pStyle w:val="INFOEM"/>
              <w:ind w:left="0"/>
            </w:pPr>
            <w:r>
              <w:rPr>
                <w:noProof/>
                <w:lang w:eastAsia="es-MX"/>
              </w:rPr>
              <w:drawing>
                <wp:inline distT="0" distB="0" distL="0" distR="0" wp14:anchorId="7ADED933" wp14:editId="7CAF71B0">
                  <wp:extent cx="3286125" cy="431101"/>
                  <wp:effectExtent l="0" t="0" r="0" b="762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37C8785.tmp"/>
                          <pic:cNvPicPr/>
                        </pic:nvPicPr>
                        <pic:blipFill>
                          <a:blip r:embed="rId11">
                            <a:extLst>
                              <a:ext uri="{28A0092B-C50C-407E-A947-70E740481C1C}">
                                <a14:useLocalDpi xmlns:a14="http://schemas.microsoft.com/office/drawing/2010/main" val="0"/>
                              </a:ext>
                            </a:extLst>
                          </a:blip>
                          <a:stretch>
                            <a:fillRect/>
                          </a:stretch>
                        </pic:blipFill>
                        <pic:spPr>
                          <a:xfrm>
                            <a:off x="0" y="0"/>
                            <a:ext cx="3320236" cy="435576"/>
                          </a:xfrm>
                          <a:prstGeom prst="rect">
                            <a:avLst/>
                          </a:prstGeom>
                        </pic:spPr>
                      </pic:pic>
                    </a:graphicData>
                  </a:graphic>
                </wp:inline>
              </w:drawing>
            </w:r>
          </w:p>
        </w:tc>
      </w:tr>
      <w:tr w:rsidR="0003475C" w14:paraId="1CD993B6" w14:textId="77777777" w:rsidTr="006A3729">
        <w:trPr>
          <w:trHeight w:val="680"/>
        </w:trPr>
        <w:tc>
          <w:tcPr>
            <w:tcW w:w="2188" w:type="dxa"/>
          </w:tcPr>
          <w:p w14:paraId="2F4EE3D2" w14:textId="2F03C5E2" w:rsidR="006A3729" w:rsidRPr="006A3729" w:rsidRDefault="006A3729" w:rsidP="006A3729">
            <w:pPr>
              <w:pStyle w:val="INFOEM"/>
              <w:ind w:left="0" w:right="-612"/>
              <w:rPr>
                <w:sz w:val="20"/>
              </w:rPr>
            </w:pPr>
            <w:r w:rsidRPr="006A3729">
              <w:rPr>
                <w:sz w:val="20"/>
              </w:rPr>
              <w:t>20230925121420021.pdf</w:t>
            </w:r>
          </w:p>
        </w:tc>
        <w:tc>
          <w:tcPr>
            <w:tcW w:w="6170" w:type="dxa"/>
          </w:tcPr>
          <w:p w14:paraId="0086AE75" w14:textId="18806E4D" w:rsidR="006A3729" w:rsidRDefault="006A3729" w:rsidP="002C31AD">
            <w:pPr>
              <w:pStyle w:val="INFOEM"/>
              <w:ind w:left="0"/>
            </w:pPr>
            <w:r>
              <w:rPr>
                <w:noProof/>
                <w:lang w:eastAsia="es-MX"/>
              </w:rPr>
              <w:drawing>
                <wp:inline distT="0" distB="0" distL="0" distR="0" wp14:anchorId="1214498E" wp14:editId="763EEDE5">
                  <wp:extent cx="3305175" cy="359970"/>
                  <wp:effectExtent l="0" t="0" r="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37CE882.tmp"/>
                          <pic:cNvPicPr/>
                        </pic:nvPicPr>
                        <pic:blipFill>
                          <a:blip r:embed="rId12">
                            <a:extLst>
                              <a:ext uri="{28A0092B-C50C-407E-A947-70E740481C1C}">
                                <a14:useLocalDpi xmlns:a14="http://schemas.microsoft.com/office/drawing/2010/main" val="0"/>
                              </a:ext>
                            </a:extLst>
                          </a:blip>
                          <a:stretch>
                            <a:fillRect/>
                          </a:stretch>
                        </pic:blipFill>
                        <pic:spPr>
                          <a:xfrm>
                            <a:off x="0" y="0"/>
                            <a:ext cx="3366099" cy="366605"/>
                          </a:xfrm>
                          <a:prstGeom prst="rect">
                            <a:avLst/>
                          </a:prstGeom>
                        </pic:spPr>
                      </pic:pic>
                    </a:graphicData>
                  </a:graphic>
                </wp:inline>
              </w:drawing>
            </w:r>
          </w:p>
        </w:tc>
      </w:tr>
      <w:tr w:rsidR="0003475C" w14:paraId="564D3481" w14:textId="77777777" w:rsidTr="006A3729">
        <w:trPr>
          <w:trHeight w:val="680"/>
        </w:trPr>
        <w:tc>
          <w:tcPr>
            <w:tcW w:w="2188" w:type="dxa"/>
          </w:tcPr>
          <w:p w14:paraId="62047486" w14:textId="71778D73" w:rsidR="006A3729" w:rsidRPr="006A3729" w:rsidRDefault="006A3729" w:rsidP="006A3729">
            <w:pPr>
              <w:pStyle w:val="INFOEM"/>
              <w:ind w:left="0" w:right="-612"/>
              <w:rPr>
                <w:sz w:val="20"/>
              </w:rPr>
            </w:pPr>
            <w:r w:rsidRPr="006A3729">
              <w:rPr>
                <w:sz w:val="20"/>
              </w:rPr>
              <w:t>20230925121343247.pdf</w:t>
            </w:r>
          </w:p>
        </w:tc>
        <w:tc>
          <w:tcPr>
            <w:tcW w:w="6170" w:type="dxa"/>
          </w:tcPr>
          <w:p w14:paraId="5FF7167D" w14:textId="7F456E96" w:rsidR="006A3729" w:rsidRDefault="006A3729" w:rsidP="002C31AD">
            <w:pPr>
              <w:pStyle w:val="INFOEM"/>
              <w:ind w:left="0"/>
            </w:pPr>
            <w:r>
              <w:rPr>
                <w:noProof/>
                <w:lang w:eastAsia="es-MX"/>
              </w:rPr>
              <w:drawing>
                <wp:inline distT="0" distB="0" distL="0" distR="0" wp14:anchorId="25B05B58" wp14:editId="29DBF07D">
                  <wp:extent cx="3286125" cy="588121"/>
                  <wp:effectExtent l="0" t="0" r="0" b="254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37C3CAE.tmp"/>
                          <pic:cNvPicPr/>
                        </pic:nvPicPr>
                        <pic:blipFill>
                          <a:blip r:embed="rId13">
                            <a:extLst>
                              <a:ext uri="{28A0092B-C50C-407E-A947-70E740481C1C}">
                                <a14:useLocalDpi xmlns:a14="http://schemas.microsoft.com/office/drawing/2010/main" val="0"/>
                              </a:ext>
                            </a:extLst>
                          </a:blip>
                          <a:stretch>
                            <a:fillRect/>
                          </a:stretch>
                        </pic:blipFill>
                        <pic:spPr>
                          <a:xfrm>
                            <a:off x="0" y="0"/>
                            <a:ext cx="3313984" cy="593107"/>
                          </a:xfrm>
                          <a:prstGeom prst="rect">
                            <a:avLst/>
                          </a:prstGeom>
                        </pic:spPr>
                      </pic:pic>
                    </a:graphicData>
                  </a:graphic>
                </wp:inline>
              </w:drawing>
            </w:r>
          </w:p>
        </w:tc>
      </w:tr>
      <w:tr w:rsidR="0003475C" w14:paraId="0BA53869" w14:textId="77777777" w:rsidTr="006A3729">
        <w:trPr>
          <w:trHeight w:val="680"/>
        </w:trPr>
        <w:tc>
          <w:tcPr>
            <w:tcW w:w="2188" w:type="dxa"/>
          </w:tcPr>
          <w:p w14:paraId="79F66612" w14:textId="6B1E0099" w:rsidR="006A3729" w:rsidRPr="006A3729" w:rsidRDefault="0003475C" w:rsidP="006A3729">
            <w:pPr>
              <w:pStyle w:val="INFOEM"/>
              <w:ind w:left="0" w:right="-612"/>
              <w:rPr>
                <w:sz w:val="20"/>
              </w:rPr>
            </w:pPr>
            <w:r w:rsidRPr="0003475C">
              <w:rPr>
                <w:sz w:val="20"/>
              </w:rPr>
              <w:t>20230925121250006.pdf</w:t>
            </w:r>
          </w:p>
        </w:tc>
        <w:tc>
          <w:tcPr>
            <w:tcW w:w="6170" w:type="dxa"/>
          </w:tcPr>
          <w:p w14:paraId="7CB6CB61" w14:textId="18C1FE81" w:rsidR="006A3729" w:rsidRDefault="0003475C" w:rsidP="002C31AD">
            <w:pPr>
              <w:pStyle w:val="INFOEM"/>
              <w:ind w:left="0"/>
              <w:rPr>
                <w:noProof/>
                <w:lang w:eastAsia="es-MX"/>
              </w:rPr>
            </w:pPr>
            <w:r>
              <w:rPr>
                <w:noProof/>
                <w:lang w:eastAsia="es-MX"/>
              </w:rPr>
              <w:drawing>
                <wp:inline distT="0" distB="0" distL="0" distR="0" wp14:anchorId="654D595A" wp14:editId="5DCA2737">
                  <wp:extent cx="3219450" cy="385371"/>
                  <wp:effectExtent l="0" t="0" r="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37CA577.tmp"/>
                          <pic:cNvPicPr/>
                        </pic:nvPicPr>
                        <pic:blipFill>
                          <a:blip r:embed="rId14">
                            <a:extLst>
                              <a:ext uri="{28A0092B-C50C-407E-A947-70E740481C1C}">
                                <a14:useLocalDpi xmlns:a14="http://schemas.microsoft.com/office/drawing/2010/main" val="0"/>
                              </a:ext>
                            </a:extLst>
                          </a:blip>
                          <a:stretch>
                            <a:fillRect/>
                          </a:stretch>
                        </pic:blipFill>
                        <pic:spPr>
                          <a:xfrm>
                            <a:off x="0" y="0"/>
                            <a:ext cx="3320482" cy="397465"/>
                          </a:xfrm>
                          <a:prstGeom prst="rect">
                            <a:avLst/>
                          </a:prstGeom>
                        </pic:spPr>
                      </pic:pic>
                    </a:graphicData>
                  </a:graphic>
                </wp:inline>
              </w:drawing>
            </w:r>
          </w:p>
        </w:tc>
      </w:tr>
      <w:tr w:rsidR="0003475C" w14:paraId="464B0ABD" w14:textId="77777777" w:rsidTr="006A3729">
        <w:trPr>
          <w:trHeight w:val="680"/>
        </w:trPr>
        <w:tc>
          <w:tcPr>
            <w:tcW w:w="2188" w:type="dxa"/>
          </w:tcPr>
          <w:p w14:paraId="23091D30" w14:textId="6D89352C" w:rsidR="006A3729" w:rsidRPr="006A3729" w:rsidRDefault="0003475C" w:rsidP="006A3729">
            <w:pPr>
              <w:pStyle w:val="INFOEM"/>
              <w:ind w:left="0" w:right="-612"/>
              <w:rPr>
                <w:sz w:val="20"/>
              </w:rPr>
            </w:pPr>
            <w:r w:rsidRPr="0003475C">
              <w:rPr>
                <w:sz w:val="20"/>
              </w:rPr>
              <w:lastRenderedPageBreak/>
              <w:t>20230925121231830.pdf</w:t>
            </w:r>
          </w:p>
        </w:tc>
        <w:tc>
          <w:tcPr>
            <w:tcW w:w="6170" w:type="dxa"/>
          </w:tcPr>
          <w:p w14:paraId="2FB177BB" w14:textId="2F3993CF" w:rsidR="006A3729" w:rsidRDefault="0003475C" w:rsidP="002C31AD">
            <w:pPr>
              <w:pStyle w:val="INFOEM"/>
              <w:ind w:left="0"/>
              <w:rPr>
                <w:noProof/>
                <w:lang w:eastAsia="es-MX"/>
              </w:rPr>
            </w:pPr>
            <w:r>
              <w:rPr>
                <w:noProof/>
                <w:lang w:eastAsia="es-MX"/>
              </w:rPr>
              <w:drawing>
                <wp:inline distT="0" distB="0" distL="0" distR="0" wp14:anchorId="4EE82897" wp14:editId="46363EBD">
                  <wp:extent cx="3381375" cy="34798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37C1CDA.tmp"/>
                          <pic:cNvPicPr/>
                        </pic:nvPicPr>
                        <pic:blipFill>
                          <a:blip r:embed="rId15">
                            <a:extLst>
                              <a:ext uri="{28A0092B-C50C-407E-A947-70E740481C1C}">
                                <a14:useLocalDpi xmlns:a14="http://schemas.microsoft.com/office/drawing/2010/main" val="0"/>
                              </a:ext>
                            </a:extLst>
                          </a:blip>
                          <a:stretch>
                            <a:fillRect/>
                          </a:stretch>
                        </pic:blipFill>
                        <pic:spPr>
                          <a:xfrm>
                            <a:off x="0" y="0"/>
                            <a:ext cx="3575526" cy="367960"/>
                          </a:xfrm>
                          <a:prstGeom prst="rect">
                            <a:avLst/>
                          </a:prstGeom>
                        </pic:spPr>
                      </pic:pic>
                    </a:graphicData>
                  </a:graphic>
                </wp:inline>
              </w:drawing>
            </w:r>
          </w:p>
        </w:tc>
      </w:tr>
      <w:tr w:rsidR="0003475C" w14:paraId="2359B26F" w14:textId="77777777" w:rsidTr="006A3729">
        <w:trPr>
          <w:trHeight w:val="680"/>
        </w:trPr>
        <w:tc>
          <w:tcPr>
            <w:tcW w:w="2188" w:type="dxa"/>
          </w:tcPr>
          <w:p w14:paraId="4F2315B6" w14:textId="72BB3DDB" w:rsidR="006A3729" w:rsidRPr="006A3729" w:rsidRDefault="0003475C" w:rsidP="0003475C">
            <w:pPr>
              <w:pStyle w:val="INFOEM"/>
              <w:ind w:left="0" w:right="-612"/>
              <w:rPr>
                <w:sz w:val="20"/>
              </w:rPr>
            </w:pPr>
            <w:r w:rsidRPr="0003475C">
              <w:rPr>
                <w:sz w:val="20"/>
              </w:rPr>
              <w:t>20230925121155235.pdf</w:t>
            </w:r>
          </w:p>
        </w:tc>
        <w:tc>
          <w:tcPr>
            <w:tcW w:w="6170" w:type="dxa"/>
          </w:tcPr>
          <w:p w14:paraId="1004CDD9" w14:textId="5C392294" w:rsidR="006A3729" w:rsidRDefault="0003475C" w:rsidP="002C31AD">
            <w:pPr>
              <w:pStyle w:val="INFOEM"/>
              <w:ind w:left="0"/>
              <w:rPr>
                <w:noProof/>
                <w:lang w:eastAsia="es-MX"/>
              </w:rPr>
            </w:pPr>
            <w:r>
              <w:rPr>
                <w:noProof/>
                <w:lang w:eastAsia="es-MX"/>
              </w:rPr>
              <w:drawing>
                <wp:inline distT="0" distB="0" distL="0" distR="0" wp14:anchorId="16F064E8" wp14:editId="651A460B">
                  <wp:extent cx="3096126" cy="60960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37C9E3E.tmp"/>
                          <pic:cNvPicPr/>
                        </pic:nvPicPr>
                        <pic:blipFill>
                          <a:blip r:embed="rId16">
                            <a:extLst>
                              <a:ext uri="{28A0092B-C50C-407E-A947-70E740481C1C}">
                                <a14:useLocalDpi xmlns:a14="http://schemas.microsoft.com/office/drawing/2010/main" val="0"/>
                              </a:ext>
                            </a:extLst>
                          </a:blip>
                          <a:stretch>
                            <a:fillRect/>
                          </a:stretch>
                        </pic:blipFill>
                        <pic:spPr>
                          <a:xfrm>
                            <a:off x="0" y="0"/>
                            <a:ext cx="3125734" cy="615430"/>
                          </a:xfrm>
                          <a:prstGeom prst="rect">
                            <a:avLst/>
                          </a:prstGeom>
                        </pic:spPr>
                      </pic:pic>
                    </a:graphicData>
                  </a:graphic>
                </wp:inline>
              </w:drawing>
            </w:r>
          </w:p>
        </w:tc>
      </w:tr>
      <w:tr w:rsidR="0003475C" w14:paraId="1FD756CD" w14:textId="77777777" w:rsidTr="006A3729">
        <w:trPr>
          <w:trHeight w:val="680"/>
        </w:trPr>
        <w:tc>
          <w:tcPr>
            <w:tcW w:w="2188" w:type="dxa"/>
          </w:tcPr>
          <w:p w14:paraId="7AFE532D" w14:textId="5537A8FD" w:rsidR="006A3729" w:rsidRPr="006A3729" w:rsidRDefault="0003475C" w:rsidP="006A3729">
            <w:pPr>
              <w:pStyle w:val="INFOEM"/>
              <w:ind w:left="0" w:right="-612"/>
              <w:rPr>
                <w:sz w:val="20"/>
              </w:rPr>
            </w:pPr>
            <w:r w:rsidRPr="0003475C">
              <w:rPr>
                <w:sz w:val="20"/>
              </w:rPr>
              <w:t>20230925121135355.pdf</w:t>
            </w:r>
          </w:p>
        </w:tc>
        <w:tc>
          <w:tcPr>
            <w:tcW w:w="6170" w:type="dxa"/>
          </w:tcPr>
          <w:p w14:paraId="09C9DAB0" w14:textId="536DAE0C" w:rsidR="006A3729" w:rsidRDefault="0003475C" w:rsidP="002C31AD">
            <w:pPr>
              <w:pStyle w:val="INFOEM"/>
              <w:ind w:left="0"/>
              <w:rPr>
                <w:noProof/>
                <w:lang w:eastAsia="es-MX"/>
              </w:rPr>
            </w:pPr>
            <w:r>
              <w:rPr>
                <w:noProof/>
                <w:lang w:eastAsia="es-MX"/>
              </w:rPr>
              <w:drawing>
                <wp:inline distT="0" distB="0" distL="0" distR="0" wp14:anchorId="31BADAC7" wp14:editId="068D5670">
                  <wp:extent cx="2933700" cy="408099"/>
                  <wp:effectExtent l="0" t="0" r="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37C238E.tmp"/>
                          <pic:cNvPicPr/>
                        </pic:nvPicPr>
                        <pic:blipFill>
                          <a:blip r:embed="rId17">
                            <a:extLst>
                              <a:ext uri="{28A0092B-C50C-407E-A947-70E740481C1C}">
                                <a14:useLocalDpi xmlns:a14="http://schemas.microsoft.com/office/drawing/2010/main" val="0"/>
                              </a:ext>
                            </a:extLst>
                          </a:blip>
                          <a:stretch>
                            <a:fillRect/>
                          </a:stretch>
                        </pic:blipFill>
                        <pic:spPr>
                          <a:xfrm>
                            <a:off x="0" y="0"/>
                            <a:ext cx="2978079" cy="414272"/>
                          </a:xfrm>
                          <a:prstGeom prst="rect">
                            <a:avLst/>
                          </a:prstGeom>
                        </pic:spPr>
                      </pic:pic>
                    </a:graphicData>
                  </a:graphic>
                </wp:inline>
              </w:drawing>
            </w:r>
          </w:p>
        </w:tc>
      </w:tr>
    </w:tbl>
    <w:p w14:paraId="566175F2" w14:textId="77777777" w:rsidR="00840B99" w:rsidRDefault="00840B99" w:rsidP="002C31AD">
      <w:pPr>
        <w:pStyle w:val="INFOEM"/>
      </w:pPr>
    </w:p>
    <w:p w14:paraId="737E20BB" w14:textId="08C6E087" w:rsidR="00AB1B05" w:rsidRDefault="00AB1B05" w:rsidP="0003475C">
      <w:pPr>
        <w:pStyle w:val="INFOEM"/>
        <w:ind w:left="0"/>
        <w:jc w:val="left"/>
      </w:pPr>
    </w:p>
    <w:p w14:paraId="48BAA22A" w14:textId="77777777" w:rsidR="002C31AD" w:rsidRDefault="002C31AD" w:rsidP="002C31A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142AE4">
        <w:rPr>
          <w:rFonts w:ascii="Palatino Linotype" w:eastAsia="Palatino Linotype" w:hAnsi="Palatino Linotype" w:cs="Palatino Linotype"/>
          <w:color w:val="000000"/>
          <w:sz w:val="24"/>
        </w:rPr>
        <w:t>Ante la</w:t>
      </w:r>
      <w:r>
        <w:rPr>
          <w:rFonts w:ascii="Palatino Linotype" w:eastAsia="Palatino Linotype" w:hAnsi="Palatino Linotype" w:cs="Palatino Linotype"/>
          <w:color w:val="000000"/>
          <w:sz w:val="24"/>
        </w:rPr>
        <w:t xml:space="preserve"> respuesta</w:t>
      </w:r>
      <w:r w:rsidRPr="00142AE4">
        <w:rPr>
          <w:rFonts w:ascii="Palatino Linotype" w:eastAsia="Palatino Linotype" w:hAnsi="Palatino Linotype" w:cs="Palatino Linotype"/>
          <w:color w:val="000000"/>
          <w:sz w:val="24"/>
        </w:rPr>
        <w:t xml:space="preserve"> emitida por el </w:t>
      </w:r>
      <w:r w:rsidRPr="00B72FD2">
        <w:rPr>
          <w:rFonts w:ascii="Palatino Linotype" w:eastAsia="Palatino Linotype" w:hAnsi="Palatino Linotype" w:cs="Palatino Linotype"/>
          <w:b/>
          <w:color w:val="000000"/>
          <w:sz w:val="24"/>
        </w:rPr>
        <w:t>Sujeto Obligado</w:t>
      </w:r>
      <w:r w:rsidRPr="00142AE4">
        <w:rPr>
          <w:rFonts w:ascii="Palatino Linotype" w:eastAsia="Palatino Linotype" w:hAnsi="Palatino Linotype" w:cs="Palatino Linotype"/>
          <w:color w:val="000000"/>
          <w:sz w:val="24"/>
        </w:rPr>
        <w:t xml:space="preserve">, el </w:t>
      </w:r>
      <w:r w:rsidRPr="00B72FD2">
        <w:rPr>
          <w:rFonts w:ascii="Palatino Linotype" w:eastAsia="Palatino Linotype" w:hAnsi="Palatino Linotype" w:cs="Palatino Linotype"/>
          <w:b/>
          <w:color w:val="000000"/>
          <w:sz w:val="24"/>
        </w:rPr>
        <w:t>Recurrente</w:t>
      </w:r>
      <w:r w:rsidRPr="00142AE4">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142AE4">
        <w:rPr>
          <w:rFonts w:ascii="Palatino Linotype" w:hAnsi="Palatino Linotype"/>
          <w:i/>
          <w:sz w:val="24"/>
        </w:rPr>
        <w:t>“</w:t>
      </w:r>
      <w:r w:rsidR="008E0DCF" w:rsidRPr="008E0DCF">
        <w:rPr>
          <w:rFonts w:ascii="Palatino Linotype" w:hAnsi="Palatino Linotype"/>
          <w:i/>
          <w:sz w:val="24"/>
        </w:rPr>
        <w:t>ENTREGA LA INFORMACION INCOMPLETA</w:t>
      </w:r>
      <w:r w:rsidRPr="00142AE4">
        <w:rPr>
          <w:rFonts w:ascii="Palatino Linotype" w:hAnsi="Palatino Linotype"/>
          <w:i/>
          <w:sz w:val="24"/>
        </w:rPr>
        <w:t>” (Sic)</w:t>
      </w:r>
      <w:r w:rsidRPr="00142AE4">
        <w:rPr>
          <w:rFonts w:ascii="Palatino Linotype" w:hAnsi="Palatino Linotype" w:cs="Arial"/>
          <w:bCs/>
          <w:sz w:val="24"/>
        </w:rPr>
        <w:t xml:space="preserve">. </w:t>
      </w:r>
    </w:p>
    <w:p w14:paraId="3AEC0564" w14:textId="77777777" w:rsidR="002C31AD" w:rsidRDefault="002C31AD" w:rsidP="002C31AD">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5EBA101F" w14:textId="77777777" w:rsidR="002C31AD" w:rsidRPr="00177253" w:rsidRDefault="002C31AD" w:rsidP="002C31AD">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177253">
        <w:rPr>
          <w:rFonts w:ascii="Palatino Linotype" w:eastAsia="Calibri" w:hAnsi="Palatino Linotype" w:cs="Calibri"/>
          <w:sz w:val="24"/>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23094C1B" w14:textId="77777777" w:rsidR="002C31AD" w:rsidRDefault="002C31AD" w:rsidP="002C31AD">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4A54A5DE" w14:textId="77777777" w:rsidR="0003475C" w:rsidRDefault="0003475C" w:rsidP="0003475C">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Pr>
          <w:rFonts w:ascii="Palatino Linotype" w:eastAsia="Calibri" w:hAnsi="Palatino Linotype" w:cs="Calibri"/>
          <w:sz w:val="24"/>
          <w:lang w:val="es-ES_tradnl" w:eastAsia="es-MX"/>
        </w:rPr>
        <w:lastRenderedPageBreak/>
        <w:t>Derivado de lo anterior, el Sujeto Obligado entrego nueve archivos electrónicos, correspondientes a las circulares emitidas por la Unidad de Transparencia, sin embargo, al estar seriadas se advierte que la circular número 6 no fue entrega.</w:t>
      </w:r>
    </w:p>
    <w:p w14:paraId="2C6C12C9" w14:textId="77777777" w:rsidR="0003475C" w:rsidRDefault="0003475C" w:rsidP="0003475C">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36B96F4B" w14:textId="77777777" w:rsidR="002C31AD" w:rsidRPr="009E63DA" w:rsidRDefault="002C31AD" w:rsidP="002C31AD">
      <w:pPr>
        <w:spacing w:after="0" w:line="360" w:lineRule="auto"/>
        <w:jc w:val="both"/>
        <w:rPr>
          <w:rFonts w:ascii="Palatino Linotype" w:hAnsi="Palatino Linotype"/>
          <w:sz w:val="24"/>
          <w:szCs w:val="24"/>
        </w:rPr>
      </w:pPr>
    </w:p>
    <w:p w14:paraId="02EF4EAA" w14:textId="77777777" w:rsidR="002C31AD" w:rsidRPr="009E63DA" w:rsidRDefault="002C31AD" w:rsidP="002C31AD">
      <w:pPr>
        <w:spacing w:after="0" w:line="360" w:lineRule="auto"/>
        <w:jc w:val="both"/>
        <w:rPr>
          <w:rFonts w:ascii="Palatino Linotype" w:hAnsi="Palatino Linotype" w:cs="Arial"/>
          <w:sz w:val="24"/>
          <w:szCs w:val="24"/>
        </w:rPr>
      </w:pPr>
      <w:r w:rsidRPr="009E63DA">
        <w:rPr>
          <w:rFonts w:ascii="Palatino Linotype" w:hAnsi="Palatino Linotype" w:cs="Arial"/>
          <w:sz w:val="24"/>
          <w:szCs w:val="24"/>
        </w:rPr>
        <w:t xml:space="preserve">Ahora bien, en atención a lo dispuesto por los artículos 3, fracción XI y 12 </w:t>
      </w:r>
      <w:r w:rsidRPr="009E63DA">
        <w:rPr>
          <w:rFonts w:ascii="Palatino Linotype" w:hAnsi="Palatino Linotype" w:cs="Arial"/>
          <w:bCs/>
          <w:sz w:val="24"/>
          <w:szCs w:val="24"/>
        </w:rPr>
        <w:t>de la Ley de Transparencia y Acceso a la Información Pública del Estado de México y Municipios</w:t>
      </w:r>
      <w:r w:rsidRPr="009E63DA">
        <w:rPr>
          <w:rFonts w:ascii="Palatino Linotype" w:hAnsi="Palatino Linotype" w:cs="Arial"/>
          <w:sz w:val="24"/>
          <w:szCs w:val="24"/>
        </w:rPr>
        <w:t>, los cuales son del tenor literal siguiente:</w:t>
      </w:r>
    </w:p>
    <w:p w14:paraId="31A98F00" w14:textId="77777777" w:rsidR="002C31AD" w:rsidRPr="009E63DA" w:rsidRDefault="002C31AD" w:rsidP="002C31AD">
      <w:pPr>
        <w:spacing w:after="0" w:line="240" w:lineRule="auto"/>
        <w:ind w:left="567" w:right="567"/>
        <w:jc w:val="both"/>
        <w:rPr>
          <w:rFonts w:ascii="Palatino Linotype" w:hAnsi="Palatino Linotype"/>
          <w:sz w:val="24"/>
          <w:szCs w:val="24"/>
        </w:rPr>
      </w:pPr>
    </w:p>
    <w:p w14:paraId="50DFB22B" w14:textId="77777777" w:rsidR="002C31AD" w:rsidRPr="009E63DA" w:rsidRDefault="002C31AD" w:rsidP="002C31AD">
      <w:pPr>
        <w:spacing w:after="0" w:line="240" w:lineRule="auto"/>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14:paraId="30C2EAD2" w14:textId="77777777" w:rsidR="002C31AD" w:rsidRPr="009E63DA" w:rsidRDefault="002C31AD" w:rsidP="002C31AD">
      <w:pPr>
        <w:spacing w:after="0" w:line="240" w:lineRule="auto"/>
        <w:ind w:left="851" w:right="851"/>
        <w:jc w:val="both"/>
        <w:rPr>
          <w:rFonts w:ascii="Palatino Linotype" w:hAnsi="Palatino Linotype"/>
          <w:i/>
        </w:rPr>
      </w:pPr>
      <w:r w:rsidRPr="009E63DA">
        <w:rPr>
          <w:rFonts w:ascii="Palatino Linotype" w:hAnsi="Palatino Linotype"/>
          <w:i/>
        </w:rPr>
        <w:t>…</w:t>
      </w:r>
    </w:p>
    <w:p w14:paraId="40B753E7" w14:textId="77777777" w:rsidR="002C31AD" w:rsidRPr="009E63DA" w:rsidRDefault="002C31AD" w:rsidP="002C31AD">
      <w:pPr>
        <w:spacing w:after="0" w:line="240" w:lineRule="auto"/>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14:paraId="541AA80C" w14:textId="77777777" w:rsidR="002C31AD" w:rsidRPr="009E63DA" w:rsidRDefault="002C31AD" w:rsidP="002C31AD">
      <w:pPr>
        <w:spacing w:after="0" w:line="240" w:lineRule="auto"/>
        <w:ind w:left="851" w:right="851"/>
        <w:jc w:val="both"/>
        <w:rPr>
          <w:rFonts w:ascii="Palatino Linotype" w:hAnsi="Palatino Linotype"/>
          <w:i/>
        </w:rPr>
      </w:pPr>
    </w:p>
    <w:p w14:paraId="1DADBA1D" w14:textId="77777777" w:rsidR="002C31AD" w:rsidRPr="009E63DA" w:rsidRDefault="002C31AD" w:rsidP="002C31AD">
      <w:pPr>
        <w:spacing w:after="0" w:line="240" w:lineRule="auto"/>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2CC9B7A3" w14:textId="77777777" w:rsidR="002C31AD" w:rsidRPr="009E63DA" w:rsidRDefault="002C31AD" w:rsidP="002C31AD">
      <w:pPr>
        <w:spacing w:after="0" w:line="240" w:lineRule="auto"/>
        <w:ind w:left="851" w:right="851"/>
        <w:jc w:val="both"/>
        <w:rPr>
          <w:rFonts w:ascii="Palatino Linotype" w:hAnsi="Palatino Linotype"/>
          <w:bCs/>
          <w:i/>
        </w:rPr>
      </w:pPr>
    </w:p>
    <w:p w14:paraId="5196BE88" w14:textId="77777777" w:rsidR="002C31AD" w:rsidRPr="009E63DA" w:rsidRDefault="002C31AD" w:rsidP="002C31AD">
      <w:pPr>
        <w:spacing w:after="0" w:line="240" w:lineRule="auto"/>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F184AD7" w14:textId="77777777" w:rsidR="002C31AD" w:rsidRPr="009E63DA" w:rsidRDefault="002C31AD" w:rsidP="002C31AD">
      <w:pPr>
        <w:spacing w:after="0" w:line="240" w:lineRule="auto"/>
        <w:ind w:left="851" w:right="851"/>
        <w:jc w:val="both"/>
        <w:rPr>
          <w:rFonts w:ascii="Palatino Linotype" w:hAnsi="Palatino Linotype"/>
          <w:bCs/>
          <w:i/>
        </w:rPr>
      </w:pPr>
    </w:p>
    <w:p w14:paraId="01FBCF02" w14:textId="77777777" w:rsidR="002C31AD" w:rsidRPr="009E63DA" w:rsidRDefault="002C31AD" w:rsidP="002C31AD">
      <w:pPr>
        <w:spacing w:after="0" w:line="240" w:lineRule="auto"/>
        <w:ind w:left="851" w:right="851"/>
        <w:jc w:val="both"/>
        <w:rPr>
          <w:rFonts w:ascii="Palatino Linotype" w:hAnsi="Palatino Linotype"/>
          <w:bCs/>
          <w:i/>
        </w:rPr>
      </w:pPr>
      <w:r w:rsidRPr="009E63DA">
        <w:rPr>
          <w:rFonts w:ascii="Palatino Linotype" w:hAnsi="Palatino Linotype"/>
          <w:bCs/>
          <w:i/>
        </w:rPr>
        <w:lastRenderedPageBreak/>
        <w:t>Los sujetos obligados deben poner en práctica, políticas y programas de acceso a la información que se apeguen a criterios de publicidad, veracidad, oportunidad, precisión y suficiencia en beneficio de los solicitantes.</w:t>
      </w:r>
    </w:p>
    <w:p w14:paraId="34413C58" w14:textId="77777777" w:rsidR="002C31AD" w:rsidRPr="009E63DA" w:rsidRDefault="002C31AD" w:rsidP="002C31AD">
      <w:pPr>
        <w:spacing w:after="0" w:line="240" w:lineRule="auto"/>
        <w:ind w:left="851" w:right="851"/>
        <w:jc w:val="both"/>
        <w:rPr>
          <w:rFonts w:ascii="Palatino Linotype" w:hAnsi="Palatino Linotype"/>
          <w:i/>
        </w:rPr>
      </w:pPr>
    </w:p>
    <w:p w14:paraId="45B4D3C9" w14:textId="77777777" w:rsidR="002C31AD" w:rsidRPr="009E63DA" w:rsidRDefault="002C31AD" w:rsidP="002C31AD">
      <w:pPr>
        <w:spacing w:after="0" w:line="240" w:lineRule="auto"/>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452DB25E" w14:textId="77777777" w:rsidR="002C31AD" w:rsidRPr="009E63DA" w:rsidRDefault="002C31AD" w:rsidP="002C31AD">
      <w:pPr>
        <w:spacing w:after="0" w:line="240" w:lineRule="auto"/>
        <w:ind w:left="851" w:right="851"/>
        <w:jc w:val="both"/>
        <w:rPr>
          <w:rFonts w:ascii="Palatino Linotype" w:hAnsi="Palatino Linotype"/>
          <w:i/>
        </w:rPr>
      </w:pPr>
    </w:p>
    <w:p w14:paraId="05208CA7" w14:textId="77777777" w:rsidR="002C31AD" w:rsidRPr="009E63DA" w:rsidRDefault="002C31AD" w:rsidP="002C31AD">
      <w:pPr>
        <w:spacing w:after="0" w:line="240" w:lineRule="auto"/>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14:paraId="4CC0A79A" w14:textId="77777777" w:rsidR="002C31AD" w:rsidRPr="009E63DA" w:rsidRDefault="002C31AD" w:rsidP="002C31AD">
      <w:pPr>
        <w:spacing w:after="0" w:line="360" w:lineRule="auto"/>
        <w:jc w:val="both"/>
        <w:rPr>
          <w:rFonts w:ascii="Palatino Linotype" w:hAnsi="Palatino Linotype"/>
          <w:sz w:val="24"/>
          <w:szCs w:val="24"/>
        </w:rPr>
      </w:pPr>
    </w:p>
    <w:p w14:paraId="15EA9CFC" w14:textId="77777777" w:rsidR="002C31AD" w:rsidRPr="009E63DA" w:rsidRDefault="002C31AD" w:rsidP="002C31AD">
      <w:pPr>
        <w:spacing w:after="0" w:line="360" w:lineRule="auto"/>
        <w:jc w:val="both"/>
        <w:rPr>
          <w:rFonts w:ascii="Palatino Linotype" w:hAnsi="Palatino Linotype"/>
          <w:sz w:val="24"/>
          <w:szCs w:val="24"/>
        </w:rPr>
      </w:pPr>
      <w:r w:rsidRPr="009E63D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4952172" w14:textId="77777777" w:rsidR="002C31AD" w:rsidRDefault="002C31AD" w:rsidP="002C31AD">
      <w:pPr>
        <w:spacing w:after="0" w:line="360" w:lineRule="auto"/>
        <w:jc w:val="both"/>
        <w:rPr>
          <w:rFonts w:ascii="Palatino Linotype" w:hAnsi="Palatino Linotype"/>
          <w:sz w:val="24"/>
          <w:szCs w:val="24"/>
        </w:rPr>
      </w:pPr>
    </w:p>
    <w:p w14:paraId="2027E00A" w14:textId="77777777" w:rsidR="00840B99" w:rsidRPr="00810F75" w:rsidRDefault="00840B99" w:rsidP="00840B99">
      <w:pPr>
        <w:spacing w:after="0" w:line="360" w:lineRule="auto"/>
        <w:jc w:val="both"/>
        <w:rPr>
          <w:rFonts w:ascii="Palatino Linotype" w:eastAsia="Calibri" w:hAnsi="Palatino Linotype"/>
          <w:sz w:val="24"/>
        </w:rPr>
      </w:pPr>
      <w:r w:rsidRPr="00810F75">
        <w:rPr>
          <w:rFonts w:ascii="Palatino Linotype" w:hAnsi="Palatino Linotype" w:cs="Arial"/>
          <w:sz w:val="24"/>
          <w:szCs w:val="24"/>
        </w:rPr>
        <w:t xml:space="preserve">Atribución que debe de ser interpretada a la luz de los artículos 18, </w:t>
      </w:r>
      <w:r w:rsidRPr="00810F75">
        <w:rPr>
          <w:rFonts w:ascii="Palatino Linotype" w:hAnsi="Palatino Linotype"/>
          <w:sz w:val="24"/>
          <w:szCs w:val="24"/>
        </w:rPr>
        <w:t xml:space="preserve">19, 169 y 170, de la Ley de la materia como se enuncia a continuación: </w:t>
      </w:r>
    </w:p>
    <w:p w14:paraId="34CAB055" w14:textId="77777777" w:rsidR="00840B99" w:rsidRPr="00810F75" w:rsidRDefault="00840B99" w:rsidP="00840B99">
      <w:pPr>
        <w:spacing w:after="0" w:line="240" w:lineRule="auto"/>
        <w:rPr>
          <w:sz w:val="16"/>
        </w:rPr>
      </w:pPr>
    </w:p>
    <w:p w14:paraId="5EDB7868" w14:textId="77777777" w:rsidR="00840B99" w:rsidRPr="00810F75" w:rsidRDefault="00840B99" w:rsidP="00840B99">
      <w:pPr>
        <w:spacing w:after="0" w:line="240" w:lineRule="auto"/>
        <w:ind w:left="567" w:right="567"/>
        <w:jc w:val="both"/>
        <w:rPr>
          <w:rFonts w:ascii="Palatino Linotype" w:hAnsi="Palatino Linotype"/>
          <w:i/>
        </w:rPr>
      </w:pPr>
      <w:r w:rsidRPr="00810F75">
        <w:rPr>
          <w:rFonts w:ascii="Palatino Linotype" w:hAnsi="Palatino Linotype"/>
          <w:i/>
        </w:rPr>
        <w:t>“</w:t>
      </w:r>
      <w:r w:rsidRPr="00810F75">
        <w:rPr>
          <w:rFonts w:ascii="Palatino Linotype" w:hAnsi="Palatino Linotype"/>
          <w:b/>
          <w:i/>
        </w:rPr>
        <w:t>Artículo 18.</w:t>
      </w:r>
      <w:r w:rsidRPr="00810F75">
        <w:rPr>
          <w:rFonts w:ascii="Palatino Linotype" w:hAnsi="Palatino Linotype"/>
          <w:i/>
        </w:rPr>
        <w:t xml:space="preserve"> Los sujetos obligados deberán documentar todo acto que derive del ejercicio de sus facultades, competencias o funciones, considerando desde su origen la eventual publicidad y reutilización de la información que generen.</w:t>
      </w:r>
    </w:p>
    <w:p w14:paraId="24A70B38" w14:textId="77777777" w:rsidR="00840B99" w:rsidRPr="00810F75" w:rsidRDefault="00840B99" w:rsidP="00840B99">
      <w:pPr>
        <w:spacing w:after="0" w:line="240" w:lineRule="auto"/>
        <w:ind w:left="567" w:right="567"/>
        <w:jc w:val="both"/>
        <w:rPr>
          <w:rFonts w:ascii="Palatino Linotype" w:hAnsi="Palatino Linotype"/>
          <w:b/>
          <w:i/>
        </w:rPr>
      </w:pPr>
    </w:p>
    <w:p w14:paraId="37662A3A" w14:textId="77777777" w:rsidR="00840B99" w:rsidRPr="00810F75" w:rsidRDefault="00840B99" w:rsidP="00840B99">
      <w:pPr>
        <w:spacing w:after="0" w:line="240" w:lineRule="auto"/>
        <w:ind w:left="567" w:right="567"/>
        <w:jc w:val="both"/>
        <w:rPr>
          <w:rFonts w:ascii="Palatino Linotype" w:hAnsi="Palatino Linotype"/>
          <w:i/>
        </w:rPr>
      </w:pPr>
      <w:r w:rsidRPr="00810F75">
        <w:rPr>
          <w:rFonts w:ascii="Palatino Linotype" w:hAnsi="Palatino Linotype"/>
          <w:b/>
          <w:i/>
        </w:rPr>
        <w:t>Artículo 19</w:t>
      </w:r>
      <w:r w:rsidRPr="00810F75">
        <w:rPr>
          <w:rFonts w:ascii="Palatino Linotype" w:hAnsi="Palatino Linotype"/>
          <w:i/>
        </w:rPr>
        <w:t>. Se presume que la información debe existir si se refiere a las facultades, competencias y funciones que los ordenamientos jurídicos aplicables otorgan a los sujetos obligados.</w:t>
      </w:r>
    </w:p>
    <w:p w14:paraId="656EC677" w14:textId="77777777" w:rsidR="00840B99" w:rsidRPr="00810F75" w:rsidRDefault="00840B99" w:rsidP="00840B99">
      <w:pPr>
        <w:spacing w:after="0" w:line="240" w:lineRule="auto"/>
        <w:ind w:left="567" w:right="567"/>
        <w:jc w:val="both"/>
        <w:rPr>
          <w:rFonts w:ascii="Palatino Linotype" w:hAnsi="Palatino Linotype"/>
          <w:i/>
        </w:rPr>
      </w:pPr>
    </w:p>
    <w:p w14:paraId="65C0A370" w14:textId="77777777" w:rsidR="00840B99" w:rsidRPr="00810F75" w:rsidRDefault="00840B99" w:rsidP="00840B99">
      <w:pPr>
        <w:spacing w:after="0" w:line="240" w:lineRule="auto"/>
        <w:ind w:left="567" w:right="567"/>
        <w:jc w:val="both"/>
        <w:rPr>
          <w:rFonts w:ascii="Palatino Linotype" w:hAnsi="Palatino Linotype"/>
          <w:i/>
        </w:rPr>
      </w:pPr>
      <w:r w:rsidRPr="00810F75">
        <w:rPr>
          <w:rFonts w:ascii="Palatino Linotype" w:hAnsi="Palatino Linotype"/>
          <w:i/>
        </w:rPr>
        <w:t xml:space="preserve">En los casos en que ciertas facultades, competencias o funciones no se hayan ejercido, se debe motivar la respuesta en función de las causas que motiven tal circunstancia. Si el </w:t>
      </w:r>
      <w:r w:rsidRPr="00810F75">
        <w:rPr>
          <w:rFonts w:ascii="Palatino Linotype" w:hAnsi="Palatino Linotype"/>
          <w:i/>
        </w:rPr>
        <w:lastRenderedPageBreak/>
        <w:t>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A4AE238" w14:textId="77777777" w:rsidR="00840B99" w:rsidRPr="00810F75" w:rsidRDefault="00840B99" w:rsidP="00840B99">
      <w:pPr>
        <w:spacing w:after="0" w:line="240" w:lineRule="auto"/>
        <w:ind w:left="567" w:right="567"/>
        <w:jc w:val="both"/>
        <w:rPr>
          <w:rFonts w:ascii="Palatino Linotype" w:hAnsi="Palatino Linotype"/>
          <w:i/>
        </w:rPr>
      </w:pPr>
    </w:p>
    <w:p w14:paraId="15D552B7" w14:textId="77777777" w:rsidR="00840B99" w:rsidRPr="00810F75" w:rsidRDefault="00840B99" w:rsidP="00840B99">
      <w:pPr>
        <w:spacing w:after="0" w:line="240" w:lineRule="auto"/>
        <w:ind w:left="567" w:right="567"/>
        <w:jc w:val="both"/>
        <w:rPr>
          <w:rFonts w:ascii="Palatino Linotype" w:hAnsi="Palatino Linotype"/>
          <w:i/>
        </w:rPr>
      </w:pPr>
      <w:r w:rsidRPr="00810F75">
        <w:rPr>
          <w:rFonts w:ascii="Palatino Linotype" w:hAnsi="Palatino Linotype"/>
          <w:b/>
          <w:i/>
        </w:rPr>
        <w:t>Artículo 169.</w:t>
      </w:r>
      <w:r w:rsidRPr="00810F75">
        <w:rPr>
          <w:rFonts w:ascii="Palatino Linotype" w:hAnsi="Palatino Linotype"/>
          <w:i/>
        </w:rPr>
        <w:t xml:space="preserve"> Cuando la información no se encuentre en los archivos del sujeto obligado, el Comité de Transparencia:</w:t>
      </w:r>
    </w:p>
    <w:p w14:paraId="33D2FE30" w14:textId="77777777" w:rsidR="00840B99" w:rsidRPr="00810F75" w:rsidRDefault="00840B99" w:rsidP="00840B99">
      <w:pPr>
        <w:spacing w:after="0" w:line="240" w:lineRule="auto"/>
        <w:ind w:left="567" w:right="567"/>
        <w:jc w:val="both"/>
        <w:rPr>
          <w:rFonts w:ascii="Palatino Linotype" w:hAnsi="Palatino Linotype"/>
          <w:b/>
          <w:i/>
        </w:rPr>
      </w:pPr>
    </w:p>
    <w:p w14:paraId="406E4AC2" w14:textId="77777777" w:rsidR="00840B99" w:rsidRPr="00810F75" w:rsidRDefault="00840B99" w:rsidP="00840B99">
      <w:pPr>
        <w:spacing w:after="0" w:line="240" w:lineRule="auto"/>
        <w:ind w:left="567" w:right="567"/>
        <w:jc w:val="both"/>
        <w:rPr>
          <w:rFonts w:ascii="Palatino Linotype" w:hAnsi="Palatino Linotype"/>
          <w:i/>
        </w:rPr>
      </w:pPr>
      <w:r w:rsidRPr="00810F75">
        <w:rPr>
          <w:rFonts w:ascii="Palatino Linotype" w:hAnsi="Palatino Linotype"/>
          <w:b/>
          <w:i/>
        </w:rPr>
        <w:t>I</w:t>
      </w:r>
      <w:r w:rsidRPr="00810F75">
        <w:rPr>
          <w:rFonts w:ascii="Palatino Linotype" w:hAnsi="Palatino Linotype"/>
          <w:i/>
        </w:rPr>
        <w:t>. Analizará el caso y tomará las medidas necesarias para localizar la información;</w:t>
      </w:r>
    </w:p>
    <w:p w14:paraId="6236CDB7" w14:textId="77777777" w:rsidR="00840B99" w:rsidRPr="00810F75" w:rsidRDefault="00840B99" w:rsidP="00840B99">
      <w:pPr>
        <w:spacing w:after="0" w:line="240" w:lineRule="auto"/>
        <w:ind w:left="567" w:right="567"/>
        <w:jc w:val="both"/>
        <w:rPr>
          <w:rFonts w:ascii="Palatino Linotype" w:hAnsi="Palatino Linotype"/>
          <w:b/>
          <w:i/>
        </w:rPr>
      </w:pPr>
    </w:p>
    <w:p w14:paraId="6B7ECC21" w14:textId="77777777" w:rsidR="00840B99" w:rsidRPr="00840B99" w:rsidRDefault="00840B99" w:rsidP="00840B99">
      <w:pPr>
        <w:spacing w:after="0" w:line="240" w:lineRule="auto"/>
        <w:ind w:left="567" w:right="567"/>
        <w:jc w:val="both"/>
        <w:rPr>
          <w:rFonts w:ascii="Palatino Linotype" w:hAnsi="Palatino Linotype"/>
          <w:b/>
          <w:i/>
        </w:rPr>
      </w:pPr>
      <w:r w:rsidRPr="00840B99">
        <w:rPr>
          <w:rFonts w:ascii="Palatino Linotype" w:hAnsi="Palatino Linotype"/>
          <w:b/>
          <w:i/>
        </w:rPr>
        <w:t>II. Expedirá una resolución que confirme la inexistencia del documento;</w:t>
      </w:r>
    </w:p>
    <w:p w14:paraId="7A6A0858" w14:textId="77777777" w:rsidR="00840B99" w:rsidRPr="00810F75" w:rsidRDefault="00840B99" w:rsidP="00840B99">
      <w:pPr>
        <w:spacing w:after="0" w:line="240" w:lineRule="auto"/>
        <w:ind w:left="567" w:right="567"/>
        <w:jc w:val="both"/>
        <w:rPr>
          <w:rFonts w:ascii="Palatino Linotype" w:hAnsi="Palatino Linotype"/>
          <w:b/>
          <w:i/>
        </w:rPr>
      </w:pPr>
    </w:p>
    <w:p w14:paraId="50CF09A2" w14:textId="77777777" w:rsidR="00840B99" w:rsidRPr="00810F75" w:rsidRDefault="00840B99" w:rsidP="00840B99">
      <w:pPr>
        <w:spacing w:after="0" w:line="240" w:lineRule="auto"/>
        <w:ind w:left="567" w:right="567"/>
        <w:jc w:val="both"/>
        <w:rPr>
          <w:rFonts w:ascii="Palatino Linotype" w:hAnsi="Palatino Linotype"/>
          <w:i/>
        </w:rPr>
      </w:pPr>
      <w:r w:rsidRPr="00810F75">
        <w:rPr>
          <w:rFonts w:ascii="Palatino Linotype" w:hAnsi="Palatino Linotype"/>
          <w:b/>
          <w:i/>
        </w:rPr>
        <w:t>III.</w:t>
      </w:r>
      <w:r w:rsidRPr="00810F75">
        <w:rPr>
          <w:rFonts w:ascii="Palatino Linotype" w:hAnsi="Palatino Linotype"/>
          <w:i/>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31B17AD2" w14:textId="77777777" w:rsidR="00840B99" w:rsidRPr="00810F75" w:rsidRDefault="00840B99" w:rsidP="00840B99">
      <w:pPr>
        <w:spacing w:after="0" w:line="240" w:lineRule="auto"/>
        <w:ind w:left="567" w:right="567"/>
        <w:jc w:val="both"/>
        <w:rPr>
          <w:rFonts w:ascii="Palatino Linotype" w:hAnsi="Palatino Linotype"/>
          <w:b/>
          <w:i/>
        </w:rPr>
      </w:pPr>
    </w:p>
    <w:p w14:paraId="00C1A482" w14:textId="77777777" w:rsidR="00840B99" w:rsidRPr="00810F75" w:rsidRDefault="00840B99" w:rsidP="00840B99">
      <w:pPr>
        <w:spacing w:after="0" w:line="240" w:lineRule="auto"/>
        <w:ind w:left="567" w:right="567"/>
        <w:jc w:val="both"/>
        <w:rPr>
          <w:rFonts w:ascii="Palatino Linotype" w:hAnsi="Palatino Linotype"/>
          <w:i/>
        </w:rPr>
      </w:pPr>
      <w:r w:rsidRPr="00810F75">
        <w:rPr>
          <w:rFonts w:ascii="Palatino Linotype" w:hAnsi="Palatino Linotype"/>
          <w:b/>
          <w:i/>
        </w:rPr>
        <w:t>IV.</w:t>
      </w:r>
      <w:r w:rsidRPr="00810F75">
        <w:rPr>
          <w:rFonts w:ascii="Palatino Linotype" w:hAnsi="Palatino Linotype"/>
          <w:i/>
        </w:rPr>
        <w:t xml:space="preserve"> Notificará al órgano interno de control o equivalente del sujeto obligado quien, en su caso, deberá iniciar el procedimiento de responsabilidad administrativa que corresponda.</w:t>
      </w:r>
    </w:p>
    <w:p w14:paraId="1FD0B704" w14:textId="77777777" w:rsidR="00840B99" w:rsidRPr="00810F75" w:rsidRDefault="00840B99" w:rsidP="00840B99">
      <w:pPr>
        <w:spacing w:after="0" w:line="240" w:lineRule="auto"/>
        <w:ind w:left="567" w:right="567"/>
        <w:jc w:val="both"/>
        <w:rPr>
          <w:rFonts w:ascii="Palatino Linotype" w:hAnsi="Palatino Linotype"/>
          <w:i/>
        </w:rPr>
      </w:pPr>
    </w:p>
    <w:p w14:paraId="2509D93E" w14:textId="77777777" w:rsidR="00840B99" w:rsidRPr="00810F75" w:rsidRDefault="00840B99" w:rsidP="00840B99">
      <w:pPr>
        <w:spacing w:after="0" w:line="240" w:lineRule="auto"/>
        <w:ind w:left="567" w:right="567"/>
        <w:jc w:val="both"/>
        <w:rPr>
          <w:rFonts w:ascii="Palatino Linotype" w:hAnsi="Palatino Linotype"/>
          <w:i/>
        </w:rPr>
      </w:pPr>
      <w:r w:rsidRPr="00810F75">
        <w:rPr>
          <w:rFonts w:ascii="Palatino Linotype" w:hAnsi="Palatino Linotype"/>
          <w:i/>
        </w:rPr>
        <w:t>La Unidad de Transparencia deberá notificarlo al solicitante por escrito, en un plazo que no exceda de quince días hábiles contados a partir del día siguiente a la presentación de la solicitud.</w:t>
      </w:r>
    </w:p>
    <w:p w14:paraId="05DFD4C4" w14:textId="77777777" w:rsidR="00840B99" w:rsidRPr="00810F75" w:rsidRDefault="00840B99" w:rsidP="00840B99">
      <w:pPr>
        <w:spacing w:after="0" w:line="240" w:lineRule="auto"/>
        <w:ind w:left="567" w:right="567"/>
        <w:jc w:val="both"/>
        <w:rPr>
          <w:rFonts w:ascii="Palatino Linotype" w:hAnsi="Palatino Linotype"/>
          <w:i/>
        </w:rPr>
      </w:pPr>
    </w:p>
    <w:p w14:paraId="76F205A1" w14:textId="77777777" w:rsidR="00840B99" w:rsidRPr="00810F75" w:rsidRDefault="00840B99" w:rsidP="00840B99">
      <w:pPr>
        <w:spacing w:after="0" w:line="240" w:lineRule="auto"/>
        <w:ind w:left="567" w:right="567"/>
        <w:jc w:val="both"/>
        <w:rPr>
          <w:rFonts w:ascii="Palatino Linotype" w:hAnsi="Palatino Linotype"/>
          <w:i/>
        </w:rPr>
      </w:pPr>
      <w:r w:rsidRPr="00810F75">
        <w:rPr>
          <w:rFonts w:ascii="Palatino Linotype" w:hAnsi="Palatino Linotype"/>
          <w:i/>
        </w:rPr>
        <w:t>Este plazo podrá ampliarse hasta por otros siete días hábiles, siempre que existan razones para ello, debiendo notificarse por escrito al solicitante.</w:t>
      </w:r>
    </w:p>
    <w:p w14:paraId="3DCEF04E" w14:textId="77777777" w:rsidR="00840B99" w:rsidRPr="00810F75" w:rsidRDefault="00840B99" w:rsidP="00840B99">
      <w:pPr>
        <w:spacing w:after="0" w:line="240" w:lineRule="auto"/>
        <w:ind w:left="567" w:right="567"/>
        <w:jc w:val="both"/>
        <w:rPr>
          <w:rFonts w:ascii="Palatino Linotype" w:hAnsi="Palatino Linotype"/>
          <w:i/>
        </w:rPr>
      </w:pPr>
    </w:p>
    <w:p w14:paraId="46E5B77A" w14:textId="77777777" w:rsidR="00840B99" w:rsidRPr="00840B99" w:rsidRDefault="00840B99" w:rsidP="00840B99">
      <w:pPr>
        <w:spacing w:after="0" w:line="240" w:lineRule="auto"/>
        <w:ind w:left="567" w:right="567"/>
        <w:jc w:val="both"/>
        <w:rPr>
          <w:rFonts w:ascii="Palatino Linotype" w:hAnsi="Palatino Linotype"/>
          <w:b/>
          <w:i/>
        </w:rPr>
      </w:pPr>
      <w:r w:rsidRPr="00810F75">
        <w:rPr>
          <w:rFonts w:ascii="Palatino Linotype" w:hAnsi="Palatino Linotype"/>
          <w:b/>
          <w:i/>
        </w:rPr>
        <w:t>Artículo 170</w:t>
      </w:r>
      <w:r w:rsidRPr="00810F75">
        <w:rPr>
          <w:rFonts w:ascii="Palatino Linotype" w:hAnsi="Palatino Linotype"/>
          <w:i/>
        </w:rPr>
        <w:t xml:space="preserve">. </w:t>
      </w:r>
      <w:r w:rsidRPr="00840B99">
        <w:rPr>
          <w:rFonts w:ascii="Palatino Linotype" w:hAnsi="Palatino Linotype"/>
          <w:b/>
          <w:i/>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14:paraId="69E8B9AC" w14:textId="77777777" w:rsidR="00840B99" w:rsidRPr="009E63DA" w:rsidRDefault="00840B99" w:rsidP="002C31AD">
      <w:pPr>
        <w:spacing w:after="0" w:line="360" w:lineRule="auto"/>
        <w:jc w:val="both"/>
        <w:rPr>
          <w:rFonts w:ascii="Palatino Linotype" w:hAnsi="Palatino Linotype"/>
          <w:sz w:val="24"/>
          <w:szCs w:val="24"/>
        </w:rPr>
      </w:pPr>
    </w:p>
    <w:p w14:paraId="48311191" w14:textId="77777777" w:rsidR="00B40D75" w:rsidRPr="00CD0D60" w:rsidRDefault="00B40D75" w:rsidP="00B40D75">
      <w:pPr>
        <w:pStyle w:val="Citas"/>
        <w:tabs>
          <w:tab w:val="left" w:pos="7470"/>
        </w:tabs>
        <w:ind w:left="0" w:right="72"/>
        <w:rPr>
          <w:bCs/>
          <w:i w:val="0"/>
          <w:sz w:val="24"/>
          <w:szCs w:val="24"/>
        </w:rPr>
      </w:pPr>
      <w:r w:rsidRPr="00CD0D60">
        <w:rPr>
          <w:bCs/>
          <w:i w:val="0"/>
          <w:sz w:val="24"/>
          <w:szCs w:val="24"/>
        </w:rPr>
        <w:lastRenderedPageBreak/>
        <w:t xml:space="preserve">Resultando procedente ordenar previa búsqueda exhaustiva y razonable, a efecto de hacer entrega vía </w:t>
      </w:r>
      <w:r w:rsidRPr="00CD0D60">
        <w:rPr>
          <w:b/>
          <w:i w:val="0"/>
          <w:sz w:val="24"/>
          <w:szCs w:val="24"/>
        </w:rPr>
        <w:t>SAIMEX</w:t>
      </w:r>
      <w:r w:rsidRPr="00CD0D60">
        <w:rPr>
          <w:bCs/>
          <w:i w:val="0"/>
          <w:sz w:val="24"/>
          <w:szCs w:val="24"/>
        </w:rPr>
        <w:t>, en versión pública de ser procedente, de la siguiente información:</w:t>
      </w:r>
    </w:p>
    <w:p w14:paraId="1D7BCAE2" w14:textId="77777777" w:rsidR="00B40D75" w:rsidRPr="00CD0D60" w:rsidRDefault="00B40D75" w:rsidP="00B40D75">
      <w:pPr>
        <w:pStyle w:val="Citas"/>
        <w:numPr>
          <w:ilvl w:val="0"/>
          <w:numId w:val="5"/>
        </w:numPr>
        <w:tabs>
          <w:tab w:val="left" w:pos="7470"/>
        </w:tabs>
        <w:ind w:right="72"/>
        <w:rPr>
          <w:bCs/>
          <w:i w:val="0"/>
          <w:sz w:val="24"/>
          <w:szCs w:val="24"/>
        </w:rPr>
      </w:pPr>
      <w:r>
        <w:rPr>
          <w:bCs/>
          <w:i w:val="0"/>
          <w:sz w:val="24"/>
          <w:szCs w:val="24"/>
        </w:rPr>
        <w:t>Circular número 6 emitida por la Unidad de Transparencia, del año 2023.</w:t>
      </w:r>
    </w:p>
    <w:p w14:paraId="31230676" w14:textId="77777777" w:rsidR="00B40D75" w:rsidRPr="00CD0D60" w:rsidRDefault="00B40D75" w:rsidP="00B40D75">
      <w:pPr>
        <w:pStyle w:val="Citas"/>
        <w:tabs>
          <w:tab w:val="left" w:pos="7470"/>
        </w:tabs>
        <w:ind w:left="0" w:right="72"/>
        <w:rPr>
          <w:bCs/>
          <w:i w:val="0"/>
          <w:sz w:val="24"/>
          <w:szCs w:val="24"/>
        </w:rPr>
      </w:pPr>
    </w:p>
    <w:p w14:paraId="27BBA5D9" w14:textId="77777777" w:rsidR="00B40D75" w:rsidRPr="00CD0D60" w:rsidRDefault="00B40D75" w:rsidP="00B40D75">
      <w:pPr>
        <w:autoSpaceDE w:val="0"/>
        <w:autoSpaceDN w:val="0"/>
        <w:adjustRightInd w:val="0"/>
        <w:spacing w:line="360" w:lineRule="auto"/>
        <w:ind w:left="360"/>
        <w:contextualSpacing/>
        <w:jc w:val="both"/>
        <w:rPr>
          <w:rFonts w:ascii="Palatino Linotype" w:hAnsi="Palatino Linotype" w:cs="Arial"/>
          <w:b/>
          <w:i/>
          <w:sz w:val="28"/>
        </w:rPr>
      </w:pPr>
      <w:r w:rsidRPr="00CD0D60">
        <w:rPr>
          <w:rFonts w:ascii="Palatino Linotype" w:hAnsi="Palatino Linotype" w:cs="Arial"/>
          <w:b/>
          <w:i/>
          <w:sz w:val="28"/>
        </w:rPr>
        <w:t>De la versión pública</w:t>
      </w:r>
    </w:p>
    <w:p w14:paraId="64D64C86" w14:textId="77777777" w:rsidR="00B40D75" w:rsidRPr="00CD0D60" w:rsidRDefault="00B40D75" w:rsidP="00B40D75">
      <w:pPr>
        <w:tabs>
          <w:tab w:val="left" w:pos="7938"/>
        </w:tabs>
        <w:spacing w:line="360" w:lineRule="auto"/>
        <w:jc w:val="both"/>
        <w:rPr>
          <w:rFonts w:ascii="Palatino Linotype" w:eastAsia="Arial Unicode MS" w:hAnsi="Palatino Linotype" w:cs="Arial"/>
          <w:sz w:val="24"/>
        </w:rPr>
      </w:pPr>
      <w:r w:rsidRPr="00CD0D60">
        <w:rPr>
          <w:rFonts w:ascii="Palatino Linotype" w:eastAsia="Arial Unicode MS" w:hAnsi="Palatino Linotype" w:cs="Arial"/>
          <w:sz w:val="24"/>
        </w:rPr>
        <w:t>Derivado de que la información es insoslayable, resaltar que la información puede contener datos personales susceptibles de clasificar, ello es así ya que la excepción de publicidad, es aquella información que tenga el carácter de confidencial (datos personales), por lo que debe privilegiarse el acceso a la información bajo el principio de máxima divulgación, empero sin violar el derecho a la intimidad por medio de la protección de datos personales, por ende de la información que se ponga a disposición, su entrega deberá ser en versión pública; referencia cuyo fundamento legal aplicable se encuentra inmerso en los numerales de la Ley de la materia, que a la letra esgrimen:</w:t>
      </w:r>
    </w:p>
    <w:p w14:paraId="0C429097" w14:textId="77777777" w:rsidR="00B40D75" w:rsidRPr="00CD0D60" w:rsidRDefault="00B40D75" w:rsidP="00B40D75">
      <w:pPr>
        <w:tabs>
          <w:tab w:val="left" w:pos="7938"/>
        </w:tabs>
        <w:spacing w:line="360" w:lineRule="auto"/>
        <w:ind w:left="360"/>
        <w:jc w:val="both"/>
        <w:rPr>
          <w:rFonts w:ascii="Palatino Linotype" w:eastAsia="Arial Unicode MS" w:hAnsi="Palatino Linotype" w:cs="Arial"/>
          <w:sz w:val="24"/>
        </w:rPr>
      </w:pPr>
      <w:r w:rsidRPr="00CD0D60">
        <w:rPr>
          <w:rFonts w:ascii="Palatino Linotype" w:eastAsia="Arial Unicode MS" w:hAnsi="Palatino Linotype" w:cs="Arial"/>
          <w:sz w:val="24"/>
        </w:rPr>
        <w:t> </w:t>
      </w:r>
    </w:p>
    <w:p w14:paraId="70B1B783" w14:textId="77777777" w:rsidR="00B40D75" w:rsidRPr="00CD0D60" w:rsidRDefault="00B40D75" w:rsidP="00B40D75">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Artículo 3. Para los efectos de la presente Ley se entenderá por:</w:t>
      </w:r>
    </w:p>
    <w:p w14:paraId="6CDA0171" w14:textId="77777777" w:rsidR="00B40D75" w:rsidRPr="00CD0D60" w:rsidRDefault="00B40D75" w:rsidP="00B40D75">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w:t>
      </w:r>
    </w:p>
    <w:p w14:paraId="027638C7" w14:textId="77777777" w:rsidR="00B40D75" w:rsidRPr="00CD0D60" w:rsidRDefault="00B40D75" w:rsidP="00B40D75">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IX. Datos personales: La información concerniente a una persona, identificada o identificable según lo dispuesto por la Ley de Protección de Datos Personales del Estado de México;</w:t>
      </w:r>
    </w:p>
    <w:p w14:paraId="0C6CCCFD" w14:textId="77777777" w:rsidR="00B40D75" w:rsidRPr="00CD0D60" w:rsidRDefault="00B40D75" w:rsidP="00B40D75">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w:t>
      </w:r>
    </w:p>
    <w:p w14:paraId="4500BD36" w14:textId="77777777" w:rsidR="00B40D75" w:rsidRPr="00CD0D60" w:rsidRDefault="00B40D75" w:rsidP="00B40D75">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lastRenderedPageBreak/>
        <w:t>XLV. Versión pública: Documento en el que se elimine, suprime o borra la información clasificada como reservada o confidencial para permitir su acceso.</w:t>
      </w:r>
    </w:p>
    <w:p w14:paraId="48678D09" w14:textId="77777777" w:rsidR="00B40D75" w:rsidRPr="00CD0D60" w:rsidRDefault="00B40D75" w:rsidP="00B40D75">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 </w:t>
      </w:r>
    </w:p>
    <w:p w14:paraId="479A6750" w14:textId="77777777" w:rsidR="00B40D75" w:rsidRPr="00CD0D60" w:rsidRDefault="00B40D75" w:rsidP="00B40D75">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Artículo 122.</w:t>
      </w:r>
      <w:r w:rsidRPr="00CD0D60">
        <w:rPr>
          <w:rFonts w:ascii="Palatino Linotype" w:hAnsi="Palatino Linotype"/>
          <w:i/>
          <w:iCs/>
          <w:color w:val="222222"/>
          <w:sz w:val="24"/>
          <w:lang w:eastAsia="es-MX"/>
        </w:rPr>
        <w:t xml:space="preserve"> La clasificación es el proceso mediante el cual el sujeto obligado determina que la información en su poder </w:t>
      </w:r>
      <w:proofErr w:type="spellStart"/>
      <w:r w:rsidRPr="00CD0D60">
        <w:rPr>
          <w:rFonts w:ascii="Palatino Linotype" w:hAnsi="Palatino Linotype"/>
          <w:i/>
          <w:iCs/>
          <w:color w:val="222222"/>
          <w:sz w:val="24"/>
          <w:lang w:eastAsia="es-MX"/>
        </w:rPr>
        <w:t>actualiza</w:t>
      </w:r>
      <w:proofErr w:type="spellEnd"/>
      <w:r w:rsidRPr="00CD0D60">
        <w:rPr>
          <w:rFonts w:ascii="Palatino Linotype" w:hAnsi="Palatino Linotype"/>
          <w:i/>
          <w:iCs/>
          <w:color w:val="222222"/>
          <w:sz w:val="24"/>
          <w:lang w:eastAsia="es-MX"/>
        </w:rPr>
        <w:t xml:space="preserve"> alguno de los supuestos de reserva o confidencialidad, de conformidad con lo dispuesto en el presente título.</w:t>
      </w:r>
    </w:p>
    <w:p w14:paraId="097A4820" w14:textId="77777777" w:rsidR="00B40D75" w:rsidRPr="00CD0D60" w:rsidRDefault="00B40D75" w:rsidP="00B40D75">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i/>
          <w:iCs/>
          <w:color w:val="222222"/>
          <w:sz w:val="24"/>
          <w:lang w:eastAsia="es-MX"/>
        </w:rPr>
        <w:t>[…]</w:t>
      </w:r>
    </w:p>
    <w:p w14:paraId="332DA1DB" w14:textId="77777777" w:rsidR="00B40D75" w:rsidRPr="00CD0D60" w:rsidRDefault="00B40D75" w:rsidP="00B40D75">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Artículo 132.</w:t>
      </w:r>
      <w:r w:rsidRPr="00CD0D60">
        <w:rPr>
          <w:rFonts w:ascii="Palatino Linotype" w:hAnsi="Palatino Linotype"/>
          <w:i/>
          <w:iCs/>
          <w:color w:val="222222"/>
          <w:sz w:val="24"/>
          <w:lang w:eastAsia="es-MX"/>
        </w:rPr>
        <w:t> La clasificación de la información se llevará a cabo en el momento en que:</w:t>
      </w:r>
    </w:p>
    <w:p w14:paraId="78A72B2B" w14:textId="77777777" w:rsidR="00B40D75" w:rsidRPr="00CD0D60" w:rsidRDefault="00B40D75" w:rsidP="00B40D75">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i/>
          <w:iCs/>
          <w:color w:val="222222"/>
          <w:sz w:val="24"/>
          <w:lang w:eastAsia="es-MX"/>
        </w:rPr>
        <w:t>[…]</w:t>
      </w:r>
    </w:p>
    <w:p w14:paraId="402FFDF1" w14:textId="77777777" w:rsidR="00B40D75" w:rsidRPr="00CD0D60" w:rsidRDefault="00B40D75" w:rsidP="00B40D75">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II. Se determine mediante resolución de autoridad competente; o</w:t>
      </w:r>
    </w:p>
    <w:p w14:paraId="0C2DE0FE" w14:textId="77777777" w:rsidR="00B40D75" w:rsidRPr="00CD0D60" w:rsidRDefault="00B40D75" w:rsidP="00B40D75">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 </w:t>
      </w:r>
    </w:p>
    <w:p w14:paraId="571D2CF7" w14:textId="77777777" w:rsidR="00B40D75" w:rsidRPr="00CD0D60" w:rsidRDefault="00B40D75" w:rsidP="00B40D75">
      <w:pPr>
        <w:shd w:val="clear" w:color="auto" w:fill="FFFFFF"/>
        <w:ind w:left="360" w:right="567"/>
        <w:jc w:val="both"/>
        <w:rPr>
          <w:rFonts w:ascii="Palatino Linotype" w:hAnsi="Palatino Linotype"/>
          <w:color w:val="222222"/>
          <w:sz w:val="24"/>
          <w:lang w:eastAsia="es-MX"/>
        </w:rPr>
      </w:pPr>
      <w:r w:rsidRPr="00CD0D60">
        <w:rPr>
          <w:rFonts w:ascii="Palatino Linotype" w:hAnsi="Palatino Linotype"/>
          <w:b/>
          <w:bCs/>
          <w:i/>
          <w:iCs/>
          <w:color w:val="222222"/>
          <w:sz w:val="24"/>
          <w:lang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w:t>
      </w:r>
      <w:r w:rsidRPr="00CD0D60">
        <w:rPr>
          <w:rFonts w:ascii="Palatino Linotype" w:hAnsi="Palatino Linotype"/>
          <w:b/>
          <w:bCs/>
          <w:i/>
          <w:iCs/>
          <w:color w:val="222222"/>
          <w:sz w:val="24"/>
          <w:u w:val="single"/>
          <w:lang w:eastAsia="es-MX"/>
        </w:rPr>
        <w:t>de manera genérica y fundando y motivando su clasificación.”</w:t>
      </w:r>
    </w:p>
    <w:p w14:paraId="1552DE85" w14:textId="77777777" w:rsidR="00B40D75" w:rsidRPr="00CD0D60" w:rsidRDefault="00B40D75" w:rsidP="00B40D75">
      <w:pPr>
        <w:shd w:val="clear" w:color="auto" w:fill="FFFFFF"/>
        <w:spacing w:line="360" w:lineRule="auto"/>
        <w:ind w:left="360" w:right="567"/>
        <w:jc w:val="both"/>
        <w:rPr>
          <w:rFonts w:ascii="Palatino Linotype" w:hAnsi="Palatino Linotype"/>
          <w:color w:val="222222"/>
          <w:sz w:val="24"/>
          <w:lang w:eastAsia="es-MX"/>
        </w:rPr>
      </w:pPr>
      <w:r w:rsidRPr="00CD0D60">
        <w:rPr>
          <w:rFonts w:ascii="Palatino Linotype" w:hAnsi="Palatino Linotype"/>
          <w:color w:val="222222"/>
          <w:sz w:val="24"/>
          <w:lang w:eastAsia="es-MX"/>
        </w:rPr>
        <w:t>(Énfasis añadido)</w:t>
      </w:r>
    </w:p>
    <w:p w14:paraId="272F3F2D" w14:textId="77777777" w:rsidR="00B40D75" w:rsidRPr="00CD0D60" w:rsidRDefault="00B40D75" w:rsidP="00B40D75">
      <w:pPr>
        <w:tabs>
          <w:tab w:val="left" w:pos="7938"/>
        </w:tabs>
        <w:spacing w:line="360" w:lineRule="auto"/>
        <w:ind w:left="360"/>
        <w:jc w:val="both"/>
        <w:rPr>
          <w:rFonts w:ascii="Palatino Linotype" w:eastAsia="Arial Unicode MS" w:hAnsi="Palatino Linotype" w:cs="Arial"/>
          <w:sz w:val="24"/>
        </w:rPr>
      </w:pPr>
    </w:p>
    <w:p w14:paraId="5A97774A" w14:textId="77777777" w:rsidR="00B40D75" w:rsidRPr="00CD0D60" w:rsidRDefault="00B40D75" w:rsidP="00B40D75">
      <w:pPr>
        <w:tabs>
          <w:tab w:val="left" w:pos="7938"/>
        </w:tabs>
        <w:spacing w:line="360" w:lineRule="auto"/>
        <w:jc w:val="both"/>
        <w:rPr>
          <w:rFonts w:ascii="Palatino Linotype" w:eastAsia="Times New Roman" w:hAnsi="Palatino Linotype" w:cs="Times New Roman"/>
          <w:sz w:val="24"/>
          <w:szCs w:val="24"/>
          <w:lang w:val="es-ES" w:eastAsia="es-ES"/>
        </w:rPr>
      </w:pPr>
      <w:r w:rsidRPr="00CD0D60">
        <w:rPr>
          <w:rFonts w:ascii="Palatino Linotype" w:eastAsia="Arial Unicode MS" w:hAnsi="Palatino Linotype" w:cs="Arial"/>
          <w:sz w:val="24"/>
        </w:rPr>
        <w:t xml:space="preserve">En este sentido, el numeral trigésimo tercero fracción V de los Lineamientos Generales, precisa que para motivar la clasificación se deben acreditar las circunstancias de tiempo, modo y lugar, en suma </w:t>
      </w:r>
      <w:r w:rsidRPr="00CD0D60">
        <w:rPr>
          <w:rFonts w:ascii="Palatino Linotype" w:eastAsia="Times New Roman" w:hAnsi="Palatino Linotype" w:cs="Times New Roman"/>
          <w:sz w:val="24"/>
          <w:szCs w:val="24"/>
          <w:lang w:val="es-ES_tradnl" w:eastAsia="es-ES"/>
        </w:rPr>
        <w:t xml:space="preserve">el Sujeto Obligado </w:t>
      </w:r>
      <w:r w:rsidRPr="00CD0D60">
        <w:rPr>
          <w:rFonts w:ascii="Palatino Linotype" w:eastAsia="Times New Roman" w:hAnsi="Palatino Linotype" w:cs="Times New Roman"/>
          <w:sz w:val="24"/>
          <w:szCs w:val="24"/>
          <w:lang w:val="es-ES" w:eastAsia="es-ES"/>
        </w:rPr>
        <w:t xml:space="preserve">deberá cumplir cabalmente con las formalidades previstas en el artículo 137, de la Ley de Transparencia y Acceso a la Información Pública del Estado de México y Municipios, así como con los numerales </w:t>
      </w:r>
      <w:r w:rsidRPr="00CD0D60">
        <w:rPr>
          <w:rFonts w:ascii="Palatino Linotype" w:eastAsia="Times New Roman" w:hAnsi="Palatino Linotype" w:cs="Times New Roman"/>
          <w:sz w:val="24"/>
          <w:szCs w:val="24"/>
          <w:lang w:val="es-ES" w:eastAsia="es-ES"/>
        </w:rPr>
        <w:lastRenderedPageBreak/>
        <w:t xml:space="preserve">aplicables de los </w:t>
      </w:r>
      <w:r w:rsidRPr="00CD0D60">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CD0D60">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7FC838D5"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val="es-ES" w:eastAsia="es-ES"/>
        </w:rPr>
      </w:pPr>
    </w:p>
    <w:p w14:paraId="3F39333F"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 w:eastAsia="es-ES"/>
        </w:rPr>
        <w:t xml:space="preserve">En caso específico, de los documentos solicitados pudieran obrar datos que son considerados confidenciales, cuyo acceso debe ser restringido, los cuales deben testarse al momento de la elaboración de versiones públicas, como es el caso del </w:t>
      </w:r>
      <w:r w:rsidRPr="00902954">
        <w:rPr>
          <w:rFonts w:ascii="Palatino Linotype" w:eastAsia="Times New Roman" w:hAnsi="Palatino Linotype" w:cs="Times New Roman"/>
          <w:b/>
          <w:sz w:val="24"/>
          <w:szCs w:val="24"/>
          <w:lang w:val="es-ES" w:eastAsia="es-ES"/>
        </w:rPr>
        <w:t>Registro Federal de Contribuyentes</w:t>
      </w:r>
      <w:r w:rsidRPr="00902954">
        <w:rPr>
          <w:rFonts w:ascii="Palatino Linotype" w:eastAsia="Times New Roman" w:hAnsi="Palatino Linotype" w:cs="Times New Roman"/>
          <w:sz w:val="24"/>
          <w:szCs w:val="24"/>
          <w:lang w:val="es-ES" w:eastAsia="es-ES"/>
        </w:rPr>
        <w:t xml:space="preserve"> (RFC)</w:t>
      </w:r>
      <w:r>
        <w:rPr>
          <w:rFonts w:ascii="Palatino Linotype" w:eastAsia="Times New Roman" w:hAnsi="Palatino Linotype" w:cs="Times New Roman"/>
          <w:sz w:val="24"/>
          <w:szCs w:val="24"/>
          <w:lang w:val="es-ES" w:eastAsia="es-ES"/>
        </w:rPr>
        <w:t xml:space="preserve"> y</w:t>
      </w:r>
      <w:r w:rsidRPr="00902954">
        <w:rPr>
          <w:rFonts w:ascii="Palatino Linotype" w:eastAsia="Times New Roman" w:hAnsi="Palatino Linotype" w:cs="Times New Roman"/>
          <w:sz w:val="24"/>
          <w:szCs w:val="24"/>
          <w:lang w:val="es-ES" w:eastAsia="es-ES"/>
        </w:rPr>
        <w:t xml:space="preserve"> la </w:t>
      </w:r>
      <w:r w:rsidRPr="00902954">
        <w:rPr>
          <w:rFonts w:ascii="Palatino Linotype" w:eastAsia="Times New Roman" w:hAnsi="Palatino Linotype" w:cs="Times New Roman"/>
          <w:b/>
          <w:sz w:val="24"/>
          <w:szCs w:val="24"/>
          <w:lang w:val="es-ES" w:eastAsia="es-ES"/>
        </w:rPr>
        <w:t>Clave Única de Registro de Población</w:t>
      </w:r>
      <w:r w:rsidRPr="00902954">
        <w:rPr>
          <w:rFonts w:ascii="Palatino Linotype" w:eastAsia="Times New Roman" w:hAnsi="Palatino Linotype" w:cs="Times New Roman"/>
          <w:sz w:val="24"/>
          <w:szCs w:val="24"/>
          <w:lang w:val="es-ES" w:eastAsia="es-ES"/>
        </w:rPr>
        <w:t xml:space="preserve"> (CURP)</w:t>
      </w:r>
      <w:r>
        <w:rPr>
          <w:rFonts w:ascii="Palatino Linotype" w:eastAsia="Times New Roman" w:hAnsi="Palatino Linotype" w:cs="Times New Roman"/>
          <w:sz w:val="24"/>
          <w:szCs w:val="24"/>
          <w:lang w:val="es-ES" w:eastAsia="es-ES"/>
        </w:rPr>
        <w:t>.</w:t>
      </w:r>
    </w:p>
    <w:p w14:paraId="106FD912" w14:textId="77777777" w:rsidR="00B40D75" w:rsidRPr="00902954" w:rsidRDefault="00B40D75" w:rsidP="00B40D75">
      <w:pPr>
        <w:spacing w:after="0" w:line="360" w:lineRule="auto"/>
        <w:jc w:val="both"/>
        <w:rPr>
          <w:rFonts w:ascii="Palatino Linotype" w:eastAsia="Times New Roman" w:hAnsi="Palatino Linotype" w:cs="Times New Roman"/>
          <w:sz w:val="24"/>
          <w:szCs w:val="24"/>
        </w:rPr>
      </w:pPr>
    </w:p>
    <w:p w14:paraId="2DE75192" w14:textId="77777777" w:rsidR="00B40D75" w:rsidRPr="00902954" w:rsidRDefault="00B40D75" w:rsidP="00B40D75">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En cuanto al Registro Federal de Contribuyentes (RFC) de las personas físicas constituye un dato personal, ya que para su obtención es necesario acreditar ante la autoridad fiscal previamente la identidad de la persona, su fecha de nacimiento, entre otros aspectos, cuyo trámite de inscripción en el registro, lo hacen con el propósito de realizar (mediante esa clave de identificación) operaciones o actividades de naturaleza fiscal, la cual, les permite hacer identificable respecto de una situación fiscal determinada.</w:t>
      </w:r>
    </w:p>
    <w:p w14:paraId="1E311333" w14:textId="77777777" w:rsidR="00B40D75" w:rsidRPr="00902954" w:rsidRDefault="00B40D75" w:rsidP="00B40D75">
      <w:pPr>
        <w:autoSpaceDE w:val="0"/>
        <w:autoSpaceDN w:val="0"/>
        <w:adjustRightInd w:val="0"/>
        <w:spacing w:after="0" w:line="360" w:lineRule="auto"/>
        <w:ind w:right="-91"/>
        <w:jc w:val="both"/>
        <w:rPr>
          <w:rFonts w:ascii="Palatino Linotype" w:eastAsia="Times New Roman" w:hAnsi="Palatino Linotype" w:cs="Arial"/>
          <w:sz w:val="24"/>
          <w:szCs w:val="24"/>
          <w:lang w:eastAsia="es-MX"/>
        </w:rPr>
      </w:pPr>
    </w:p>
    <w:p w14:paraId="5BBA581A" w14:textId="77777777" w:rsidR="00B40D75" w:rsidRPr="00902954" w:rsidRDefault="00B40D75" w:rsidP="00B40D75">
      <w:pPr>
        <w:spacing w:after="0" w:line="360" w:lineRule="auto"/>
        <w:ind w:right="-91"/>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Lo anterior, es compartido por el Instituto Nacional de Transparencia, Acceso a la Información Pública y Protección de Datos Personales (INAI), a través del Criterio 19/17, de la segunda época, el cual es del tenor literal siguiente:</w:t>
      </w:r>
    </w:p>
    <w:p w14:paraId="16D2CFB7" w14:textId="77777777" w:rsidR="00B40D75" w:rsidRPr="00902954" w:rsidRDefault="00B40D75" w:rsidP="00B40D75">
      <w:pPr>
        <w:spacing w:after="0" w:line="360" w:lineRule="auto"/>
        <w:ind w:right="-91"/>
        <w:jc w:val="both"/>
        <w:rPr>
          <w:rFonts w:ascii="Palatino Linotype" w:eastAsia="Times New Roman" w:hAnsi="Palatino Linotype" w:cs="Arial"/>
          <w:sz w:val="24"/>
          <w:szCs w:val="24"/>
          <w:lang w:eastAsia="es-MX"/>
        </w:rPr>
      </w:pPr>
    </w:p>
    <w:p w14:paraId="30775308" w14:textId="77777777" w:rsidR="00B40D75" w:rsidRPr="00902954" w:rsidRDefault="00B40D75" w:rsidP="00B40D75">
      <w:pPr>
        <w:spacing w:after="0" w:line="240" w:lineRule="auto"/>
        <w:ind w:left="567" w:right="567"/>
        <w:jc w:val="both"/>
        <w:rPr>
          <w:rFonts w:ascii="Palatino Linotype" w:eastAsia="Times New Roman" w:hAnsi="Palatino Linotype" w:cs="Arial"/>
          <w:b/>
          <w:bCs/>
          <w:i/>
        </w:rPr>
      </w:pPr>
      <w:r w:rsidRPr="00902954">
        <w:rPr>
          <w:rFonts w:ascii="Palatino Linotype" w:eastAsia="Times New Roman" w:hAnsi="Palatino Linotype" w:cs="Arial"/>
          <w:bCs/>
          <w:i/>
        </w:rPr>
        <w:t>“</w:t>
      </w:r>
      <w:r w:rsidRPr="00902954">
        <w:rPr>
          <w:rFonts w:ascii="Palatino Linotype" w:eastAsia="Times New Roman" w:hAnsi="Palatino Linotype" w:cs="Arial"/>
          <w:b/>
          <w:bCs/>
          <w:i/>
        </w:rPr>
        <w:t xml:space="preserve">Registro Federal de Contribuyentes (RFC) de personas físicas. </w:t>
      </w:r>
      <w:r w:rsidRPr="00902954">
        <w:rPr>
          <w:rFonts w:ascii="Palatino Linotype" w:eastAsia="Times New Roman" w:hAnsi="Palatino Linotype" w:cs="Arial"/>
          <w:bCs/>
          <w:i/>
        </w:rPr>
        <w:t xml:space="preserve">El RFC es una clave de carácter fiscal, </w:t>
      </w:r>
      <w:proofErr w:type="gramStart"/>
      <w:r w:rsidRPr="00902954">
        <w:rPr>
          <w:rFonts w:ascii="Palatino Linotype" w:eastAsia="Times New Roman" w:hAnsi="Palatino Linotype" w:cs="Arial"/>
          <w:bCs/>
          <w:i/>
        </w:rPr>
        <w:t>única</w:t>
      </w:r>
      <w:proofErr w:type="gramEnd"/>
      <w:r w:rsidRPr="00902954">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6CB9328B" w14:textId="77777777" w:rsidR="00B40D75" w:rsidRPr="00902954" w:rsidRDefault="00B40D75" w:rsidP="00B40D75">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Resoluciones:</w:t>
      </w:r>
    </w:p>
    <w:p w14:paraId="17D4FA21" w14:textId="77777777" w:rsidR="00B40D75" w:rsidRPr="00902954" w:rsidRDefault="00B40D75" w:rsidP="00B40D75">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t>RRA 0189/17. Morena. 08 de febrero de 2017. Por unanimidad. Comisionado Ponente Joel Salas Suárez.</w:t>
      </w:r>
    </w:p>
    <w:p w14:paraId="608C92BC" w14:textId="77777777" w:rsidR="00B40D75" w:rsidRPr="00902954" w:rsidRDefault="00B40D75" w:rsidP="00B40D75">
      <w:pPr>
        <w:spacing w:after="0" w:line="240" w:lineRule="auto"/>
        <w:ind w:left="567" w:right="567"/>
        <w:jc w:val="both"/>
        <w:rPr>
          <w:rFonts w:ascii="Palatino Linotype" w:eastAsia="Times New Roman" w:hAnsi="Palatino Linotype" w:cs="Arial"/>
          <w:bCs/>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t xml:space="preserve">RRA 0677/17. Universidad Nacional Autónoma de México. 08 de marzo de 2017. Por unanimidad. Comisionado Ponente </w:t>
      </w:r>
      <w:proofErr w:type="spellStart"/>
      <w:r w:rsidRPr="00902954">
        <w:rPr>
          <w:rFonts w:ascii="Palatino Linotype" w:eastAsia="Times New Roman" w:hAnsi="Palatino Linotype" w:cs="Arial"/>
          <w:bCs/>
          <w:i/>
          <w:sz w:val="20"/>
        </w:rPr>
        <w:t>Rosendoevgueni</w:t>
      </w:r>
      <w:proofErr w:type="spellEnd"/>
      <w:r w:rsidRPr="00902954">
        <w:rPr>
          <w:rFonts w:ascii="Palatino Linotype" w:eastAsia="Times New Roman" w:hAnsi="Palatino Linotype" w:cs="Arial"/>
          <w:bCs/>
          <w:i/>
          <w:sz w:val="20"/>
        </w:rPr>
        <w:t xml:space="preserve"> Monterrey </w:t>
      </w:r>
      <w:proofErr w:type="spellStart"/>
      <w:r w:rsidRPr="00902954">
        <w:rPr>
          <w:rFonts w:ascii="Palatino Linotype" w:eastAsia="Times New Roman" w:hAnsi="Palatino Linotype" w:cs="Arial"/>
          <w:bCs/>
          <w:i/>
          <w:sz w:val="20"/>
        </w:rPr>
        <w:t>Chepov</w:t>
      </w:r>
      <w:proofErr w:type="spellEnd"/>
      <w:r w:rsidRPr="00902954">
        <w:rPr>
          <w:rFonts w:ascii="Palatino Linotype" w:eastAsia="Times New Roman" w:hAnsi="Palatino Linotype" w:cs="Arial"/>
          <w:bCs/>
          <w:i/>
          <w:sz w:val="20"/>
        </w:rPr>
        <w:t xml:space="preserve">. </w:t>
      </w:r>
    </w:p>
    <w:p w14:paraId="0BE632D5" w14:textId="77777777" w:rsidR="00B40D75" w:rsidRPr="00902954" w:rsidRDefault="00B40D75" w:rsidP="00B40D75">
      <w:pPr>
        <w:spacing w:after="0" w:line="240" w:lineRule="auto"/>
        <w:ind w:left="567" w:right="567"/>
        <w:jc w:val="both"/>
        <w:rPr>
          <w:rFonts w:ascii="Palatino Linotype" w:eastAsia="Times New Roman" w:hAnsi="Palatino Linotype" w:cs="Arial"/>
          <w:i/>
          <w:sz w:val="20"/>
        </w:rPr>
      </w:pPr>
      <w:r w:rsidRPr="00902954">
        <w:rPr>
          <w:rFonts w:ascii="Palatino Linotype" w:eastAsia="Times New Roman" w:hAnsi="Palatino Linotype" w:cs="Arial"/>
          <w:bCs/>
          <w:i/>
          <w:sz w:val="20"/>
        </w:rPr>
        <w:t>•</w:t>
      </w:r>
      <w:r w:rsidRPr="00902954">
        <w:rPr>
          <w:rFonts w:ascii="Palatino Linotype" w:eastAsia="Times New Roman" w:hAnsi="Palatino Linotype" w:cs="Arial"/>
          <w:bCs/>
          <w:i/>
          <w:sz w:val="20"/>
        </w:rPr>
        <w:tab/>
        <w:t>RRA 1564/17. Tribunal Electoral del Poder Judicial de la Federación. 26 de abril de 2017. Por unanimidad. Comisionado Ponente Oscar Mauricio Guerra Ford.</w:t>
      </w:r>
      <w:r w:rsidRPr="00902954">
        <w:rPr>
          <w:rFonts w:ascii="Palatino Linotype" w:eastAsia="Times New Roman" w:hAnsi="Palatino Linotype" w:cs="Arial"/>
          <w:i/>
          <w:sz w:val="20"/>
        </w:rPr>
        <w:t>”</w:t>
      </w:r>
    </w:p>
    <w:p w14:paraId="1938C483" w14:textId="77777777" w:rsidR="00B40D75" w:rsidRPr="00902954" w:rsidRDefault="00B40D75" w:rsidP="00B40D75">
      <w:pPr>
        <w:spacing w:after="0" w:line="360" w:lineRule="auto"/>
        <w:jc w:val="both"/>
        <w:rPr>
          <w:rFonts w:ascii="Palatino Linotype" w:eastAsia="Times New Roman" w:hAnsi="Palatino Linotype" w:cs="Arial"/>
          <w:sz w:val="24"/>
          <w:szCs w:val="24"/>
          <w:lang w:eastAsia="es-MX"/>
        </w:rPr>
      </w:pPr>
    </w:p>
    <w:p w14:paraId="31D792BC" w14:textId="77777777" w:rsidR="00B40D75" w:rsidRPr="00902954" w:rsidRDefault="00B40D75" w:rsidP="00B40D75">
      <w:pPr>
        <w:spacing w:after="0" w:line="360" w:lineRule="auto"/>
        <w:jc w:val="both"/>
        <w:rPr>
          <w:rFonts w:ascii="Palatino Linotype" w:eastAsia="Times New Roman" w:hAnsi="Palatino Linotype" w:cs="Arial"/>
          <w:sz w:val="24"/>
          <w:szCs w:val="24"/>
          <w:lang w:eastAsia="es-MX"/>
        </w:rPr>
      </w:pPr>
      <w:r w:rsidRPr="00902954">
        <w:rPr>
          <w:rFonts w:ascii="Palatino Linotype" w:eastAsia="Times New Roman" w:hAnsi="Palatino Linotype" w:cs="Arial"/>
          <w:sz w:val="24"/>
          <w:szCs w:val="24"/>
          <w:lang w:eastAsia="es-MX"/>
        </w:rPr>
        <w:t xml:space="preserve">Así, el RFC se vincula al nombre de su titular, permite identificar la edad de la persona, su fecha de nacimiento, así como su </w:t>
      </w:r>
      <w:proofErr w:type="spellStart"/>
      <w:r w:rsidRPr="00902954">
        <w:rPr>
          <w:rFonts w:ascii="Palatino Linotype" w:eastAsia="Times New Roman" w:hAnsi="Palatino Linotype" w:cs="Arial"/>
          <w:sz w:val="24"/>
          <w:szCs w:val="24"/>
          <w:lang w:eastAsia="es-MX"/>
        </w:rPr>
        <w:t>homoclave</w:t>
      </w:r>
      <w:proofErr w:type="spellEnd"/>
      <w:r w:rsidRPr="00902954">
        <w:rPr>
          <w:rFonts w:ascii="Palatino Linotype" w:eastAsia="Times New Roman" w:hAnsi="Palatino Linotype" w:cs="Arial"/>
          <w:sz w:val="24"/>
          <w:szCs w:val="24"/>
          <w:lang w:eastAsia="es-MX"/>
        </w:rPr>
        <w:t>, la cual es única e irrepetible y determina justamente la identificación de dicha persona para efectos fiscales, por lo que éste constituye un dato personal que concierne a una persona física identificada e identificable.</w:t>
      </w:r>
    </w:p>
    <w:p w14:paraId="3624F22A" w14:textId="77777777" w:rsidR="00B40D75" w:rsidRPr="00902954" w:rsidRDefault="00B40D75" w:rsidP="00B40D75">
      <w:pPr>
        <w:spacing w:after="0" w:line="360" w:lineRule="auto"/>
        <w:jc w:val="both"/>
        <w:rPr>
          <w:rFonts w:ascii="Palatino Linotype" w:eastAsia="Times New Roman" w:hAnsi="Palatino Linotype" w:cs="Arial"/>
          <w:sz w:val="24"/>
          <w:szCs w:val="24"/>
          <w:lang w:eastAsia="es-MX"/>
        </w:rPr>
      </w:pPr>
    </w:p>
    <w:p w14:paraId="426B141E"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 xml:space="preserve">Por cuanto hace a la </w:t>
      </w:r>
      <w:r w:rsidRPr="00902954">
        <w:rPr>
          <w:rFonts w:ascii="Palatino Linotype" w:eastAsia="Times New Roman" w:hAnsi="Palatino Linotype" w:cs="Times New Roman"/>
          <w:b/>
          <w:sz w:val="24"/>
          <w:szCs w:val="24"/>
          <w:lang w:val="es-ES" w:eastAsia="es-ES"/>
        </w:rPr>
        <w:t xml:space="preserve">Clave Única de Registro de Población, </w:t>
      </w:r>
      <w:r w:rsidRPr="00902954">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20EF9B17"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val="es-ES" w:eastAsia="es-MX"/>
        </w:rPr>
      </w:pPr>
    </w:p>
    <w:p w14:paraId="231D932E" w14:textId="77777777" w:rsidR="00B40D75" w:rsidRDefault="00B40D75" w:rsidP="00B40D75">
      <w:pPr>
        <w:spacing w:after="0" w:line="360" w:lineRule="auto"/>
        <w:jc w:val="both"/>
        <w:rPr>
          <w:rFonts w:ascii="Palatino Linotype" w:eastAsia="Times New Roman" w:hAnsi="Palatino Linotype" w:cs="Times New Roman"/>
          <w:sz w:val="24"/>
          <w:szCs w:val="24"/>
          <w:lang w:val="es-ES" w:eastAsia="es-MX"/>
        </w:rPr>
      </w:pPr>
    </w:p>
    <w:p w14:paraId="40A40CAD" w14:textId="77777777" w:rsidR="00B40D75" w:rsidRDefault="00B40D75" w:rsidP="00B40D75">
      <w:pPr>
        <w:spacing w:after="0" w:line="360" w:lineRule="auto"/>
        <w:jc w:val="both"/>
        <w:rPr>
          <w:rFonts w:ascii="Palatino Linotype" w:eastAsia="Times New Roman" w:hAnsi="Palatino Linotype" w:cs="Times New Roman"/>
          <w:sz w:val="24"/>
          <w:szCs w:val="24"/>
          <w:lang w:val="es-ES" w:eastAsia="es-MX"/>
        </w:rPr>
      </w:pPr>
    </w:p>
    <w:p w14:paraId="70870ED4"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Lo anterior, tiene sustento en los artículos 86 y 91 de la Ley General de Población, la cual señala lo siguiente:</w:t>
      </w:r>
    </w:p>
    <w:p w14:paraId="0850CDE2"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val="es-ES" w:eastAsia="es-MX"/>
        </w:rPr>
      </w:pPr>
    </w:p>
    <w:p w14:paraId="1EF71C1D" w14:textId="77777777" w:rsidR="00B40D75" w:rsidRPr="00902954" w:rsidRDefault="00B40D75" w:rsidP="00B40D75">
      <w:pPr>
        <w:spacing w:after="0"/>
        <w:ind w:left="567" w:right="567"/>
        <w:jc w:val="both"/>
        <w:rPr>
          <w:rFonts w:ascii="Palatino Linotype" w:hAnsi="Palatino Linotype" w:cs="Arial"/>
          <w:i/>
          <w:lang w:val="es-ES" w:eastAsia="es-MX"/>
        </w:rPr>
      </w:pPr>
      <w:r w:rsidRPr="00902954">
        <w:rPr>
          <w:rFonts w:ascii="Palatino Linotype" w:hAnsi="Palatino Linotype" w:cs="Arial,Bold"/>
          <w:b/>
          <w:bCs/>
          <w:i/>
          <w:lang w:val="es-ES" w:eastAsia="es-MX"/>
        </w:rPr>
        <w:lastRenderedPageBreak/>
        <w:t xml:space="preserve">“Artículo 86. </w:t>
      </w:r>
      <w:r w:rsidRPr="00902954">
        <w:rPr>
          <w:rFonts w:ascii="Palatino Linotype" w:hAnsi="Palatino Linotype" w:cs="Arial"/>
          <w:i/>
          <w:lang w:val="es-ES" w:eastAsia="es-MX"/>
        </w:rPr>
        <w:t>El Registro Nacional de Población tiene como finalidad registrar a cada una de las personas que integran la población del país, con los datos que permitan certificar y acreditar fehacientemente su identidad.</w:t>
      </w:r>
    </w:p>
    <w:p w14:paraId="08FE432E" w14:textId="77777777" w:rsidR="00B40D75" w:rsidRPr="00902954" w:rsidRDefault="00B40D75" w:rsidP="00B40D75">
      <w:pPr>
        <w:spacing w:after="0"/>
        <w:ind w:left="567" w:right="567"/>
        <w:jc w:val="both"/>
        <w:rPr>
          <w:rFonts w:ascii="Palatino Linotype" w:hAnsi="Palatino Linotype" w:cs="Arial"/>
          <w:i/>
          <w:lang w:val="es-ES" w:eastAsia="es-MX"/>
        </w:rPr>
      </w:pPr>
    </w:p>
    <w:p w14:paraId="1D63E97F" w14:textId="77777777" w:rsidR="00B40D75" w:rsidRPr="00902954" w:rsidRDefault="00B40D75" w:rsidP="00B40D75">
      <w:pPr>
        <w:spacing w:after="0"/>
        <w:ind w:left="567" w:right="567"/>
        <w:jc w:val="both"/>
        <w:rPr>
          <w:rFonts w:ascii="Palatino Linotype" w:hAnsi="Palatino Linotype" w:cs="Arial"/>
          <w:i/>
          <w:lang w:val="es-ES" w:eastAsia="es-MX"/>
        </w:rPr>
      </w:pPr>
      <w:r w:rsidRPr="00902954">
        <w:rPr>
          <w:rFonts w:ascii="Palatino Linotype" w:hAnsi="Palatino Linotype" w:cs="Arial,Bold"/>
          <w:b/>
          <w:bCs/>
          <w:i/>
          <w:lang w:val="es-ES" w:eastAsia="es-MX"/>
        </w:rPr>
        <w:t xml:space="preserve">Artículo 91. </w:t>
      </w:r>
      <w:r w:rsidRPr="00902954">
        <w:rPr>
          <w:rFonts w:ascii="Palatino Linotype" w:hAnsi="Palatino Linotype" w:cs="Arial"/>
          <w:i/>
          <w:lang w:val="es-ES" w:eastAsia="es-MX"/>
        </w:rPr>
        <w:t>Al incorporar a una persona en el Registro Nacional de Población, se le asignará una clave que se denominará Clave Única de Registro de Población. Esta servirá para registrarla e identificarla en forma individual.”</w:t>
      </w:r>
    </w:p>
    <w:p w14:paraId="1D015FF1" w14:textId="77777777" w:rsidR="00B40D75" w:rsidRDefault="00B40D75" w:rsidP="00B40D75">
      <w:pPr>
        <w:spacing w:after="0" w:line="360" w:lineRule="auto"/>
        <w:jc w:val="both"/>
        <w:rPr>
          <w:rFonts w:ascii="Palatino Linotype" w:eastAsia="Times New Roman" w:hAnsi="Palatino Linotype" w:cs="Times New Roman"/>
          <w:sz w:val="24"/>
          <w:szCs w:val="24"/>
          <w:lang w:val="es-ES" w:eastAsia="es-MX"/>
        </w:rPr>
      </w:pPr>
    </w:p>
    <w:p w14:paraId="58CA59DF"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65E69820"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val="es-ES" w:eastAsia="es-MX"/>
        </w:rPr>
      </w:pPr>
    </w:p>
    <w:p w14:paraId="5A66F4D7"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3ACBC78E" w14:textId="77777777" w:rsidR="00B40D75" w:rsidRPr="00902954" w:rsidRDefault="00B40D75" w:rsidP="00B40D75">
      <w:pPr>
        <w:spacing w:after="0" w:line="360" w:lineRule="auto"/>
        <w:jc w:val="both"/>
        <w:rPr>
          <w:rFonts w:ascii="Palatino Linotype" w:hAnsi="Palatino Linotype" w:cs="Arial"/>
          <w:lang w:val="es-ES" w:eastAsia="es-MX"/>
        </w:rPr>
      </w:pPr>
    </w:p>
    <w:p w14:paraId="36B35832" w14:textId="77777777" w:rsidR="00B40D75" w:rsidRDefault="00B40D75" w:rsidP="00B40D75">
      <w:pPr>
        <w:spacing w:after="0" w:line="240" w:lineRule="auto"/>
        <w:ind w:left="567" w:right="567"/>
        <w:jc w:val="both"/>
        <w:rPr>
          <w:rFonts w:ascii="Palatino Linotype" w:eastAsia="Times New Roman" w:hAnsi="Palatino Linotype" w:cs="Times New Roman"/>
          <w:b/>
          <w:i/>
          <w:lang w:val="es-ES" w:eastAsia="es-MX"/>
        </w:rPr>
      </w:pPr>
    </w:p>
    <w:p w14:paraId="194B4631" w14:textId="77777777" w:rsidR="00B40D75" w:rsidRPr="00902954" w:rsidRDefault="00B40D75" w:rsidP="00B40D75">
      <w:pPr>
        <w:spacing w:after="0" w:line="240" w:lineRule="auto"/>
        <w:ind w:left="567" w:right="567"/>
        <w:jc w:val="both"/>
        <w:rPr>
          <w:rFonts w:ascii="Palatino Linotype" w:eastAsia="Times New Roman" w:hAnsi="Palatino Linotype" w:cs="Times New Roman"/>
          <w:i/>
          <w:lang w:val="es-ES" w:eastAsia="es-MX"/>
        </w:rPr>
      </w:pPr>
      <w:r w:rsidRPr="00902954">
        <w:rPr>
          <w:rFonts w:ascii="Palatino Linotype" w:eastAsia="Times New Roman" w:hAnsi="Palatino Linotype" w:cs="Times New Roman"/>
          <w:b/>
          <w:i/>
          <w:lang w:val="es-ES" w:eastAsia="es-MX"/>
        </w:rPr>
        <w:t>Clave Única de Registro de Población (CURP)</w:t>
      </w:r>
      <w:r w:rsidRPr="00902954">
        <w:rPr>
          <w:rFonts w:ascii="Palatino Linotype" w:eastAsia="Times New Roman" w:hAnsi="Palatino Linotype" w:cs="Times New Roman"/>
          <w:i/>
          <w:lang w:val="es-ES"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77D078F9" w14:textId="77777777" w:rsidR="00B40D75" w:rsidRPr="00902954" w:rsidRDefault="00B40D75" w:rsidP="00B40D75">
      <w:pPr>
        <w:spacing w:after="0" w:line="360" w:lineRule="auto"/>
        <w:ind w:right="616"/>
        <w:jc w:val="both"/>
        <w:rPr>
          <w:rFonts w:ascii="Palatino Linotype" w:hAnsi="Palatino Linotype" w:cs="Arial"/>
          <w:bCs/>
          <w:lang w:val="es-ES" w:eastAsia="es-MX"/>
        </w:rPr>
      </w:pPr>
    </w:p>
    <w:p w14:paraId="13BDEAFC"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val="es-ES" w:eastAsia="es-MX"/>
        </w:rPr>
      </w:pPr>
      <w:r w:rsidRPr="00902954">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77EC8934" w14:textId="77777777" w:rsidR="00B40D75" w:rsidRDefault="00B40D75" w:rsidP="00B40D75">
      <w:pPr>
        <w:spacing w:after="0" w:line="360" w:lineRule="auto"/>
        <w:jc w:val="both"/>
        <w:rPr>
          <w:rFonts w:ascii="Palatino Linotype" w:eastAsia="Arial Unicode MS" w:hAnsi="Palatino Linotype" w:cs="Times New Roman"/>
          <w:sz w:val="24"/>
          <w:szCs w:val="24"/>
          <w:lang w:eastAsia="es-ES"/>
        </w:rPr>
      </w:pPr>
    </w:p>
    <w:p w14:paraId="485890EB"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902954">
        <w:rPr>
          <w:rFonts w:ascii="Palatino Linotype" w:eastAsia="Times New Roman" w:hAnsi="Palatino Linotype" w:cs="Times New Roman"/>
          <w:sz w:val="24"/>
          <w:szCs w:val="24"/>
          <w:lang w:val="es-ES_tradnl" w:eastAsia="es-ES"/>
        </w:rPr>
        <w:t>el Sujeto Obligado</w:t>
      </w:r>
      <w:r w:rsidRPr="00902954">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08BC591F" w14:textId="77777777" w:rsidR="00B40D75" w:rsidRDefault="00B40D75" w:rsidP="00B40D75">
      <w:pPr>
        <w:spacing w:after="0" w:line="360" w:lineRule="auto"/>
        <w:jc w:val="both"/>
        <w:rPr>
          <w:rFonts w:ascii="Palatino Linotype" w:eastAsia="Times New Roman" w:hAnsi="Palatino Linotype" w:cs="Times New Roman"/>
          <w:sz w:val="24"/>
          <w:szCs w:val="24"/>
          <w:lang w:eastAsia="es-ES"/>
        </w:rPr>
      </w:pPr>
    </w:p>
    <w:p w14:paraId="3CB3B442"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lastRenderedPageBreak/>
        <w:t>Por tanto, la fundamentación y motivación consiste en la obligación que tiene todo ente público de expresar los preceptos jurídicos aplicables al asunto motivo del acto y las razones o argumentos de su actuar.</w:t>
      </w:r>
    </w:p>
    <w:p w14:paraId="55171214" w14:textId="77777777" w:rsidR="00B40D75" w:rsidRDefault="00B40D75" w:rsidP="00B40D75">
      <w:pPr>
        <w:spacing w:after="0" w:line="360" w:lineRule="auto"/>
        <w:jc w:val="both"/>
        <w:rPr>
          <w:rFonts w:ascii="Palatino Linotype" w:eastAsia="Times New Roman" w:hAnsi="Palatino Linotype" w:cs="Times New Roman"/>
          <w:sz w:val="24"/>
          <w:szCs w:val="24"/>
          <w:lang w:eastAsia="es-ES"/>
        </w:rPr>
      </w:pPr>
    </w:p>
    <w:p w14:paraId="711D7BC1"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132189EF" w14:textId="77777777" w:rsidR="00B40D75" w:rsidRPr="00902954" w:rsidRDefault="00B40D75" w:rsidP="00B40D75">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Times New Roman"/>
          <w:b/>
          <w:i/>
          <w:lang w:eastAsia="es-ES"/>
        </w:rPr>
        <w:t xml:space="preserve">FUNDAMENTACIÓN Y MOTIVACIÓN. </w:t>
      </w:r>
      <w:r w:rsidRPr="00902954">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8B5622E"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eastAsia="es-ES"/>
        </w:rPr>
      </w:pPr>
    </w:p>
    <w:p w14:paraId="318435B6"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80D4708"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eastAsia="es-ES"/>
        </w:rPr>
      </w:pPr>
    </w:p>
    <w:p w14:paraId="706AD56B"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4D8A7011"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eastAsia="es-ES"/>
        </w:rPr>
      </w:pPr>
    </w:p>
    <w:p w14:paraId="52FA224D" w14:textId="77777777" w:rsidR="00B40D75" w:rsidRDefault="00B40D75" w:rsidP="00B40D75">
      <w:pPr>
        <w:spacing w:after="0" w:line="240" w:lineRule="auto"/>
        <w:ind w:left="567" w:right="567"/>
        <w:jc w:val="both"/>
        <w:rPr>
          <w:rFonts w:ascii="Palatino Linotype" w:eastAsia="Times New Roman" w:hAnsi="Palatino Linotype" w:cs="Times New Roman"/>
          <w:i/>
          <w:lang w:eastAsia="es-ES"/>
        </w:rPr>
      </w:pPr>
      <w:r w:rsidRPr="00902954">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902954">
        <w:rPr>
          <w:rFonts w:ascii="Palatino Linotype" w:eastAsia="Times New Roman" w:hAnsi="Palatino Linotype" w:cs="Times New Roman"/>
          <w:i/>
          <w:lang w:eastAsia="es-ES"/>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w:t>
      </w:r>
      <w:r w:rsidRPr="00902954">
        <w:rPr>
          <w:rFonts w:ascii="Palatino Linotype" w:eastAsia="Times New Roman" w:hAnsi="Palatino Linotype" w:cs="Times New Roman"/>
          <w:i/>
          <w:lang w:eastAsia="es-ES"/>
        </w:rPr>
        <w:lastRenderedPageBreak/>
        <w:t>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6102D3EA" w14:textId="77777777" w:rsidR="00B40D75" w:rsidRPr="00902954" w:rsidRDefault="00B40D75" w:rsidP="00B40D75">
      <w:pPr>
        <w:spacing w:after="0" w:line="240" w:lineRule="auto"/>
        <w:ind w:left="567" w:right="567"/>
        <w:jc w:val="both"/>
        <w:rPr>
          <w:rFonts w:ascii="Palatino Linotype" w:eastAsia="Times New Roman" w:hAnsi="Palatino Linotype" w:cs="Times New Roman"/>
          <w:i/>
          <w:lang w:eastAsia="es-ES"/>
        </w:rPr>
      </w:pPr>
    </w:p>
    <w:p w14:paraId="4488A015"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eastAsia="es-ES"/>
        </w:rPr>
      </w:pPr>
      <w:r w:rsidRPr="00902954">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48722AEF"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eastAsia="es-ES"/>
        </w:rPr>
      </w:pPr>
    </w:p>
    <w:p w14:paraId="5EE5DC7A" w14:textId="77777777" w:rsidR="00B40D75" w:rsidRPr="00902954" w:rsidRDefault="00B40D75" w:rsidP="00B40D75">
      <w:pPr>
        <w:spacing w:after="0" w:line="360" w:lineRule="auto"/>
        <w:jc w:val="both"/>
        <w:rPr>
          <w:rFonts w:ascii="Palatino Linotype" w:eastAsia="Times New Roman" w:hAnsi="Palatino Linotype" w:cs="Times New Roman"/>
          <w:sz w:val="24"/>
          <w:szCs w:val="24"/>
          <w:lang w:val="es-ES" w:eastAsia="es-ES"/>
        </w:rPr>
      </w:pPr>
      <w:r w:rsidRPr="00902954">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902954">
        <w:rPr>
          <w:rFonts w:ascii="Palatino Linotype" w:eastAsia="Times New Roman" w:hAnsi="Palatino Linotype" w:cs="Times New Roman"/>
          <w:b/>
          <w:sz w:val="24"/>
          <w:szCs w:val="24"/>
          <w:lang w:val="es-ES" w:eastAsia="es-ES"/>
        </w:rPr>
        <w:t xml:space="preserve"> </w:t>
      </w:r>
      <w:r w:rsidRPr="00902954">
        <w:rPr>
          <w:rFonts w:ascii="Palatino Linotype" w:eastAsia="Times New Roman" w:hAnsi="Palatino Linotype" w:cs="Times New Roman"/>
          <w:sz w:val="24"/>
          <w:szCs w:val="24"/>
          <w:lang w:val="es-ES" w:eastAsia="es-E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348235D" w14:textId="77777777" w:rsidR="00B40D75" w:rsidRPr="00CD0D60" w:rsidRDefault="00B40D75" w:rsidP="00B40D75">
      <w:pPr>
        <w:spacing w:after="0" w:line="360" w:lineRule="auto"/>
        <w:jc w:val="both"/>
        <w:rPr>
          <w:rFonts w:ascii="Palatino Linotype" w:eastAsia="Palatino Linotype" w:hAnsi="Palatino Linotype" w:cs="Palatino Linotype"/>
          <w:sz w:val="24"/>
          <w:szCs w:val="24"/>
          <w:lang w:val="es-ES_tradnl" w:eastAsia="es-MX"/>
        </w:rPr>
      </w:pPr>
    </w:p>
    <w:p w14:paraId="718187F7" w14:textId="77777777" w:rsidR="00B40D75" w:rsidRPr="00CD0D60" w:rsidRDefault="00B40D75"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CD0D60">
        <w:rPr>
          <w:rFonts w:ascii="Palatino Linotype" w:eastAsia="Palatino Linotype" w:hAnsi="Palatino Linotype" w:cs="Palatino Linotype"/>
          <w:color w:val="000000"/>
          <w:sz w:val="24"/>
          <w:szCs w:val="24"/>
          <w:lang w:val="es-ES_tradnl" w:eastAsia="es-MX"/>
        </w:rPr>
        <w:t xml:space="preserve">En mérito de lo expuesto en líneas anteriores, este Instituto considera que los motivos de inconformidad planteados por la Recurrente resultan fundados en el recurso de revisión que es materia de esta resolución; por ello </w:t>
      </w:r>
      <w:r w:rsidRPr="00CD0D60">
        <w:rPr>
          <w:rFonts w:ascii="Palatino Linotype" w:eastAsia="Palatino Linotype" w:hAnsi="Palatino Linotype" w:cs="Palatino Linotype"/>
          <w:b/>
          <w:color w:val="000000"/>
          <w:sz w:val="24"/>
          <w:szCs w:val="24"/>
          <w:lang w:val="es-ES_tradnl" w:eastAsia="es-MX"/>
        </w:rPr>
        <w:t xml:space="preserve">con fundamento en la segunda hipótesis de la fracción III del artículo 186 </w:t>
      </w:r>
      <w:r w:rsidRPr="00CD0D60">
        <w:rPr>
          <w:rFonts w:ascii="Palatino Linotype" w:eastAsia="Palatino Linotype" w:hAnsi="Palatino Linotype" w:cs="Palatino Linotype"/>
          <w:color w:val="000000"/>
          <w:sz w:val="24"/>
          <w:szCs w:val="24"/>
          <w:lang w:val="es-ES_tradnl" w:eastAsia="es-MX"/>
        </w:rPr>
        <w:t xml:space="preserve">de la Ley de Transparencia y Acceso a la Información Pública del Estado de México y Municipios, se </w:t>
      </w:r>
      <w:r w:rsidRPr="00CD0D60">
        <w:rPr>
          <w:rFonts w:ascii="Palatino Linotype" w:eastAsia="Palatino Linotype" w:hAnsi="Palatino Linotype" w:cs="Palatino Linotype"/>
          <w:b/>
          <w:color w:val="000000"/>
          <w:sz w:val="24"/>
          <w:szCs w:val="24"/>
          <w:lang w:val="es-ES_tradnl" w:eastAsia="es-MX"/>
        </w:rPr>
        <w:t xml:space="preserve">MODIFICA </w:t>
      </w:r>
      <w:r w:rsidRPr="00CD0D60">
        <w:rPr>
          <w:rFonts w:ascii="Palatino Linotype" w:eastAsia="Palatino Linotype" w:hAnsi="Palatino Linotype" w:cs="Palatino Linotype"/>
          <w:color w:val="000000"/>
          <w:sz w:val="24"/>
          <w:szCs w:val="24"/>
          <w:lang w:val="es-ES_tradnl" w:eastAsia="es-MX"/>
        </w:rPr>
        <w:t>la respuesta a la solicitud de información número</w:t>
      </w:r>
      <w:r w:rsidRPr="00CD0D60">
        <w:rPr>
          <w:rFonts w:ascii="Palatino Linotype" w:eastAsia="Palatino Linotype" w:hAnsi="Palatino Linotype" w:cs="Palatino Linotype"/>
          <w:b/>
          <w:color w:val="000000"/>
          <w:sz w:val="24"/>
          <w:szCs w:val="24"/>
          <w:lang w:val="es-ES_tradnl" w:eastAsia="es-MX"/>
        </w:rPr>
        <w:t xml:space="preserve"> </w:t>
      </w:r>
      <w:r>
        <w:rPr>
          <w:rFonts w:ascii="Palatino Linotype" w:eastAsia="Palatino Linotype" w:hAnsi="Palatino Linotype" w:cs="Palatino Linotype"/>
          <w:b/>
          <w:bCs/>
          <w:color w:val="000000"/>
          <w:sz w:val="24"/>
          <w:szCs w:val="24"/>
          <w:lang w:val="es-ES_tradnl" w:eastAsia="es-MX"/>
        </w:rPr>
        <w:t>01745/ZINACANT/IP/2023</w:t>
      </w:r>
      <w:r w:rsidRPr="00CD0D60">
        <w:rPr>
          <w:rFonts w:ascii="Palatino Linotype" w:eastAsia="Palatino Linotype" w:hAnsi="Palatino Linotype" w:cs="Palatino Linotype"/>
          <w:color w:val="000000"/>
          <w:sz w:val="24"/>
          <w:szCs w:val="24"/>
          <w:lang w:val="es-ES_tradnl" w:eastAsia="es-MX"/>
        </w:rPr>
        <w:t>, que ha sido materia del presente estudio.</w:t>
      </w:r>
    </w:p>
    <w:p w14:paraId="1149FF20" w14:textId="77777777" w:rsidR="00B40D75" w:rsidRPr="00CD0D60" w:rsidRDefault="00B40D75"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5ECD33C8" w14:textId="77777777" w:rsidR="00B40D75" w:rsidRPr="00CD0D60" w:rsidRDefault="00B40D75"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CD0D60">
        <w:rPr>
          <w:rFonts w:ascii="Palatino Linotype" w:eastAsia="Palatino Linotype" w:hAnsi="Palatino Linotype" w:cs="Palatino Linotype"/>
          <w:color w:val="000000"/>
          <w:sz w:val="24"/>
          <w:szCs w:val="24"/>
          <w:lang w:val="es-ES_tradnl" w:eastAsia="es-MX"/>
        </w:rPr>
        <w:t>Por lo antes expuesto y fundado es de resolverse y,</w:t>
      </w:r>
    </w:p>
    <w:p w14:paraId="0148729A" w14:textId="77777777" w:rsidR="00B40D75" w:rsidRPr="00CD0D60" w:rsidRDefault="00B40D75"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5361237C" w14:textId="77777777" w:rsidR="00B40D75" w:rsidRPr="00CD0D60" w:rsidRDefault="00B40D75" w:rsidP="00B40D75">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eastAsia="es-MX"/>
        </w:rPr>
      </w:pPr>
      <w:r w:rsidRPr="00CD0D60">
        <w:rPr>
          <w:rFonts w:ascii="Palatino Linotype" w:eastAsia="Palatino Linotype" w:hAnsi="Palatino Linotype" w:cs="Palatino Linotype"/>
          <w:b/>
          <w:color w:val="000000"/>
          <w:sz w:val="28"/>
          <w:szCs w:val="28"/>
          <w:lang w:val="es-ES_tradnl" w:eastAsia="es-MX"/>
        </w:rPr>
        <w:t>S E    R E S U E L V E</w:t>
      </w:r>
    </w:p>
    <w:p w14:paraId="509B25F6" w14:textId="77777777" w:rsidR="00B40D75" w:rsidRPr="00CD0D60" w:rsidRDefault="00B40D75"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6B0C3278" w14:textId="77777777" w:rsidR="00B40D75" w:rsidRPr="00CD0D60" w:rsidRDefault="00B40D75"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B40D75">
        <w:rPr>
          <w:rFonts w:ascii="Palatino Linotype" w:eastAsia="Palatino Linotype" w:hAnsi="Palatino Linotype" w:cs="Palatino Linotype"/>
          <w:b/>
          <w:color w:val="000000"/>
          <w:sz w:val="28"/>
          <w:szCs w:val="24"/>
          <w:lang w:val="es-ES_tradnl" w:eastAsia="es-MX"/>
        </w:rPr>
        <w:t>PRIMERO.</w:t>
      </w:r>
      <w:r w:rsidRPr="00CD0D60">
        <w:rPr>
          <w:rFonts w:ascii="Palatino Linotype" w:eastAsia="Palatino Linotype" w:hAnsi="Palatino Linotype" w:cs="Palatino Linotype"/>
          <w:color w:val="000000"/>
          <w:sz w:val="24"/>
          <w:szCs w:val="24"/>
          <w:lang w:val="es-ES_tradnl" w:eastAsia="es-MX"/>
        </w:rPr>
        <w:t xml:space="preserve"> Se </w:t>
      </w:r>
      <w:r w:rsidRPr="00B40D75">
        <w:rPr>
          <w:rFonts w:ascii="Palatino Linotype" w:eastAsia="Palatino Linotype" w:hAnsi="Palatino Linotype" w:cs="Palatino Linotype"/>
          <w:b/>
          <w:color w:val="000000"/>
          <w:sz w:val="26"/>
          <w:szCs w:val="26"/>
          <w:lang w:val="es-ES_tradnl" w:eastAsia="es-MX"/>
        </w:rPr>
        <w:t>MODIFICA</w:t>
      </w:r>
      <w:r w:rsidRPr="00CD0D60">
        <w:rPr>
          <w:rFonts w:ascii="Palatino Linotype" w:eastAsia="Palatino Linotype" w:hAnsi="Palatino Linotype" w:cs="Palatino Linotype"/>
          <w:color w:val="000000"/>
          <w:sz w:val="24"/>
          <w:szCs w:val="24"/>
          <w:lang w:val="es-ES_tradnl" w:eastAsia="es-MX"/>
        </w:rPr>
        <w:t xml:space="preserve"> la respuesta entregada por el Sujeto Obligado</w:t>
      </w:r>
      <w:r w:rsidRPr="00CD0D60">
        <w:rPr>
          <w:rFonts w:ascii="Palatino Linotype" w:eastAsia="Palatino Linotype" w:hAnsi="Palatino Linotype" w:cs="Palatino Linotype"/>
          <w:b/>
          <w:color w:val="000000"/>
          <w:sz w:val="24"/>
          <w:szCs w:val="24"/>
          <w:lang w:val="es-ES_tradnl" w:eastAsia="es-MX"/>
        </w:rPr>
        <w:t xml:space="preserve"> </w:t>
      </w:r>
      <w:r w:rsidRPr="00CD0D60">
        <w:rPr>
          <w:rFonts w:ascii="Palatino Linotype" w:eastAsia="Palatino Linotype" w:hAnsi="Palatino Linotype" w:cs="Palatino Linotype"/>
          <w:color w:val="000000"/>
          <w:sz w:val="24"/>
          <w:szCs w:val="24"/>
          <w:lang w:val="es-ES_tradnl" w:eastAsia="es-MX"/>
        </w:rPr>
        <w:t xml:space="preserve">a la solicitud de información número </w:t>
      </w:r>
      <w:r>
        <w:rPr>
          <w:rFonts w:ascii="Palatino Linotype" w:eastAsia="Palatino Linotype" w:hAnsi="Palatino Linotype" w:cs="Palatino Linotype"/>
          <w:b/>
          <w:bCs/>
          <w:color w:val="000000"/>
          <w:sz w:val="24"/>
          <w:szCs w:val="24"/>
          <w:lang w:val="es-ES_tradnl" w:eastAsia="es-MX"/>
        </w:rPr>
        <w:t>01745/ZINACANT/IP/2023</w:t>
      </w:r>
      <w:r w:rsidRPr="00CD0D60">
        <w:rPr>
          <w:rFonts w:ascii="Palatino Linotype" w:eastAsia="Palatino Linotype" w:hAnsi="Palatino Linotype" w:cs="Palatino Linotype"/>
          <w:color w:val="000000"/>
          <w:sz w:val="24"/>
          <w:szCs w:val="24"/>
          <w:lang w:val="es-ES_tradnl" w:eastAsia="es-MX"/>
        </w:rPr>
        <w:t>, por resultar fundados los motivos de inconformidad argüidos por el Recurrente, en términos del</w:t>
      </w:r>
      <w:r w:rsidRPr="00CD0D60">
        <w:rPr>
          <w:rFonts w:ascii="Palatino Linotype" w:eastAsia="Palatino Linotype" w:hAnsi="Palatino Linotype" w:cs="Palatino Linotype"/>
          <w:b/>
          <w:color w:val="000000"/>
          <w:sz w:val="24"/>
          <w:szCs w:val="24"/>
          <w:lang w:val="es-ES_tradnl" w:eastAsia="es-MX"/>
        </w:rPr>
        <w:t xml:space="preserve"> Considerando CUARTO </w:t>
      </w:r>
      <w:r w:rsidRPr="00CD0D60">
        <w:rPr>
          <w:rFonts w:ascii="Palatino Linotype" w:eastAsia="Palatino Linotype" w:hAnsi="Palatino Linotype" w:cs="Palatino Linotype"/>
          <w:color w:val="000000"/>
          <w:sz w:val="24"/>
          <w:szCs w:val="24"/>
          <w:lang w:val="es-ES_tradnl" w:eastAsia="es-MX"/>
        </w:rPr>
        <w:t xml:space="preserve">de la presente resolución. </w:t>
      </w:r>
    </w:p>
    <w:p w14:paraId="4DF91935" w14:textId="77777777" w:rsidR="00B40D75" w:rsidRPr="00CD0D60" w:rsidRDefault="00B40D75"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6848EA95" w14:textId="77777777" w:rsidR="00B40D75" w:rsidRPr="00CD0D60" w:rsidRDefault="00B40D75"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B40D75">
        <w:rPr>
          <w:rFonts w:ascii="Palatino Linotype" w:eastAsia="Palatino Linotype" w:hAnsi="Palatino Linotype" w:cs="Palatino Linotype"/>
          <w:b/>
          <w:color w:val="000000"/>
          <w:sz w:val="28"/>
          <w:szCs w:val="24"/>
          <w:lang w:val="es-ES_tradnl" w:eastAsia="es-MX"/>
        </w:rPr>
        <w:t>SEGUNDO.</w:t>
      </w:r>
      <w:r w:rsidRPr="00CD0D60">
        <w:rPr>
          <w:rFonts w:ascii="Palatino Linotype" w:eastAsia="Palatino Linotype" w:hAnsi="Palatino Linotype" w:cs="Palatino Linotype"/>
          <w:color w:val="000000"/>
          <w:sz w:val="24"/>
          <w:szCs w:val="24"/>
          <w:lang w:val="es-ES_tradnl" w:eastAsia="es-MX"/>
        </w:rPr>
        <w:t xml:space="preserve"> Se </w:t>
      </w:r>
      <w:r w:rsidRPr="00CD0D60">
        <w:rPr>
          <w:rFonts w:ascii="Palatino Linotype" w:eastAsia="Palatino Linotype" w:hAnsi="Palatino Linotype" w:cs="Palatino Linotype"/>
          <w:b/>
          <w:color w:val="000000"/>
          <w:sz w:val="24"/>
          <w:szCs w:val="24"/>
          <w:lang w:val="es-ES_tradnl" w:eastAsia="es-MX"/>
        </w:rPr>
        <w:t>ORDENA</w:t>
      </w:r>
      <w:r w:rsidRPr="00CD0D60">
        <w:rPr>
          <w:rFonts w:ascii="Palatino Linotype" w:eastAsia="Palatino Linotype" w:hAnsi="Palatino Linotype" w:cs="Palatino Linotype"/>
          <w:color w:val="000000"/>
          <w:sz w:val="24"/>
          <w:szCs w:val="24"/>
          <w:lang w:val="es-ES_tradnl" w:eastAsia="es-MX"/>
        </w:rPr>
        <w:t xml:space="preserve"> al Sujeto Obligado que haga entrega </w:t>
      </w:r>
      <w:r>
        <w:rPr>
          <w:rFonts w:ascii="Palatino Linotype" w:eastAsia="Palatino Linotype" w:hAnsi="Palatino Linotype" w:cs="Palatino Linotype"/>
          <w:color w:val="000000"/>
          <w:sz w:val="24"/>
          <w:szCs w:val="24"/>
          <w:lang w:val="es-ES_tradnl" w:eastAsia="es-MX"/>
        </w:rPr>
        <w:t xml:space="preserve">previa búsqueda exhaustiva </w:t>
      </w:r>
      <w:r w:rsidRPr="00CD0D60">
        <w:rPr>
          <w:rFonts w:ascii="Palatino Linotype" w:eastAsia="Palatino Linotype" w:hAnsi="Palatino Linotype" w:cs="Palatino Linotype"/>
          <w:color w:val="000000"/>
          <w:sz w:val="24"/>
          <w:szCs w:val="24"/>
          <w:lang w:val="es-ES_tradnl" w:eastAsia="es-MX"/>
        </w:rPr>
        <w:t xml:space="preserve">al Recurrente mediante el Sistema de Acceso a la Información Mexiquense (SAIMEX), en versión pública de ser procedente, y en términos del </w:t>
      </w:r>
      <w:r w:rsidRPr="00CD0D60">
        <w:rPr>
          <w:rFonts w:ascii="Palatino Linotype" w:eastAsia="Palatino Linotype" w:hAnsi="Palatino Linotype" w:cs="Palatino Linotype"/>
          <w:b/>
          <w:color w:val="000000"/>
          <w:sz w:val="24"/>
          <w:szCs w:val="24"/>
          <w:lang w:val="es-ES_tradnl" w:eastAsia="es-MX"/>
        </w:rPr>
        <w:t>Considerando CUARTO</w:t>
      </w:r>
      <w:r w:rsidRPr="00CD0D60">
        <w:rPr>
          <w:rFonts w:ascii="Palatino Linotype" w:eastAsia="Palatino Linotype" w:hAnsi="Palatino Linotype" w:cs="Palatino Linotype"/>
          <w:color w:val="000000"/>
          <w:sz w:val="24"/>
          <w:szCs w:val="24"/>
          <w:lang w:val="es-ES_tradnl" w:eastAsia="es-MX"/>
        </w:rPr>
        <w:t xml:space="preserve">, de lo siguiente: </w:t>
      </w:r>
    </w:p>
    <w:p w14:paraId="505C3849" w14:textId="77777777" w:rsidR="00B40D75" w:rsidRPr="00CD0D60" w:rsidRDefault="00B40D75"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7CE82068" w14:textId="77777777" w:rsidR="00B40D75" w:rsidRPr="00CD0D60" w:rsidRDefault="00B40D75" w:rsidP="00B40D75">
      <w:pPr>
        <w:pStyle w:val="Citas"/>
        <w:numPr>
          <w:ilvl w:val="0"/>
          <w:numId w:val="7"/>
        </w:numPr>
        <w:tabs>
          <w:tab w:val="left" w:pos="7470"/>
        </w:tabs>
        <w:ind w:right="72"/>
        <w:rPr>
          <w:bCs/>
          <w:i w:val="0"/>
          <w:sz w:val="24"/>
          <w:szCs w:val="24"/>
        </w:rPr>
      </w:pPr>
      <w:r>
        <w:rPr>
          <w:bCs/>
          <w:i w:val="0"/>
          <w:sz w:val="24"/>
          <w:szCs w:val="24"/>
        </w:rPr>
        <w:lastRenderedPageBreak/>
        <w:t>Circular número 6 emitida por la Unidad de Transparencia, del año 2023.</w:t>
      </w:r>
    </w:p>
    <w:p w14:paraId="70303874" w14:textId="77777777" w:rsidR="00B40D75" w:rsidRPr="00CD0D60" w:rsidRDefault="00B40D75"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04F2B1F4" w14:textId="77777777" w:rsidR="00B40D75" w:rsidRPr="00CD0D60" w:rsidRDefault="00B40D75" w:rsidP="00B40D75">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 w:val="24"/>
          <w:szCs w:val="24"/>
          <w:lang w:val="es-ES_tradnl" w:eastAsia="es-MX"/>
        </w:rPr>
      </w:pPr>
      <w:r w:rsidRPr="00CD0D60">
        <w:rPr>
          <w:rFonts w:ascii="Palatino Linotype" w:eastAsia="Palatino Linotype" w:hAnsi="Palatino Linotype" w:cs="Palatino Linotype"/>
          <w:i/>
          <w:color w:val="000000"/>
          <w:sz w:val="24"/>
          <w:szCs w:val="24"/>
          <w:lang w:val="es-ES_tradnl" w:eastAsia="es-MX"/>
        </w:rPr>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6DA1A233" w14:textId="77777777" w:rsidR="00B40D75" w:rsidRPr="00CD0D60" w:rsidRDefault="00B40D75" w:rsidP="00B40D75">
      <w:pPr>
        <w:pBdr>
          <w:top w:val="nil"/>
          <w:left w:val="nil"/>
          <w:bottom w:val="nil"/>
          <w:right w:val="nil"/>
          <w:between w:val="nil"/>
        </w:pBdr>
        <w:spacing w:after="0" w:line="360" w:lineRule="auto"/>
        <w:ind w:left="567" w:right="567"/>
        <w:contextualSpacing/>
        <w:jc w:val="both"/>
        <w:rPr>
          <w:rFonts w:ascii="Palatino Linotype" w:eastAsia="Palatino Linotype" w:hAnsi="Palatino Linotype" w:cs="Palatino Linotype"/>
          <w:i/>
          <w:color w:val="000000"/>
          <w:sz w:val="24"/>
          <w:szCs w:val="24"/>
          <w:lang w:val="es-ES_tradnl" w:eastAsia="es-MX"/>
        </w:rPr>
      </w:pPr>
    </w:p>
    <w:p w14:paraId="6CD86015" w14:textId="77777777" w:rsidR="00B40D75" w:rsidRPr="00810F75" w:rsidRDefault="00B40D75" w:rsidP="0076094F">
      <w:pPr>
        <w:pStyle w:val="Prrafodelista"/>
        <w:spacing w:line="360" w:lineRule="auto"/>
        <w:ind w:left="644" w:right="567"/>
        <w:jc w:val="both"/>
        <w:rPr>
          <w:rFonts w:ascii="Palatino Linotype" w:hAnsi="Palatino Linotype" w:cs="Arial"/>
          <w:i/>
          <w:sz w:val="23"/>
          <w:szCs w:val="23"/>
          <w:lang w:val="es-MX"/>
        </w:rPr>
      </w:pPr>
      <w:r w:rsidRPr="00810F75">
        <w:rPr>
          <w:rFonts w:ascii="Palatino Linotype" w:hAnsi="Palatino Linotype" w:cs="Arial"/>
          <w:i/>
          <w:sz w:val="23"/>
          <w:szCs w:val="23"/>
          <w:lang w:val="es-MX"/>
        </w:rPr>
        <w:t xml:space="preserve">En el supuesto que, se advierta que no se posee la información que se ordena su entrega señalada en el punto </w:t>
      </w:r>
      <w:r>
        <w:rPr>
          <w:rFonts w:ascii="Palatino Linotype" w:hAnsi="Palatino Linotype" w:cs="Arial"/>
          <w:i/>
          <w:sz w:val="23"/>
          <w:szCs w:val="23"/>
          <w:lang w:val="es-MX"/>
        </w:rPr>
        <w:t>1</w:t>
      </w:r>
      <w:r w:rsidRPr="00810F75">
        <w:rPr>
          <w:rFonts w:ascii="Palatino Linotype" w:hAnsi="Palatino Linotype" w:cs="Arial"/>
          <w:i/>
          <w:sz w:val="23"/>
          <w:szCs w:val="23"/>
          <w:lang w:val="es-MX"/>
        </w:rPr>
        <w:t xml:space="preserve">, del Resolutivo SEGUNDO, deberá emitir el Acuerdo de Inexistencia, en términos del Considerando </w:t>
      </w:r>
      <w:r>
        <w:rPr>
          <w:rFonts w:ascii="Palatino Linotype" w:hAnsi="Palatino Linotype" w:cs="Arial"/>
          <w:i/>
          <w:sz w:val="23"/>
          <w:szCs w:val="23"/>
          <w:lang w:val="es-MX"/>
        </w:rPr>
        <w:t>CUARTO</w:t>
      </w:r>
      <w:r w:rsidRPr="00810F75">
        <w:rPr>
          <w:rFonts w:ascii="Palatino Linotype" w:hAnsi="Palatino Linotype" w:cs="Arial"/>
          <w:i/>
          <w:sz w:val="23"/>
          <w:szCs w:val="23"/>
          <w:lang w:val="es-MX"/>
        </w:rPr>
        <w:t xml:space="preserve">, de la presente resolución. </w:t>
      </w:r>
    </w:p>
    <w:p w14:paraId="43EAF2A6" w14:textId="77777777" w:rsidR="00B40D75" w:rsidRPr="00CD0D60" w:rsidRDefault="00B40D75"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8"/>
          <w:szCs w:val="24"/>
          <w:lang w:val="es-ES_tradnl" w:eastAsia="es-MX"/>
        </w:rPr>
      </w:pPr>
    </w:p>
    <w:p w14:paraId="276BAF3C" w14:textId="77777777" w:rsidR="00B40D75" w:rsidRPr="0055568C" w:rsidRDefault="00B40D75"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B40D75">
        <w:rPr>
          <w:rFonts w:ascii="Palatino Linotype" w:eastAsia="Palatino Linotype" w:hAnsi="Palatino Linotype" w:cs="Palatino Linotype"/>
          <w:b/>
          <w:color w:val="000000"/>
          <w:sz w:val="28"/>
          <w:szCs w:val="24"/>
          <w:lang w:val="es-ES_tradnl" w:eastAsia="es-MX"/>
        </w:rPr>
        <w:t>TERCERO.</w:t>
      </w:r>
      <w:r w:rsidRPr="00CD0D60">
        <w:rPr>
          <w:rFonts w:ascii="Palatino Linotype" w:eastAsia="Palatino Linotype" w:hAnsi="Palatino Linotype" w:cs="Palatino Linotype"/>
          <w:b/>
          <w:color w:val="000000"/>
          <w:sz w:val="24"/>
          <w:szCs w:val="24"/>
          <w:lang w:val="es-ES_tradnl" w:eastAsia="es-MX"/>
        </w:rPr>
        <w:t xml:space="preserve"> NOTIFÍQUESE </w:t>
      </w:r>
      <w:r w:rsidRPr="00CD0D60">
        <w:rPr>
          <w:rFonts w:ascii="Palatino Linotype" w:eastAsia="Palatino Linotype" w:hAnsi="Palatino Linotype" w:cs="Palatino Linotype"/>
          <w:color w:val="000000"/>
          <w:sz w:val="24"/>
          <w:szCs w:val="24"/>
          <w:lang w:val="es-ES_tradnl" w:eastAsia="es-MX"/>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w:t>
      </w:r>
      <w:r w:rsidRPr="0076094F">
        <w:rPr>
          <w:rFonts w:ascii="Palatino Linotype" w:eastAsia="Palatino Linotype" w:hAnsi="Palatino Linotype" w:cs="Palatino Linotype"/>
          <w:b/>
          <w:color w:val="000000"/>
          <w:sz w:val="24"/>
          <w:szCs w:val="24"/>
          <w:lang w:val="es-ES_tradnl" w:eastAsia="es-MX"/>
        </w:rPr>
        <w:t>diez días hábiles</w:t>
      </w:r>
      <w:r w:rsidRPr="00CD0D60">
        <w:rPr>
          <w:rFonts w:ascii="Palatino Linotype" w:eastAsia="Palatino Linotype" w:hAnsi="Palatino Linotype" w:cs="Palatino Linotype"/>
          <w:color w:val="000000"/>
          <w:sz w:val="24"/>
          <w:szCs w:val="24"/>
          <w:lang w:val="es-ES_tradnl" w:eastAsia="es-MX"/>
        </w:rPr>
        <w:t>, e informe a este Instituto en un plazo de tres días hábiles siguientes sobre el cumplimiento dado a la presente y</w:t>
      </w:r>
      <w:r w:rsidRPr="00CD0D60">
        <w:rPr>
          <w:rFonts w:ascii="Palatino Linotype" w:eastAsia="Palatino Linotype" w:hAnsi="Palatino Linotype" w:cs="Palatino Linotype"/>
          <w:b/>
          <w:color w:val="000000"/>
          <w:sz w:val="24"/>
          <w:szCs w:val="24"/>
          <w:lang w:val="es-ES_tradnl" w:eastAsia="es-MX"/>
        </w:rPr>
        <w:t xml:space="preserve">, </w:t>
      </w:r>
      <w:r w:rsidRPr="00E24C8E">
        <w:rPr>
          <w:rFonts w:ascii="Palatino Linotype" w:eastAsia="Palatino Linotype" w:hAnsi="Palatino Linotype" w:cs="Palatino Linotype"/>
          <w:b/>
          <w:color w:val="000000"/>
          <w:sz w:val="24"/>
          <w:szCs w:val="24"/>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92E5DF9" w14:textId="77777777" w:rsidR="00B40D75" w:rsidRPr="00CD0D60" w:rsidRDefault="00B40D75"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p>
    <w:p w14:paraId="32D7F6BE" w14:textId="77777777" w:rsidR="00B40D75" w:rsidRPr="00CD0D60" w:rsidRDefault="00B40D75"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B40D75">
        <w:rPr>
          <w:rFonts w:ascii="Palatino Linotype" w:eastAsia="Palatino Linotype" w:hAnsi="Palatino Linotype" w:cs="Palatino Linotype"/>
          <w:b/>
          <w:color w:val="000000"/>
          <w:sz w:val="28"/>
          <w:szCs w:val="24"/>
          <w:lang w:val="es-ES_tradnl" w:eastAsia="es-MX"/>
        </w:rPr>
        <w:lastRenderedPageBreak/>
        <w:t xml:space="preserve">CUARTO. </w:t>
      </w:r>
      <w:r w:rsidRPr="00CD0D60">
        <w:rPr>
          <w:rFonts w:ascii="Palatino Linotype" w:eastAsia="Palatino Linotype" w:hAnsi="Palatino Linotype" w:cs="Palatino Linotype"/>
          <w:color w:val="000000"/>
          <w:sz w:val="24"/>
          <w:szCs w:val="24"/>
          <w:lang w:val="es-ES_tradnl" w:eastAsia="es-MX"/>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221B656" w14:textId="77777777" w:rsidR="00B40D75" w:rsidRPr="00CD0D60" w:rsidRDefault="00B40D75" w:rsidP="00B40D75">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eastAsia="es-MX"/>
        </w:rPr>
      </w:pPr>
    </w:p>
    <w:p w14:paraId="025CB685" w14:textId="77777777" w:rsidR="00B40D75" w:rsidRDefault="00B40D75"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B40D75">
        <w:rPr>
          <w:rFonts w:ascii="Palatino Linotype" w:eastAsia="Palatino Linotype" w:hAnsi="Palatino Linotype" w:cs="Palatino Linotype"/>
          <w:b/>
          <w:color w:val="000000"/>
          <w:sz w:val="28"/>
          <w:szCs w:val="24"/>
          <w:lang w:val="es-ES_tradnl" w:eastAsia="es-MX"/>
        </w:rPr>
        <w:t>QUINTO.</w:t>
      </w:r>
      <w:r w:rsidRPr="00CD0D60">
        <w:rPr>
          <w:rFonts w:ascii="Palatino Linotype" w:eastAsia="Palatino Linotype" w:hAnsi="Palatino Linotype" w:cs="Palatino Linotype"/>
          <w:b/>
          <w:color w:val="000000"/>
          <w:sz w:val="24"/>
          <w:szCs w:val="24"/>
          <w:lang w:val="es-ES_tradnl" w:eastAsia="es-MX"/>
        </w:rPr>
        <w:t xml:space="preserve"> Notifíquese </w:t>
      </w:r>
      <w:r w:rsidRPr="00CD0D60">
        <w:rPr>
          <w:rFonts w:ascii="Palatino Linotype" w:eastAsia="Palatino Linotype" w:hAnsi="Palatino Linotype" w:cs="Palatino Linotype"/>
          <w:color w:val="000000"/>
          <w:sz w:val="24"/>
          <w:szCs w:val="24"/>
          <w:lang w:val="es-ES_tradnl" w:eastAsia="es-MX"/>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7CF06E19" w14:textId="77777777" w:rsidR="004F4EB7" w:rsidRDefault="004F4EB7" w:rsidP="00B40D75">
      <w:pPr>
        <w:pBdr>
          <w:top w:val="nil"/>
          <w:left w:val="nil"/>
          <w:bottom w:val="nil"/>
          <w:right w:val="nil"/>
          <w:between w:val="nil"/>
        </w:pBdr>
        <w:spacing w:after="0" w:line="360" w:lineRule="auto"/>
        <w:jc w:val="both"/>
        <w:rPr>
          <w:rFonts w:ascii="Palatino Linotype" w:hAnsi="Palatino Linotype" w:cs="Arial"/>
          <w:sz w:val="24"/>
        </w:rPr>
      </w:pPr>
    </w:p>
    <w:p w14:paraId="39D2C56A" w14:textId="15E00196" w:rsidR="002C31AD" w:rsidRPr="00B40D75" w:rsidRDefault="002C31AD" w:rsidP="00B40D7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eastAsia="es-MX"/>
        </w:rPr>
      </w:pPr>
      <w:r w:rsidRPr="00B574E5">
        <w:rPr>
          <w:rFonts w:ascii="Palatino Linotype" w:hAnsi="Palatino Linotype" w:cs="Arial"/>
          <w:sz w:val="24"/>
        </w:rPr>
        <w:t>ASÍ LO ACORDÓ, POR UNANIMIDAD DE VOTOS,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sidR="0076094F">
        <w:rPr>
          <w:rFonts w:ascii="Palatino Linotype" w:hAnsi="Palatino Linotype" w:cs="Arial"/>
          <w:sz w:val="24"/>
        </w:rPr>
        <w:t>CUADRA</w:t>
      </w:r>
      <w:r>
        <w:rPr>
          <w:rFonts w:ascii="Palatino Linotype" w:hAnsi="Palatino Linotype" w:cs="Arial"/>
          <w:sz w:val="24"/>
        </w:rPr>
        <w:t>GÉ</w:t>
      </w:r>
      <w:r w:rsidRPr="00B574E5">
        <w:rPr>
          <w:rFonts w:ascii="Palatino Linotype" w:hAnsi="Palatino Linotype" w:cs="Arial"/>
          <w:sz w:val="24"/>
        </w:rPr>
        <w:t>SIMA</w:t>
      </w:r>
      <w:r w:rsidR="004F4EB7">
        <w:rPr>
          <w:rFonts w:ascii="Palatino Linotype" w:hAnsi="Palatino Linotype" w:cs="Arial"/>
          <w:sz w:val="24"/>
        </w:rPr>
        <w:t xml:space="preserve"> PRIMERA</w:t>
      </w:r>
      <w:r>
        <w:rPr>
          <w:rFonts w:ascii="Palatino Linotype" w:hAnsi="Palatino Linotype" w:cs="Arial"/>
          <w:sz w:val="24"/>
        </w:rPr>
        <w:t xml:space="preserve"> </w:t>
      </w:r>
      <w:r w:rsidRPr="00B574E5">
        <w:rPr>
          <w:rFonts w:ascii="Palatino Linotype" w:hAnsi="Palatino Linotype" w:cs="Arial"/>
          <w:sz w:val="24"/>
        </w:rPr>
        <w:t xml:space="preserve">SESIÓN ORDINARIA CELEBRADA EL </w:t>
      </w:r>
      <w:r w:rsidR="0076094F">
        <w:rPr>
          <w:rFonts w:ascii="Palatino Linotype" w:hAnsi="Palatino Linotype" w:cs="Arial"/>
          <w:sz w:val="24"/>
        </w:rPr>
        <w:t>QUINCE</w:t>
      </w:r>
      <w:r>
        <w:rPr>
          <w:rFonts w:ascii="Palatino Linotype" w:hAnsi="Palatino Linotype" w:cs="Arial"/>
          <w:sz w:val="24"/>
        </w:rPr>
        <w:t xml:space="preserve"> DE NOVIEMRE</w:t>
      </w:r>
      <w:r w:rsidRPr="00B574E5">
        <w:rPr>
          <w:rFonts w:ascii="Palatino Linotype" w:hAnsi="Palatino Linotype" w:cs="Arial"/>
          <w:sz w:val="24"/>
        </w:rPr>
        <w:t xml:space="preserve"> DE DOS MIL VEINTITRÉS, ANTE EL SECRETARIO TÉCNICO DEL PLENO, ALEXIS TAPIA RAMÍREZ. --------------------------------------------------------------------</w:t>
      </w:r>
      <w:r>
        <w:rPr>
          <w:rFonts w:ascii="Palatino Linotype" w:hAnsi="Palatino Linotype" w:cs="Arial"/>
          <w:sz w:val="24"/>
        </w:rPr>
        <w:t>--------------------</w:t>
      </w:r>
      <w:r w:rsidR="0076094F">
        <w:rPr>
          <w:rFonts w:ascii="Palatino Linotype" w:hAnsi="Palatino Linotype" w:cs="Arial"/>
          <w:sz w:val="24"/>
        </w:rPr>
        <w:t>----------</w:t>
      </w:r>
    </w:p>
    <w:p w14:paraId="65EC36B8" w14:textId="77777777" w:rsidR="002C31AD" w:rsidRDefault="002C31AD" w:rsidP="004F4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31FC1F10" w14:textId="77777777" w:rsidR="002C31AD" w:rsidRDefault="002C31AD" w:rsidP="004F4EB7">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14:paraId="3BC4602C" w14:textId="77777777" w:rsidR="002C31AD" w:rsidRPr="00AB0A3C" w:rsidRDefault="002C31AD" w:rsidP="002C31AD">
      <w:pPr>
        <w:spacing w:line="360" w:lineRule="auto"/>
        <w:jc w:val="both"/>
        <w:rPr>
          <w:sz w:val="20"/>
        </w:rPr>
      </w:pPr>
      <w:r w:rsidRPr="00AB0A3C">
        <w:rPr>
          <w:rFonts w:ascii="Palatino Linotype" w:hAnsi="Palatino Linotype"/>
          <w:bCs/>
          <w:sz w:val="16"/>
          <w:szCs w:val="18"/>
        </w:rPr>
        <w:t>CCR/LMST</w:t>
      </w:r>
    </w:p>
    <w:p w14:paraId="77AA44EF" w14:textId="77777777" w:rsidR="002C31AD" w:rsidRDefault="002C31AD" w:rsidP="002C31AD"/>
    <w:p w14:paraId="5A237391" w14:textId="77777777" w:rsidR="002C31AD" w:rsidRDefault="002C31AD" w:rsidP="002C31AD"/>
    <w:p w14:paraId="1D156D80" w14:textId="77777777" w:rsidR="002C31AD" w:rsidRDefault="002C31AD" w:rsidP="002C31AD"/>
    <w:p w14:paraId="5A168996" w14:textId="77777777" w:rsidR="002C31AD" w:rsidRDefault="002C31AD" w:rsidP="002C31AD"/>
    <w:p w14:paraId="2DA92146" w14:textId="77777777" w:rsidR="002C31AD" w:rsidRDefault="002C31AD" w:rsidP="002C31AD"/>
    <w:p w14:paraId="4C6E55D7" w14:textId="77777777" w:rsidR="002C31AD" w:rsidRDefault="002C31AD" w:rsidP="002C31AD"/>
    <w:p w14:paraId="3FE00A06" w14:textId="77777777" w:rsidR="002C31AD" w:rsidRDefault="002C31AD" w:rsidP="002C31AD"/>
    <w:p w14:paraId="10ED57C2" w14:textId="77777777" w:rsidR="002C31AD" w:rsidRDefault="002C31AD" w:rsidP="002C31AD"/>
    <w:p w14:paraId="7C4C5D34" w14:textId="77777777" w:rsidR="002C31AD" w:rsidRDefault="002C31AD" w:rsidP="002C31AD"/>
    <w:p w14:paraId="18A088C8" w14:textId="77777777" w:rsidR="002C31AD" w:rsidRDefault="002C31AD" w:rsidP="002C31AD"/>
    <w:p w14:paraId="61AC21EB" w14:textId="77777777" w:rsidR="007225DA" w:rsidRDefault="007225DA"/>
    <w:sectPr w:rsidR="007225DA" w:rsidSect="00BE4167">
      <w:headerReference w:type="default" r:id="rId18"/>
      <w:footerReference w:type="default" r:id="rId19"/>
      <w:headerReference w:type="first" r:id="rId20"/>
      <w:footerReference w:type="first" r:id="rId21"/>
      <w:pgSz w:w="12240" w:h="15840"/>
      <w:pgMar w:top="1417" w:right="1467" w:bottom="1417"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EE68542" w16cex:dateUtc="2023-11-07T04:13:00Z"/>
  <w16cex:commentExtensible w16cex:durableId="69AB3DBA" w16cex:dateUtc="2023-11-07T04:16:00Z"/>
  <w16cex:commentExtensible w16cex:durableId="7EF8C47C" w16cex:dateUtc="2023-11-07T04: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518D402" w16cid:durableId="4EE68542"/>
  <w16cid:commentId w16cid:paraId="1C614AE8" w16cid:durableId="69AB3DBA"/>
  <w16cid:commentId w16cid:paraId="000744F2" w16cid:durableId="7EF8C47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3980E2" w14:textId="77777777" w:rsidR="00F319DD" w:rsidRDefault="00F319DD" w:rsidP="002C31AD">
      <w:pPr>
        <w:spacing w:after="0" w:line="240" w:lineRule="auto"/>
      </w:pPr>
      <w:r>
        <w:separator/>
      </w:r>
    </w:p>
  </w:endnote>
  <w:endnote w:type="continuationSeparator" w:id="0">
    <w:p w14:paraId="5CB013EF" w14:textId="77777777" w:rsidR="00F319DD" w:rsidRDefault="00F319DD" w:rsidP="002C3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15697" w14:textId="77777777" w:rsidR="00A005F9" w:rsidRPr="000B69FA" w:rsidRDefault="00080E02"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458D">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3458D">
      <w:rPr>
        <w:rFonts w:ascii="Palatino Linotype" w:hAnsi="Palatino Linotype"/>
        <w:bCs/>
        <w:noProof/>
        <w:sz w:val="20"/>
      </w:rPr>
      <w:t>31</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B8DB5" w14:textId="77777777" w:rsidR="00A005F9" w:rsidRPr="000B69FA" w:rsidRDefault="00080E02"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3458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3458D">
      <w:rPr>
        <w:rFonts w:ascii="Palatino Linotype" w:hAnsi="Palatino Linotype"/>
        <w:bCs/>
        <w:noProof/>
        <w:sz w:val="20"/>
      </w:rPr>
      <w:t>31</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ABF90B" w14:textId="77777777" w:rsidR="00F319DD" w:rsidRDefault="00F319DD" w:rsidP="002C31AD">
      <w:pPr>
        <w:spacing w:after="0" w:line="240" w:lineRule="auto"/>
      </w:pPr>
      <w:r>
        <w:separator/>
      </w:r>
    </w:p>
  </w:footnote>
  <w:footnote w:type="continuationSeparator" w:id="0">
    <w:p w14:paraId="3F14179F" w14:textId="77777777" w:rsidR="00F319DD" w:rsidRDefault="00F319DD" w:rsidP="002C31AD">
      <w:pPr>
        <w:spacing w:after="0" w:line="240" w:lineRule="auto"/>
      </w:pPr>
      <w:r>
        <w:continuationSeparator/>
      </w:r>
    </w:p>
  </w:footnote>
  <w:footnote w:id="1">
    <w:p w14:paraId="300AE306" w14:textId="77777777" w:rsidR="002C31AD" w:rsidRPr="005552A8" w:rsidRDefault="002C31AD" w:rsidP="002C31AD">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2CB429E8" w14:textId="77777777" w:rsidR="002C31AD" w:rsidRPr="005552A8" w:rsidRDefault="002C31AD" w:rsidP="002C31AD">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4EAF0" w14:textId="77777777" w:rsidR="00A005F9" w:rsidRDefault="00080E02">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5F09697" wp14:editId="49CDDF85">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E4167" w14:paraId="5F1BFFA6" w14:textId="77777777" w:rsidTr="00BE4167">
      <w:trPr>
        <w:trHeight w:val="227"/>
      </w:trPr>
      <w:tc>
        <w:tcPr>
          <w:tcW w:w="5529" w:type="dxa"/>
          <w:hideMark/>
        </w:tcPr>
        <w:p w14:paraId="4F75D0C7" w14:textId="77777777" w:rsidR="00A005F9" w:rsidRDefault="00080E02"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5D74917" w14:textId="77777777" w:rsidR="00A005F9" w:rsidRPr="00B4142F" w:rsidRDefault="002C31AD" w:rsidP="006A72B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0657</w:t>
          </w:r>
          <w:r w:rsidR="00080E02">
            <w:rPr>
              <w:rFonts w:ascii="Palatino Linotype" w:hAnsi="Palatino Linotype" w:cs="Arial"/>
              <w:bCs/>
              <w:sz w:val="24"/>
              <w:lang w:eastAsia="es-MX"/>
            </w:rPr>
            <w:t>5/INFOEM/IP/RR/2023</w:t>
          </w:r>
        </w:p>
      </w:tc>
    </w:tr>
    <w:tr w:rsidR="00BE4167" w14:paraId="1C76092F" w14:textId="77777777" w:rsidTr="00BE4167">
      <w:trPr>
        <w:trHeight w:val="242"/>
      </w:trPr>
      <w:tc>
        <w:tcPr>
          <w:tcW w:w="5529" w:type="dxa"/>
          <w:hideMark/>
        </w:tcPr>
        <w:p w14:paraId="502B6CBA" w14:textId="77777777" w:rsidR="00A005F9" w:rsidRDefault="00080E02"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CF70B37" w14:textId="77777777" w:rsidR="00A005F9" w:rsidRPr="00F06FED" w:rsidRDefault="00080E02" w:rsidP="001973E8">
          <w:pPr>
            <w:spacing w:after="120" w:line="256" w:lineRule="auto"/>
            <w:ind w:left="639" w:right="214"/>
            <w:jc w:val="both"/>
            <w:rPr>
              <w:rFonts w:ascii="Palatino Linotype" w:hAnsi="Palatino Linotype" w:cs="Arial"/>
            </w:rPr>
          </w:pPr>
          <w:r>
            <w:rPr>
              <w:rFonts w:ascii="Palatino Linotype" w:hAnsi="Palatino Linotype" w:cs="Arial"/>
              <w:szCs w:val="20"/>
            </w:rPr>
            <w:t>Ayuntamiento</w:t>
          </w:r>
          <w:r w:rsidRPr="00961A43">
            <w:rPr>
              <w:rFonts w:ascii="Palatino Linotype" w:hAnsi="Palatino Linotype" w:cs="Arial"/>
              <w:szCs w:val="20"/>
            </w:rPr>
            <w:t xml:space="preserve"> de </w:t>
          </w:r>
          <w:r>
            <w:rPr>
              <w:rFonts w:ascii="Palatino Linotype" w:hAnsi="Palatino Linotype" w:cs="Arial"/>
              <w:szCs w:val="20"/>
            </w:rPr>
            <w:t>Zinacantepec</w:t>
          </w:r>
        </w:p>
      </w:tc>
    </w:tr>
    <w:tr w:rsidR="00BE4167" w14:paraId="7524B8DF" w14:textId="77777777" w:rsidTr="00BE4167">
      <w:trPr>
        <w:trHeight w:val="342"/>
      </w:trPr>
      <w:tc>
        <w:tcPr>
          <w:tcW w:w="5529" w:type="dxa"/>
          <w:hideMark/>
        </w:tcPr>
        <w:p w14:paraId="774B1F7F" w14:textId="77777777" w:rsidR="00A005F9" w:rsidRDefault="00080E02"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80439A9" w14:textId="77777777" w:rsidR="00A005F9" w:rsidRDefault="00080E02" w:rsidP="00BE4167">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1CD530DC" w14:textId="77777777" w:rsidR="00A005F9" w:rsidRDefault="00A005F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E4167" w14:paraId="48C6E896" w14:textId="77777777" w:rsidTr="00BE4167">
      <w:trPr>
        <w:trHeight w:val="227"/>
      </w:trPr>
      <w:tc>
        <w:tcPr>
          <w:tcW w:w="5529" w:type="dxa"/>
          <w:hideMark/>
        </w:tcPr>
        <w:p w14:paraId="5185D29A" w14:textId="77777777" w:rsidR="00A005F9" w:rsidRDefault="00080E02"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15ED3996" w14:textId="77777777" w:rsidR="00A005F9" w:rsidRPr="00B4142F" w:rsidRDefault="00080E02" w:rsidP="00EE465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C31AD">
            <w:rPr>
              <w:rFonts w:ascii="Palatino Linotype" w:hAnsi="Palatino Linotype" w:cs="Arial"/>
              <w:bCs/>
              <w:sz w:val="24"/>
              <w:lang w:eastAsia="es-MX"/>
            </w:rPr>
            <w:t>6575</w:t>
          </w:r>
          <w:r>
            <w:rPr>
              <w:rFonts w:ascii="Palatino Linotype" w:hAnsi="Palatino Linotype" w:cs="Arial"/>
              <w:bCs/>
              <w:sz w:val="24"/>
              <w:lang w:eastAsia="es-MX"/>
            </w:rPr>
            <w:t>/INFOEM/IP/RR/2023</w:t>
          </w:r>
        </w:p>
      </w:tc>
    </w:tr>
    <w:tr w:rsidR="00BE4167" w14:paraId="4D24E9A7" w14:textId="77777777" w:rsidTr="00BE4167">
      <w:trPr>
        <w:trHeight w:val="196"/>
      </w:trPr>
      <w:tc>
        <w:tcPr>
          <w:tcW w:w="5529" w:type="dxa"/>
          <w:hideMark/>
        </w:tcPr>
        <w:p w14:paraId="11D5AC12" w14:textId="77777777" w:rsidR="00A005F9" w:rsidRDefault="00080E02"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4D36DF64" w14:textId="03FD7D15" w:rsidR="00A005F9" w:rsidRPr="00F06FED" w:rsidRDefault="00A3458D" w:rsidP="00BE4167">
          <w:pPr>
            <w:spacing w:after="120" w:line="256" w:lineRule="auto"/>
            <w:ind w:left="639" w:right="214"/>
            <w:jc w:val="both"/>
            <w:rPr>
              <w:rFonts w:ascii="Palatino Linotype" w:hAnsi="Palatino Linotype" w:cs="Arial"/>
            </w:rPr>
          </w:pPr>
          <w:r>
            <w:rPr>
              <w:rFonts w:ascii="Palatino Linotype" w:hAnsi="Palatino Linotype" w:cs="Arial"/>
            </w:rPr>
            <w:t>XXXX</w:t>
          </w:r>
        </w:p>
      </w:tc>
    </w:tr>
    <w:tr w:rsidR="00BE4167" w14:paraId="7994FE0C" w14:textId="77777777" w:rsidTr="00BE4167">
      <w:trPr>
        <w:trHeight w:val="242"/>
      </w:trPr>
      <w:tc>
        <w:tcPr>
          <w:tcW w:w="5529" w:type="dxa"/>
          <w:hideMark/>
        </w:tcPr>
        <w:p w14:paraId="1C247BD8" w14:textId="77777777" w:rsidR="00A005F9" w:rsidRDefault="00080E02"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EAFCE95" w14:textId="77777777" w:rsidR="00A005F9" w:rsidRDefault="00080E02" w:rsidP="001973E8">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w:t>
          </w:r>
          <w:r w:rsidRPr="00961A43">
            <w:rPr>
              <w:rFonts w:ascii="Palatino Linotype" w:hAnsi="Palatino Linotype" w:cs="Arial"/>
              <w:szCs w:val="20"/>
            </w:rPr>
            <w:t xml:space="preserve"> de </w:t>
          </w:r>
          <w:r>
            <w:rPr>
              <w:rFonts w:ascii="Palatino Linotype" w:hAnsi="Palatino Linotype" w:cs="Arial"/>
              <w:szCs w:val="20"/>
            </w:rPr>
            <w:t>Zinacantepec</w:t>
          </w:r>
        </w:p>
      </w:tc>
    </w:tr>
    <w:tr w:rsidR="00BE4167" w14:paraId="020E2F4D" w14:textId="77777777" w:rsidTr="00BE4167">
      <w:trPr>
        <w:trHeight w:val="342"/>
      </w:trPr>
      <w:tc>
        <w:tcPr>
          <w:tcW w:w="5529" w:type="dxa"/>
          <w:hideMark/>
        </w:tcPr>
        <w:p w14:paraId="63E2FCFB" w14:textId="77777777" w:rsidR="00A005F9" w:rsidRDefault="00080E02"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610154F" w14:textId="77777777" w:rsidR="00A005F9" w:rsidRDefault="00080E02" w:rsidP="00BE416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753947E7" w14:textId="77777777" w:rsidR="00A005F9" w:rsidRDefault="00080E02">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A04C1C9" wp14:editId="238B3F5F">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B607C"/>
    <w:multiLevelType w:val="hybridMultilevel"/>
    <w:tmpl w:val="8B56F1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4D57703"/>
    <w:multiLevelType w:val="hybridMultilevel"/>
    <w:tmpl w:val="30209C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93D396A"/>
    <w:multiLevelType w:val="hybridMultilevel"/>
    <w:tmpl w:val="724AE24A"/>
    <w:lvl w:ilvl="0" w:tplc="7D104A46">
      <w:start w:val="1"/>
      <w:numFmt w:val="bullet"/>
      <w:lvlText w:val="-"/>
      <w:lvlJc w:val="left"/>
      <w:pPr>
        <w:ind w:left="720" w:hanging="360"/>
      </w:pPr>
      <w:rPr>
        <w:rFonts w:ascii="Palatino Linotype" w:eastAsiaTheme="minorHAns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6C9C78AD"/>
    <w:multiLevelType w:val="hybridMultilevel"/>
    <w:tmpl w:val="EA36AE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6"/>
  </w:num>
  <w:num w:numId="4">
    <w:abstractNumId w:val="2"/>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1AD"/>
    <w:rsid w:val="0003475C"/>
    <w:rsid w:val="00080E02"/>
    <w:rsid w:val="0027242A"/>
    <w:rsid w:val="00282556"/>
    <w:rsid w:val="002C31AD"/>
    <w:rsid w:val="00420964"/>
    <w:rsid w:val="004A1896"/>
    <w:rsid w:val="004F4EB7"/>
    <w:rsid w:val="0063549B"/>
    <w:rsid w:val="006A3729"/>
    <w:rsid w:val="006E039D"/>
    <w:rsid w:val="007225DA"/>
    <w:rsid w:val="00743306"/>
    <w:rsid w:val="0076094F"/>
    <w:rsid w:val="00840B99"/>
    <w:rsid w:val="00891D90"/>
    <w:rsid w:val="008E0DCF"/>
    <w:rsid w:val="00992B9F"/>
    <w:rsid w:val="00A005F9"/>
    <w:rsid w:val="00A3458D"/>
    <w:rsid w:val="00AB1B05"/>
    <w:rsid w:val="00B40D75"/>
    <w:rsid w:val="00CA46EF"/>
    <w:rsid w:val="00D9261C"/>
    <w:rsid w:val="00DD33DC"/>
    <w:rsid w:val="00E36AF1"/>
    <w:rsid w:val="00F319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26336"/>
  <w15:chartTrackingRefBased/>
  <w15:docId w15:val="{334B161C-B0CA-4992-9CEC-213241B5B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1A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C31A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C31AD"/>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C31AD"/>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C31AD"/>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2C31AD"/>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2C31AD"/>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C31AD"/>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2C31AD"/>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2C31AD"/>
    <w:rPr>
      <w:color w:val="0563C1" w:themeColor="hyperlink"/>
      <w:u w:val="single"/>
    </w:rPr>
  </w:style>
  <w:style w:type="paragraph" w:styleId="Sinespaciado">
    <w:name w:val="No Spacing"/>
    <w:aliases w:val="Francesa,INAI"/>
    <w:link w:val="SinespaciadoCar"/>
    <w:uiPriority w:val="1"/>
    <w:qFormat/>
    <w:rsid w:val="002C31AD"/>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C31AD"/>
    <w:rPr>
      <w:rFonts w:ascii="Times New Roman" w:eastAsia="Times New Roman" w:hAnsi="Times New Roman" w:cs="Times New Roman"/>
      <w:sz w:val="24"/>
      <w:szCs w:val="24"/>
      <w:lang w:eastAsia="es-ES"/>
    </w:rPr>
  </w:style>
  <w:style w:type="paragraph" w:customStyle="1" w:styleId="infoemcitas">
    <w:name w:val="infoem citas"/>
    <w:basedOn w:val="Normal"/>
    <w:qFormat/>
    <w:rsid w:val="002C31AD"/>
    <w:pPr>
      <w:spacing w:before="240" w:line="360" w:lineRule="auto"/>
      <w:ind w:left="851" w:right="851"/>
      <w:jc w:val="both"/>
    </w:pPr>
    <w:rPr>
      <w:rFonts w:ascii="Palatino Linotype" w:hAnsi="Palatino Linotype"/>
      <w:i/>
    </w:rPr>
  </w:style>
  <w:style w:type="paragraph" w:customStyle="1" w:styleId="INFOEM">
    <w:name w:val="INFOEM"/>
    <w:basedOn w:val="Normal"/>
    <w:qFormat/>
    <w:rsid w:val="002C31AD"/>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2C3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uiPriority w:val="39"/>
    <w:rsid w:val="002C31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B40D75"/>
    <w:pPr>
      <w:spacing w:before="240" w:line="360" w:lineRule="auto"/>
      <w:ind w:left="851" w:right="851"/>
      <w:jc w:val="both"/>
    </w:pPr>
    <w:rPr>
      <w:rFonts w:ascii="Palatino Linotype" w:hAnsi="Palatino Linotype" w:cs="Arial"/>
      <w:i/>
    </w:rPr>
  </w:style>
  <w:style w:type="character" w:styleId="Refdecomentario">
    <w:name w:val="annotation reference"/>
    <w:basedOn w:val="Fuentedeprrafopredeter"/>
    <w:uiPriority w:val="99"/>
    <w:semiHidden/>
    <w:unhideWhenUsed/>
    <w:rsid w:val="00891D90"/>
    <w:rPr>
      <w:sz w:val="16"/>
      <w:szCs w:val="16"/>
    </w:rPr>
  </w:style>
  <w:style w:type="paragraph" w:styleId="Textocomentario">
    <w:name w:val="annotation text"/>
    <w:basedOn w:val="Normal"/>
    <w:link w:val="TextocomentarioCar"/>
    <w:uiPriority w:val="99"/>
    <w:semiHidden/>
    <w:unhideWhenUsed/>
    <w:rsid w:val="00891D9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91D90"/>
    <w:rPr>
      <w:sz w:val="20"/>
      <w:szCs w:val="20"/>
    </w:rPr>
  </w:style>
  <w:style w:type="paragraph" w:styleId="Asuntodelcomentario">
    <w:name w:val="annotation subject"/>
    <w:basedOn w:val="Textocomentario"/>
    <w:next w:val="Textocomentario"/>
    <w:link w:val="AsuntodelcomentarioCar"/>
    <w:uiPriority w:val="99"/>
    <w:semiHidden/>
    <w:unhideWhenUsed/>
    <w:rsid w:val="00891D90"/>
    <w:rPr>
      <w:b/>
      <w:bCs/>
    </w:rPr>
  </w:style>
  <w:style w:type="character" w:customStyle="1" w:styleId="AsuntodelcomentarioCar">
    <w:name w:val="Asunto del comentario Car"/>
    <w:basedOn w:val="TextocomentarioCar"/>
    <w:link w:val="Asuntodelcomentario"/>
    <w:uiPriority w:val="99"/>
    <w:semiHidden/>
    <w:rsid w:val="00891D90"/>
    <w:rPr>
      <w:b/>
      <w:bCs/>
      <w:sz w:val="20"/>
      <w:szCs w:val="20"/>
    </w:rPr>
  </w:style>
  <w:style w:type="paragraph" w:styleId="Textodeglobo">
    <w:name w:val="Balloon Text"/>
    <w:basedOn w:val="Normal"/>
    <w:link w:val="TextodegloboCar"/>
    <w:uiPriority w:val="99"/>
    <w:semiHidden/>
    <w:unhideWhenUsed/>
    <w:rsid w:val="006354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354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262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image" Target="media/image6.tmp"/><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tmp"/><Relationship Id="rId17" Type="http://schemas.openxmlformats.org/officeDocument/2006/relationships/image" Target="media/image10.tmp"/><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image" Target="media/image9.tmp"/><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mp"/><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media/image8.tmp"/><Relationship Id="rId23" Type="http://schemas.openxmlformats.org/officeDocument/2006/relationships/theme" Target="theme/theme1.xml"/><Relationship Id="rId10" Type="http://schemas.openxmlformats.org/officeDocument/2006/relationships/image" Target="media/image3.tmp"/><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image" Target="media/image7.tmp"/><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BE71A-C0CF-43CB-B4B3-08E7E7F8DA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31</Pages>
  <Words>6576</Words>
  <Characters>36174</Characters>
  <Application>Microsoft Office Word</Application>
  <DocSecurity>0</DocSecurity>
  <Lines>301</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INFOEM413</cp:lastModifiedBy>
  <cp:revision>11</cp:revision>
  <dcterms:created xsi:type="dcterms:W3CDTF">2023-11-01T20:13:00Z</dcterms:created>
  <dcterms:modified xsi:type="dcterms:W3CDTF">2023-12-04T15:47:00Z</dcterms:modified>
</cp:coreProperties>
</file>