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D39D" w14:textId="77BF9612" w:rsidR="00182F2D" w:rsidRPr="00C67D93"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r w:rsidRPr="00C67D9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182F2D" w:rsidRPr="00C67D93">
        <w:rPr>
          <w:rFonts w:ascii="Palatino Linotype" w:eastAsia="Times New Roman" w:hAnsi="Palatino Linotype" w:cs="Arial"/>
          <w:color w:val="000000"/>
          <w:sz w:val="24"/>
          <w:szCs w:val="24"/>
          <w:lang w:eastAsia="es-MX"/>
        </w:rPr>
        <w:t xml:space="preserve"> </w:t>
      </w:r>
      <w:r w:rsidR="00763AE2">
        <w:rPr>
          <w:rFonts w:ascii="Palatino Linotype" w:eastAsia="Times New Roman" w:hAnsi="Palatino Linotype" w:cs="Arial"/>
          <w:color w:val="000000"/>
          <w:sz w:val="24"/>
          <w:szCs w:val="24"/>
          <w:lang w:eastAsia="es-MX"/>
        </w:rPr>
        <w:t xml:space="preserve">trece de diciembre </w:t>
      </w:r>
      <w:r w:rsidR="00E44251">
        <w:rPr>
          <w:rFonts w:ascii="Palatino Linotype" w:eastAsia="Times New Roman" w:hAnsi="Palatino Linotype" w:cs="Arial"/>
          <w:color w:val="000000"/>
          <w:sz w:val="24"/>
          <w:szCs w:val="24"/>
          <w:lang w:eastAsia="es-MX"/>
        </w:rPr>
        <w:t>de</w:t>
      </w:r>
      <w:r w:rsidR="00182F2D" w:rsidRPr="00C67D93">
        <w:rPr>
          <w:rFonts w:ascii="Palatino Linotype" w:eastAsia="Times New Roman" w:hAnsi="Palatino Linotype" w:cs="Arial"/>
          <w:color w:val="000000"/>
          <w:sz w:val="24"/>
          <w:szCs w:val="24"/>
          <w:lang w:eastAsia="es-MX"/>
        </w:rPr>
        <w:t xml:space="preserve"> dos mil veintitrés.</w:t>
      </w:r>
    </w:p>
    <w:p w14:paraId="061E9303" w14:textId="77777777" w:rsidR="00152437" w:rsidRPr="00C67D93"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FA99C7" w14:textId="4992EA91" w:rsidR="00152437" w:rsidRPr="00C67D93" w:rsidRDefault="00152437" w:rsidP="00152437">
      <w:pPr>
        <w:tabs>
          <w:tab w:val="left" w:pos="1701"/>
        </w:tabs>
        <w:spacing w:after="0" w:line="360" w:lineRule="auto"/>
        <w:jc w:val="both"/>
        <w:rPr>
          <w:rFonts w:ascii="Palatino Linotype" w:hAnsi="Palatino Linotype" w:cs="Arial"/>
          <w:sz w:val="24"/>
        </w:rPr>
      </w:pPr>
      <w:r w:rsidRPr="00C67D93">
        <w:rPr>
          <w:rFonts w:ascii="Palatino Linotype" w:hAnsi="Palatino Linotype" w:cs="Arial"/>
          <w:b/>
          <w:sz w:val="24"/>
        </w:rPr>
        <w:t>VISTOS</w:t>
      </w:r>
      <w:r w:rsidRPr="00C67D93">
        <w:rPr>
          <w:rFonts w:ascii="Palatino Linotype" w:hAnsi="Palatino Linotype" w:cs="Arial"/>
          <w:sz w:val="24"/>
        </w:rPr>
        <w:t xml:space="preserve"> los expedientes electrónicos formados con motivo de los recursos de revisión números </w:t>
      </w:r>
      <w:r w:rsidR="00C365BF" w:rsidRPr="00C365BF">
        <w:rPr>
          <w:rFonts w:ascii="Palatino Linotype" w:hAnsi="Palatino Linotype" w:cs="Arial"/>
          <w:b/>
          <w:bCs/>
          <w:sz w:val="24"/>
          <w:szCs w:val="24"/>
          <w:lang w:eastAsia="es-MX"/>
        </w:rPr>
        <w:t>07010/INFOEM/IP/RR/2023</w:t>
      </w:r>
      <w:r w:rsidR="00C365BF">
        <w:rPr>
          <w:rFonts w:ascii="Palatino Linotype" w:hAnsi="Palatino Linotype" w:cs="Arial"/>
          <w:b/>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1</w:t>
      </w:r>
      <w:r w:rsidR="00C365BF" w:rsidRPr="00C365BF">
        <w:rPr>
          <w:rFonts w:ascii="Palatino Linotype" w:hAnsi="Palatino Linotype" w:cs="Arial"/>
          <w:b/>
          <w:bCs/>
          <w:sz w:val="24"/>
          <w:szCs w:val="24"/>
          <w:lang w:eastAsia="es-MX"/>
        </w:rPr>
        <w:t>/INFOEM/IP/RR/2023</w:t>
      </w:r>
      <w:r w:rsidR="00C365BF">
        <w:rPr>
          <w:rFonts w:ascii="Palatino Linotype" w:hAnsi="Palatino Linotype" w:cs="Arial"/>
          <w:b/>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2</w:t>
      </w:r>
      <w:r w:rsidR="00C365BF" w:rsidRPr="00C365BF">
        <w:rPr>
          <w:rFonts w:ascii="Palatino Linotype" w:hAnsi="Palatino Linotype" w:cs="Arial"/>
          <w:b/>
          <w:bCs/>
          <w:sz w:val="24"/>
          <w:szCs w:val="24"/>
          <w:lang w:eastAsia="es-MX"/>
        </w:rPr>
        <w:t>/INFOEM/IP/RR/2023</w:t>
      </w:r>
      <w:r w:rsidR="00C365BF">
        <w:rPr>
          <w:rFonts w:ascii="Palatino Linotype" w:hAnsi="Palatino Linotype" w:cs="Arial"/>
          <w:b/>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3</w:t>
      </w:r>
      <w:r w:rsidR="00C365BF" w:rsidRPr="00C365BF">
        <w:rPr>
          <w:rFonts w:ascii="Palatino Linotype" w:hAnsi="Palatino Linotype" w:cs="Arial"/>
          <w:b/>
          <w:bCs/>
          <w:sz w:val="24"/>
          <w:szCs w:val="24"/>
          <w:lang w:eastAsia="es-MX"/>
        </w:rPr>
        <w:t>/INFOEM/IP/RR/2023</w:t>
      </w:r>
      <w:r w:rsidR="00C365BF">
        <w:rPr>
          <w:rFonts w:ascii="Palatino Linotype" w:hAnsi="Palatino Linotype" w:cs="Arial"/>
          <w:b/>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4</w:t>
      </w:r>
      <w:r w:rsidR="00C365BF" w:rsidRPr="00C365BF">
        <w:rPr>
          <w:rFonts w:ascii="Palatino Linotype" w:hAnsi="Palatino Linotype" w:cs="Arial"/>
          <w:b/>
          <w:bCs/>
          <w:sz w:val="24"/>
          <w:szCs w:val="24"/>
          <w:lang w:eastAsia="es-MX"/>
        </w:rPr>
        <w:t>/INFOEM/IP/RR/2023</w:t>
      </w:r>
      <w:r w:rsidR="00C365BF">
        <w:rPr>
          <w:rFonts w:ascii="Palatino Linotype" w:hAnsi="Palatino Linotype" w:cs="Arial"/>
          <w:b/>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5</w:t>
      </w:r>
      <w:r w:rsidR="00C365BF" w:rsidRPr="00C365BF">
        <w:rPr>
          <w:rFonts w:ascii="Palatino Linotype" w:hAnsi="Palatino Linotype" w:cs="Arial"/>
          <w:b/>
          <w:bCs/>
          <w:sz w:val="24"/>
          <w:szCs w:val="24"/>
          <w:lang w:eastAsia="es-MX"/>
        </w:rPr>
        <w:t>/INFOEM/IP/RR/2023</w:t>
      </w:r>
      <w:r w:rsidR="0084283E" w:rsidRPr="00C67D93">
        <w:rPr>
          <w:rFonts w:ascii="Palatino Linotype" w:hAnsi="Palatino Linotype" w:cs="Arial"/>
          <w:bCs/>
          <w:sz w:val="24"/>
          <w:szCs w:val="24"/>
          <w:lang w:eastAsia="es-MX"/>
        </w:rPr>
        <w:t xml:space="preserve"> </w:t>
      </w:r>
      <w:r w:rsidRPr="00C67D93">
        <w:rPr>
          <w:rFonts w:ascii="Palatino Linotype" w:hAnsi="Palatino Linotype" w:cs="Arial"/>
          <w:bCs/>
          <w:sz w:val="24"/>
          <w:szCs w:val="24"/>
          <w:lang w:eastAsia="es-MX"/>
        </w:rPr>
        <w:t>y</w:t>
      </w:r>
      <w:r w:rsidR="00C365BF">
        <w:rPr>
          <w:rFonts w:ascii="Palatino Linotype" w:hAnsi="Palatino Linotype" w:cs="Arial"/>
          <w:bCs/>
          <w:sz w:val="24"/>
          <w:szCs w:val="24"/>
          <w:lang w:eastAsia="es-MX"/>
        </w:rPr>
        <w:t xml:space="preserve"> </w:t>
      </w:r>
      <w:r w:rsidR="00C365BF" w:rsidRPr="00C365BF">
        <w:rPr>
          <w:rFonts w:ascii="Palatino Linotype" w:hAnsi="Palatino Linotype" w:cs="Arial"/>
          <w:b/>
          <w:bCs/>
          <w:sz w:val="24"/>
          <w:szCs w:val="24"/>
          <w:lang w:eastAsia="es-MX"/>
        </w:rPr>
        <w:t>0701</w:t>
      </w:r>
      <w:r w:rsidR="00C365BF">
        <w:rPr>
          <w:rFonts w:ascii="Palatino Linotype" w:hAnsi="Palatino Linotype" w:cs="Arial"/>
          <w:b/>
          <w:bCs/>
          <w:sz w:val="24"/>
          <w:szCs w:val="24"/>
          <w:lang w:eastAsia="es-MX"/>
        </w:rPr>
        <w:t>6</w:t>
      </w:r>
      <w:r w:rsidR="00C365BF" w:rsidRPr="00C365BF">
        <w:rPr>
          <w:rFonts w:ascii="Palatino Linotype" w:hAnsi="Palatino Linotype" w:cs="Arial"/>
          <w:b/>
          <w:bCs/>
          <w:sz w:val="24"/>
          <w:szCs w:val="24"/>
          <w:lang w:eastAsia="es-MX"/>
        </w:rPr>
        <w:t>/INFOEM/IP/RR/2023</w:t>
      </w:r>
      <w:r w:rsidRPr="00C67D93">
        <w:rPr>
          <w:rFonts w:ascii="Palatino Linotype" w:hAnsi="Palatino Linotype" w:cs="Arial"/>
          <w:bCs/>
          <w:sz w:val="24"/>
          <w:szCs w:val="24"/>
          <w:lang w:eastAsia="es-MX"/>
        </w:rPr>
        <w:t xml:space="preserve"> </w:t>
      </w:r>
      <w:r w:rsidR="001667B0">
        <w:rPr>
          <w:rFonts w:ascii="Palatino Linotype" w:hAnsi="Palatino Linotype" w:cs="Arial"/>
          <w:b/>
          <w:bCs/>
          <w:sz w:val="24"/>
          <w:szCs w:val="24"/>
          <w:lang w:eastAsia="es-MX"/>
        </w:rPr>
        <w:t>acumulados</w:t>
      </w:r>
      <w:r w:rsidRPr="00C67D93">
        <w:rPr>
          <w:rFonts w:ascii="Palatino Linotype" w:hAnsi="Palatino Linotype" w:cs="Arial"/>
          <w:sz w:val="24"/>
        </w:rPr>
        <w:t xml:space="preserve">, </w:t>
      </w:r>
      <w:r w:rsidR="0084283E" w:rsidRPr="00C67D93">
        <w:rPr>
          <w:rFonts w:ascii="Palatino Linotype" w:eastAsia="Palatino Linotype" w:hAnsi="Palatino Linotype" w:cs="Palatino Linotype"/>
          <w:sz w:val="24"/>
          <w:szCs w:val="24"/>
        </w:rPr>
        <w:t>interpuestos por</w:t>
      </w:r>
      <w:r w:rsidR="001667B0">
        <w:rPr>
          <w:rFonts w:ascii="Palatino Linotype" w:eastAsia="Palatino Linotype" w:hAnsi="Palatino Linotype" w:cs="Palatino Linotype"/>
          <w:sz w:val="24"/>
          <w:szCs w:val="24"/>
        </w:rPr>
        <w:t xml:space="preserve"> el C. </w:t>
      </w:r>
      <w:r w:rsidR="0084283E" w:rsidRPr="00C67D93">
        <w:rPr>
          <w:rFonts w:ascii="Palatino Linotype" w:hAnsi="Palatino Linotype"/>
          <w:sz w:val="24"/>
          <w:szCs w:val="24"/>
        </w:rPr>
        <w:t xml:space="preserve"> </w:t>
      </w:r>
      <w:proofErr w:type="spellStart"/>
      <w:r w:rsidR="00B50421">
        <w:rPr>
          <w:rFonts w:ascii="Palatino Linotype" w:hAnsi="Palatino Linotype"/>
          <w:b/>
          <w:bCs/>
          <w:sz w:val="24"/>
          <w:szCs w:val="24"/>
        </w:rPr>
        <w:t>XXXXXXXXXXXXXXXX</w:t>
      </w:r>
      <w:proofErr w:type="spellEnd"/>
      <w:r w:rsidR="0084283E" w:rsidRPr="00C67D93">
        <w:rPr>
          <w:rFonts w:ascii="Palatino Linotype" w:hAnsi="Palatino Linotype"/>
          <w:b/>
          <w:bCs/>
          <w:sz w:val="24"/>
          <w:szCs w:val="24"/>
        </w:rPr>
        <w:t>,</w:t>
      </w:r>
      <w:r w:rsidR="0084283E" w:rsidRPr="00C67D93">
        <w:rPr>
          <w:rFonts w:ascii="Palatino Linotype" w:hAnsi="Palatino Linotype"/>
          <w:sz w:val="24"/>
          <w:szCs w:val="24"/>
        </w:rPr>
        <w:t xml:space="preserve"> </w:t>
      </w:r>
      <w:r w:rsidR="0084283E" w:rsidRPr="00C67D93">
        <w:rPr>
          <w:rFonts w:ascii="Palatino Linotype" w:eastAsia="Palatino Linotype" w:hAnsi="Palatino Linotype" w:cs="Palatino Linotype"/>
          <w:sz w:val="24"/>
          <w:szCs w:val="24"/>
        </w:rPr>
        <w:t>en lo sucesivo</w:t>
      </w:r>
      <w:r w:rsidR="0084283E" w:rsidRPr="00C67D93">
        <w:rPr>
          <w:rFonts w:ascii="Palatino Linotype" w:eastAsia="Palatino Linotype" w:hAnsi="Palatino Linotype" w:cs="Palatino Linotype"/>
          <w:b/>
          <w:sz w:val="24"/>
          <w:szCs w:val="24"/>
        </w:rPr>
        <w:t xml:space="preserve"> </w:t>
      </w:r>
      <w:r w:rsidR="0084283E" w:rsidRPr="00C67D93">
        <w:rPr>
          <w:rFonts w:ascii="Palatino Linotype" w:eastAsia="Palatino Linotype" w:hAnsi="Palatino Linotype" w:cs="Palatino Linotype"/>
          <w:sz w:val="24"/>
          <w:szCs w:val="24"/>
        </w:rPr>
        <w:t xml:space="preserve">la parte </w:t>
      </w:r>
      <w:r w:rsidR="0084283E" w:rsidRPr="00C67D93">
        <w:rPr>
          <w:rFonts w:ascii="Palatino Linotype" w:eastAsia="Palatino Linotype" w:hAnsi="Palatino Linotype" w:cs="Palatino Linotype"/>
          <w:b/>
          <w:sz w:val="24"/>
          <w:szCs w:val="24"/>
        </w:rPr>
        <w:t>Recurrente</w:t>
      </w:r>
      <w:r w:rsidRPr="00C67D93">
        <w:rPr>
          <w:rFonts w:ascii="Palatino Linotype" w:hAnsi="Palatino Linotype" w:cs="Arial"/>
          <w:sz w:val="24"/>
          <w:szCs w:val="24"/>
        </w:rPr>
        <w:t xml:space="preserve">, en contra de las respuestas del </w:t>
      </w:r>
      <w:r w:rsidR="00C365BF" w:rsidRPr="00C365BF">
        <w:rPr>
          <w:rFonts w:ascii="Palatino Linotype" w:hAnsi="Palatino Linotype" w:cs="Arial"/>
          <w:b/>
          <w:sz w:val="24"/>
          <w:szCs w:val="24"/>
        </w:rPr>
        <w:t>Ayuntamiento de Metepec</w:t>
      </w:r>
      <w:r w:rsidRPr="00C67D93">
        <w:rPr>
          <w:rFonts w:ascii="Palatino Linotype" w:hAnsi="Palatino Linotype" w:cs="Arial"/>
          <w:sz w:val="24"/>
          <w:szCs w:val="24"/>
        </w:rPr>
        <w:t>, en lo subsecuente</w:t>
      </w:r>
      <w:r w:rsidRPr="00C67D93">
        <w:rPr>
          <w:rFonts w:ascii="Palatino Linotype" w:hAnsi="Palatino Linotype" w:cs="Arial"/>
          <w:b/>
          <w:sz w:val="24"/>
          <w:szCs w:val="24"/>
        </w:rPr>
        <w:t xml:space="preserve"> El Sujeto Obligado</w:t>
      </w:r>
      <w:r w:rsidRPr="00C67D93">
        <w:rPr>
          <w:rFonts w:ascii="Palatino Linotype" w:hAnsi="Palatino Linotype" w:cs="Arial"/>
          <w:sz w:val="24"/>
          <w:szCs w:val="24"/>
        </w:rPr>
        <w:t>,</w:t>
      </w:r>
      <w:r w:rsidRPr="00C67D93">
        <w:rPr>
          <w:rFonts w:ascii="Palatino Linotype" w:hAnsi="Palatino Linotype" w:cs="Arial"/>
          <w:b/>
          <w:sz w:val="24"/>
          <w:szCs w:val="24"/>
        </w:rPr>
        <w:t xml:space="preserve"> </w:t>
      </w:r>
      <w:r w:rsidRPr="00C67D93">
        <w:rPr>
          <w:rFonts w:ascii="Palatino Linotype" w:hAnsi="Palatino Linotype" w:cs="Arial"/>
          <w:sz w:val="24"/>
          <w:szCs w:val="24"/>
        </w:rPr>
        <w:t>se procede a</w:t>
      </w:r>
      <w:r w:rsidRPr="00C67D93">
        <w:rPr>
          <w:rFonts w:ascii="Palatino Linotype" w:hAnsi="Palatino Linotype" w:cs="Arial"/>
          <w:sz w:val="24"/>
        </w:rPr>
        <w:t xml:space="preserve"> dictar la presente resolución.</w:t>
      </w:r>
    </w:p>
    <w:p w14:paraId="71EA5044" w14:textId="77777777" w:rsidR="00152437" w:rsidRPr="00C67D93" w:rsidRDefault="00152437" w:rsidP="00152437">
      <w:pPr>
        <w:pStyle w:val="Sinespaciado"/>
        <w:jc w:val="both"/>
        <w:rPr>
          <w:rFonts w:ascii="Palatino Linotype" w:hAnsi="Palatino Linotype"/>
          <w:sz w:val="24"/>
        </w:rPr>
      </w:pPr>
    </w:p>
    <w:p w14:paraId="45162CE6" w14:textId="77777777" w:rsidR="00152437" w:rsidRPr="00C67D93" w:rsidRDefault="00152437" w:rsidP="00152437">
      <w:pPr>
        <w:spacing w:after="0" w:line="360" w:lineRule="auto"/>
        <w:jc w:val="center"/>
        <w:rPr>
          <w:rFonts w:ascii="Palatino Linotype" w:hAnsi="Palatino Linotype"/>
          <w:b/>
          <w:sz w:val="28"/>
        </w:rPr>
      </w:pPr>
      <w:r w:rsidRPr="00C67D93">
        <w:rPr>
          <w:rFonts w:ascii="Palatino Linotype" w:hAnsi="Palatino Linotype"/>
          <w:b/>
          <w:sz w:val="28"/>
        </w:rPr>
        <w:t>A N T E C E D E N T E S   D E L   A S U N T O</w:t>
      </w:r>
    </w:p>
    <w:p w14:paraId="7EC5587B" w14:textId="77777777" w:rsidR="00152437" w:rsidRPr="00C67D93" w:rsidRDefault="00152437" w:rsidP="00152437">
      <w:pPr>
        <w:spacing w:after="0" w:line="360" w:lineRule="auto"/>
        <w:jc w:val="both"/>
        <w:rPr>
          <w:rFonts w:ascii="Palatino Linotype" w:hAnsi="Palatino Linotype" w:cs="Arial"/>
          <w:b/>
          <w:sz w:val="12"/>
        </w:rPr>
      </w:pPr>
    </w:p>
    <w:p w14:paraId="73E05A38" w14:textId="77777777" w:rsidR="00152437" w:rsidRPr="00C67D93" w:rsidRDefault="00152437" w:rsidP="00152437">
      <w:pPr>
        <w:spacing w:after="0" w:line="360" w:lineRule="auto"/>
        <w:jc w:val="both"/>
        <w:rPr>
          <w:rFonts w:ascii="Palatino Linotype" w:hAnsi="Palatino Linotype"/>
        </w:rPr>
      </w:pPr>
      <w:r w:rsidRPr="00C67D93">
        <w:rPr>
          <w:rFonts w:ascii="Palatino Linotype" w:hAnsi="Palatino Linotype" w:cs="Arial"/>
          <w:b/>
          <w:sz w:val="28"/>
        </w:rPr>
        <w:t>PRIMERO.</w:t>
      </w:r>
      <w:r w:rsidRPr="00C67D93">
        <w:rPr>
          <w:rFonts w:ascii="Palatino Linotype" w:hAnsi="Palatino Linotype" w:cs="Arial"/>
        </w:rPr>
        <w:t xml:space="preserve"> </w:t>
      </w:r>
      <w:r w:rsidRPr="00C67D93">
        <w:rPr>
          <w:rFonts w:ascii="Palatino Linotype" w:hAnsi="Palatino Linotype"/>
          <w:b/>
          <w:sz w:val="28"/>
          <w:szCs w:val="28"/>
        </w:rPr>
        <w:t>De las Solicitudes de Información.</w:t>
      </w:r>
    </w:p>
    <w:p w14:paraId="00F21A26" w14:textId="6E346D1F"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rPr>
        <w:t xml:space="preserve">Con fecha </w:t>
      </w:r>
      <w:r w:rsidR="004902BC">
        <w:rPr>
          <w:rFonts w:ascii="Palatino Linotype" w:hAnsi="Palatino Linotype" w:cs="Arial"/>
          <w:sz w:val="24"/>
        </w:rPr>
        <w:t>once de septiembre de dos mil veintitrés</w:t>
      </w:r>
      <w:r w:rsidRPr="00C67D93">
        <w:rPr>
          <w:rFonts w:ascii="Palatino Linotype" w:hAnsi="Palatino Linotype" w:cs="Arial"/>
          <w:sz w:val="24"/>
        </w:rPr>
        <w:t xml:space="preserve">, </w:t>
      </w:r>
      <w:r w:rsidR="001667B0" w:rsidRPr="001667B0">
        <w:rPr>
          <w:rFonts w:ascii="Palatino Linotype" w:hAnsi="Palatino Linotype" w:cs="Arial"/>
          <w:sz w:val="24"/>
        </w:rPr>
        <w:t xml:space="preserve">la parte </w:t>
      </w:r>
      <w:r w:rsidR="001667B0" w:rsidRPr="001667B0">
        <w:rPr>
          <w:rFonts w:ascii="Palatino Linotype" w:hAnsi="Palatino Linotype" w:cs="Arial"/>
          <w:b/>
          <w:sz w:val="24"/>
        </w:rPr>
        <w:t>Recurrente</w:t>
      </w:r>
      <w:r w:rsidR="001667B0" w:rsidRPr="001667B0">
        <w:rPr>
          <w:rFonts w:ascii="Palatino Linotype" w:hAnsi="Palatino Linotype" w:cs="Arial"/>
          <w:sz w:val="24"/>
        </w:rPr>
        <w:t xml:space="preserve"> presentó, través del Sistema de Acceso a la Información Mexiquense, en lo subsecuente el </w:t>
      </w:r>
      <w:r w:rsidR="001667B0" w:rsidRPr="001667B0">
        <w:rPr>
          <w:rFonts w:ascii="Palatino Linotype" w:hAnsi="Palatino Linotype" w:cs="Arial"/>
          <w:b/>
          <w:sz w:val="24"/>
        </w:rPr>
        <w:t>SAIMEX,</w:t>
      </w:r>
      <w:r w:rsidR="001667B0" w:rsidRPr="001667B0">
        <w:rPr>
          <w:rFonts w:ascii="Palatino Linotype" w:hAnsi="Palatino Linotype" w:cs="Arial"/>
          <w:sz w:val="24"/>
        </w:rPr>
        <w:t xml:space="preserve"> ante el </w:t>
      </w:r>
      <w:r w:rsidR="001667B0" w:rsidRPr="001667B0">
        <w:rPr>
          <w:rFonts w:ascii="Palatino Linotype" w:hAnsi="Palatino Linotype" w:cs="Arial"/>
          <w:b/>
          <w:sz w:val="24"/>
        </w:rPr>
        <w:t>Sujeto Obligado</w:t>
      </w:r>
      <w:r w:rsidR="001667B0" w:rsidRPr="001667B0">
        <w:rPr>
          <w:rFonts w:ascii="Palatino Linotype" w:hAnsi="Palatino Linotype" w:cs="Arial"/>
          <w:sz w:val="24"/>
        </w:rPr>
        <w:t>, las solicitudes de acceso a la información pública, a las que se les asignaron los siguientes números, y mediante las cuales se requirió la información siguiente</w:t>
      </w:r>
      <w:r w:rsidR="001667B0" w:rsidRPr="001667B0">
        <w:rPr>
          <w:rFonts w:ascii="Palatino Linotype" w:hAnsi="Palatino Linotype" w:cs="Arial"/>
          <w:b/>
          <w:sz w:val="24"/>
        </w:rPr>
        <w:t>:</w:t>
      </w:r>
    </w:p>
    <w:p w14:paraId="62E1C466" w14:textId="77777777" w:rsidR="00152437" w:rsidRPr="00C67D93" w:rsidRDefault="00152437" w:rsidP="00152437">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320"/>
        <w:gridCol w:w="5742"/>
      </w:tblGrid>
      <w:tr w:rsidR="00152437" w:rsidRPr="00C67D93" w14:paraId="47B7891F" w14:textId="77777777" w:rsidTr="000858C9">
        <w:trPr>
          <w:trHeight w:val="696"/>
        </w:trPr>
        <w:tc>
          <w:tcPr>
            <w:tcW w:w="3320" w:type="dxa"/>
            <w:shd w:val="clear" w:color="auto" w:fill="D9D9D9" w:themeFill="background1" w:themeFillShade="D9"/>
            <w:vAlign w:val="center"/>
          </w:tcPr>
          <w:p w14:paraId="0A38576C"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Número de folio de la solicitud</w:t>
            </w:r>
          </w:p>
        </w:tc>
        <w:tc>
          <w:tcPr>
            <w:tcW w:w="5742" w:type="dxa"/>
            <w:shd w:val="clear" w:color="auto" w:fill="D9D9D9" w:themeFill="background1" w:themeFillShade="D9"/>
            <w:vAlign w:val="center"/>
          </w:tcPr>
          <w:p w14:paraId="2E7E8B6C"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Descripción clara y precisa de la información solicitada</w:t>
            </w:r>
          </w:p>
        </w:tc>
      </w:tr>
      <w:tr w:rsidR="00152437" w:rsidRPr="00C67D93" w14:paraId="58E71ECF" w14:textId="77777777" w:rsidTr="000858C9">
        <w:tc>
          <w:tcPr>
            <w:tcW w:w="3320" w:type="dxa"/>
            <w:vAlign w:val="center"/>
          </w:tcPr>
          <w:p w14:paraId="671450C3" w14:textId="4492FFEE" w:rsidR="00152437" w:rsidRPr="00C67D93" w:rsidRDefault="00C365BF" w:rsidP="000858C9">
            <w:pPr>
              <w:jc w:val="center"/>
              <w:rPr>
                <w:rFonts w:ascii="Palatino Linotype" w:hAnsi="Palatino Linotype" w:cs="Arial"/>
                <w:b/>
                <w:i/>
              </w:rPr>
            </w:pPr>
            <w:r w:rsidRPr="00C365BF">
              <w:rPr>
                <w:rFonts w:ascii="Palatino Linotype" w:hAnsi="Palatino Linotype" w:cs="Arial"/>
                <w:b/>
              </w:rPr>
              <w:t>00912/METEPEC/IP/2023</w:t>
            </w:r>
          </w:p>
        </w:tc>
        <w:tc>
          <w:tcPr>
            <w:tcW w:w="5742" w:type="dxa"/>
            <w:vAlign w:val="center"/>
          </w:tcPr>
          <w:p w14:paraId="116B3544" w14:textId="35E130BB" w:rsidR="00152437" w:rsidRPr="00C67D93" w:rsidRDefault="00152437" w:rsidP="000858C9">
            <w:pPr>
              <w:jc w:val="both"/>
              <w:rPr>
                <w:rFonts w:ascii="Palatino Linotype" w:hAnsi="Palatino Linotype" w:cs="Arial"/>
                <w:i/>
                <w:sz w:val="24"/>
              </w:rPr>
            </w:pPr>
            <w:r w:rsidRPr="00C67D93">
              <w:rPr>
                <w:rFonts w:ascii="Palatino Linotype" w:hAnsi="Palatino Linotype" w:cs="Arial"/>
                <w:i/>
                <w:sz w:val="20"/>
              </w:rPr>
              <w:t>“</w:t>
            </w:r>
            <w:r w:rsidR="00C365BF" w:rsidRPr="00C365BF">
              <w:rPr>
                <w:rFonts w:ascii="Palatino Linotype" w:hAnsi="Palatino Linotype" w:cs="Arial"/>
                <w:i/>
                <w:sz w:val="20"/>
              </w:rPr>
              <w:t>solicito todos los oficios firmados del mes de febrero del 2023 de la Coordinadora de Atención Ciudadana</w:t>
            </w:r>
            <w:r w:rsidRPr="00C67D93">
              <w:rPr>
                <w:rFonts w:ascii="Palatino Linotype" w:hAnsi="Palatino Linotype" w:cs="Arial"/>
                <w:i/>
                <w:sz w:val="20"/>
              </w:rPr>
              <w:t>” (Sic).</w:t>
            </w:r>
          </w:p>
        </w:tc>
      </w:tr>
      <w:tr w:rsidR="00152437" w:rsidRPr="00C67D93" w14:paraId="5C504443" w14:textId="77777777" w:rsidTr="000858C9">
        <w:tc>
          <w:tcPr>
            <w:tcW w:w="3320" w:type="dxa"/>
            <w:vAlign w:val="center"/>
          </w:tcPr>
          <w:p w14:paraId="3595D260" w14:textId="54879442" w:rsidR="00152437" w:rsidRPr="00C67D93" w:rsidRDefault="00C365BF" w:rsidP="000858C9">
            <w:pPr>
              <w:jc w:val="center"/>
              <w:rPr>
                <w:rFonts w:ascii="Palatino Linotype" w:hAnsi="Palatino Linotype" w:cs="Arial"/>
                <w:b/>
              </w:rPr>
            </w:pPr>
            <w:r w:rsidRPr="00C365BF">
              <w:rPr>
                <w:rFonts w:ascii="Palatino Linotype" w:hAnsi="Palatino Linotype" w:cs="Arial"/>
                <w:b/>
              </w:rPr>
              <w:t>00913/METEPEC/IP/2023</w:t>
            </w:r>
          </w:p>
        </w:tc>
        <w:tc>
          <w:tcPr>
            <w:tcW w:w="5742" w:type="dxa"/>
            <w:vAlign w:val="center"/>
          </w:tcPr>
          <w:p w14:paraId="4FB48B49" w14:textId="09D680B2" w:rsidR="00152437" w:rsidRPr="00C67D93" w:rsidRDefault="00152437" w:rsidP="000858C9">
            <w:pPr>
              <w:jc w:val="both"/>
              <w:rPr>
                <w:rFonts w:ascii="Palatino Linotype" w:hAnsi="Palatino Linotype" w:cs="Arial"/>
                <w:i/>
                <w:sz w:val="20"/>
              </w:rPr>
            </w:pPr>
            <w:r w:rsidRPr="00C67D93">
              <w:rPr>
                <w:rFonts w:ascii="Palatino Linotype" w:hAnsi="Palatino Linotype" w:cs="Arial"/>
                <w:i/>
                <w:sz w:val="20"/>
              </w:rPr>
              <w:t>“</w:t>
            </w:r>
            <w:r w:rsidR="00C365BF" w:rsidRPr="00C365BF">
              <w:rPr>
                <w:rFonts w:ascii="Palatino Linotype" w:hAnsi="Palatino Linotype" w:cs="Arial"/>
                <w:i/>
                <w:sz w:val="20"/>
              </w:rPr>
              <w:t>Necesito todos los oficios firmados de marzo 2023 de la Coordinadora de Atención Ciudadana de Presidencia</w:t>
            </w:r>
            <w:r w:rsidRPr="00C67D93">
              <w:rPr>
                <w:rFonts w:ascii="Palatino Linotype" w:hAnsi="Palatino Linotype" w:cs="Arial"/>
                <w:i/>
                <w:sz w:val="20"/>
              </w:rPr>
              <w:t>” (Sic).</w:t>
            </w:r>
          </w:p>
        </w:tc>
      </w:tr>
      <w:tr w:rsidR="008A2D8B" w:rsidRPr="00C67D93" w14:paraId="5E7D8D10" w14:textId="77777777" w:rsidTr="008A2D8B">
        <w:tc>
          <w:tcPr>
            <w:tcW w:w="3320" w:type="dxa"/>
            <w:vAlign w:val="center"/>
          </w:tcPr>
          <w:p w14:paraId="30CF5E16" w14:textId="54EBF396" w:rsidR="008A2D8B" w:rsidRPr="001667B0" w:rsidRDefault="00C365BF" w:rsidP="008A2D8B">
            <w:pPr>
              <w:jc w:val="center"/>
              <w:rPr>
                <w:rFonts w:ascii="Palatino Linotype" w:hAnsi="Palatino Linotype" w:cs="Arial"/>
                <w:b/>
              </w:rPr>
            </w:pPr>
            <w:r w:rsidRPr="00C365BF">
              <w:rPr>
                <w:rFonts w:ascii="Palatino Linotype" w:hAnsi="Palatino Linotype" w:cs="Arial"/>
                <w:b/>
              </w:rPr>
              <w:lastRenderedPageBreak/>
              <w:t>00914/METEPEC/IP/2023</w:t>
            </w:r>
          </w:p>
        </w:tc>
        <w:tc>
          <w:tcPr>
            <w:tcW w:w="5742" w:type="dxa"/>
          </w:tcPr>
          <w:p w14:paraId="1E592F70" w14:textId="52B622DB" w:rsidR="008A2D8B" w:rsidRPr="00C67D93" w:rsidRDefault="008A2D8B" w:rsidP="008A2D8B">
            <w:pPr>
              <w:jc w:val="both"/>
              <w:rPr>
                <w:rFonts w:ascii="Palatino Linotype" w:hAnsi="Palatino Linotype" w:cs="Arial"/>
                <w:i/>
                <w:sz w:val="20"/>
              </w:rPr>
            </w:pPr>
            <w:r w:rsidRPr="007616A7">
              <w:rPr>
                <w:rFonts w:ascii="Palatino Linotype" w:hAnsi="Palatino Linotype" w:cs="Arial"/>
                <w:i/>
                <w:sz w:val="20"/>
              </w:rPr>
              <w:t>“</w:t>
            </w:r>
            <w:r w:rsidR="00C365BF" w:rsidRPr="00C365BF">
              <w:rPr>
                <w:rFonts w:ascii="Palatino Linotype" w:hAnsi="Palatino Linotype" w:cs="Arial"/>
                <w:i/>
                <w:sz w:val="20"/>
              </w:rPr>
              <w:t xml:space="preserve">Solicito todos los oficios firmados de abril 2023 de la coordinadora de </w:t>
            </w:r>
            <w:proofErr w:type="spellStart"/>
            <w:r w:rsidR="00C365BF" w:rsidRPr="00C365BF">
              <w:rPr>
                <w:rFonts w:ascii="Palatino Linotype" w:hAnsi="Palatino Linotype" w:cs="Arial"/>
                <w:i/>
                <w:sz w:val="20"/>
              </w:rPr>
              <w:t>atencion</w:t>
            </w:r>
            <w:proofErr w:type="spellEnd"/>
            <w:r w:rsidR="00C365BF" w:rsidRPr="00C365BF">
              <w:rPr>
                <w:rFonts w:ascii="Palatino Linotype" w:hAnsi="Palatino Linotype" w:cs="Arial"/>
                <w:i/>
                <w:sz w:val="20"/>
              </w:rPr>
              <w:t xml:space="preserve"> ciudadana de presidencia</w:t>
            </w:r>
            <w:r w:rsidRPr="007616A7">
              <w:rPr>
                <w:rFonts w:ascii="Palatino Linotype" w:hAnsi="Palatino Linotype" w:cs="Arial"/>
                <w:i/>
                <w:sz w:val="20"/>
              </w:rPr>
              <w:t>” (Sic).</w:t>
            </w:r>
          </w:p>
        </w:tc>
      </w:tr>
      <w:tr w:rsidR="008A2D8B" w:rsidRPr="00C67D93" w14:paraId="1A190582" w14:textId="77777777" w:rsidTr="008A2D8B">
        <w:tc>
          <w:tcPr>
            <w:tcW w:w="3320" w:type="dxa"/>
            <w:vAlign w:val="center"/>
          </w:tcPr>
          <w:p w14:paraId="61BF11BE" w14:textId="1ED8DE34" w:rsidR="008A2D8B" w:rsidRPr="001667B0" w:rsidRDefault="00C365BF" w:rsidP="008A2D8B">
            <w:pPr>
              <w:jc w:val="center"/>
              <w:rPr>
                <w:rFonts w:ascii="Palatino Linotype" w:hAnsi="Palatino Linotype" w:cs="Arial"/>
                <w:b/>
              </w:rPr>
            </w:pPr>
            <w:r w:rsidRPr="00C365BF">
              <w:rPr>
                <w:rFonts w:ascii="Palatino Linotype" w:hAnsi="Palatino Linotype" w:cs="Arial"/>
                <w:b/>
              </w:rPr>
              <w:t>00915/METEPEC/IP/2023</w:t>
            </w:r>
          </w:p>
        </w:tc>
        <w:tc>
          <w:tcPr>
            <w:tcW w:w="5742" w:type="dxa"/>
          </w:tcPr>
          <w:p w14:paraId="7A1887A7" w14:textId="176FC9E9" w:rsidR="008A2D8B" w:rsidRPr="00C67D93" w:rsidRDefault="008A2D8B" w:rsidP="00C365BF">
            <w:pPr>
              <w:jc w:val="both"/>
              <w:rPr>
                <w:rFonts w:ascii="Palatino Linotype" w:hAnsi="Palatino Linotype" w:cs="Arial"/>
                <w:i/>
                <w:sz w:val="20"/>
              </w:rPr>
            </w:pPr>
            <w:r w:rsidRPr="007616A7">
              <w:rPr>
                <w:rFonts w:ascii="Palatino Linotype" w:hAnsi="Palatino Linotype" w:cs="Arial"/>
                <w:i/>
                <w:sz w:val="20"/>
              </w:rPr>
              <w:t>“</w:t>
            </w:r>
            <w:r w:rsidR="00C365BF" w:rsidRPr="00C365BF">
              <w:rPr>
                <w:rFonts w:ascii="Palatino Linotype" w:hAnsi="Palatino Linotype" w:cs="Arial"/>
                <w:i/>
                <w:sz w:val="20"/>
              </w:rPr>
              <w:t>solicito todos los oficios firmados del mes de mayo 2023 de la coordinadora de atención ciudadana</w:t>
            </w:r>
            <w:r w:rsidRPr="007616A7">
              <w:rPr>
                <w:rFonts w:ascii="Palatino Linotype" w:hAnsi="Palatino Linotype" w:cs="Arial"/>
                <w:i/>
                <w:sz w:val="20"/>
              </w:rPr>
              <w:t>” (Sic).</w:t>
            </w:r>
          </w:p>
        </w:tc>
      </w:tr>
      <w:tr w:rsidR="008A2D8B" w:rsidRPr="00C67D93" w14:paraId="179EB381" w14:textId="77777777" w:rsidTr="008A2D8B">
        <w:tc>
          <w:tcPr>
            <w:tcW w:w="3320" w:type="dxa"/>
            <w:vAlign w:val="center"/>
          </w:tcPr>
          <w:p w14:paraId="59CAEF47" w14:textId="2AFA53C2" w:rsidR="008A2D8B" w:rsidRPr="001667B0" w:rsidRDefault="00C365BF" w:rsidP="008A2D8B">
            <w:pPr>
              <w:jc w:val="center"/>
              <w:rPr>
                <w:rFonts w:ascii="Palatino Linotype" w:hAnsi="Palatino Linotype" w:cs="Arial"/>
                <w:b/>
              </w:rPr>
            </w:pPr>
            <w:r w:rsidRPr="00C365BF">
              <w:rPr>
                <w:rFonts w:ascii="Palatino Linotype" w:hAnsi="Palatino Linotype" w:cs="Arial"/>
                <w:b/>
              </w:rPr>
              <w:t>00916/METEPEC/IP/2023</w:t>
            </w:r>
          </w:p>
        </w:tc>
        <w:tc>
          <w:tcPr>
            <w:tcW w:w="5742" w:type="dxa"/>
          </w:tcPr>
          <w:p w14:paraId="594A6F5A" w14:textId="28FB1047" w:rsidR="008A2D8B" w:rsidRPr="00C67D93" w:rsidRDefault="008A2D8B" w:rsidP="008A2D8B">
            <w:pPr>
              <w:jc w:val="both"/>
              <w:rPr>
                <w:rFonts w:ascii="Palatino Linotype" w:hAnsi="Palatino Linotype" w:cs="Arial"/>
                <w:i/>
                <w:sz w:val="20"/>
              </w:rPr>
            </w:pPr>
            <w:r w:rsidRPr="007616A7">
              <w:rPr>
                <w:rFonts w:ascii="Palatino Linotype" w:hAnsi="Palatino Linotype" w:cs="Arial"/>
                <w:i/>
                <w:sz w:val="20"/>
              </w:rPr>
              <w:t>“</w:t>
            </w:r>
            <w:r w:rsidR="00C365BF" w:rsidRPr="00C365BF">
              <w:rPr>
                <w:rFonts w:ascii="Palatino Linotype" w:hAnsi="Palatino Linotype" w:cs="Arial"/>
                <w:i/>
                <w:sz w:val="20"/>
              </w:rPr>
              <w:t>solicito todos los oficios firmados del mes de junio 2023 de la coordinadora de atención ciudadana de presidencia</w:t>
            </w:r>
            <w:r w:rsidRPr="007616A7">
              <w:rPr>
                <w:rFonts w:ascii="Palatino Linotype" w:hAnsi="Palatino Linotype" w:cs="Arial"/>
                <w:i/>
                <w:sz w:val="20"/>
              </w:rPr>
              <w:t>” (Sic).</w:t>
            </w:r>
          </w:p>
        </w:tc>
      </w:tr>
      <w:tr w:rsidR="008A2D8B" w:rsidRPr="00C67D93" w14:paraId="61012743" w14:textId="77777777" w:rsidTr="008A2D8B">
        <w:tc>
          <w:tcPr>
            <w:tcW w:w="3320" w:type="dxa"/>
            <w:vAlign w:val="center"/>
          </w:tcPr>
          <w:p w14:paraId="1F4A3E3F" w14:textId="0029DFD2" w:rsidR="008A2D8B" w:rsidRPr="001667B0" w:rsidRDefault="00C365BF" w:rsidP="008A2D8B">
            <w:pPr>
              <w:jc w:val="center"/>
              <w:rPr>
                <w:rFonts w:ascii="Palatino Linotype" w:hAnsi="Palatino Linotype" w:cs="Arial"/>
                <w:b/>
              </w:rPr>
            </w:pPr>
            <w:r w:rsidRPr="00C365BF">
              <w:rPr>
                <w:rFonts w:ascii="Palatino Linotype" w:hAnsi="Palatino Linotype" w:cs="Arial"/>
                <w:b/>
              </w:rPr>
              <w:t>00917/METEPEC/IP/2023</w:t>
            </w:r>
          </w:p>
        </w:tc>
        <w:tc>
          <w:tcPr>
            <w:tcW w:w="5742" w:type="dxa"/>
          </w:tcPr>
          <w:p w14:paraId="7E42BAB1" w14:textId="5B73EBD0" w:rsidR="008A2D8B" w:rsidRPr="00C67D93" w:rsidRDefault="008A2D8B" w:rsidP="008A2D8B">
            <w:pPr>
              <w:jc w:val="both"/>
              <w:rPr>
                <w:rFonts w:ascii="Palatino Linotype" w:hAnsi="Palatino Linotype" w:cs="Arial"/>
                <w:i/>
                <w:sz w:val="20"/>
              </w:rPr>
            </w:pPr>
            <w:r w:rsidRPr="007616A7">
              <w:rPr>
                <w:rFonts w:ascii="Palatino Linotype" w:hAnsi="Palatino Linotype" w:cs="Arial"/>
                <w:i/>
                <w:sz w:val="20"/>
              </w:rPr>
              <w:t>“</w:t>
            </w:r>
            <w:r w:rsidR="00C365BF">
              <w:rPr>
                <w:rFonts w:ascii="Palatino Linotype" w:hAnsi="Palatino Linotype" w:cs="Arial"/>
                <w:i/>
                <w:sz w:val="20"/>
              </w:rPr>
              <w:t>ne</w:t>
            </w:r>
            <w:r w:rsidR="00C365BF" w:rsidRPr="00C365BF">
              <w:rPr>
                <w:rFonts w:ascii="Palatino Linotype" w:hAnsi="Palatino Linotype" w:cs="Arial"/>
                <w:i/>
                <w:sz w:val="20"/>
              </w:rPr>
              <w:t xml:space="preserve">cesito todos los oficios firmados del mes de julio 2023 de la coordinadora de </w:t>
            </w:r>
            <w:proofErr w:type="spellStart"/>
            <w:r w:rsidR="00C365BF" w:rsidRPr="00C365BF">
              <w:rPr>
                <w:rFonts w:ascii="Palatino Linotype" w:hAnsi="Palatino Linotype" w:cs="Arial"/>
                <w:i/>
                <w:sz w:val="20"/>
              </w:rPr>
              <w:t>atencion</w:t>
            </w:r>
            <w:proofErr w:type="spellEnd"/>
            <w:r w:rsidR="00C365BF" w:rsidRPr="00C365BF">
              <w:rPr>
                <w:rFonts w:ascii="Palatino Linotype" w:hAnsi="Palatino Linotype" w:cs="Arial"/>
                <w:i/>
                <w:sz w:val="20"/>
              </w:rPr>
              <w:t xml:space="preserve"> ciudadana de presidencia</w:t>
            </w:r>
            <w:r w:rsidRPr="007616A7">
              <w:rPr>
                <w:rFonts w:ascii="Palatino Linotype" w:hAnsi="Palatino Linotype" w:cs="Arial"/>
                <w:i/>
                <w:sz w:val="20"/>
              </w:rPr>
              <w:t>” (Sic).</w:t>
            </w:r>
          </w:p>
        </w:tc>
      </w:tr>
      <w:tr w:rsidR="008A2D8B" w:rsidRPr="00C67D93" w14:paraId="18C0BCDF" w14:textId="77777777" w:rsidTr="008A2D8B">
        <w:tc>
          <w:tcPr>
            <w:tcW w:w="3320" w:type="dxa"/>
            <w:vAlign w:val="center"/>
          </w:tcPr>
          <w:p w14:paraId="5E643610" w14:textId="000B3887" w:rsidR="008A2D8B" w:rsidRPr="001667B0" w:rsidRDefault="00C365BF" w:rsidP="008A2D8B">
            <w:pPr>
              <w:jc w:val="center"/>
              <w:rPr>
                <w:rFonts w:ascii="Palatino Linotype" w:hAnsi="Palatino Linotype" w:cs="Arial"/>
                <w:b/>
              </w:rPr>
            </w:pPr>
            <w:r w:rsidRPr="00C365BF">
              <w:rPr>
                <w:rFonts w:ascii="Palatino Linotype" w:hAnsi="Palatino Linotype" w:cs="Arial"/>
                <w:b/>
              </w:rPr>
              <w:t>00910/METEPEC/IP/2023</w:t>
            </w:r>
          </w:p>
        </w:tc>
        <w:tc>
          <w:tcPr>
            <w:tcW w:w="5742" w:type="dxa"/>
          </w:tcPr>
          <w:p w14:paraId="457AF2C8" w14:textId="2D65E454" w:rsidR="008A2D8B" w:rsidRPr="00C67D93" w:rsidRDefault="008A2D8B" w:rsidP="00C365BF">
            <w:pPr>
              <w:jc w:val="both"/>
              <w:rPr>
                <w:rFonts w:ascii="Palatino Linotype" w:hAnsi="Palatino Linotype" w:cs="Arial"/>
                <w:i/>
                <w:sz w:val="20"/>
              </w:rPr>
            </w:pPr>
            <w:r w:rsidRPr="007616A7">
              <w:rPr>
                <w:rFonts w:ascii="Palatino Linotype" w:hAnsi="Palatino Linotype" w:cs="Arial"/>
                <w:i/>
                <w:sz w:val="20"/>
              </w:rPr>
              <w:t>“</w:t>
            </w:r>
            <w:r w:rsidR="00C365BF" w:rsidRPr="00C365BF">
              <w:rPr>
                <w:rFonts w:ascii="Palatino Linotype" w:hAnsi="Palatino Linotype" w:cs="Arial"/>
                <w:i/>
                <w:sz w:val="20"/>
              </w:rPr>
              <w:t>Solicito todos los oficios firmados por la Coordinadora de Atención Ciudadana del periodo 2022 al 2023</w:t>
            </w:r>
            <w:r w:rsidRPr="007616A7">
              <w:rPr>
                <w:rFonts w:ascii="Palatino Linotype" w:hAnsi="Palatino Linotype" w:cs="Arial"/>
                <w:i/>
                <w:sz w:val="20"/>
              </w:rPr>
              <w:t>” (Sic).</w:t>
            </w:r>
          </w:p>
        </w:tc>
      </w:tr>
    </w:tbl>
    <w:p w14:paraId="2CFFBE30" w14:textId="77777777" w:rsidR="00152437" w:rsidRPr="00C67D93" w:rsidRDefault="00152437" w:rsidP="00152437">
      <w:pPr>
        <w:spacing w:after="0" w:line="360" w:lineRule="auto"/>
        <w:jc w:val="both"/>
        <w:rPr>
          <w:rFonts w:ascii="Palatino Linotype" w:hAnsi="Palatino Linotype" w:cs="Arial"/>
          <w:b/>
          <w:sz w:val="18"/>
        </w:rPr>
      </w:pPr>
    </w:p>
    <w:p w14:paraId="6A2FF553" w14:textId="77777777" w:rsidR="00152437" w:rsidRPr="00C67D93" w:rsidRDefault="00152437" w:rsidP="00152437">
      <w:pPr>
        <w:pStyle w:val="Prrafodelista"/>
        <w:numPr>
          <w:ilvl w:val="0"/>
          <w:numId w:val="2"/>
        </w:numPr>
        <w:rPr>
          <w:rFonts w:ascii="Palatino Linotype" w:hAnsi="Palatino Linotype"/>
          <w:lang w:val="es-ES_tradnl"/>
        </w:rPr>
      </w:pPr>
      <w:r w:rsidRPr="00C67D93">
        <w:rPr>
          <w:rFonts w:ascii="Palatino Linotype" w:hAnsi="Palatino Linotype"/>
          <w:b/>
          <w:lang w:val="es-ES_tradnl"/>
        </w:rPr>
        <w:t>MODALIDAD DE ENTREGA:</w:t>
      </w:r>
      <w:r w:rsidRPr="00C67D93">
        <w:rPr>
          <w:rFonts w:ascii="Palatino Linotype" w:hAnsi="Palatino Linotype"/>
          <w:lang w:val="es-ES_tradnl"/>
        </w:rPr>
        <w:t xml:space="preserve"> A través del </w:t>
      </w:r>
      <w:r w:rsidRPr="00C67D93">
        <w:rPr>
          <w:rFonts w:ascii="Palatino Linotype" w:hAnsi="Palatino Linotype"/>
          <w:b/>
          <w:lang w:val="es-ES_tradnl"/>
        </w:rPr>
        <w:t>SAIMEX</w:t>
      </w:r>
      <w:r w:rsidRPr="00C67D93">
        <w:rPr>
          <w:rFonts w:ascii="Palatino Linotype" w:hAnsi="Palatino Linotype"/>
          <w:lang w:val="es-ES_tradnl"/>
        </w:rPr>
        <w:t>, en todos los casos.</w:t>
      </w:r>
    </w:p>
    <w:p w14:paraId="6C4B1FBE" w14:textId="77777777" w:rsidR="004902BC" w:rsidRDefault="004902BC" w:rsidP="00152437">
      <w:pPr>
        <w:spacing w:after="0" w:line="360" w:lineRule="auto"/>
        <w:jc w:val="both"/>
        <w:rPr>
          <w:rFonts w:ascii="Palatino Linotype" w:hAnsi="Palatino Linotype" w:cs="Arial"/>
          <w:b/>
          <w:sz w:val="28"/>
        </w:rPr>
      </w:pPr>
    </w:p>
    <w:p w14:paraId="6A48EABC" w14:textId="77777777" w:rsidR="004902BC" w:rsidRPr="000C0175" w:rsidRDefault="004902BC" w:rsidP="004902BC">
      <w:pPr>
        <w:spacing w:after="0" w:line="360" w:lineRule="auto"/>
        <w:ind w:right="334"/>
        <w:jc w:val="both"/>
        <w:rPr>
          <w:rFonts w:ascii="Palatino Linotype" w:hAnsi="Palatino Linotype" w:cs="Arial"/>
          <w:b/>
          <w:sz w:val="28"/>
        </w:rPr>
      </w:pPr>
      <w:r w:rsidRPr="000C0175">
        <w:rPr>
          <w:rFonts w:ascii="Palatino Linotype" w:hAnsi="Palatino Linotype" w:cs="Arial"/>
          <w:b/>
          <w:sz w:val="28"/>
        </w:rPr>
        <w:t>SEGUNDO. De la prórroga para dar respuesta a la solicitud de información.</w:t>
      </w:r>
    </w:p>
    <w:p w14:paraId="0A622031" w14:textId="4FCED5A6" w:rsidR="004902BC" w:rsidRPr="000C0175" w:rsidRDefault="004902BC" w:rsidP="004902BC">
      <w:pPr>
        <w:spacing w:after="0" w:line="360" w:lineRule="auto"/>
        <w:ind w:right="334"/>
        <w:jc w:val="both"/>
        <w:rPr>
          <w:rFonts w:ascii="Palatino Linotype" w:hAnsi="Palatino Linotype" w:cs="Arial"/>
          <w:sz w:val="24"/>
        </w:rPr>
      </w:pPr>
      <w:r w:rsidRPr="000C0175">
        <w:rPr>
          <w:rFonts w:ascii="Palatino Linotype" w:hAnsi="Palatino Linotype" w:cs="Arial"/>
          <w:sz w:val="24"/>
        </w:rPr>
        <w:t xml:space="preserve">El día </w:t>
      </w:r>
      <w:r>
        <w:rPr>
          <w:rFonts w:ascii="Palatino Linotype" w:hAnsi="Palatino Linotype" w:cs="Arial"/>
          <w:sz w:val="24"/>
        </w:rPr>
        <w:t xml:space="preserve">veintinueve de septiembre </w:t>
      </w:r>
      <w:r w:rsidRPr="000C0175">
        <w:rPr>
          <w:rFonts w:ascii="Palatino Linotype" w:hAnsi="Palatino Linotype" w:cs="Arial"/>
          <w:sz w:val="24"/>
        </w:rPr>
        <w:t>de dos mil veintitrés el Sujeto Obligado hizo del conocimiento del Recurrente que el plazo para atender la solicitud de información se amplió por siete días adicionales, sin que se anexara el acuerdo del Comité de Transparencia como lo establece el artículo 163 de la Ley de Transparencia</w:t>
      </w:r>
    </w:p>
    <w:p w14:paraId="7179AEDF" w14:textId="77777777" w:rsidR="004902BC" w:rsidRDefault="004902BC" w:rsidP="004902BC">
      <w:pPr>
        <w:spacing w:after="0" w:line="360" w:lineRule="auto"/>
        <w:ind w:right="334"/>
        <w:jc w:val="both"/>
        <w:rPr>
          <w:rFonts w:ascii="Palatino Linotype" w:hAnsi="Palatino Linotype" w:cs="Arial"/>
          <w:b/>
          <w:sz w:val="28"/>
        </w:rPr>
      </w:pPr>
    </w:p>
    <w:p w14:paraId="4CB43F67" w14:textId="2056FAAF" w:rsidR="00152437" w:rsidRPr="00C67D93" w:rsidRDefault="004902BC" w:rsidP="00152437">
      <w:pPr>
        <w:spacing w:after="0" w:line="360" w:lineRule="auto"/>
        <w:jc w:val="both"/>
        <w:rPr>
          <w:rFonts w:ascii="Palatino Linotype" w:hAnsi="Palatino Linotype" w:cs="Arial"/>
          <w:b/>
          <w:sz w:val="28"/>
        </w:rPr>
      </w:pPr>
      <w:r>
        <w:rPr>
          <w:rFonts w:ascii="Palatino Linotype" w:hAnsi="Palatino Linotype" w:cs="Arial"/>
          <w:b/>
          <w:sz w:val="28"/>
        </w:rPr>
        <w:t xml:space="preserve">TERCERO. </w:t>
      </w:r>
      <w:r w:rsidR="00152437" w:rsidRPr="00C67D93">
        <w:rPr>
          <w:rFonts w:ascii="Palatino Linotype" w:hAnsi="Palatino Linotype" w:cs="Arial"/>
          <w:b/>
          <w:sz w:val="28"/>
          <w:szCs w:val="20"/>
        </w:rPr>
        <w:t>De las respuestas del Sujeto Obligado.</w:t>
      </w:r>
    </w:p>
    <w:p w14:paraId="39F12E5B" w14:textId="65B341CA" w:rsidR="00152437"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rPr>
        <w:t xml:space="preserve">En el expediente electrónico </w:t>
      </w:r>
      <w:r w:rsidRPr="00C67D93">
        <w:rPr>
          <w:rFonts w:ascii="Palatino Linotype" w:hAnsi="Palatino Linotype" w:cs="Arial"/>
          <w:b/>
          <w:sz w:val="24"/>
        </w:rPr>
        <w:t>SAIMEX</w:t>
      </w:r>
      <w:r w:rsidRPr="00C67D93">
        <w:rPr>
          <w:rFonts w:ascii="Palatino Linotype" w:hAnsi="Palatino Linotype" w:cs="Arial"/>
          <w:sz w:val="24"/>
        </w:rPr>
        <w:t xml:space="preserve">, se aprecia que el día </w:t>
      </w:r>
      <w:r w:rsidR="004902BC">
        <w:rPr>
          <w:rFonts w:ascii="Palatino Linotype" w:hAnsi="Palatino Linotype" w:cs="Arial"/>
          <w:sz w:val="24"/>
        </w:rPr>
        <w:t>once de octubre de dos mil veintitrés</w:t>
      </w:r>
      <w:r w:rsidRPr="00C67D93">
        <w:rPr>
          <w:rFonts w:ascii="Palatino Linotype" w:hAnsi="Palatino Linotype" w:cs="Arial"/>
          <w:sz w:val="24"/>
        </w:rPr>
        <w:t xml:space="preserve">, </w:t>
      </w:r>
      <w:r w:rsidRPr="00C67D93">
        <w:rPr>
          <w:rFonts w:ascii="Palatino Linotype" w:hAnsi="Palatino Linotype" w:cs="Arial"/>
          <w:b/>
          <w:sz w:val="24"/>
        </w:rPr>
        <w:t>El Sujeto Obligado</w:t>
      </w:r>
      <w:r w:rsidRPr="00C67D93">
        <w:rPr>
          <w:rFonts w:ascii="Palatino Linotype" w:hAnsi="Palatino Linotype" w:cs="Arial"/>
          <w:sz w:val="24"/>
        </w:rPr>
        <w:t xml:space="preserve"> </w:t>
      </w:r>
      <w:r w:rsidR="00C87B24" w:rsidRPr="00C87B24">
        <w:rPr>
          <w:rFonts w:ascii="Palatino Linotype" w:hAnsi="Palatino Linotype" w:cs="Arial"/>
          <w:sz w:val="24"/>
        </w:rPr>
        <w:t>emitió respuestas coincidentes a las solicitudes de información</w:t>
      </w:r>
      <w:r w:rsidR="00C87B24">
        <w:rPr>
          <w:rFonts w:ascii="Palatino Linotype" w:hAnsi="Palatino Linotype" w:cs="Arial"/>
          <w:sz w:val="24"/>
        </w:rPr>
        <w:t>,</w:t>
      </w:r>
      <w:r w:rsidRPr="00C67D93">
        <w:rPr>
          <w:rFonts w:ascii="Palatino Linotype" w:hAnsi="Palatino Linotype" w:cs="Arial"/>
          <w:sz w:val="24"/>
        </w:rPr>
        <w:t xml:space="preserve"> señalando lo siguiente: </w:t>
      </w:r>
    </w:p>
    <w:p w14:paraId="79EF6A24" w14:textId="77777777" w:rsidR="00CF5D1D" w:rsidRDefault="00CF5D1D" w:rsidP="00152437">
      <w:pPr>
        <w:spacing w:after="0" w:line="360" w:lineRule="auto"/>
        <w:jc w:val="both"/>
        <w:rPr>
          <w:rFonts w:ascii="Palatino Linotype" w:hAnsi="Palatino Linotype" w:cs="Arial"/>
          <w:sz w:val="24"/>
        </w:rPr>
      </w:pPr>
    </w:p>
    <w:p w14:paraId="20E67FFB" w14:textId="77777777" w:rsidR="004902BC" w:rsidRPr="004902BC" w:rsidRDefault="00C87B24" w:rsidP="004902BC">
      <w:pPr>
        <w:spacing w:after="0" w:line="240" w:lineRule="auto"/>
        <w:ind w:left="567" w:right="567"/>
        <w:jc w:val="both"/>
        <w:rPr>
          <w:rFonts w:ascii="Palatino Linotype" w:hAnsi="Palatino Linotype" w:cs="Arial"/>
          <w:i/>
        </w:rPr>
      </w:pPr>
      <w:r w:rsidRPr="00C87B24">
        <w:rPr>
          <w:rFonts w:ascii="Palatino Linotype" w:hAnsi="Palatino Linotype" w:cs="Arial"/>
          <w:i/>
        </w:rPr>
        <w:t>“</w:t>
      </w:r>
      <w:r w:rsidR="004902BC" w:rsidRPr="004902B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D15A61" w14:textId="77777777" w:rsidR="00750C19" w:rsidRDefault="00750C19" w:rsidP="004902BC">
      <w:pPr>
        <w:spacing w:after="0" w:line="240" w:lineRule="auto"/>
        <w:ind w:left="567" w:right="567"/>
        <w:jc w:val="both"/>
        <w:rPr>
          <w:rFonts w:ascii="Palatino Linotype" w:hAnsi="Palatino Linotype" w:cs="Arial"/>
          <w:i/>
        </w:rPr>
      </w:pPr>
    </w:p>
    <w:p w14:paraId="45C8735C" w14:textId="77777777" w:rsidR="004902BC" w:rsidRPr="004902BC" w:rsidRDefault="004902BC" w:rsidP="004902BC">
      <w:pPr>
        <w:spacing w:after="0" w:line="240" w:lineRule="auto"/>
        <w:ind w:left="567" w:right="567"/>
        <w:jc w:val="both"/>
        <w:rPr>
          <w:rFonts w:ascii="Palatino Linotype" w:hAnsi="Palatino Linotype" w:cs="Arial"/>
          <w:i/>
        </w:rPr>
      </w:pPr>
      <w:r w:rsidRPr="004902BC">
        <w:rPr>
          <w:rFonts w:ascii="Palatino Linotype" w:hAnsi="Palatino Linotype" w:cs="Arial"/>
          <w:i/>
        </w:rPr>
        <w:lastRenderedPageBreak/>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4A2183FD" w14:textId="77777777" w:rsidR="00750C19" w:rsidRDefault="00750C19" w:rsidP="004902BC">
      <w:pPr>
        <w:spacing w:after="0" w:line="240" w:lineRule="auto"/>
        <w:ind w:left="567" w:right="567"/>
        <w:jc w:val="both"/>
        <w:rPr>
          <w:rFonts w:ascii="Palatino Linotype" w:hAnsi="Palatino Linotype" w:cs="Arial"/>
          <w:i/>
        </w:rPr>
      </w:pPr>
    </w:p>
    <w:p w14:paraId="35FE6C96" w14:textId="77777777" w:rsidR="004902BC" w:rsidRPr="004902BC" w:rsidRDefault="004902BC" w:rsidP="004902BC">
      <w:pPr>
        <w:spacing w:after="0" w:line="240" w:lineRule="auto"/>
        <w:ind w:left="567" w:right="567"/>
        <w:jc w:val="both"/>
        <w:rPr>
          <w:rFonts w:ascii="Palatino Linotype" w:hAnsi="Palatino Linotype" w:cs="Arial"/>
          <w:i/>
        </w:rPr>
      </w:pPr>
      <w:r w:rsidRPr="004902BC">
        <w:rPr>
          <w:rFonts w:ascii="Palatino Linotype" w:hAnsi="Palatino Linotype" w:cs="Arial"/>
          <w:i/>
        </w:rPr>
        <w:t>ATENTAMENTE</w:t>
      </w:r>
    </w:p>
    <w:p w14:paraId="5787E56F" w14:textId="7C987A00" w:rsidR="005D2C96" w:rsidRPr="00C87B24" w:rsidRDefault="004902BC" w:rsidP="004902BC">
      <w:pPr>
        <w:spacing w:after="0" w:line="240" w:lineRule="auto"/>
        <w:ind w:left="567" w:right="567"/>
        <w:jc w:val="both"/>
        <w:rPr>
          <w:rFonts w:ascii="Palatino Linotype" w:hAnsi="Palatino Linotype" w:cs="Arial"/>
          <w:sz w:val="28"/>
        </w:rPr>
      </w:pPr>
      <w:r w:rsidRPr="004902BC">
        <w:rPr>
          <w:rFonts w:ascii="Palatino Linotype" w:hAnsi="Palatino Linotype" w:cs="Arial"/>
          <w:i/>
        </w:rPr>
        <w:t>Lic. Gerardo Arturo Ozuna Martínez</w:t>
      </w:r>
      <w:r w:rsidR="00C87B24" w:rsidRPr="00C87B24">
        <w:rPr>
          <w:rFonts w:ascii="Palatino Linotype" w:hAnsi="Palatino Linotype" w:cs="Arial"/>
          <w:i/>
        </w:rPr>
        <w:t>” (Sic).</w:t>
      </w:r>
    </w:p>
    <w:p w14:paraId="748C2E06" w14:textId="77777777" w:rsidR="00152437" w:rsidRPr="00C67D93" w:rsidRDefault="00152437" w:rsidP="00152437">
      <w:pPr>
        <w:spacing w:after="0" w:line="360" w:lineRule="auto"/>
        <w:jc w:val="both"/>
        <w:rPr>
          <w:rFonts w:ascii="Palatino Linotype" w:hAnsi="Palatino Linotype" w:cs="Arial"/>
          <w:sz w:val="24"/>
        </w:rPr>
      </w:pPr>
    </w:p>
    <w:p w14:paraId="006E9B66" w14:textId="77777777" w:rsidR="003B516D" w:rsidRPr="00C67D93" w:rsidRDefault="003B516D" w:rsidP="00152437">
      <w:pPr>
        <w:pStyle w:val="Sinespaciado"/>
        <w:spacing w:line="276" w:lineRule="auto"/>
        <w:jc w:val="both"/>
        <w:rPr>
          <w:rFonts w:ascii="Palatino Linotype" w:hAnsi="Palatino Linotype"/>
          <w:lang w:val="es-ES_tradnl"/>
        </w:rPr>
      </w:pPr>
    </w:p>
    <w:p w14:paraId="65F5E16C" w14:textId="71199B81" w:rsidR="00152437" w:rsidRDefault="00152437" w:rsidP="00750C19">
      <w:pPr>
        <w:pStyle w:val="Sinespaciado"/>
        <w:spacing w:line="360" w:lineRule="auto"/>
        <w:jc w:val="both"/>
        <w:rPr>
          <w:rFonts w:ascii="Palatino Linotype" w:hAnsi="Palatino Linotype"/>
          <w:sz w:val="24"/>
          <w:lang w:val="es-ES_tradnl"/>
        </w:rPr>
      </w:pPr>
      <w:r w:rsidRPr="00C67D93">
        <w:rPr>
          <w:rFonts w:ascii="Palatino Linotype" w:hAnsi="Palatino Linotype"/>
          <w:sz w:val="24"/>
          <w:lang w:val="es-ES_tradnl"/>
        </w:rPr>
        <w:t xml:space="preserve">El </w:t>
      </w:r>
      <w:r w:rsidRPr="00C67D93">
        <w:rPr>
          <w:rFonts w:ascii="Palatino Linotype" w:hAnsi="Palatino Linotype"/>
          <w:b/>
          <w:sz w:val="24"/>
          <w:lang w:val="es-ES_tradnl"/>
        </w:rPr>
        <w:t>Sujeto Obligado</w:t>
      </w:r>
      <w:r w:rsidRPr="00C67D93">
        <w:rPr>
          <w:rFonts w:ascii="Palatino Linotype" w:hAnsi="Palatino Linotype"/>
          <w:sz w:val="24"/>
          <w:lang w:val="es-ES_tradnl"/>
        </w:rPr>
        <w:t xml:space="preserve"> adjuntó a sus respuestas</w:t>
      </w:r>
      <w:r w:rsidR="00C87B24">
        <w:rPr>
          <w:rFonts w:ascii="Palatino Linotype" w:hAnsi="Palatino Linotype"/>
          <w:sz w:val="24"/>
          <w:lang w:val="es-ES_tradnl"/>
        </w:rPr>
        <w:t xml:space="preserve"> en todos los casos</w:t>
      </w:r>
      <w:r w:rsidRPr="00C67D93">
        <w:rPr>
          <w:rFonts w:ascii="Palatino Linotype" w:hAnsi="Palatino Linotype"/>
          <w:sz w:val="24"/>
          <w:lang w:val="es-ES_tradnl"/>
        </w:rPr>
        <w:t xml:space="preserve">, </w:t>
      </w:r>
      <w:r w:rsidR="00750C19">
        <w:rPr>
          <w:rFonts w:ascii="Palatino Linotype" w:hAnsi="Palatino Linotype"/>
          <w:sz w:val="24"/>
          <w:lang w:val="es-ES_tradnl"/>
        </w:rPr>
        <w:t xml:space="preserve">el archivo electrónico denominado </w:t>
      </w:r>
      <w:r w:rsidR="00750C19" w:rsidRPr="00750C19">
        <w:rPr>
          <w:rFonts w:ascii="Palatino Linotype" w:hAnsi="Palatino Linotype"/>
          <w:b/>
          <w:i/>
          <w:sz w:val="24"/>
          <w:lang w:val="es-ES_tradnl"/>
        </w:rPr>
        <w:t>“</w:t>
      </w:r>
      <w:proofErr w:type="spellStart"/>
      <w:r w:rsidR="00750C19" w:rsidRPr="00750C19">
        <w:rPr>
          <w:rFonts w:ascii="Palatino Linotype" w:hAnsi="Palatino Linotype"/>
          <w:b/>
          <w:i/>
          <w:sz w:val="24"/>
          <w:lang w:val="es-ES_tradnl"/>
        </w:rPr>
        <w:t>SCAN0020</w:t>
      </w:r>
      <w:proofErr w:type="spellEnd"/>
      <w:r w:rsidR="00750C19" w:rsidRPr="00750C19">
        <w:rPr>
          <w:rFonts w:ascii="Palatino Linotype" w:hAnsi="Palatino Linotype"/>
          <w:b/>
          <w:i/>
          <w:sz w:val="24"/>
          <w:lang w:val="es-ES_tradnl"/>
        </w:rPr>
        <w:t xml:space="preserve"> (1).</w:t>
      </w:r>
      <w:proofErr w:type="spellStart"/>
      <w:r w:rsidR="00750C19" w:rsidRPr="00750C19">
        <w:rPr>
          <w:rFonts w:ascii="Palatino Linotype" w:hAnsi="Palatino Linotype"/>
          <w:b/>
          <w:i/>
          <w:sz w:val="24"/>
          <w:lang w:val="es-ES_tradnl"/>
        </w:rPr>
        <w:t>pdf</w:t>
      </w:r>
      <w:proofErr w:type="spellEnd"/>
      <w:r w:rsidR="00750C19">
        <w:rPr>
          <w:rFonts w:ascii="Palatino Linotype" w:hAnsi="Palatino Linotype"/>
          <w:b/>
          <w:i/>
          <w:sz w:val="24"/>
          <w:lang w:val="es-ES_tradnl"/>
        </w:rPr>
        <w:t>”,</w:t>
      </w:r>
      <w:r w:rsidR="00750C19">
        <w:rPr>
          <w:rFonts w:ascii="Palatino Linotype" w:hAnsi="Palatino Linotype"/>
          <w:sz w:val="24"/>
          <w:lang w:val="es-ES_tradnl"/>
        </w:rPr>
        <w:t xml:space="preserve"> el cual</w:t>
      </w:r>
      <w:r w:rsidR="003B516D" w:rsidRPr="00C67D93">
        <w:rPr>
          <w:rFonts w:ascii="Palatino Linotype" w:hAnsi="Palatino Linotype"/>
          <w:sz w:val="24"/>
          <w:lang w:val="es-ES_tradnl"/>
        </w:rPr>
        <w:t xml:space="preserve"> no se inserta por ser del conocimiento de las partes; sin embargo, será motivo de estudio en el Considerando correspondiente.</w:t>
      </w:r>
      <w:r w:rsidR="007C39EE" w:rsidRPr="00C67D93">
        <w:rPr>
          <w:rFonts w:ascii="Palatino Linotype" w:hAnsi="Palatino Linotype"/>
          <w:i/>
          <w:lang w:val="es-ES_tradnl"/>
        </w:rPr>
        <w:t xml:space="preserve"> </w:t>
      </w:r>
      <w:r w:rsidRPr="00C67D93">
        <w:rPr>
          <w:rFonts w:ascii="Palatino Linotype" w:hAnsi="Palatino Linotype"/>
          <w:sz w:val="24"/>
          <w:lang w:val="es-ES_tradnl"/>
        </w:rPr>
        <w:t xml:space="preserve"> </w:t>
      </w:r>
    </w:p>
    <w:p w14:paraId="2241AACF" w14:textId="77777777" w:rsidR="00C87B24" w:rsidRPr="00C67D93" w:rsidRDefault="00C87B24" w:rsidP="00AD1350">
      <w:pPr>
        <w:pStyle w:val="Sinespaciado"/>
        <w:spacing w:line="360" w:lineRule="auto"/>
        <w:ind w:left="720"/>
        <w:jc w:val="both"/>
        <w:rPr>
          <w:rFonts w:ascii="Palatino Linotype" w:hAnsi="Palatino Linotype"/>
          <w:i/>
          <w:lang w:val="es-ES_tradnl"/>
        </w:rPr>
      </w:pPr>
    </w:p>
    <w:p w14:paraId="24D5D609" w14:textId="64316FA4" w:rsidR="00152437" w:rsidRPr="00C67D93" w:rsidRDefault="007F4261" w:rsidP="00152437">
      <w:pPr>
        <w:spacing w:after="0" w:line="360" w:lineRule="auto"/>
        <w:jc w:val="both"/>
        <w:rPr>
          <w:rFonts w:ascii="Palatino Linotype" w:hAnsi="Palatino Linotype" w:cs="Arial"/>
          <w:b/>
          <w:sz w:val="28"/>
        </w:rPr>
      </w:pPr>
      <w:r>
        <w:rPr>
          <w:rFonts w:ascii="Palatino Linotype" w:hAnsi="Palatino Linotype" w:cs="Arial"/>
          <w:b/>
          <w:sz w:val="28"/>
        </w:rPr>
        <w:t>CUART</w:t>
      </w:r>
      <w:r w:rsidR="00152437" w:rsidRPr="00C67D93">
        <w:rPr>
          <w:rFonts w:ascii="Palatino Linotype" w:hAnsi="Palatino Linotype" w:cs="Arial"/>
          <w:b/>
          <w:sz w:val="28"/>
        </w:rPr>
        <w:t xml:space="preserve">O. </w:t>
      </w:r>
      <w:r w:rsidR="00152437" w:rsidRPr="00C67D93">
        <w:rPr>
          <w:rFonts w:ascii="Palatino Linotype" w:hAnsi="Palatino Linotype"/>
          <w:b/>
          <w:sz w:val="28"/>
        </w:rPr>
        <w:t>Del recurso de revisión.</w:t>
      </w:r>
    </w:p>
    <w:p w14:paraId="3A80DD07" w14:textId="24C0BEB3" w:rsidR="00152437"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szCs w:val="24"/>
        </w:rPr>
        <w:t xml:space="preserve">Inconforme con las respuestas notificadas por </w:t>
      </w:r>
      <w:r w:rsidRPr="00C67D93">
        <w:rPr>
          <w:rFonts w:ascii="Palatino Linotype" w:hAnsi="Palatino Linotype" w:cs="Arial"/>
          <w:b/>
          <w:sz w:val="24"/>
          <w:szCs w:val="24"/>
        </w:rPr>
        <w:t>El Sujeto Obligado</w:t>
      </w:r>
      <w:r w:rsidRPr="00C67D93">
        <w:rPr>
          <w:rFonts w:ascii="Palatino Linotype" w:hAnsi="Palatino Linotype" w:cs="Arial"/>
          <w:sz w:val="24"/>
          <w:szCs w:val="24"/>
        </w:rPr>
        <w:t xml:space="preserve">, </w:t>
      </w:r>
      <w:r w:rsidR="00C87B24">
        <w:rPr>
          <w:rFonts w:ascii="Palatino Linotype" w:hAnsi="Palatino Linotype" w:cs="Arial"/>
          <w:b/>
          <w:sz w:val="24"/>
          <w:szCs w:val="24"/>
        </w:rPr>
        <w:t>El</w:t>
      </w:r>
      <w:r w:rsidRPr="00C67D93">
        <w:rPr>
          <w:rFonts w:ascii="Palatino Linotype" w:hAnsi="Palatino Linotype" w:cs="Arial"/>
          <w:b/>
          <w:sz w:val="24"/>
          <w:szCs w:val="24"/>
        </w:rPr>
        <w:t xml:space="preserve"> Recurrente </w:t>
      </w:r>
      <w:r w:rsidRPr="00C67D93">
        <w:rPr>
          <w:rFonts w:ascii="Palatino Linotype" w:hAnsi="Palatino Linotype" w:cs="Arial"/>
          <w:sz w:val="24"/>
          <w:szCs w:val="24"/>
        </w:rPr>
        <w:t xml:space="preserve">interpuso los recursos de revisión, en fecha </w:t>
      </w:r>
      <w:r w:rsidR="008832DA">
        <w:rPr>
          <w:rFonts w:ascii="Palatino Linotype" w:hAnsi="Palatino Linotype" w:cs="Arial"/>
          <w:sz w:val="24"/>
          <w:szCs w:val="24"/>
        </w:rPr>
        <w:t>ocho de noviembre</w:t>
      </w:r>
      <w:r w:rsidR="009241C3" w:rsidRPr="00C67D93">
        <w:rPr>
          <w:rFonts w:ascii="Palatino Linotype" w:hAnsi="Palatino Linotype" w:cs="Arial"/>
          <w:sz w:val="24"/>
          <w:szCs w:val="24"/>
        </w:rPr>
        <w:t xml:space="preserve"> </w:t>
      </w:r>
      <w:r w:rsidRPr="00C67D93">
        <w:rPr>
          <w:rFonts w:ascii="Palatino Linotype" w:hAnsi="Palatino Linotype" w:cs="Arial"/>
          <w:sz w:val="24"/>
          <w:szCs w:val="24"/>
        </w:rPr>
        <w:t>de dos mil veintidós, los cuales fueron registrados</w:t>
      </w:r>
      <w:r w:rsidRPr="00C67D93">
        <w:rPr>
          <w:rFonts w:ascii="Palatino Linotype" w:hAnsi="Palatino Linotype" w:cs="Arial"/>
          <w:b/>
          <w:sz w:val="24"/>
          <w:szCs w:val="24"/>
        </w:rPr>
        <w:t xml:space="preserve"> </w:t>
      </w:r>
      <w:r w:rsidRPr="00C67D93">
        <w:rPr>
          <w:rFonts w:ascii="Palatino Linotype" w:hAnsi="Palatino Linotype" w:cs="Arial"/>
          <w:sz w:val="24"/>
          <w:szCs w:val="24"/>
        </w:rPr>
        <w:t xml:space="preserve">en el sistema electrónico con los expedientes números </w:t>
      </w:r>
      <w:r w:rsidR="00750C19" w:rsidRPr="00750C19">
        <w:rPr>
          <w:rFonts w:ascii="Palatino Linotype" w:hAnsi="Palatino Linotype" w:cs="Arial"/>
          <w:b/>
          <w:sz w:val="24"/>
          <w:szCs w:val="24"/>
        </w:rPr>
        <w:t>07010/INFOEM/IP/RR/2023</w:t>
      </w:r>
      <w:r w:rsidRPr="00C67D93">
        <w:rPr>
          <w:rFonts w:ascii="Palatino Linotype" w:hAnsi="Palatino Linotype" w:cs="Arial"/>
          <w:b/>
          <w:bCs/>
          <w:sz w:val="24"/>
          <w:szCs w:val="24"/>
          <w:lang w:eastAsia="es-MX"/>
        </w:rPr>
        <w:t xml:space="preserve"> </w:t>
      </w:r>
      <w:r w:rsidRPr="00C67D93">
        <w:rPr>
          <w:rFonts w:ascii="Palatino Linotype" w:hAnsi="Palatino Linotype" w:cs="Arial"/>
          <w:bCs/>
          <w:i/>
          <w:sz w:val="24"/>
          <w:szCs w:val="24"/>
          <w:lang w:eastAsia="es-MX"/>
        </w:rPr>
        <w:t xml:space="preserve">(para la solicitud </w:t>
      </w:r>
      <w:r w:rsidR="00750C19" w:rsidRPr="00750C19">
        <w:rPr>
          <w:rFonts w:ascii="Palatino Linotype" w:hAnsi="Palatino Linotype" w:cs="Arial"/>
          <w:i/>
          <w:sz w:val="24"/>
        </w:rPr>
        <w:t>00912/METEPEC/IP/2023</w:t>
      </w:r>
      <w:r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t>07011</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sidRPr="00750C19">
        <w:rPr>
          <w:rFonts w:ascii="Palatino Linotype" w:hAnsi="Palatino Linotype" w:cs="Arial"/>
          <w:i/>
          <w:sz w:val="24"/>
        </w:rPr>
        <w:t>0091</w:t>
      </w:r>
      <w:r w:rsidR="00750C19">
        <w:rPr>
          <w:rFonts w:ascii="Palatino Linotype" w:hAnsi="Palatino Linotype" w:cs="Arial"/>
          <w:i/>
          <w:sz w:val="24"/>
        </w:rPr>
        <w:t>3</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t>07012</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Pr>
          <w:rFonts w:ascii="Palatino Linotype" w:hAnsi="Palatino Linotype" w:cs="Arial"/>
          <w:i/>
          <w:sz w:val="24"/>
        </w:rPr>
        <w:t>00914</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lastRenderedPageBreak/>
        <w:t>07013</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Pr>
          <w:rFonts w:ascii="Palatino Linotype" w:hAnsi="Palatino Linotype" w:cs="Arial"/>
          <w:i/>
          <w:sz w:val="24"/>
        </w:rPr>
        <w:t>00915</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t>07014</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sidRPr="00750C19">
        <w:rPr>
          <w:rFonts w:ascii="Palatino Linotype" w:hAnsi="Palatino Linotype" w:cs="Arial"/>
          <w:i/>
          <w:sz w:val="24"/>
        </w:rPr>
        <w:t>0091</w:t>
      </w:r>
      <w:r w:rsidR="00750C19">
        <w:rPr>
          <w:rFonts w:ascii="Palatino Linotype" w:hAnsi="Palatino Linotype" w:cs="Arial"/>
          <w:i/>
          <w:sz w:val="24"/>
        </w:rPr>
        <w:t>6</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t>07015</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sidRPr="00750C19">
        <w:rPr>
          <w:rFonts w:ascii="Palatino Linotype" w:hAnsi="Palatino Linotype" w:cs="Arial"/>
          <w:i/>
          <w:sz w:val="24"/>
        </w:rPr>
        <w:t>0091</w:t>
      </w:r>
      <w:r w:rsidR="00750C19">
        <w:rPr>
          <w:rFonts w:ascii="Palatino Linotype" w:hAnsi="Palatino Linotype" w:cs="Arial"/>
          <w:i/>
          <w:sz w:val="24"/>
        </w:rPr>
        <w:t>7</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0008267D">
        <w:rPr>
          <w:rFonts w:ascii="Palatino Linotype" w:hAnsi="Palatino Linotype" w:cs="Arial"/>
          <w:i/>
          <w:sz w:val="24"/>
        </w:rPr>
        <w:t xml:space="preserve">, </w:t>
      </w:r>
      <w:r w:rsidR="007F4261">
        <w:rPr>
          <w:rFonts w:ascii="Palatino Linotype" w:hAnsi="Palatino Linotype" w:cs="Arial"/>
          <w:b/>
          <w:sz w:val="24"/>
          <w:szCs w:val="24"/>
        </w:rPr>
        <w:t>07016</w:t>
      </w:r>
      <w:r w:rsidR="00750C19" w:rsidRPr="00750C19">
        <w:rPr>
          <w:rFonts w:ascii="Palatino Linotype" w:hAnsi="Palatino Linotype" w:cs="Arial"/>
          <w:b/>
          <w:sz w:val="24"/>
          <w:szCs w:val="24"/>
        </w:rPr>
        <w:t>/INFOEM/IP/RR/2023</w:t>
      </w:r>
      <w:r w:rsidR="0008267D" w:rsidRPr="00C67D93">
        <w:rPr>
          <w:rFonts w:ascii="Palatino Linotype" w:hAnsi="Palatino Linotype" w:cs="Arial"/>
          <w:b/>
          <w:bCs/>
          <w:sz w:val="24"/>
          <w:szCs w:val="24"/>
          <w:lang w:eastAsia="es-MX"/>
        </w:rPr>
        <w:t xml:space="preserve"> </w:t>
      </w:r>
      <w:r w:rsidR="0008267D" w:rsidRPr="00C67D93">
        <w:rPr>
          <w:rFonts w:ascii="Palatino Linotype" w:hAnsi="Palatino Linotype" w:cs="Arial"/>
          <w:bCs/>
          <w:i/>
          <w:sz w:val="24"/>
          <w:szCs w:val="24"/>
          <w:lang w:eastAsia="es-MX"/>
        </w:rPr>
        <w:t xml:space="preserve">(para la solicitud </w:t>
      </w:r>
      <w:r w:rsidR="00750C19" w:rsidRPr="00750C19">
        <w:rPr>
          <w:rFonts w:ascii="Palatino Linotype" w:hAnsi="Palatino Linotype" w:cs="Arial"/>
          <w:i/>
          <w:sz w:val="24"/>
        </w:rPr>
        <w:t>0091</w:t>
      </w:r>
      <w:r w:rsidR="00750C19">
        <w:rPr>
          <w:rFonts w:ascii="Palatino Linotype" w:hAnsi="Palatino Linotype" w:cs="Arial"/>
          <w:i/>
          <w:sz w:val="24"/>
        </w:rPr>
        <w:t>0</w:t>
      </w:r>
      <w:r w:rsidR="00750C19" w:rsidRPr="00750C19">
        <w:rPr>
          <w:rFonts w:ascii="Palatino Linotype" w:hAnsi="Palatino Linotype" w:cs="Arial"/>
          <w:i/>
          <w:sz w:val="24"/>
        </w:rPr>
        <w:t>/METEPEC/IP/2023</w:t>
      </w:r>
      <w:r w:rsidR="0008267D" w:rsidRPr="00C67D93">
        <w:rPr>
          <w:rFonts w:ascii="Palatino Linotype" w:hAnsi="Palatino Linotype" w:cs="Arial"/>
          <w:i/>
          <w:sz w:val="24"/>
        </w:rPr>
        <w:t>)</w:t>
      </w:r>
      <w:r w:rsidRPr="00C67D93">
        <w:rPr>
          <w:rFonts w:ascii="Palatino Linotype" w:hAnsi="Palatino Linotype" w:cs="Arial"/>
          <w:sz w:val="24"/>
          <w:szCs w:val="24"/>
        </w:rPr>
        <w:t xml:space="preserve">; en los cuales </w:t>
      </w:r>
      <w:r w:rsidRPr="00C67D93">
        <w:rPr>
          <w:rFonts w:ascii="Palatino Linotype" w:hAnsi="Palatino Linotype" w:cs="Arial"/>
          <w:sz w:val="24"/>
        </w:rPr>
        <w:t>arguye, las siguientes manifestaciones:</w:t>
      </w:r>
    </w:p>
    <w:p w14:paraId="1E89BF13" w14:textId="77777777" w:rsidR="007F4261" w:rsidRDefault="007F4261" w:rsidP="00750C19">
      <w:pPr>
        <w:spacing w:after="0" w:line="360" w:lineRule="auto"/>
        <w:jc w:val="both"/>
        <w:rPr>
          <w:rFonts w:ascii="Palatino Linotype" w:hAnsi="Palatino Linotype" w:cs="Arial"/>
          <w:sz w:val="24"/>
        </w:rPr>
      </w:pPr>
    </w:p>
    <w:p w14:paraId="654A6903" w14:textId="74301618" w:rsidR="007F4261" w:rsidRPr="00750C19" w:rsidRDefault="00750C19" w:rsidP="007F4261">
      <w:pPr>
        <w:spacing w:after="0" w:line="360" w:lineRule="auto"/>
        <w:jc w:val="both"/>
        <w:rPr>
          <w:rFonts w:ascii="Palatino Linotype" w:hAnsi="Palatino Linotype" w:cs="Arial"/>
          <w:sz w:val="24"/>
        </w:rPr>
      </w:pPr>
      <w:r>
        <w:rPr>
          <w:rFonts w:ascii="Palatino Linotype" w:hAnsi="Palatino Linotype" w:cs="Arial"/>
          <w:sz w:val="24"/>
        </w:rPr>
        <w:t>Para el caso de</w:t>
      </w:r>
      <w:r w:rsidR="007F4261">
        <w:rPr>
          <w:rFonts w:ascii="Palatino Linotype" w:hAnsi="Palatino Linotype" w:cs="Arial"/>
          <w:sz w:val="24"/>
        </w:rPr>
        <w:t xml:space="preserve"> </w:t>
      </w:r>
      <w:r>
        <w:rPr>
          <w:rFonts w:ascii="Palatino Linotype" w:hAnsi="Palatino Linotype" w:cs="Arial"/>
          <w:sz w:val="24"/>
        </w:rPr>
        <w:t>l</w:t>
      </w:r>
      <w:r w:rsidR="007F4261">
        <w:rPr>
          <w:rFonts w:ascii="Palatino Linotype" w:hAnsi="Palatino Linotype" w:cs="Arial"/>
          <w:sz w:val="24"/>
        </w:rPr>
        <w:t>os</w:t>
      </w:r>
      <w:r>
        <w:rPr>
          <w:rFonts w:ascii="Palatino Linotype" w:hAnsi="Palatino Linotype" w:cs="Arial"/>
          <w:sz w:val="24"/>
        </w:rPr>
        <w:t xml:space="preserve"> Recurso</w:t>
      </w:r>
      <w:r w:rsidR="007F4261">
        <w:rPr>
          <w:rFonts w:ascii="Palatino Linotype" w:hAnsi="Palatino Linotype" w:cs="Arial"/>
          <w:sz w:val="24"/>
        </w:rPr>
        <w:t>s</w:t>
      </w:r>
      <w:r>
        <w:rPr>
          <w:rFonts w:ascii="Palatino Linotype" w:hAnsi="Palatino Linotype" w:cs="Arial"/>
          <w:sz w:val="24"/>
        </w:rPr>
        <w:t xml:space="preserve"> de Revisión </w:t>
      </w:r>
      <w:r w:rsidRPr="007F4261">
        <w:rPr>
          <w:rFonts w:ascii="Palatino Linotype" w:hAnsi="Palatino Linotype" w:cs="Arial"/>
          <w:b/>
          <w:sz w:val="24"/>
        </w:rPr>
        <w:t>0701</w:t>
      </w:r>
      <w:r w:rsidR="007F4261" w:rsidRPr="007F4261">
        <w:rPr>
          <w:rFonts w:ascii="Palatino Linotype" w:hAnsi="Palatino Linotype" w:cs="Arial"/>
          <w:b/>
          <w:sz w:val="24"/>
        </w:rPr>
        <w:t>0</w:t>
      </w:r>
      <w:r w:rsidRPr="007F4261">
        <w:rPr>
          <w:rFonts w:ascii="Palatino Linotype" w:hAnsi="Palatino Linotype" w:cs="Arial"/>
          <w:b/>
          <w:sz w:val="24"/>
        </w:rPr>
        <w:t>/INFOEM/IP/RR/2023</w:t>
      </w:r>
      <w:r w:rsidR="007F4261" w:rsidRPr="007F4261">
        <w:rPr>
          <w:rFonts w:ascii="Palatino Linotype" w:hAnsi="Palatino Linotype" w:cs="Arial"/>
          <w:b/>
          <w:sz w:val="24"/>
        </w:rPr>
        <w:t xml:space="preserve"> al 07015/INFOEM/IP/RR/2023</w:t>
      </w:r>
      <w:r w:rsidR="007F4261">
        <w:rPr>
          <w:rFonts w:ascii="Palatino Linotype" w:hAnsi="Palatino Linotype" w:cs="Arial"/>
          <w:sz w:val="24"/>
        </w:rPr>
        <w:t>:</w:t>
      </w:r>
    </w:p>
    <w:p w14:paraId="383D30E6" w14:textId="77777777" w:rsidR="007F4261" w:rsidRPr="00750C19" w:rsidRDefault="007F4261" w:rsidP="00750C19">
      <w:pPr>
        <w:spacing w:after="0" w:line="360" w:lineRule="auto"/>
        <w:jc w:val="both"/>
        <w:rPr>
          <w:rFonts w:ascii="Palatino Linotype" w:hAnsi="Palatino Linotype" w:cs="Arial"/>
          <w:sz w:val="24"/>
        </w:rPr>
      </w:pPr>
    </w:p>
    <w:p w14:paraId="7CE013E8" w14:textId="2E73328B" w:rsidR="00D907E2" w:rsidRPr="00C67D93" w:rsidRDefault="00A4054D" w:rsidP="00AD1350">
      <w:pPr>
        <w:pStyle w:val="Prrafodelista"/>
        <w:numPr>
          <w:ilvl w:val="0"/>
          <w:numId w:val="11"/>
        </w:numPr>
        <w:spacing w:line="360" w:lineRule="auto"/>
        <w:jc w:val="both"/>
        <w:rPr>
          <w:rFonts w:ascii="Palatino Linotype" w:hAnsi="Palatino Linotype" w:cs="Arial"/>
        </w:rPr>
      </w:pPr>
      <w:r w:rsidRPr="00C91BA7">
        <w:rPr>
          <w:rFonts w:ascii="Palatino Linotype" w:eastAsia="Palatino Linotype" w:hAnsi="Palatino Linotype" w:cs="Palatino Linotype"/>
          <w:b/>
        </w:rPr>
        <w:t>Acto</w:t>
      </w:r>
      <w:r>
        <w:rPr>
          <w:rFonts w:ascii="Palatino Linotype" w:eastAsia="Palatino Linotype" w:hAnsi="Palatino Linotype" w:cs="Palatino Linotype"/>
          <w:b/>
        </w:rPr>
        <w:t>s</w:t>
      </w:r>
      <w:r>
        <w:rPr>
          <w:rFonts w:ascii="Palatino Linotype" w:eastAsia="Palatino Linotype" w:hAnsi="Palatino Linotype" w:cs="Palatino Linotype"/>
          <w:b/>
          <w:lang w:val="es-419"/>
        </w:rPr>
        <w:t xml:space="preserve"> </w:t>
      </w:r>
      <w:r w:rsidRPr="00C91BA7">
        <w:rPr>
          <w:rFonts w:ascii="Palatino Linotype" w:eastAsia="Palatino Linotype" w:hAnsi="Palatino Linotype" w:cs="Palatino Linotype"/>
          <w:b/>
        </w:rPr>
        <w:t>impugnado</w:t>
      </w:r>
      <w:r>
        <w:rPr>
          <w:rFonts w:ascii="Palatino Linotype" w:eastAsia="Palatino Linotype" w:hAnsi="Palatino Linotype" w:cs="Palatino Linotype"/>
          <w:b/>
          <w:lang w:val="es-419"/>
        </w:rPr>
        <w:t>s</w:t>
      </w:r>
      <w:r w:rsidR="00D907E2" w:rsidRPr="00C67D93">
        <w:rPr>
          <w:rFonts w:ascii="Palatino Linotype" w:hAnsi="Palatino Linotype" w:cs="Arial"/>
          <w:b/>
          <w:i/>
        </w:rPr>
        <w:t>:</w:t>
      </w:r>
    </w:p>
    <w:p w14:paraId="51B6E4AE" w14:textId="0F77F8AF" w:rsidR="0014666C" w:rsidRPr="00C67D93" w:rsidRDefault="00A4054D" w:rsidP="009241C3">
      <w:pPr>
        <w:spacing w:after="0" w:line="360" w:lineRule="auto"/>
        <w:ind w:left="426"/>
        <w:jc w:val="both"/>
        <w:rPr>
          <w:rFonts w:ascii="Palatino Linotype" w:hAnsi="Palatino Linotype" w:cs="Arial"/>
          <w:i/>
          <w:sz w:val="24"/>
        </w:rPr>
      </w:pPr>
      <w:r w:rsidRPr="00C67D93">
        <w:rPr>
          <w:rFonts w:ascii="Palatino Linotype" w:hAnsi="Palatino Linotype" w:cs="Arial"/>
          <w:i/>
          <w:sz w:val="24"/>
        </w:rPr>
        <w:t xml:space="preserve"> </w:t>
      </w:r>
      <w:r w:rsidR="0014666C" w:rsidRPr="00C67D93">
        <w:rPr>
          <w:rFonts w:ascii="Palatino Linotype" w:hAnsi="Palatino Linotype" w:cs="Arial"/>
          <w:i/>
          <w:sz w:val="24"/>
        </w:rPr>
        <w:t>“</w:t>
      </w:r>
      <w:r w:rsidR="00750C19" w:rsidRPr="00750C19">
        <w:rPr>
          <w:rFonts w:ascii="Palatino Linotype" w:hAnsi="Palatino Linotype" w:cs="Arial"/>
          <w:i/>
          <w:sz w:val="24"/>
        </w:rPr>
        <w:t>LA FALTA DE ENTREGA DE LA INFORMACIÓN SOLICITADA</w:t>
      </w:r>
      <w:r w:rsidRPr="00A4054D">
        <w:rPr>
          <w:rFonts w:ascii="Palatino Linotype" w:hAnsi="Palatino Linotype" w:cs="Arial"/>
          <w:i/>
          <w:sz w:val="24"/>
        </w:rPr>
        <w:t>.</w:t>
      </w:r>
      <w:r w:rsidR="0014666C" w:rsidRPr="00C67D93">
        <w:rPr>
          <w:rFonts w:ascii="Palatino Linotype" w:hAnsi="Palatino Linotype" w:cs="Arial"/>
          <w:i/>
          <w:sz w:val="24"/>
        </w:rPr>
        <w:t>”</w:t>
      </w:r>
    </w:p>
    <w:p w14:paraId="2969E2A0" w14:textId="77777777" w:rsidR="00152437" w:rsidRPr="00C67D93" w:rsidRDefault="00152437" w:rsidP="00152437">
      <w:pPr>
        <w:pStyle w:val="Sinespaciado"/>
      </w:pPr>
    </w:p>
    <w:p w14:paraId="5E27DBFB" w14:textId="04B5C5EE" w:rsidR="0014666C" w:rsidRPr="00C67D93" w:rsidRDefault="0014666C" w:rsidP="00AD1350">
      <w:pPr>
        <w:pStyle w:val="Prrafodelista"/>
        <w:numPr>
          <w:ilvl w:val="0"/>
          <w:numId w:val="11"/>
        </w:numPr>
        <w:spacing w:line="360" w:lineRule="auto"/>
        <w:jc w:val="both"/>
        <w:rPr>
          <w:rFonts w:ascii="Palatino Linotype" w:hAnsi="Palatino Linotype" w:cs="Arial"/>
          <w:b/>
          <w:i/>
        </w:rPr>
      </w:pPr>
      <w:r w:rsidRPr="00C67D93">
        <w:rPr>
          <w:rFonts w:ascii="Palatino Linotype" w:hAnsi="Palatino Linotype" w:cs="Arial"/>
          <w:b/>
          <w:i/>
        </w:rPr>
        <w:t>Razones o motivos de inconformidad:</w:t>
      </w:r>
    </w:p>
    <w:p w14:paraId="3A23790D" w14:textId="793FEF3B" w:rsidR="0014666C" w:rsidRDefault="0014666C" w:rsidP="0014666C">
      <w:pPr>
        <w:spacing w:after="0" w:line="360" w:lineRule="auto"/>
        <w:ind w:left="426"/>
        <w:jc w:val="both"/>
        <w:rPr>
          <w:rFonts w:ascii="Palatino Linotype" w:hAnsi="Palatino Linotype" w:cs="Arial"/>
          <w:i/>
          <w:sz w:val="24"/>
        </w:rPr>
      </w:pPr>
      <w:r w:rsidRPr="00C67D93">
        <w:rPr>
          <w:rFonts w:ascii="Palatino Linotype" w:hAnsi="Palatino Linotype" w:cs="Arial"/>
          <w:i/>
          <w:sz w:val="24"/>
        </w:rPr>
        <w:t>“</w:t>
      </w:r>
      <w:r w:rsidR="00750C19" w:rsidRPr="00750C19">
        <w:rPr>
          <w:rFonts w:ascii="Palatino Linotype" w:hAnsi="Palatino Linotype" w:cs="Arial"/>
          <w:i/>
          <w:sz w:val="24"/>
        </w:rPr>
        <w:t xml:space="preserve">LA NEGATIVIDAD DE QUERER ENTREGAR LOS OFICIOS FIRMADOS DE MARZO 2023 DE LA COORDINACIÓN DE ATENCIÓN CIUDADANA DE PRESIDENCIA, EN ATENCIÓN QUE MAÑOSAMENTE SOLICITAN UNA ACUMULACIÓN DE OFICIOS, MANIFESTANDO UN SUPUESTO DE QUE NO PUEDEN ENTREGAR LA INFORMACIÓN PORQUE REBASA LA CAPACIDAD EN LA CUAL SE VE A TODAS LAS LUCES QUE SE NIEGA A ENTREGAR LA INFORMACIÓN, DERIVADO A QUE SUENA IRROSORIO QUE UNA COORDINADORA FIRME MAS DE 10,000 MIL OFICIOS EN UN MES, YA QUE NI EL PRESIDENTE DE LA REPUBLICA FIRMA TANTOS OFICIOS, POR LO TANTO DEBE DE ENTREGAR LOS OFICIOS DEL MES DE MARZO 2023, AHORA SE CONTRADICE YA QUE EN SU OFICIO DONDE ENTREGA LA INFORMACIÓN SE APRECIA CLARAMENTE QUE SU NÚMERO CONSECUTIVO DONDE ENTREGA </w:t>
      </w:r>
      <w:r w:rsidR="00750C19" w:rsidRPr="00750C19">
        <w:rPr>
          <w:rFonts w:ascii="Palatino Linotype" w:hAnsi="Palatino Linotype" w:cs="Arial"/>
          <w:i/>
          <w:sz w:val="24"/>
        </w:rPr>
        <w:lastRenderedPageBreak/>
        <w:t>SU OFICIO ES EL CACP/030/2023, POR LO CUAL SE PRESUME QUE SOLO HA FIRMADO 30 OFICIOS Y NO COMO QUIERE Y PRETENDE ENGAÑAR. SE ANEXA SU PROPIO OFICIO COMO PRUEBA PARA ACREDITAR QUE NO TIENE MÁS DE 10,000 MIL OFICIOS FIRMADOS PARA QUE SE HAGA EL CAMBIO DE MODALIDAD, LO QUE SE APRECIA A TODAS LUCES QUE NO QUIERE ENTREGAR LA INFORMACIÓN</w:t>
      </w:r>
      <w:r w:rsidRPr="00C67D93">
        <w:rPr>
          <w:rFonts w:ascii="Palatino Linotype" w:hAnsi="Palatino Linotype" w:cs="Arial"/>
          <w:i/>
          <w:sz w:val="24"/>
        </w:rPr>
        <w:t>”</w:t>
      </w:r>
    </w:p>
    <w:p w14:paraId="02D6D76E" w14:textId="77777777" w:rsidR="00750C19" w:rsidRDefault="00750C19" w:rsidP="00750C19">
      <w:pPr>
        <w:spacing w:after="0" w:line="360" w:lineRule="auto"/>
        <w:jc w:val="both"/>
        <w:rPr>
          <w:rFonts w:ascii="Palatino Linotype" w:hAnsi="Palatino Linotype" w:cs="Arial"/>
          <w:sz w:val="24"/>
        </w:rPr>
      </w:pPr>
    </w:p>
    <w:p w14:paraId="0616D733" w14:textId="34141E30" w:rsidR="00750C19" w:rsidRPr="00750C19" w:rsidRDefault="00750C19" w:rsidP="00750C19">
      <w:pPr>
        <w:spacing w:after="0" w:line="360" w:lineRule="auto"/>
        <w:jc w:val="both"/>
        <w:rPr>
          <w:rFonts w:ascii="Palatino Linotype" w:hAnsi="Palatino Linotype" w:cs="Arial"/>
          <w:sz w:val="24"/>
        </w:rPr>
      </w:pPr>
      <w:r>
        <w:rPr>
          <w:rFonts w:ascii="Palatino Linotype" w:hAnsi="Palatino Linotype" w:cs="Arial"/>
          <w:sz w:val="24"/>
        </w:rPr>
        <w:t xml:space="preserve">Para el caso del Recurso de Revisión </w:t>
      </w:r>
      <w:r w:rsidRPr="007F4261">
        <w:rPr>
          <w:rFonts w:ascii="Palatino Linotype" w:hAnsi="Palatino Linotype" w:cs="Arial"/>
          <w:b/>
          <w:sz w:val="24"/>
        </w:rPr>
        <w:t>07016/INFOEM/IP/RR/2023</w:t>
      </w:r>
      <w:r>
        <w:rPr>
          <w:rFonts w:ascii="Palatino Linotype" w:hAnsi="Palatino Linotype" w:cs="Arial"/>
          <w:sz w:val="24"/>
        </w:rPr>
        <w:t>:</w:t>
      </w:r>
    </w:p>
    <w:p w14:paraId="06BFE14B" w14:textId="6CFE365B" w:rsidR="00750C19" w:rsidRPr="00750C19" w:rsidRDefault="00750C19" w:rsidP="00750C19">
      <w:pPr>
        <w:pStyle w:val="Prrafodelista"/>
        <w:numPr>
          <w:ilvl w:val="0"/>
          <w:numId w:val="29"/>
        </w:numPr>
        <w:spacing w:line="360" w:lineRule="auto"/>
        <w:jc w:val="both"/>
        <w:rPr>
          <w:rFonts w:ascii="Palatino Linotype" w:hAnsi="Palatino Linotype" w:cs="Arial"/>
        </w:rPr>
      </w:pPr>
      <w:r w:rsidRPr="00750C19">
        <w:rPr>
          <w:rFonts w:ascii="Palatino Linotype" w:eastAsia="Palatino Linotype" w:hAnsi="Palatino Linotype" w:cs="Palatino Linotype"/>
          <w:b/>
        </w:rPr>
        <w:t>Actos</w:t>
      </w:r>
      <w:r w:rsidRPr="00750C19">
        <w:rPr>
          <w:rFonts w:ascii="Palatino Linotype" w:eastAsia="Palatino Linotype" w:hAnsi="Palatino Linotype" w:cs="Palatino Linotype"/>
          <w:b/>
          <w:lang w:val="es-419"/>
        </w:rPr>
        <w:t xml:space="preserve"> </w:t>
      </w:r>
      <w:r w:rsidRPr="00750C19">
        <w:rPr>
          <w:rFonts w:ascii="Palatino Linotype" w:eastAsia="Palatino Linotype" w:hAnsi="Palatino Linotype" w:cs="Palatino Linotype"/>
          <w:b/>
        </w:rPr>
        <w:t>impugnado</w:t>
      </w:r>
      <w:r w:rsidRPr="00750C19">
        <w:rPr>
          <w:rFonts w:ascii="Palatino Linotype" w:eastAsia="Palatino Linotype" w:hAnsi="Palatino Linotype" w:cs="Palatino Linotype"/>
          <w:b/>
          <w:lang w:val="es-419"/>
        </w:rPr>
        <w:t>s</w:t>
      </w:r>
      <w:r w:rsidRPr="00750C19">
        <w:rPr>
          <w:rFonts w:ascii="Palatino Linotype" w:hAnsi="Palatino Linotype" w:cs="Arial"/>
          <w:b/>
          <w:i/>
        </w:rPr>
        <w:t>:</w:t>
      </w:r>
    </w:p>
    <w:p w14:paraId="0A32B884" w14:textId="5D1E2ECF" w:rsidR="00750C19" w:rsidRPr="00C67D93" w:rsidRDefault="00750C19" w:rsidP="00750C19">
      <w:pPr>
        <w:spacing w:after="0" w:line="360" w:lineRule="auto"/>
        <w:ind w:left="426"/>
        <w:jc w:val="both"/>
        <w:rPr>
          <w:rFonts w:ascii="Palatino Linotype" w:hAnsi="Palatino Linotype" w:cs="Arial"/>
          <w:i/>
          <w:sz w:val="24"/>
        </w:rPr>
      </w:pPr>
      <w:r w:rsidRPr="00C67D93">
        <w:rPr>
          <w:rFonts w:ascii="Palatino Linotype" w:hAnsi="Palatino Linotype" w:cs="Arial"/>
          <w:i/>
          <w:sz w:val="24"/>
        </w:rPr>
        <w:t xml:space="preserve"> “</w:t>
      </w:r>
      <w:r w:rsidRPr="00750C19">
        <w:rPr>
          <w:rFonts w:ascii="Palatino Linotype" w:hAnsi="Palatino Linotype" w:cs="Arial"/>
          <w:i/>
          <w:sz w:val="24"/>
        </w:rPr>
        <w:t>LA NEGATIVIDAD DE ENTREGAR LA INFORMACIÓN SOLICITADA</w:t>
      </w:r>
      <w:r w:rsidRPr="00A4054D">
        <w:rPr>
          <w:rFonts w:ascii="Palatino Linotype" w:hAnsi="Palatino Linotype" w:cs="Arial"/>
          <w:i/>
          <w:sz w:val="24"/>
        </w:rPr>
        <w:t>.</w:t>
      </w:r>
      <w:r w:rsidRPr="00C67D93">
        <w:rPr>
          <w:rFonts w:ascii="Palatino Linotype" w:hAnsi="Palatino Linotype" w:cs="Arial"/>
          <w:i/>
          <w:sz w:val="24"/>
        </w:rPr>
        <w:t>”</w:t>
      </w:r>
    </w:p>
    <w:p w14:paraId="56DD5141" w14:textId="77777777" w:rsidR="00750C19" w:rsidRPr="00C67D93" w:rsidRDefault="00750C19" w:rsidP="00750C19">
      <w:pPr>
        <w:pStyle w:val="Sinespaciado"/>
      </w:pPr>
    </w:p>
    <w:p w14:paraId="03831863" w14:textId="77777777" w:rsidR="00750C19" w:rsidRPr="00C67D93" w:rsidRDefault="00750C19" w:rsidP="00750C19">
      <w:pPr>
        <w:pStyle w:val="Prrafodelista"/>
        <w:numPr>
          <w:ilvl w:val="0"/>
          <w:numId w:val="29"/>
        </w:numPr>
        <w:spacing w:line="360" w:lineRule="auto"/>
        <w:jc w:val="both"/>
        <w:rPr>
          <w:rFonts w:ascii="Palatino Linotype" w:hAnsi="Palatino Linotype" w:cs="Arial"/>
          <w:b/>
          <w:i/>
        </w:rPr>
      </w:pPr>
      <w:r w:rsidRPr="00C67D93">
        <w:rPr>
          <w:rFonts w:ascii="Palatino Linotype" w:hAnsi="Palatino Linotype" w:cs="Arial"/>
          <w:b/>
          <w:i/>
        </w:rPr>
        <w:t>Razones o motivos de inconformidad:</w:t>
      </w:r>
    </w:p>
    <w:p w14:paraId="354A843D" w14:textId="4CB74657" w:rsidR="00750C19" w:rsidRPr="00C67D93" w:rsidRDefault="00750C19" w:rsidP="00750C19">
      <w:pPr>
        <w:spacing w:after="0" w:line="360" w:lineRule="auto"/>
        <w:ind w:left="426"/>
        <w:jc w:val="both"/>
        <w:rPr>
          <w:rFonts w:ascii="Palatino Linotype" w:hAnsi="Palatino Linotype" w:cs="Arial"/>
          <w:i/>
          <w:sz w:val="24"/>
        </w:rPr>
      </w:pPr>
      <w:r w:rsidRPr="00C67D93">
        <w:rPr>
          <w:rFonts w:ascii="Palatino Linotype" w:hAnsi="Palatino Linotype" w:cs="Arial"/>
          <w:i/>
          <w:sz w:val="24"/>
        </w:rPr>
        <w:t>“</w:t>
      </w:r>
      <w:r w:rsidRPr="00750C19">
        <w:rPr>
          <w:rFonts w:ascii="Palatino Linotype" w:hAnsi="Palatino Linotype" w:cs="Arial"/>
          <w:i/>
          <w:sz w:val="24"/>
        </w:rPr>
        <w:t>LA NEGATIVIDAD DEL SUJETO OBLIGADO EN PROPORCIONAR LA INFORMACIÓN DE SUS OFICIOS FIRMADOS DEL PERIODO 2022, EN ATENCIÓN QUE MAÑOSAMENTE SOLICITAN UNA ACUMULACIÓN Y ARGUMENTA CAMBIO DE MODALIDAD, DERIVADO A QUE SUPUESTAMENTE EL ARCHIVO REBASA MÁS DE LOS 500MB QUE PERMITE EL SISTEMA DE SAIMEX, LO QUE SE TRADUCE QUE SUENA IRRISORIO QUE FIRMO MAS DE 10,000 OFICIOS, NI QUE FUERA EL PRESIDENTE DE LA REPUBLICA CON EL MAGNANTE PUESTO QUE TIENE, POR LO CUAL SOLICITO QUE OBLIGUEN A SUJETO OBLIGADO A QUE EXHIBA SUS OFICIOS Y QUE LO SANCIONES POR QUERER ENGAÑAR CON SUS MANIFESTACIONES</w:t>
      </w:r>
      <w:r w:rsidRPr="00C67D93">
        <w:rPr>
          <w:rFonts w:ascii="Palatino Linotype" w:hAnsi="Palatino Linotype" w:cs="Arial"/>
          <w:i/>
          <w:sz w:val="24"/>
        </w:rPr>
        <w:t>”</w:t>
      </w:r>
    </w:p>
    <w:p w14:paraId="60F3B02A" w14:textId="77777777" w:rsidR="00152437" w:rsidRPr="00C67D93" w:rsidRDefault="00152437" w:rsidP="00152437">
      <w:pPr>
        <w:spacing w:after="0" w:line="360" w:lineRule="auto"/>
        <w:jc w:val="both"/>
        <w:rPr>
          <w:rFonts w:ascii="Palatino Linotype" w:hAnsi="Palatino Linotype" w:cs="Arial"/>
          <w:b/>
          <w:sz w:val="16"/>
        </w:rPr>
      </w:pPr>
    </w:p>
    <w:p w14:paraId="7FBA3829" w14:textId="77777777" w:rsidR="0014666C" w:rsidRPr="00C67D93" w:rsidRDefault="0014666C" w:rsidP="00152437">
      <w:pPr>
        <w:spacing w:after="0" w:line="360" w:lineRule="auto"/>
        <w:jc w:val="both"/>
        <w:rPr>
          <w:rFonts w:ascii="Palatino Linotype" w:hAnsi="Palatino Linotype" w:cs="Arial"/>
          <w:b/>
          <w:sz w:val="16"/>
        </w:rPr>
      </w:pPr>
    </w:p>
    <w:p w14:paraId="2609753B" w14:textId="1794E7A1" w:rsidR="00152437" w:rsidRPr="00C67D93" w:rsidRDefault="007F4261" w:rsidP="00152437">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152437" w:rsidRPr="00C67D93">
        <w:rPr>
          <w:rFonts w:ascii="Palatino Linotype" w:hAnsi="Palatino Linotype" w:cs="Arial"/>
          <w:b/>
          <w:sz w:val="24"/>
          <w:szCs w:val="24"/>
        </w:rPr>
        <w:t xml:space="preserve">. </w:t>
      </w:r>
      <w:r w:rsidR="00152437" w:rsidRPr="00C67D93">
        <w:rPr>
          <w:rFonts w:ascii="Palatino Linotype" w:hAnsi="Palatino Linotype" w:cs="Arial"/>
          <w:b/>
          <w:sz w:val="28"/>
          <w:szCs w:val="28"/>
        </w:rPr>
        <w:t>Del turno de los recursos de revisión.</w:t>
      </w:r>
    </w:p>
    <w:p w14:paraId="67A79AEC" w14:textId="77777777" w:rsidR="00242BDA" w:rsidRPr="00242BDA" w:rsidRDefault="00152437" w:rsidP="00242BDA">
      <w:pPr>
        <w:spacing w:after="0" w:line="360" w:lineRule="auto"/>
        <w:jc w:val="both"/>
        <w:rPr>
          <w:rFonts w:ascii="Palatino Linotype" w:hAnsi="Palatino Linotype" w:cs="Arial"/>
          <w:b/>
          <w:sz w:val="24"/>
          <w:szCs w:val="24"/>
        </w:rPr>
      </w:pPr>
      <w:r w:rsidRPr="00C67D93">
        <w:rPr>
          <w:rFonts w:ascii="Palatino Linotype" w:hAnsi="Palatino Linotype" w:cs="Arial"/>
          <w:sz w:val="24"/>
          <w:szCs w:val="24"/>
        </w:rPr>
        <w:lastRenderedPageBreak/>
        <w:t xml:space="preserve">Los medios de impugnación le fueron turnados a los Comisionados </w:t>
      </w:r>
      <w:r w:rsidRPr="00C67D93">
        <w:rPr>
          <w:rFonts w:ascii="Palatino Linotype" w:hAnsi="Palatino Linotype" w:cs="Arial"/>
          <w:b/>
          <w:sz w:val="24"/>
          <w:szCs w:val="24"/>
        </w:rPr>
        <w:t>José Martínez Vilchis</w:t>
      </w:r>
      <w:r w:rsidR="00242BDA">
        <w:rPr>
          <w:rFonts w:ascii="Palatino Linotype" w:hAnsi="Palatino Linotype" w:cs="Arial"/>
          <w:sz w:val="24"/>
          <w:szCs w:val="24"/>
        </w:rPr>
        <w:t xml:space="preserve">, </w:t>
      </w:r>
      <w:r w:rsidRPr="00C67D93">
        <w:rPr>
          <w:rFonts w:ascii="Palatino Linotype" w:hAnsi="Palatino Linotype" w:cs="Arial"/>
          <w:b/>
          <w:sz w:val="24"/>
          <w:szCs w:val="24"/>
        </w:rPr>
        <w:t>Luis Gustavo Parra Noriega</w:t>
      </w:r>
      <w:r w:rsidR="00242BDA">
        <w:rPr>
          <w:rFonts w:ascii="Palatino Linotype" w:hAnsi="Palatino Linotype" w:cs="Arial"/>
          <w:b/>
          <w:sz w:val="24"/>
          <w:szCs w:val="24"/>
        </w:rPr>
        <w:t xml:space="preserve">, Sharon Cristina </w:t>
      </w:r>
      <w:r w:rsidR="00242BDA" w:rsidRPr="00242BDA">
        <w:rPr>
          <w:rFonts w:ascii="Palatino Linotype" w:hAnsi="Palatino Linotype" w:cs="Arial"/>
          <w:b/>
          <w:sz w:val="24"/>
          <w:szCs w:val="24"/>
        </w:rPr>
        <w:t>Morales Martínez</w:t>
      </w:r>
      <w:r w:rsidR="00242BDA">
        <w:rPr>
          <w:rFonts w:ascii="Palatino Linotype" w:hAnsi="Palatino Linotype" w:cs="Arial"/>
          <w:b/>
          <w:sz w:val="24"/>
          <w:szCs w:val="24"/>
        </w:rPr>
        <w:t xml:space="preserve">, </w:t>
      </w:r>
      <w:r w:rsidR="00242BDA" w:rsidRPr="00242BDA">
        <w:rPr>
          <w:rFonts w:ascii="Palatino Linotype" w:hAnsi="Palatino Linotype" w:cs="Arial"/>
          <w:b/>
          <w:sz w:val="24"/>
          <w:szCs w:val="24"/>
        </w:rPr>
        <w:t xml:space="preserve">María del </w:t>
      </w:r>
    </w:p>
    <w:p w14:paraId="4C6E8BB9" w14:textId="4AD49656" w:rsidR="00152437" w:rsidRDefault="00242BDA" w:rsidP="00152437">
      <w:pPr>
        <w:spacing w:after="0" w:line="360" w:lineRule="auto"/>
        <w:jc w:val="both"/>
        <w:rPr>
          <w:rFonts w:ascii="Palatino Linotype" w:hAnsi="Palatino Linotype" w:cs="Arial"/>
          <w:sz w:val="24"/>
          <w:szCs w:val="24"/>
        </w:rPr>
      </w:pPr>
      <w:r w:rsidRPr="00242BDA">
        <w:rPr>
          <w:rFonts w:ascii="Palatino Linotype" w:hAnsi="Palatino Linotype" w:cs="Arial"/>
          <w:b/>
          <w:sz w:val="24"/>
          <w:szCs w:val="24"/>
        </w:rPr>
        <w:t>Rosario Mejía Ayala</w:t>
      </w:r>
      <w:r>
        <w:rPr>
          <w:rFonts w:ascii="Palatino Linotype" w:hAnsi="Palatino Linotype" w:cs="Arial"/>
          <w:b/>
          <w:sz w:val="24"/>
          <w:szCs w:val="24"/>
        </w:rPr>
        <w:t xml:space="preserve"> y </w:t>
      </w:r>
      <w:r w:rsidRPr="00242BDA">
        <w:rPr>
          <w:rFonts w:ascii="Palatino Linotype" w:hAnsi="Palatino Linotype" w:cs="Arial"/>
          <w:b/>
          <w:sz w:val="24"/>
          <w:szCs w:val="24"/>
        </w:rPr>
        <w:t>Guadalupe</w:t>
      </w:r>
      <w:r>
        <w:rPr>
          <w:rFonts w:ascii="Palatino Linotype" w:hAnsi="Palatino Linotype" w:cs="Arial"/>
          <w:b/>
          <w:sz w:val="24"/>
          <w:szCs w:val="24"/>
        </w:rPr>
        <w:t xml:space="preserve"> </w:t>
      </w:r>
      <w:r w:rsidRPr="00242BDA">
        <w:rPr>
          <w:rFonts w:ascii="Palatino Linotype" w:hAnsi="Palatino Linotype" w:cs="Arial"/>
          <w:b/>
          <w:sz w:val="24"/>
          <w:szCs w:val="24"/>
        </w:rPr>
        <w:t>Ramírez Peña</w:t>
      </w:r>
      <w:r w:rsidR="00152437" w:rsidRPr="00C67D93">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ED6F51">
        <w:rPr>
          <w:rFonts w:ascii="Palatino Linotype" w:hAnsi="Palatino Linotype" w:cs="Arial"/>
          <w:sz w:val="24"/>
          <w:szCs w:val="24"/>
        </w:rPr>
        <w:t xml:space="preserve">dieciséis, dieciocho, diecinueve y veinte de octubre de dos mil </w:t>
      </w:r>
      <w:proofErr w:type="spellStart"/>
      <w:r w:rsidR="00ED6F51">
        <w:rPr>
          <w:rFonts w:ascii="Palatino Linotype" w:hAnsi="Palatino Linotype" w:cs="Arial"/>
          <w:sz w:val="24"/>
          <w:szCs w:val="24"/>
        </w:rPr>
        <w:t>vientitrés</w:t>
      </w:r>
      <w:proofErr w:type="spellEnd"/>
      <w:r w:rsidR="00152437" w:rsidRPr="00C67D93">
        <w:rPr>
          <w:rFonts w:ascii="Palatino Linotype" w:hAnsi="Palatino Linotype" w:cs="Arial"/>
          <w:sz w:val="24"/>
          <w:szCs w:val="24"/>
        </w:rPr>
        <w:t xml:space="preserve">, </w:t>
      </w:r>
      <w:r w:rsidR="00182F2D" w:rsidRPr="00C67D93">
        <w:rPr>
          <w:rFonts w:ascii="Palatino Linotype" w:hAnsi="Palatino Linotype" w:cs="Arial"/>
          <w:sz w:val="24"/>
          <w:szCs w:val="24"/>
        </w:rPr>
        <w:t xml:space="preserve">respectivamente, </w:t>
      </w:r>
      <w:r w:rsidR="00152437" w:rsidRPr="00C67D93">
        <w:rPr>
          <w:rFonts w:ascii="Palatino Linotype" w:hAnsi="Palatino Linotype" w:cs="Arial"/>
          <w:sz w:val="24"/>
          <w:szCs w:val="24"/>
        </w:rPr>
        <w:t>determinándose en ellos, un plazo de siete días para que las partes manifestaran lo que a su derecho corresponda en términos del numeral ya citado.</w:t>
      </w:r>
    </w:p>
    <w:p w14:paraId="046B27BE" w14:textId="77777777" w:rsidR="00CF5D1D" w:rsidRPr="003C2639" w:rsidRDefault="00CF5D1D" w:rsidP="00152437">
      <w:pPr>
        <w:spacing w:after="0" w:line="360" w:lineRule="auto"/>
        <w:jc w:val="both"/>
        <w:rPr>
          <w:rFonts w:ascii="Palatino Linotype" w:hAnsi="Palatino Linotype" w:cs="Arial"/>
          <w:b/>
          <w:sz w:val="24"/>
          <w:szCs w:val="24"/>
        </w:rPr>
      </w:pPr>
    </w:p>
    <w:p w14:paraId="47F32394" w14:textId="77777777" w:rsidR="00152437" w:rsidRPr="00C67D93" w:rsidRDefault="00152437" w:rsidP="00152437">
      <w:pPr>
        <w:spacing w:after="0"/>
        <w:rPr>
          <w:rFonts w:ascii="Palatino Linotype" w:hAnsi="Palatino Linotype"/>
          <w:sz w:val="2"/>
        </w:rPr>
      </w:pPr>
    </w:p>
    <w:p w14:paraId="55A8C9C5" w14:textId="644778FA" w:rsidR="00152437" w:rsidRPr="00C67D93" w:rsidRDefault="00ED6F51" w:rsidP="00152437">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SEXT</w:t>
      </w:r>
      <w:r w:rsidR="00152437" w:rsidRPr="00C67D93">
        <w:rPr>
          <w:rFonts w:ascii="Palatino Linotype" w:hAnsi="Palatino Linotype" w:cs="Arial"/>
          <w:b/>
          <w:color w:val="000000" w:themeColor="text1"/>
          <w:sz w:val="28"/>
        </w:rPr>
        <w:t>O</w:t>
      </w:r>
      <w:r w:rsidR="00152437" w:rsidRPr="00C67D93">
        <w:rPr>
          <w:rFonts w:ascii="Palatino Linotype" w:hAnsi="Palatino Linotype" w:cs="Arial"/>
          <w:b/>
          <w:color w:val="000000" w:themeColor="text1"/>
          <w:sz w:val="28"/>
          <w:szCs w:val="28"/>
        </w:rPr>
        <w:t xml:space="preserve">. </w:t>
      </w:r>
      <w:r w:rsidR="00152437" w:rsidRPr="00C67D93">
        <w:rPr>
          <w:rFonts w:ascii="Palatino Linotype" w:hAnsi="Palatino Linotype" w:cs="Arial"/>
          <w:b/>
          <w:sz w:val="28"/>
          <w:szCs w:val="28"/>
        </w:rPr>
        <w:t>De la acumulación.</w:t>
      </w:r>
    </w:p>
    <w:p w14:paraId="47515EB6" w14:textId="62646314" w:rsidR="00152437" w:rsidRPr="00C67D93" w:rsidRDefault="00152437" w:rsidP="00152437">
      <w:pPr>
        <w:pStyle w:val="Prrafodelista"/>
        <w:spacing w:line="360" w:lineRule="auto"/>
        <w:ind w:left="0"/>
        <w:jc w:val="both"/>
        <w:rPr>
          <w:rFonts w:ascii="Palatino Linotype" w:hAnsi="Palatino Linotype" w:cs="Arial"/>
        </w:rPr>
      </w:pPr>
      <w:r w:rsidRPr="00C67D93">
        <w:rPr>
          <w:rFonts w:ascii="Palatino Linotype" w:hAnsi="Palatino Linotype" w:cs="Arial"/>
        </w:rPr>
        <w:t xml:space="preserve">Posteriormente por acuerdo del Pleno del Instituto, en la </w:t>
      </w:r>
      <w:r w:rsidR="00ED6F51">
        <w:rPr>
          <w:rFonts w:ascii="Palatino Linotype" w:hAnsi="Palatino Linotype" w:cs="Arial"/>
          <w:b/>
        </w:rPr>
        <w:t>Cuadragésima</w:t>
      </w:r>
      <w:r w:rsidRPr="00C67D93">
        <w:rPr>
          <w:rFonts w:ascii="Palatino Linotype" w:hAnsi="Palatino Linotype" w:cs="Arial"/>
        </w:rPr>
        <w:t xml:space="preserve"> </w:t>
      </w:r>
      <w:r w:rsidRPr="00C67D93">
        <w:rPr>
          <w:rFonts w:ascii="Palatino Linotype" w:hAnsi="Palatino Linotype" w:cs="Arial"/>
          <w:b/>
        </w:rPr>
        <w:t>Sesión de Pleno</w:t>
      </w:r>
      <w:r w:rsidRPr="00C67D93">
        <w:rPr>
          <w:rFonts w:ascii="Palatino Linotype" w:hAnsi="Palatino Linotype" w:cs="Arial"/>
        </w:rPr>
        <w:t xml:space="preserve"> de fecha </w:t>
      </w:r>
      <w:r w:rsidR="00ED6F51">
        <w:rPr>
          <w:rFonts w:ascii="Palatino Linotype" w:hAnsi="Palatino Linotype" w:cs="Arial"/>
          <w:b/>
        </w:rPr>
        <w:t>ocho de noviembre de dos mil veintidós</w:t>
      </w:r>
      <w:r w:rsidRPr="00C67D93">
        <w:rPr>
          <w:rFonts w:ascii="Palatino Linotype" w:hAnsi="Palatino Linotype" w:cs="Arial"/>
        </w:rPr>
        <w:t xml:space="preserve">, se determinó acumular los recursos de revisión en estudio, ya que existe identidad del solicitante, del </w:t>
      </w:r>
      <w:r w:rsidRPr="00C67D93">
        <w:rPr>
          <w:rFonts w:ascii="Palatino Linotype" w:hAnsi="Palatino Linotype" w:cs="Arial"/>
          <w:b/>
        </w:rPr>
        <w:t>Sujeto Obligado</w:t>
      </w:r>
      <w:r w:rsidRPr="00C67D93">
        <w:rPr>
          <w:rFonts w:ascii="Palatino Linotype" w:hAnsi="Palatino Linotype" w:cs="Arial"/>
        </w:rPr>
        <w:t xml:space="preserve"> y similitud de causas y objeto de solicitud.</w:t>
      </w:r>
    </w:p>
    <w:p w14:paraId="17AB4549" w14:textId="77777777" w:rsidR="00152437" w:rsidRPr="00C67D93" w:rsidRDefault="00152437" w:rsidP="00152437">
      <w:pPr>
        <w:pStyle w:val="Prrafodelista"/>
        <w:spacing w:line="360" w:lineRule="auto"/>
        <w:ind w:left="0"/>
        <w:jc w:val="both"/>
        <w:rPr>
          <w:rFonts w:ascii="Palatino Linotype" w:hAnsi="Palatino Linotype" w:cs="Arial"/>
        </w:rPr>
      </w:pPr>
    </w:p>
    <w:p w14:paraId="208DBAD8" w14:textId="77777777" w:rsidR="00152437" w:rsidRPr="00C67D93" w:rsidRDefault="00152437" w:rsidP="00152437">
      <w:pPr>
        <w:spacing w:after="0" w:line="360" w:lineRule="auto"/>
        <w:jc w:val="both"/>
        <w:rPr>
          <w:rFonts w:ascii="Palatino Linotype" w:hAnsi="Palatino Linotype"/>
          <w:sz w:val="24"/>
          <w:szCs w:val="24"/>
        </w:rPr>
      </w:pPr>
      <w:r w:rsidRPr="00C67D9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845A238" w14:textId="77777777" w:rsidR="00152437" w:rsidRPr="00C67D93" w:rsidRDefault="00152437" w:rsidP="00152437">
      <w:pPr>
        <w:spacing w:after="0" w:line="360" w:lineRule="auto"/>
        <w:jc w:val="both"/>
        <w:rPr>
          <w:rFonts w:ascii="Palatino Linotype" w:hAnsi="Palatino Linotype"/>
          <w:sz w:val="24"/>
          <w:szCs w:val="24"/>
        </w:rPr>
      </w:pPr>
    </w:p>
    <w:p w14:paraId="226D2F90" w14:textId="77777777" w:rsidR="00152437" w:rsidRPr="00C67D93" w:rsidRDefault="00152437" w:rsidP="00152437">
      <w:pPr>
        <w:spacing w:after="0" w:line="240" w:lineRule="auto"/>
        <w:ind w:left="851" w:right="851"/>
        <w:jc w:val="both"/>
        <w:rPr>
          <w:rFonts w:ascii="Palatino Linotype" w:hAnsi="Palatino Linotype"/>
          <w:i/>
          <w:szCs w:val="24"/>
        </w:rPr>
      </w:pPr>
      <w:r w:rsidRPr="00C67D93">
        <w:rPr>
          <w:rFonts w:ascii="Palatino Linotype" w:hAnsi="Palatino Linotype"/>
          <w:i/>
          <w:szCs w:val="24"/>
        </w:rPr>
        <w:t>“</w:t>
      </w:r>
      <w:r w:rsidRPr="00C67D93">
        <w:rPr>
          <w:rFonts w:ascii="Palatino Linotype" w:hAnsi="Palatino Linotype"/>
          <w:b/>
          <w:i/>
          <w:szCs w:val="24"/>
        </w:rPr>
        <w:t>Artículo 195.</w:t>
      </w:r>
      <w:r w:rsidRPr="00C67D93">
        <w:rPr>
          <w:rFonts w:ascii="Palatino Linotype" w:hAnsi="Palatino Linotype"/>
          <w:i/>
          <w:szCs w:val="24"/>
        </w:rPr>
        <w:t xml:space="preserve"> En la tramitación del recurso de revisión se aplicarán supletoriamente las disposiciones contenidas en el </w:t>
      </w:r>
      <w:r w:rsidRPr="00C67D93">
        <w:rPr>
          <w:rFonts w:ascii="Palatino Linotype" w:hAnsi="Palatino Linotype"/>
          <w:b/>
          <w:i/>
          <w:szCs w:val="24"/>
          <w:u w:val="single"/>
        </w:rPr>
        <w:t>Código de Procedimientos Administrativos del Estado de México</w:t>
      </w:r>
      <w:r w:rsidRPr="00C67D93">
        <w:rPr>
          <w:rFonts w:ascii="Palatino Linotype" w:hAnsi="Palatino Linotype"/>
          <w:i/>
          <w:szCs w:val="24"/>
        </w:rPr>
        <w:t>.”</w:t>
      </w:r>
    </w:p>
    <w:p w14:paraId="51C66C78" w14:textId="77777777" w:rsidR="00152437" w:rsidRPr="00C67D93" w:rsidRDefault="00152437" w:rsidP="00152437">
      <w:pPr>
        <w:spacing w:after="0" w:line="240" w:lineRule="auto"/>
        <w:ind w:left="851" w:right="851"/>
        <w:jc w:val="both"/>
        <w:rPr>
          <w:rFonts w:ascii="Palatino Linotype" w:hAnsi="Palatino Linotype"/>
          <w:i/>
          <w:szCs w:val="24"/>
        </w:rPr>
      </w:pPr>
    </w:p>
    <w:p w14:paraId="443C2A89" w14:textId="77777777" w:rsidR="00152437" w:rsidRPr="00C67D93" w:rsidRDefault="00152437" w:rsidP="00152437">
      <w:pPr>
        <w:spacing w:after="0" w:line="240" w:lineRule="auto"/>
        <w:ind w:left="851" w:right="851"/>
        <w:jc w:val="both"/>
        <w:rPr>
          <w:rFonts w:ascii="Palatino Linotype" w:hAnsi="Palatino Linotype"/>
          <w:i/>
          <w:szCs w:val="24"/>
        </w:rPr>
      </w:pPr>
      <w:r w:rsidRPr="00C67D93">
        <w:rPr>
          <w:rFonts w:ascii="Palatino Linotype" w:hAnsi="Palatino Linotype"/>
          <w:i/>
          <w:szCs w:val="24"/>
        </w:rPr>
        <w:lastRenderedPageBreak/>
        <w:t>“</w:t>
      </w:r>
      <w:r w:rsidRPr="00C67D93">
        <w:rPr>
          <w:rFonts w:ascii="Palatino Linotype" w:hAnsi="Palatino Linotype"/>
          <w:b/>
          <w:i/>
          <w:szCs w:val="24"/>
        </w:rPr>
        <w:t>Artículo 18.</w:t>
      </w:r>
      <w:r w:rsidRPr="00C67D93">
        <w:rPr>
          <w:rFonts w:ascii="Palatino Linotype" w:hAnsi="Palatino Linotype"/>
          <w:i/>
          <w:szCs w:val="24"/>
        </w:rPr>
        <w:t xml:space="preserve"> </w:t>
      </w:r>
      <w:r w:rsidRPr="00C67D93">
        <w:rPr>
          <w:rFonts w:ascii="Palatino Linotype" w:hAnsi="Palatino Linotype"/>
          <w:b/>
          <w:i/>
          <w:szCs w:val="24"/>
          <w:u w:val="single"/>
        </w:rPr>
        <w:t>La autoridad administrativa</w:t>
      </w:r>
      <w:r w:rsidRPr="00C67D93">
        <w:rPr>
          <w:rFonts w:ascii="Palatino Linotype" w:hAnsi="Palatino Linotype"/>
          <w:i/>
          <w:szCs w:val="24"/>
        </w:rPr>
        <w:t xml:space="preserve"> o el Tribunal </w:t>
      </w:r>
      <w:r w:rsidRPr="00C67D93">
        <w:rPr>
          <w:rFonts w:ascii="Palatino Linotype" w:hAnsi="Palatino Linotype"/>
          <w:b/>
          <w:i/>
          <w:szCs w:val="24"/>
          <w:u w:val="single"/>
        </w:rPr>
        <w:t>acordarán la acumulación</w:t>
      </w:r>
      <w:r w:rsidRPr="00C67D93">
        <w:rPr>
          <w:rFonts w:ascii="Palatino Linotype" w:hAnsi="Palatino Linotype"/>
          <w:i/>
          <w:szCs w:val="24"/>
        </w:rPr>
        <w:t xml:space="preserve"> de los expedientes del procedimiento y proceso administrativo que ante ellos se sigan</w:t>
      </w:r>
      <w:r w:rsidRPr="00C67D93">
        <w:rPr>
          <w:rFonts w:ascii="Palatino Linotype" w:hAnsi="Palatino Linotype"/>
          <w:b/>
          <w:i/>
          <w:szCs w:val="24"/>
          <w:u w:val="single"/>
        </w:rPr>
        <w:t>, de oficio</w:t>
      </w:r>
      <w:r w:rsidRPr="00C67D93">
        <w:rPr>
          <w:rFonts w:ascii="Palatino Linotype" w:hAnsi="Palatino Linotype"/>
          <w:i/>
          <w:szCs w:val="24"/>
        </w:rPr>
        <w:t xml:space="preserve"> o a petición de parte, </w:t>
      </w:r>
      <w:r w:rsidRPr="00C67D93">
        <w:rPr>
          <w:rFonts w:ascii="Palatino Linotype" w:hAnsi="Palatino Linotype"/>
          <w:b/>
          <w:i/>
          <w:szCs w:val="24"/>
          <w:u w:val="single"/>
        </w:rPr>
        <w:t>cuando las partes o los actos administrativos sean iguales, se trate de actos conexos o resulte conveniente el trámite unificado de los asuntos</w:t>
      </w:r>
      <w:r w:rsidRPr="00C67D93">
        <w:rPr>
          <w:rFonts w:ascii="Palatino Linotype" w:hAnsi="Palatino Linotype"/>
          <w:i/>
          <w:szCs w:val="24"/>
        </w:rPr>
        <w:t>, para evitar la emisión de resoluciones contradictorias. La misma regla se aplicará, en lo conducente, para la separación de los expedientes.”</w:t>
      </w:r>
    </w:p>
    <w:p w14:paraId="533895AC" w14:textId="77777777" w:rsidR="00152437" w:rsidRPr="00C67D93" w:rsidRDefault="00152437" w:rsidP="00152437">
      <w:pPr>
        <w:spacing w:after="0" w:line="240" w:lineRule="auto"/>
        <w:ind w:left="851" w:right="851"/>
        <w:jc w:val="both"/>
        <w:rPr>
          <w:rFonts w:ascii="Palatino Linotype" w:hAnsi="Palatino Linotype"/>
          <w:i/>
          <w:sz w:val="24"/>
          <w:szCs w:val="24"/>
        </w:rPr>
      </w:pPr>
    </w:p>
    <w:p w14:paraId="3CD2C166" w14:textId="1DE068E3" w:rsidR="00152437" w:rsidRDefault="00152437" w:rsidP="00152437">
      <w:pPr>
        <w:spacing w:after="0" w:line="240" w:lineRule="auto"/>
        <w:ind w:right="851"/>
        <w:jc w:val="both"/>
        <w:rPr>
          <w:rFonts w:ascii="Palatino Linotype" w:hAnsi="Palatino Linotype"/>
          <w:i/>
          <w:sz w:val="18"/>
          <w:szCs w:val="24"/>
        </w:rPr>
      </w:pPr>
    </w:p>
    <w:p w14:paraId="45247D2B" w14:textId="23E2B702" w:rsidR="00CF5D1D" w:rsidRDefault="00CF5D1D" w:rsidP="00152437">
      <w:pPr>
        <w:spacing w:after="0" w:line="240" w:lineRule="auto"/>
        <w:ind w:right="851"/>
        <w:jc w:val="both"/>
        <w:rPr>
          <w:rFonts w:ascii="Palatino Linotype" w:hAnsi="Palatino Linotype"/>
          <w:i/>
          <w:sz w:val="18"/>
          <w:szCs w:val="24"/>
        </w:rPr>
      </w:pPr>
    </w:p>
    <w:p w14:paraId="4B93A024" w14:textId="77777777" w:rsidR="00CF5D1D" w:rsidRPr="00C67D93" w:rsidRDefault="00CF5D1D" w:rsidP="00152437">
      <w:pPr>
        <w:spacing w:after="0" w:line="240" w:lineRule="auto"/>
        <w:ind w:right="851"/>
        <w:jc w:val="both"/>
        <w:rPr>
          <w:rFonts w:ascii="Palatino Linotype" w:hAnsi="Palatino Linotype"/>
          <w:i/>
          <w:sz w:val="18"/>
          <w:szCs w:val="24"/>
        </w:rPr>
      </w:pPr>
    </w:p>
    <w:p w14:paraId="7C523EB1" w14:textId="5616443C" w:rsidR="00152437" w:rsidRPr="00C67D93" w:rsidRDefault="00ED6F51" w:rsidP="00152437">
      <w:pPr>
        <w:spacing w:after="0" w:line="360" w:lineRule="auto"/>
        <w:jc w:val="both"/>
        <w:rPr>
          <w:rFonts w:ascii="Palatino Linotype" w:hAnsi="Palatino Linotype" w:cs="Arial"/>
          <w:b/>
          <w:sz w:val="24"/>
          <w:szCs w:val="24"/>
        </w:rPr>
      </w:pPr>
      <w:r w:rsidRPr="00C67D93">
        <w:rPr>
          <w:rFonts w:ascii="Palatino Linotype" w:hAnsi="Palatino Linotype" w:cs="Arial"/>
          <w:b/>
          <w:sz w:val="28"/>
          <w:szCs w:val="24"/>
        </w:rPr>
        <w:t>SÉPTIMO</w:t>
      </w:r>
      <w:r w:rsidR="00152437" w:rsidRPr="00C67D93">
        <w:rPr>
          <w:rFonts w:ascii="Palatino Linotype" w:hAnsi="Palatino Linotype" w:cs="Arial"/>
          <w:b/>
          <w:sz w:val="24"/>
          <w:szCs w:val="24"/>
        </w:rPr>
        <w:t xml:space="preserve">. </w:t>
      </w:r>
      <w:r w:rsidR="00152437" w:rsidRPr="00C67D93">
        <w:rPr>
          <w:rFonts w:ascii="Palatino Linotype" w:hAnsi="Palatino Linotype" w:cs="Arial"/>
          <w:b/>
          <w:sz w:val="28"/>
          <w:szCs w:val="28"/>
        </w:rPr>
        <w:t>De la etapa de instrucción.</w:t>
      </w:r>
    </w:p>
    <w:p w14:paraId="10D1D97B" w14:textId="3E2CB574" w:rsidR="00152437" w:rsidRPr="00C67D93" w:rsidRDefault="003B7D5A" w:rsidP="001E0732">
      <w:pPr>
        <w:spacing w:after="0" w:line="360" w:lineRule="auto"/>
        <w:jc w:val="both"/>
        <w:rPr>
          <w:rFonts w:ascii="Palatino Linotype" w:hAnsi="Palatino Linotype" w:cs="Arial"/>
          <w:sz w:val="24"/>
          <w:szCs w:val="24"/>
        </w:rPr>
      </w:pPr>
      <w:r w:rsidRPr="00C152EB">
        <w:rPr>
          <w:rFonts w:ascii="Palatino Linotype" w:hAnsi="Palatino Linotype" w:cs="Arial"/>
          <w:sz w:val="24"/>
          <w:szCs w:val="24"/>
        </w:rPr>
        <w:t xml:space="preserve">De las constancias que obran en el expediente electrónico del SAIMEX se desprende que </w:t>
      </w:r>
      <w:r w:rsidRPr="00C152EB">
        <w:rPr>
          <w:rFonts w:ascii="Palatino Linotype" w:hAnsi="Palatino Linotype" w:cs="Arial"/>
          <w:b/>
          <w:sz w:val="24"/>
          <w:szCs w:val="24"/>
        </w:rPr>
        <w:t>El Sujeto Obligado</w:t>
      </w:r>
      <w:r w:rsidRPr="00C152EB">
        <w:rPr>
          <w:rFonts w:ascii="Palatino Linotype" w:hAnsi="Palatino Linotype" w:cs="Arial"/>
          <w:sz w:val="24"/>
          <w:szCs w:val="24"/>
        </w:rPr>
        <w:t xml:space="preserve"> remitió su informe justificado mediante diversos archivos, los días </w:t>
      </w:r>
      <w:r w:rsidR="00ED6F51">
        <w:rPr>
          <w:rFonts w:ascii="Palatino Linotype" w:hAnsi="Palatino Linotype" w:cs="Arial"/>
          <w:sz w:val="24"/>
          <w:szCs w:val="24"/>
        </w:rPr>
        <w:t xml:space="preserve">diez y veintisiete de noviembre </w:t>
      </w:r>
      <w:r>
        <w:rPr>
          <w:rFonts w:ascii="Palatino Linotype" w:hAnsi="Palatino Linotype" w:cs="Arial"/>
          <w:sz w:val="24"/>
          <w:szCs w:val="24"/>
        </w:rPr>
        <w:t>de dos mil veintitrés</w:t>
      </w:r>
      <w:r w:rsidRPr="00C152EB">
        <w:rPr>
          <w:rFonts w:ascii="Palatino Linotype" w:hAnsi="Palatino Linotype" w:cs="Arial"/>
          <w:sz w:val="24"/>
          <w:szCs w:val="24"/>
        </w:rPr>
        <w:t xml:space="preserve">; mismos que se pusieron a la vista del particular, mediante Acuerdo de </w:t>
      </w:r>
      <w:r w:rsidR="00ED6F51">
        <w:rPr>
          <w:rFonts w:ascii="Palatino Linotype" w:hAnsi="Palatino Linotype" w:cs="Arial"/>
          <w:sz w:val="24"/>
          <w:szCs w:val="24"/>
        </w:rPr>
        <w:t xml:space="preserve">treinta de noviembre </w:t>
      </w:r>
      <w:r>
        <w:rPr>
          <w:rFonts w:ascii="Palatino Linotype" w:hAnsi="Palatino Linotype" w:cs="Arial"/>
          <w:sz w:val="24"/>
          <w:szCs w:val="24"/>
        </w:rPr>
        <w:t>de dos mil veintitrés</w:t>
      </w:r>
      <w:r w:rsidRPr="00C152EB">
        <w:rPr>
          <w:rFonts w:ascii="Palatino Linotype" w:hAnsi="Palatino Linotype" w:cs="Arial"/>
          <w:sz w:val="24"/>
          <w:szCs w:val="24"/>
        </w:rPr>
        <w:t xml:space="preserve">; por su parte, </w:t>
      </w:r>
      <w:r w:rsidRPr="00C152EB">
        <w:rPr>
          <w:rFonts w:ascii="Palatino Linotype" w:hAnsi="Palatino Linotype" w:cs="Arial"/>
          <w:b/>
          <w:sz w:val="24"/>
          <w:szCs w:val="24"/>
        </w:rPr>
        <w:t>El Recurrente</w:t>
      </w:r>
      <w:r w:rsidRPr="00C152EB">
        <w:rPr>
          <w:rFonts w:ascii="Palatino Linotype" w:hAnsi="Palatino Linotype" w:cs="Arial"/>
          <w:sz w:val="24"/>
          <w:szCs w:val="24"/>
        </w:rPr>
        <w:t>, no realizó alegatos, ni remitió pruebas o manifestaciones.</w:t>
      </w:r>
    </w:p>
    <w:p w14:paraId="5D9103AC" w14:textId="77777777" w:rsidR="00152437" w:rsidRPr="00C67D93" w:rsidRDefault="00152437" w:rsidP="00152437">
      <w:pPr>
        <w:spacing w:after="0" w:line="360" w:lineRule="auto"/>
        <w:jc w:val="both"/>
        <w:rPr>
          <w:rFonts w:ascii="Palatino Linotype" w:hAnsi="Palatino Linotype" w:cs="Arial"/>
          <w:sz w:val="24"/>
          <w:szCs w:val="24"/>
        </w:rPr>
      </w:pPr>
    </w:p>
    <w:p w14:paraId="211B31E6" w14:textId="5164ADAD" w:rsidR="001E0732" w:rsidRPr="00C67D93" w:rsidRDefault="00E35096" w:rsidP="001E0732">
      <w:pPr>
        <w:spacing w:after="0" w:line="360" w:lineRule="auto"/>
        <w:jc w:val="both"/>
        <w:rPr>
          <w:rFonts w:ascii="Palatino Linotype" w:hAnsi="Palatino Linotype" w:cs="Arial"/>
          <w:b/>
          <w:sz w:val="28"/>
          <w:szCs w:val="24"/>
        </w:rPr>
      </w:pPr>
      <w:r w:rsidRPr="00E35096">
        <w:rPr>
          <w:rFonts w:ascii="Palatino Linotype" w:eastAsia="Times New Roman" w:hAnsi="Palatino Linotype" w:cs="Times New Roman"/>
          <w:b/>
          <w:sz w:val="28"/>
          <w:szCs w:val="26"/>
          <w:lang w:eastAsia="es-ES"/>
        </w:rPr>
        <w:t>OCTAVO.</w:t>
      </w:r>
      <w:r w:rsidR="00152437" w:rsidRPr="00E35096">
        <w:rPr>
          <w:rFonts w:ascii="Palatino Linotype" w:eastAsia="Times New Roman" w:hAnsi="Palatino Linotype" w:cs="Times New Roman"/>
          <w:b/>
          <w:sz w:val="28"/>
          <w:szCs w:val="26"/>
          <w:lang w:eastAsia="es-ES"/>
        </w:rPr>
        <w:t xml:space="preserve"> </w:t>
      </w:r>
      <w:r w:rsidR="001E0732" w:rsidRPr="00E35096">
        <w:rPr>
          <w:rFonts w:ascii="Palatino Linotype" w:hAnsi="Palatino Linotype" w:cs="Arial"/>
          <w:b/>
          <w:sz w:val="28"/>
          <w:szCs w:val="24"/>
        </w:rPr>
        <w:t>Del cierre de instrucción.</w:t>
      </w:r>
    </w:p>
    <w:p w14:paraId="2B560119" w14:textId="5F9BC6A5" w:rsidR="001E0732" w:rsidRPr="00C67D93" w:rsidRDefault="001E0732" w:rsidP="001E0732">
      <w:pPr>
        <w:spacing w:after="0" w:line="360" w:lineRule="auto"/>
        <w:jc w:val="both"/>
        <w:rPr>
          <w:rFonts w:ascii="Palatino Linotype" w:hAnsi="Palatino Linotype" w:cs="Arial"/>
          <w:sz w:val="24"/>
          <w:szCs w:val="24"/>
        </w:rPr>
      </w:pPr>
      <w:r w:rsidRPr="00C67D93">
        <w:rPr>
          <w:rFonts w:ascii="Palatino Linotype" w:hAnsi="Palatino Linotype" w:cs="Arial"/>
          <w:sz w:val="24"/>
          <w:szCs w:val="24"/>
        </w:rPr>
        <w:t>En fecha</w:t>
      </w:r>
      <w:r w:rsidR="00145F64">
        <w:rPr>
          <w:rFonts w:ascii="Palatino Linotype" w:hAnsi="Palatino Linotype" w:cs="Arial"/>
          <w:sz w:val="24"/>
          <w:szCs w:val="24"/>
        </w:rPr>
        <w:t xml:space="preserve">s treinta de octubre y </w:t>
      </w:r>
      <w:r w:rsidR="00E35096">
        <w:rPr>
          <w:rFonts w:ascii="Palatino Linotype" w:hAnsi="Palatino Linotype" w:cs="Arial"/>
          <w:sz w:val="24"/>
          <w:szCs w:val="24"/>
        </w:rPr>
        <w:t>siete</w:t>
      </w:r>
      <w:r w:rsidR="00ED6F51">
        <w:rPr>
          <w:rFonts w:ascii="Palatino Linotype" w:hAnsi="Palatino Linotype" w:cs="Arial"/>
          <w:sz w:val="24"/>
          <w:szCs w:val="24"/>
        </w:rPr>
        <w:t xml:space="preserve"> de diciembre</w:t>
      </w:r>
      <w:r w:rsidRPr="00C67D93">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4C385B3B" w14:textId="77777777" w:rsidR="00152437" w:rsidRPr="00C67D93" w:rsidRDefault="00152437" w:rsidP="00152437">
      <w:pPr>
        <w:spacing w:after="0" w:line="360" w:lineRule="auto"/>
        <w:jc w:val="both"/>
        <w:rPr>
          <w:rFonts w:ascii="Palatino Linotype" w:hAnsi="Palatino Linotype" w:cs="Arial"/>
          <w:sz w:val="24"/>
          <w:szCs w:val="24"/>
        </w:rPr>
      </w:pPr>
    </w:p>
    <w:p w14:paraId="2910CE49" w14:textId="77777777" w:rsidR="00152437" w:rsidRPr="00C67D93" w:rsidRDefault="00152437" w:rsidP="00152437">
      <w:pPr>
        <w:spacing w:after="0" w:line="360" w:lineRule="auto"/>
        <w:jc w:val="center"/>
        <w:rPr>
          <w:rFonts w:ascii="Palatino Linotype" w:hAnsi="Palatino Linotype" w:cs="Arial"/>
          <w:b/>
          <w:sz w:val="28"/>
        </w:rPr>
      </w:pPr>
      <w:r w:rsidRPr="00C67D93">
        <w:rPr>
          <w:rFonts w:ascii="Palatino Linotype" w:hAnsi="Palatino Linotype" w:cs="Arial"/>
          <w:b/>
          <w:sz w:val="28"/>
        </w:rPr>
        <w:t xml:space="preserve">C O N S I D E R A N D O </w:t>
      </w:r>
    </w:p>
    <w:p w14:paraId="04C696EC" w14:textId="77777777" w:rsidR="00152437" w:rsidRPr="00C67D93" w:rsidRDefault="00152437" w:rsidP="00152437">
      <w:pPr>
        <w:spacing w:after="0" w:line="240" w:lineRule="auto"/>
        <w:rPr>
          <w:rFonts w:ascii="Times New Roman" w:eastAsia="Times New Roman" w:hAnsi="Times New Roman" w:cs="Times New Roman"/>
          <w:sz w:val="16"/>
          <w:szCs w:val="24"/>
          <w:lang w:eastAsia="es-ES"/>
        </w:rPr>
      </w:pPr>
    </w:p>
    <w:p w14:paraId="51988B63" w14:textId="77777777"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b/>
          <w:sz w:val="28"/>
        </w:rPr>
        <w:t>PRIMERO.</w:t>
      </w:r>
      <w:r w:rsidRPr="00C67D93">
        <w:rPr>
          <w:rFonts w:ascii="Palatino Linotype" w:hAnsi="Palatino Linotype" w:cs="Arial"/>
          <w:b/>
        </w:rPr>
        <w:t xml:space="preserve"> </w:t>
      </w:r>
      <w:r w:rsidRPr="00C67D93">
        <w:rPr>
          <w:rFonts w:ascii="Palatino Linotype" w:hAnsi="Palatino Linotype" w:cs="Arial"/>
          <w:b/>
          <w:sz w:val="28"/>
          <w:szCs w:val="28"/>
        </w:rPr>
        <w:t>De la competencia</w:t>
      </w:r>
      <w:r w:rsidRPr="00C67D93">
        <w:rPr>
          <w:rFonts w:ascii="Palatino Linotype" w:hAnsi="Palatino Linotype" w:cs="Arial"/>
          <w:sz w:val="28"/>
          <w:szCs w:val="28"/>
        </w:rPr>
        <w:t>.</w:t>
      </w:r>
    </w:p>
    <w:p w14:paraId="642842E2" w14:textId="2CCFD7A7" w:rsidR="00152437" w:rsidRPr="00C67D93" w:rsidRDefault="003B7D5A"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r w:rsidRPr="003B7D5A">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es competente para conocer y resolver el presente </w:t>
      </w:r>
      <w:r w:rsidRPr="003B7D5A">
        <w:rPr>
          <w:rFonts w:ascii="Palatino Linotype" w:eastAsia="Times New Roman" w:hAnsi="Palatino Linotype" w:cs="Arial"/>
          <w:color w:val="222222"/>
          <w:sz w:val="24"/>
          <w:szCs w:val="24"/>
          <w:shd w:val="clear" w:color="auto" w:fill="FFFFFF"/>
          <w:lang w:eastAsia="es-MX"/>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7583D51" w14:textId="77777777" w:rsidR="00152437" w:rsidRPr="00C67D93"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F350C0A" w14:textId="77777777" w:rsidR="00152437" w:rsidRPr="00C67D93" w:rsidRDefault="00152437" w:rsidP="0015243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67D93">
        <w:rPr>
          <w:rFonts w:ascii="Palatino Linotype" w:eastAsia="Times New Roman" w:hAnsi="Palatino Linotype" w:cs="Arial"/>
          <w:b/>
          <w:sz w:val="28"/>
          <w:szCs w:val="24"/>
          <w:lang w:val="es-ES" w:eastAsia="es-ES"/>
        </w:rPr>
        <w:t>SEGUNDO</w:t>
      </w:r>
      <w:r w:rsidRPr="00C67D93">
        <w:rPr>
          <w:rFonts w:ascii="Palatino Linotype" w:eastAsia="Times New Roman" w:hAnsi="Palatino Linotype" w:cs="Arial"/>
          <w:b/>
          <w:sz w:val="24"/>
          <w:szCs w:val="24"/>
          <w:lang w:val="es-ES" w:eastAsia="es-ES"/>
        </w:rPr>
        <w:t xml:space="preserve">. </w:t>
      </w:r>
      <w:r w:rsidRPr="00C67D93">
        <w:rPr>
          <w:rFonts w:ascii="Palatino Linotype" w:eastAsia="Times New Roman" w:hAnsi="Palatino Linotype" w:cs="Arial"/>
          <w:b/>
          <w:sz w:val="28"/>
          <w:szCs w:val="28"/>
          <w:lang w:val="es-ES" w:eastAsia="es-ES"/>
        </w:rPr>
        <w:t>Sobre los alcances del recurso de revisión.</w:t>
      </w:r>
      <w:r w:rsidRPr="00C67D93">
        <w:rPr>
          <w:rFonts w:ascii="Palatino Linotype" w:eastAsia="Times New Roman" w:hAnsi="Palatino Linotype" w:cs="Arial"/>
          <w:b/>
          <w:sz w:val="24"/>
          <w:szCs w:val="24"/>
          <w:lang w:val="es-ES" w:eastAsia="es-ES"/>
        </w:rPr>
        <w:t xml:space="preserve"> </w:t>
      </w:r>
    </w:p>
    <w:p w14:paraId="111BBDA4" w14:textId="77777777" w:rsidR="00152437" w:rsidRPr="00C67D93" w:rsidRDefault="00152437" w:rsidP="00152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470688" w14:textId="77777777" w:rsidR="00152437" w:rsidRPr="00C67D93" w:rsidRDefault="00152437" w:rsidP="00152437">
      <w:pPr>
        <w:spacing w:after="0" w:line="360" w:lineRule="auto"/>
        <w:jc w:val="both"/>
        <w:rPr>
          <w:rFonts w:ascii="Palatino Linotype" w:hAnsi="Palatino Linotype" w:cs="Arial"/>
          <w:b/>
          <w:sz w:val="24"/>
          <w:szCs w:val="28"/>
        </w:rPr>
      </w:pPr>
    </w:p>
    <w:p w14:paraId="4A685170" w14:textId="77777777" w:rsidR="00ED6F51" w:rsidRPr="00ED6F51" w:rsidRDefault="00ED6F51" w:rsidP="00ED6F51">
      <w:pPr>
        <w:spacing w:line="360" w:lineRule="auto"/>
        <w:ind w:right="49"/>
        <w:jc w:val="both"/>
        <w:rPr>
          <w:rFonts w:ascii="Palatino Linotype" w:eastAsia="Times New Roman" w:hAnsi="Palatino Linotype" w:cs="Arial"/>
          <w:b/>
          <w:sz w:val="28"/>
          <w:szCs w:val="24"/>
          <w:lang w:val="es-ES" w:eastAsia="es-ES"/>
        </w:rPr>
      </w:pPr>
      <w:r w:rsidRPr="00ED6F51">
        <w:rPr>
          <w:rFonts w:ascii="Palatino Linotype" w:eastAsia="Times New Roman" w:hAnsi="Palatino Linotype" w:cs="Arial"/>
          <w:b/>
          <w:sz w:val="28"/>
          <w:szCs w:val="24"/>
          <w:lang w:val="es-419" w:eastAsia="es-ES"/>
        </w:rPr>
        <w:t>TERCERO</w:t>
      </w:r>
      <w:r w:rsidRPr="00ED6F51">
        <w:rPr>
          <w:rFonts w:ascii="Palatino Linotype" w:eastAsia="Times New Roman" w:hAnsi="Palatino Linotype" w:cs="Arial"/>
          <w:b/>
          <w:sz w:val="28"/>
          <w:szCs w:val="24"/>
          <w:lang w:val="es-ES" w:eastAsia="es-ES"/>
        </w:rPr>
        <w:t>.</w:t>
      </w:r>
      <w:r w:rsidRPr="00ED6F51">
        <w:rPr>
          <w:rFonts w:ascii="Palatino Linotype" w:eastAsia="Times New Roman" w:hAnsi="Palatino Linotype" w:cs="Arial"/>
          <w:sz w:val="28"/>
          <w:szCs w:val="24"/>
          <w:lang w:val="es-ES" w:eastAsia="es-ES"/>
        </w:rPr>
        <w:t xml:space="preserve"> </w:t>
      </w:r>
      <w:r w:rsidRPr="00ED6F51">
        <w:rPr>
          <w:rFonts w:ascii="Palatino Linotype" w:eastAsia="Times New Roman" w:hAnsi="Palatino Linotype" w:cs="Arial"/>
          <w:b/>
          <w:sz w:val="28"/>
          <w:szCs w:val="24"/>
          <w:lang w:val="es-ES" w:eastAsia="es-ES"/>
        </w:rPr>
        <w:t xml:space="preserve">De las causas de improcedencia. </w:t>
      </w:r>
    </w:p>
    <w:p w14:paraId="1F09227C" w14:textId="77777777" w:rsidR="00ED6F51" w:rsidRPr="00ED6F51" w:rsidRDefault="00ED6F51" w:rsidP="00ED6F51">
      <w:pPr>
        <w:spacing w:line="360" w:lineRule="auto"/>
        <w:ind w:right="49"/>
        <w:jc w:val="both"/>
        <w:rPr>
          <w:rFonts w:ascii="Palatino Linotype" w:eastAsia="Times New Roman" w:hAnsi="Palatino Linotype" w:cs="Arial"/>
          <w:sz w:val="24"/>
          <w:szCs w:val="24"/>
          <w:lang w:val="es-ES" w:eastAsia="es-ES"/>
        </w:rPr>
      </w:pPr>
      <w:r w:rsidRPr="00ED6F5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w:t>
      </w:r>
      <w:r w:rsidRPr="00ED6F51">
        <w:rPr>
          <w:rFonts w:ascii="Palatino Linotype" w:eastAsia="Times New Roman" w:hAnsi="Palatino Linotype" w:cs="Arial"/>
          <w:sz w:val="24"/>
          <w:szCs w:val="24"/>
          <w:lang w:val="es-ES" w:eastAsia="es-ES"/>
        </w:rPr>
        <w:lastRenderedPageBreak/>
        <w:t>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D6F51">
        <w:rPr>
          <w:rFonts w:ascii="Palatino Linotype" w:eastAsia="Times New Roman" w:hAnsi="Palatino Linotype" w:cs="Arial"/>
          <w:sz w:val="24"/>
          <w:szCs w:val="24"/>
          <w:vertAlign w:val="superscript"/>
          <w:lang w:val="es-ES" w:eastAsia="es-ES"/>
        </w:rPr>
        <w:footnoteReference w:id="1"/>
      </w:r>
      <w:r w:rsidRPr="00ED6F51">
        <w:rPr>
          <w:rFonts w:ascii="Palatino Linotype" w:eastAsia="Times New Roman" w:hAnsi="Palatino Linotype" w:cs="Arial"/>
          <w:sz w:val="24"/>
          <w:szCs w:val="24"/>
          <w:lang w:val="es-ES" w:eastAsia="es-ES"/>
        </w:rPr>
        <w:t>.</w:t>
      </w:r>
    </w:p>
    <w:p w14:paraId="3C7CBEFF" w14:textId="77777777" w:rsidR="00ED6F51" w:rsidRPr="00ED6F51" w:rsidRDefault="00ED6F51" w:rsidP="00ED6F51">
      <w:pPr>
        <w:spacing w:line="360" w:lineRule="auto"/>
        <w:ind w:right="49"/>
        <w:jc w:val="both"/>
        <w:rPr>
          <w:rFonts w:ascii="Palatino Linotype" w:eastAsia="Times New Roman" w:hAnsi="Palatino Linotype" w:cs="Arial"/>
          <w:sz w:val="24"/>
          <w:szCs w:val="24"/>
          <w:lang w:val="es-ES" w:eastAsia="es-ES"/>
        </w:rPr>
      </w:pPr>
    </w:p>
    <w:p w14:paraId="18B80F36" w14:textId="77777777" w:rsidR="00ED6F51" w:rsidRPr="00ED6F51" w:rsidRDefault="00ED6F51" w:rsidP="00ED6F51">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ED6F51">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ED6F51">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14:paraId="682C4489" w14:textId="77777777" w:rsidR="00ED6F51" w:rsidRPr="00ED6F51" w:rsidRDefault="00ED6F51" w:rsidP="00ED6F51">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054E2546" w14:textId="77777777" w:rsidR="00ED6F51" w:rsidRPr="00ED6F51" w:rsidRDefault="00ED6F51" w:rsidP="00ED6F51">
      <w:pPr>
        <w:spacing w:line="360" w:lineRule="auto"/>
        <w:jc w:val="both"/>
        <w:rPr>
          <w:rFonts w:ascii="Palatino Linotype" w:hAnsi="Palatino Linotype" w:cs="Arial"/>
          <w:sz w:val="24"/>
          <w:szCs w:val="24"/>
        </w:rPr>
      </w:pPr>
      <w:r w:rsidRPr="00ED6F51">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21F89851" w14:textId="77777777" w:rsidR="00ED6F51" w:rsidRPr="00ED6F51" w:rsidRDefault="00ED6F51" w:rsidP="00ED6F51">
      <w:pPr>
        <w:spacing w:line="360" w:lineRule="auto"/>
        <w:jc w:val="both"/>
        <w:rPr>
          <w:rFonts w:ascii="Palatino Linotype" w:hAnsi="Palatino Linotype" w:cs="Arial"/>
          <w:sz w:val="24"/>
          <w:szCs w:val="24"/>
        </w:rPr>
      </w:pPr>
    </w:p>
    <w:p w14:paraId="58F82381" w14:textId="77777777" w:rsidR="00ED6F51" w:rsidRPr="00ED6F51" w:rsidRDefault="00ED6F51" w:rsidP="00ED6F51">
      <w:pPr>
        <w:pStyle w:val="Prrafodelista"/>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“Artículo 191. El recurso será desechado por improcedente cuando:  </w:t>
      </w:r>
    </w:p>
    <w:p w14:paraId="42770206"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Sea extemporáneo por haber transcurrido el plazo establecido en la presente Ley, a partir de la respuesta;  </w:t>
      </w:r>
    </w:p>
    <w:p w14:paraId="6A958B2D"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Se esté tramitando ante el Poder Judicial de la Federación algún recurso o medio de defensa interpuesto por el recurrente;  </w:t>
      </w:r>
    </w:p>
    <w:p w14:paraId="060925E0"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No actualice alguno de los supuestos previstos en la presente Ley;  </w:t>
      </w:r>
    </w:p>
    <w:p w14:paraId="27FEC4C3"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No se haya desahogado la prevención en los términos establecidos en la presente Ley;  </w:t>
      </w:r>
    </w:p>
    <w:p w14:paraId="73CF4421"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Se impugne la veracidad de la información proporcionada;  </w:t>
      </w:r>
    </w:p>
    <w:p w14:paraId="71759747"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 xml:space="preserve">Se trate de una consulta, o trámite en específico; y  </w:t>
      </w:r>
    </w:p>
    <w:p w14:paraId="47397135" w14:textId="77777777" w:rsidR="00ED6F51" w:rsidRPr="00ED6F51" w:rsidRDefault="00ED6F51" w:rsidP="00ED6F51">
      <w:pPr>
        <w:pStyle w:val="Prrafodelista"/>
        <w:numPr>
          <w:ilvl w:val="2"/>
          <w:numId w:val="33"/>
        </w:numPr>
        <w:autoSpaceDE w:val="0"/>
        <w:autoSpaceDN w:val="0"/>
        <w:adjustRightInd w:val="0"/>
        <w:spacing w:line="360" w:lineRule="auto"/>
        <w:ind w:left="1134" w:right="851"/>
        <w:jc w:val="both"/>
        <w:rPr>
          <w:rFonts w:ascii="Palatino Linotype" w:hAnsi="Palatino Linotype" w:cs="Arial"/>
          <w:i/>
        </w:rPr>
      </w:pPr>
      <w:r w:rsidRPr="00ED6F51">
        <w:rPr>
          <w:rFonts w:ascii="Palatino Linotype" w:hAnsi="Palatino Linotype" w:cs="Arial"/>
          <w:i/>
        </w:rPr>
        <w:t>El recurrente amplíe su solicitud en el recurso de revisión, únicamente respecto de los nuevos contenidos.”</w:t>
      </w:r>
    </w:p>
    <w:p w14:paraId="01B8E62F" w14:textId="77777777" w:rsidR="00ED6F51" w:rsidRPr="00ED6F51" w:rsidRDefault="00ED6F51" w:rsidP="00ED6F51">
      <w:pPr>
        <w:spacing w:line="360" w:lineRule="auto"/>
        <w:jc w:val="both"/>
        <w:rPr>
          <w:rFonts w:ascii="Palatino Linotype" w:hAnsi="Palatino Linotype" w:cs="Arial"/>
          <w:sz w:val="24"/>
          <w:szCs w:val="24"/>
        </w:rPr>
      </w:pPr>
    </w:p>
    <w:p w14:paraId="2D634A14" w14:textId="77777777" w:rsidR="00ED6F51" w:rsidRPr="00ED6F51" w:rsidRDefault="00ED6F51" w:rsidP="00ED6F51">
      <w:pPr>
        <w:pStyle w:val="Prrafodelista"/>
        <w:autoSpaceDE w:val="0"/>
        <w:autoSpaceDN w:val="0"/>
        <w:adjustRightInd w:val="0"/>
        <w:spacing w:line="360" w:lineRule="auto"/>
        <w:ind w:left="0"/>
        <w:jc w:val="both"/>
        <w:rPr>
          <w:rFonts w:ascii="Palatino Linotype" w:hAnsi="Palatino Linotype" w:cs="Arial"/>
        </w:rPr>
      </w:pPr>
      <w:r w:rsidRPr="00ED6F51">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w:t>
      </w:r>
      <w:r w:rsidRPr="00ED6F51">
        <w:rPr>
          <w:rFonts w:ascii="Palatino Linotype" w:hAnsi="Palatino Linotype" w:cs="Arial"/>
        </w:rPr>
        <w:lastRenderedPageBreak/>
        <w:t>recurrente amplíe sus solicitudes en los recursos de revisión, por lo que al no existir causas de improcedencia invocadas por las partes ni advertidas de oficio, este Resolutor se avoca al análisis del fondo del asunto que nos ocupa.</w:t>
      </w:r>
    </w:p>
    <w:p w14:paraId="551DB32A" w14:textId="77777777" w:rsidR="00ED6F51" w:rsidRPr="00ED6F51" w:rsidRDefault="00ED6F51" w:rsidP="00ED6F51">
      <w:pPr>
        <w:pStyle w:val="Prrafodelista"/>
        <w:autoSpaceDE w:val="0"/>
        <w:autoSpaceDN w:val="0"/>
        <w:adjustRightInd w:val="0"/>
        <w:spacing w:line="360" w:lineRule="auto"/>
        <w:ind w:left="0"/>
        <w:jc w:val="both"/>
        <w:rPr>
          <w:rFonts w:ascii="Palatino Linotype" w:hAnsi="Palatino Linotype" w:cs="Arial"/>
        </w:rPr>
      </w:pPr>
    </w:p>
    <w:p w14:paraId="6F6F3130" w14:textId="77777777" w:rsidR="00ED6F51" w:rsidRDefault="00ED6F51" w:rsidP="00ED6F51">
      <w:pPr>
        <w:pStyle w:val="Ttulo2"/>
        <w:spacing w:line="360" w:lineRule="auto"/>
        <w:jc w:val="both"/>
        <w:rPr>
          <w:rFonts w:ascii="Palatino Linotype" w:eastAsia="Times New Roman" w:hAnsi="Palatino Linotype" w:cs="Times New Roman"/>
          <w:b/>
          <w:color w:val="000000" w:themeColor="text1"/>
          <w:sz w:val="28"/>
          <w:szCs w:val="24"/>
          <w:lang w:val="es-ES" w:eastAsia="es-ES"/>
        </w:rPr>
      </w:pPr>
      <w:r w:rsidRPr="00ED6F51">
        <w:rPr>
          <w:rFonts w:ascii="Palatino Linotype" w:eastAsia="Times New Roman" w:hAnsi="Palatino Linotype" w:cs="Arial"/>
          <w:b/>
          <w:color w:val="000000" w:themeColor="text1"/>
          <w:sz w:val="28"/>
          <w:szCs w:val="24"/>
          <w:lang w:val="es-419" w:eastAsia="es-ES"/>
        </w:rPr>
        <w:t>CUARTO</w:t>
      </w:r>
      <w:r w:rsidRPr="00ED6F51">
        <w:rPr>
          <w:rFonts w:ascii="Palatino Linotype" w:eastAsia="Times New Roman" w:hAnsi="Palatino Linotype" w:cs="Arial"/>
          <w:b/>
          <w:color w:val="000000" w:themeColor="text1"/>
          <w:sz w:val="28"/>
          <w:szCs w:val="24"/>
          <w:lang w:val="es-ES" w:eastAsia="es-ES"/>
        </w:rPr>
        <w:t>. Estudio y resolución del asunto</w:t>
      </w:r>
      <w:r w:rsidRPr="00ED6F51">
        <w:rPr>
          <w:rFonts w:ascii="Palatino Linotype" w:eastAsia="Times New Roman" w:hAnsi="Palatino Linotype" w:cs="Times New Roman"/>
          <w:b/>
          <w:color w:val="000000" w:themeColor="text1"/>
          <w:sz w:val="28"/>
          <w:szCs w:val="24"/>
          <w:lang w:val="es-ES" w:eastAsia="es-ES"/>
        </w:rPr>
        <w:t>.</w:t>
      </w:r>
    </w:p>
    <w:p w14:paraId="5146E71E" w14:textId="77777777" w:rsidR="00ED6F51" w:rsidRPr="00ED6F51" w:rsidRDefault="00ED6F51" w:rsidP="00ED6F51">
      <w:pPr>
        <w:rPr>
          <w:lang w:val="es-ES" w:eastAsia="es-ES"/>
        </w:rPr>
      </w:pPr>
    </w:p>
    <w:p w14:paraId="17BF03F6" w14:textId="77777777" w:rsidR="00ED6F51" w:rsidRPr="00ED6F51" w:rsidRDefault="00ED6F51"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D6F51">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07C238" w14:textId="77777777" w:rsidR="00ED6F51" w:rsidRDefault="00ED6F51"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4FF0822" w14:textId="77777777" w:rsidR="00E35096" w:rsidRPr="00ED6F51" w:rsidRDefault="00E35096" w:rsidP="00E3509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el caso del punto 7, d</w:t>
      </w:r>
      <w:r w:rsidRPr="00E35096">
        <w:rPr>
          <w:rFonts w:ascii="Palatino Linotype" w:eastAsia="Palatino Linotype" w:hAnsi="Palatino Linotype" w:cs="Palatino Linotype"/>
          <w:color w:val="000000"/>
          <w:sz w:val="24"/>
          <w:szCs w:val="24"/>
        </w:rPr>
        <w:t xml:space="preserve">esde una perspectiva general, se desprende que fueron requeridos los oficios firmados por </w:t>
      </w:r>
      <w:r>
        <w:rPr>
          <w:rFonts w:ascii="Palatino Linotype" w:eastAsia="Palatino Linotype" w:hAnsi="Palatino Linotype" w:cs="Palatino Linotype"/>
          <w:color w:val="000000"/>
          <w:sz w:val="24"/>
          <w:szCs w:val="24"/>
        </w:rPr>
        <w:t>la Coordinadora de Atención Ciudadana del período “2022 al 2023”</w:t>
      </w:r>
      <w:r w:rsidRPr="00E35096">
        <w:rPr>
          <w:rFonts w:ascii="Palatino Linotype" w:eastAsia="Palatino Linotype" w:hAnsi="Palatino Linotype" w:cs="Palatino Linotype"/>
          <w:color w:val="000000"/>
          <w:sz w:val="24"/>
          <w:szCs w:val="24"/>
        </w:rPr>
        <w:t>, por consiguiente, la delimitación de la temporalidad en observancia al principio de suplencia de la que</w:t>
      </w:r>
      <w:r>
        <w:rPr>
          <w:rFonts w:ascii="Palatino Linotype" w:eastAsia="Palatino Linotype" w:hAnsi="Palatino Linotype" w:cs="Palatino Linotype"/>
          <w:color w:val="000000"/>
          <w:sz w:val="24"/>
          <w:szCs w:val="24"/>
        </w:rPr>
        <w:t xml:space="preserve">ja debe de encontrarse sujeta a la fecha de la solicitud, es decir al nueve de septiembre de </w:t>
      </w:r>
      <w:r w:rsidRPr="00E35096">
        <w:rPr>
          <w:rFonts w:ascii="Palatino Linotype" w:eastAsia="Palatino Linotype" w:hAnsi="Palatino Linotype" w:cs="Palatino Linotype"/>
          <w:color w:val="000000"/>
          <w:sz w:val="24"/>
          <w:szCs w:val="24"/>
        </w:rPr>
        <w:t>dos mil veintitrés.</w:t>
      </w:r>
    </w:p>
    <w:p w14:paraId="6706A544" w14:textId="77777777" w:rsidR="00E35096" w:rsidRPr="00ED6F51" w:rsidRDefault="00E35096"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2B2AD9E" w14:textId="77777777" w:rsidR="00ED6F51" w:rsidRPr="00ED6F51" w:rsidRDefault="00ED6F51"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D6F51">
        <w:rPr>
          <w:rFonts w:ascii="Palatino Linotype" w:eastAsia="Palatino Linotype" w:hAnsi="Palatino Linotype" w:cs="Palatino Linotype"/>
          <w:color w:val="000000"/>
          <w:sz w:val="24"/>
          <w:szCs w:val="24"/>
        </w:rPr>
        <w:t>Por tanto, es conveniente recordar que el hoy Recurrente requirió que el Sujeto Obligado le informara lo siguiente:</w:t>
      </w:r>
    </w:p>
    <w:p w14:paraId="5BBB66FB" w14:textId="4254D248" w:rsidR="00ED6F51" w:rsidRPr="00ED6F51" w:rsidRDefault="00ED6F51" w:rsidP="00ED6F51">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T</w:t>
      </w:r>
      <w:r w:rsidRPr="00ED6F51">
        <w:rPr>
          <w:rFonts w:ascii="Palatino Linotype" w:eastAsia="Palatino Linotype" w:hAnsi="Palatino Linotype" w:cs="Palatino Linotype"/>
          <w:color w:val="000000"/>
        </w:rPr>
        <w:t>odos los oficios firmados del mes de febrero del 2023 de la Coordinadora de Atención Ciudadana.</w:t>
      </w:r>
    </w:p>
    <w:p w14:paraId="3F6A8A31" w14:textId="1D190168" w:rsidR="00ED6F51" w:rsidRPr="00ED6F51" w:rsidRDefault="00ED6F51" w:rsidP="00ED6F51">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ED6F51">
        <w:rPr>
          <w:rFonts w:ascii="Palatino Linotype" w:eastAsia="Palatino Linotype" w:hAnsi="Palatino Linotype" w:cs="Palatino Linotype"/>
          <w:color w:val="000000"/>
        </w:rPr>
        <w:t>odos los oficios firmados de marzo 2023 de la Coordinadora de Atención Ciudadana de Presidencia.</w:t>
      </w:r>
    </w:p>
    <w:p w14:paraId="75445FED" w14:textId="08897211" w:rsidR="00ED6F51" w:rsidRPr="00ED6F51" w:rsidRDefault="00ED6F51" w:rsidP="00ED6F51">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ED6F51">
        <w:rPr>
          <w:rFonts w:ascii="Palatino Linotype" w:eastAsia="Palatino Linotype" w:hAnsi="Palatino Linotype" w:cs="Palatino Linotype"/>
          <w:color w:val="000000"/>
        </w:rPr>
        <w:t>odos los oficios firmados de abril 2023 de la coordinadora de atención ciudadana de presidencia.</w:t>
      </w:r>
    </w:p>
    <w:p w14:paraId="5B20F70A" w14:textId="2DE4E6DE" w:rsidR="00ED6F51" w:rsidRDefault="00ED6F51" w:rsidP="00ED6F51">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ED6F51">
        <w:rPr>
          <w:rFonts w:ascii="Palatino Linotype" w:eastAsia="Palatino Linotype" w:hAnsi="Palatino Linotype" w:cs="Palatino Linotype"/>
          <w:color w:val="000000"/>
        </w:rPr>
        <w:t>odos los oficios firmados del mes de mayo 2023 de la coordinadora de atención ciudadana.</w:t>
      </w:r>
    </w:p>
    <w:p w14:paraId="4179A06D" w14:textId="0D9B1D88" w:rsidR="00ED6F51" w:rsidRDefault="0041020E" w:rsidP="0041020E">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41020E">
        <w:rPr>
          <w:rFonts w:ascii="Palatino Linotype" w:eastAsia="Palatino Linotype" w:hAnsi="Palatino Linotype" w:cs="Palatino Linotype"/>
          <w:color w:val="000000"/>
        </w:rPr>
        <w:t>odos los oficios firmados del mes de junio 2023 de la coordinadora de atención ciudadana de presidencia</w:t>
      </w:r>
      <w:r>
        <w:rPr>
          <w:rFonts w:ascii="Palatino Linotype" w:eastAsia="Palatino Linotype" w:hAnsi="Palatino Linotype" w:cs="Palatino Linotype"/>
          <w:color w:val="000000"/>
        </w:rPr>
        <w:t>.</w:t>
      </w:r>
    </w:p>
    <w:p w14:paraId="7BBFF15B" w14:textId="1A0BB9D5" w:rsidR="0041020E" w:rsidRDefault="0041020E" w:rsidP="0041020E">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w:t>
      </w:r>
      <w:r w:rsidRPr="0041020E">
        <w:rPr>
          <w:rFonts w:ascii="Palatino Linotype" w:eastAsia="Palatino Linotype" w:hAnsi="Palatino Linotype" w:cs="Palatino Linotype"/>
          <w:color w:val="000000"/>
        </w:rPr>
        <w:t>odos los oficios firmados del mes de julio 2023 de la coordinadora de atención ciudadana de presidencia</w:t>
      </w:r>
      <w:r>
        <w:rPr>
          <w:rFonts w:ascii="Palatino Linotype" w:eastAsia="Palatino Linotype" w:hAnsi="Palatino Linotype" w:cs="Palatino Linotype"/>
          <w:color w:val="000000"/>
        </w:rPr>
        <w:t>.</w:t>
      </w:r>
    </w:p>
    <w:p w14:paraId="00431AC6" w14:textId="716ECF78" w:rsidR="00E35096" w:rsidRPr="00E35096" w:rsidRDefault="0041020E" w:rsidP="002104BA">
      <w:pPr>
        <w:pStyle w:val="Prrafodelista"/>
        <w:numPr>
          <w:ilvl w:val="0"/>
          <w:numId w:val="3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35096">
        <w:rPr>
          <w:rFonts w:ascii="Palatino Linotype" w:eastAsia="Palatino Linotype" w:hAnsi="Palatino Linotype" w:cs="Palatino Linotype"/>
          <w:color w:val="000000"/>
        </w:rPr>
        <w:t xml:space="preserve">Todos los oficios firmados por la Coordinadora de Atención Ciudadana del </w:t>
      </w:r>
      <w:r w:rsidR="00E35096" w:rsidRPr="00E35096">
        <w:rPr>
          <w:rFonts w:ascii="Palatino Linotype" w:eastAsia="Palatino Linotype" w:hAnsi="Palatino Linotype" w:cs="Palatino Linotype"/>
          <w:color w:val="000000"/>
        </w:rPr>
        <w:t>primero de enero al nueve de septiembre de dos mil veintitrés.</w:t>
      </w:r>
    </w:p>
    <w:p w14:paraId="431A0FB3" w14:textId="77777777" w:rsidR="00E35096" w:rsidRDefault="00E35096"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EF01ECC" w14:textId="3025A5E3" w:rsidR="00ED6F51" w:rsidRDefault="0041020E"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las </w:t>
      </w:r>
      <w:r w:rsidR="00ED6F51" w:rsidRPr="00ED6F51">
        <w:rPr>
          <w:rFonts w:ascii="Palatino Linotype" w:eastAsia="Palatino Linotype" w:hAnsi="Palatino Linotype" w:cs="Palatino Linotype"/>
          <w:color w:val="000000"/>
          <w:sz w:val="24"/>
          <w:szCs w:val="24"/>
        </w:rPr>
        <w:t>solicitud</w:t>
      </w:r>
      <w:r>
        <w:rPr>
          <w:rFonts w:ascii="Palatino Linotype" w:eastAsia="Palatino Linotype" w:hAnsi="Palatino Linotype" w:cs="Palatino Linotype"/>
          <w:color w:val="000000"/>
          <w:sz w:val="24"/>
          <w:szCs w:val="24"/>
        </w:rPr>
        <w:t>es de información</w:t>
      </w:r>
      <w:r w:rsidR="00ED6F51" w:rsidRPr="00ED6F51">
        <w:rPr>
          <w:rFonts w:ascii="Palatino Linotype" w:eastAsia="Palatino Linotype" w:hAnsi="Palatino Linotype" w:cs="Palatino Linotype"/>
          <w:color w:val="000000"/>
          <w:sz w:val="24"/>
          <w:szCs w:val="24"/>
        </w:rPr>
        <w:t>, el Sujeto Obligado respondió mediante la entrega de los siguientes documentos:</w:t>
      </w:r>
    </w:p>
    <w:p w14:paraId="2F59CBEF" w14:textId="77777777" w:rsidR="0041020E" w:rsidRPr="00ED6F51" w:rsidRDefault="0041020E"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18E97E4" w14:textId="5BE4F523" w:rsidR="00ED6F51" w:rsidRPr="00E8117F" w:rsidRDefault="0041020E" w:rsidP="00E8117F">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roofErr w:type="spellStart"/>
      <w:r w:rsidRPr="0041020E">
        <w:rPr>
          <w:rFonts w:ascii="Palatino Linotype" w:eastAsia="Palatino Linotype" w:hAnsi="Palatino Linotype"/>
          <w:b/>
          <w:bCs/>
        </w:rPr>
        <w:t>SCAN0020</w:t>
      </w:r>
      <w:proofErr w:type="spellEnd"/>
      <w:r w:rsidRPr="0041020E">
        <w:rPr>
          <w:rFonts w:ascii="Palatino Linotype" w:eastAsia="Palatino Linotype" w:hAnsi="Palatino Linotype"/>
          <w:b/>
          <w:bCs/>
        </w:rPr>
        <w:t xml:space="preserve"> (1).</w:t>
      </w:r>
      <w:proofErr w:type="spellStart"/>
      <w:r w:rsidRPr="0041020E">
        <w:rPr>
          <w:rFonts w:ascii="Palatino Linotype" w:eastAsia="Palatino Linotype" w:hAnsi="Palatino Linotype"/>
          <w:b/>
          <w:bCs/>
        </w:rPr>
        <w:t>pdf</w:t>
      </w:r>
      <w:proofErr w:type="spellEnd"/>
      <w:r w:rsidR="00ED6F51" w:rsidRPr="00ED6F51">
        <w:rPr>
          <w:rFonts w:ascii="Palatino Linotype" w:eastAsia="Palatino Linotype" w:hAnsi="Palatino Linotype"/>
          <w:b/>
          <w:bCs/>
        </w:rPr>
        <w:t>:</w:t>
      </w:r>
      <w:r w:rsidR="00ED6F51" w:rsidRPr="00ED6F51">
        <w:rPr>
          <w:rFonts w:ascii="Palatino Linotype" w:eastAsia="Palatino Linotype" w:hAnsi="Palatino Linotype"/>
        </w:rPr>
        <w:t xml:space="preserve"> Oficio número </w:t>
      </w:r>
      <w:proofErr w:type="spellStart"/>
      <w:r>
        <w:rPr>
          <w:rFonts w:ascii="Palatino Linotype" w:eastAsia="Palatino Linotype" w:hAnsi="Palatino Linotype"/>
        </w:rPr>
        <w:t>CACP</w:t>
      </w:r>
      <w:proofErr w:type="spellEnd"/>
      <w:r>
        <w:rPr>
          <w:rFonts w:ascii="Palatino Linotype" w:eastAsia="Palatino Linotype" w:hAnsi="Palatino Linotype"/>
        </w:rPr>
        <w:t>/030/2023</w:t>
      </w:r>
      <w:r w:rsidR="00ED6F51" w:rsidRPr="00ED6F51">
        <w:rPr>
          <w:rFonts w:ascii="Palatino Linotype" w:eastAsia="Palatino Linotype" w:hAnsi="Palatino Linotype"/>
        </w:rPr>
        <w:t xml:space="preserve">, emitido por </w:t>
      </w:r>
      <w:r>
        <w:rPr>
          <w:rFonts w:ascii="Palatino Linotype" w:eastAsia="Palatino Linotype" w:hAnsi="Palatino Linotype"/>
        </w:rPr>
        <w:t>la Coordinadora de Atención Ciudadana de la Presidencia</w:t>
      </w:r>
      <w:r w:rsidR="00ED6F51" w:rsidRPr="00ED6F51">
        <w:rPr>
          <w:rFonts w:ascii="Palatino Linotype" w:eastAsia="Palatino Linotype" w:hAnsi="Palatino Linotype"/>
        </w:rPr>
        <w:t xml:space="preserve">, mediante el cual se informó que </w:t>
      </w:r>
      <w:r>
        <w:rPr>
          <w:rFonts w:ascii="Palatino Linotype" w:eastAsia="Palatino Linotype" w:hAnsi="Palatino Linotype"/>
        </w:rPr>
        <w:t xml:space="preserve">derivado de la digitalización de la información se identificó que el peso del archivo supera a los 500 </w:t>
      </w:r>
      <w:proofErr w:type="spellStart"/>
      <w:r>
        <w:rPr>
          <w:rFonts w:ascii="Palatino Linotype" w:eastAsia="Palatino Linotype" w:hAnsi="Palatino Linotype"/>
        </w:rPr>
        <w:t>mb</w:t>
      </w:r>
      <w:proofErr w:type="spellEnd"/>
      <w:r>
        <w:rPr>
          <w:rFonts w:ascii="Palatino Linotype" w:eastAsia="Palatino Linotype" w:hAnsi="Palatino Linotype"/>
        </w:rPr>
        <w:t xml:space="preserve">, pesando un total de 986 </w:t>
      </w:r>
      <w:proofErr w:type="spellStart"/>
      <w:r>
        <w:rPr>
          <w:rFonts w:ascii="Palatino Linotype" w:eastAsia="Palatino Linotype" w:hAnsi="Palatino Linotype"/>
        </w:rPr>
        <w:t>mb</w:t>
      </w:r>
      <w:proofErr w:type="spellEnd"/>
      <w:r>
        <w:rPr>
          <w:rFonts w:ascii="Palatino Linotype" w:eastAsia="Palatino Linotype" w:hAnsi="Palatino Linotype"/>
        </w:rPr>
        <w:t xml:space="preserve">, razón por la cual solicitó se lleve a cabo el Comité de Transparencia respecto al cambio de modalidad para la entrega de la información, aunado a lo anterior, se pone a disposición la entrega </w:t>
      </w:r>
      <w:r>
        <w:rPr>
          <w:rFonts w:ascii="Palatino Linotype" w:eastAsia="Palatino Linotype" w:hAnsi="Palatino Linotype"/>
        </w:rPr>
        <w:lastRenderedPageBreak/>
        <w:t>de la información en las siguientes modalidades que refiere la Ley: copias simples o certificadas, ent</w:t>
      </w:r>
      <w:r w:rsidR="00E8117F">
        <w:rPr>
          <w:rFonts w:ascii="Palatino Linotype" w:eastAsia="Palatino Linotype" w:hAnsi="Palatino Linotype"/>
        </w:rPr>
        <w:t>rega digital o consulta directa. De igual manera se informa al solicitante que tendrá disponible la información por un período de sesenta días.</w:t>
      </w:r>
    </w:p>
    <w:p w14:paraId="7665BAA6" w14:textId="77777777" w:rsidR="00ED6F51" w:rsidRPr="00ED6F51" w:rsidRDefault="00ED6F51"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D4CB454" w14:textId="0E6A1747" w:rsidR="00E8117F" w:rsidRPr="00ED6F51" w:rsidRDefault="00ED6F51" w:rsidP="00E8117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D6F51">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w:t>
      </w:r>
      <w:r w:rsidR="00E8117F">
        <w:rPr>
          <w:rFonts w:ascii="Palatino Linotype" w:eastAsia="Palatino Linotype" w:hAnsi="Palatino Linotype" w:cs="Palatino Linotype"/>
          <w:color w:val="000000"/>
          <w:sz w:val="24"/>
          <w:szCs w:val="24"/>
        </w:rPr>
        <w:t>interpuso los</w:t>
      </w:r>
      <w:r w:rsidRPr="00ED6F51">
        <w:rPr>
          <w:rFonts w:ascii="Palatino Linotype" w:eastAsia="Palatino Linotype" w:hAnsi="Palatino Linotype" w:cs="Palatino Linotype"/>
          <w:color w:val="000000"/>
          <w:sz w:val="24"/>
          <w:szCs w:val="24"/>
        </w:rPr>
        <w:t xml:space="preserve"> recurso</w:t>
      </w:r>
      <w:r w:rsidR="00E8117F">
        <w:rPr>
          <w:rFonts w:ascii="Palatino Linotype" w:eastAsia="Palatino Linotype" w:hAnsi="Palatino Linotype" w:cs="Palatino Linotype"/>
          <w:color w:val="000000"/>
          <w:sz w:val="24"/>
          <w:szCs w:val="24"/>
        </w:rPr>
        <w:t>s</w:t>
      </w:r>
      <w:r w:rsidRPr="00ED6F51">
        <w:rPr>
          <w:rFonts w:ascii="Palatino Linotype" w:eastAsia="Palatino Linotype" w:hAnsi="Palatino Linotype" w:cs="Palatino Linotype"/>
          <w:color w:val="000000"/>
          <w:sz w:val="24"/>
          <w:szCs w:val="24"/>
        </w:rPr>
        <w:t xml:space="preserve"> de revisión al rubro citado</w:t>
      </w:r>
      <w:r w:rsidR="00E8117F">
        <w:rPr>
          <w:rFonts w:ascii="Palatino Linotype" w:eastAsia="Palatino Linotype" w:hAnsi="Palatino Linotype" w:cs="Palatino Linotype"/>
          <w:color w:val="000000"/>
          <w:sz w:val="24"/>
          <w:szCs w:val="24"/>
        </w:rPr>
        <w:t>s</w:t>
      </w:r>
      <w:r w:rsidRPr="00ED6F51">
        <w:rPr>
          <w:rFonts w:ascii="Palatino Linotype" w:eastAsia="Palatino Linotype" w:hAnsi="Palatino Linotype" w:cs="Palatino Linotype"/>
          <w:color w:val="000000"/>
          <w:sz w:val="24"/>
          <w:szCs w:val="24"/>
        </w:rPr>
        <w:t xml:space="preserve">, señalando como acto impugnado la </w:t>
      </w:r>
      <w:r w:rsidR="00E8117F">
        <w:rPr>
          <w:rFonts w:ascii="Palatino Linotype" w:eastAsia="Palatino Linotype" w:hAnsi="Palatino Linotype" w:cs="Palatino Linotype"/>
          <w:color w:val="000000"/>
          <w:sz w:val="24"/>
          <w:szCs w:val="24"/>
        </w:rPr>
        <w:t>falta de entrega de la información solicitada y la negativa de entregar la información solicitada</w:t>
      </w:r>
      <w:r w:rsidRPr="00ED6F51">
        <w:rPr>
          <w:rFonts w:ascii="Palatino Linotype" w:eastAsia="Palatino Linotype" w:hAnsi="Palatino Linotype" w:cs="Palatino Linotype"/>
          <w:color w:val="000000"/>
          <w:sz w:val="24"/>
          <w:szCs w:val="24"/>
        </w:rPr>
        <w:t xml:space="preserve">, y como razones o motivos de inconformidad </w:t>
      </w:r>
      <w:r w:rsidR="00E8117F">
        <w:rPr>
          <w:rFonts w:ascii="Palatino Linotype" w:eastAsia="Palatino Linotype" w:hAnsi="Palatino Linotype" w:cs="Palatino Linotype"/>
          <w:color w:val="000000"/>
          <w:sz w:val="24"/>
          <w:szCs w:val="24"/>
        </w:rPr>
        <w:t>p</w:t>
      </w:r>
      <w:r w:rsidR="00E8117F" w:rsidRPr="00E8117F">
        <w:rPr>
          <w:rFonts w:ascii="Palatino Linotype" w:eastAsia="Palatino Linotype" w:hAnsi="Palatino Linotype" w:cs="Palatino Linotype"/>
          <w:color w:val="000000"/>
          <w:sz w:val="24"/>
          <w:szCs w:val="24"/>
        </w:rPr>
        <w:t xml:space="preserve">ara el caso de los Recursos de Revisión 07010/INFOEM/IP/RR/2023 al 07015/INFOEM/IP/RR/2023 </w:t>
      </w:r>
      <w:r w:rsidR="00E8117F" w:rsidRPr="00E8117F">
        <w:rPr>
          <w:rFonts w:ascii="Palatino Linotype" w:eastAsia="Palatino Linotype" w:hAnsi="Palatino Linotype" w:cs="Palatino Linotype"/>
          <w:i/>
          <w:color w:val="000000"/>
          <w:sz w:val="24"/>
          <w:szCs w:val="24"/>
        </w:rPr>
        <w:t xml:space="preserve">“LA NEGATIVIDAD DE QUERER ENTREGAR LOS OFICIOS FIRMADOS DE MARZO 2023 DE LA COORDINACIÓN DE ATENCIÓN CIUDADANA DE PRESIDENCIA, EN ATENCIÓN QUE MAÑOSAMENTE SOLICITAN UNA ACUMULACIÓN DE OFICIOS, MANIFESTANDO UN SUPUESTO DE QUE NO PUEDEN ENTREGAR LA INFORMACIÓN PORQUE REBASA LA CAPACIDAD EN LA CUAL SE VE A TODAS LAS LUCES QUE SE NIEGA A ENTREGAR LA INFORMACIÓN, DERIVADO A QUE SUENA IRROSORIO QUE UNA COORDINADORA FIRME MAS DE 10,000 MIL OFICIOS EN UN MES, YA QUE NI EL PRESIDENTE DE LA REPUBLICA FIRMA TANTOS OFICIOS, POR LO TANTO DEBE DE ENTREGAR LOS OFICIOS DEL MES DE MARZO 2023, AHORA SE CONTRADICE YA QUE EN SU OFICIO DONDE ENTREGA LA INFORMACIÓN SE APRECIA CLARAMENTE QUE SU NÚMERO CONSECUTIVO DONDE ENTREGA SU OFICIO ES EL CACP/030/2023, POR LO CUAL SE PRESUME QUE SOLO HA FIRMADO 30 OFICIOS Y NO COMO QUIERE Y PRETENDE ENGAÑAR. SE ANEXA SU PROPIO OFICIO COMO PRUEBA PARA ACREDITAR QUE NO TIENE MÁS DE 10,000 MIL </w:t>
      </w:r>
      <w:r w:rsidR="00E8117F" w:rsidRPr="00E8117F">
        <w:rPr>
          <w:rFonts w:ascii="Palatino Linotype" w:eastAsia="Palatino Linotype" w:hAnsi="Palatino Linotype" w:cs="Palatino Linotype"/>
          <w:i/>
          <w:color w:val="000000"/>
          <w:sz w:val="24"/>
          <w:szCs w:val="24"/>
        </w:rPr>
        <w:lastRenderedPageBreak/>
        <w:t>OFICIOS FIRMADOS PARA QUE SE HAGA EL CAMBIO DE MODALIDAD, LO QUE SE APRECIA A TODAS LUCES QUE NO QUIERE ENTREGAR LA INFORMACIÓN”</w:t>
      </w:r>
      <w:r w:rsidR="00E8117F">
        <w:rPr>
          <w:rFonts w:ascii="Palatino Linotype" w:eastAsia="Palatino Linotype" w:hAnsi="Palatino Linotype" w:cs="Palatino Linotype"/>
          <w:color w:val="000000"/>
          <w:sz w:val="24"/>
          <w:szCs w:val="24"/>
        </w:rPr>
        <w:t xml:space="preserve">, mientras que para el caso del </w:t>
      </w:r>
      <w:r w:rsidR="00E8117F" w:rsidRPr="00E8117F">
        <w:rPr>
          <w:rFonts w:ascii="Palatino Linotype" w:eastAsia="Palatino Linotype" w:hAnsi="Palatino Linotype" w:cs="Palatino Linotype"/>
          <w:color w:val="000000"/>
          <w:sz w:val="24"/>
          <w:szCs w:val="24"/>
        </w:rPr>
        <w:t>Recurso de Revisión 07016/INFOEM/IP/RR/2023</w:t>
      </w:r>
      <w:r w:rsidR="00E8117F" w:rsidRPr="00C67D93">
        <w:rPr>
          <w:rFonts w:ascii="Palatino Linotype" w:hAnsi="Palatino Linotype" w:cs="Arial"/>
          <w:i/>
          <w:sz w:val="24"/>
        </w:rPr>
        <w:t xml:space="preserve"> “</w:t>
      </w:r>
      <w:r w:rsidR="00E8117F" w:rsidRPr="00750C19">
        <w:rPr>
          <w:rFonts w:ascii="Palatino Linotype" w:hAnsi="Palatino Linotype" w:cs="Arial"/>
          <w:i/>
          <w:sz w:val="24"/>
        </w:rPr>
        <w:t>LA NEGATIVIDAD DEL SUJETO OBLIGADO EN PROPORCIONAR LA INFORMACIÓN DE SUS OFICIOS FIRMADOS DEL PERIODO 2022, EN ATENCIÓN QUE MAÑOSAMENTE SOLICITAN UNA ACUMULACIÓN Y ARGUMENTA CAMBIO DE MODALIDAD, DERIVADO A QUE SUPUESTAMENTE EL ARCHIVO REBASA MÁS DE LOS 500MB QUE PERMITE EL SISTEMA DE SAIMEX, LO QUE SE TRADUCE QUE SUENA IRRISORIO QUE FIRMO MAS DE 10,000 OFICIOS, NI QUE FUERA EL PRESIDENTE DE LA REPUBLICA CON EL MAGNANTE PUESTO QUE TIENE, POR LO CUAL SOLICITO QUE OBLIGUEN A SUJETO OBLIGADO A QUE EXHIBA SUS OFICIOS Y QUE LO SANCIONES POR QUERER ENGAÑAR CON SUS MANIFESTACIONES</w:t>
      </w:r>
      <w:r w:rsidR="00E8117F" w:rsidRPr="00C67D93">
        <w:rPr>
          <w:rFonts w:ascii="Palatino Linotype" w:hAnsi="Palatino Linotype" w:cs="Arial"/>
          <w:i/>
          <w:sz w:val="24"/>
        </w:rPr>
        <w:t>”</w:t>
      </w:r>
    </w:p>
    <w:p w14:paraId="6DA71325" w14:textId="77777777" w:rsidR="00ED6F51" w:rsidRPr="00ED6F51" w:rsidRDefault="00ED6F51" w:rsidP="00ED6F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D966DC6" w14:textId="77777777" w:rsidR="00ED6F51" w:rsidRDefault="00ED6F51" w:rsidP="00ED6F51">
      <w:pPr>
        <w:pBdr>
          <w:top w:val="nil"/>
          <w:left w:val="nil"/>
          <w:bottom w:val="nil"/>
          <w:right w:val="nil"/>
          <w:between w:val="nil"/>
        </w:pBdr>
        <w:spacing w:line="360" w:lineRule="auto"/>
        <w:contextualSpacing/>
        <w:jc w:val="both"/>
        <w:rPr>
          <w:rFonts w:ascii="Palatino Linotype" w:hAnsi="Palatino Linotype"/>
          <w:sz w:val="24"/>
          <w:szCs w:val="24"/>
        </w:rPr>
      </w:pPr>
      <w:r w:rsidRPr="00ED6F51">
        <w:rPr>
          <w:rFonts w:ascii="Palatino Linotype" w:hAnsi="Palatino Linotype"/>
          <w:sz w:val="24"/>
          <w:szCs w:val="24"/>
        </w:rPr>
        <w:t>Caber precisar que durante la etapa de instrucción la Recurrente no realizó manifestaciones, vertió alegatos ni presentó pruebas que a su derecho convinieran. Por su parte, el Sujeto Obligado rindió su Informe Justificado mediante la presentación de los siguientes documentos:</w:t>
      </w:r>
    </w:p>
    <w:p w14:paraId="66CEB288" w14:textId="77777777" w:rsidR="00552691" w:rsidRDefault="00552691" w:rsidP="00ED6F51">
      <w:pPr>
        <w:pBdr>
          <w:top w:val="nil"/>
          <w:left w:val="nil"/>
          <w:bottom w:val="nil"/>
          <w:right w:val="nil"/>
          <w:between w:val="nil"/>
        </w:pBdr>
        <w:spacing w:line="360" w:lineRule="auto"/>
        <w:contextualSpacing/>
        <w:jc w:val="both"/>
        <w:rPr>
          <w:rFonts w:ascii="Palatino Linotype" w:hAnsi="Palatino Linotype"/>
          <w:sz w:val="24"/>
          <w:szCs w:val="24"/>
        </w:rPr>
      </w:pPr>
    </w:p>
    <w:p w14:paraId="49CB4C3A" w14:textId="63A7F4C9" w:rsidR="00552691" w:rsidRPr="00ED6F51" w:rsidRDefault="00552691" w:rsidP="00ED6F51">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t xml:space="preserve">Recurso de revisión </w:t>
      </w:r>
      <w:r w:rsidRPr="00E8117F">
        <w:rPr>
          <w:rFonts w:ascii="Palatino Linotype" w:eastAsia="Palatino Linotype" w:hAnsi="Palatino Linotype" w:cs="Palatino Linotype"/>
          <w:color w:val="000000"/>
          <w:sz w:val="24"/>
          <w:szCs w:val="24"/>
        </w:rPr>
        <w:t>07010/INFOEM/IP/RR/2023</w:t>
      </w:r>
      <w:r>
        <w:rPr>
          <w:rFonts w:ascii="Palatino Linotype" w:eastAsia="Palatino Linotype" w:hAnsi="Palatino Linotype" w:cs="Palatino Linotype"/>
          <w:color w:val="000000"/>
          <w:sz w:val="24"/>
          <w:szCs w:val="24"/>
        </w:rPr>
        <w:t>:</w:t>
      </w:r>
    </w:p>
    <w:p w14:paraId="4EFE1E2B" w14:textId="06DA99E1" w:rsidR="00ED6F51" w:rsidRPr="00552691" w:rsidRDefault="00552691" w:rsidP="00552691">
      <w:pPr>
        <w:pStyle w:val="Prrafodelista"/>
        <w:numPr>
          <w:ilvl w:val="0"/>
          <w:numId w:val="3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7015</w:t>
      </w:r>
      <w:r w:rsidR="00ED6F51" w:rsidRPr="00ED6F51">
        <w:rPr>
          <w:rFonts w:ascii="Palatino Linotype" w:eastAsia="Palatino Linotype" w:hAnsi="Palatino Linotype" w:cs="Palatino Linotype"/>
          <w:b/>
          <w:color w:val="000000"/>
        </w:rPr>
        <w:t xml:space="preserve">: </w:t>
      </w:r>
      <w:r w:rsidR="00ED6F51" w:rsidRPr="00ED6F51">
        <w:rPr>
          <w:rFonts w:ascii="Palatino Linotype" w:hAnsi="Palatino Linotype"/>
        </w:rPr>
        <w:t xml:space="preserve">Contiene el oficio número </w:t>
      </w:r>
      <w:r>
        <w:rPr>
          <w:rFonts w:ascii="Palatino Linotype" w:hAnsi="Palatino Linotype"/>
        </w:rPr>
        <w:t>INFOEM/DGI/1372/2023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r w:rsidR="00ED6F51" w:rsidRPr="00552691">
        <w:rPr>
          <w:rFonts w:ascii="Palatino Linotype" w:hAnsi="Palatino Linotype"/>
        </w:rPr>
        <w:t xml:space="preserve"> </w:t>
      </w:r>
    </w:p>
    <w:p w14:paraId="53D9D76C" w14:textId="4FDD5998" w:rsidR="00ED6F51" w:rsidRPr="00ED6F51" w:rsidRDefault="00552691" w:rsidP="00552691">
      <w:pPr>
        <w:pStyle w:val="Prrafodelista"/>
        <w:numPr>
          <w:ilvl w:val="0"/>
          <w:numId w:val="3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7010</w:t>
      </w:r>
      <w:r w:rsidR="00ED6F51"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INFOEM/DGI/1367/2023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p>
    <w:p w14:paraId="48EB0622" w14:textId="6CFC535F" w:rsidR="00ED6F51" w:rsidRPr="00301E3D" w:rsidRDefault="00552691" w:rsidP="00301E3D">
      <w:pPr>
        <w:pStyle w:val="Prrafodelista"/>
        <w:numPr>
          <w:ilvl w:val="0"/>
          <w:numId w:val="31"/>
        </w:numPr>
        <w:pBdr>
          <w:top w:val="nil"/>
          <w:left w:val="nil"/>
          <w:bottom w:val="nil"/>
          <w:right w:val="nil"/>
          <w:between w:val="nil"/>
        </w:pBdr>
        <w:spacing w:line="360" w:lineRule="auto"/>
        <w:contextualSpacing/>
        <w:jc w:val="both"/>
        <w:rPr>
          <w:rFonts w:ascii="Palatino Linotype" w:hAnsi="Palatino Linotype"/>
        </w:rPr>
      </w:pPr>
      <w:r>
        <w:rPr>
          <w:rFonts w:ascii="Palatino Linotype" w:eastAsia="Palatino Linotype" w:hAnsi="Palatino Linotype" w:cs="Palatino Linotype"/>
          <w:b/>
          <w:color w:val="000000"/>
        </w:rPr>
        <w:t>0917-2-4</w:t>
      </w:r>
      <w:r w:rsidR="00ED6F51" w:rsidRPr="00ED6F51">
        <w:rPr>
          <w:rFonts w:ascii="Palatino Linotype" w:eastAsia="Palatino Linotype" w:hAnsi="Palatino Linotype" w:cs="Palatino Linotype"/>
          <w:b/>
          <w:color w:val="000000"/>
        </w:rPr>
        <w:t xml:space="preserve">: </w:t>
      </w:r>
      <w:r w:rsidR="00ED6F51" w:rsidRPr="00ED6F51">
        <w:rPr>
          <w:rFonts w:ascii="Palatino Linotype" w:eastAsia="Palatino Linotype" w:hAnsi="Palatino Linotype" w:cs="Palatino Linotype"/>
          <w:color w:val="000000"/>
        </w:rPr>
        <w:t>Contiene</w:t>
      </w:r>
      <w:r>
        <w:rPr>
          <w:rFonts w:ascii="Palatino Linotype" w:eastAsia="Palatino Linotype" w:hAnsi="Palatino Linotype" w:cs="Palatino Linotype"/>
          <w:color w:val="000000"/>
        </w:rPr>
        <w:t xml:space="preserve"> el oficio número CACP/047/2023 de fecha veintidós de noviembre de dos mil veintitrés, signado por la Coordinadora de Atención Ciudadana de la Presidencia, mediante el cual </w:t>
      </w:r>
      <w:r w:rsidR="00301E3D">
        <w:rPr>
          <w:rFonts w:ascii="Palatino Linotype" w:eastAsia="Palatino Linotype" w:hAnsi="Palatino Linotype" w:cs="Palatino Linotype"/>
          <w:color w:val="000000"/>
        </w:rPr>
        <w:t>pone a disposición del  recurrente la información en todas las modalidades que permite la documentación, como son consulta mediante CD, correo certificado, copias simples o certificadas, modalidad de entrega digital, modalidad de consulta directa. Aunado a lo anterior, informa el nombre del Servidor Público Habilitado encargado de atenderlo, horario, ubicación, y por último refiere que la información se encontrará disponible por un período de sesenta días.</w:t>
      </w:r>
    </w:p>
    <w:p w14:paraId="7AE88E19" w14:textId="77777777" w:rsidR="00301E3D" w:rsidRPr="00301E3D" w:rsidRDefault="00301E3D" w:rsidP="00301E3D">
      <w:pPr>
        <w:pStyle w:val="Prrafodelista"/>
        <w:numPr>
          <w:ilvl w:val="0"/>
          <w:numId w:val="31"/>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912</w:t>
      </w:r>
      <w:r w:rsidR="00ED6F51" w:rsidRPr="00301E3D">
        <w:rPr>
          <w:rFonts w:ascii="Palatino Linotype" w:hAnsi="Palatino Linotype"/>
          <w:b/>
        </w:rPr>
        <w:t xml:space="preserve">: </w:t>
      </w:r>
      <w:r w:rsidR="00ED6F51" w:rsidRPr="00301E3D">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proofErr w:type="spellStart"/>
      <w:r>
        <w:rPr>
          <w:rFonts w:ascii="Palatino Linotype" w:eastAsia="Palatino Linotype" w:hAnsi="Palatino Linotype" w:cs="Palatino Linotype"/>
          <w:color w:val="000000"/>
        </w:rPr>
        <w:t>DTyGA</w:t>
      </w:r>
      <w:proofErr w:type="spellEnd"/>
      <w:r>
        <w:rPr>
          <w:rFonts w:ascii="Palatino Linotype" w:eastAsia="Palatino Linotype" w:hAnsi="Palatino Linotype" w:cs="Palatino Linotype"/>
          <w:color w:val="000000"/>
        </w:rPr>
        <w:t>/</w:t>
      </w:r>
      <w:proofErr w:type="spellStart"/>
      <w:r>
        <w:rPr>
          <w:rFonts w:ascii="Palatino Linotype" w:eastAsia="Palatino Linotype" w:hAnsi="Palatino Linotype" w:cs="Palatino Linotype"/>
          <w:color w:val="000000"/>
        </w:rPr>
        <w:t>MET</w:t>
      </w:r>
      <w:proofErr w:type="spellEnd"/>
      <w:r>
        <w:rPr>
          <w:rFonts w:ascii="Palatino Linotype" w:eastAsia="Palatino Linotype" w:hAnsi="Palatino Linotype" w:cs="Palatino Linotype"/>
          <w:color w:val="000000"/>
        </w:rPr>
        <w:t>/1989/2023, de fecha veinticuatro de octubre de dos mil veintitrés, signado por el Director de Transparencia y Gobierno Abierto mediante el cual requiere a la Coordinadora de Atención Ciudadana, que haga entrega de la información  solicitada en un plazo no mayor a tres días hábiles.</w:t>
      </w:r>
    </w:p>
    <w:p w14:paraId="7B57183F" w14:textId="4A2C9E09" w:rsidR="00ED6F51" w:rsidRPr="00301E3D" w:rsidRDefault="00301E3D" w:rsidP="008A6508">
      <w:pPr>
        <w:pStyle w:val="Prrafodelista"/>
        <w:numPr>
          <w:ilvl w:val="0"/>
          <w:numId w:val="31"/>
        </w:numPr>
        <w:pBdr>
          <w:top w:val="nil"/>
          <w:left w:val="nil"/>
          <w:bottom w:val="nil"/>
          <w:right w:val="nil"/>
          <w:between w:val="nil"/>
        </w:pBdr>
        <w:spacing w:line="360" w:lineRule="auto"/>
        <w:contextualSpacing/>
        <w:jc w:val="both"/>
        <w:rPr>
          <w:rFonts w:ascii="Palatino Linotype" w:hAnsi="Palatino Linotype"/>
          <w:b/>
        </w:rPr>
      </w:pPr>
      <w:r>
        <w:rPr>
          <w:rFonts w:ascii="Palatino Linotype" w:eastAsia="Palatino Linotype" w:hAnsi="Palatino Linotype" w:cs="Palatino Linotype"/>
          <w:color w:val="000000"/>
        </w:rPr>
        <w:t xml:space="preserve"> </w:t>
      </w:r>
      <w:r w:rsidR="008A6508">
        <w:rPr>
          <w:rFonts w:ascii="Palatino Linotype" w:hAnsi="Palatino Linotype"/>
          <w:b/>
        </w:rPr>
        <w:t>0912-2-4</w:t>
      </w:r>
      <w:r w:rsidRPr="00301E3D">
        <w:rPr>
          <w:rFonts w:ascii="Palatino Linotype" w:hAnsi="Palatino Linotype"/>
          <w:b/>
        </w:rPr>
        <w:t xml:space="preserve">: </w:t>
      </w:r>
      <w:r w:rsidRPr="00301E3D">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r w:rsidR="008A6508">
        <w:rPr>
          <w:rFonts w:ascii="Palatino Linotype" w:eastAsia="Palatino Linotype" w:hAnsi="Palatino Linotype" w:cs="Palatino Linotype"/>
          <w:color w:val="000000"/>
        </w:rPr>
        <w:t>CACP/042/2023</w:t>
      </w:r>
      <w:r>
        <w:rPr>
          <w:rFonts w:ascii="Palatino Linotype" w:eastAsia="Palatino Linotype" w:hAnsi="Palatino Linotype" w:cs="Palatino Linotype"/>
          <w:color w:val="000000"/>
        </w:rPr>
        <w:t xml:space="preserve">, de fecha </w:t>
      </w:r>
      <w:r w:rsidR="008A6508">
        <w:rPr>
          <w:rFonts w:ascii="Palatino Linotype" w:eastAsia="Palatino Linotype" w:hAnsi="Palatino Linotype" w:cs="Palatino Linotype"/>
          <w:color w:val="000000"/>
        </w:rPr>
        <w:t xml:space="preserve">veintidós de noviembre </w:t>
      </w:r>
      <w:r>
        <w:rPr>
          <w:rFonts w:ascii="Palatino Linotype" w:eastAsia="Palatino Linotype" w:hAnsi="Palatino Linotype" w:cs="Palatino Linotype"/>
          <w:color w:val="000000"/>
        </w:rPr>
        <w:t xml:space="preserve">de dos mil veintitrés, signado por </w:t>
      </w:r>
      <w:r w:rsidR="008A6508">
        <w:rPr>
          <w:rFonts w:ascii="Palatino Linotype" w:eastAsia="Palatino Linotype" w:hAnsi="Palatino Linotype" w:cs="Palatino Linotype"/>
          <w:color w:val="000000"/>
        </w:rPr>
        <w:t xml:space="preserve">la </w:t>
      </w:r>
      <w:r>
        <w:rPr>
          <w:rFonts w:ascii="Palatino Linotype" w:eastAsia="Palatino Linotype" w:hAnsi="Palatino Linotype" w:cs="Palatino Linotype"/>
          <w:color w:val="000000"/>
        </w:rPr>
        <w:t>Coordinadora de Atención Ciudadana</w:t>
      </w:r>
      <w:r w:rsidR="008A6508">
        <w:rPr>
          <w:rFonts w:ascii="Palatino Linotype" w:eastAsia="Palatino Linotype" w:hAnsi="Palatino Linotype" w:cs="Palatino Linotype"/>
          <w:color w:val="000000"/>
        </w:rPr>
        <w:t xml:space="preserve"> de la Presidencia</w:t>
      </w:r>
      <w:r>
        <w:rPr>
          <w:rFonts w:ascii="Palatino Linotype" w:eastAsia="Palatino Linotype" w:hAnsi="Palatino Linotype" w:cs="Palatino Linotype"/>
          <w:color w:val="000000"/>
        </w:rPr>
        <w:t xml:space="preserve">, </w:t>
      </w:r>
      <w:r w:rsidR="008A6508">
        <w:rPr>
          <w:rFonts w:ascii="Palatino Linotype" w:eastAsia="Palatino Linotype" w:hAnsi="Palatino Linotype" w:cs="Palatino Linotype"/>
          <w:color w:val="000000"/>
        </w:rPr>
        <w:t xml:space="preserve">mediante el cual pone a disposición del recurrente al información en todas las modalidades que permite la documentación como son consulta mediante CD, correo certificado, copias simples o certificadas, modalidad de entrega digital, modalidad de consulta directa. Aunado a lo anterior, informa </w:t>
      </w:r>
      <w:r w:rsidR="008A6508">
        <w:rPr>
          <w:rFonts w:ascii="Palatino Linotype" w:eastAsia="Palatino Linotype" w:hAnsi="Palatino Linotype" w:cs="Palatino Linotype"/>
          <w:color w:val="000000"/>
        </w:rPr>
        <w:lastRenderedPageBreak/>
        <w:t>el nombre del Servidor Público Habilitado encargado de atenderlo, horario, ubicación, y por último refiere que la información se encontrará disponible por un período de sesenta días.</w:t>
      </w:r>
    </w:p>
    <w:p w14:paraId="24A9603C" w14:textId="77777777" w:rsidR="008A6508"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p>
    <w:p w14:paraId="54D8E958" w14:textId="238A6905" w:rsidR="008A6508" w:rsidRPr="00ED6F51"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t xml:space="preserve">Recurso de revisión </w:t>
      </w:r>
      <w:r w:rsidRPr="00E8117F">
        <w:rPr>
          <w:rFonts w:ascii="Palatino Linotype" w:eastAsia="Palatino Linotype" w:hAnsi="Palatino Linotype" w:cs="Palatino Linotype"/>
          <w:color w:val="000000"/>
          <w:sz w:val="24"/>
          <w:szCs w:val="24"/>
        </w:rPr>
        <w:t>0701</w:t>
      </w:r>
      <w:r>
        <w:rPr>
          <w:rFonts w:ascii="Palatino Linotype" w:eastAsia="Palatino Linotype" w:hAnsi="Palatino Linotype" w:cs="Palatino Linotype"/>
          <w:color w:val="000000"/>
          <w:sz w:val="24"/>
          <w:szCs w:val="24"/>
        </w:rPr>
        <w:t>1</w:t>
      </w:r>
      <w:r w:rsidRPr="00E8117F">
        <w:rPr>
          <w:rFonts w:ascii="Palatino Linotype" w:eastAsia="Palatino Linotype" w:hAnsi="Palatino Linotype" w:cs="Palatino Linotype"/>
          <w:color w:val="000000"/>
          <w:sz w:val="24"/>
          <w:szCs w:val="24"/>
        </w:rPr>
        <w:t>/INFOEM/IP/RR/2023</w:t>
      </w:r>
      <w:r>
        <w:rPr>
          <w:rFonts w:ascii="Palatino Linotype" w:eastAsia="Palatino Linotype" w:hAnsi="Palatino Linotype" w:cs="Palatino Linotype"/>
          <w:color w:val="000000"/>
          <w:sz w:val="24"/>
          <w:szCs w:val="24"/>
        </w:rPr>
        <w:t>:</w:t>
      </w:r>
    </w:p>
    <w:p w14:paraId="207CB361" w14:textId="7730D938" w:rsidR="008A6508" w:rsidRPr="00552691" w:rsidRDefault="008A6508" w:rsidP="008A6508">
      <w:pPr>
        <w:pStyle w:val="Prrafodelista"/>
        <w:numPr>
          <w:ilvl w:val="0"/>
          <w:numId w:val="3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7011- INCIDENCIA</w:t>
      </w:r>
      <w:r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INFOEM/DGI/1368/2023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r w:rsidRPr="00552691">
        <w:rPr>
          <w:rFonts w:ascii="Palatino Linotype" w:hAnsi="Palatino Linotype"/>
        </w:rPr>
        <w:t xml:space="preserve"> </w:t>
      </w:r>
    </w:p>
    <w:p w14:paraId="780A79FD" w14:textId="207CD6CC" w:rsidR="008A6508" w:rsidRPr="008A6508" w:rsidRDefault="008A6508" w:rsidP="00D17C2D">
      <w:pPr>
        <w:pStyle w:val="Prrafodelista"/>
        <w:numPr>
          <w:ilvl w:val="0"/>
          <w:numId w:val="36"/>
        </w:numPr>
        <w:pBdr>
          <w:top w:val="nil"/>
          <w:left w:val="nil"/>
          <w:bottom w:val="nil"/>
          <w:right w:val="nil"/>
          <w:between w:val="nil"/>
        </w:pBdr>
        <w:spacing w:line="360" w:lineRule="auto"/>
        <w:contextualSpacing/>
        <w:jc w:val="both"/>
        <w:rPr>
          <w:rFonts w:ascii="Palatino Linotype" w:hAnsi="Palatino Linotype"/>
          <w:b/>
        </w:rPr>
      </w:pPr>
      <w:r w:rsidRPr="008A6508">
        <w:rPr>
          <w:rFonts w:ascii="Palatino Linotype" w:eastAsia="Palatino Linotype" w:hAnsi="Palatino Linotype" w:cs="Palatino Linotype"/>
          <w:b/>
          <w:color w:val="000000"/>
        </w:rPr>
        <w:t xml:space="preserve">913: </w:t>
      </w:r>
      <w:r w:rsidRPr="008A6508">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proofErr w:type="spellStart"/>
      <w:r>
        <w:rPr>
          <w:rFonts w:ascii="Palatino Linotype" w:eastAsia="Palatino Linotype" w:hAnsi="Palatino Linotype" w:cs="Palatino Linotype"/>
          <w:color w:val="000000"/>
        </w:rPr>
        <w:t>DTyGA</w:t>
      </w:r>
      <w:proofErr w:type="spellEnd"/>
      <w:r>
        <w:rPr>
          <w:rFonts w:ascii="Palatino Linotype" w:eastAsia="Palatino Linotype" w:hAnsi="Palatino Linotype" w:cs="Palatino Linotype"/>
          <w:color w:val="000000"/>
        </w:rPr>
        <w:t>/</w:t>
      </w:r>
      <w:proofErr w:type="spellStart"/>
      <w:r>
        <w:rPr>
          <w:rFonts w:ascii="Palatino Linotype" w:eastAsia="Palatino Linotype" w:hAnsi="Palatino Linotype" w:cs="Palatino Linotype"/>
          <w:color w:val="000000"/>
        </w:rPr>
        <w:t>MET</w:t>
      </w:r>
      <w:proofErr w:type="spellEnd"/>
      <w:r>
        <w:rPr>
          <w:rFonts w:ascii="Palatino Linotype" w:eastAsia="Palatino Linotype" w:hAnsi="Palatino Linotype" w:cs="Palatino Linotype"/>
          <w:color w:val="000000"/>
        </w:rPr>
        <w:t>/1990</w:t>
      </w:r>
      <w:r w:rsidRPr="008A6508">
        <w:rPr>
          <w:rFonts w:ascii="Palatino Linotype" w:eastAsia="Palatino Linotype" w:hAnsi="Palatino Linotype" w:cs="Palatino Linotype"/>
          <w:color w:val="000000"/>
        </w:rPr>
        <w:t>/2023, de fecha veinticuatro de octubre de dos mil veintitrés, signado por el Director de Transparencia y Gobierno Abierto mediante el cual requiere a la Coordinadora de Atención Ciudadana, que haga entrega de la información  solicitada en un plazo no mayor a tres días hábiles.</w:t>
      </w:r>
    </w:p>
    <w:p w14:paraId="574A172E" w14:textId="49480DCC" w:rsidR="00ED6F51" w:rsidRPr="008A6508" w:rsidRDefault="008A6508" w:rsidP="008A6508">
      <w:pPr>
        <w:pStyle w:val="Prrafodelista"/>
        <w:numPr>
          <w:ilvl w:val="0"/>
          <w:numId w:val="36"/>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0913-2-4</w:t>
      </w:r>
      <w:r w:rsidRPr="008A6508">
        <w:rPr>
          <w:rFonts w:ascii="Palatino Linotype" w:hAnsi="Palatino Linotype"/>
          <w:b/>
        </w:rPr>
        <w:t xml:space="preserve">: </w:t>
      </w:r>
      <w:r w:rsidRPr="008A6508">
        <w:rPr>
          <w:rFonts w:ascii="Palatino Linotype" w:eastAsia="Palatino Linotype" w:hAnsi="Palatino Linotype" w:cs="Palatino Linotype"/>
          <w:color w:val="000000"/>
        </w:rPr>
        <w:t>Contiene el oficio número CACP/04</w:t>
      </w:r>
      <w:r>
        <w:rPr>
          <w:rFonts w:ascii="Palatino Linotype" w:eastAsia="Palatino Linotype" w:hAnsi="Palatino Linotype" w:cs="Palatino Linotype"/>
          <w:color w:val="000000"/>
        </w:rPr>
        <w:t>3</w:t>
      </w:r>
      <w:r w:rsidRPr="008A6508">
        <w:rPr>
          <w:rFonts w:ascii="Palatino Linotype" w:eastAsia="Palatino Linotype" w:hAnsi="Palatino Linotype" w:cs="Palatino Linotype"/>
          <w:color w:val="000000"/>
        </w:rPr>
        <w:t>/2023, de fecha veintidós de noviembre de dos mil veintitrés, signado por la Coordinadora de Atención Ciudadana de la Presidencia, mediante el cual pone a disposición del recurrente al información en todas las modalidades que permite la documentación como son consulta mediante CD, correo certificado, copias simples o certificadas, modalidad de entrega digital, modalidad de consulta directa. Aunado a lo anterior, informa el nombre del Servidor Público Habilitado encargado de atenderlo, horario, ubicación, y por último refiere que la información se encontrará disponible por un período de sesenta días.</w:t>
      </w:r>
    </w:p>
    <w:p w14:paraId="3BCCD445" w14:textId="77777777" w:rsidR="008A6508"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p>
    <w:p w14:paraId="2B4EC752" w14:textId="3B3523E9" w:rsidR="008A6508" w:rsidRPr="00ED6F51"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Recurso de revisión </w:t>
      </w:r>
      <w:r w:rsidRPr="00E8117F">
        <w:rPr>
          <w:rFonts w:ascii="Palatino Linotype" w:eastAsia="Palatino Linotype" w:hAnsi="Palatino Linotype" w:cs="Palatino Linotype"/>
          <w:color w:val="000000"/>
          <w:sz w:val="24"/>
          <w:szCs w:val="24"/>
        </w:rPr>
        <w:t>0701</w:t>
      </w:r>
      <w:r>
        <w:rPr>
          <w:rFonts w:ascii="Palatino Linotype" w:eastAsia="Palatino Linotype" w:hAnsi="Palatino Linotype" w:cs="Palatino Linotype"/>
          <w:color w:val="000000"/>
          <w:sz w:val="24"/>
          <w:szCs w:val="24"/>
        </w:rPr>
        <w:t>2</w:t>
      </w:r>
      <w:r w:rsidRPr="00E8117F">
        <w:rPr>
          <w:rFonts w:ascii="Palatino Linotype" w:eastAsia="Palatino Linotype" w:hAnsi="Palatino Linotype" w:cs="Palatino Linotype"/>
          <w:color w:val="000000"/>
          <w:sz w:val="24"/>
          <w:szCs w:val="24"/>
        </w:rPr>
        <w:t>/INFOEM/IP/RR/2023</w:t>
      </w:r>
      <w:r>
        <w:rPr>
          <w:rFonts w:ascii="Palatino Linotype" w:eastAsia="Palatino Linotype" w:hAnsi="Palatino Linotype" w:cs="Palatino Linotype"/>
          <w:color w:val="000000"/>
          <w:sz w:val="24"/>
          <w:szCs w:val="24"/>
        </w:rPr>
        <w:t>:</w:t>
      </w:r>
    </w:p>
    <w:p w14:paraId="08415408" w14:textId="331A9AEC" w:rsidR="008A6508" w:rsidRPr="00552691" w:rsidRDefault="008A6508" w:rsidP="008A6508">
      <w:pPr>
        <w:pStyle w:val="Prrafodelista"/>
        <w:numPr>
          <w:ilvl w:val="0"/>
          <w:numId w:val="3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7012- INCIDENCIA</w:t>
      </w:r>
      <w:r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INFOEM/DGI/1369/2023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r w:rsidRPr="00552691">
        <w:rPr>
          <w:rFonts w:ascii="Palatino Linotype" w:hAnsi="Palatino Linotype"/>
        </w:rPr>
        <w:t xml:space="preserve"> </w:t>
      </w:r>
    </w:p>
    <w:p w14:paraId="4D417612" w14:textId="1F583BAB" w:rsidR="008A6508" w:rsidRPr="008A6508" w:rsidRDefault="008A6508" w:rsidP="008A6508">
      <w:pPr>
        <w:pStyle w:val="Prrafodelista"/>
        <w:numPr>
          <w:ilvl w:val="0"/>
          <w:numId w:val="37"/>
        </w:numPr>
        <w:pBdr>
          <w:top w:val="nil"/>
          <w:left w:val="nil"/>
          <w:bottom w:val="nil"/>
          <w:right w:val="nil"/>
          <w:between w:val="nil"/>
        </w:pBdr>
        <w:spacing w:line="360" w:lineRule="auto"/>
        <w:contextualSpacing/>
        <w:jc w:val="both"/>
        <w:rPr>
          <w:rFonts w:ascii="Palatino Linotype" w:hAnsi="Palatino Linotype"/>
          <w:b/>
        </w:rPr>
      </w:pPr>
      <w:r>
        <w:rPr>
          <w:rFonts w:ascii="Palatino Linotype" w:eastAsia="Palatino Linotype" w:hAnsi="Palatino Linotype" w:cs="Palatino Linotype"/>
          <w:b/>
          <w:color w:val="000000"/>
        </w:rPr>
        <w:t>914</w:t>
      </w:r>
      <w:r w:rsidRPr="008A6508">
        <w:rPr>
          <w:rFonts w:ascii="Palatino Linotype" w:eastAsia="Palatino Linotype" w:hAnsi="Palatino Linotype" w:cs="Palatino Linotype"/>
          <w:b/>
          <w:color w:val="000000"/>
        </w:rPr>
        <w:t xml:space="preserve">: </w:t>
      </w:r>
      <w:r w:rsidRPr="008A6508">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proofErr w:type="spellStart"/>
      <w:r>
        <w:rPr>
          <w:rFonts w:ascii="Palatino Linotype" w:eastAsia="Palatino Linotype" w:hAnsi="Palatino Linotype" w:cs="Palatino Linotype"/>
          <w:color w:val="000000"/>
        </w:rPr>
        <w:t>DTyGA</w:t>
      </w:r>
      <w:proofErr w:type="spellEnd"/>
      <w:r>
        <w:rPr>
          <w:rFonts w:ascii="Palatino Linotype" w:eastAsia="Palatino Linotype" w:hAnsi="Palatino Linotype" w:cs="Palatino Linotype"/>
          <w:color w:val="000000"/>
        </w:rPr>
        <w:t>/</w:t>
      </w:r>
      <w:proofErr w:type="spellStart"/>
      <w:r>
        <w:rPr>
          <w:rFonts w:ascii="Palatino Linotype" w:eastAsia="Palatino Linotype" w:hAnsi="Palatino Linotype" w:cs="Palatino Linotype"/>
          <w:color w:val="000000"/>
        </w:rPr>
        <w:t>MET</w:t>
      </w:r>
      <w:proofErr w:type="spellEnd"/>
      <w:r>
        <w:rPr>
          <w:rFonts w:ascii="Palatino Linotype" w:eastAsia="Palatino Linotype" w:hAnsi="Palatino Linotype" w:cs="Palatino Linotype"/>
          <w:color w:val="000000"/>
        </w:rPr>
        <w:t>/1991</w:t>
      </w:r>
      <w:r w:rsidRPr="008A6508">
        <w:rPr>
          <w:rFonts w:ascii="Palatino Linotype" w:eastAsia="Palatino Linotype" w:hAnsi="Palatino Linotype" w:cs="Palatino Linotype"/>
          <w:color w:val="000000"/>
        </w:rPr>
        <w:t>/2023, de fecha veinticuatro de octubre de dos mil veintitrés, signado por el Director de Transparencia y Gobierno Abierto mediante el cual requiere a la Coordinadora de Atención Ciudadana, que haga entrega de la información  solicitada en un plazo no mayor a tres días hábiles.</w:t>
      </w:r>
    </w:p>
    <w:p w14:paraId="635B6F19" w14:textId="1385E605" w:rsidR="008A6508" w:rsidRPr="008A6508" w:rsidRDefault="008A6508" w:rsidP="008A6508">
      <w:pPr>
        <w:pStyle w:val="Prrafodelista"/>
        <w:numPr>
          <w:ilvl w:val="0"/>
          <w:numId w:val="37"/>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0914-2-4</w:t>
      </w:r>
      <w:r w:rsidRPr="008A6508">
        <w:rPr>
          <w:rFonts w:ascii="Palatino Linotype" w:hAnsi="Palatino Linotype"/>
          <w:b/>
        </w:rPr>
        <w:t xml:space="preserve">: </w:t>
      </w:r>
      <w:r w:rsidRPr="008A6508">
        <w:rPr>
          <w:rFonts w:ascii="Palatino Linotype" w:eastAsia="Palatino Linotype" w:hAnsi="Palatino Linotype" w:cs="Palatino Linotype"/>
          <w:color w:val="000000"/>
        </w:rPr>
        <w:t>Contiene el oficio número CACP/04</w:t>
      </w:r>
      <w:r>
        <w:rPr>
          <w:rFonts w:ascii="Palatino Linotype" w:eastAsia="Palatino Linotype" w:hAnsi="Palatino Linotype" w:cs="Palatino Linotype"/>
          <w:color w:val="000000"/>
        </w:rPr>
        <w:t>4</w:t>
      </w:r>
      <w:r w:rsidRPr="008A6508">
        <w:rPr>
          <w:rFonts w:ascii="Palatino Linotype" w:eastAsia="Palatino Linotype" w:hAnsi="Palatino Linotype" w:cs="Palatino Linotype"/>
          <w:color w:val="000000"/>
        </w:rPr>
        <w:t>/2023, de fecha veintidós de noviembre de dos mil veintitrés, signado por la Coordinadora de Atención Ciudadana de la Presidencia, mediante el cual pone a disposición del recurrente al información en todas las modalidades que permite la documentación como son consulta mediante CD, correo certificado, copias simples o certificadas, modalidad de entrega digital, modalidad de consulta directa. Aunado a lo anterior, informa el nombre del Servidor Público Habilitado encargado de atenderlo, horario, ubicación, y por último refiere que la información se encontrará disponible por un período de sesenta días.</w:t>
      </w:r>
    </w:p>
    <w:p w14:paraId="4E922501" w14:textId="77777777" w:rsidR="008A6508" w:rsidRDefault="008A6508" w:rsidP="00ED6F51">
      <w:pPr>
        <w:pBdr>
          <w:top w:val="nil"/>
          <w:left w:val="nil"/>
          <w:bottom w:val="nil"/>
          <w:right w:val="nil"/>
          <w:between w:val="nil"/>
        </w:pBdr>
        <w:spacing w:line="360" w:lineRule="auto"/>
        <w:contextualSpacing/>
        <w:jc w:val="both"/>
        <w:rPr>
          <w:rFonts w:ascii="Palatino Linotype" w:hAnsi="Palatino Linotype" w:cs="Arial"/>
          <w:sz w:val="24"/>
          <w:szCs w:val="24"/>
          <w:lang w:val="es-ES"/>
        </w:rPr>
      </w:pPr>
    </w:p>
    <w:p w14:paraId="67700928" w14:textId="5B058A89" w:rsidR="008A6508" w:rsidRPr="00ED6F51"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t xml:space="preserve">Recurso de revisión </w:t>
      </w:r>
      <w:r w:rsidRPr="00E8117F">
        <w:rPr>
          <w:rFonts w:ascii="Palatino Linotype" w:eastAsia="Palatino Linotype" w:hAnsi="Palatino Linotype" w:cs="Palatino Linotype"/>
          <w:color w:val="000000"/>
          <w:sz w:val="24"/>
          <w:szCs w:val="24"/>
        </w:rPr>
        <w:t>0701</w:t>
      </w:r>
      <w:r>
        <w:rPr>
          <w:rFonts w:ascii="Palatino Linotype" w:eastAsia="Palatino Linotype" w:hAnsi="Palatino Linotype" w:cs="Palatino Linotype"/>
          <w:color w:val="000000"/>
          <w:sz w:val="24"/>
          <w:szCs w:val="24"/>
        </w:rPr>
        <w:t>3</w:t>
      </w:r>
      <w:r w:rsidRPr="00E8117F">
        <w:rPr>
          <w:rFonts w:ascii="Palatino Linotype" w:eastAsia="Palatino Linotype" w:hAnsi="Palatino Linotype" w:cs="Palatino Linotype"/>
          <w:color w:val="000000"/>
          <w:sz w:val="24"/>
          <w:szCs w:val="24"/>
        </w:rPr>
        <w:t>/INFOEM/IP/RR/2023</w:t>
      </w:r>
      <w:r>
        <w:rPr>
          <w:rFonts w:ascii="Palatino Linotype" w:eastAsia="Palatino Linotype" w:hAnsi="Palatino Linotype" w:cs="Palatino Linotype"/>
          <w:color w:val="000000"/>
          <w:sz w:val="24"/>
          <w:szCs w:val="24"/>
        </w:rPr>
        <w:t>:</w:t>
      </w:r>
    </w:p>
    <w:p w14:paraId="501C1FE8" w14:textId="4D065301" w:rsidR="008A6508" w:rsidRPr="00552691" w:rsidRDefault="008A6508" w:rsidP="008A6508">
      <w:pPr>
        <w:pStyle w:val="Prrafodelista"/>
        <w:numPr>
          <w:ilvl w:val="0"/>
          <w:numId w:val="3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7013- INCIDENCIA</w:t>
      </w:r>
      <w:r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 xml:space="preserve">INFOEM/DGI/1370/2023 de fecha veintitrés de noviembre de dos mil veintitrés, en el cual el Director General de Informática del INFOEM, refiere que queda registrada la incidencia técnica en la </w:t>
      </w:r>
      <w:r>
        <w:rPr>
          <w:rFonts w:ascii="Palatino Linotype" w:hAnsi="Palatino Linotype"/>
        </w:rPr>
        <w:lastRenderedPageBreak/>
        <w:t>bitácora de incidencias, toda vez que trata de subir un peso 986MB lo cual sobrepasa las capacidades técnicas del sistema SAIMEX.</w:t>
      </w:r>
      <w:r w:rsidRPr="00552691">
        <w:rPr>
          <w:rFonts w:ascii="Palatino Linotype" w:hAnsi="Palatino Linotype"/>
        </w:rPr>
        <w:t xml:space="preserve"> </w:t>
      </w:r>
    </w:p>
    <w:p w14:paraId="6200F6C6" w14:textId="3D2D9863" w:rsidR="008A6508" w:rsidRPr="008A6508" w:rsidRDefault="008A6508" w:rsidP="008A6508">
      <w:pPr>
        <w:pStyle w:val="Prrafodelista"/>
        <w:numPr>
          <w:ilvl w:val="0"/>
          <w:numId w:val="38"/>
        </w:numPr>
        <w:pBdr>
          <w:top w:val="nil"/>
          <w:left w:val="nil"/>
          <w:bottom w:val="nil"/>
          <w:right w:val="nil"/>
          <w:between w:val="nil"/>
        </w:pBdr>
        <w:spacing w:line="360" w:lineRule="auto"/>
        <w:contextualSpacing/>
        <w:jc w:val="both"/>
        <w:rPr>
          <w:rFonts w:ascii="Palatino Linotype" w:hAnsi="Palatino Linotype"/>
          <w:b/>
        </w:rPr>
      </w:pPr>
      <w:r>
        <w:rPr>
          <w:rFonts w:ascii="Palatino Linotype" w:eastAsia="Palatino Linotype" w:hAnsi="Palatino Linotype" w:cs="Palatino Linotype"/>
          <w:b/>
          <w:color w:val="000000"/>
        </w:rPr>
        <w:t>915</w:t>
      </w:r>
      <w:r w:rsidRPr="008A6508">
        <w:rPr>
          <w:rFonts w:ascii="Palatino Linotype" w:eastAsia="Palatino Linotype" w:hAnsi="Palatino Linotype" w:cs="Palatino Linotype"/>
          <w:b/>
          <w:color w:val="000000"/>
        </w:rPr>
        <w:t xml:space="preserve">: </w:t>
      </w:r>
      <w:r w:rsidRPr="008A6508">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proofErr w:type="spellStart"/>
      <w:r>
        <w:rPr>
          <w:rFonts w:ascii="Palatino Linotype" w:eastAsia="Palatino Linotype" w:hAnsi="Palatino Linotype" w:cs="Palatino Linotype"/>
          <w:color w:val="000000"/>
        </w:rPr>
        <w:t>DTyGA</w:t>
      </w:r>
      <w:proofErr w:type="spellEnd"/>
      <w:r>
        <w:rPr>
          <w:rFonts w:ascii="Palatino Linotype" w:eastAsia="Palatino Linotype" w:hAnsi="Palatino Linotype" w:cs="Palatino Linotype"/>
          <w:color w:val="000000"/>
        </w:rPr>
        <w:t>/</w:t>
      </w:r>
      <w:proofErr w:type="spellStart"/>
      <w:r>
        <w:rPr>
          <w:rFonts w:ascii="Palatino Linotype" w:eastAsia="Palatino Linotype" w:hAnsi="Palatino Linotype" w:cs="Palatino Linotype"/>
          <w:color w:val="000000"/>
        </w:rPr>
        <w:t>MET</w:t>
      </w:r>
      <w:proofErr w:type="spellEnd"/>
      <w:r>
        <w:rPr>
          <w:rFonts w:ascii="Palatino Linotype" w:eastAsia="Palatino Linotype" w:hAnsi="Palatino Linotype" w:cs="Palatino Linotype"/>
          <w:color w:val="000000"/>
        </w:rPr>
        <w:t>/1992</w:t>
      </w:r>
      <w:r w:rsidRPr="008A6508">
        <w:rPr>
          <w:rFonts w:ascii="Palatino Linotype" w:eastAsia="Palatino Linotype" w:hAnsi="Palatino Linotype" w:cs="Palatino Linotype"/>
          <w:color w:val="000000"/>
        </w:rPr>
        <w:t>/2023, de fecha veinticuatro de octubre de dos mil veintitrés, signado por el Director de Transparencia y Gobierno Abierto mediante el cual requiere a la Coordinadora de Atención Ciudadana, que haga entrega de la información  solicitada en un plazo no mayor a tres días hábiles.</w:t>
      </w:r>
    </w:p>
    <w:p w14:paraId="5A07EE8F" w14:textId="13D6D0F8" w:rsidR="008A6508" w:rsidRPr="008A6508" w:rsidRDefault="008A6508" w:rsidP="008A6508">
      <w:pPr>
        <w:pStyle w:val="Prrafodelista"/>
        <w:numPr>
          <w:ilvl w:val="0"/>
          <w:numId w:val="38"/>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0915-2-4</w:t>
      </w:r>
      <w:r w:rsidRPr="008A6508">
        <w:rPr>
          <w:rFonts w:ascii="Palatino Linotype" w:hAnsi="Palatino Linotype"/>
          <w:b/>
        </w:rPr>
        <w:t xml:space="preserve">: </w:t>
      </w:r>
      <w:r w:rsidRPr="008A6508">
        <w:rPr>
          <w:rFonts w:ascii="Palatino Linotype" w:eastAsia="Palatino Linotype" w:hAnsi="Palatino Linotype" w:cs="Palatino Linotype"/>
          <w:color w:val="000000"/>
        </w:rPr>
        <w:t>Contiene el oficio número CACP/04</w:t>
      </w:r>
      <w:r>
        <w:rPr>
          <w:rFonts w:ascii="Palatino Linotype" w:eastAsia="Palatino Linotype" w:hAnsi="Palatino Linotype" w:cs="Palatino Linotype"/>
          <w:color w:val="000000"/>
        </w:rPr>
        <w:t>5</w:t>
      </w:r>
      <w:r w:rsidRPr="008A6508">
        <w:rPr>
          <w:rFonts w:ascii="Palatino Linotype" w:eastAsia="Palatino Linotype" w:hAnsi="Palatino Linotype" w:cs="Palatino Linotype"/>
          <w:color w:val="000000"/>
        </w:rPr>
        <w:t>/2023, de fecha veintidós de noviembre de dos mil veintitrés, signado por la Coordinadora de Atención Ciudadana de la Presidencia, mediante el cual pone a disposición del recurrente al información en todas las modalidades que permite la documentación como son consulta mediante CD, correo certificado, copias simples o certificadas, modalidad de entrega digital, modalidad de consulta directa. Aunado a lo anterior, informa el nombre del Servidor Público Habilitado encargado de atenderlo, horario, ubicación, y por último refiere que la información se encontrará disponible por un período de sesenta días.</w:t>
      </w:r>
    </w:p>
    <w:p w14:paraId="57A27C84" w14:textId="77777777" w:rsidR="008A6508" w:rsidRDefault="008A6508" w:rsidP="00ED6F51">
      <w:pPr>
        <w:pBdr>
          <w:top w:val="nil"/>
          <w:left w:val="nil"/>
          <w:bottom w:val="nil"/>
          <w:right w:val="nil"/>
          <w:between w:val="nil"/>
        </w:pBdr>
        <w:spacing w:line="360" w:lineRule="auto"/>
        <w:contextualSpacing/>
        <w:jc w:val="both"/>
        <w:rPr>
          <w:rFonts w:ascii="Palatino Linotype" w:hAnsi="Palatino Linotype" w:cs="Arial"/>
          <w:sz w:val="24"/>
          <w:szCs w:val="24"/>
          <w:lang w:val="es-ES"/>
        </w:rPr>
      </w:pPr>
    </w:p>
    <w:p w14:paraId="710005EA" w14:textId="2E9A880A" w:rsidR="008A6508" w:rsidRPr="00ED6F51"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t xml:space="preserve">Recurso de revisión </w:t>
      </w:r>
      <w:r w:rsidRPr="00E8117F">
        <w:rPr>
          <w:rFonts w:ascii="Palatino Linotype" w:eastAsia="Palatino Linotype" w:hAnsi="Palatino Linotype" w:cs="Palatino Linotype"/>
          <w:color w:val="000000"/>
          <w:sz w:val="24"/>
          <w:szCs w:val="24"/>
        </w:rPr>
        <w:t>0701</w:t>
      </w:r>
      <w:r>
        <w:rPr>
          <w:rFonts w:ascii="Palatino Linotype" w:eastAsia="Palatino Linotype" w:hAnsi="Palatino Linotype" w:cs="Palatino Linotype"/>
          <w:color w:val="000000"/>
          <w:sz w:val="24"/>
          <w:szCs w:val="24"/>
        </w:rPr>
        <w:t>4</w:t>
      </w:r>
      <w:r w:rsidRPr="00E8117F">
        <w:rPr>
          <w:rFonts w:ascii="Palatino Linotype" w:eastAsia="Palatino Linotype" w:hAnsi="Palatino Linotype" w:cs="Palatino Linotype"/>
          <w:color w:val="000000"/>
          <w:sz w:val="24"/>
          <w:szCs w:val="24"/>
        </w:rPr>
        <w:t>/INFOEM/IP/RR/2023</w:t>
      </w:r>
      <w:r>
        <w:rPr>
          <w:rFonts w:ascii="Palatino Linotype" w:eastAsia="Palatino Linotype" w:hAnsi="Palatino Linotype" w:cs="Palatino Linotype"/>
          <w:color w:val="000000"/>
          <w:sz w:val="24"/>
          <w:szCs w:val="24"/>
        </w:rPr>
        <w:t>:</w:t>
      </w:r>
    </w:p>
    <w:p w14:paraId="28EFE50F" w14:textId="0AB92575" w:rsidR="008A6508" w:rsidRPr="00552691" w:rsidRDefault="008A6508" w:rsidP="008A6508">
      <w:pPr>
        <w:pStyle w:val="Prrafodelista"/>
        <w:numPr>
          <w:ilvl w:val="0"/>
          <w:numId w:val="3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7014- INCIDCENCIA</w:t>
      </w:r>
      <w:r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INFOEM/DGI/1371/2023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r w:rsidRPr="00552691">
        <w:rPr>
          <w:rFonts w:ascii="Palatino Linotype" w:hAnsi="Palatino Linotype"/>
        </w:rPr>
        <w:t xml:space="preserve"> </w:t>
      </w:r>
    </w:p>
    <w:p w14:paraId="16333E74" w14:textId="5A314E34" w:rsidR="008A6508" w:rsidRPr="008A6508" w:rsidRDefault="008A6508" w:rsidP="008A6508">
      <w:pPr>
        <w:pStyle w:val="Prrafodelista"/>
        <w:numPr>
          <w:ilvl w:val="0"/>
          <w:numId w:val="39"/>
        </w:numPr>
        <w:pBdr>
          <w:top w:val="nil"/>
          <w:left w:val="nil"/>
          <w:bottom w:val="nil"/>
          <w:right w:val="nil"/>
          <w:between w:val="nil"/>
        </w:pBdr>
        <w:spacing w:line="360" w:lineRule="auto"/>
        <w:contextualSpacing/>
        <w:jc w:val="both"/>
        <w:rPr>
          <w:rFonts w:ascii="Palatino Linotype" w:hAnsi="Palatino Linotype"/>
          <w:b/>
        </w:rPr>
      </w:pPr>
      <w:r>
        <w:rPr>
          <w:rFonts w:ascii="Palatino Linotype" w:eastAsia="Palatino Linotype" w:hAnsi="Palatino Linotype" w:cs="Palatino Linotype"/>
          <w:b/>
          <w:color w:val="000000"/>
        </w:rPr>
        <w:t>916</w:t>
      </w:r>
      <w:r w:rsidRPr="008A6508">
        <w:rPr>
          <w:rFonts w:ascii="Palatino Linotype" w:eastAsia="Palatino Linotype" w:hAnsi="Palatino Linotype" w:cs="Palatino Linotype"/>
          <w:b/>
          <w:color w:val="000000"/>
        </w:rPr>
        <w:t xml:space="preserve">: </w:t>
      </w:r>
      <w:r w:rsidRPr="008A6508">
        <w:rPr>
          <w:rFonts w:ascii="Palatino Linotype" w:eastAsia="Palatino Linotype" w:hAnsi="Palatino Linotype" w:cs="Palatino Linotype"/>
          <w:color w:val="000000"/>
        </w:rPr>
        <w:t xml:space="preserve">Contiene </w:t>
      </w:r>
      <w:r>
        <w:rPr>
          <w:rFonts w:ascii="Palatino Linotype" w:eastAsia="Palatino Linotype" w:hAnsi="Palatino Linotype" w:cs="Palatino Linotype"/>
          <w:color w:val="000000"/>
        </w:rPr>
        <w:t xml:space="preserve">el oficio número </w:t>
      </w:r>
      <w:proofErr w:type="spellStart"/>
      <w:r>
        <w:rPr>
          <w:rFonts w:ascii="Palatino Linotype" w:eastAsia="Palatino Linotype" w:hAnsi="Palatino Linotype" w:cs="Palatino Linotype"/>
          <w:color w:val="000000"/>
        </w:rPr>
        <w:t>DTyGA</w:t>
      </w:r>
      <w:proofErr w:type="spellEnd"/>
      <w:r>
        <w:rPr>
          <w:rFonts w:ascii="Palatino Linotype" w:eastAsia="Palatino Linotype" w:hAnsi="Palatino Linotype" w:cs="Palatino Linotype"/>
          <w:color w:val="000000"/>
        </w:rPr>
        <w:t>/</w:t>
      </w:r>
      <w:proofErr w:type="spellStart"/>
      <w:r>
        <w:rPr>
          <w:rFonts w:ascii="Palatino Linotype" w:eastAsia="Palatino Linotype" w:hAnsi="Palatino Linotype" w:cs="Palatino Linotype"/>
          <w:color w:val="000000"/>
        </w:rPr>
        <w:t>MET</w:t>
      </w:r>
      <w:proofErr w:type="spellEnd"/>
      <w:r>
        <w:rPr>
          <w:rFonts w:ascii="Palatino Linotype" w:eastAsia="Palatino Linotype" w:hAnsi="Palatino Linotype" w:cs="Palatino Linotype"/>
          <w:color w:val="000000"/>
        </w:rPr>
        <w:t>/1993</w:t>
      </w:r>
      <w:r w:rsidRPr="008A6508">
        <w:rPr>
          <w:rFonts w:ascii="Palatino Linotype" w:eastAsia="Palatino Linotype" w:hAnsi="Palatino Linotype" w:cs="Palatino Linotype"/>
          <w:color w:val="000000"/>
        </w:rPr>
        <w:t xml:space="preserve">/2023, de fecha veinticuatro de octubre de dos mil veintitrés, signado por el Director de Transparencia y Gobierno </w:t>
      </w:r>
      <w:r w:rsidRPr="008A6508">
        <w:rPr>
          <w:rFonts w:ascii="Palatino Linotype" w:eastAsia="Palatino Linotype" w:hAnsi="Palatino Linotype" w:cs="Palatino Linotype"/>
          <w:color w:val="000000"/>
        </w:rPr>
        <w:lastRenderedPageBreak/>
        <w:t>Abierto mediante el cual requiere a la Coordinadora de Atención Ciudadana, que haga entrega de la información  solicitada en un plazo no mayor a tres días hábiles.</w:t>
      </w:r>
    </w:p>
    <w:p w14:paraId="46EF9EFD" w14:textId="3CF3AE37" w:rsidR="008A6508" w:rsidRPr="008A6508" w:rsidRDefault="008A6508" w:rsidP="008A6508">
      <w:pPr>
        <w:pStyle w:val="Prrafodelista"/>
        <w:numPr>
          <w:ilvl w:val="0"/>
          <w:numId w:val="39"/>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0916-2-4</w:t>
      </w:r>
      <w:r w:rsidRPr="008A6508">
        <w:rPr>
          <w:rFonts w:ascii="Palatino Linotype" w:hAnsi="Palatino Linotype"/>
          <w:b/>
        </w:rPr>
        <w:t xml:space="preserve">: </w:t>
      </w:r>
      <w:r w:rsidRPr="008A6508">
        <w:rPr>
          <w:rFonts w:ascii="Palatino Linotype" w:eastAsia="Palatino Linotype" w:hAnsi="Palatino Linotype" w:cs="Palatino Linotype"/>
          <w:color w:val="000000"/>
        </w:rPr>
        <w:t>Contiene el oficio número CACP/04</w:t>
      </w:r>
      <w:r>
        <w:rPr>
          <w:rFonts w:ascii="Palatino Linotype" w:eastAsia="Palatino Linotype" w:hAnsi="Palatino Linotype" w:cs="Palatino Linotype"/>
          <w:color w:val="000000"/>
        </w:rPr>
        <w:t>6</w:t>
      </w:r>
      <w:r w:rsidRPr="008A6508">
        <w:rPr>
          <w:rFonts w:ascii="Palatino Linotype" w:eastAsia="Palatino Linotype" w:hAnsi="Palatino Linotype" w:cs="Palatino Linotype"/>
          <w:color w:val="000000"/>
        </w:rPr>
        <w:t>/2023, de fecha veintidós de noviembre de dos mil veintitrés, signado por la Coordinadora de Atención Ciudadana de la Presidencia, mediante el cual pone a disposición del recurrente al información en todas las modalidades que permite la documentación como son consulta mediante CD, correo certificado, copias simples o certificadas, modalidad de entrega digital, modalidad de consulta directa. Aunado a lo anterior, informa el nombre del Servidor Público Habilitado encargado de atenderlo, horario, ubicación, y por último refiere que la información se encontrará disponible por un período de sesenta días.</w:t>
      </w:r>
    </w:p>
    <w:p w14:paraId="0F8FB60A" w14:textId="77777777" w:rsidR="008A6508" w:rsidRDefault="008A6508" w:rsidP="00ED6F51">
      <w:pPr>
        <w:pBdr>
          <w:top w:val="nil"/>
          <w:left w:val="nil"/>
          <w:bottom w:val="nil"/>
          <w:right w:val="nil"/>
          <w:between w:val="nil"/>
        </w:pBdr>
        <w:spacing w:line="360" w:lineRule="auto"/>
        <w:contextualSpacing/>
        <w:jc w:val="both"/>
        <w:rPr>
          <w:rFonts w:ascii="Palatino Linotype" w:hAnsi="Palatino Linotype" w:cs="Arial"/>
          <w:sz w:val="24"/>
          <w:szCs w:val="24"/>
          <w:lang w:val="es-ES"/>
        </w:rPr>
      </w:pPr>
    </w:p>
    <w:p w14:paraId="55D2316D" w14:textId="6A97725E" w:rsidR="008A6508" w:rsidRPr="00ED6F51" w:rsidRDefault="008A6508" w:rsidP="008A6508">
      <w:pPr>
        <w:pBdr>
          <w:top w:val="nil"/>
          <w:left w:val="nil"/>
          <w:bottom w:val="nil"/>
          <w:right w:val="nil"/>
          <w:between w:val="nil"/>
        </w:pBdr>
        <w:spacing w:line="360" w:lineRule="auto"/>
        <w:contextualSpacing/>
        <w:jc w:val="both"/>
        <w:rPr>
          <w:rFonts w:ascii="Palatino Linotype" w:hAnsi="Palatino Linotype"/>
          <w:sz w:val="24"/>
          <w:szCs w:val="24"/>
        </w:rPr>
      </w:pPr>
      <w:r>
        <w:rPr>
          <w:rFonts w:ascii="Palatino Linotype" w:hAnsi="Palatino Linotype"/>
          <w:sz w:val="24"/>
          <w:szCs w:val="24"/>
        </w:rPr>
        <w:t xml:space="preserve">Recurso de revisión </w:t>
      </w:r>
      <w:r w:rsidRPr="00E8117F">
        <w:rPr>
          <w:rFonts w:ascii="Palatino Linotype" w:eastAsia="Palatino Linotype" w:hAnsi="Palatino Linotype" w:cs="Palatino Linotype"/>
          <w:color w:val="000000"/>
          <w:sz w:val="24"/>
          <w:szCs w:val="24"/>
        </w:rPr>
        <w:t>0701</w:t>
      </w:r>
      <w:r>
        <w:rPr>
          <w:rFonts w:ascii="Palatino Linotype" w:eastAsia="Palatino Linotype" w:hAnsi="Palatino Linotype" w:cs="Palatino Linotype"/>
          <w:color w:val="000000"/>
          <w:sz w:val="24"/>
          <w:szCs w:val="24"/>
        </w:rPr>
        <w:t>6</w:t>
      </w:r>
      <w:r w:rsidRPr="00E8117F">
        <w:rPr>
          <w:rFonts w:ascii="Palatino Linotype" w:eastAsia="Palatino Linotype" w:hAnsi="Palatino Linotype" w:cs="Palatino Linotype"/>
          <w:color w:val="000000"/>
          <w:sz w:val="24"/>
          <w:szCs w:val="24"/>
        </w:rPr>
        <w:t>/INFOEM/IP/RR/2023</w:t>
      </w:r>
      <w:r>
        <w:rPr>
          <w:rFonts w:ascii="Palatino Linotype" w:eastAsia="Palatino Linotype" w:hAnsi="Palatino Linotype" w:cs="Palatino Linotype"/>
          <w:color w:val="000000"/>
          <w:sz w:val="24"/>
          <w:szCs w:val="24"/>
        </w:rPr>
        <w:t>:</w:t>
      </w:r>
    </w:p>
    <w:p w14:paraId="7BBF074C" w14:textId="7799F5E8" w:rsidR="008A6508" w:rsidRPr="00552691" w:rsidRDefault="008A6508" w:rsidP="008A6508">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7016</w:t>
      </w:r>
      <w:r w:rsidRPr="00ED6F51">
        <w:rPr>
          <w:rFonts w:ascii="Palatino Linotype" w:eastAsia="Palatino Linotype" w:hAnsi="Palatino Linotype" w:cs="Palatino Linotype"/>
          <w:b/>
          <w:color w:val="000000"/>
        </w:rPr>
        <w:t xml:space="preserve">: </w:t>
      </w:r>
      <w:r w:rsidRPr="00ED6F51">
        <w:rPr>
          <w:rFonts w:ascii="Palatino Linotype" w:hAnsi="Palatino Linotype"/>
        </w:rPr>
        <w:t xml:space="preserve">Contiene el oficio número </w:t>
      </w:r>
      <w:r>
        <w:rPr>
          <w:rFonts w:ascii="Palatino Linotype" w:hAnsi="Palatino Linotype"/>
        </w:rPr>
        <w:t>INFOEM/DGI/1365/2023 de fecha veintitrés de noviembre de dos mil veintitrés, en el cual el Director General de Informática del INFOEM, refiere que queda registrada la incidencia técnica en la bitácora de incidencias, toda vez que trata de subir un peso 986MB lo cual sobrepasa las capacidades técnicas del sistema SAIMEX.</w:t>
      </w:r>
      <w:r w:rsidRPr="00552691">
        <w:rPr>
          <w:rFonts w:ascii="Palatino Linotype" w:hAnsi="Palatino Linotype"/>
        </w:rPr>
        <w:t xml:space="preserve"> </w:t>
      </w:r>
    </w:p>
    <w:p w14:paraId="6A87F39B" w14:textId="751C76CB" w:rsidR="008A6508" w:rsidRPr="008A6508" w:rsidRDefault="002226C4" w:rsidP="002226C4">
      <w:pPr>
        <w:pStyle w:val="Prrafodelista"/>
        <w:numPr>
          <w:ilvl w:val="0"/>
          <w:numId w:val="40"/>
        </w:numPr>
        <w:pBdr>
          <w:top w:val="nil"/>
          <w:left w:val="nil"/>
          <w:bottom w:val="nil"/>
          <w:right w:val="nil"/>
          <w:between w:val="nil"/>
        </w:pBdr>
        <w:spacing w:line="360" w:lineRule="auto"/>
        <w:contextualSpacing/>
        <w:jc w:val="both"/>
        <w:rPr>
          <w:rFonts w:ascii="Palatino Linotype" w:hAnsi="Palatino Linotype"/>
          <w:b/>
        </w:rPr>
      </w:pPr>
      <w:r>
        <w:rPr>
          <w:rFonts w:ascii="Palatino Linotype" w:eastAsia="Palatino Linotype" w:hAnsi="Palatino Linotype" w:cs="Palatino Linotype"/>
          <w:b/>
          <w:color w:val="000000"/>
        </w:rPr>
        <w:t>910</w:t>
      </w:r>
      <w:r w:rsidR="008A6508" w:rsidRPr="008A6508">
        <w:rPr>
          <w:rFonts w:ascii="Palatino Linotype" w:eastAsia="Palatino Linotype" w:hAnsi="Palatino Linotype" w:cs="Palatino Linotype"/>
          <w:b/>
          <w:color w:val="000000"/>
        </w:rPr>
        <w:t xml:space="preserve">: </w:t>
      </w:r>
      <w:r w:rsidR="008A6508" w:rsidRPr="008A6508">
        <w:rPr>
          <w:rFonts w:ascii="Palatino Linotype" w:eastAsia="Palatino Linotype" w:hAnsi="Palatino Linotype" w:cs="Palatino Linotype"/>
          <w:color w:val="000000"/>
        </w:rPr>
        <w:t xml:space="preserve">Contiene </w:t>
      </w:r>
      <w:r w:rsidR="008A6508">
        <w:rPr>
          <w:rFonts w:ascii="Palatino Linotype" w:eastAsia="Palatino Linotype" w:hAnsi="Palatino Linotype" w:cs="Palatino Linotype"/>
          <w:color w:val="000000"/>
        </w:rPr>
        <w:t xml:space="preserve">el oficio número </w:t>
      </w:r>
      <w:proofErr w:type="spellStart"/>
      <w:r w:rsidR="008A6508">
        <w:rPr>
          <w:rFonts w:ascii="Palatino Linotype" w:eastAsia="Palatino Linotype" w:hAnsi="Palatino Linotype" w:cs="Palatino Linotype"/>
          <w:color w:val="000000"/>
        </w:rPr>
        <w:t>DTyGA</w:t>
      </w:r>
      <w:proofErr w:type="spellEnd"/>
      <w:r w:rsidR="008A6508">
        <w:rPr>
          <w:rFonts w:ascii="Palatino Linotype" w:eastAsia="Palatino Linotype" w:hAnsi="Palatino Linotype" w:cs="Palatino Linotype"/>
          <w:color w:val="000000"/>
        </w:rPr>
        <w:t>/</w:t>
      </w:r>
      <w:proofErr w:type="spellStart"/>
      <w:r w:rsidR="008A6508">
        <w:rPr>
          <w:rFonts w:ascii="Palatino Linotype" w:eastAsia="Palatino Linotype" w:hAnsi="Palatino Linotype" w:cs="Palatino Linotype"/>
          <w:color w:val="000000"/>
        </w:rPr>
        <w:t>MET</w:t>
      </w:r>
      <w:proofErr w:type="spellEnd"/>
      <w:r w:rsidR="008A6508">
        <w:rPr>
          <w:rFonts w:ascii="Palatino Linotype" w:eastAsia="Palatino Linotype" w:hAnsi="Palatino Linotype" w:cs="Palatino Linotype"/>
          <w:color w:val="000000"/>
        </w:rPr>
        <w:t>/199</w:t>
      </w:r>
      <w:r>
        <w:rPr>
          <w:rFonts w:ascii="Palatino Linotype" w:eastAsia="Palatino Linotype" w:hAnsi="Palatino Linotype" w:cs="Palatino Linotype"/>
          <w:color w:val="000000"/>
        </w:rPr>
        <w:t>5</w:t>
      </w:r>
      <w:r w:rsidR="008A6508" w:rsidRPr="008A6508">
        <w:rPr>
          <w:rFonts w:ascii="Palatino Linotype" w:eastAsia="Palatino Linotype" w:hAnsi="Palatino Linotype" w:cs="Palatino Linotype"/>
          <w:color w:val="000000"/>
        </w:rPr>
        <w:t xml:space="preserve">/2023, de fecha veinticuatro de octubre de dos mil veintitrés, signado por el Director de Transparencia y Gobierno Abierto mediante el cual requiere a la Coordinadora de Atención Ciudadana, que haga entrega de la </w:t>
      </w:r>
      <w:r w:rsidR="00203D0D" w:rsidRPr="008A6508">
        <w:rPr>
          <w:rFonts w:ascii="Palatino Linotype" w:eastAsia="Palatino Linotype" w:hAnsi="Palatino Linotype" w:cs="Palatino Linotype"/>
          <w:color w:val="000000"/>
        </w:rPr>
        <w:t>información solicitada</w:t>
      </w:r>
      <w:r w:rsidR="008A6508" w:rsidRPr="008A6508">
        <w:rPr>
          <w:rFonts w:ascii="Palatino Linotype" w:eastAsia="Palatino Linotype" w:hAnsi="Palatino Linotype" w:cs="Palatino Linotype"/>
          <w:color w:val="000000"/>
        </w:rPr>
        <w:t xml:space="preserve"> en un plazo no mayor a tres días hábiles.</w:t>
      </w:r>
    </w:p>
    <w:p w14:paraId="7C996B07" w14:textId="7BFE3E6B" w:rsidR="008A6508" w:rsidRPr="008A6508" w:rsidRDefault="002226C4" w:rsidP="002226C4">
      <w:pPr>
        <w:pStyle w:val="Prrafodelista"/>
        <w:numPr>
          <w:ilvl w:val="0"/>
          <w:numId w:val="40"/>
        </w:numPr>
        <w:pBdr>
          <w:top w:val="nil"/>
          <w:left w:val="nil"/>
          <w:bottom w:val="nil"/>
          <w:right w:val="nil"/>
          <w:between w:val="nil"/>
        </w:pBdr>
        <w:spacing w:line="360" w:lineRule="auto"/>
        <w:contextualSpacing/>
        <w:jc w:val="both"/>
        <w:rPr>
          <w:rFonts w:ascii="Palatino Linotype" w:hAnsi="Palatino Linotype"/>
          <w:b/>
        </w:rPr>
      </w:pPr>
      <w:r>
        <w:rPr>
          <w:rFonts w:ascii="Palatino Linotype" w:hAnsi="Palatino Linotype"/>
          <w:b/>
        </w:rPr>
        <w:t>0910-2-4</w:t>
      </w:r>
      <w:r w:rsidR="008A6508" w:rsidRPr="008A6508">
        <w:rPr>
          <w:rFonts w:ascii="Palatino Linotype" w:hAnsi="Palatino Linotype"/>
          <w:b/>
        </w:rPr>
        <w:t xml:space="preserve">: </w:t>
      </w:r>
      <w:r w:rsidR="008A6508" w:rsidRPr="008A6508">
        <w:rPr>
          <w:rFonts w:ascii="Palatino Linotype" w:eastAsia="Palatino Linotype" w:hAnsi="Palatino Linotype" w:cs="Palatino Linotype"/>
          <w:color w:val="000000"/>
        </w:rPr>
        <w:t>Contiene el oficio número CACP/04</w:t>
      </w:r>
      <w:r>
        <w:rPr>
          <w:rFonts w:ascii="Palatino Linotype" w:eastAsia="Palatino Linotype" w:hAnsi="Palatino Linotype" w:cs="Palatino Linotype"/>
          <w:color w:val="000000"/>
        </w:rPr>
        <w:t>0</w:t>
      </w:r>
      <w:r w:rsidR="008A6508" w:rsidRPr="008A6508">
        <w:rPr>
          <w:rFonts w:ascii="Palatino Linotype" w:eastAsia="Palatino Linotype" w:hAnsi="Palatino Linotype" w:cs="Palatino Linotype"/>
          <w:color w:val="000000"/>
        </w:rPr>
        <w:t xml:space="preserve">/2023, de fecha veintidós de noviembre de dos mil veintitrés, signado por la Coordinadora de Atención </w:t>
      </w:r>
      <w:r w:rsidR="008A6508" w:rsidRPr="008A6508">
        <w:rPr>
          <w:rFonts w:ascii="Palatino Linotype" w:eastAsia="Palatino Linotype" w:hAnsi="Palatino Linotype" w:cs="Palatino Linotype"/>
          <w:color w:val="000000"/>
        </w:rPr>
        <w:lastRenderedPageBreak/>
        <w:t xml:space="preserve">Ciudadana de la Presidencia, mediante el cual pone a disposición del recurrente </w:t>
      </w:r>
      <w:r w:rsidR="00203D0D">
        <w:rPr>
          <w:rFonts w:ascii="Palatino Linotype" w:eastAsia="Palatino Linotype" w:hAnsi="Palatino Linotype" w:cs="Palatino Linotype"/>
          <w:color w:val="000000"/>
        </w:rPr>
        <w:t>la</w:t>
      </w:r>
      <w:r w:rsidR="008A6508" w:rsidRPr="008A6508">
        <w:rPr>
          <w:rFonts w:ascii="Palatino Linotype" w:eastAsia="Palatino Linotype" w:hAnsi="Palatino Linotype" w:cs="Palatino Linotype"/>
          <w:color w:val="000000"/>
        </w:rPr>
        <w:t xml:space="preserve"> información en todas las modalidades que permite la documentación como son consulta mediante CD, correo certificado, copias simples o certificadas, modalidad de entrega digital, modalidad de consulta directa. Aunado a lo anterior, informa el </w:t>
      </w:r>
      <w:r w:rsidR="008A6508" w:rsidRPr="00E35096">
        <w:rPr>
          <w:rFonts w:ascii="Palatino Linotype" w:eastAsia="Palatino Linotype" w:hAnsi="Palatino Linotype" w:cs="Palatino Linotype"/>
          <w:color w:val="000000"/>
        </w:rPr>
        <w:t>nombr</w:t>
      </w:r>
      <w:r w:rsidR="00E35096" w:rsidRPr="00E35096">
        <w:rPr>
          <w:rFonts w:ascii="Palatino Linotype" w:eastAsia="Palatino Linotype" w:hAnsi="Palatino Linotype" w:cs="Palatino Linotype"/>
          <w:color w:val="000000"/>
        </w:rPr>
        <w:t xml:space="preserve">e </w:t>
      </w:r>
      <w:r w:rsidR="008A6508" w:rsidRPr="00E35096">
        <w:rPr>
          <w:rFonts w:ascii="Palatino Linotype" w:eastAsia="Palatino Linotype" w:hAnsi="Palatino Linotype" w:cs="Palatino Linotype"/>
          <w:color w:val="000000"/>
        </w:rPr>
        <w:t>del Servidor Público Habilitado encargado de atenderlo, horario, ubicación, y por último refiere que la información se encontrará disponible por un período de sesenta días.</w:t>
      </w:r>
    </w:p>
    <w:p w14:paraId="48858589" w14:textId="77777777" w:rsidR="00ED6F51" w:rsidRPr="00ED6F51" w:rsidRDefault="00ED6F51" w:rsidP="00ED6F51">
      <w:pPr>
        <w:spacing w:line="360" w:lineRule="auto"/>
        <w:jc w:val="both"/>
        <w:rPr>
          <w:rFonts w:ascii="Palatino Linotype" w:hAnsi="Palatino Linotype" w:cs="Arial"/>
          <w:sz w:val="24"/>
          <w:szCs w:val="24"/>
          <w:lang w:val="es-ES"/>
        </w:rPr>
      </w:pPr>
    </w:p>
    <w:p w14:paraId="4560AA4B" w14:textId="1C63F6EF" w:rsidR="00ED6F51" w:rsidRPr="00ED6F51" w:rsidRDefault="00ED6F51" w:rsidP="00ED6F51">
      <w:pPr>
        <w:spacing w:line="360" w:lineRule="auto"/>
        <w:jc w:val="both"/>
        <w:rPr>
          <w:rFonts w:ascii="Palatino Linotype" w:hAnsi="Palatino Linotype" w:cs="Arial"/>
          <w:sz w:val="24"/>
          <w:szCs w:val="24"/>
        </w:rPr>
      </w:pPr>
      <w:r w:rsidRPr="00ED6F51">
        <w:rPr>
          <w:rFonts w:ascii="Palatino Linotype" w:hAnsi="Palatino Linotype" w:cs="Arial"/>
          <w:sz w:val="24"/>
          <w:szCs w:val="24"/>
          <w:lang w:val="es-ES"/>
        </w:rPr>
        <w:t>E</w:t>
      </w:r>
      <w:r w:rsidR="002226C4">
        <w:rPr>
          <w:rFonts w:ascii="Palatino Linotype" w:hAnsi="Palatino Linotype" w:cs="Arial"/>
          <w:sz w:val="24"/>
          <w:szCs w:val="24"/>
          <w:lang w:val="es-ES"/>
        </w:rPr>
        <w:t>s</w:t>
      </w:r>
      <w:r w:rsidRPr="00ED6F51">
        <w:rPr>
          <w:rFonts w:ascii="Palatino Linotype" w:hAnsi="Palatino Linotype" w:cs="Arial"/>
          <w:sz w:val="24"/>
          <w:szCs w:val="24"/>
          <w:lang w:val="es-ES"/>
        </w:rPr>
        <w:t xml:space="preserve"> así que, </w:t>
      </w:r>
      <w:r w:rsidRPr="00ED6F51">
        <w:rPr>
          <w:rFonts w:ascii="Palatino Linotype" w:hAnsi="Palatino Linotype" w:cs="Arial"/>
          <w:sz w:val="24"/>
          <w:szCs w:val="24"/>
          <w:lang w:val="es-419"/>
        </w:rPr>
        <w:t>resulta oportuno señalar el contenido</w:t>
      </w:r>
      <w:r w:rsidRPr="00ED6F51">
        <w:rPr>
          <w:rFonts w:ascii="Palatino Linotype" w:hAnsi="Palatino Linotype" w:cs="Arial"/>
          <w:sz w:val="24"/>
          <w:szCs w:val="24"/>
        </w:rPr>
        <w:t xml:space="preserve"> del artículo 4, párrafo segundo de la Ley de Transparencia y Acceso a la Información Pública del Estado de México y Municipios, que dispone:</w:t>
      </w:r>
    </w:p>
    <w:p w14:paraId="2871CAB3" w14:textId="77777777" w:rsidR="00ED6F51" w:rsidRPr="00ED6F51" w:rsidRDefault="00ED6F51" w:rsidP="00ED6F51">
      <w:pPr>
        <w:pStyle w:val="Sinespaciado"/>
        <w:spacing w:line="360" w:lineRule="auto"/>
        <w:jc w:val="both"/>
        <w:rPr>
          <w:rFonts w:ascii="Palatino Linotype" w:hAnsi="Palatino Linotype"/>
          <w:sz w:val="24"/>
          <w:szCs w:val="24"/>
        </w:rPr>
      </w:pPr>
    </w:p>
    <w:p w14:paraId="307A0B7F" w14:textId="77777777" w:rsidR="00ED6F51" w:rsidRPr="00ED6F51" w:rsidRDefault="00ED6F51" w:rsidP="00ED6F51">
      <w:pPr>
        <w:spacing w:line="360" w:lineRule="auto"/>
        <w:ind w:left="851" w:right="901"/>
        <w:jc w:val="both"/>
        <w:rPr>
          <w:rFonts w:ascii="Palatino Linotype" w:hAnsi="Palatino Linotype" w:cs="Arial"/>
          <w:i/>
          <w:sz w:val="24"/>
          <w:szCs w:val="24"/>
        </w:rPr>
      </w:pPr>
      <w:r w:rsidRPr="00ED6F51">
        <w:rPr>
          <w:rFonts w:ascii="Palatino Linotype" w:hAnsi="Palatino Linotype" w:cs="Arial"/>
          <w:i/>
          <w:sz w:val="24"/>
          <w:szCs w:val="24"/>
        </w:rPr>
        <w:t>“</w:t>
      </w:r>
      <w:r w:rsidRPr="00ED6F51">
        <w:rPr>
          <w:rFonts w:ascii="Palatino Linotype" w:hAnsi="Palatino Linotype" w:cs="Arial"/>
          <w:b/>
          <w:i/>
          <w:sz w:val="24"/>
          <w:szCs w:val="24"/>
        </w:rPr>
        <w:t xml:space="preserve">Artículo 4. </w:t>
      </w:r>
      <w:r w:rsidRPr="00ED6F51">
        <w:rPr>
          <w:rFonts w:ascii="Palatino Linotype" w:hAnsi="Palatino Linotype" w:cs="Arial"/>
          <w:i/>
          <w:sz w:val="24"/>
          <w:szCs w:val="24"/>
        </w:rPr>
        <w:t xml:space="preserve">… </w:t>
      </w:r>
    </w:p>
    <w:p w14:paraId="5517D224" w14:textId="77777777" w:rsidR="00ED6F51" w:rsidRPr="00ED6F51" w:rsidRDefault="00ED6F51" w:rsidP="00ED6F51">
      <w:pPr>
        <w:spacing w:line="360" w:lineRule="auto"/>
        <w:ind w:left="851" w:right="901"/>
        <w:jc w:val="both"/>
        <w:rPr>
          <w:rFonts w:ascii="Palatino Linotype" w:hAnsi="Palatino Linotype" w:cs="Arial"/>
          <w:i/>
          <w:sz w:val="24"/>
          <w:szCs w:val="24"/>
        </w:rPr>
      </w:pPr>
      <w:r w:rsidRPr="00ED6F51">
        <w:rPr>
          <w:rFonts w:ascii="Palatino Linotype" w:hAnsi="Palatino Linotype" w:cs="Arial"/>
          <w:i/>
          <w:sz w:val="24"/>
          <w:szCs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E5821A"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p>
    <w:p w14:paraId="38BCDCD0"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r w:rsidRPr="00ED6F51">
        <w:rPr>
          <w:rFonts w:ascii="Palatino Linotype" w:hAnsi="Palatino Linotype" w:cs="Arial"/>
          <w:sz w:val="24"/>
          <w:szCs w:val="24"/>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06FE856"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p>
    <w:p w14:paraId="2030FDBE"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r w:rsidRPr="00ED6F51">
        <w:rPr>
          <w:rFonts w:ascii="Palatino Linotype" w:hAnsi="Palatino Linotype" w:cs="Arial"/>
          <w:sz w:val="24"/>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28314FA" w14:textId="77777777" w:rsidR="00ED6F51" w:rsidRPr="00ED6F51" w:rsidRDefault="00ED6F51" w:rsidP="00ED6F51">
      <w:pPr>
        <w:pStyle w:val="Sinespaciado"/>
        <w:spacing w:line="360" w:lineRule="auto"/>
        <w:jc w:val="both"/>
        <w:rPr>
          <w:rFonts w:ascii="Palatino Linotype" w:hAnsi="Palatino Linotype"/>
          <w:sz w:val="24"/>
          <w:szCs w:val="24"/>
        </w:rPr>
      </w:pPr>
    </w:p>
    <w:p w14:paraId="49C88214" w14:textId="77777777" w:rsidR="00ED6F51" w:rsidRPr="00ED6F51" w:rsidRDefault="00ED6F51" w:rsidP="00ED6F51">
      <w:pPr>
        <w:spacing w:line="360" w:lineRule="auto"/>
        <w:ind w:left="567" w:right="616"/>
        <w:jc w:val="both"/>
        <w:rPr>
          <w:rFonts w:ascii="Palatino Linotype" w:hAnsi="Palatino Linotype" w:cs="Arial"/>
          <w:i/>
          <w:sz w:val="24"/>
          <w:szCs w:val="24"/>
        </w:rPr>
      </w:pPr>
      <w:r w:rsidRPr="00ED6F51">
        <w:rPr>
          <w:rFonts w:ascii="Palatino Linotype" w:hAnsi="Palatino Linotype" w:cs="Arial"/>
          <w:i/>
          <w:sz w:val="24"/>
          <w:szCs w:val="24"/>
        </w:rPr>
        <w:t>“</w:t>
      </w:r>
      <w:r w:rsidRPr="00ED6F51">
        <w:rPr>
          <w:rFonts w:ascii="Palatino Linotype" w:hAnsi="Palatino Linotype" w:cs="Arial"/>
          <w:b/>
          <w:i/>
          <w:sz w:val="24"/>
          <w:szCs w:val="24"/>
        </w:rPr>
        <w:t>Artículo 12.</w:t>
      </w:r>
      <w:r w:rsidRPr="00ED6F51">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 </w:t>
      </w:r>
    </w:p>
    <w:p w14:paraId="2C330924" w14:textId="77777777" w:rsidR="00ED6F51" w:rsidRPr="00ED6F51" w:rsidRDefault="00ED6F51" w:rsidP="00ED6F51">
      <w:pPr>
        <w:spacing w:line="360" w:lineRule="auto"/>
        <w:ind w:left="567" w:right="616"/>
        <w:jc w:val="both"/>
        <w:rPr>
          <w:rFonts w:ascii="Palatino Linotype" w:hAnsi="Palatino Linotype" w:cs="Arial"/>
          <w:i/>
          <w:sz w:val="24"/>
          <w:szCs w:val="24"/>
        </w:rPr>
      </w:pPr>
    </w:p>
    <w:p w14:paraId="3CF275AE" w14:textId="77777777" w:rsidR="00ED6F51" w:rsidRPr="00ED6F51" w:rsidRDefault="00ED6F51" w:rsidP="00ED6F51">
      <w:pPr>
        <w:spacing w:line="360" w:lineRule="auto"/>
        <w:ind w:left="567" w:right="616"/>
        <w:jc w:val="both"/>
        <w:rPr>
          <w:rFonts w:ascii="Palatino Linotype" w:hAnsi="Palatino Linotype" w:cs="Arial"/>
          <w:i/>
          <w:sz w:val="24"/>
          <w:szCs w:val="24"/>
        </w:rPr>
      </w:pPr>
      <w:r w:rsidRPr="00ED6F51">
        <w:rPr>
          <w:rFonts w:ascii="Palatino Linotype" w:hAnsi="Palatino Linotype" w:cs="Arial"/>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99789E"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p>
    <w:p w14:paraId="66B50828"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r w:rsidRPr="00ED6F51">
        <w:rPr>
          <w:rFonts w:ascii="Palatino Linotype" w:hAnsi="Palatino Linotype" w:cs="Arial"/>
          <w:sz w:val="24"/>
          <w:szCs w:val="24"/>
        </w:rPr>
        <w:t xml:space="preserve">En síntesis, el derecho de acceso a la información pública se satisface en aquellos casos en que se entregue el soporte documental en que conste la información pública, asimismo, </w:t>
      </w:r>
      <w:r w:rsidRPr="00ED6F51">
        <w:rPr>
          <w:rFonts w:ascii="Palatino Linotype" w:hAnsi="Palatino Linotype" w:cs="Arial"/>
          <w:sz w:val="24"/>
          <w:szCs w:val="24"/>
        </w:rPr>
        <w:lastRenderedPageBreak/>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06E0AA"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p>
    <w:p w14:paraId="04E5B673" w14:textId="77777777" w:rsidR="00ED6F51" w:rsidRPr="00ED6F51" w:rsidRDefault="00ED6F51" w:rsidP="00ED6F51">
      <w:pPr>
        <w:tabs>
          <w:tab w:val="left" w:pos="709"/>
        </w:tabs>
        <w:spacing w:line="360" w:lineRule="auto"/>
        <w:contextualSpacing/>
        <w:jc w:val="both"/>
        <w:rPr>
          <w:rFonts w:ascii="Palatino Linotype" w:hAnsi="Palatino Linotype" w:cs="Arial"/>
          <w:sz w:val="24"/>
          <w:szCs w:val="24"/>
        </w:rPr>
      </w:pPr>
      <w:r w:rsidRPr="00ED6F51">
        <w:rPr>
          <w:rFonts w:ascii="Palatino Linotype" w:hAnsi="Palatino Linotype" w:cs="Arial"/>
          <w:sz w:val="24"/>
          <w:szCs w:val="24"/>
        </w:rPr>
        <w:t xml:space="preserve">En esta misma tesitura, el derecho de acceso a la información pública, consiste en que la información solicitada conste en un soporte documental en cualquiera de sus formas, a saber: </w:t>
      </w:r>
      <w:r w:rsidRPr="00ED6F51">
        <w:rPr>
          <w:rFonts w:ascii="Palatino Linotype" w:hAnsi="Palatino Linotype" w:cs="Arial"/>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D6F51">
        <w:rPr>
          <w:rFonts w:ascii="Palatino Linotype" w:hAnsi="Palatino Linotype" w:cs="Arial"/>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950156" w14:textId="77777777" w:rsidR="00ED6F51" w:rsidRPr="00ED6F51" w:rsidRDefault="00ED6F51" w:rsidP="00ED6F51">
      <w:pPr>
        <w:pStyle w:val="Sinespaciado"/>
        <w:spacing w:line="360" w:lineRule="auto"/>
        <w:jc w:val="both"/>
        <w:rPr>
          <w:rFonts w:ascii="Palatino Linotype" w:hAnsi="Palatino Linotype"/>
          <w:sz w:val="24"/>
          <w:szCs w:val="24"/>
        </w:rPr>
      </w:pPr>
    </w:p>
    <w:p w14:paraId="1E613CDA" w14:textId="77777777" w:rsidR="00ED6F51" w:rsidRPr="00ED6F51" w:rsidRDefault="00ED6F51" w:rsidP="00ED6F51">
      <w:pPr>
        <w:spacing w:line="360" w:lineRule="auto"/>
        <w:ind w:left="851" w:right="901"/>
        <w:jc w:val="both"/>
        <w:rPr>
          <w:rFonts w:ascii="Palatino Linotype" w:hAnsi="Palatino Linotype" w:cs="Arial"/>
          <w:i/>
          <w:sz w:val="24"/>
          <w:szCs w:val="24"/>
        </w:rPr>
      </w:pPr>
      <w:r w:rsidRPr="00ED6F51">
        <w:rPr>
          <w:rFonts w:ascii="Palatino Linotype" w:hAnsi="Palatino Linotype" w:cs="Arial"/>
          <w:i/>
          <w:sz w:val="24"/>
          <w:szCs w:val="24"/>
        </w:rPr>
        <w:t>“</w:t>
      </w:r>
      <w:r w:rsidRPr="00ED6F51">
        <w:rPr>
          <w:rFonts w:ascii="Palatino Linotype" w:hAnsi="Palatino Linotype" w:cs="Arial"/>
          <w:b/>
          <w:i/>
          <w:sz w:val="24"/>
          <w:szCs w:val="24"/>
        </w:rPr>
        <w:t xml:space="preserve">Artículo 3. </w:t>
      </w:r>
      <w:r w:rsidRPr="00ED6F51">
        <w:rPr>
          <w:rFonts w:ascii="Palatino Linotype" w:hAnsi="Palatino Linotype" w:cs="Arial"/>
          <w:i/>
          <w:sz w:val="24"/>
          <w:szCs w:val="24"/>
        </w:rPr>
        <w:t>Para los efectos de la presente Ley se entenderá por:</w:t>
      </w:r>
    </w:p>
    <w:p w14:paraId="13682D5F" w14:textId="77777777" w:rsidR="00ED6F51" w:rsidRPr="00ED6F51" w:rsidRDefault="00ED6F51" w:rsidP="00ED6F51">
      <w:pPr>
        <w:spacing w:line="360" w:lineRule="auto"/>
        <w:ind w:left="851" w:right="850"/>
        <w:jc w:val="both"/>
        <w:rPr>
          <w:rFonts w:ascii="Palatino Linotype" w:hAnsi="Palatino Linotype" w:cs="Arial"/>
          <w:i/>
          <w:sz w:val="24"/>
          <w:szCs w:val="24"/>
        </w:rPr>
      </w:pPr>
      <w:r w:rsidRPr="00ED6F51">
        <w:rPr>
          <w:rFonts w:ascii="Palatino Linotype" w:hAnsi="Palatino Linotype" w:cs="Arial"/>
          <w:i/>
          <w:sz w:val="24"/>
          <w:szCs w:val="24"/>
        </w:rPr>
        <w:t>(…)</w:t>
      </w:r>
    </w:p>
    <w:p w14:paraId="1EA15581" w14:textId="77777777" w:rsidR="00ED6F51" w:rsidRPr="00ED6F51" w:rsidRDefault="00ED6F51" w:rsidP="00ED6F51">
      <w:pPr>
        <w:spacing w:line="360" w:lineRule="auto"/>
        <w:ind w:left="851" w:right="901"/>
        <w:jc w:val="both"/>
        <w:rPr>
          <w:rFonts w:ascii="Palatino Linotype" w:hAnsi="Palatino Linotype" w:cs="Arial"/>
          <w:i/>
          <w:sz w:val="24"/>
          <w:szCs w:val="24"/>
        </w:rPr>
      </w:pPr>
      <w:r w:rsidRPr="00ED6F51">
        <w:rPr>
          <w:rFonts w:ascii="Palatino Linotype" w:hAnsi="Palatino Linotype" w:cs="Arial"/>
          <w:b/>
          <w:i/>
          <w:sz w:val="24"/>
          <w:szCs w:val="24"/>
        </w:rPr>
        <w:t>XI. Documento:</w:t>
      </w:r>
      <w:r w:rsidRPr="00ED6F51">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w:t>
      </w:r>
      <w:r w:rsidRPr="00ED6F51">
        <w:rPr>
          <w:rFonts w:ascii="Palatino Linotype" w:hAnsi="Palatino Linotype" w:cs="Arial"/>
          <w:b/>
          <w:i/>
          <w:sz w:val="24"/>
          <w:szCs w:val="24"/>
          <w:u w:val="single"/>
        </w:rPr>
        <w:t>registro que documente el ejercicio de las facultades, funciones y competencias de los sujetos obligados</w:t>
      </w:r>
      <w:r w:rsidRPr="00ED6F51">
        <w:rPr>
          <w:rFonts w:ascii="Palatino Linotype" w:hAnsi="Palatino Linotype" w:cs="Arial"/>
          <w:i/>
          <w:sz w:val="24"/>
          <w:szCs w:val="24"/>
          <w:u w:val="single"/>
        </w:rPr>
        <w:t>,</w:t>
      </w:r>
      <w:r w:rsidRPr="00ED6F51">
        <w:rPr>
          <w:rFonts w:ascii="Palatino Linotype" w:hAnsi="Palatino Linotype" w:cs="Arial"/>
          <w:i/>
          <w:sz w:val="24"/>
          <w:szCs w:val="24"/>
        </w:rPr>
        <w:t xml:space="preserve"> sus servidores públicos e </w:t>
      </w:r>
      <w:r w:rsidRPr="00ED6F51">
        <w:rPr>
          <w:rFonts w:ascii="Palatino Linotype" w:hAnsi="Palatino Linotype" w:cs="Arial"/>
          <w:i/>
          <w:sz w:val="24"/>
          <w:szCs w:val="24"/>
        </w:rPr>
        <w:lastRenderedPageBreak/>
        <w:t xml:space="preserve">integrantes, </w:t>
      </w:r>
      <w:r w:rsidRPr="00ED6F51">
        <w:rPr>
          <w:rFonts w:ascii="Palatino Linotype" w:hAnsi="Palatino Linotype" w:cs="Arial"/>
          <w:b/>
          <w:i/>
          <w:sz w:val="24"/>
          <w:szCs w:val="24"/>
          <w:u w:val="single"/>
        </w:rPr>
        <w:t>sin importar su fuente o fecha de elaboración.</w:t>
      </w:r>
      <w:r w:rsidRPr="00ED6F51">
        <w:rPr>
          <w:rFonts w:ascii="Palatino Linotype" w:hAnsi="Palatino Linotype" w:cs="Arial"/>
          <w:i/>
          <w:sz w:val="24"/>
          <w:szCs w:val="24"/>
        </w:rPr>
        <w:t xml:space="preserve"> Los documentos podrán estar en cualquier medio, sea escrito, impreso, sonoro, visual, electrónico, informático u holográfico;</w:t>
      </w:r>
    </w:p>
    <w:p w14:paraId="2E59EDFC" w14:textId="77777777" w:rsidR="00ED6F51" w:rsidRPr="00ED6F51" w:rsidRDefault="00ED6F51" w:rsidP="00E44251">
      <w:pPr>
        <w:spacing w:after="0" w:line="360" w:lineRule="auto"/>
        <w:ind w:left="851" w:right="901"/>
        <w:jc w:val="both"/>
        <w:rPr>
          <w:rFonts w:ascii="Palatino Linotype" w:hAnsi="Palatino Linotype" w:cs="Arial"/>
          <w:i/>
          <w:sz w:val="24"/>
          <w:szCs w:val="24"/>
        </w:rPr>
      </w:pPr>
      <w:r w:rsidRPr="00ED6F51">
        <w:rPr>
          <w:rFonts w:ascii="Palatino Linotype" w:hAnsi="Palatino Linotype" w:cs="Arial"/>
          <w:i/>
          <w:sz w:val="24"/>
          <w:szCs w:val="24"/>
        </w:rPr>
        <w:t>(…)”</w:t>
      </w:r>
    </w:p>
    <w:p w14:paraId="1BA8A268" w14:textId="77777777" w:rsidR="00ED6F51" w:rsidRPr="00ED6F51" w:rsidRDefault="00ED6F51" w:rsidP="00E44251">
      <w:pPr>
        <w:spacing w:after="0" w:line="360" w:lineRule="auto"/>
        <w:jc w:val="both"/>
        <w:rPr>
          <w:rFonts w:ascii="Palatino Linotype" w:hAnsi="Palatino Linotype"/>
          <w:sz w:val="24"/>
          <w:szCs w:val="24"/>
        </w:rPr>
      </w:pPr>
    </w:p>
    <w:p w14:paraId="2F6B2EDF" w14:textId="77777777" w:rsidR="00ED6F51" w:rsidRPr="00ED6F51" w:rsidRDefault="00ED6F51" w:rsidP="00ED6F51">
      <w:pPr>
        <w:spacing w:before="240" w:after="240" w:line="360" w:lineRule="auto"/>
        <w:ind w:right="49"/>
        <w:contextualSpacing/>
        <w:jc w:val="both"/>
        <w:rPr>
          <w:rFonts w:ascii="Palatino Linotype" w:hAnsi="Palatino Linotype" w:cs="Arial"/>
          <w:sz w:val="24"/>
          <w:szCs w:val="24"/>
        </w:rPr>
      </w:pPr>
      <w:r w:rsidRPr="00ED6F51">
        <w:rPr>
          <w:rFonts w:ascii="Palatino Linotype" w:hAnsi="Palatino Linotype" w:cs="Arial"/>
          <w:sz w:val="24"/>
          <w:szCs w:val="24"/>
        </w:rPr>
        <w:t xml:space="preserve">Además, </w:t>
      </w:r>
      <w:r w:rsidRPr="00ED6F51">
        <w:rPr>
          <w:rFonts w:ascii="Palatino Linotype" w:eastAsia="MS Mincho" w:hAnsi="Palatino Linotype"/>
          <w:sz w:val="24"/>
          <w:szCs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DF1F89A" w14:textId="77777777" w:rsidR="00ED6F51" w:rsidRPr="00ED6F51" w:rsidRDefault="00ED6F51" w:rsidP="00ED6F51">
      <w:pPr>
        <w:spacing w:before="240" w:after="240" w:line="360" w:lineRule="auto"/>
        <w:ind w:right="49"/>
        <w:contextualSpacing/>
        <w:jc w:val="both"/>
        <w:rPr>
          <w:rFonts w:ascii="Palatino Linotype" w:hAnsi="Palatino Linotype" w:cs="Arial"/>
          <w:sz w:val="24"/>
          <w:szCs w:val="24"/>
        </w:rPr>
      </w:pPr>
    </w:p>
    <w:p w14:paraId="06DB12C0" w14:textId="77777777" w:rsidR="00ED6F51" w:rsidRPr="00ED6F51" w:rsidRDefault="00ED6F51" w:rsidP="00ED6F51">
      <w:pPr>
        <w:spacing w:before="240" w:after="240" w:line="360" w:lineRule="auto"/>
        <w:ind w:right="49"/>
        <w:contextualSpacing/>
        <w:jc w:val="both"/>
        <w:rPr>
          <w:rFonts w:ascii="Palatino Linotype" w:eastAsia="MS Mincho" w:hAnsi="Palatino Linotype" w:cs="Tahoma"/>
          <w:sz w:val="24"/>
          <w:szCs w:val="24"/>
        </w:rPr>
      </w:pPr>
      <w:r w:rsidRPr="00ED6F51">
        <w:rPr>
          <w:rFonts w:ascii="Palatino Linotype" w:hAnsi="Palatino Linotype" w:cs="Arial"/>
          <w:sz w:val="24"/>
          <w:szCs w:val="24"/>
        </w:rPr>
        <w:t xml:space="preserve">De la misma forma, </w:t>
      </w:r>
      <w:r w:rsidRPr="00ED6F51">
        <w:rPr>
          <w:rFonts w:ascii="Palatino Linotype" w:eastAsia="MS Mincho" w:hAnsi="Palatino Linotype"/>
          <w:sz w:val="24"/>
          <w:szCs w:val="24"/>
        </w:rPr>
        <w:t>de acuerdo al contenido del artículo 160,</w:t>
      </w:r>
      <w:r w:rsidRPr="00ED6F51">
        <w:rPr>
          <w:rFonts w:ascii="Palatino Linotype" w:hAnsi="Palatino Linotype" w:cs="Arial"/>
          <w:sz w:val="24"/>
          <w:szCs w:val="24"/>
        </w:rPr>
        <w:t xml:space="preserve"> de la Ley </w:t>
      </w:r>
      <w:r w:rsidRPr="00ED6F51">
        <w:rPr>
          <w:rFonts w:ascii="Palatino Linotype" w:eastAsia="MS Mincho" w:hAnsi="Palatino Linotype" w:cs="Tahoma"/>
          <w:sz w:val="24"/>
          <w:szCs w:val="24"/>
        </w:rPr>
        <w:t>General de Transparencia y Acceso a la Información Pública que a la letra dispone:</w:t>
      </w:r>
    </w:p>
    <w:p w14:paraId="1D6B0B52" w14:textId="77777777" w:rsidR="00ED6F51" w:rsidRPr="00ED6F51" w:rsidRDefault="00ED6F51" w:rsidP="00ED6F51">
      <w:pPr>
        <w:spacing w:line="360" w:lineRule="auto"/>
        <w:jc w:val="both"/>
        <w:rPr>
          <w:rFonts w:ascii="Palatino Linotype" w:hAnsi="Palatino Linotype"/>
          <w:sz w:val="24"/>
          <w:szCs w:val="24"/>
        </w:rPr>
      </w:pPr>
    </w:p>
    <w:p w14:paraId="2E9E0BC7" w14:textId="77777777" w:rsidR="00ED6F51" w:rsidRPr="00ED6F51" w:rsidRDefault="00ED6F51" w:rsidP="00ED6F51">
      <w:pPr>
        <w:spacing w:line="360" w:lineRule="auto"/>
        <w:ind w:left="851" w:right="616"/>
        <w:contextualSpacing/>
        <w:jc w:val="both"/>
        <w:rPr>
          <w:rFonts w:ascii="Palatino Linotype" w:hAnsi="Palatino Linotype" w:cs="Arial"/>
          <w:i/>
          <w:sz w:val="24"/>
          <w:szCs w:val="24"/>
          <w:lang w:eastAsia="gl-ES"/>
        </w:rPr>
      </w:pPr>
      <w:r w:rsidRPr="00ED6F51">
        <w:rPr>
          <w:rFonts w:ascii="Palatino Linotype" w:hAnsi="Palatino Linotype" w:cs="Arial"/>
          <w:b/>
          <w:i/>
          <w:sz w:val="24"/>
          <w:szCs w:val="24"/>
          <w:lang w:eastAsia="gl-ES"/>
        </w:rPr>
        <w:t>Artículo 160</w:t>
      </w:r>
      <w:r w:rsidRPr="00ED6F51">
        <w:rPr>
          <w:rFonts w:ascii="Palatino Linotype" w:hAnsi="Palatino Linotype" w:cs="Arial"/>
          <w:i/>
          <w:sz w:val="24"/>
          <w:szCs w:val="24"/>
          <w:lang w:eastAsia="gl-ES"/>
        </w:rPr>
        <w:t xml:space="preserve">. Los sujetos obligados deberán otorgar acceso a los documentos que se encuentren en sus archivos o que estén obligados a documentar de acuerdo con sus facultades, competencias o funciones en el formato que el solicitante manifieste, </w:t>
      </w:r>
      <w:r w:rsidRPr="00ED6F51">
        <w:rPr>
          <w:rFonts w:ascii="Palatino Linotype" w:hAnsi="Palatino Linotype" w:cs="Arial"/>
          <w:i/>
          <w:sz w:val="24"/>
          <w:szCs w:val="24"/>
          <w:lang w:eastAsia="gl-ES"/>
        </w:rPr>
        <w:lastRenderedPageBreak/>
        <w:t>de entre aquellos formatos existentes, conforme a las características físicas de la información o del lugar donde se encuentre así lo permita.</w:t>
      </w:r>
    </w:p>
    <w:p w14:paraId="0036939C" w14:textId="77777777" w:rsidR="00ED6F51" w:rsidRPr="00ED6F51" w:rsidRDefault="00ED6F51" w:rsidP="00ED6F51">
      <w:pPr>
        <w:spacing w:line="360" w:lineRule="auto"/>
        <w:ind w:left="851" w:right="616"/>
        <w:contextualSpacing/>
        <w:jc w:val="both"/>
        <w:rPr>
          <w:rFonts w:ascii="Palatino Linotype" w:hAnsi="Palatino Linotype" w:cs="Arial"/>
          <w:i/>
          <w:sz w:val="24"/>
          <w:szCs w:val="24"/>
          <w:lang w:eastAsia="gl-ES"/>
        </w:rPr>
      </w:pPr>
    </w:p>
    <w:p w14:paraId="48C971A2" w14:textId="77777777" w:rsidR="00ED6F51" w:rsidRPr="00ED6F51" w:rsidRDefault="00ED6F51" w:rsidP="00ED6F51">
      <w:pPr>
        <w:spacing w:line="360" w:lineRule="auto"/>
        <w:jc w:val="both"/>
        <w:rPr>
          <w:rFonts w:ascii="Palatino Linotype" w:hAnsi="Palatino Linotype" w:cs="Arial"/>
          <w:color w:val="222222"/>
          <w:sz w:val="24"/>
          <w:szCs w:val="24"/>
        </w:rPr>
      </w:pPr>
      <w:r w:rsidRPr="00ED6F51">
        <w:rPr>
          <w:rFonts w:ascii="Palatino Linotype" w:hAnsi="Palatino Linotype"/>
          <w:color w:val="000000"/>
          <w:sz w:val="24"/>
          <w:szCs w:val="24"/>
        </w:rPr>
        <w:t xml:space="preserve">Sirve como apoyo </w:t>
      </w:r>
      <w:r w:rsidRPr="00ED6F51">
        <w:rPr>
          <w:rFonts w:ascii="Palatino Linotype" w:hAnsi="Palatino Linotype" w:cs="Arial"/>
          <w:color w:val="222222"/>
          <w:sz w:val="24"/>
          <w:szCs w:val="24"/>
        </w:rPr>
        <w:t>a lo anterior, el criterio 09-10, emitido por el Pleno del entonces Instituto Federal de Acceso a la Información y Protección de Datos, que a la letra dice:</w:t>
      </w:r>
    </w:p>
    <w:p w14:paraId="731922E6" w14:textId="77777777" w:rsidR="00ED6F51" w:rsidRPr="00ED6F51" w:rsidRDefault="00ED6F51" w:rsidP="00ED6F51">
      <w:pPr>
        <w:pStyle w:val="Sinespaciado"/>
        <w:spacing w:line="360" w:lineRule="auto"/>
        <w:jc w:val="both"/>
        <w:rPr>
          <w:rFonts w:ascii="Palatino Linotype" w:hAnsi="Palatino Linotype"/>
          <w:sz w:val="24"/>
          <w:szCs w:val="24"/>
        </w:rPr>
      </w:pPr>
    </w:p>
    <w:p w14:paraId="7B34A8C7" w14:textId="547DE6B3" w:rsidR="00ED6F51" w:rsidRDefault="00ED6F51" w:rsidP="002226C4">
      <w:pPr>
        <w:shd w:val="clear" w:color="auto" w:fill="FFFFFF"/>
        <w:tabs>
          <w:tab w:val="left" w:pos="8647"/>
        </w:tabs>
        <w:spacing w:line="360" w:lineRule="auto"/>
        <w:ind w:left="851" w:right="900"/>
        <w:jc w:val="both"/>
        <w:rPr>
          <w:rFonts w:ascii="Palatino Linotype" w:hAnsi="Palatino Linotype" w:cs="Arial"/>
          <w:i/>
          <w:iCs/>
          <w:color w:val="222222"/>
          <w:sz w:val="24"/>
          <w:szCs w:val="24"/>
        </w:rPr>
      </w:pPr>
      <w:r w:rsidRPr="00ED6F51">
        <w:rPr>
          <w:rFonts w:ascii="Palatino Linotype" w:hAnsi="Palatino Linotype" w:cs="Arial"/>
          <w:b/>
          <w:bCs/>
          <w:i/>
          <w:iCs/>
          <w:color w:val="222222"/>
          <w:sz w:val="24"/>
          <w:szCs w:val="24"/>
        </w:rPr>
        <w:t>“Las dependencias y entidades no están obligadas a generar documentos ad hoc para responder una solicitud de acceso a la información. </w:t>
      </w:r>
      <w:r w:rsidRPr="00ED6F51">
        <w:rPr>
          <w:rFonts w:ascii="Palatino Linotype" w:hAnsi="Palatino Linotype" w:cs="Arial"/>
          <w:i/>
          <w:iCs/>
          <w:color w:val="222222"/>
          <w:sz w:val="24"/>
          <w:szCs w:val="24"/>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w:t>
      </w:r>
      <w:r w:rsidR="002226C4">
        <w:rPr>
          <w:rFonts w:ascii="Palatino Linotype" w:hAnsi="Palatino Linotype" w:cs="Arial"/>
          <w:i/>
          <w:iCs/>
          <w:color w:val="222222"/>
          <w:sz w:val="24"/>
          <w:szCs w:val="24"/>
        </w:rPr>
        <w:t>la solicitud presentada.” (Sic)</w:t>
      </w:r>
    </w:p>
    <w:p w14:paraId="7D083AA3" w14:textId="77777777" w:rsidR="002226C4" w:rsidRPr="002226C4" w:rsidRDefault="002226C4" w:rsidP="00E44251">
      <w:pPr>
        <w:shd w:val="clear" w:color="auto" w:fill="FFFFFF"/>
        <w:tabs>
          <w:tab w:val="left" w:pos="8647"/>
        </w:tabs>
        <w:spacing w:after="0" w:line="360" w:lineRule="auto"/>
        <w:ind w:left="851" w:right="900"/>
        <w:jc w:val="both"/>
        <w:rPr>
          <w:rFonts w:ascii="Palatino Linotype" w:hAnsi="Palatino Linotype" w:cs="Arial"/>
          <w:i/>
          <w:iCs/>
          <w:color w:val="222222"/>
          <w:sz w:val="24"/>
          <w:szCs w:val="24"/>
        </w:rPr>
      </w:pPr>
    </w:p>
    <w:p w14:paraId="45A51510" w14:textId="0B8F6D96" w:rsidR="00ED6F51" w:rsidRPr="002226C4" w:rsidRDefault="00ED6F51" w:rsidP="00E44251">
      <w:pPr>
        <w:spacing w:after="0" w:line="360" w:lineRule="auto"/>
        <w:jc w:val="both"/>
        <w:rPr>
          <w:rFonts w:ascii="Palatino Linotype" w:hAnsi="Palatino Linotype" w:cs="Arial"/>
          <w:bCs/>
          <w:sz w:val="24"/>
          <w:szCs w:val="24"/>
        </w:rPr>
      </w:pPr>
      <w:r w:rsidRPr="00ED6F51">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ED6F51">
        <w:rPr>
          <w:rFonts w:ascii="Palatino Linotype" w:hAnsi="Palatino Linotype" w:cs="Arial"/>
          <w:b/>
          <w:bCs/>
          <w:sz w:val="24"/>
          <w:szCs w:val="24"/>
        </w:rPr>
        <w:t>Sujeto Obligado</w:t>
      </w:r>
      <w:r w:rsidRPr="00ED6F51">
        <w:rPr>
          <w:rFonts w:ascii="Palatino Linotype" w:hAnsi="Palatino Linotype" w:cs="Arial"/>
          <w:bCs/>
          <w:sz w:val="24"/>
          <w:szCs w:val="24"/>
        </w:rPr>
        <w:t xml:space="preserve"> pues no existe precepto legal alguno en la Ley de la mat</w:t>
      </w:r>
      <w:r w:rsidR="002226C4">
        <w:rPr>
          <w:rFonts w:ascii="Palatino Linotype" w:hAnsi="Palatino Linotype" w:cs="Arial"/>
          <w:bCs/>
          <w:sz w:val="24"/>
          <w:szCs w:val="24"/>
        </w:rPr>
        <w:t xml:space="preserve">eria que lo faculte para ello. </w:t>
      </w:r>
    </w:p>
    <w:p w14:paraId="6925EA77" w14:textId="77777777" w:rsidR="00ED6F51" w:rsidRPr="00ED6F51" w:rsidRDefault="00ED6F51" w:rsidP="00E44251">
      <w:pPr>
        <w:spacing w:after="0" w:line="360" w:lineRule="auto"/>
        <w:jc w:val="both"/>
        <w:rPr>
          <w:rFonts w:ascii="Palatino Linotype" w:hAnsi="Palatino Linotype"/>
          <w:sz w:val="24"/>
          <w:szCs w:val="24"/>
        </w:rPr>
      </w:pPr>
    </w:p>
    <w:p w14:paraId="6EA0C765" w14:textId="77777777" w:rsidR="00ED6F51" w:rsidRPr="00ED6F51" w:rsidRDefault="00ED6F51" w:rsidP="00284771">
      <w:pPr>
        <w:spacing w:after="0" w:line="360" w:lineRule="auto"/>
        <w:jc w:val="both"/>
        <w:rPr>
          <w:rFonts w:ascii="Palatino Linotype" w:hAnsi="Palatino Linotype"/>
          <w:sz w:val="24"/>
          <w:szCs w:val="24"/>
        </w:rPr>
      </w:pPr>
      <w:r w:rsidRPr="00ED6F51">
        <w:rPr>
          <w:rFonts w:ascii="Palatino Linotype" w:hAnsi="Palatino Linotype" w:cs="Arial"/>
          <w:sz w:val="24"/>
          <w:szCs w:val="24"/>
        </w:rPr>
        <w:t>Lo anterior se robustece con lo plasmado en el criterio</w:t>
      </w:r>
      <w:r w:rsidRPr="00ED6F51">
        <w:rPr>
          <w:rFonts w:ascii="Palatino Linotype" w:hAnsi="Palatino Linotype"/>
          <w:sz w:val="24"/>
          <w:szCs w:val="24"/>
        </w:rPr>
        <w:t xml:space="preserve"> 31-10 emitido por el entonces Instituto Federal de Acceso a la Información y Protección de Datos (IFAI) ahora Instituto </w:t>
      </w:r>
      <w:r w:rsidRPr="00ED6F51">
        <w:rPr>
          <w:rFonts w:ascii="Palatino Linotype" w:hAnsi="Palatino Linotype"/>
          <w:sz w:val="24"/>
          <w:szCs w:val="24"/>
        </w:rPr>
        <w:lastRenderedPageBreak/>
        <w:t xml:space="preserve">Nacional de Transparencia, Acceso a la Información, y Protección de Datos Personales (INAI), que lleva por rubro y texto los siguientes: </w:t>
      </w:r>
    </w:p>
    <w:p w14:paraId="290E6AAC" w14:textId="77777777" w:rsidR="00ED6F51" w:rsidRPr="00ED6F51" w:rsidRDefault="00ED6F51" w:rsidP="00284771">
      <w:pPr>
        <w:spacing w:after="0" w:line="360" w:lineRule="auto"/>
        <w:jc w:val="both"/>
        <w:rPr>
          <w:rFonts w:ascii="Palatino Linotype" w:hAnsi="Palatino Linotype"/>
          <w:sz w:val="24"/>
          <w:szCs w:val="24"/>
        </w:rPr>
      </w:pPr>
    </w:p>
    <w:p w14:paraId="291F216D" w14:textId="77777777" w:rsidR="00ED6F51" w:rsidRPr="00ED6F51" w:rsidRDefault="00ED6F51" w:rsidP="00ED6F51">
      <w:pPr>
        <w:spacing w:line="360" w:lineRule="auto"/>
        <w:ind w:left="567" w:right="616"/>
        <w:jc w:val="both"/>
        <w:rPr>
          <w:rFonts w:ascii="Palatino Linotype" w:hAnsi="Palatino Linotype" w:cs="Arial"/>
          <w:sz w:val="24"/>
          <w:szCs w:val="24"/>
          <w:lang w:val="es-ES"/>
        </w:rPr>
      </w:pPr>
      <w:r w:rsidRPr="00ED6F51">
        <w:rPr>
          <w:rFonts w:ascii="Palatino Linotype" w:hAnsi="Palatino Linotype"/>
          <w:i/>
          <w:sz w:val="24"/>
          <w:szCs w:val="24"/>
        </w:rPr>
        <w:t>“</w:t>
      </w:r>
      <w:r w:rsidRPr="00ED6F51">
        <w:rPr>
          <w:rFonts w:ascii="Palatino Linotype" w:hAnsi="Palatino Linotype"/>
          <w:b/>
          <w:i/>
          <w:sz w:val="24"/>
          <w:szCs w:val="24"/>
          <w:u w:val="single"/>
        </w:rPr>
        <w:t>El Instituto Federal de Acceso a la Información y Protección de Datos no cuenta con facultades para pronunciarse respecto de la veracidad de los documentos proporcionados por los sujetos obligados</w:t>
      </w:r>
      <w:r w:rsidRPr="00ED6F51">
        <w:rPr>
          <w:rFonts w:ascii="Palatino Linotype" w:hAnsi="Palatino Linotype"/>
          <w:b/>
          <w:i/>
          <w:sz w:val="24"/>
          <w:szCs w:val="24"/>
        </w:rPr>
        <w:t>.</w:t>
      </w:r>
      <w:r w:rsidRPr="00ED6F51">
        <w:rPr>
          <w:rFonts w:ascii="Palatino Linotype" w:hAnsi="Palatino Linotype"/>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521D61" w14:textId="77777777" w:rsidR="00ED6F51" w:rsidRPr="00ED6F51" w:rsidRDefault="00ED6F51" w:rsidP="00284771">
      <w:pPr>
        <w:spacing w:after="0" w:line="360" w:lineRule="auto"/>
        <w:jc w:val="both"/>
        <w:rPr>
          <w:rFonts w:ascii="Palatino Linotype" w:hAnsi="Palatino Linotype" w:cs="Arial"/>
          <w:sz w:val="24"/>
          <w:szCs w:val="24"/>
          <w:lang w:val="es-ES"/>
        </w:rPr>
      </w:pPr>
    </w:p>
    <w:p w14:paraId="2B3DD05B" w14:textId="77777777" w:rsidR="00ED6F51" w:rsidRPr="00ED6F51" w:rsidRDefault="00ED6F51" w:rsidP="00ED6F51">
      <w:pPr>
        <w:spacing w:line="360" w:lineRule="auto"/>
        <w:ind w:right="51"/>
        <w:jc w:val="both"/>
        <w:rPr>
          <w:rFonts w:ascii="Palatino Linotype" w:hAnsi="Palatino Linotype" w:cs="Arial"/>
          <w:color w:val="000000"/>
          <w:sz w:val="24"/>
          <w:szCs w:val="24"/>
        </w:rPr>
      </w:pPr>
      <w:r w:rsidRPr="00ED6F51">
        <w:rPr>
          <w:rFonts w:ascii="Palatino Linotype" w:hAnsi="Palatino Linotype" w:cs="Arial"/>
          <w:sz w:val="24"/>
          <w:szCs w:val="24"/>
        </w:rPr>
        <w:t xml:space="preserve">En esa tesitura, de acuerdo a lo inmerso en el expediente que nos ocupa se advierte que </w:t>
      </w:r>
      <w:r w:rsidRPr="00ED6F51">
        <w:rPr>
          <w:rFonts w:ascii="Palatino Linotype" w:hAnsi="Palatino Linotype" w:cs="Arial"/>
          <w:b/>
          <w:sz w:val="24"/>
          <w:szCs w:val="24"/>
        </w:rPr>
        <w:t>El Sujeto Obligado</w:t>
      </w:r>
      <w:r w:rsidRPr="00ED6F51">
        <w:rPr>
          <w:rFonts w:ascii="Palatino Linotype" w:hAnsi="Palatino Linotype" w:cs="Arial"/>
          <w:sz w:val="24"/>
          <w:szCs w:val="24"/>
        </w:rPr>
        <w:t xml:space="preserve"> ha modificado el acto, entregando la información solicitada en el formato en el que la tiene, como ya ha sido demostrado en los párrafos que anteceden.</w:t>
      </w:r>
    </w:p>
    <w:p w14:paraId="4E9B8538" w14:textId="77777777" w:rsidR="00E44251" w:rsidRDefault="00E44251" w:rsidP="00284771">
      <w:pPr>
        <w:autoSpaceDE w:val="0"/>
        <w:autoSpaceDN w:val="0"/>
        <w:adjustRightInd w:val="0"/>
        <w:spacing w:after="0" w:line="360" w:lineRule="auto"/>
        <w:jc w:val="both"/>
        <w:rPr>
          <w:rFonts w:ascii="Palatino Linotype" w:hAnsi="Palatino Linotype" w:cs="Arial"/>
          <w:sz w:val="24"/>
          <w:szCs w:val="24"/>
        </w:rPr>
      </w:pPr>
    </w:p>
    <w:p w14:paraId="25E4A109" w14:textId="77777777" w:rsidR="00ED6F51" w:rsidRPr="00ED6F51" w:rsidRDefault="00ED6F51" w:rsidP="00284771">
      <w:pPr>
        <w:autoSpaceDE w:val="0"/>
        <w:autoSpaceDN w:val="0"/>
        <w:adjustRightInd w:val="0"/>
        <w:spacing w:after="0" w:line="360" w:lineRule="auto"/>
        <w:jc w:val="both"/>
        <w:rPr>
          <w:rFonts w:ascii="Palatino Linotype" w:hAnsi="Palatino Linotype" w:cs="Arial"/>
          <w:sz w:val="24"/>
          <w:szCs w:val="24"/>
        </w:rPr>
      </w:pPr>
      <w:r w:rsidRPr="00ED6F51">
        <w:rPr>
          <w:rFonts w:ascii="Palatino Linotype" w:hAnsi="Palatino Linotype" w:cs="Arial"/>
          <w:sz w:val="24"/>
          <w:szCs w:val="24"/>
        </w:rPr>
        <w:t xml:space="preserve">Hasta lo aquí expuesto, se concluye que </w:t>
      </w:r>
      <w:r w:rsidRPr="00ED6F51">
        <w:rPr>
          <w:rFonts w:ascii="Palatino Linotype" w:hAnsi="Palatino Linotype" w:cs="Arial"/>
          <w:b/>
          <w:sz w:val="24"/>
          <w:szCs w:val="24"/>
        </w:rPr>
        <w:t>El Sujeto Obligado</w:t>
      </w:r>
      <w:r w:rsidRPr="00ED6F51">
        <w:rPr>
          <w:rFonts w:ascii="Palatino Linotype" w:hAnsi="Palatino Linotype" w:cs="Arial"/>
          <w:sz w:val="24"/>
          <w:szCs w:val="24"/>
        </w:rPr>
        <w:t xml:space="preserve"> satisfizo el derecho de acceso a la información mediante la respuesta primigenia y la modificación de la misma en su </w:t>
      </w:r>
      <w:r w:rsidRPr="00ED6F51">
        <w:rPr>
          <w:rFonts w:ascii="Palatino Linotype" w:hAnsi="Palatino Linotype" w:cs="Arial"/>
          <w:sz w:val="24"/>
          <w:szCs w:val="24"/>
        </w:rPr>
        <w:lastRenderedPageBreak/>
        <w:t>informe justificado, actualizándose la fracción III, del artículo 192, de la Ley de Transparencia y Acceso a la Información Pública del Estado de México y Municipios</w:t>
      </w:r>
      <w:r w:rsidRPr="00ED6F51">
        <w:rPr>
          <w:rFonts w:ascii="Palatino Linotype" w:hAnsi="Palatino Linotype"/>
          <w:sz w:val="24"/>
          <w:szCs w:val="24"/>
        </w:rPr>
        <w:t xml:space="preserve">, por darse por satisfechos los elementos que integran dicha hipótesis, </w:t>
      </w:r>
      <w:r w:rsidRPr="00ED6F51">
        <w:rPr>
          <w:rFonts w:ascii="Palatino Linotype" w:hAnsi="Palatino Linotype" w:cs="Arial"/>
          <w:sz w:val="24"/>
          <w:szCs w:val="24"/>
        </w:rPr>
        <w:t xml:space="preserve">a saber: </w:t>
      </w:r>
    </w:p>
    <w:p w14:paraId="4F028D0B" w14:textId="77777777" w:rsidR="00ED6F51" w:rsidRPr="00ED6F51" w:rsidRDefault="00ED6F51" w:rsidP="00284771">
      <w:pPr>
        <w:autoSpaceDE w:val="0"/>
        <w:autoSpaceDN w:val="0"/>
        <w:adjustRightInd w:val="0"/>
        <w:spacing w:after="0" w:line="360" w:lineRule="auto"/>
        <w:jc w:val="both"/>
        <w:rPr>
          <w:rFonts w:ascii="Palatino Linotype" w:hAnsi="Palatino Linotype" w:cs="Arial"/>
          <w:sz w:val="24"/>
          <w:szCs w:val="24"/>
        </w:rPr>
      </w:pPr>
    </w:p>
    <w:p w14:paraId="2FE9B05F" w14:textId="073B9A49" w:rsidR="00ED6F51" w:rsidRDefault="00ED6F51" w:rsidP="00ED6F51">
      <w:pPr>
        <w:pStyle w:val="Prrafodelista"/>
        <w:numPr>
          <w:ilvl w:val="0"/>
          <w:numId w:val="18"/>
        </w:numPr>
        <w:tabs>
          <w:tab w:val="left" w:pos="709"/>
        </w:tabs>
        <w:spacing w:line="360" w:lineRule="auto"/>
        <w:ind w:right="51"/>
        <w:jc w:val="both"/>
        <w:rPr>
          <w:rFonts w:ascii="Palatino Linotype" w:hAnsi="Palatino Linotype" w:cs="Arial"/>
        </w:rPr>
      </w:pPr>
      <w:r w:rsidRPr="00ED6F51">
        <w:rPr>
          <w:rFonts w:ascii="Palatino Linotype" w:hAnsi="Palatino Linotype" w:cs="Arial"/>
        </w:rPr>
        <w:t>El primero de ellos es que el sujeto obligado responsable del acto lo modifique o revoque, lo que se demuestra con la</w:t>
      </w:r>
      <w:r w:rsidR="002226C4">
        <w:rPr>
          <w:rFonts w:ascii="Palatino Linotype" w:hAnsi="Palatino Linotype" w:cs="Arial"/>
        </w:rPr>
        <w:t>s</w:t>
      </w:r>
      <w:r w:rsidRPr="00ED6F51">
        <w:rPr>
          <w:rFonts w:ascii="Palatino Linotype" w:hAnsi="Palatino Linotype" w:cs="Arial"/>
        </w:rPr>
        <w:t xml:space="preserve"> documental</w:t>
      </w:r>
      <w:r w:rsidR="002226C4">
        <w:rPr>
          <w:rFonts w:ascii="Palatino Linotype" w:hAnsi="Palatino Linotype" w:cs="Arial"/>
        </w:rPr>
        <w:t>es</w:t>
      </w:r>
      <w:r w:rsidRPr="00ED6F51">
        <w:rPr>
          <w:rFonts w:ascii="Palatino Linotype" w:hAnsi="Palatino Linotype" w:cs="Arial"/>
        </w:rPr>
        <w:t xml:space="preserve"> remitida</w:t>
      </w:r>
      <w:r w:rsidR="002226C4">
        <w:rPr>
          <w:rFonts w:ascii="Palatino Linotype" w:hAnsi="Palatino Linotype" w:cs="Arial"/>
        </w:rPr>
        <w:t>s</w:t>
      </w:r>
      <w:r w:rsidRPr="00ED6F51">
        <w:rPr>
          <w:rFonts w:ascii="Palatino Linotype" w:hAnsi="Palatino Linotype" w:cs="Arial"/>
        </w:rPr>
        <w:t xml:space="preserve"> en el informe justificado de fecha </w:t>
      </w:r>
      <w:r w:rsidR="002226C4">
        <w:rPr>
          <w:rFonts w:ascii="Palatino Linotype" w:hAnsi="Palatino Linotype" w:cs="Arial"/>
          <w:b/>
        </w:rPr>
        <w:t>diez y veintisiete de noviembre</w:t>
      </w:r>
      <w:r w:rsidRPr="00ED6F51">
        <w:rPr>
          <w:rFonts w:ascii="Palatino Linotype" w:hAnsi="Palatino Linotype" w:cs="Arial"/>
          <w:b/>
        </w:rPr>
        <w:t xml:space="preserve"> de dos mil veintitrés</w:t>
      </w:r>
      <w:r w:rsidRPr="00ED6F51">
        <w:rPr>
          <w:rFonts w:ascii="Palatino Linotype" w:hAnsi="Palatino Linotype" w:cs="Arial"/>
        </w:rPr>
        <w:t xml:space="preserve">, </w:t>
      </w:r>
      <w:r w:rsidR="002226C4">
        <w:rPr>
          <w:rFonts w:ascii="Palatino Linotype" w:hAnsi="Palatino Linotype" w:cs="Arial"/>
        </w:rPr>
        <w:t>los cuales devienen</w:t>
      </w:r>
      <w:r w:rsidRPr="00ED6F51">
        <w:rPr>
          <w:rFonts w:ascii="Palatino Linotype" w:hAnsi="Palatino Linotype" w:cs="Arial"/>
        </w:rPr>
        <w:t xml:space="preserve"> de la autoridad quien emitió el acto impugnado</w:t>
      </w:r>
      <w:r w:rsidR="002226C4">
        <w:rPr>
          <w:rFonts w:ascii="Palatino Linotype" w:hAnsi="Palatino Linotype" w:cs="Arial"/>
        </w:rPr>
        <w:t>, toda vez que se adjuntan todas las documentales que sustentan el cambio de modalidad</w:t>
      </w:r>
      <w:r w:rsidRPr="00ED6F51">
        <w:rPr>
          <w:rFonts w:ascii="Palatino Linotype" w:hAnsi="Palatino Linotype" w:cs="Arial"/>
        </w:rPr>
        <w:t>.</w:t>
      </w:r>
    </w:p>
    <w:p w14:paraId="49D7A0DE" w14:textId="77777777" w:rsidR="00ED6F51" w:rsidRPr="00ED6F51" w:rsidRDefault="00ED6F51" w:rsidP="00284771">
      <w:pPr>
        <w:autoSpaceDE w:val="0"/>
        <w:autoSpaceDN w:val="0"/>
        <w:adjustRightInd w:val="0"/>
        <w:spacing w:after="0" w:line="360" w:lineRule="auto"/>
        <w:jc w:val="both"/>
        <w:rPr>
          <w:rFonts w:ascii="Palatino Linotype" w:hAnsi="Palatino Linotype" w:cs="Arial"/>
          <w:sz w:val="24"/>
          <w:szCs w:val="24"/>
        </w:rPr>
      </w:pPr>
    </w:p>
    <w:p w14:paraId="70433EB6" w14:textId="77777777" w:rsidR="00ED6F51" w:rsidRPr="00ED6F51" w:rsidRDefault="00ED6F51" w:rsidP="002847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D6F51">
        <w:rPr>
          <w:rFonts w:ascii="Palatino Linotype" w:hAnsi="Palatino Linotype" w:cs="Arial"/>
          <w:sz w:val="24"/>
          <w:szCs w:val="24"/>
        </w:rPr>
        <w:t xml:space="preserve">En conclusión, la ley de la materia establece </w:t>
      </w:r>
      <w:r w:rsidRPr="00ED6F51">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5EC9B2B1" w14:textId="77777777" w:rsidR="00ED6F51" w:rsidRPr="00ED6F51" w:rsidRDefault="00ED6F51" w:rsidP="00284771">
      <w:pPr>
        <w:spacing w:after="0" w:line="360" w:lineRule="auto"/>
        <w:jc w:val="both"/>
        <w:rPr>
          <w:rFonts w:ascii="Palatino Linotype" w:hAnsi="Palatino Linotype"/>
          <w:sz w:val="24"/>
          <w:szCs w:val="24"/>
          <w:lang w:val="es-ES" w:eastAsia="es-ES"/>
        </w:rPr>
      </w:pPr>
    </w:p>
    <w:p w14:paraId="7AD923C3" w14:textId="77777777" w:rsidR="00ED6F51" w:rsidRPr="00ED6F51" w:rsidRDefault="00ED6F51" w:rsidP="00ED6F51">
      <w:pPr>
        <w:autoSpaceDE w:val="0"/>
        <w:autoSpaceDN w:val="0"/>
        <w:adjustRightInd w:val="0"/>
        <w:spacing w:line="360" w:lineRule="auto"/>
        <w:ind w:left="708"/>
        <w:jc w:val="both"/>
        <w:rPr>
          <w:rFonts w:ascii="Palatino Linotype" w:eastAsia="Times New Roman" w:hAnsi="Palatino Linotype"/>
          <w:i/>
          <w:sz w:val="24"/>
          <w:szCs w:val="24"/>
          <w:lang w:val="es-ES" w:eastAsia="es-ES"/>
        </w:rPr>
      </w:pPr>
      <w:r w:rsidRPr="00ED6F51">
        <w:rPr>
          <w:rFonts w:ascii="Palatino Linotype" w:eastAsia="Times New Roman" w:hAnsi="Palatino Linotype"/>
          <w:b/>
          <w:i/>
          <w:sz w:val="24"/>
          <w:szCs w:val="24"/>
          <w:lang w:val="es-ES" w:eastAsia="es-ES"/>
        </w:rPr>
        <w:t xml:space="preserve">“Artículo 192. </w:t>
      </w:r>
      <w:r w:rsidRPr="00ED6F51">
        <w:rPr>
          <w:rFonts w:ascii="Palatino Linotype" w:eastAsia="Times New Roman" w:hAnsi="Palatino Linotype"/>
          <w:b/>
          <w:i/>
          <w:sz w:val="24"/>
          <w:szCs w:val="24"/>
          <w:u w:val="single"/>
          <w:lang w:val="es-ES" w:eastAsia="es-ES"/>
        </w:rPr>
        <w:t>El recurso será sobreseído, en todo o en parte, cuando una vez admitido, se actualicen alguno de los siguientes supuestos</w:t>
      </w:r>
      <w:r w:rsidRPr="00ED6F51">
        <w:rPr>
          <w:rFonts w:ascii="Palatino Linotype" w:eastAsia="Times New Roman" w:hAnsi="Palatino Linotype"/>
          <w:i/>
          <w:sz w:val="24"/>
          <w:szCs w:val="24"/>
          <w:lang w:val="es-ES" w:eastAsia="es-ES"/>
        </w:rPr>
        <w:t>:</w:t>
      </w:r>
    </w:p>
    <w:p w14:paraId="773DEC84" w14:textId="77777777" w:rsidR="00ED6F51" w:rsidRPr="00ED6F51" w:rsidRDefault="00ED6F51" w:rsidP="00ED6F51">
      <w:pPr>
        <w:numPr>
          <w:ilvl w:val="0"/>
          <w:numId w:val="19"/>
        </w:numPr>
        <w:autoSpaceDE w:val="0"/>
        <w:autoSpaceDN w:val="0"/>
        <w:adjustRightInd w:val="0"/>
        <w:spacing w:after="0" w:line="360" w:lineRule="auto"/>
        <w:jc w:val="both"/>
        <w:rPr>
          <w:rFonts w:ascii="Palatino Linotype" w:eastAsia="Times New Roman" w:hAnsi="Palatino Linotype"/>
          <w:i/>
          <w:sz w:val="24"/>
          <w:szCs w:val="24"/>
          <w:lang w:val="es-ES" w:eastAsia="es-ES"/>
        </w:rPr>
      </w:pPr>
      <w:r w:rsidRPr="00ED6F51">
        <w:rPr>
          <w:rFonts w:ascii="Palatino Linotype" w:eastAsia="Times New Roman" w:hAnsi="Palatino Linotype"/>
          <w:i/>
          <w:sz w:val="24"/>
          <w:szCs w:val="24"/>
          <w:lang w:val="es-ES" w:eastAsia="es-ES"/>
        </w:rPr>
        <w:t xml:space="preserve">El recurrente se desista expresamente del recurso; </w:t>
      </w:r>
    </w:p>
    <w:p w14:paraId="1DA78DC0" w14:textId="77777777" w:rsidR="00ED6F51" w:rsidRPr="00ED6F51" w:rsidRDefault="00ED6F51" w:rsidP="00ED6F51">
      <w:pPr>
        <w:numPr>
          <w:ilvl w:val="0"/>
          <w:numId w:val="19"/>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ED6F51">
        <w:rPr>
          <w:rFonts w:ascii="Palatino Linotype" w:eastAsia="Times New Roman" w:hAnsi="Palatino Linotype"/>
          <w:i/>
          <w:sz w:val="24"/>
          <w:szCs w:val="24"/>
          <w:lang w:val="es-ES" w:eastAsia="es-ES"/>
        </w:rPr>
        <w:t xml:space="preserve">El recurrente fallezca o, tratándose de personas jurídicas colectivas, se disuelva; </w:t>
      </w:r>
    </w:p>
    <w:p w14:paraId="3FF5B3BA" w14:textId="77777777" w:rsidR="00ED6F51" w:rsidRPr="00ED6F51" w:rsidRDefault="00ED6F51" w:rsidP="00ED6F51">
      <w:pPr>
        <w:numPr>
          <w:ilvl w:val="0"/>
          <w:numId w:val="19"/>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ED6F51">
        <w:rPr>
          <w:rFonts w:ascii="Palatino Linotype" w:eastAsia="Times New Roman" w:hAnsi="Palatino Linotype"/>
          <w:b/>
          <w:i/>
          <w:sz w:val="24"/>
          <w:szCs w:val="24"/>
          <w:u w:val="single"/>
          <w:lang w:val="es-ES" w:eastAsia="es-ES"/>
        </w:rPr>
        <w:t>El sujeto obligado responsable del acto lo modifique o revoque de tal manera que el recurso de revisión quede sin materia</w:t>
      </w:r>
      <w:r w:rsidRPr="00ED6F51">
        <w:rPr>
          <w:rFonts w:ascii="Palatino Linotype" w:eastAsia="Times New Roman" w:hAnsi="Palatino Linotype"/>
          <w:i/>
          <w:sz w:val="24"/>
          <w:szCs w:val="24"/>
          <w:lang w:val="es-ES" w:eastAsia="es-ES"/>
        </w:rPr>
        <w:t xml:space="preserve">; </w:t>
      </w:r>
    </w:p>
    <w:p w14:paraId="4FFCAA28" w14:textId="77777777" w:rsidR="00ED6F51" w:rsidRPr="00ED6F51" w:rsidRDefault="00ED6F51" w:rsidP="00ED6F51">
      <w:pPr>
        <w:numPr>
          <w:ilvl w:val="0"/>
          <w:numId w:val="19"/>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ED6F51">
        <w:rPr>
          <w:rFonts w:ascii="Palatino Linotype" w:eastAsia="Times New Roman" w:hAnsi="Palatino Linotype"/>
          <w:i/>
          <w:sz w:val="24"/>
          <w:szCs w:val="24"/>
          <w:lang w:val="es-ES" w:eastAsia="es-ES"/>
        </w:rPr>
        <w:t xml:space="preserve">Admitido el recurso de revisión, aparezca alguna causal de improcedencia en los términos de la presente Ley; y </w:t>
      </w:r>
    </w:p>
    <w:p w14:paraId="2B18943A" w14:textId="77777777" w:rsidR="00ED6F51" w:rsidRPr="00ED6F51" w:rsidRDefault="00ED6F51" w:rsidP="00ED6F51">
      <w:pPr>
        <w:numPr>
          <w:ilvl w:val="0"/>
          <w:numId w:val="19"/>
        </w:numPr>
        <w:autoSpaceDE w:val="0"/>
        <w:autoSpaceDN w:val="0"/>
        <w:adjustRightInd w:val="0"/>
        <w:spacing w:after="0" w:line="360" w:lineRule="auto"/>
        <w:jc w:val="both"/>
        <w:rPr>
          <w:rFonts w:ascii="Palatino Linotype" w:eastAsia="Times New Roman" w:hAnsi="Palatino Linotype" w:cs="Arial"/>
          <w:i/>
          <w:sz w:val="24"/>
          <w:szCs w:val="24"/>
          <w:lang w:val="es-ES" w:eastAsia="es-ES"/>
        </w:rPr>
      </w:pPr>
      <w:r w:rsidRPr="00ED6F51">
        <w:rPr>
          <w:rFonts w:ascii="Palatino Linotype" w:eastAsia="Times New Roman" w:hAnsi="Palatino Linotype"/>
          <w:i/>
          <w:sz w:val="24"/>
          <w:szCs w:val="24"/>
          <w:lang w:val="es-ES" w:eastAsia="es-ES"/>
        </w:rPr>
        <w:t>Cuando por cualquier motivo quede sin materia el recurso.”</w:t>
      </w:r>
    </w:p>
    <w:p w14:paraId="0B70F96F" w14:textId="77777777" w:rsidR="00ED6F51" w:rsidRPr="00ED6F51" w:rsidRDefault="00ED6F51" w:rsidP="00ED6F51">
      <w:pPr>
        <w:spacing w:line="360" w:lineRule="auto"/>
        <w:jc w:val="both"/>
        <w:rPr>
          <w:rFonts w:ascii="Palatino Linotype" w:hAnsi="Palatino Linotype"/>
          <w:sz w:val="24"/>
          <w:szCs w:val="24"/>
          <w:lang w:val="es-ES" w:eastAsia="es-ES"/>
        </w:rPr>
      </w:pPr>
    </w:p>
    <w:p w14:paraId="081DC6D5" w14:textId="77777777" w:rsidR="00ED6F51" w:rsidRPr="00ED6F51" w:rsidRDefault="00ED6F51" w:rsidP="00ED6F51">
      <w:pPr>
        <w:spacing w:line="360" w:lineRule="auto"/>
        <w:jc w:val="both"/>
        <w:rPr>
          <w:rFonts w:ascii="Palatino Linotype" w:hAnsi="Palatino Linotype" w:cs="Arial"/>
          <w:sz w:val="24"/>
          <w:szCs w:val="24"/>
        </w:rPr>
      </w:pPr>
      <w:r w:rsidRPr="00ED6F51">
        <w:rPr>
          <w:rFonts w:ascii="Palatino Linotype" w:hAnsi="Palatino Linotype" w:cs="Arial"/>
          <w:sz w:val="24"/>
          <w:szCs w:val="24"/>
        </w:rPr>
        <w:lastRenderedPageBreak/>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96192FF" w14:textId="77777777" w:rsidR="00ED6F51" w:rsidRPr="00ED6F51" w:rsidRDefault="00ED6F51" w:rsidP="00E44251">
      <w:pPr>
        <w:spacing w:after="0" w:line="360" w:lineRule="auto"/>
        <w:jc w:val="both"/>
        <w:rPr>
          <w:rFonts w:ascii="Palatino Linotype" w:hAnsi="Palatino Linotype" w:cs="Arial"/>
          <w:sz w:val="24"/>
          <w:szCs w:val="24"/>
        </w:rPr>
      </w:pPr>
    </w:p>
    <w:p w14:paraId="2F5134A1" w14:textId="77777777" w:rsidR="00ED6F51" w:rsidRPr="00ED6F51" w:rsidRDefault="00ED6F51" w:rsidP="00ED6F51">
      <w:pPr>
        <w:spacing w:line="360" w:lineRule="auto"/>
        <w:ind w:left="851" w:right="851"/>
        <w:jc w:val="both"/>
        <w:rPr>
          <w:rFonts w:ascii="Palatino Linotype" w:hAnsi="Palatino Linotype" w:cs="Arial"/>
          <w:b/>
          <w:i/>
          <w:sz w:val="24"/>
          <w:szCs w:val="24"/>
        </w:rPr>
      </w:pPr>
      <w:r w:rsidRPr="00ED6F51">
        <w:rPr>
          <w:rFonts w:ascii="Palatino Linotype" w:hAnsi="Palatino Linotype" w:cs="Arial"/>
          <w:b/>
          <w:i/>
          <w:sz w:val="24"/>
          <w:szCs w:val="24"/>
        </w:rPr>
        <w:t>“SOBRESEIMIENTO EN EL JUICIO DE AMPARO DIRECTO. IMPIDE EL ESTUDIO DE LAS VIOLACIONES PROCESALES PLANTEADAS EN LOS CONCEPTOS DE VIOLACIÓN.</w:t>
      </w:r>
    </w:p>
    <w:p w14:paraId="595CBEDB" w14:textId="77777777" w:rsidR="00ED6F51" w:rsidRPr="00ED6F51" w:rsidRDefault="00ED6F51" w:rsidP="00ED6F51">
      <w:pPr>
        <w:spacing w:line="360" w:lineRule="auto"/>
        <w:ind w:left="851" w:right="851"/>
        <w:jc w:val="both"/>
        <w:rPr>
          <w:rFonts w:ascii="Palatino Linotype" w:hAnsi="Palatino Linotype"/>
          <w:i/>
          <w:color w:val="000000"/>
          <w:sz w:val="24"/>
          <w:szCs w:val="24"/>
        </w:rPr>
      </w:pPr>
      <w:r w:rsidRPr="00ED6F51">
        <w:rPr>
          <w:rFonts w:ascii="Palatino Linotype" w:hAnsi="Palatino Linotype" w:cs="Arial"/>
          <w:b/>
          <w:i/>
          <w:sz w:val="24"/>
          <w:szCs w:val="24"/>
          <w:u w:val="single"/>
        </w:rPr>
        <w:t>El sobreseimiento</w:t>
      </w:r>
      <w:r w:rsidRPr="00ED6F51">
        <w:rPr>
          <w:rFonts w:ascii="Palatino Linotype" w:hAnsi="Palatino Linotype" w:cs="Arial"/>
          <w:b/>
          <w:i/>
          <w:sz w:val="24"/>
          <w:szCs w:val="24"/>
        </w:rPr>
        <w:t xml:space="preserve"> </w:t>
      </w:r>
      <w:r w:rsidRPr="00ED6F51">
        <w:rPr>
          <w:rFonts w:ascii="Palatino Linotype" w:hAnsi="Palatino Linotype" w:cs="Arial"/>
          <w:i/>
          <w:sz w:val="24"/>
          <w:szCs w:val="24"/>
        </w:rPr>
        <w:t xml:space="preserve">en el juicio de amparo directo </w:t>
      </w:r>
      <w:r w:rsidRPr="00ED6F51">
        <w:rPr>
          <w:rFonts w:ascii="Palatino Linotype" w:hAnsi="Palatino Linotype" w:cs="Arial"/>
          <w:b/>
          <w:i/>
          <w:sz w:val="24"/>
          <w:szCs w:val="24"/>
          <w:u w:val="single"/>
        </w:rPr>
        <w:t>provoca la terminación de la controversia planteada</w:t>
      </w:r>
      <w:r w:rsidRPr="00ED6F51">
        <w:rPr>
          <w:rFonts w:ascii="Palatino Linotype" w:hAnsi="Palatino Linotype" w:cs="Arial"/>
          <w:b/>
          <w:i/>
          <w:sz w:val="24"/>
          <w:szCs w:val="24"/>
        </w:rPr>
        <w:t xml:space="preserve"> </w:t>
      </w:r>
      <w:r w:rsidRPr="00ED6F51">
        <w:rPr>
          <w:rFonts w:ascii="Palatino Linotype" w:hAnsi="Palatino Linotype" w:cs="Arial"/>
          <w:i/>
          <w:sz w:val="24"/>
          <w:szCs w:val="24"/>
        </w:rPr>
        <w:t>por el quejoso en la demanda de amparo</w:t>
      </w:r>
      <w:r w:rsidRPr="00ED6F51">
        <w:rPr>
          <w:rFonts w:ascii="Palatino Linotype" w:hAnsi="Palatino Linotype"/>
          <w:color w:val="000000"/>
          <w:sz w:val="24"/>
          <w:szCs w:val="24"/>
        </w:rPr>
        <w:t xml:space="preserve"> </w:t>
      </w:r>
      <w:r w:rsidRPr="00ED6F51">
        <w:rPr>
          <w:rFonts w:ascii="Palatino Linotype" w:hAnsi="Palatino Linotype"/>
          <w:i/>
          <w:color w:val="000000"/>
          <w:sz w:val="24"/>
          <w:szCs w:val="24"/>
        </w:rPr>
        <w:t xml:space="preserve">provoca la terminación de la controversia planteada por el quejoso en la demanda de </w:t>
      </w:r>
      <w:r w:rsidRPr="00ED6F51">
        <w:rPr>
          <w:rFonts w:ascii="Palatino Linotype" w:hAnsi="Palatino Linotype"/>
          <w:b/>
          <w:i/>
          <w:color w:val="000000"/>
          <w:sz w:val="24"/>
          <w:szCs w:val="24"/>
        </w:rPr>
        <w:t>amparo</w:t>
      </w:r>
      <w:r w:rsidRPr="00ED6F51">
        <w:rPr>
          <w:rFonts w:ascii="Palatino Linotype" w:hAnsi="Palatino Linotype"/>
          <w:i/>
          <w:color w:val="000000"/>
          <w:sz w:val="24"/>
          <w:szCs w:val="24"/>
        </w:rPr>
        <w:t>, sin hacer un pronunciamiento de fondo sobre la legalidad o ilegalidad de la sentencia reclamada. Por consiguiente, si al sobreseerse en el</w:t>
      </w:r>
      <w:r w:rsidRPr="00ED6F51">
        <w:rPr>
          <w:rFonts w:ascii="Palatino Linotype" w:hAnsi="Palatino Linotype"/>
          <w:b/>
          <w:i/>
          <w:color w:val="000000"/>
          <w:sz w:val="24"/>
          <w:szCs w:val="24"/>
        </w:rPr>
        <w:t xml:space="preserve"> juicio </w:t>
      </w:r>
      <w:r w:rsidRPr="00ED6F51">
        <w:rPr>
          <w:rFonts w:ascii="Palatino Linotype" w:hAnsi="Palatino Linotype"/>
          <w:i/>
          <w:color w:val="000000"/>
          <w:sz w:val="24"/>
          <w:szCs w:val="24"/>
        </w:rPr>
        <w:t xml:space="preserve">de </w:t>
      </w:r>
      <w:r w:rsidRPr="00ED6F51">
        <w:rPr>
          <w:rFonts w:ascii="Palatino Linotype" w:hAnsi="Palatino Linotype"/>
          <w:b/>
          <w:i/>
          <w:color w:val="000000"/>
          <w:sz w:val="24"/>
          <w:szCs w:val="24"/>
        </w:rPr>
        <w:t>amparo</w:t>
      </w:r>
      <w:r w:rsidRPr="00ED6F51">
        <w:rPr>
          <w:rFonts w:ascii="Palatino Linotype" w:hAnsi="Palatino Linotype"/>
          <w:i/>
          <w:color w:val="000000"/>
          <w:sz w:val="24"/>
          <w:szCs w:val="24"/>
        </w:rPr>
        <w:t xml:space="preserve"> no se pueden estudiar los planteamientos que se hacen valer en contra del fallo reclamado, tampoco se deben analizar las</w:t>
      </w:r>
      <w:r w:rsidRPr="00ED6F51">
        <w:rPr>
          <w:rFonts w:ascii="Palatino Linotype" w:hAnsi="Palatino Linotype"/>
          <w:b/>
          <w:i/>
          <w:color w:val="000000"/>
          <w:sz w:val="24"/>
          <w:szCs w:val="24"/>
        </w:rPr>
        <w:t xml:space="preserve"> violaciones procesales</w:t>
      </w:r>
      <w:r w:rsidRPr="00ED6F51">
        <w:rPr>
          <w:rFonts w:ascii="Palatino Linotype" w:hAnsi="Palatino Linotype"/>
          <w:i/>
          <w:color w:val="000000"/>
          <w:sz w:val="24"/>
          <w:szCs w:val="24"/>
        </w:rPr>
        <w:t xml:space="preserve"> propuestas en los </w:t>
      </w:r>
      <w:r w:rsidRPr="00ED6F51">
        <w:rPr>
          <w:rFonts w:ascii="Palatino Linotype" w:hAnsi="Palatino Linotype"/>
          <w:b/>
          <w:i/>
          <w:color w:val="000000"/>
          <w:sz w:val="24"/>
          <w:szCs w:val="24"/>
        </w:rPr>
        <w:t xml:space="preserve">conceptos </w:t>
      </w:r>
      <w:r w:rsidRPr="00ED6F51">
        <w:rPr>
          <w:rFonts w:ascii="Palatino Linotype" w:hAnsi="Palatino Linotype"/>
          <w:i/>
          <w:color w:val="000000"/>
          <w:sz w:val="24"/>
          <w:szCs w:val="24"/>
        </w:rPr>
        <w:t xml:space="preserve">de </w:t>
      </w:r>
      <w:r w:rsidRPr="00ED6F51">
        <w:rPr>
          <w:rFonts w:ascii="Palatino Linotype" w:hAnsi="Palatino Linotype"/>
          <w:b/>
          <w:i/>
          <w:color w:val="000000"/>
          <w:sz w:val="24"/>
          <w:szCs w:val="24"/>
        </w:rPr>
        <w:t>violación</w:t>
      </w:r>
      <w:r w:rsidRPr="00ED6F51">
        <w:rPr>
          <w:rFonts w:ascii="Palatino Linotype" w:hAnsi="Palatino Linotype"/>
          <w:i/>
          <w:color w:val="000000"/>
          <w:sz w:val="24"/>
          <w:szCs w:val="24"/>
        </w:rPr>
        <w:t xml:space="preserve">, dado que, la principal consecuencia del </w:t>
      </w:r>
      <w:r w:rsidRPr="00ED6F51">
        <w:rPr>
          <w:rFonts w:ascii="Palatino Linotype" w:hAnsi="Palatino Linotype"/>
          <w:b/>
          <w:i/>
          <w:color w:val="000000"/>
          <w:sz w:val="24"/>
          <w:szCs w:val="24"/>
        </w:rPr>
        <w:t>sobreseimiento</w:t>
      </w:r>
      <w:r w:rsidRPr="00ED6F51">
        <w:rPr>
          <w:rFonts w:ascii="Palatino Linotype" w:hAnsi="Palatino Linotype"/>
          <w:i/>
          <w:color w:val="000000"/>
          <w:sz w:val="24"/>
          <w:szCs w:val="24"/>
        </w:rPr>
        <w:t xml:space="preserve"> es poner fin al </w:t>
      </w:r>
      <w:r w:rsidRPr="00ED6F51">
        <w:rPr>
          <w:rFonts w:ascii="Palatino Linotype" w:hAnsi="Palatino Linotype"/>
          <w:b/>
          <w:i/>
          <w:color w:val="000000"/>
          <w:sz w:val="24"/>
          <w:szCs w:val="24"/>
        </w:rPr>
        <w:t xml:space="preserve">juicio </w:t>
      </w:r>
      <w:r w:rsidRPr="00ED6F51">
        <w:rPr>
          <w:rFonts w:ascii="Palatino Linotype" w:hAnsi="Palatino Linotype"/>
          <w:i/>
          <w:color w:val="000000"/>
          <w:sz w:val="24"/>
          <w:szCs w:val="24"/>
        </w:rPr>
        <w:t xml:space="preserve">de </w:t>
      </w:r>
      <w:r w:rsidRPr="00ED6F51">
        <w:rPr>
          <w:rFonts w:ascii="Palatino Linotype" w:hAnsi="Palatino Linotype"/>
          <w:b/>
          <w:i/>
          <w:color w:val="000000"/>
          <w:sz w:val="24"/>
          <w:szCs w:val="24"/>
        </w:rPr>
        <w:t xml:space="preserve">amparo </w:t>
      </w:r>
      <w:r w:rsidRPr="00ED6F51">
        <w:rPr>
          <w:rFonts w:ascii="Palatino Linotype" w:hAnsi="Palatino Linotype"/>
          <w:i/>
          <w:color w:val="000000"/>
          <w:sz w:val="24"/>
          <w:szCs w:val="24"/>
        </w:rPr>
        <w:t>sin resolver la controversia en sus méritos.  </w:t>
      </w:r>
    </w:p>
    <w:p w14:paraId="5612C481" w14:textId="77777777" w:rsidR="00ED6F51" w:rsidRPr="00ED6F51" w:rsidRDefault="00ED6F51" w:rsidP="00ED6F51">
      <w:pPr>
        <w:spacing w:line="360" w:lineRule="auto"/>
        <w:ind w:left="851" w:right="851"/>
        <w:jc w:val="both"/>
        <w:rPr>
          <w:rFonts w:ascii="Palatino Linotype" w:hAnsi="Palatino Linotype" w:cs="Arial"/>
          <w:b/>
          <w:i/>
          <w:sz w:val="24"/>
          <w:szCs w:val="24"/>
        </w:rPr>
      </w:pPr>
      <w:r w:rsidRPr="00ED6F51">
        <w:rPr>
          <w:rFonts w:ascii="Palatino Linotype" w:hAnsi="Palatino Linotype" w:cs="Arial"/>
          <w:b/>
          <w:i/>
          <w:sz w:val="24"/>
          <w:szCs w:val="24"/>
        </w:rPr>
        <w:t>SÉPTIMO TRIBUNAL COLEGIADO EN MATERIA CIVIL DEL PRIMER CIRCUITO.</w:t>
      </w:r>
    </w:p>
    <w:p w14:paraId="290966C0" w14:textId="77777777" w:rsidR="00ED6F51" w:rsidRPr="00ED6F51" w:rsidRDefault="00ED6F51" w:rsidP="00E44251">
      <w:pPr>
        <w:spacing w:after="0" w:line="360" w:lineRule="auto"/>
        <w:ind w:left="851" w:right="851"/>
        <w:jc w:val="both"/>
        <w:rPr>
          <w:rFonts w:ascii="Palatino Linotype" w:hAnsi="Palatino Linotype" w:cs="Arial"/>
          <w:i/>
          <w:sz w:val="24"/>
          <w:szCs w:val="24"/>
        </w:rPr>
      </w:pPr>
      <w:r w:rsidRPr="00ED6F51">
        <w:rPr>
          <w:rFonts w:ascii="Palatino Linotype" w:hAnsi="Palatino Linotype" w:cs="Arial"/>
          <w:i/>
          <w:sz w:val="24"/>
          <w:szCs w:val="24"/>
        </w:rPr>
        <w:lastRenderedPageBreak/>
        <w:t>Amparo directo 699/2008. Mariana Leticia González Steele. 13 de noviembre de 2008. Unanimidad de votos. Ponente: Sara Judith Montalvo Trejo. Secretario: Arnulfo Mateos García.”</w:t>
      </w:r>
      <w:r w:rsidRPr="00ED6F51">
        <w:rPr>
          <w:rFonts w:ascii="Palatino Linotype" w:eastAsia="Times New Roman" w:hAnsi="Palatino Linotype"/>
          <w:b/>
          <w:i/>
          <w:sz w:val="24"/>
          <w:szCs w:val="24"/>
          <w:lang w:eastAsia="es-ES"/>
        </w:rPr>
        <w:t xml:space="preserve"> [Sic]</w:t>
      </w:r>
    </w:p>
    <w:p w14:paraId="68B79E14" w14:textId="77777777" w:rsidR="00ED6F51" w:rsidRPr="00ED6F51" w:rsidRDefault="00ED6F51" w:rsidP="00E442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38464C" w14:textId="77777777" w:rsidR="00ED6F51" w:rsidRPr="00ED6F51" w:rsidRDefault="00ED6F51" w:rsidP="00E44251">
      <w:pPr>
        <w:spacing w:after="0" w:line="360" w:lineRule="auto"/>
        <w:jc w:val="both"/>
        <w:rPr>
          <w:rFonts w:ascii="Palatino Linotype" w:hAnsi="Palatino Linotype" w:cs="Arial"/>
          <w:sz w:val="24"/>
          <w:szCs w:val="24"/>
        </w:rPr>
      </w:pPr>
      <w:r w:rsidRPr="00ED6F51">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ED6F51">
        <w:rPr>
          <w:rFonts w:ascii="Palatino Linotype" w:hAnsi="Palatino Linotype" w:cs="Arial"/>
          <w:b/>
          <w:sz w:val="24"/>
          <w:szCs w:val="24"/>
        </w:rPr>
        <w:t xml:space="preserve">artículo 192 </w:t>
      </w:r>
      <w:r w:rsidRPr="00ED6F51">
        <w:rPr>
          <w:rFonts w:ascii="Palatino Linotype" w:hAnsi="Palatino Linotype" w:cs="Arial"/>
          <w:sz w:val="24"/>
          <w:szCs w:val="24"/>
        </w:rPr>
        <w:t xml:space="preserve">de la </w:t>
      </w:r>
      <w:r w:rsidRPr="00ED6F51">
        <w:rPr>
          <w:rFonts w:ascii="Palatino Linotype" w:hAnsi="Palatino Linotype" w:cs="Arial"/>
          <w:b/>
          <w:sz w:val="24"/>
          <w:szCs w:val="24"/>
        </w:rPr>
        <w:t xml:space="preserve">Ley de Transparencia y Acceso a la Información Pública del Estado de México y Municipios, </w:t>
      </w:r>
      <w:r w:rsidRPr="00ED6F51">
        <w:rPr>
          <w:rFonts w:ascii="Palatino Linotype" w:hAnsi="Palatino Linotype" w:cs="Arial"/>
          <w:sz w:val="24"/>
          <w:szCs w:val="24"/>
        </w:rPr>
        <w:t xml:space="preserve">nos encontramos ante un sobreseimiento definitivo toda vez que pone fin al procedimiento sin entrar al estudio de fondo del mismo. </w:t>
      </w:r>
    </w:p>
    <w:p w14:paraId="74EDB410" w14:textId="77777777" w:rsidR="00ED6F51" w:rsidRPr="00ED6F51" w:rsidRDefault="00ED6F51" w:rsidP="00E44251">
      <w:pPr>
        <w:spacing w:after="0" w:line="360" w:lineRule="auto"/>
        <w:jc w:val="both"/>
        <w:rPr>
          <w:rFonts w:ascii="Palatino Linotype" w:hAnsi="Palatino Linotype" w:cs="Arial"/>
          <w:sz w:val="24"/>
          <w:szCs w:val="24"/>
        </w:rPr>
      </w:pPr>
    </w:p>
    <w:p w14:paraId="5E21BD93" w14:textId="77777777" w:rsidR="00ED6F51" w:rsidRPr="00ED6F51" w:rsidRDefault="00ED6F51" w:rsidP="00E44251">
      <w:pPr>
        <w:spacing w:after="0" w:line="360" w:lineRule="auto"/>
        <w:jc w:val="both"/>
        <w:rPr>
          <w:rFonts w:ascii="Palatino Linotype" w:hAnsi="Palatino Linotype" w:cs="Arial"/>
          <w:b/>
          <w:sz w:val="24"/>
          <w:szCs w:val="24"/>
        </w:rPr>
      </w:pPr>
      <w:r w:rsidRPr="00ED6F51">
        <w:rPr>
          <w:rFonts w:ascii="Palatino Linotype" w:hAnsi="Palatino Linotype" w:cs="Arial"/>
          <w:sz w:val="24"/>
          <w:szCs w:val="24"/>
        </w:rPr>
        <w:t xml:space="preserve">Para los efectos de esta resolución, resulta oportuno precisar los alcances jurídicos de la </w:t>
      </w:r>
      <w:r w:rsidRPr="00ED6F51">
        <w:rPr>
          <w:rFonts w:ascii="Palatino Linotype" w:hAnsi="Palatino Linotype" w:cs="Arial"/>
          <w:b/>
          <w:sz w:val="24"/>
          <w:szCs w:val="24"/>
        </w:rPr>
        <w:t xml:space="preserve">fracción III </w:t>
      </w:r>
      <w:r w:rsidRPr="00ED6F51">
        <w:rPr>
          <w:rFonts w:ascii="Palatino Linotype" w:hAnsi="Palatino Linotype" w:cs="Arial"/>
          <w:sz w:val="24"/>
          <w:szCs w:val="24"/>
        </w:rPr>
        <w:t xml:space="preserve">de la disposición legal transcrita. Así, procede el sobreseimiento del recurso de revisión cuando el </w:t>
      </w:r>
      <w:r w:rsidRPr="00ED6F51">
        <w:rPr>
          <w:rFonts w:ascii="Palatino Linotype" w:hAnsi="Palatino Linotype" w:cs="Arial"/>
          <w:b/>
          <w:sz w:val="24"/>
          <w:szCs w:val="24"/>
        </w:rPr>
        <w:t xml:space="preserve">Sujeto Obligado: </w:t>
      </w:r>
    </w:p>
    <w:p w14:paraId="4F72A2AB" w14:textId="77777777" w:rsidR="00ED6F51" w:rsidRPr="00ED6F51" w:rsidRDefault="00ED6F51" w:rsidP="00E44251">
      <w:pPr>
        <w:spacing w:after="0" w:line="360" w:lineRule="auto"/>
        <w:jc w:val="both"/>
        <w:rPr>
          <w:rFonts w:ascii="Palatino Linotype" w:hAnsi="Palatino Linotype" w:cs="Arial"/>
          <w:b/>
          <w:sz w:val="24"/>
          <w:szCs w:val="24"/>
        </w:rPr>
      </w:pPr>
    </w:p>
    <w:p w14:paraId="7BD75408" w14:textId="77777777" w:rsidR="00ED6F51" w:rsidRPr="00ED6F51" w:rsidRDefault="00ED6F51" w:rsidP="00ED6F51">
      <w:pPr>
        <w:pStyle w:val="Prrafodelista"/>
        <w:numPr>
          <w:ilvl w:val="0"/>
          <w:numId w:val="35"/>
        </w:numPr>
        <w:spacing w:line="360" w:lineRule="auto"/>
        <w:ind w:right="851"/>
        <w:jc w:val="both"/>
        <w:rPr>
          <w:rFonts w:ascii="Palatino Linotype" w:hAnsi="Palatino Linotype" w:cs="Arial"/>
          <w:b/>
        </w:rPr>
      </w:pPr>
      <w:r w:rsidRPr="00ED6F51">
        <w:rPr>
          <w:rFonts w:ascii="Palatino Linotype" w:hAnsi="Palatino Linotype" w:cs="Arial"/>
          <w:b/>
        </w:rPr>
        <w:t xml:space="preserve">Modifique el acto impugnado: </w:t>
      </w:r>
      <w:r w:rsidRPr="00ED6F51">
        <w:rPr>
          <w:rFonts w:ascii="Palatino Linotype" w:hAnsi="Palatino Linotype" w:cs="Arial"/>
        </w:rPr>
        <w:t xml:space="preserve">Se actualiza cuando el </w:t>
      </w:r>
      <w:r w:rsidRPr="00ED6F51">
        <w:rPr>
          <w:rFonts w:ascii="Palatino Linotype" w:hAnsi="Palatino Linotype" w:cs="Arial"/>
          <w:b/>
        </w:rPr>
        <w:t xml:space="preserve">Sujeto Obligado </w:t>
      </w:r>
      <w:r w:rsidRPr="00ED6F51">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EBFB5EA" w14:textId="77777777" w:rsidR="00ED6F51" w:rsidRPr="00ED6F51" w:rsidRDefault="00ED6F51" w:rsidP="00ED6F51">
      <w:pPr>
        <w:pStyle w:val="Prrafodelista"/>
        <w:spacing w:line="360" w:lineRule="auto"/>
        <w:ind w:left="720" w:right="851"/>
        <w:jc w:val="both"/>
        <w:rPr>
          <w:rFonts w:ascii="Palatino Linotype" w:hAnsi="Palatino Linotype" w:cs="Arial"/>
          <w:b/>
        </w:rPr>
      </w:pPr>
    </w:p>
    <w:p w14:paraId="6BB280FC" w14:textId="77777777" w:rsidR="00ED6F51" w:rsidRPr="00ED6F51" w:rsidRDefault="00ED6F51" w:rsidP="00E44251">
      <w:pPr>
        <w:spacing w:after="0" w:line="360" w:lineRule="auto"/>
        <w:jc w:val="both"/>
        <w:rPr>
          <w:rFonts w:ascii="Palatino Linotype" w:hAnsi="Palatino Linotype" w:cs="Arial"/>
          <w:sz w:val="24"/>
          <w:szCs w:val="24"/>
          <w:u w:val="single"/>
        </w:rPr>
      </w:pPr>
      <w:r w:rsidRPr="00ED6F51">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ED6F51">
        <w:rPr>
          <w:rFonts w:ascii="Palatino Linotype" w:hAnsi="Palatino Linotype" w:cs="Arial"/>
          <w:b/>
          <w:sz w:val="24"/>
          <w:szCs w:val="24"/>
          <w:u w:val="single"/>
        </w:rPr>
        <w:t xml:space="preserve">cuando ha sido </w:t>
      </w:r>
      <w:r w:rsidRPr="00ED6F51">
        <w:rPr>
          <w:rFonts w:ascii="Palatino Linotype" w:hAnsi="Palatino Linotype" w:cs="Arial"/>
          <w:b/>
          <w:sz w:val="24"/>
          <w:szCs w:val="24"/>
          <w:u w:val="single"/>
        </w:rPr>
        <w:lastRenderedPageBreak/>
        <w:t xml:space="preserve">satisfecha la pretensión del particular, </w:t>
      </w:r>
      <w:r w:rsidRPr="00ED6F51">
        <w:rPr>
          <w:rFonts w:ascii="Palatino Linotype" w:hAnsi="Palatino Linotype" w:cs="Arial"/>
          <w:sz w:val="24"/>
          <w:szCs w:val="24"/>
        </w:rPr>
        <w:t>ya sea porque se hizo la entrega de la información solicitada o porque se completó la misma.</w:t>
      </w:r>
      <w:r w:rsidRPr="00ED6F51">
        <w:rPr>
          <w:rFonts w:ascii="Palatino Linotype" w:hAnsi="Palatino Linotype" w:cs="Arial"/>
          <w:sz w:val="24"/>
          <w:szCs w:val="24"/>
          <w:u w:val="single"/>
        </w:rPr>
        <w:t xml:space="preserve"> </w:t>
      </w:r>
    </w:p>
    <w:p w14:paraId="3A0B3F7B" w14:textId="77777777" w:rsidR="00ED6F51" w:rsidRPr="00ED6F51" w:rsidRDefault="00ED6F51" w:rsidP="00E44251">
      <w:pPr>
        <w:spacing w:after="0" w:line="360" w:lineRule="auto"/>
        <w:jc w:val="both"/>
        <w:rPr>
          <w:rFonts w:ascii="Palatino Linotype" w:hAnsi="Palatino Linotype" w:cs="Arial"/>
          <w:sz w:val="24"/>
          <w:szCs w:val="24"/>
        </w:rPr>
      </w:pPr>
    </w:p>
    <w:p w14:paraId="5C8F15F1" w14:textId="77777777" w:rsidR="00ED6F51" w:rsidRPr="00ED6F51" w:rsidRDefault="00ED6F51" w:rsidP="00E44251">
      <w:pPr>
        <w:spacing w:after="0" w:line="360" w:lineRule="auto"/>
        <w:jc w:val="both"/>
        <w:rPr>
          <w:rFonts w:ascii="Palatino Linotype" w:hAnsi="Palatino Linotype" w:cs="Arial"/>
          <w:sz w:val="24"/>
          <w:szCs w:val="24"/>
        </w:rPr>
      </w:pPr>
      <w:r w:rsidRPr="00ED6F51">
        <w:rPr>
          <w:rFonts w:ascii="Palatino Linotype" w:hAnsi="Palatino Linotype" w:cs="Arial"/>
          <w:sz w:val="24"/>
          <w:szCs w:val="24"/>
        </w:rPr>
        <w:t xml:space="preserve">En este tenor, se advierte que </w:t>
      </w:r>
      <w:r w:rsidRPr="00ED6F51">
        <w:rPr>
          <w:rFonts w:ascii="Palatino Linotype" w:hAnsi="Palatino Linotype" w:cs="Arial"/>
          <w:b/>
          <w:sz w:val="24"/>
          <w:szCs w:val="24"/>
        </w:rPr>
        <w:t>El</w:t>
      </w:r>
      <w:r w:rsidRPr="00ED6F51">
        <w:rPr>
          <w:rFonts w:ascii="Palatino Linotype" w:hAnsi="Palatino Linotype" w:cs="Arial"/>
          <w:sz w:val="24"/>
          <w:szCs w:val="24"/>
        </w:rPr>
        <w:t xml:space="preserve"> </w:t>
      </w:r>
      <w:r w:rsidRPr="00ED6F51">
        <w:rPr>
          <w:rFonts w:ascii="Palatino Linotype" w:hAnsi="Palatino Linotype" w:cs="Arial"/>
          <w:b/>
          <w:sz w:val="24"/>
          <w:szCs w:val="24"/>
        </w:rPr>
        <w:t xml:space="preserve">Sujeto Obligado </w:t>
      </w:r>
      <w:r w:rsidRPr="00ED6F51">
        <w:rPr>
          <w:rFonts w:ascii="Palatino Linotype" w:hAnsi="Palatino Linotype" w:cs="Arial"/>
          <w:sz w:val="24"/>
          <w:szCs w:val="24"/>
        </w:rPr>
        <w:t xml:space="preserve">con la información enviada a este Órgano Garante, </w:t>
      </w:r>
      <w:r w:rsidRPr="00ED6F51">
        <w:rPr>
          <w:rFonts w:ascii="Palatino Linotype" w:hAnsi="Palatino Linotype" w:cs="Arial"/>
          <w:b/>
          <w:sz w:val="24"/>
          <w:szCs w:val="24"/>
        </w:rPr>
        <w:t xml:space="preserve">modifica </w:t>
      </w:r>
      <w:r w:rsidRPr="00ED6F51">
        <w:rPr>
          <w:rFonts w:ascii="Palatino Linotype" w:hAnsi="Palatino Linotype" w:cs="Arial"/>
          <w:sz w:val="24"/>
          <w:szCs w:val="24"/>
        </w:rPr>
        <w:t xml:space="preserve">el acto que le dio origen al recurso de revisión, </w:t>
      </w:r>
      <w:r w:rsidRPr="00ED6F51">
        <w:rPr>
          <w:rFonts w:ascii="Palatino Linotype" w:hAnsi="Palatino Linotype" w:cs="Arial"/>
          <w:b/>
          <w:sz w:val="24"/>
          <w:szCs w:val="24"/>
        </w:rPr>
        <w:t xml:space="preserve">por lo que trae como consecuencia que el mismo quede sin materia, </w:t>
      </w:r>
      <w:r w:rsidRPr="00ED6F51">
        <w:rPr>
          <w:rFonts w:ascii="Palatino Linotype" w:hAnsi="Palatino Linotype" w:cs="Arial"/>
          <w:sz w:val="24"/>
          <w:szCs w:val="24"/>
        </w:rPr>
        <w:t xml:space="preserve">actualizándose de este modo, la hipótesis jurídica contenida en la fracción III del artículo 192. </w:t>
      </w:r>
    </w:p>
    <w:p w14:paraId="7849AA98" w14:textId="77777777" w:rsidR="00ED6F51" w:rsidRPr="00ED6F51" w:rsidRDefault="00ED6F51" w:rsidP="00E44251">
      <w:pPr>
        <w:spacing w:after="0" w:line="360" w:lineRule="auto"/>
        <w:jc w:val="both"/>
        <w:rPr>
          <w:rFonts w:ascii="Palatino Linotype" w:hAnsi="Palatino Linotype" w:cs="Arial"/>
          <w:sz w:val="24"/>
          <w:szCs w:val="24"/>
        </w:rPr>
      </w:pPr>
    </w:p>
    <w:p w14:paraId="3D228693" w14:textId="77777777" w:rsidR="00ED6F51" w:rsidRPr="00ED6F51" w:rsidRDefault="00ED6F51" w:rsidP="00ED6F51">
      <w:pPr>
        <w:spacing w:line="360" w:lineRule="auto"/>
        <w:jc w:val="both"/>
        <w:rPr>
          <w:rFonts w:ascii="Palatino Linotype" w:hAnsi="Palatino Linotype" w:cs="Arial"/>
          <w:sz w:val="24"/>
          <w:szCs w:val="24"/>
        </w:rPr>
      </w:pPr>
      <w:r w:rsidRPr="00ED6F51">
        <w:rPr>
          <w:rFonts w:ascii="Palatino Linotype" w:hAnsi="Palatino Linotype" w:cs="Arial"/>
          <w:sz w:val="24"/>
          <w:szCs w:val="24"/>
        </w:rPr>
        <w:t xml:space="preserve">De este modo, cuando </w:t>
      </w:r>
      <w:r w:rsidRPr="00ED6F51">
        <w:rPr>
          <w:rFonts w:ascii="Palatino Linotype" w:hAnsi="Palatino Linotype" w:cs="Arial"/>
          <w:b/>
          <w:sz w:val="24"/>
          <w:szCs w:val="24"/>
        </w:rPr>
        <w:t>El</w:t>
      </w:r>
      <w:r w:rsidRPr="00ED6F51">
        <w:rPr>
          <w:rFonts w:ascii="Palatino Linotype" w:hAnsi="Palatino Linotype" w:cs="Arial"/>
          <w:sz w:val="24"/>
          <w:szCs w:val="24"/>
        </w:rPr>
        <w:t xml:space="preserve"> </w:t>
      </w:r>
      <w:r w:rsidRPr="00ED6F51">
        <w:rPr>
          <w:rFonts w:ascii="Palatino Linotype" w:hAnsi="Palatino Linotype" w:cs="Arial"/>
          <w:b/>
          <w:sz w:val="24"/>
          <w:szCs w:val="24"/>
        </w:rPr>
        <w:t>Sujeto Obligado</w:t>
      </w:r>
      <w:r w:rsidRPr="00ED6F51">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ED6F51">
        <w:rPr>
          <w:rFonts w:ascii="Palatino Linotype" w:hAnsi="Palatino Linotype" w:cs="Arial"/>
          <w:b/>
          <w:i/>
          <w:sz w:val="24"/>
          <w:szCs w:val="24"/>
        </w:rPr>
        <w:t xml:space="preserve">litis </w:t>
      </w:r>
      <w:r w:rsidRPr="00ED6F51">
        <w:rPr>
          <w:rFonts w:ascii="Palatino Linotype" w:hAnsi="Palatino Linotype" w:cs="Arial"/>
          <w:sz w:val="24"/>
          <w:szCs w:val="24"/>
        </w:rPr>
        <w:t xml:space="preserve">planteada, debido a que la afectación en su esfera de derechos fue restituida por la propia autoridad que emitió el acto de impugnación. </w:t>
      </w:r>
    </w:p>
    <w:p w14:paraId="70918AE5" w14:textId="77777777" w:rsidR="00ED6F51" w:rsidRPr="00ED6F51" w:rsidRDefault="00ED6F51" w:rsidP="00ED6F51">
      <w:pPr>
        <w:autoSpaceDE w:val="0"/>
        <w:autoSpaceDN w:val="0"/>
        <w:adjustRightInd w:val="0"/>
        <w:spacing w:line="360" w:lineRule="auto"/>
        <w:jc w:val="both"/>
        <w:rPr>
          <w:rFonts w:ascii="Palatino Linotype" w:hAnsi="Palatino Linotype" w:cs="Arial"/>
          <w:sz w:val="24"/>
          <w:szCs w:val="24"/>
        </w:rPr>
      </w:pPr>
    </w:p>
    <w:p w14:paraId="1A8A56B3" w14:textId="77777777" w:rsidR="00ED6F51" w:rsidRPr="00ED6F51" w:rsidRDefault="00ED6F51" w:rsidP="00E44251">
      <w:pPr>
        <w:autoSpaceDE w:val="0"/>
        <w:autoSpaceDN w:val="0"/>
        <w:adjustRightInd w:val="0"/>
        <w:spacing w:after="0" w:line="360" w:lineRule="auto"/>
        <w:jc w:val="both"/>
        <w:rPr>
          <w:rFonts w:ascii="Palatino Linotype" w:hAnsi="Palatino Linotype" w:cs="Arial"/>
          <w:sz w:val="24"/>
          <w:szCs w:val="24"/>
        </w:rPr>
      </w:pPr>
      <w:r w:rsidRPr="00ED6F51">
        <w:rPr>
          <w:rFonts w:ascii="Palatino Linotype" w:hAnsi="Palatino Linotype" w:cs="Arial"/>
          <w:sz w:val="24"/>
          <w:szCs w:val="24"/>
        </w:rPr>
        <w:t xml:space="preserve">Por lo tanto, para que se actualice el sobreseimiento de un recurso de revisión, </w:t>
      </w:r>
      <w:r w:rsidRPr="00ED6F51">
        <w:rPr>
          <w:rFonts w:ascii="Palatino Linotype" w:hAnsi="Palatino Linotype" w:cs="Arial"/>
          <w:b/>
          <w:sz w:val="24"/>
          <w:szCs w:val="24"/>
        </w:rPr>
        <w:t>El</w:t>
      </w:r>
      <w:r w:rsidRPr="00ED6F51">
        <w:rPr>
          <w:rFonts w:ascii="Palatino Linotype" w:hAnsi="Palatino Linotype" w:cs="Arial"/>
          <w:sz w:val="24"/>
          <w:szCs w:val="24"/>
        </w:rPr>
        <w:t xml:space="preserve"> </w:t>
      </w:r>
      <w:r w:rsidRPr="00ED6F51">
        <w:rPr>
          <w:rFonts w:ascii="Palatino Linotype" w:hAnsi="Palatino Linotype" w:cs="Arial"/>
          <w:b/>
          <w:sz w:val="24"/>
          <w:szCs w:val="24"/>
        </w:rPr>
        <w:t xml:space="preserve">Sujeto Obligado </w:t>
      </w:r>
      <w:r w:rsidRPr="00ED6F51">
        <w:rPr>
          <w:rFonts w:ascii="Palatino Linotype" w:hAnsi="Palatino Linotype" w:cs="Arial"/>
          <w:sz w:val="24"/>
          <w:szCs w:val="24"/>
        </w:rPr>
        <w:t xml:space="preserve">puede entregar o completar la información al momento de rendir su </w:t>
      </w:r>
      <w:r w:rsidRPr="00ED6F51">
        <w:rPr>
          <w:rFonts w:ascii="Palatino Linotype" w:hAnsi="Palatino Linotype" w:cs="Arial"/>
          <w:b/>
          <w:sz w:val="24"/>
          <w:szCs w:val="24"/>
          <w:u w:val="single"/>
        </w:rPr>
        <w:t>informe de justificación dentro de los siete días</w:t>
      </w:r>
      <w:r w:rsidRPr="00ED6F51">
        <w:rPr>
          <w:rFonts w:ascii="Palatino Linotype" w:hAnsi="Palatino Linotype" w:cs="Arial"/>
          <w:b/>
          <w:sz w:val="24"/>
          <w:szCs w:val="24"/>
        </w:rPr>
        <w:t xml:space="preserve"> </w:t>
      </w:r>
      <w:r w:rsidRPr="00ED6F51">
        <w:rPr>
          <w:rFonts w:ascii="Palatino Linotype" w:hAnsi="Palatino Linotype" w:cs="Arial"/>
          <w:sz w:val="24"/>
          <w:szCs w:val="24"/>
        </w:rPr>
        <w:t>previstos para manifestar lo que a su derecho convenga.</w:t>
      </w:r>
    </w:p>
    <w:p w14:paraId="482CCCE5" w14:textId="77777777" w:rsidR="00ED6F51" w:rsidRPr="00ED6F51" w:rsidRDefault="00ED6F51" w:rsidP="00E44251">
      <w:pPr>
        <w:autoSpaceDE w:val="0"/>
        <w:autoSpaceDN w:val="0"/>
        <w:adjustRightInd w:val="0"/>
        <w:spacing w:after="0" w:line="360" w:lineRule="auto"/>
        <w:jc w:val="both"/>
        <w:rPr>
          <w:rFonts w:ascii="Palatino Linotype" w:eastAsia="Times New Roman" w:hAnsi="Palatino Linotype"/>
          <w:b/>
          <w:sz w:val="24"/>
          <w:szCs w:val="24"/>
          <w:u w:val="single"/>
          <w:lang w:val="es-ES" w:eastAsia="es-ES"/>
        </w:rPr>
      </w:pPr>
    </w:p>
    <w:p w14:paraId="79BD4C0C" w14:textId="0B8AA6BD" w:rsidR="00ED6F51" w:rsidRPr="00ED6F51" w:rsidRDefault="00ED6F51" w:rsidP="00E44251">
      <w:pPr>
        <w:autoSpaceDE w:val="0"/>
        <w:autoSpaceDN w:val="0"/>
        <w:adjustRightInd w:val="0"/>
        <w:spacing w:after="240" w:line="360" w:lineRule="auto"/>
        <w:jc w:val="both"/>
        <w:rPr>
          <w:rFonts w:ascii="Palatino Linotype" w:eastAsia="Times New Roman" w:hAnsi="Palatino Linotype"/>
          <w:sz w:val="24"/>
          <w:szCs w:val="24"/>
          <w:lang w:val="es-ES" w:eastAsia="es-ES"/>
        </w:rPr>
      </w:pPr>
      <w:r w:rsidRPr="00ED6F51">
        <w:rPr>
          <w:rFonts w:ascii="Palatino Linotype" w:hAnsi="Palatino Linotype" w:cs="Arial"/>
          <w:sz w:val="24"/>
          <w:szCs w:val="24"/>
        </w:rPr>
        <w:t xml:space="preserve">En mérito de lo expuesto en líneas anteriores, resultan fundados los motivos de inconformidad que arguye </w:t>
      </w:r>
      <w:r w:rsidR="002226C4">
        <w:rPr>
          <w:rFonts w:ascii="Palatino Linotype" w:hAnsi="Palatino Linotype" w:cs="Arial"/>
          <w:b/>
          <w:sz w:val="24"/>
          <w:szCs w:val="24"/>
        </w:rPr>
        <w:t>El</w:t>
      </w:r>
      <w:r w:rsidRPr="00ED6F51">
        <w:rPr>
          <w:rFonts w:ascii="Palatino Linotype" w:hAnsi="Palatino Linotype" w:cs="Arial"/>
          <w:b/>
          <w:sz w:val="24"/>
          <w:szCs w:val="24"/>
        </w:rPr>
        <w:t xml:space="preserve"> Recurrente </w:t>
      </w:r>
      <w:r w:rsidRPr="00ED6F51">
        <w:rPr>
          <w:rFonts w:ascii="Palatino Linotype" w:hAnsi="Palatino Linotype" w:cs="Arial"/>
          <w:sz w:val="24"/>
          <w:szCs w:val="24"/>
        </w:rPr>
        <w:t xml:space="preserve">en su medio de impugnación que fue materia de estudio, por ello </w:t>
      </w:r>
      <w:r w:rsidRPr="00ED6F51">
        <w:rPr>
          <w:rFonts w:ascii="Palatino Linotype" w:hAnsi="Palatino Linotype" w:cs="Arial"/>
          <w:b/>
          <w:sz w:val="24"/>
          <w:szCs w:val="24"/>
        </w:rPr>
        <w:t xml:space="preserve">con fundamento en el artículo 186 fracción I, en concordancia con el 192 fracción III de la Ley de Transparencia y Acceso a la Información Pública del </w:t>
      </w:r>
      <w:r w:rsidRPr="00ED6F51">
        <w:rPr>
          <w:rFonts w:ascii="Palatino Linotype" w:hAnsi="Palatino Linotype" w:cs="Arial"/>
          <w:b/>
          <w:sz w:val="24"/>
          <w:szCs w:val="24"/>
        </w:rPr>
        <w:lastRenderedPageBreak/>
        <w:t xml:space="preserve">Estado de México y Municipios, </w:t>
      </w:r>
      <w:r w:rsidRPr="00ED6F51">
        <w:rPr>
          <w:rFonts w:ascii="Palatino Linotype" w:hAnsi="Palatino Linotype" w:cs="Arial"/>
          <w:sz w:val="24"/>
          <w:szCs w:val="24"/>
        </w:rPr>
        <w:t xml:space="preserve">se </w:t>
      </w:r>
      <w:r w:rsidRPr="00ED6F51">
        <w:rPr>
          <w:rFonts w:ascii="Palatino Linotype" w:hAnsi="Palatino Linotype" w:cs="Arial"/>
          <w:b/>
          <w:sz w:val="24"/>
          <w:szCs w:val="24"/>
        </w:rPr>
        <w:t>SOBRESEE</w:t>
      </w:r>
      <w:r w:rsidR="002226C4">
        <w:rPr>
          <w:rFonts w:ascii="Palatino Linotype" w:hAnsi="Palatino Linotype" w:cs="Arial"/>
          <w:b/>
          <w:sz w:val="24"/>
          <w:szCs w:val="24"/>
        </w:rPr>
        <w:t>N</w:t>
      </w:r>
      <w:r w:rsidRPr="00ED6F51">
        <w:rPr>
          <w:rFonts w:ascii="Palatino Linotype" w:hAnsi="Palatino Linotype" w:cs="Arial"/>
          <w:b/>
          <w:sz w:val="24"/>
          <w:szCs w:val="24"/>
        </w:rPr>
        <w:t xml:space="preserve"> </w:t>
      </w:r>
      <w:r w:rsidR="002226C4">
        <w:rPr>
          <w:rFonts w:ascii="Palatino Linotype" w:hAnsi="Palatino Linotype" w:cs="Arial"/>
          <w:sz w:val="24"/>
          <w:szCs w:val="24"/>
        </w:rPr>
        <w:t>los</w:t>
      </w:r>
      <w:r w:rsidRPr="00ED6F51">
        <w:rPr>
          <w:rFonts w:ascii="Palatino Linotype" w:hAnsi="Palatino Linotype" w:cs="Arial"/>
          <w:sz w:val="24"/>
          <w:szCs w:val="24"/>
        </w:rPr>
        <w:t xml:space="preserve"> recurso</w:t>
      </w:r>
      <w:r w:rsidR="002226C4">
        <w:rPr>
          <w:rFonts w:ascii="Palatino Linotype" w:hAnsi="Palatino Linotype" w:cs="Arial"/>
          <w:sz w:val="24"/>
          <w:szCs w:val="24"/>
        </w:rPr>
        <w:t>s</w:t>
      </w:r>
      <w:r w:rsidRPr="00ED6F51">
        <w:rPr>
          <w:rFonts w:ascii="Palatino Linotype" w:hAnsi="Palatino Linotype" w:cs="Arial"/>
          <w:sz w:val="24"/>
          <w:szCs w:val="24"/>
        </w:rPr>
        <w:t xml:space="preserve"> de revisión </w:t>
      </w:r>
      <w:r w:rsidR="002226C4" w:rsidRPr="00C365BF">
        <w:rPr>
          <w:rFonts w:ascii="Palatino Linotype" w:hAnsi="Palatino Linotype" w:cs="Arial"/>
          <w:b/>
          <w:bCs/>
          <w:sz w:val="24"/>
          <w:szCs w:val="24"/>
          <w:lang w:eastAsia="es-MX"/>
        </w:rPr>
        <w:t>07010/INFOEM/IP/RR/2023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1</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2</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3</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4</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5</w:t>
      </w:r>
      <w:r w:rsidR="002226C4" w:rsidRPr="00C365BF">
        <w:rPr>
          <w:rFonts w:ascii="Palatino Linotype" w:hAnsi="Palatino Linotype" w:cs="Arial"/>
          <w:b/>
          <w:bCs/>
          <w:sz w:val="24"/>
          <w:szCs w:val="24"/>
          <w:lang w:eastAsia="es-MX"/>
        </w:rPr>
        <w:t>/INFOEM/IP/RR/2023</w:t>
      </w:r>
      <w:r w:rsidR="002226C4" w:rsidRPr="00C67D93">
        <w:rPr>
          <w:rFonts w:ascii="Palatino Linotype" w:hAnsi="Palatino Linotype" w:cs="Arial"/>
          <w:bCs/>
          <w:sz w:val="24"/>
          <w:szCs w:val="24"/>
          <w:lang w:eastAsia="es-MX"/>
        </w:rPr>
        <w:t xml:space="preserve"> y</w:t>
      </w:r>
      <w:r w:rsidR="002226C4">
        <w:rPr>
          <w:rFonts w:ascii="Palatino Linotype" w:hAnsi="Palatino Linotype" w:cs="Arial"/>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6</w:t>
      </w:r>
      <w:r w:rsidR="002226C4" w:rsidRPr="00C365BF">
        <w:rPr>
          <w:rFonts w:ascii="Palatino Linotype" w:hAnsi="Palatino Linotype" w:cs="Arial"/>
          <w:b/>
          <w:bCs/>
          <w:sz w:val="24"/>
          <w:szCs w:val="24"/>
          <w:lang w:eastAsia="es-MX"/>
        </w:rPr>
        <w:t>/INFOEM/IP/RR/2023</w:t>
      </w:r>
      <w:r w:rsidRPr="00ED6F51">
        <w:rPr>
          <w:rFonts w:ascii="Palatino Linotype" w:hAnsi="Palatino Linotype" w:cs="Arial"/>
          <w:b/>
          <w:sz w:val="24"/>
          <w:szCs w:val="24"/>
        </w:rPr>
        <w:t xml:space="preserve">, </w:t>
      </w:r>
      <w:r w:rsidRPr="00ED6F51">
        <w:rPr>
          <w:rFonts w:ascii="Palatino Linotype" w:hAnsi="Palatino Linotype" w:cs="Arial"/>
          <w:sz w:val="24"/>
          <w:szCs w:val="24"/>
        </w:rPr>
        <w:t>que ha</w:t>
      </w:r>
      <w:r w:rsidR="002226C4">
        <w:rPr>
          <w:rFonts w:ascii="Palatino Linotype" w:hAnsi="Palatino Linotype" w:cs="Arial"/>
          <w:sz w:val="24"/>
          <w:szCs w:val="24"/>
        </w:rPr>
        <w:t>n</w:t>
      </w:r>
      <w:r w:rsidRPr="00ED6F51">
        <w:rPr>
          <w:rFonts w:ascii="Palatino Linotype" w:hAnsi="Palatino Linotype" w:cs="Arial"/>
          <w:sz w:val="24"/>
          <w:szCs w:val="24"/>
        </w:rPr>
        <w:t xml:space="preserve"> sido materia del presente fallo</w:t>
      </w:r>
      <w:r w:rsidRPr="00ED6F51">
        <w:rPr>
          <w:rFonts w:ascii="Palatino Linotype" w:eastAsia="Times New Roman" w:hAnsi="Palatino Linotype"/>
          <w:sz w:val="24"/>
          <w:szCs w:val="24"/>
          <w:lang w:val="es-ES" w:eastAsia="es-ES"/>
        </w:rPr>
        <w:t>.</w:t>
      </w:r>
    </w:p>
    <w:p w14:paraId="6E1B66E9" w14:textId="77777777" w:rsidR="00ED6F51" w:rsidRPr="00ED6F51" w:rsidRDefault="00ED6F51" w:rsidP="002226C4">
      <w:pPr>
        <w:spacing w:after="0" w:line="360" w:lineRule="auto"/>
        <w:jc w:val="both"/>
        <w:rPr>
          <w:rFonts w:ascii="Palatino Linotype" w:eastAsia="Times New Roman" w:hAnsi="Palatino Linotype"/>
          <w:sz w:val="24"/>
          <w:szCs w:val="24"/>
          <w:lang w:eastAsia="es-ES"/>
        </w:rPr>
      </w:pPr>
      <w:r w:rsidRPr="00ED6F51">
        <w:rPr>
          <w:rFonts w:ascii="Palatino Linotype" w:eastAsia="Times New Roman" w:hAnsi="Palatino Linotype"/>
          <w:sz w:val="24"/>
          <w:szCs w:val="24"/>
          <w:lang w:eastAsia="es-ES"/>
        </w:rPr>
        <w:t>Por lo antes expuesto y fundado es de resolverse y,</w:t>
      </w:r>
    </w:p>
    <w:p w14:paraId="2C47F0E8" w14:textId="77777777" w:rsidR="00ED6F51" w:rsidRPr="00ED6F51" w:rsidRDefault="00ED6F51" w:rsidP="002226C4">
      <w:pPr>
        <w:spacing w:after="0" w:line="360" w:lineRule="auto"/>
        <w:jc w:val="both"/>
        <w:rPr>
          <w:rFonts w:ascii="Palatino Linotype" w:eastAsia="Times New Roman" w:hAnsi="Palatino Linotype"/>
          <w:sz w:val="24"/>
          <w:szCs w:val="24"/>
          <w:lang w:eastAsia="es-ES"/>
        </w:rPr>
      </w:pPr>
    </w:p>
    <w:p w14:paraId="5EF1BC49" w14:textId="77777777" w:rsidR="00ED6F51" w:rsidRDefault="00ED6F51" w:rsidP="00E44251">
      <w:pPr>
        <w:spacing w:after="0" w:line="360" w:lineRule="auto"/>
        <w:jc w:val="center"/>
        <w:rPr>
          <w:rFonts w:ascii="Palatino Linotype" w:hAnsi="Palatino Linotype"/>
          <w:b/>
          <w:spacing w:val="60"/>
          <w:sz w:val="28"/>
          <w:szCs w:val="24"/>
        </w:rPr>
      </w:pPr>
      <w:r w:rsidRPr="002226C4">
        <w:rPr>
          <w:rFonts w:ascii="Palatino Linotype" w:hAnsi="Palatino Linotype"/>
          <w:b/>
          <w:spacing w:val="60"/>
          <w:sz w:val="28"/>
          <w:szCs w:val="24"/>
        </w:rPr>
        <w:t>S E RESUELVE</w:t>
      </w:r>
    </w:p>
    <w:p w14:paraId="65FEA0B7" w14:textId="77777777" w:rsidR="002226C4" w:rsidRPr="002226C4" w:rsidRDefault="002226C4" w:rsidP="002226C4">
      <w:pPr>
        <w:spacing w:after="0" w:line="360" w:lineRule="auto"/>
        <w:jc w:val="center"/>
        <w:rPr>
          <w:rFonts w:ascii="Palatino Linotype" w:hAnsi="Palatino Linotype"/>
          <w:b/>
          <w:spacing w:val="60"/>
          <w:sz w:val="28"/>
          <w:szCs w:val="24"/>
        </w:rPr>
      </w:pPr>
    </w:p>
    <w:p w14:paraId="7AD12BB6" w14:textId="1424FD3F" w:rsidR="00ED6F51" w:rsidRPr="00ED6F51" w:rsidRDefault="00ED6F51" w:rsidP="00E44251">
      <w:pPr>
        <w:spacing w:after="0" w:line="360" w:lineRule="auto"/>
        <w:jc w:val="both"/>
        <w:rPr>
          <w:rFonts w:ascii="Palatino Linotype" w:hAnsi="Palatino Linotype" w:cs="Arial"/>
          <w:sz w:val="24"/>
          <w:szCs w:val="24"/>
        </w:rPr>
      </w:pPr>
      <w:r w:rsidRPr="002226C4">
        <w:rPr>
          <w:rFonts w:ascii="Palatino Linotype" w:eastAsia="Times New Roman" w:hAnsi="Palatino Linotype"/>
          <w:b/>
          <w:bCs/>
          <w:sz w:val="28"/>
          <w:szCs w:val="24"/>
        </w:rPr>
        <w:t>PRIMERO</w:t>
      </w:r>
      <w:r w:rsidRPr="00ED6F51">
        <w:rPr>
          <w:rFonts w:ascii="Palatino Linotype" w:eastAsia="Times New Roman" w:hAnsi="Palatino Linotype"/>
          <w:sz w:val="24"/>
          <w:szCs w:val="24"/>
        </w:rPr>
        <w:t xml:space="preserve">. </w:t>
      </w:r>
      <w:r w:rsidRPr="00ED6F51">
        <w:rPr>
          <w:rFonts w:ascii="Palatino Linotype" w:eastAsiaTheme="minorEastAsia" w:hAnsi="Palatino Linotype" w:cs="Arial"/>
          <w:sz w:val="24"/>
          <w:szCs w:val="24"/>
          <w:lang w:eastAsia="es-ES"/>
        </w:rPr>
        <w:t xml:space="preserve">Se </w:t>
      </w:r>
      <w:r w:rsidRPr="00ED6F51">
        <w:rPr>
          <w:rFonts w:ascii="Palatino Linotype" w:eastAsiaTheme="minorEastAsia" w:hAnsi="Palatino Linotype" w:cs="Arial"/>
          <w:b/>
          <w:sz w:val="24"/>
          <w:szCs w:val="24"/>
          <w:lang w:eastAsia="es-ES"/>
        </w:rPr>
        <w:t>SOBRESEE</w:t>
      </w:r>
      <w:r w:rsidR="002226C4">
        <w:rPr>
          <w:rFonts w:ascii="Palatino Linotype" w:eastAsiaTheme="minorEastAsia" w:hAnsi="Palatino Linotype" w:cs="Arial"/>
          <w:b/>
          <w:sz w:val="24"/>
          <w:szCs w:val="24"/>
          <w:lang w:eastAsia="es-ES"/>
        </w:rPr>
        <w:t>N</w:t>
      </w:r>
      <w:r w:rsidR="002226C4">
        <w:rPr>
          <w:rFonts w:ascii="Palatino Linotype" w:eastAsiaTheme="minorEastAsia" w:hAnsi="Palatino Linotype" w:cs="Arial"/>
          <w:sz w:val="24"/>
          <w:szCs w:val="24"/>
          <w:lang w:eastAsia="es-ES"/>
        </w:rPr>
        <w:t xml:space="preserve"> </w:t>
      </w:r>
      <w:r w:rsidRPr="00ED6F51">
        <w:rPr>
          <w:rFonts w:ascii="Palatino Linotype" w:eastAsiaTheme="minorEastAsia" w:hAnsi="Palatino Linotype" w:cs="Arial"/>
          <w:sz w:val="24"/>
          <w:szCs w:val="24"/>
          <w:lang w:eastAsia="es-ES"/>
        </w:rPr>
        <w:t>l</w:t>
      </w:r>
      <w:r w:rsidR="002226C4">
        <w:rPr>
          <w:rFonts w:ascii="Palatino Linotype" w:eastAsiaTheme="minorEastAsia" w:hAnsi="Palatino Linotype" w:cs="Arial"/>
          <w:sz w:val="24"/>
          <w:szCs w:val="24"/>
          <w:lang w:eastAsia="es-ES"/>
        </w:rPr>
        <w:t>os</w:t>
      </w:r>
      <w:r w:rsidRPr="00ED6F51">
        <w:rPr>
          <w:rFonts w:ascii="Palatino Linotype" w:eastAsiaTheme="minorEastAsia" w:hAnsi="Palatino Linotype" w:cs="Arial"/>
          <w:sz w:val="24"/>
          <w:szCs w:val="24"/>
          <w:lang w:eastAsia="es-ES"/>
        </w:rPr>
        <w:t xml:space="preserve"> recurso</w:t>
      </w:r>
      <w:r w:rsidR="002226C4">
        <w:rPr>
          <w:rFonts w:ascii="Palatino Linotype" w:eastAsiaTheme="minorEastAsia" w:hAnsi="Palatino Linotype" w:cs="Arial"/>
          <w:sz w:val="24"/>
          <w:szCs w:val="24"/>
          <w:lang w:eastAsia="es-ES"/>
        </w:rPr>
        <w:t>s</w:t>
      </w:r>
      <w:r w:rsidRPr="00ED6F51">
        <w:rPr>
          <w:rFonts w:ascii="Palatino Linotype" w:eastAsiaTheme="minorEastAsia" w:hAnsi="Palatino Linotype" w:cs="Arial"/>
          <w:sz w:val="24"/>
          <w:szCs w:val="24"/>
          <w:lang w:eastAsia="es-ES"/>
        </w:rPr>
        <w:t xml:space="preserve"> de revisión número </w:t>
      </w:r>
      <w:r w:rsidR="002226C4" w:rsidRPr="00C365BF">
        <w:rPr>
          <w:rFonts w:ascii="Palatino Linotype" w:hAnsi="Palatino Linotype" w:cs="Arial"/>
          <w:b/>
          <w:bCs/>
          <w:sz w:val="24"/>
          <w:szCs w:val="24"/>
          <w:lang w:eastAsia="es-MX"/>
        </w:rPr>
        <w:t>07010/INFOEM/IP/RR/2023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1</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2</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3</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4</w:t>
      </w:r>
      <w:r w:rsidR="002226C4" w:rsidRPr="00C365BF">
        <w:rPr>
          <w:rFonts w:ascii="Palatino Linotype" w:hAnsi="Palatino Linotype" w:cs="Arial"/>
          <w:b/>
          <w:bCs/>
          <w:sz w:val="24"/>
          <w:szCs w:val="24"/>
          <w:lang w:eastAsia="es-MX"/>
        </w:rPr>
        <w:t>/INFOEM/IP/RR/2023</w:t>
      </w:r>
      <w:r w:rsidR="002226C4">
        <w:rPr>
          <w:rFonts w:ascii="Palatino Linotype" w:hAnsi="Palatino Linotype" w:cs="Arial"/>
          <w:b/>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5</w:t>
      </w:r>
      <w:r w:rsidR="002226C4" w:rsidRPr="00C365BF">
        <w:rPr>
          <w:rFonts w:ascii="Palatino Linotype" w:hAnsi="Palatino Linotype" w:cs="Arial"/>
          <w:b/>
          <w:bCs/>
          <w:sz w:val="24"/>
          <w:szCs w:val="24"/>
          <w:lang w:eastAsia="es-MX"/>
        </w:rPr>
        <w:t>/INFOEM/IP/RR/2023</w:t>
      </w:r>
      <w:r w:rsidR="002226C4" w:rsidRPr="00C67D93">
        <w:rPr>
          <w:rFonts w:ascii="Palatino Linotype" w:hAnsi="Palatino Linotype" w:cs="Arial"/>
          <w:bCs/>
          <w:sz w:val="24"/>
          <w:szCs w:val="24"/>
          <w:lang w:eastAsia="es-MX"/>
        </w:rPr>
        <w:t xml:space="preserve"> y</w:t>
      </w:r>
      <w:r w:rsidR="002226C4">
        <w:rPr>
          <w:rFonts w:ascii="Palatino Linotype" w:hAnsi="Palatino Linotype" w:cs="Arial"/>
          <w:bCs/>
          <w:sz w:val="24"/>
          <w:szCs w:val="24"/>
          <w:lang w:eastAsia="es-MX"/>
        </w:rPr>
        <w:t xml:space="preserve"> </w:t>
      </w:r>
      <w:r w:rsidR="002226C4" w:rsidRPr="00C365BF">
        <w:rPr>
          <w:rFonts w:ascii="Palatino Linotype" w:hAnsi="Palatino Linotype" w:cs="Arial"/>
          <w:b/>
          <w:bCs/>
          <w:sz w:val="24"/>
          <w:szCs w:val="24"/>
          <w:lang w:eastAsia="es-MX"/>
        </w:rPr>
        <w:t>0701</w:t>
      </w:r>
      <w:r w:rsidR="002226C4">
        <w:rPr>
          <w:rFonts w:ascii="Palatino Linotype" w:hAnsi="Palatino Linotype" w:cs="Arial"/>
          <w:b/>
          <w:bCs/>
          <w:sz w:val="24"/>
          <w:szCs w:val="24"/>
          <w:lang w:eastAsia="es-MX"/>
        </w:rPr>
        <w:t>6</w:t>
      </w:r>
      <w:r w:rsidR="002226C4" w:rsidRPr="00C365BF">
        <w:rPr>
          <w:rFonts w:ascii="Palatino Linotype" w:hAnsi="Palatino Linotype" w:cs="Arial"/>
          <w:b/>
          <w:bCs/>
          <w:sz w:val="24"/>
          <w:szCs w:val="24"/>
          <w:lang w:eastAsia="es-MX"/>
        </w:rPr>
        <w:t>/INFOEM/IP/RR/2023</w:t>
      </w:r>
      <w:r w:rsidRPr="00ED6F51">
        <w:rPr>
          <w:rFonts w:ascii="Palatino Linotype" w:eastAsiaTheme="minorEastAsia" w:hAnsi="Palatino Linotype" w:cs="Arial"/>
          <w:sz w:val="24"/>
          <w:szCs w:val="24"/>
          <w:lang w:eastAsia="es-ES"/>
        </w:rPr>
        <w:t xml:space="preserve">, porque </w:t>
      </w:r>
      <w:r w:rsidRPr="00ED6F51">
        <w:rPr>
          <w:rFonts w:ascii="Palatino Linotype" w:eastAsiaTheme="minorEastAsia" w:hAnsi="Palatino Linotype" w:cs="Arial"/>
          <w:b/>
          <w:bCs/>
          <w:sz w:val="24"/>
          <w:szCs w:val="24"/>
          <w:lang w:eastAsia="es-ES"/>
        </w:rPr>
        <w:t>EL SUJETO OBLIGADO</w:t>
      </w:r>
      <w:r w:rsidRPr="00ED6F51">
        <w:rPr>
          <w:rFonts w:ascii="Palatino Linotype" w:eastAsiaTheme="minorEastAsia" w:hAnsi="Palatino Linotype" w:cs="Arial"/>
          <w:sz w:val="24"/>
          <w:szCs w:val="24"/>
          <w:lang w:eastAsia="es-ES"/>
        </w:rPr>
        <w:t xml:space="preserve"> al modificar su respuesta, </w:t>
      </w:r>
      <w:r w:rsidR="002226C4">
        <w:rPr>
          <w:rFonts w:ascii="Palatino Linotype" w:eastAsiaTheme="minorEastAsia" w:hAnsi="Palatino Linotype" w:cs="Arial"/>
          <w:sz w:val="24"/>
          <w:szCs w:val="24"/>
          <w:lang w:eastAsia="es-ES"/>
        </w:rPr>
        <w:t>los</w:t>
      </w:r>
      <w:r w:rsidRPr="00ED6F51">
        <w:rPr>
          <w:rFonts w:ascii="Palatino Linotype" w:eastAsiaTheme="minorEastAsia" w:hAnsi="Palatino Linotype" w:cs="Arial"/>
          <w:sz w:val="24"/>
          <w:szCs w:val="24"/>
          <w:lang w:eastAsia="es-ES"/>
        </w:rPr>
        <w:t xml:space="preserve"> recurso</w:t>
      </w:r>
      <w:r w:rsidR="002226C4">
        <w:rPr>
          <w:rFonts w:ascii="Palatino Linotype" w:eastAsiaTheme="minorEastAsia" w:hAnsi="Palatino Linotype" w:cs="Arial"/>
          <w:sz w:val="24"/>
          <w:szCs w:val="24"/>
          <w:lang w:eastAsia="es-ES"/>
        </w:rPr>
        <w:t>s</w:t>
      </w:r>
      <w:r w:rsidRPr="00ED6F51">
        <w:rPr>
          <w:rFonts w:ascii="Palatino Linotype" w:eastAsiaTheme="minorEastAsia" w:hAnsi="Palatino Linotype" w:cs="Arial"/>
          <w:sz w:val="24"/>
          <w:szCs w:val="24"/>
          <w:lang w:eastAsia="es-ES"/>
        </w:rPr>
        <w:t xml:space="preserve"> de revisión qued</w:t>
      </w:r>
      <w:r w:rsidR="002226C4">
        <w:rPr>
          <w:rFonts w:ascii="Palatino Linotype" w:eastAsiaTheme="minorEastAsia" w:hAnsi="Palatino Linotype" w:cs="Arial"/>
          <w:sz w:val="24"/>
          <w:szCs w:val="24"/>
          <w:lang w:eastAsia="es-ES"/>
        </w:rPr>
        <w:t>aron</w:t>
      </w:r>
      <w:r w:rsidRPr="00ED6F51">
        <w:rPr>
          <w:rFonts w:ascii="Palatino Linotype" w:eastAsiaTheme="minorEastAsia" w:hAnsi="Palatino Linotype" w:cs="Arial"/>
          <w:sz w:val="24"/>
          <w:szCs w:val="24"/>
          <w:lang w:eastAsia="es-ES"/>
        </w:rPr>
        <w:t xml:space="preserve"> sin materia, en términos del artículo 192 fracción III de la Ley de Transparencia y Acceso a la Información Pública del Estado de México y Municipios, en términos del Considerando </w:t>
      </w:r>
      <w:r w:rsidR="002226C4">
        <w:rPr>
          <w:rFonts w:ascii="Palatino Linotype" w:eastAsiaTheme="minorEastAsia" w:hAnsi="Palatino Linotype" w:cs="Arial"/>
          <w:b/>
          <w:sz w:val="24"/>
          <w:szCs w:val="24"/>
          <w:lang w:eastAsia="es-ES"/>
        </w:rPr>
        <w:t>CUARTO</w:t>
      </w:r>
      <w:r w:rsidRPr="00ED6F51">
        <w:rPr>
          <w:rFonts w:ascii="Palatino Linotype" w:eastAsiaTheme="minorEastAsia" w:hAnsi="Palatino Linotype" w:cs="Arial"/>
          <w:sz w:val="24"/>
          <w:szCs w:val="24"/>
          <w:lang w:eastAsia="es-ES"/>
        </w:rPr>
        <w:t xml:space="preserve"> de la presente resolución.</w:t>
      </w:r>
    </w:p>
    <w:p w14:paraId="4586D43C" w14:textId="77777777" w:rsidR="00ED6F51" w:rsidRPr="00ED6F51" w:rsidRDefault="00ED6F51" w:rsidP="00ED6F51">
      <w:pPr>
        <w:pStyle w:val="Textoindependiente"/>
        <w:spacing w:line="360" w:lineRule="auto"/>
        <w:jc w:val="both"/>
        <w:rPr>
          <w:rFonts w:ascii="Palatino Linotype" w:hAnsi="Palatino Linotype"/>
          <w:b/>
        </w:rPr>
      </w:pPr>
    </w:p>
    <w:p w14:paraId="6088EA05" w14:textId="77777777" w:rsidR="00ED6F51" w:rsidRPr="00ED6F51" w:rsidRDefault="00ED6F51" w:rsidP="00E44251">
      <w:pPr>
        <w:tabs>
          <w:tab w:val="left" w:pos="8647"/>
        </w:tabs>
        <w:spacing w:after="0" w:line="360" w:lineRule="auto"/>
        <w:ind w:right="51"/>
        <w:jc w:val="both"/>
        <w:rPr>
          <w:rFonts w:ascii="Palatino Linotype" w:eastAsiaTheme="minorEastAsia" w:hAnsi="Palatino Linotype" w:cs="Arial"/>
          <w:sz w:val="24"/>
          <w:szCs w:val="24"/>
          <w:lang w:eastAsia="es-ES"/>
        </w:rPr>
      </w:pPr>
      <w:r w:rsidRPr="002226C4">
        <w:rPr>
          <w:rFonts w:ascii="Palatino Linotype" w:eastAsiaTheme="minorEastAsia" w:hAnsi="Palatino Linotype" w:cs="Arial"/>
          <w:b/>
          <w:sz w:val="28"/>
          <w:szCs w:val="24"/>
          <w:lang w:eastAsia="es-ES"/>
        </w:rPr>
        <w:t>SEGUNDO.</w:t>
      </w:r>
      <w:r w:rsidRPr="002226C4">
        <w:rPr>
          <w:rFonts w:ascii="Palatino Linotype" w:eastAsiaTheme="minorEastAsia" w:hAnsi="Palatino Linotype" w:cs="Arial"/>
          <w:sz w:val="28"/>
          <w:szCs w:val="24"/>
          <w:lang w:eastAsia="es-ES"/>
        </w:rPr>
        <w:t xml:space="preserve"> </w:t>
      </w:r>
      <w:r w:rsidRPr="00ED6F51">
        <w:rPr>
          <w:rFonts w:ascii="Palatino Linotype" w:eastAsiaTheme="minorEastAsia" w:hAnsi="Palatino Linotype" w:cs="Arial"/>
          <w:b/>
          <w:sz w:val="24"/>
          <w:szCs w:val="24"/>
          <w:lang w:eastAsia="es-ES"/>
        </w:rPr>
        <w:t>NOTIFÍQUESE</w:t>
      </w:r>
      <w:r w:rsidRPr="00ED6F51">
        <w:rPr>
          <w:rFonts w:ascii="Palatino Linotype" w:eastAsiaTheme="minorEastAsia" w:hAnsi="Palatino Linotype" w:cs="Arial"/>
          <w:sz w:val="24"/>
          <w:szCs w:val="24"/>
          <w:lang w:eastAsia="es-ES"/>
        </w:rPr>
        <w:t xml:space="preserve"> vía </w:t>
      </w:r>
      <w:r w:rsidRPr="00ED6F51">
        <w:rPr>
          <w:rFonts w:ascii="Palatino Linotype" w:eastAsia="Times New Roman" w:hAnsi="Palatino Linotype" w:cs="Times New Roman"/>
          <w:sz w:val="24"/>
          <w:szCs w:val="24"/>
          <w:lang w:val="es-ES" w:eastAsia="es-ES"/>
        </w:rPr>
        <w:t>Sistema de Acceso a la Información Mexiquense</w:t>
      </w:r>
      <w:r w:rsidRPr="00ED6F51">
        <w:rPr>
          <w:rFonts w:ascii="Palatino Linotype" w:eastAsiaTheme="minorEastAsia" w:hAnsi="Palatino Linotype" w:cs="Arial"/>
          <w:b/>
          <w:bCs/>
          <w:sz w:val="24"/>
          <w:szCs w:val="24"/>
          <w:lang w:eastAsia="es-ES"/>
        </w:rPr>
        <w:t xml:space="preserve"> (SAIMEX)</w:t>
      </w:r>
      <w:r w:rsidRPr="00ED6F51">
        <w:rPr>
          <w:rFonts w:ascii="Palatino Linotype" w:eastAsiaTheme="minorEastAsia" w:hAnsi="Palatino Linotype" w:cs="Arial"/>
          <w:sz w:val="24"/>
          <w:szCs w:val="24"/>
          <w:lang w:eastAsia="es-ES"/>
        </w:rPr>
        <w:t xml:space="preserve"> la presente resolución al Titular de la Unidad de Transparencia del </w:t>
      </w:r>
      <w:r w:rsidRPr="00ED6F51">
        <w:rPr>
          <w:rFonts w:ascii="Palatino Linotype" w:eastAsiaTheme="minorEastAsia" w:hAnsi="Palatino Linotype" w:cs="Arial"/>
          <w:b/>
          <w:sz w:val="24"/>
          <w:szCs w:val="24"/>
          <w:lang w:eastAsia="es-ES"/>
        </w:rPr>
        <w:t>Sujeto Obligado</w:t>
      </w:r>
      <w:r w:rsidRPr="00ED6F51">
        <w:rPr>
          <w:rFonts w:ascii="Palatino Linotype" w:eastAsiaTheme="minorEastAsia" w:hAnsi="Palatino Linotype" w:cs="Arial"/>
          <w:sz w:val="24"/>
          <w:szCs w:val="24"/>
          <w:lang w:eastAsia="es-ES"/>
        </w:rPr>
        <w:t>.</w:t>
      </w:r>
    </w:p>
    <w:p w14:paraId="7F86B50D" w14:textId="77777777" w:rsidR="00ED6F51" w:rsidRPr="00ED6F51" w:rsidRDefault="00ED6F51" w:rsidP="00E44251">
      <w:pPr>
        <w:tabs>
          <w:tab w:val="left" w:pos="8647"/>
        </w:tabs>
        <w:spacing w:after="0" w:line="360" w:lineRule="auto"/>
        <w:ind w:right="51"/>
        <w:jc w:val="both"/>
        <w:rPr>
          <w:rFonts w:ascii="Palatino Linotype" w:eastAsiaTheme="minorEastAsia" w:hAnsi="Palatino Linotype" w:cs="Arial"/>
          <w:sz w:val="24"/>
          <w:szCs w:val="24"/>
          <w:lang w:eastAsia="es-ES"/>
        </w:rPr>
      </w:pPr>
    </w:p>
    <w:p w14:paraId="6DDCC1DC" w14:textId="55E8ABDB" w:rsidR="00ED6F51" w:rsidRDefault="00ED6F51" w:rsidP="00ED6F51">
      <w:pPr>
        <w:spacing w:line="360" w:lineRule="auto"/>
        <w:jc w:val="both"/>
        <w:rPr>
          <w:rFonts w:ascii="Palatino Linotype" w:eastAsia="Times New Roman" w:hAnsi="Palatino Linotype" w:cs="Arial"/>
          <w:sz w:val="24"/>
          <w:szCs w:val="24"/>
          <w:lang w:val="es-ES" w:eastAsia="es-ES"/>
        </w:rPr>
      </w:pPr>
      <w:r w:rsidRPr="002226C4">
        <w:rPr>
          <w:rFonts w:ascii="Palatino Linotype" w:eastAsia="Times New Roman" w:hAnsi="Palatino Linotype" w:cs="Arial"/>
          <w:b/>
          <w:sz w:val="28"/>
          <w:szCs w:val="24"/>
          <w:lang w:val="es-ES" w:eastAsia="es-ES"/>
        </w:rPr>
        <w:t>TERCERO.</w:t>
      </w:r>
      <w:r w:rsidRPr="002226C4">
        <w:rPr>
          <w:rFonts w:ascii="Palatino Linotype" w:eastAsia="Times New Roman" w:hAnsi="Palatino Linotype" w:cs="Arial"/>
          <w:sz w:val="28"/>
          <w:szCs w:val="24"/>
          <w:lang w:val="es-ES" w:eastAsia="es-ES"/>
        </w:rPr>
        <w:t xml:space="preserve"> </w:t>
      </w:r>
      <w:r w:rsidRPr="00ED6F51">
        <w:rPr>
          <w:rFonts w:ascii="Palatino Linotype" w:eastAsia="Times New Roman" w:hAnsi="Palatino Linotype" w:cs="Arial"/>
          <w:b/>
          <w:sz w:val="24"/>
          <w:szCs w:val="24"/>
          <w:lang w:val="es-ES" w:eastAsia="es-ES"/>
        </w:rPr>
        <w:t>NOTIFÍQUESE</w:t>
      </w:r>
      <w:r w:rsidRPr="00ED6F51">
        <w:rPr>
          <w:rFonts w:ascii="Palatino Linotype" w:eastAsia="Times New Roman" w:hAnsi="Palatino Linotype" w:cs="Arial"/>
          <w:sz w:val="24"/>
          <w:szCs w:val="24"/>
          <w:lang w:val="es-ES" w:eastAsia="es-ES"/>
        </w:rPr>
        <w:t xml:space="preserve"> a través del</w:t>
      </w:r>
      <w:r w:rsidRPr="00ED6F51">
        <w:rPr>
          <w:rFonts w:ascii="Palatino Linotype" w:eastAsia="Times New Roman" w:hAnsi="Palatino Linotype" w:cs="Times New Roman"/>
          <w:sz w:val="24"/>
          <w:szCs w:val="24"/>
          <w:lang w:val="es-ES" w:eastAsia="es-ES"/>
        </w:rPr>
        <w:t xml:space="preserve"> Sistema de Acceso a la Información Mexiquense </w:t>
      </w:r>
      <w:r w:rsidRPr="00ED6F51">
        <w:rPr>
          <w:rFonts w:ascii="Palatino Linotype" w:eastAsia="Times New Roman" w:hAnsi="Palatino Linotype" w:cs="Times New Roman"/>
          <w:b/>
          <w:bCs/>
          <w:sz w:val="24"/>
          <w:szCs w:val="24"/>
          <w:lang w:val="es-ES" w:eastAsia="es-ES"/>
        </w:rPr>
        <w:t>(SAIMEX)</w:t>
      </w:r>
      <w:r w:rsidRPr="00ED6F51">
        <w:rPr>
          <w:rFonts w:ascii="Palatino Linotype" w:eastAsia="Times New Roman" w:hAnsi="Palatino Linotype" w:cs="Arial"/>
          <w:b/>
          <w:bCs/>
          <w:sz w:val="24"/>
          <w:szCs w:val="24"/>
          <w:lang w:val="es-ES" w:eastAsia="es-ES"/>
        </w:rPr>
        <w:t>,</w:t>
      </w:r>
      <w:r w:rsidRPr="00ED6F51">
        <w:rPr>
          <w:rFonts w:ascii="Palatino Linotype" w:eastAsia="Times New Roman" w:hAnsi="Palatino Linotype" w:cs="Arial"/>
          <w:sz w:val="24"/>
          <w:szCs w:val="24"/>
          <w:lang w:val="es-ES" w:eastAsia="es-ES"/>
        </w:rPr>
        <w:t xml:space="preserve"> a </w:t>
      </w:r>
      <w:r w:rsidR="002226C4">
        <w:rPr>
          <w:rFonts w:ascii="Palatino Linotype" w:eastAsia="Times New Roman" w:hAnsi="Palatino Linotype" w:cs="Arial"/>
          <w:b/>
          <w:bCs/>
          <w:sz w:val="24"/>
          <w:szCs w:val="24"/>
          <w:lang w:val="es-ES" w:eastAsia="es-ES"/>
        </w:rPr>
        <w:t>El</w:t>
      </w:r>
      <w:r w:rsidRPr="00ED6F51">
        <w:rPr>
          <w:rFonts w:ascii="Palatino Linotype" w:eastAsia="Times New Roman" w:hAnsi="Palatino Linotype" w:cs="Arial"/>
          <w:sz w:val="24"/>
          <w:szCs w:val="24"/>
          <w:lang w:val="es-ES" w:eastAsia="es-ES"/>
        </w:rPr>
        <w:t xml:space="preserve"> </w:t>
      </w:r>
      <w:r w:rsidRPr="00ED6F51">
        <w:rPr>
          <w:rFonts w:ascii="Palatino Linotype" w:eastAsia="Times New Roman" w:hAnsi="Palatino Linotype" w:cs="Arial"/>
          <w:b/>
          <w:sz w:val="24"/>
          <w:szCs w:val="24"/>
          <w:lang w:val="es-ES" w:eastAsia="es-ES"/>
        </w:rPr>
        <w:t xml:space="preserve">RECURRENTE </w:t>
      </w:r>
      <w:r w:rsidRPr="00ED6F51">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w:t>
      </w:r>
      <w:r w:rsidRPr="00ED6F51">
        <w:rPr>
          <w:rFonts w:ascii="Palatino Linotype" w:eastAsia="Times New Roman" w:hAnsi="Palatino Linotype" w:cs="Arial"/>
          <w:sz w:val="24"/>
          <w:szCs w:val="24"/>
          <w:lang w:val="es-ES" w:eastAsia="es-ES"/>
        </w:rPr>
        <w:lastRenderedPageBreak/>
        <w:t>perjuicio, podrá promover el Juicio de Amparo en los términos de las leyes aplicables, de acuerdo con lo estipulado por el artículo 196 de la Ley de Transparencia y Acceso a la Información Pública del Estado de México y Municipios.</w:t>
      </w:r>
    </w:p>
    <w:p w14:paraId="7FAF0C95" w14:textId="77777777" w:rsidR="00284771" w:rsidRDefault="00284771" w:rsidP="00ED6F51">
      <w:pPr>
        <w:spacing w:line="360" w:lineRule="auto"/>
        <w:jc w:val="both"/>
        <w:rPr>
          <w:rFonts w:ascii="Palatino Linotype" w:eastAsia="Times New Roman" w:hAnsi="Palatino Linotype" w:cs="Arial"/>
          <w:sz w:val="24"/>
          <w:szCs w:val="24"/>
          <w:lang w:val="es-ES" w:eastAsia="es-ES"/>
        </w:rPr>
      </w:pPr>
    </w:p>
    <w:p w14:paraId="2B329C0B" w14:textId="1177424C" w:rsidR="00752108" w:rsidRPr="00C67D93" w:rsidRDefault="00152437" w:rsidP="004936FE">
      <w:pPr>
        <w:autoSpaceDE w:val="0"/>
        <w:autoSpaceDN w:val="0"/>
        <w:adjustRightInd w:val="0"/>
        <w:spacing w:after="0" w:line="360" w:lineRule="auto"/>
        <w:ind w:right="49"/>
        <w:jc w:val="both"/>
        <w:rPr>
          <w:rFonts w:ascii="Palatino Linotype" w:hAnsi="Palatino Linotype" w:cs="Arial"/>
        </w:rPr>
      </w:pPr>
      <w:r w:rsidRPr="00C67D93">
        <w:rPr>
          <w:rFonts w:ascii="Palatino Linotype" w:hAnsi="Palatino Linotype" w:cs="Arial"/>
          <w:sz w:val="24"/>
          <w:szCs w:val="24"/>
        </w:rPr>
        <w:t>ASÍ LO RESUELV</w:t>
      </w:r>
      <w:r w:rsidR="00B744A8">
        <w:rPr>
          <w:rFonts w:ascii="Palatino Linotype" w:hAnsi="Palatino Linotype" w:cs="Arial"/>
          <w:sz w:val="24"/>
          <w:szCs w:val="24"/>
        </w:rPr>
        <w:t>E</w:t>
      </w:r>
      <w:r w:rsidRPr="00C67D93">
        <w:rPr>
          <w:rFonts w:ascii="Palatino Linotype" w:hAnsi="Palatino Linotype" w:cs="Arial"/>
          <w:sz w:val="24"/>
          <w:szCs w:val="24"/>
        </w:rPr>
        <w:t xml:space="preserve"> POR </w:t>
      </w:r>
      <w:r w:rsidR="00284771">
        <w:rPr>
          <w:rFonts w:ascii="Palatino Linotype" w:hAnsi="Palatino Linotype" w:cs="Arial"/>
          <w:sz w:val="24"/>
          <w:szCs w:val="24"/>
        </w:rPr>
        <w:t>MAYORÍA</w:t>
      </w:r>
      <w:r w:rsidRPr="00C67D93">
        <w:rPr>
          <w:rFonts w:ascii="Palatino Linotype" w:hAnsi="Palatino Linotype" w:cs="Arial"/>
          <w:sz w:val="24"/>
          <w:szCs w:val="24"/>
        </w:rPr>
        <w:t xml:space="preserve"> DE VOTOS EL PLENO DEL</w:t>
      </w:r>
      <w:r w:rsidRPr="00C67D9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67D93">
        <w:rPr>
          <w:rFonts w:ascii="Palatino Linotype" w:hAnsi="Palatino Linotype" w:cs="Arial"/>
          <w:sz w:val="24"/>
          <w:szCs w:val="24"/>
        </w:rPr>
        <w:t>, CONFORMADO POR LOS COMISIONADOS JOSÉ MARTÍNEZ VILCHIS; MARÍA DEL ROSARIO MEJÍA AYALA; SHARON CRISTINA MORALES MARTÍNEZ; LUIS GUSTAVO PARRA NORIEGA Y GUADALUPE RAMÍREZ PEÑA</w:t>
      </w:r>
      <w:r w:rsidR="00C9043C">
        <w:rPr>
          <w:rFonts w:ascii="Palatino Linotype" w:hAnsi="Palatino Linotype" w:cs="Arial"/>
          <w:sz w:val="24"/>
          <w:szCs w:val="24"/>
        </w:rPr>
        <w:t xml:space="preserve"> (EMITIENDO VOTO DISIDENTE)</w:t>
      </w:r>
      <w:r w:rsidRPr="00C67D93">
        <w:rPr>
          <w:rFonts w:ascii="Palatino Linotype" w:hAnsi="Palatino Linotype" w:cs="Arial"/>
          <w:sz w:val="24"/>
          <w:szCs w:val="24"/>
        </w:rPr>
        <w:t xml:space="preserve">; EN LA </w:t>
      </w:r>
      <w:r w:rsidR="00284771">
        <w:rPr>
          <w:rFonts w:ascii="Palatino Linotype" w:hAnsi="Palatino Linotype" w:cs="Arial"/>
          <w:sz w:val="24"/>
          <w:szCs w:val="24"/>
        </w:rPr>
        <w:t>CUADRAGÉSIMA</w:t>
      </w:r>
      <w:r w:rsidR="003B7D5A">
        <w:rPr>
          <w:rFonts w:ascii="Palatino Linotype" w:hAnsi="Palatino Linotype" w:cs="Arial"/>
          <w:sz w:val="24"/>
          <w:szCs w:val="24"/>
        </w:rPr>
        <w:t xml:space="preserve"> </w:t>
      </w:r>
      <w:r w:rsidR="00284771">
        <w:rPr>
          <w:rFonts w:ascii="Palatino Linotype" w:hAnsi="Palatino Linotype" w:cs="Arial"/>
          <w:sz w:val="24"/>
          <w:szCs w:val="24"/>
        </w:rPr>
        <w:t>QUINTA</w:t>
      </w:r>
      <w:r w:rsidRPr="00C67D93">
        <w:rPr>
          <w:rFonts w:ascii="Palatino Linotype" w:hAnsi="Palatino Linotype" w:cs="Arial"/>
          <w:sz w:val="24"/>
          <w:szCs w:val="24"/>
        </w:rPr>
        <w:t xml:space="preserve"> SESIÓN ORDINARIA CELEBRADA EL </w:t>
      </w:r>
      <w:r w:rsidR="00284771">
        <w:rPr>
          <w:rFonts w:ascii="Palatino Linotype" w:hAnsi="Palatino Linotype" w:cs="Arial"/>
          <w:sz w:val="24"/>
          <w:szCs w:val="24"/>
        </w:rPr>
        <w:t xml:space="preserve">TRECE DE DICIEMBRE </w:t>
      </w:r>
      <w:r w:rsidR="007805AB" w:rsidRPr="00C67D93">
        <w:rPr>
          <w:rFonts w:ascii="Palatino Linotype" w:hAnsi="Palatino Linotype" w:cs="Arial"/>
          <w:sz w:val="24"/>
          <w:szCs w:val="24"/>
        </w:rPr>
        <w:t>DE DOS MIL VEINTITRÉS</w:t>
      </w:r>
      <w:r w:rsidRPr="00C67D93">
        <w:rPr>
          <w:rFonts w:ascii="Palatino Linotype" w:hAnsi="Palatino Linotype" w:cs="Arial"/>
          <w:sz w:val="24"/>
          <w:szCs w:val="24"/>
        </w:rPr>
        <w:t>, ANTE EL SECRETARIO TÉCNICO DEL PLENO, ALEXIS TAPIA RAMÍREZ.-----------------------</w:t>
      </w:r>
      <w:r w:rsidR="00880594" w:rsidRPr="00C67D93">
        <w:rPr>
          <w:rFonts w:ascii="Palatino Linotype" w:hAnsi="Palatino Linotype" w:cs="Arial"/>
          <w:sz w:val="24"/>
          <w:szCs w:val="24"/>
        </w:rPr>
        <w:t>----------------------------------------------------------------------------------------------------------------------------------------------------------------------------------------------------------------------------------------------------------------------------------------------------------------------------------------------------------------------------------------------------------------------------------------------------------------------------------------------------------------------------------------------------------------------------------------------------------------------------</w:t>
      </w:r>
      <w:r w:rsidR="00E44251" w:rsidRPr="00E44251">
        <w:rPr>
          <w:rFonts w:ascii="Palatino Linotype" w:hAnsi="Palatino Linotype" w:cs="Arial"/>
          <w:sz w:val="24"/>
          <w:szCs w:val="24"/>
        </w:rPr>
        <w:t xml:space="preserve"> </w:t>
      </w:r>
      <w:r w:rsidR="00E44251" w:rsidRPr="00C67D93">
        <w:rPr>
          <w:rFonts w:ascii="Palatino Linotype" w:hAnsi="Palatino Linotype" w:cs="Arial"/>
          <w:sz w:val="24"/>
          <w:szCs w:val="24"/>
        </w:rPr>
        <w:t>----------------------------------------------------------------------------------------------------------------------------------------------------------------------------------------------------------------------------------------------------------------------------------------------------------------------------------------------------------------------------------------------------------------------------------------------------------------------------------------------------------------------------------------------------------------------------------------------------</w:t>
      </w:r>
    </w:p>
    <w:p w14:paraId="41590C3E" w14:textId="76FB43A6" w:rsidR="00152437" w:rsidRPr="008F6317" w:rsidRDefault="002F765D" w:rsidP="00752108">
      <w:pPr>
        <w:autoSpaceDE w:val="0"/>
        <w:autoSpaceDN w:val="0"/>
        <w:adjustRightInd w:val="0"/>
        <w:spacing w:after="0" w:line="360" w:lineRule="auto"/>
        <w:ind w:right="49"/>
        <w:jc w:val="both"/>
        <w:rPr>
          <w:rFonts w:ascii="Palatino Linotype" w:hAnsi="Palatino Linotype" w:cs="Arial"/>
          <w:sz w:val="18"/>
          <w:szCs w:val="24"/>
        </w:rPr>
      </w:pPr>
      <w:r w:rsidRPr="00C67D93">
        <w:rPr>
          <w:rFonts w:ascii="Palatino Linotype" w:hAnsi="Palatino Linotype" w:cs="Arial"/>
          <w:sz w:val="18"/>
          <w:szCs w:val="24"/>
        </w:rPr>
        <w:t>JMV/CCR</w:t>
      </w:r>
      <w:r w:rsidR="003B7D5A">
        <w:rPr>
          <w:rFonts w:ascii="Palatino Linotype" w:hAnsi="Palatino Linotype" w:cs="Arial"/>
          <w:sz w:val="18"/>
          <w:szCs w:val="24"/>
        </w:rPr>
        <w:t>/</w:t>
      </w:r>
      <w:r w:rsidR="00284771">
        <w:rPr>
          <w:rFonts w:ascii="Palatino Linotype" w:hAnsi="Palatino Linotype" w:cs="Arial"/>
          <w:sz w:val="18"/>
          <w:szCs w:val="24"/>
        </w:rPr>
        <w:t>FJJC</w:t>
      </w:r>
    </w:p>
    <w:p w14:paraId="10378636" w14:textId="77777777" w:rsidR="00152437" w:rsidRPr="004E74D8" w:rsidRDefault="00152437" w:rsidP="00152437">
      <w:pPr>
        <w:spacing w:after="0" w:line="360" w:lineRule="auto"/>
        <w:jc w:val="both"/>
        <w:rPr>
          <w:rFonts w:ascii="Palatino Linotype" w:hAnsi="Palatino Linotype" w:cs="Arial"/>
          <w:sz w:val="32"/>
          <w:szCs w:val="24"/>
        </w:rPr>
      </w:pPr>
    </w:p>
    <w:p w14:paraId="3D24775F" w14:textId="77777777" w:rsidR="00152437" w:rsidRPr="004E74D8" w:rsidRDefault="00152437" w:rsidP="00152437">
      <w:pPr>
        <w:spacing w:after="0" w:line="360" w:lineRule="auto"/>
        <w:jc w:val="both"/>
        <w:rPr>
          <w:rFonts w:ascii="Palatino Linotype" w:hAnsi="Palatino Linotype" w:cs="Arial"/>
          <w:sz w:val="24"/>
          <w:szCs w:val="24"/>
        </w:rPr>
      </w:pPr>
    </w:p>
    <w:p w14:paraId="3B04425E" w14:textId="77777777" w:rsidR="00152437" w:rsidRPr="004E74D8" w:rsidRDefault="00152437" w:rsidP="00152437">
      <w:pPr>
        <w:spacing w:after="0" w:line="360" w:lineRule="auto"/>
        <w:jc w:val="both"/>
        <w:rPr>
          <w:rFonts w:ascii="Palatino Linotype" w:hAnsi="Palatino Linotype" w:cs="Arial"/>
          <w:sz w:val="24"/>
          <w:szCs w:val="24"/>
        </w:rPr>
      </w:pPr>
    </w:p>
    <w:p w14:paraId="2D72D53C" w14:textId="77777777" w:rsidR="00152437" w:rsidRPr="004E74D8" w:rsidRDefault="00152437" w:rsidP="00152437">
      <w:pPr>
        <w:spacing w:after="0" w:line="360" w:lineRule="auto"/>
        <w:jc w:val="both"/>
        <w:rPr>
          <w:rFonts w:ascii="Palatino Linotype" w:hAnsi="Palatino Linotype" w:cs="Arial"/>
          <w:sz w:val="24"/>
          <w:szCs w:val="24"/>
        </w:rPr>
      </w:pPr>
    </w:p>
    <w:p w14:paraId="296B2468"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0E6079CF"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262DAD61"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1611809"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4E3FB25" w14:textId="77777777" w:rsidR="00152437" w:rsidRPr="004E74D8" w:rsidRDefault="00152437" w:rsidP="00152437">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7926872A" w14:textId="77777777" w:rsidR="00152437" w:rsidRPr="004E74D8" w:rsidRDefault="00152437" w:rsidP="00152437">
      <w:pPr>
        <w:spacing w:after="0" w:line="480" w:lineRule="auto"/>
        <w:jc w:val="both"/>
        <w:rPr>
          <w:rFonts w:ascii="Palatino Linotype" w:hAnsi="Palatino Linotype"/>
        </w:rPr>
      </w:pPr>
    </w:p>
    <w:p w14:paraId="561C5676" w14:textId="77777777" w:rsidR="00152437" w:rsidRPr="004E74D8" w:rsidRDefault="00152437" w:rsidP="00152437">
      <w:pPr>
        <w:spacing w:after="0" w:line="480" w:lineRule="auto"/>
        <w:jc w:val="center"/>
        <w:rPr>
          <w:rFonts w:ascii="Palatino Linotype" w:hAnsi="Palatino Linotype"/>
        </w:rPr>
      </w:pPr>
    </w:p>
    <w:p w14:paraId="182DBE9E" w14:textId="77777777" w:rsidR="00152437" w:rsidRPr="004E74D8" w:rsidRDefault="00152437" w:rsidP="00152437">
      <w:pPr>
        <w:spacing w:after="0" w:line="480" w:lineRule="auto"/>
        <w:rPr>
          <w:rFonts w:ascii="Palatino Linotype" w:hAnsi="Palatino Linotype"/>
          <w:b/>
        </w:rPr>
      </w:pPr>
    </w:p>
    <w:p w14:paraId="2DF66D65" w14:textId="77777777" w:rsidR="00152437" w:rsidRPr="004E74D8" w:rsidRDefault="00152437" w:rsidP="00152437">
      <w:pPr>
        <w:spacing w:after="0" w:line="480" w:lineRule="auto"/>
        <w:rPr>
          <w:rFonts w:ascii="Palatino Linotype" w:hAnsi="Palatino Linotype"/>
          <w:b/>
        </w:rPr>
      </w:pPr>
    </w:p>
    <w:p w14:paraId="61CF85CB" w14:textId="77777777" w:rsidR="00152437" w:rsidRPr="004E74D8" w:rsidRDefault="00152437" w:rsidP="00152437">
      <w:pPr>
        <w:spacing w:after="0" w:line="480" w:lineRule="auto"/>
        <w:rPr>
          <w:rFonts w:ascii="Palatino Linotype" w:hAnsi="Palatino Linotype"/>
          <w:b/>
        </w:rPr>
      </w:pPr>
    </w:p>
    <w:p w14:paraId="714CAF3C" w14:textId="77777777" w:rsidR="00152437" w:rsidRPr="004E74D8" w:rsidRDefault="00152437" w:rsidP="00152437">
      <w:pPr>
        <w:spacing w:after="0" w:line="480" w:lineRule="auto"/>
        <w:rPr>
          <w:rFonts w:ascii="Palatino Linotype" w:hAnsi="Palatino Linotype"/>
          <w:b/>
        </w:rPr>
      </w:pPr>
    </w:p>
    <w:p w14:paraId="25EB7F9E" w14:textId="77777777" w:rsidR="00152437" w:rsidRPr="004E74D8" w:rsidRDefault="00152437" w:rsidP="00152437">
      <w:pPr>
        <w:spacing w:after="0" w:line="480" w:lineRule="auto"/>
        <w:rPr>
          <w:rFonts w:ascii="Palatino Linotype" w:hAnsi="Palatino Linotype"/>
          <w:b/>
        </w:rPr>
      </w:pPr>
    </w:p>
    <w:p w14:paraId="568B9CC0" w14:textId="77777777" w:rsidR="00152437" w:rsidRPr="004E74D8" w:rsidRDefault="00152437" w:rsidP="00152437">
      <w:pPr>
        <w:spacing w:after="0" w:line="480" w:lineRule="auto"/>
        <w:rPr>
          <w:rFonts w:ascii="Palatino Linotype" w:hAnsi="Palatino Linotype"/>
          <w:b/>
        </w:rPr>
      </w:pPr>
    </w:p>
    <w:p w14:paraId="45094F1C" w14:textId="77777777" w:rsidR="00152437" w:rsidRPr="004E74D8" w:rsidRDefault="00152437" w:rsidP="00152437">
      <w:pPr>
        <w:spacing w:after="0" w:line="480" w:lineRule="auto"/>
        <w:rPr>
          <w:rFonts w:ascii="Palatino Linotype" w:hAnsi="Palatino Linotype"/>
          <w:b/>
        </w:rPr>
      </w:pPr>
    </w:p>
    <w:p w14:paraId="112CCB74" w14:textId="77777777" w:rsidR="00152437" w:rsidRPr="004E74D8" w:rsidRDefault="00152437" w:rsidP="00152437">
      <w:pPr>
        <w:tabs>
          <w:tab w:val="left" w:pos="709"/>
        </w:tabs>
        <w:spacing w:after="0" w:line="360" w:lineRule="auto"/>
        <w:ind w:right="51"/>
        <w:jc w:val="both"/>
        <w:rPr>
          <w:rFonts w:ascii="Palatino Linotype" w:hAnsi="Palatino Linotype"/>
          <w:sz w:val="24"/>
          <w:szCs w:val="24"/>
        </w:rPr>
      </w:pPr>
    </w:p>
    <w:p w14:paraId="583C5064" w14:textId="6492A551" w:rsidR="00393C58" w:rsidRDefault="00393C58"/>
    <w:sectPr w:rsidR="00393C58" w:rsidSect="001B3963">
      <w:headerReference w:type="default" r:id="rId7"/>
      <w:footerReference w:type="default" r:id="rId8"/>
      <w:headerReference w:type="first" r:id="rId9"/>
      <w:footerReference w:type="first" r:id="rId10"/>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216F" w14:textId="77777777" w:rsidR="0051275C" w:rsidRDefault="0051275C" w:rsidP="00152437">
      <w:pPr>
        <w:spacing w:after="0" w:line="240" w:lineRule="auto"/>
      </w:pPr>
      <w:r>
        <w:separator/>
      </w:r>
    </w:p>
  </w:endnote>
  <w:endnote w:type="continuationSeparator" w:id="0">
    <w:p w14:paraId="01F810C9" w14:textId="77777777" w:rsidR="0051275C" w:rsidRDefault="0051275C" w:rsidP="001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E53F6D" w14:textId="77777777" w:rsidR="00301E3D" w:rsidRPr="002D6DD8" w:rsidRDefault="00301E3D"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25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251">
              <w:rPr>
                <w:rFonts w:ascii="Palatino Linotype" w:hAnsi="Palatino Linotype"/>
                <w:bCs/>
                <w:noProof/>
                <w:sz w:val="20"/>
              </w:rPr>
              <w:t>32</w:t>
            </w:r>
            <w:r>
              <w:rPr>
                <w:rFonts w:ascii="Palatino Linotype" w:hAnsi="Palatino Linotype"/>
                <w:bCs/>
                <w:noProof/>
                <w:sz w:val="20"/>
              </w:rPr>
              <w:fldChar w:fldCharType="end"/>
            </w:r>
          </w:p>
        </w:sdtContent>
      </w:sdt>
    </w:sdtContent>
  </w:sdt>
  <w:p w14:paraId="2DBEEDF3" w14:textId="77777777" w:rsidR="00301E3D" w:rsidRDefault="00301E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9BE7" w14:textId="77777777" w:rsidR="00301E3D" w:rsidRPr="000B69FA" w:rsidRDefault="00301E3D"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42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44251">
      <w:rPr>
        <w:rFonts w:ascii="Palatino Linotype" w:hAnsi="Palatino Linotype"/>
        <w:bCs/>
        <w:noProof/>
        <w:sz w:val="20"/>
      </w:rPr>
      <w:t>32</w:t>
    </w:r>
    <w:r>
      <w:rPr>
        <w:rFonts w:ascii="Palatino Linotype" w:hAnsi="Palatino Linotype"/>
        <w:bCs/>
        <w:noProof/>
        <w:sz w:val="20"/>
      </w:rPr>
      <w:fldChar w:fldCharType="end"/>
    </w:r>
  </w:p>
  <w:p w14:paraId="1263C051" w14:textId="77777777" w:rsidR="00301E3D" w:rsidRDefault="00301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D14B" w14:textId="77777777" w:rsidR="0051275C" w:rsidRDefault="0051275C" w:rsidP="00152437">
      <w:pPr>
        <w:spacing w:after="0" w:line="240" w:lineRule="auto"/>
      </w:pPr>
      <w:r>
        <w:separator/>
      </w:r>
    </w:p>
  </w:footnote>
  <w:footnote w:type="continuationSeparator" w:id="0">
    <w:p w14:paraId="271023B7" w14:textId="77777777" w:rsidR="0051275C" w:rsidRDefault="0051275C" w:rsidP="00152437">
      <w:pPr>
        <w:spacing w:after="0" w:line="240" w:lineRule="auto"/>
      </w:pPr>
      <w:r>
        <w:continuationSeparator/>
      </w:r>
    </w:p>
  </w:footnote>
  <w:footnote w:id="1">
    <w:p w14:paraId="43205796" w14:textId="77777777" w:rsidR="00301E3D" w:rsidRPr="00946E1F" w:rsidRDefault="00301E3D" w:rsidP="00ED6F51">
      <w:pPr>
        <w:rPr>
          <w:i/>
          <w:sz w:val="20"/>
          <w:szCs w:val="20"/>
        </w:rPr>
      </w:pPr>
      <w:r>
        <w:rPr>
          <w:rStyle w:val="Refdenotaalpie"/>
          <w:rFonts w:eastAsiaTheme="minorEastAsia"/>
        </w:rPr>
        <w:footnoteRef/>
      </w:r>
      <w:r>
        <w:t xml:space="preserve"> </w:t>
      </w:r>
      <w:r w:rsidRPr="00946E1F">
        <w:rPr>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b/>
          <w:bCs/>
          <w:i/>
          <w:sz w:val="20"/>
          <w:szCs w:val="20"/>
        </w:rPr>
        <w:t xml:space="preserve"> </w:t>
      </w:r>
      <w:r w:rsidRPr="00946E1F">
        <w:rPr>
          <w:i/>
          <w:sz w:val="20"/>
          <w:szCs w:val="20"/>
        </w:rPr>
        <w:t>Del examen de compatibilidad de los artículos</w:t>
      </w:r>
      <w:r>
        <w:rPr>
          <w:i/>
          <w:sz w:val="20"/>
          <w:szCs w:val="20"/>
        </w:rPr>
        <w:t xml:space="preserve"> </w:t>
      </w:r>
      <w:hyperlink r:id="rId1" w:history="1">
        <w:r w:rsidRPr="00946E1F">
          <w:rPr>
            <w:rStyle w:val="Hipervnculo"/>
            <w:i/>
            <w:sz w:val="20"/>
            <w:szCs w:val="20"/>
          </w:rPr>
          <w:t>73 y 74 de la Ley de Amparo</w:t>
        </w:r>
      </w:hyperlink>
      <w:r>
        <w:rPr>
          <w:rStyle w:val="apple-converted-space"/>
          <w:i/>
        </w:rPr>
        <w:t xml:space="preserve"> </w:t>
      </w:r>
      <w:r w:rsidRPr="00946E1F">
        <w:rPr>
          <w:i/>
          <w:sz w:val="20"/>
          <w:szCs w:val="20"/>
        </w:rPr>
        <w:t>con el artículo</w:t>
      </w:r>
      <w:r>
        <w:rPr>
          <w:i/>
          <w:sz w:val="20"/>
          <w:szCs w:val="20"/>
        </w:rPr>
        <w:t xml:space="preserve"> </w:t>
      </w:r>
      <w:hyperlink r:id="rId2" w:history="1">
        <w:r w:rsidRPr="00946E1F">
          <w:rPr>
            <w:rStyle w:val="Hipervnculo"/>
            <w:i/>
            <w:sz w:val="20"/>
            <w:szCs w:val="20"/>
          </w:rPr>
          <w:t>25.1 de la Convención Americana sobre Derechos Humanos</w:t>
        </w:r>
      </w:hyperlink>
      <w:r>
        <w:rPr>
          <w:rStyle w:val="apple-converted-space"/>
          <w:i/>
        </w:rPr>
        <w:t xml:space="preserve"> </w:t>
      </w:r>
      <w:r w:rsidRPr="00946E1F">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301E3D" w14:paraId="5D2BCF38" w14:textId="77777777" w:rsidTr="000858C9">
      <w:trPr>
        <w:trHeight w:val="227"/>
      </w:trPr>
      <w:tc>
        <w:tcPr>
          <w:tcW w:w="5916" w:type="dxa"/>
          <w:hideMark/>
        </w:tcPr>
        <w:p w14:paraId="1B48FA79" w14:textId="77777777" w:rsidR="00301E3D" w:rsidRPr="00641471" w:rsidRDefault="00301E3D" w:rsidP="000858C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3AABBF3" wp14:editId="77F9477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59BDB093" w14:textId="149D32CC" w:rsidR="00301E3D" w:rsidRPr="007052BF" w:rsidRDefault="00301E3D" w:rsidP="00C365BF">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07010/INFOEM/IP/RR/2023 y acumulados</w:t>
          </w:r>
        </w:p>
      </w:tc>
    </w:tr>
    <w:tr w:rsidR="00301E3D" w14:paraId="688E4C7C" w14:textId="77777777" w:rsidTr="000858C9">
      <w:trPr>
        <w:trHeight w:val="242"/>
      </w:trPr>
      <w:tc>
        <w:tcPr>
          <w:tcW w:w="5916" w:type="dxa"/>
          <w:hideMark/>
        </w:tcPr>
        <w:p w14:paraId="74B96CAF" w14:textId="77777777" w:rsidR="00301E3D" w:rsidRPr="00641471" w:rsidRDefault="00301E3D" w:rsidP="000858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088B7182" w14:textId="5978BC8C" w:rsidR="00301E3D" w:rsidRPr="007052BF" w:rsidRDefault="00301E3D" w:rsidP="000858C9">
          <w:pPr>
            <w:spacing w:after="120" w:line="256" w:lineRule="auto"/>
            <w:jc w:val="right"/>
            <w:rPr>
              <w:rFonts w:ascii="Palatino Linotype" w:hAnsi="Palatino Linotype" w:cs="Arial"/>
              <w:szCs w:val="20"/>
            </w:rPr>
          </w:pPr>
          <w:r w:rsidRPr="00C365BF">
            <w:rPr>
              <w:rFonts w:ascii="Palatino Linotype" w:hAnsi="Palatino Linotype" w:cs="Arial"/>
            </w:rPr>
            <w:t>Ayuntamiento de Metepec</w:t>
          </w:r>
        </w:p>
      </w:tc>
    </w:tr>
    <w:tr w:rsidR="00301E3D" w14:paraId="07BB338A" w14:textId="77777777" w:rsidTr="000858C9">
      <w:trPr>
        <w:trHeight w:val="342"/>
      </w:trPr>
      <w:tc>
        <w:tcPr>
          <w:tcW w:w="5916" w:type="dxa"/>
          <w:hideMark/>
        </w:tcPr>
        <w:p w14:paraId="36191D18" w14:textId="77777777" w:rsidR="00301E3D" w:rsidRPr="00641471" w:rsidRDefault="00301E3D" w:rsidP="000858C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7C7DF8B5" w14:textId="77777777" w:rsidR="00301E3D" w:rsidRPr="007052BF" w:rsidRDefault="00301E3D" w:rsidP="000858C9">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33B4EB4F" w14:textId="77777777" w:rsidR="00301E3D" w:rsidRPr="00AE046A" w:rsidRDefault="00301E3D" w:rsidP="000858C9">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301E3D" w14:paraId="43C3B782" w14:textId="77777777" w:rsidTr="000858C9">
      <w:trPr>
        <w:trHeight w:val="227"/>
      </w:trPr>
      <w:tc>
        <w:tcPr>
          <w:tcW w:w="2704" w:type="dxa"/>
          <w:hideMark/>
        </w:tcPr>
        <w:p w14:paraId="7B13460E" w14:textId="77777777" w:rsidR="00301E3D" w:rsidRPr="00E77A29" w:rsidRDefault="00301E3D" w:rsidP="000858C9">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2D73850B" w14:textId="2EBFAB51" w:rsidR="00301E3D" w:rsidRPr="00E77A29" w:rsidRDefault="00301E3D" w:rsidP="00C365BF">
          <w:pPr>
            <w:spacing w:after="0" w:line="276" w:lineRule="auto"/>
            <w:ind w:left="-486" w:firstLine="1585"/>
            <w:jc w:val="right"/>
            <w:rPr>
              <w:rFonts w:ascii="Palatino Linotype" w:hAnsi="Palatino Linotype" w:cs="Arial"/>
            </w:rPr>
          </w:pPr>
          <w:r>
            <w:rPr>
              <w:rFonts w:ascii="Palatino Linotype" w:hAnsi="Palatino Linotype" w:cs="Arial"/>
              <w:bCs/>
              <w:lang w:eastAsia="es-MX"/>
            </w:rPr>
            <w:t>07010</w:t>
          </w:r>
          <w:r w:rsidRPr="00E77A29">
            <w:rPr>
              <w:rFonts w:ascii="Palatino Linotype" w:hAnsi="Palatino Linotype" w:cs="Arial"/>
              <w:bCs/>
              <w:lang w:eastAsia="es-MX"/>
            </w:rPr>
            <w:t>/INFOEM/IP/RR/202</w:t>
          </w:r>
          <w:r>
            <w:rPr>
              <w:rFonts w:ascii="Palatino Linotype" w:hAnsi="Palatino Linotype" w:cs="Arial"/>
              <w:bCs/>
              <w:lang w:eastAsia="es-MX"/>
            </w:rPr>
            <w:t>3</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301E3D" w14:paraId="71C79B3E" w14:textId="77777777" w:rsidTr="000858C9">
      <w:trPr>
        <w:trHeight w:val="242"/>
      </w:trPr>
      <w:tc>
        <w:tcPr>
          <w:tcW w:w="2704" w:type="dxa"/>
          <w:hideMark/>
        </w:tcPr>
        <w:p w14:paraId="4663DF20" w14:textId="77777777" w:rsidR="00301E3D" w:rsidRPr="00E77A29" w:rsidRDefault="00301E3D" w:rsidP="000858C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073B3DB" w14:textId="77894195" w:rsidR="00301E3D" w:rsidRPr="00E77A29" w:rsidRDefault="00301E3D" w:rsidP="000858C9">
          <w:pPr>
            <w:spacing w:after="0" w:line="276" w:lineRule="auto"/>
            <w:ind w:left="-486" w:firstLine="977"/>
            <w:jc w:val="right"/>
            <w:rPr>
              <w:rFonts w:ascii="Palatino Linotype" w:hAnsi="Palatino Linotype" w:cs="Arial"/>
            </w:rPr>
          </w:pPr>
          <w:r w:rsidRPr="00C365BF">
            <w:rPr>
              <w:rFonts w:ascii="Palatino Linotype" w:hAnsi="Palatino Linotype" w:cs="Arial"/>
            </w:rPr>
            <w:t>Ayuntamiento de Metepec</w:t>
          </w:r>
        </w:p>
      </w:tc>
    </w:tr>
    <w:tr w:rsidR="00301E3D" w14:paraId="6B2624E4" w14:textId="77777777" w:rsidTr="000858C9">
      <w:trPr>
        <w:trHeight w:val="342"/>
      </w:trPr>
      <w:tc>
        <w:tcPr>
          <w:tcW w:w="2704" w:type="dxa"/>
        </w:tcPr>
        <w:p w14:paraId="119B8CB1" w14:textId="77777777" w:rsidR="00301E3D" w:rsidRPr="00E77A29" w:rsidRDefault="00301E3D"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1771285D" w14:textId="2442C258" w:rsidR="00301E3D" w:rsidRPr="00E77A29" w:rsidRDefault="00B50421" w:rsidP="000858C9">
          <w:pPr>
            <w:spacing w:after="0" w:line="276" w:lineRule="auto"/>
            <w:ind w:left="-486"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301E3D" w14:paraId="739DAA8B" w14:textId="77777777" w:rsidTr="000858C9">
      <w:trPr>
        <w:trHeight w:val="60"/>
      </w:trPr>
      <w:tc>
        <w:tcPr>
          <w:tcW w:w="2704" w:type="dxa"/>
        </w:tcPr>
        <w:p w14:paraId="31622601" w14:textId="77777777" w:rsidR="00301E3D" w:rsidRPr="00E77A29" w:rsidRDefault="00301E3D"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1D58D2DA" w14:textId="77777777" w:rsidR="00301E3D" w:rsidRPr="00E77A29" w:rsidRDefault="00301E3D" w:rsidP="000858C9">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02A47CED" w14:textId="77777777" w:rsidR="00301E3D" w:rsidRPr="00C222C0" w:rsidRDefault="00301E3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38B478" wp14:editId="677037A2">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5298"/>
      </v:shape>
    </w:pict>
  </w:numPicBullet>
  <w:abstractNum w:abstractNumId="0"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36AD"/>
    <w:multiLevelType w:val="hybridMultilevel"/>
    <w:tmpl w:val="0792AA50"/>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 w15:restartNumberingAfterBreak="0">
    <w:nsid w:val="17A973CB"/>
    <w:multiLevelType w:val="hybridMultilevel"/>
    <w:tmpl w:val="FBCC5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AB7430"/>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D69B4"/>
    <w:multiLevelType w:val="hybridMultilevel"/>
    <w:tmpl w:val="B7BE7840"/>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FC0699"/>
    <w:multiLevelType w:val="hybridMultilevel"/>
    <w:tmpl w:val="AB7C3D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F87919"/>
    <w:multiLevelType w:val="hybridMultilevel"/>
    <w:tmpl w:val="2CD07F3A"/>
    <w:lvl w:ilvl="0" w:tplc="38044A82">
      <w:start w:val="1"/>
      <w:numFmt w:val="bullet"/>
      <w:lvlText w:val=""/>
      <w:lvlJc w:val="left"/>
      <w:pPr>
        <w:ind w:left="720" w:hanging="360"/>
      </w:pPr>
      <w:rPr>
        <w:rFonts w:ascii="Symbol" w:hAnsi="Symbol"/>
      </w:rPr>
    </w:lvl>
    <w:lvl w:ilvl="1" w:tplc="E4B8F760">
      <w:start w:val="1"/>
      <w:numFmt w:val="bullet"/>
      <w:lvlText w:val=""/>
      <w:lvlJc w:val="left"/>
      <w:pPr>
        <w:ind w:left="720" w:hanging="360"/>
      </w:pPr>
      <w:rPr>
        <w:rFonts w:ascii="Symbol" w:hAnsi="Symbol"/>
      </w:rPr>
    </w:lvl>
    <w:lvl w:ilvl="2" w:tplc="B680E290">
      <w:start w:val="1"/>
      <w:numFmt w:val="bullet"/>
      <w:lvlText w:val=""/>
      <w:lvlJc w:val="left"/>
      <w:pPr>
        <w:ind w:left="720" w:hanging="360"/>
      </w:pPr>
      <w:rPr>
        <w:rFonts w:ascii="Symbol" w:hAnsi="Symbol"/>
      </w:rPr>
    </w:lvl>
    <w:lvl w:ilvl="3" w:tplc="651AF812">
      <w:start w:val="1"/>
      <w:numFmt w:val="bullet"/>
      <w:lvlText w:val=""/>
      <w:lvlJc w:val="left"/>
      <w:pPr>
        <w:ind w:left="720" w:hanging="360"/>
      </w:pPr>
      <w:rPr>
        <w:rFonts w:ascii="Symbol" w:hAnsi="Symbol"/>
      </w:rPr>
    </w:lvl>
    <w:lvl w:ilvl="4" w:tplc="93768894">
      <w:start w:val="1"/>
      <w:numFmt w:val="bullet"/>
      <w:lvlText w:val=""/>
      <w:lvlJc w:val="left"/>
      <w:pPr>
        <w:ind w:left="720" w:hanging="360"/>
      </w:pPr>
      <w:rPr>
        <w:rFonts w:ascii="Symbol" w:hAnsi="Symbol"/>
      </w:rPr>
    </w:lvl>
    <w:lvl w:ilvl="5" w:tplc="2B606D1C">
      <w:start w:val="1"/>
      <w:numFmt w:val="bullet"/>
      <w:lvlText w:val=""/>
      <w:lvlJc w:val="left"/>
      <w:pPr>
        <w:ind w:left="720" w:hanging="360"/>
      </w:pPr>
      <w:rPr>
        <w:rFonts w:ascii="Symbol" w:hAnsi="Symbol"/>
      </w:rPr>
    </w:lvl>
    <w:lvl w:ilvl="6" w:tplc="612681E0">
      <w:start w:val="1"/>
      <w:numFmt w:val="bullet"/>
      <w:lvlText w:val=""/>
      <w:lvlJc w:val="left"/>
      <w:pPr>
        <w:ind w:left="720" w:hanging="360"/>
      </w:pPr>
      <w:rPr>
        <w:rFonts w:ascii="Symbol" w:hAnsi="Symbol"/>
      </w:rPr>
    </w:lvl>
    <w:lvl w:ilvl="7" w:tplc="EFCC13FA">
      <w:start w:val="1"/>
      <w:numFmt w:val="bullet"/>
      <w:lvlText w:val=""/>
      <w:lvlJc w:val="left"/>
      <w:pPr>
        <w:ind w:left="720" w:hanging="360"/>
      </w:pPr>
      <w:rPr>
        <w:rFonts w:ascii="Symbol" w:hAnsi="Symbol"/>
      </w:rPr>
    </w:lvl>
    <w:lvl w:ilvl="8" w:tplc="A348B09E">
      <w:start w:val="1"/>
      <w:numFmt w:val="bullet"/>
      <w:lvlText w:val=""/>
      <w:lvlJc w:val="left"/>
      <w:pPr>
        <w:ind w:left="720" w:hanging="360"/>
      </w:pPr>
      <w:rPr>
        <w:rFonts w:ascii="Symbol" w:hAnsi="Symbol"/>
      </w:r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30BD0"/>
    <w:multiLevelType w:val="hybridMultilevel"/>
    <w:tmpl w:val="BB02A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E7B64"/>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C13CD7"/>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0667C3"/>
    <w:multiLevelType w:val="hybridMultilevel"/>
    <w:tmpl w:val="C6BE090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4D865899"/>
    <w:multiLevelType w:val="hybridMultilevel"/>
    <w:tmpl w:val="5596CAB2"/>
    <w:lvl w:ilvl="0" w:tplc="64F0B924">
      <w:start w:val="1"/>
      <w:numFmt w:val="decimal"/>
      <w:lvlText w:val="%1."/>
      <w:lvlJc w:val="left"/>
      <w:pPr>
        <w:ind w:left="2250" w:hanging="18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FD71B6"/>
    <w:multiLevelType w:val="hybridMultilevel"/>
    <w:tmpl w:val="2F682D7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625930AC"/>
    <w:multiLevelType w:val="hybridMultilevel"/>
    <w:tmpl w:val="9196B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51436E"/>
    <w:multiLevelType w:val="hybridMultilevel"/>
    <w:tmpl w:val="BBC02C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start w:val="1"/>
      <w:numFmt w:val="lowerLetter"/>
      <w:lvlText w:val="%2."/>
      <w:lvlJc w:val="left"/>
      <w:pPr>
        <w:ind w:left="1502" w:hanging="360"/>
      </w:pPr>
    </w:lvl>
    <w:lvl w:ilvl="2" w:tplc="080A001B">
      <w:start w:val="1"/>
      <w:numFmt w:val="lowerRoman"/>
      <w:lvlText w:val="%3."/>
      <w:lvlJc w:val="right"/>
      <w:pPr>
        <w:ind w:left="2222" w:hanging="180"/>
      </w:pPr>
    </w:lvl>
    <w:lvl w:ilvl="3" w:tplc="080A000F">
      <w:start w:val="1"/>
      <w:numFmt w:val="decimal"/>
      <w:lvlText w:val="%4."/>
      <w:lvlJc w:val="left"/>
      <w:pPr>
        <w:ind w:left="2942" w:hanging="360"/>
      </w:pPr>
    </w:lvl>
    <w:lvl w:ilvl="4" w:tplc="080A0019">
      <w:start w:val="1"/>
      <w:numFmt w:val="lowerLetter"/>
      <w:lvlText w:val="%5."/>
      <w:lvlJc w:val="left"/>
      <w:pPr>
        <w:ind w:left="3662" w:hanging="360"/>
      </w:pPr>
    </w:lvl>
    <w:lvl w:ilvl="5" w:tplc="080A001B">
      <w:start w:val="1"/>
      <w:numFmt w:val="lowerRoman"/>
      <w:lvlText w:val="%6."/>
      <w:lvlJc w:val="right"/>
      <w:pPr>
        <w:ind w:left="4382" w:hanging="180"/>
      </w:pPr>
    </w:lvl>
    <w:lvl w:ilvl="6" w:tplc="080A000F">
      <w:start w:val="1"/>
      <w:numFmt w:val="decimal"/>
      <w:lvlText w:val="%7."/>
      <w:lvlJc w:val="left"/>
      <w:pPr>
        <w:ind w:left="5102" w:hanging="360"/>
      </w:pPr>
    </w:lvl>
    <w:lvl w:ilvl="7" w:tplc="080A0019">
      <w:start w:val="1"/>
      <w:numFmt w:val="lowerLetter"/>
      <w:lvlText w:val="%8."/>
      <w:lvlJc w:val="left"/>
      <w:pPr>
        <w:ind w:left="5822" w:hanging="360"/>
      </w:pPr>
    </w:lvl>
    <w:lvl w:ilvl="8" w:tplc="080A001B">
      <w:start w:val="1"/>
      <w:numFmt w:val="lowerRoman"/>
      <w:lvlText w:val="%9."/>
      <w:lvlJc w:val="right"/>
      <w:pPr>
        <w:ind w:left="6542" w:hanging="180"/>
      </w:pPr>
    </w:lvl>
  </w:abstractNum>
  <w:abstractNum w:abstractNumId="28" w15:restartNumberingAfterBreak="0">
    <w:nsid w:val="6A144272"/>
    <w:multiLevelType w:val="hybridMultilevel"/>
    <w:tmpl w:val="DB18A400"/>
    <w:lvl w:ilvl="0" w:tplc="50182D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777049"/>
    <w:multiLevelType w:val="hybridMultilevel"/>
    <w:tmpl w:val="C7F8F75C"/>
    <w:lvl w:ilvl="0" w:tplc="95429092">
      <w:start w:val="1"/>
      <w:numFmt w:val="lowerLetter"/>
      <w:lvlText w:val="%1)"/>
      <w:lvlJc w:val="left"/>
      <w:pPr>
        <w:ind w:left="720" w:hanging="360"/>
      </w:pPr>
      <w:rPr>
        <w:rFonts w:eastAsia="Palatino Linotype" w:cs="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B2011B"/>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81EF6"/>
    <w:multiLevelType w:val="hybridMultilevel"/>
    <w:tmpl w:val="F4F0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097EA7"/>
    <w:multiLevelType w:val="hybridMultilevel"/>
    <w:tmpl w:val="31ACE9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E14A74"/>
    <w:multiLevelType w:val="hybridMultilevel"/>
    <w:tmpl w:val="2CD41E7C"/>
    <w:lvl w:ilvl="0" w:tplc="64F0B924">
      <w:start w:val="1"/>
      <w:numFmt w:val="decimal"/>
      <w:lvlText w:val="%1."/>
      <w:lvlJc w:val="left"/>
      <w:pPr>
        <w:ind w:left="2250" w:hanging="18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5629C5"/>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4622"/>
    <w:multiLevelType w:val="hybridMultilevel"/>
    <w:tmpl w:val="10BC7F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8947293">
    <w:abstractNumId w:val="15"/>
  </w:num>
  <w:num w:numId="2" w16cid:durableId="1937859541">
    <w:abstractNumId w:val="17"/>
  </w:num>
  <w:num w:numId="3" w16cid:durableId="1461606676">
    <w:abstractNumId w:val="9"/>
  </w:num>
  <w:num w:numId="4" w16cid:durableId="1604805547">
    <w:abstractNumId w:val="28"/>
  </w:num>
  <w:num w:numId="5" w16cid:durableId="16543297">
    <w:abstractNumId w:val="33"/>
  </w:num>
  <w:num w:numId="6" w16cid:durableId="1834445346">
    <w:abstractNumId w:val="12"/>
  </w:num>
  <w:num w:numId="7" w16cid:durableId="1988507816">
    <w:abstractNumId w:val="4"/>
  </w:num>
  <w:num w:numId="8" w16cid:durableId="1804880352">
    <w:abstractNumId w:val="10"/>
  </w:num>
  <w:num w:numId="9" w16cid:durableId="1872110210">
    <w:abstractNumId w:val="35"/>
  </w:num>
  <w:num w:numId="10" w16cid:durableId="1034036083">
    <w:abstractNumId w:val="8"/>
  </w:num>
  <w:num w:numId="11" w16cid:durableId="216165624">
    <w:abstractNumId w:val="26"/>
  </w:num>
  <w:num w:numId="12" w16cid:durableId="998270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4681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4359324">
    <w:abstractNumId w:val="2"/>
  </w:num>
  <w:num w:numId="15" w16cid:durableId="160632789">
    <w:abstractNumId w:val="3"/>
  </w:num>
  <w:num w:numId="16" w16cid:durableId="1341395880">
    <w:abstractNumId w:val="25"/>
  </w:num>
  <w:num w:numId="17" w16cid:durableId="1139566908">
    <w:abstractNumId w:val="29"/>
  </w:num>
  <w:num w:numId="18" w16cid:durableId="1944990820">
    <w:abstractNumId w:val="36"/>
  </w:num>
  <w:num w:numId="19" w16cid:durableId="414480791">
    <w:abstractNumId w:val="14"/>
  </w:num>
  <w:num w:numId="20" w16cid:durableId="1560242784">
    <w:abstractNumId w:val="11"/>
  </w:num>
  <w:num w:numId="21" w16cid:durableId="208228228">
    <w:abstractNumId w:val="1"/>
  </w:num>
  <w:num w:numId="22" w16cid:durableId="586232514">
    <w:abstractNumId w:val="24"/>
  </w:num>
  <w:num w:numId="23" w16cid:durableId="773214251">
    <w:abstractNumId w:val="23"/>
  </w:num>
  <w:num w:numId="24" w16cid:durableId="190579334">
    <w:abstractNumId w:val="16"/>
  </w:num>
  <w:num w:numId="25" w16cid:durableId="1455636968">
    <w:abstractNumId w:val="13"/>
  </w:num>
  <w:num w:numId="26" w16cid:durableId="1978416740">
    <w:abstractNumId w:val="34"/>
  </w:num>
  <w:num w:numId="27" w16cid:durableId="1684286259">
    <w:abstractNumId w:val="21"/>
  </w:num>
  <w:num w:numId="28" w16cid:durableId="1614438334">
    <w:abstractNumId w:val="6"/>
  </w:num>
  <w:num w:numId="29" w16cid:durableId="1128164414">
    <w:abstractNumId w:val="30"/>
  </w:num>
  <w:num w:numId="30" w16cid:durableId="1438284696">
    <w:abstractNumId w:val="20"/>
  </w:num>
  <w:num w:numId="31" w16cid:durableId="1959677767">
    <w:abstractNumId w:val="18"/>
  </w:num>
  <w:num w:numId="32" w16cid:durableId="1253782509">
    <w:abstractNumId w:val="0"/>
  </w:num>
  <w:num w:numId="33" w16cid:durableId="457646929">
    <w:abstractNumId w:val="7"/>
  </w:num>
  <w:num w:numId="34" w16cid:durableId="1315332013">
    <w:abstractNumId w:val="32"/>
  </w:num>
  <w:num w:numId="35" w16cid:durableId="1347901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4746063">
    <w:abstractNumId w:val="38"/>
  </w:num>
  <w:num w:numId="37" w16cid:durableId="660042770">
    <w:abstractNumId w:val="19"/>
  </w:num>
  <w:num w:numId="38" w16cid:durableId="1191064623">
    <w:abstractNumId w:val="37"/>
  </w:num>
  <w:num w:numId="39" w16cid:durableId="730152930">
    <w:abstractNumId w:val="31"/>
  </w:num>
  <w:num w:numId="40" w16cid:durableId="1500388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37"/>
    <w:rsid w:val="00010479"/>
    <w:rsid w:val="000150DF"/>
    <w:rsid w:val="00016FF5"/>
    <w:rsid w:val="00052F75"/>
    <w:rsid w:val="0008267D"/>
    <w:rsid w:val="00083369"/>
    <w:rsid w:val="000839A3"/>
    <w:rsid w:val="0008515D"/>
    <w:rsid w:val="000858C9"/>
    <w:rsid w:val="00112E15"/>
    <w:rsid w:val="00112E76"/>
    <w:rsid w:val="0011522C"/>
    <w:rsid w:val="001157A2"/>
    <w:rsid w:val="00121181"/>
    <w:rsid w:val="00124EE4"/>
    <w:rsid w:val="0013388F"/>
    <w:rsid w:val="00135711"/>
    <w:rsid w:val="00145F64"/>
    <w:rsid w:val="0014666C"/>
    <w:rsid w:val="00152437"/>
    <w:rsid w:val="001667B0"/>
    <w:rsid w:val="00182F2D"/>
    <w:rsid w:val="00187C3B"/>
    <w:rsid w:val="001B08BC"/>
    <w:rsid w:val="001B3963"/>
    <w:rsid w:val="001C23BA"/>
    <w:rsid w:val="001D6AAC"/>
    <w:rsid w:val="001E0732"/>
    <w:rsid w:val="00203D0D"/>
    <w:rsid w:val="00216AB2"/>
    <w:rsid w:val="002226C4"/>
    <w:rsid w:val="00225D0C"/>
    <w:rsid w:val="002323DD"/>
    <w:rsid w:val="002374AE"/>
    <w:rsid w:val="00240DB0"/>
    <w:rsid w:val="00242BDA"/>
    <w:rsid w:val="00247D6F"/>
    <w:rsid w:val="00261B5A"/>
    <w:rsid w:val="0027197C"/>
    <w:rsid w:val="00284771"/>
    <w:rsid w:val="00290897"/>
    <w:rsid w:val="002D5727"/>
    <w:rsid w:val="002E00C6"/>
    <w:rsid w:val="002F6878"/>
    <w:rsid w:val="002F765D"/>
    <w:rsid w:val="00300A5B"/>
    <w:rsid w:val="00301E3D"/>
    <w:rsid w:val="003053A3"/>
    <w:rsid w:val="00327799"/>
    <w:rsid w:val="0033503E"/>
    <w:rsid w:val="003518FA"/>
    <w:rsid w:val="00367D41"/>
    <w:rsid w:val="00383B18"/>
    <w:rsid w:val="00393C58"/>
    <w:rsid w:val="003A44F6"/>
    <w:rsid w:val="003B3EBB"/>
    <w:rsid w:val="003B4187"/>
    <w:rsid w:val="003B516D"/>
    <w:rsid w:val="003B7D5A"/>
    <w:rsid w:val="003C2639"/>
    <w:rsid w:val="003C6737"/>
    <w:rsid w:val="003F5E1A"/>
    <w:rsid w:val="004042ED"/>
    <w:rsid w:val="0041020E"/>
    <w:rsid w:val="0044452E"/>
    <w:rsid w:val="00445300"/>
    <w:rsid w:val="00451854"/>
    <w:rsid w:val="00461F39"/>
    <w:rsid w:val="0047729B"/>
    <w:rsid w:val="004902BC"/>
    <w:rsid w:val="004936FE"/>
    <w:rsid w:val="004A7419"/>
    <w:rsid w:val="004B00AB"/>
    <w:rsid w:val="004D7492"/>
    <w:rsid w:val="004E63D5"/>
    <w:rsid w:val="0051275C"/>
    <w:rsid w:val="005136F1"/>
    <w:rsid w:val="00526C56"/>
    <w:rsid w:val="00552691"/>
    <w:rsid w:val="0055469E"/>
    <w:rsid w:val="00562835"/>
    <w:rsid w:val="00593883"/>
    <w:rsid w:val="0059507E"/>
    <w:rsid w:val="005A04C9"/>
    <w:rsid w:val="005A0E2A"/>
    <w:rsid w:val="005A4FD9"/>
    <w:rsid w:val="005B41FE"/>
    <w:rsid w:val="005C0B7C"/>
    <w:rsid w:val="005C73EC"/>
    <w:rsid w:val="005D1655"/>
    <w:rsid w:val="005D2C96"/>
    <w:rsid w:val="005F5F3A"/>
    <w:rsid w:val="006048F8"/>
    <w:rsid w:val="0062433E"/>
    <w:rsid w:val="0064102E"/>
    <w:rsid w:val="0064155B"/>
    <w:rsid w:val="00647FF8"/>
    <w:rsid w:val="00675285"/>
    <w:rsid w:val="0069080B"/>
    <w:rsid w:val="006A0FF8"/>
    <w:rsid w:val="006B3BBF"/>
    <w:rsid w:val="006C0D58"/>
    <w:rsid w:val="006C6781"/>
    <w:rsid w:val="006E3927"/>
    <w:rsid w:val="006E7316"/>
    <w:rsid w:val="006E7493"/>
    <w:rsid w:val="006F11DF"/>
    <w:rsid w:val="00712BDE"/>
    <w:rsid w:val="007373E5"/>
    <w:rsid w:val="00750C19"/>
    <w:rsid w:val="00752108"/>
    <w:rsid w:val="00753EF3"/>
    <w:rsid w:val="007556E1"/>
    <w:rsid w:val="00763AE2"/>
    <w:rsid w:val="00765083"/>
    <w:rsid w:val="007805AB"/>
    <w:rsid w:val="007C39EE"/>
    <w:rsid w:val="007F4261"/>
    <w:rsid w:val="008003C1"/>
    <w:rsid w:val="00812207"/>
    <w:rsid w:val="00815310"/>
    <w:rsid w:val="0082610D"/>
    <w:rsid w:val="0083198F"/>
    <w:rsid w:val="0084283E"/>
    <w:rsid w:val="0085370E"/>
    <w:rsid w:val="00880594"/>
    <w:rsid w:val="008832DA"/>
    <w:rsid w:val="00892920"/>
    <w:rsid w:val="008A2D34"/>
    <w:rsid w:val="008A2D8B"/>
    <w:rsid w:val="008A6508"/>
    <w:rsid w:val="008C0F2D"/>
    <w:rsid w:val="008D5218"/>
    <w:rsid w:val="008E577E"/>
    <w:rsid w:val="00921080"/>
    <w:rsid w:val="009241C3"/>
    <w:rsid w:val="00961299"/>
    <w:rsid w:val="009665FE"/>
    <w:rsid w:val="00980399"/>
    <w:rsid w:val="00993A12"/>
    <w:rsid w:val="009A2222"/>
    <w:rsid w:val="009D2249"/>
    <w:rsid w:val="009F570A"/>
    <w:rsid w:val="00A31F35"/>
    <w:rsid w:val="00A4054D"/>
    <w:rsid w:val="00A9377A"/>
    <w:rsid w:val="00AA0297"/>
    <w:rsid w:val="00AA1426"/>
    <w:rsid w:val="00AA21BC"/>
    <w:rsid w:val="00AA65F4"/>
    <w:rsid w:val="00AB5B74"/>
    <w:rsid w:val="00AC605C"/>
    <w:rsid w:val="00AD1350"/>
    <w:rsid w:val="00AF1B30"/>
    <w:rsid w:val="00AF3781"/>
    <w:rsid w:val="00B05278"/>
    <w:rsid w:val="00B46AE8"/>
    <w:rsid w:val="00B50421"/>
    <w:rsid w:val="00B651AD"/>
    <w:rsid w:val="00B744A8"/>
    <w:rsid w:val="00B97540"/>
    <w:rsid w:val="00BB4C11"/>
    <w:rsid w:val="00BD7B21"/>
    <w:rsid w:val="00C118F4"/>
    <w:rsid w:val="00C2188C"/>
    <w:rsid w:val="00C365BF"/>
    <w:rsid w:val="00C46574"/>
    <w:rsid w:val="00C5484C"/>
    <w:rsid w:val="00C67D93"/>
    <w:rsid w:val="00C721BB"/>
    <w:rsid w:val="00C736E7"/>
    <w:rsid w:val="00C86BE0"/>
    <w:rsid w:val="00C87B24"/>
    <w:rsid w:val="00C9043C"/>
    <w:rsid w:val="00CD235F"/>
    <w:rsid w:val="00CF0A35"/>
    <w:rsid w:val="00CF5D1D"/>
    <w:rsid w:val="00D06A1C"/>
    <w:rsid w:val="00D271D7"/>
    <w:rsid w:val="00D441AE"/>
    <w:rsid w:val="00D64DC1"/>
    <w:rsid w:val="00D81220"/>
    <w:rsid w:val="00D83943"/>
    <w:rsid w:val="00D85BC8"/>
    <w:rsid w:val="00D907E2"/>
    <w:rsid w:val="00D9738D"/>
    <w:rsid w:val="00DC3C7C"/>
    <w:rsid w:val="00DE2292"/>
    <w:rsid w:val="00E0313C"/>
    <w:rsid w:val="00E039D2"/>
    <w:rsid w:val="00E042D5"/>
    <w:rsid w:val="00E15844"/>
    <w:rsid w:val="00E1651A"/>
    <w:rsid w:val="00E35096"/>
    <w:rsid w:val="00E44251"/>
    <w:rsid w:val="00E640CE"/>
    <w:rsid w:val="00E65144"/>
    <w:rsid w:val="00E653BD"/>
    <w:rsid w:val="00E67706"/>
    <w:rsid w:val="00E73C10"/>
    <w:rsid w:val="00E8117F"/>
    <w:rsid w:val="00E92E49"/>
    <w:rsid w:val="00E97E6A"/>
    <w:rsid w:val="00EA3881"/>
    <w:rsid w:val="00EB00E9"/>
    <w:rsid w:val="00EC5AAD"/>
    <w:rsid w:val="00EC7990"/>
    <w:rsid w:val="00ED6F51"/>
    <w:rsid w:val="00ED721B"/>
    <w:rsid w:val="00EE301D"/>
    <w:rsid w:val="00EE793F"/>
    <w:rsid w:val="00EF7023"/>
    <w:rsid w:val="00F03018"/>
    <w:rsid w:val="00F150C4"/>
    <w:rsid w:val="00F248E9"/>
    <w:rsid w:val="00F30169"/>
    <w:rsid w:val="00F47D4F"/>
    <w:rsid w:val="00F74033"/>
    <w:rsid w:val="00F752BC"/>
    <w:rsid w:val="00F82CAF"/>
    <w:rsid w:val="00F874CF"/>
    <w:rsid w:val="00F95B9A"/>
    <w:rsid w:val="00F96118"/>
    <w:rsid w:val="00FC4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94A5F02"/>
  <w15:chartTrackingRefBased/>
  <w15:docId w15:val="{3ADCB880-9AF3-403E-B2C6-BACC48D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37"/>
  </w:style>
  <w:style w:type="paragraph" w:styleId="Ttulo1">
    <w:name w:val="heading 1"/>
    <w:basedOn w:val="Normal"/>
    <w:next w:val="Normal"/>
    <w:link w:val="Ttulo1Car"/>
    <w:uiPriority w:val="9"/>
    <w:qFormat/>
    <w:rsid w:val="0015243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52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5243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5243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15243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15243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43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5243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5243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52437"/>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15243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15243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24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24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24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24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2437"/>
  </w:style>
  <w:style w:type="character" w:styleId="Hipervnculo">
    <w:name w:val="Hyperlink"/>
    <w:aliases w:val="Hipervínculo1,Hipervínculo11,Hipervínculo12,Hipervínculo13,Hipervínculo14,Hipervínculo15"/>
    <w:basedOn w:val="Fuentedeprrafopredeter"/>
    <w:uiPriority w:val="99"/>
    <w:unhideWhenUsed/>
    <w:rsid w:val="0015243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5243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24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243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52437"/>
    <w:pPr>
      <w:spacing w:after="0" w:line="240" w:lineRule="auto"/>
    </w:pPr>
  </w:style>
  <w:style w:type="character" w:customStyle="1" w:styleId="SinespaciadoCar">
    <w:name w:val="Sin espaciado Car"/>
    <w:aliases w:val="Francesa Car,INAI Car"/>
    <w:link w:val="Sinespaciado"/>
    <w:uiPriority w:val="1"/>
    <w:locked/>
    <w:rsid w:val="00152437"/>
  </w:style>
  <w:style w:type="paragraph" w:styleId="Textoindependiente">
    <w:name w:val="Body Text"/>
    <w:basedOn w:val="Normal"/>
    <w:link w:val="TextoindependienteCar"/>
    <w:uiPriority w:val="1"/>
    <w:qFormat/>
    <w:rsid w:val="0015243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152437"/>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152437"/>
    <w:pPr>
      <w:spacing w:after="120" w:line="480" w:lineRule="auto"/>
    </w:pPr>
  </w:style>
  <w:style w:type="character" w:customStyle="1" w:styleId="Textoindependiente2Car">
    <w:name w:val="Texto independiente 2 Car"/>
    <w:basedOn w:val="Fuentedeprrafopredeter"/>
    <w:link w:val="Textoindependiente2"/>
    <w:uiPriority w:val="99"/>
    <w:rsid w:val="00152437"/>
  </w:style>
  <w:style w:type="table" w:styleId="Tablaconcuadrcula">
    <w:name w:val="Table Grid"/>
    <w:basedOn w:val="Tablanormal"/>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43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152437"/>
  </w:style>
  <w:style w:type="paragraph" w:styleId="Textonotaalfinal">
    <w:name w:val="endnote text"/>
    <w:basedOn w:val="Normal"/>
    <w:link w:val="TextonotaalfinalCar"/>
    <w:uiPriority w:val="99"/>
    <w:semiHidden/>
    <w:unhideWhenUsed/>
    <w:rsid w:val="00152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2437"/>
    <w:rPr>
      <w:sz w:val="20"/>
      <w:szCs w:val="20"/>
    </w:rPr>
  </w:style>
  <w:style w:type="character" w:styleId="Refdenotaalfinal">
    <w:name w:val="endnote reference"/>
    <w:basedOn w:val="Fuentedeprrafopredeter"/>
    <w:uiPriority w:val="99"/>
    <w:semiHidden/>
    <w:unhideWhenUsed/>
    <w:rsid w:val="00152437"/>
    <w:rPr>
      <w:vertAlign w:val="superscript"/>
    </w:rPr>
  </w:style>
  <w:style w:type="paragraph" w:styleId="NormalWeb">
    <w:name w:val="Normal (Web)"/>
    <w:basedOn w:val="Normal"/>
    <w:uiPriority w:val="99"/>
    <w:unhideWhenUsed/>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152437"/>
  </w:style>
  <w:style w:type="table" w:customStyle="1" w:styleId="Tabladelista1clara-nfasis1115">
    <w:name w:val="Tabla de lista 1 clara - Énfasis 1115"/>
    <w:basedOn w:val="Tablanormal"/>
    <w:next w:val="Tabladelista1clara-nfasis1"/>
    <w:uiPriority w:val="46"/>
    <w:rsid w:val="0015243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15243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152437"/>
    <w:rPr>
      <w:b/>
      <w:bCs/>
    </w:rPr>
  </w:style>
  <w:style w:type="character" w:customStyle="1" w:styleId="TextodegloboCar">
    <w:name w:val="Texto de globo Car"/>
    <w:basedOn w:val="Fuentedeprrafopredeter"/>
    <w:link w:val="Textodeglobo"/>
    <w:uiPriority w:val="99"/>
    <w:semiHidden/>
    <w:rsid w:val="00152437"/>
    <w:rPr>
      <w:rFonts w:ascii="Tahoma" w:hAnsi="Tahoma" w:cs="Tahoma"/>
      <w:sz w:val="16"/>
      <w:szCs w:val="16"/>
    </w:rPr>
  </w:style>
  <w:style w:type="paragraph" w:styleId="Textodeglobo">
    <w:name w:val="Balloon Text"/>
    <w:basedOn w:val="Normal"/>
    <w:link w:val="TextodegloboCar"/>
    <w:uiPriority w:val="99"/>
    <w:semiHidden/>
    <w:unhideWhenUsed/>
    <w:rsid w:val="00152437"/>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52437"/>
    <w:rPr>
      <w:rFonts w:ascii="Segoe UI" w:hAnsi="Segoe UI" w:cs="Segoe UI"/>
      <w:sz w:val="18"/>
      <w:szCs w:val="18"/>
    </w:rPr>
  </w:style>
  <w:style w:type="paragraph" w:customStyle="1" w:styleId="n2">
    <w:name w:val="n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52437"/>
    <w:rPr>
      <w:i/>
      <w:iCs/>
    </w:rPr>
  </w:style>
  <w:style w:type="paragraph" w:customStyle="1" w:styleId="j">
    <w:name w:val="j"/>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52437"/>
  </w:style>
  <w:style w:type="character" w:customStyle="1" w:styleId="notranslate">
    <w:name w:val="notranslate"/>
    <w:basedOn w:val="Fuentedeprrafopredeter"/>
    <w:rsid w:val="00152437"/>
  </w:style>
  <w:style w:type="character" w:customStyle="1" w:styleId="TextocomentarioCar">
    <w:name w:val="Texto comentario Car"/>
    <w:basedOn w:val="Fuentedeprrafopredeter"/>
    <w:link w:val="Textocomentario"/>
    <w:uiPriority w:val="99"/>
    <w:rsid w:val="00152437"/>
    <w:rPr>
      <w:sz w:val="20"/>
      <w:szCs w:val="20"/>
    </w:rPr>
  </w:style>
  <w:style w:type="paragraph" w:styleId="Textocomentario">
    <w:name w:val="annotation text"/>
    <w:basedOn w:val="Normal"/>
    <w:link w:val="TextocomentarioCar"/>
    <w:uiPriority w:val="99"/>
    <w:unhideWhenUsed/>
    <w:rsid w:val="00152437"/>
    <w:pPr>
      <w:spacing w:line="240" w:lineRule="auto"/>
    </w:pPr>
    <w:rPr>
      <w:sz w:val="20"/>
      <w:szCs w:val="20"/>
    </w:rPr>
  </w:style>
  <w:style w:type="character" w:customStyle="1" w:styleId="TextocomentarioCar1">
    <w:name w:val="Texto comentario Car1"/>
    <w:basedOn w:val="Fuentedeprrafopredeter"/>
    <w:uiPriority w:val="99"/>
    <w:semiHidden/>
    <w:rsid w:val="00152437"/>
    <w:rPr>
      <w:sz w:val="20"/>
      <w:szCs w:val="20"/>
    </w:rPr>
  </w:style>
  <w:style w:type="character" w:customStyle="1" w:styleId="AsuntodelcomentarioCar">
    <w:name w:val="Asunto del comentario Car"/>
    <w:basedOn w:val="TextocomentarioCar"/>
    <w:link w:val="Asuntodelcomentario"/>
    <w:uiPriority w:val="99"/>
    <w:semiHidden/>
    <w:rsid w:val="00152437"/>
    <w:rPr>
      <w:b/>
      <w:bCs/>
      <w:sz w:val="20"/>
      <w:szCs w:val="20"/>
    </w:rPr>
  </w:style>
  <w:style w:type="paragraph" w:styleId="Asuntodelcomentario">
    <w:name w:val="annotation subject"/>
    <w:basedOn w:val="Textocomentario"/>
    <w:next w:val="Textocomentario"/>
    <w:link w:val="AsuntodelcomentarioCar"/>
    <w:uiPriority w:val="99"/>
    <w:semiHidden/>
    <w:unhideWhenUsed/>
    <w:rsid w:val="00152437"/>
    <w:rPr>
      <w:b/>
      <w:bCs/>
    </w:rPr>
  </w:style>
  <w:style w:type="character" w:customStyle="1" w:styleId="AsuntodelcomentarioCar1">
    <w:name w:val="Asunto del comentario Car1"/>
    <w:basedOn w:val="TextocomentarioCar1"/>
    <w:uiPriority w:val="99"/>
    <w:semiHidden/>
    <w:rsid w:val="00152437"/>
    <w:rPr>
      <w:b/>
      <w:bCs/>
      <w:sz w:val="20"/>
      <w:szCs w:val="20"/>
    </w:rPr>
  </w:style>
  <w:style w:type="character" w:customStyle="1" w:styleId="apple-style-span">
    <w:name w:val="apple-style-span"/>
    <w:rsid w:val="00152437"/>
  </w:style>
  <w:style w:type="paragraph" w:customStyle="1" w:styleId="paragraph">
    <w:name w:val="paragraph"/>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52437"/>
  </w:style>
  <w:style w:type="paragraph" w:customStyle="1" w:styleId="Body1">
    <w:name w:val="Body 1"/>
    <w:rsid w:val="00152437"/>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243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243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2437"/>
  </w:style>
  <w:style w:type="character" w:customStyle="1" w:styleId="red">
    <w:name w:val="red"/>
    <w:basedOn w:val="Fuentedeprrafopredeter"/>
    <w:rsid w:val="00152437"/>
  </w:style>
  <w:style w:type="paragraph" w:customStyle="1" w:styleId="francesa">
    <w:name w:val="francesa"/>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52437"/>
    <w:pPr>
      <w:spacing w:line="221" w:lineRule="atLeast"/>
    </w:pPr>
    <w:rPr>
      <w:rFonts w:ascii="Arial" w:hAnsi="Arial" w:cs="Arial"/>
      <w:color w:val="auto"/>
    </w:rPr>
  </w:style>
  <w:style w:type="paragraph" w:customStyle="1" w:styleId="j2">
    <w:name w:val="j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152437"/>
  </w:style>
  <w:style w:type="character" w:customStyle="1" w:styleId="i1">
    <w:name w:val="i1"/>
    <w:basedOn w:val="Fuentedeprrafopredeter"/>
    <w:rsid w:val="00152437"/>
  </w:style>
  <w:style w:type="paragraph" w:styleId="Sangradetextonormal">
    <w:name w:val="Body Text Indent"/>
    <w:basedOn w:val="Normal"/>
    <w:link w:val="SangradetextonormalCar"/>
    <w:uiPriority w:val="99"/>
    <w:unhideWhenUsed/>
    <w:rsid w:val="0015243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52437"/>
    <w:rPr>
      <w:rFonts w:ascii="Calibri" w:eastAsia="Calibri" w:hAnsi="Calibri" w:cs="Times New Roman"/>
    </w:rPr>
  </w:style>
  <w:style w:type="character" w:styleId="Hipervnculovisitado">
    <w:name w:val="FollowedHyperlink"/>
    <w:basedOn w:val="Fuentedeprrafopredeter"/>
    <w:uiPriority w:val="99"/>
    <w:semiHidden/>
    <w:unhideWhenUsed/>
    <w:rsid w:val="00152437"/>
    <w:rPr>
      <w:color w:val="954F72" w:themeColor="followedHyperlink"/>
      <w:u w:val="single"/>
    </w:rPr>
  </w:style>
  <w:style w:type="character" w:styleId="Refdecomentario">
    <w:name w:val="annotation reference"/>
    <w:basedOn w:val="Fuentedeprrafopredeter"/>
    <w:uiPriority w:val="99"/>
    <w:semiHidden/>
    <w:unhideWhenUsed/>
    <w:rsid w:val="00152437"/>
    <w:rPr>
      <w:sz w:val="16"/>
      <w:szCs w:val="16"/>
    </w:rPr>
  </w:style>
  <w:style w:type="paragraph" w:customStyle="1" w:styleId="Listavistosa-nfasis11">
    <w:name w:val="Lista vistosa - Énfasis 11"/>
    <w:basedOn w:val="Normal"/>
    <w:link w:val="Listavistosa-nfasis1Car"/>
    <w:uiPriority w:val="34"/>
    <w:qFormat/>
    <w:rsid w:val="0015243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15243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152437"/>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15243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152437"/>
    <w:rPr>
      <w:rFonts w:ascii="Arial" w:hAnsi="Arial" w:cs="Arial" w:hint="default"/>
      <w:b/>
      <w:bCs/>
      <w:sz w:val="18"/>
      <w:szCs w:val="18"/>
    </w:rPr>
  </w:style>
  <w:style w:type="paragraph" w:customStyle="1" w:styleId="Pa2">
    <w:name w:val="Pa2"/>
    <w:basedOn w:val="Normal"/>
    <w:next w:val="Normal"/>
    <w:uiPriority w:val="99"/>
    <w:rsid w:val="0015243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152437"/>
  </w:style>
  <w:style w:type="character" w:customStyle="1" w:styleId="b">
    <w:name w:val="b"/>
    <w:basedOn w:val="Fuentedeprrafopredeter"/>
    <w:rsid w:val="00152437"/>
  </w:style>
  <w:style w:type="character" w:customStyle="1" w:styleId="k">
    <w:name w:val="k"/>
    <w:basedOn w:val="Fuentedeprrafopredeter"/>
    <w:rsid w:val="00152437"/>
  </w:style>
  <w:style w:type="character" w:styleId="CitaHTML">
    <w:name w:val="HTML Cite"/>
    <w:uiPriority w:val="99"/>
    <w:semiHidden/>
    <w:unhideWhenUsed/>
    <w:rsid w:val="00152437"/>
    <w:rPr>
      <w:i/>
      <w:iCs/>
    </w:rPr>
  </w:style>
  <w:style w:type="paragraph" w:customStyle="1" w:styleId="RSCGnotaalpie">
    <w:name w:val="RSCG nota al pie"/>
    <w:basedOn w:val="Normal"/>
    <w:uiPriority w:val="99"/>
    <w:qFormat/>
    <w:rsid w:val="00152437"/>
    <w:pPr>
      <w:spacing w:after="120" w:line="240" w:lineRule="auto"/>
      <w:jc w:val="both"/>
    </w:pPr>
    <w:rPr>
      <w:rFonts w:ascii="palatino" w:eastAsia="Times New Roman" w:hAnsi="palatino"/>
    </w:rPr>
  </w:style>
  <w:style w:type="character" w:customStyle="1" w:styleId="lbl-encabezado-blanco2">
    <w:name w:val="lbl-encabezado-blanco2"/>
    <w:rsid w:val="00152437"/>
    <w:rPr>
      <w:color w:val="FFFFFF"/>
    </w:rPr>
  </w:style>
  <w:style w:type="character" w:customStyle="1" w:styleId="TextoCar">
    <w:name w:val="Texto Car"/>
    <w:link w:val="Texto"/>
    <w:locked/>
    <w:rsid w:val="00152437"/>
    <w:rPr>
      <w:rFonts w:ascii="Arial" w:eastAsia="Times New Roman" w:hAnsi="Arial" w:cs="Arial"/>
      <w:sz w:val="18"/>
      <w:szCs w:val="18"/>
      <w:lang w:eastAsia="es-ES"/>
    </w:rPr>
  </w:style>
  <w:style w:type="paragraph" w:customStyle="1" w:styleId="ANOTACION">
    <w:name w:val="ANOTACION"/>
    <w:basedOn w:val="Normal"/>
    <w:link w:val="ANOTACIONCar"/>
    <w:rsid w:val="0015243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15243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152437"/>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15243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5243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152437"/>
  </w:style>
  <w:style w:type="character" w:customStyle="1" w:styleId="Ninguno">
    <w:name w:val="Ninguno"/>
    <w:rsid w:val="00152437"/>
    <w:rPr>
      <w:lang w:val="es-ES_tradnl"/>
    </w:rPr>
  </w:style>
  <w:style w:type="paragraph" w:customStyle="1" w:styleId="Cuerpo">
    <w:name w:val="Cuerpo"/>
    <w:rsid w:val="0015243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152437"/>
    <w:pPr>
      <w:numPr>
        <w:numId w:val="6"/>
      </w:numPr>
    </w:pPr>
  </w:style>
  <w:style w:type="numbering" w:customStyle="1" w:styleId="Estiloimportado1">
    <w:name w:val="Estilo importado 1"/>
    <w:qFormat/>
    <w:rsid w:val="00152437"/>
    <w:pPr>
      <w:numPr>
        <w:numId w:val="7"/>
      </w:numPr>
    </w:pPr>
  </w:style>
  <w:style w:type="paragraph" w:customStyle="1" w:styleId="INCISO">
    <w:name w:val="INCISO"/>
    <w:basedOn w:val="Normal"/>
    <w:rsid w:val="0015243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152437"/>
  </w:style>
  <w:style w:type="paragraph" w:styleId="Lista">
    <w:name w:val="List"/>
    <w:basedOn w:val="Normal"/>
    <w:uiPriority w:val="99"/>
    <w:unhideWhenUsed/>
    <w:rsid w:val="0015243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15243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15243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5243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15243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152437"/>
  </w:style>
  <w:style w:type="character" w:customStyle="1" w:styleId="titulorubrolgt">
    <w:name w:val="titulorubrolgt"/>
    <w:basedOn w:val="Fuentedeprrafopredeter"/>
    <w:rsid w:val="00152437"/>
  </w:style>
  <w:style w:type="paragraph" w:customStyle="1" w:styleId="Text">
    <w:name w:val="Text"/>
    <w:basedOn w:val="Normal"/>
    <w:link w:val="TextChar"/>
    <w:rsid w:val="0015243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15243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152437"/>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152437"/>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1524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52437"/>
    <w:rPr>
      <w:color w:val="605E5C"/>
      <w:shd w:val="clear" w:color="auto" w:fill="E1DFDD"/>
    </w:rPr>
  </w:style>
  <w:style w:type="paragraph" w:customStyle="1" w:styleId="temp">
    <w:name w:val="temp"/>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152437"/>
  </w:style>
  <w:style w:type="paragraph" w:customStyle="1" w:styleId="ng-star-inserted">
    <w:name w:val="ng-star-inserted"/>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152437"/>
    <w:rPr>
      <w:color w:val="605E5C"/>
      <w:shd w:val="clear" w:color="auto" w:fill="E1DFDD"/>
    </w:rPr>
  </w:style>
  <w:style w:type="character" w:customStyle="1" w:styleId="Mencinsinresolver3">
    <w:name w:val="Mención sin resolver3"/>
    <w:basedOn w:val="Fuentedeprrafopredeter"/>
    <w:uiPriority w:val="99"/>
    <w:semiHidden/>
    <w:unhideWhenUsed/>
    <w:rsid w:val="00152437"/>
    <w:rPr>
      <w:color w:val="605E5C"/>
      <w:shd w:val="clear" w:color="auto" w:fill="E1DFDD"/>
    </w:rPr>
  </w:style>
  <w:style w:type="paragraph" w:styleId="Saludo">
    <w:name w:val="Salutation"/>
    <w:basedOn w:val="Normal"/>
    <w:next w:val="Normal"/>
    <w:link w:val="SaludoCar"/>
    <w:uiPriority w:val="99"/>
    <w:unhideWhenUsed/>
    <w:rsid w:val="0015243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15243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152437"/>
  </w:style>
  <w:style w:type="character" w:customStyle="1" w:styleId="Mencinsinresolver4">
    <w:name w:val="Mención sin resolver4"/>
    <w:basedOn w:val="Fuentedeprrafopredeter"/>
    <w:uiPriority w:val="99"/>
    <w:semiHidden/>
    <w:unhideWhenUsed/>
    <w:rsid w:val="00152437"/>
    <w:rPr>
      <w:color w:val="605E5C"/>
      <w:shd w:val="clear" w:color="auto" w:fill="E1DFDD"/>
    </w:rPr>
  </w:style>
  <w:style w:type="paragraph" w:styleId="Revisin">
    <w:name w:val="Revision"/>
    <w:hidden/>
    <w:uiPriority w:val="99"/>
    <w:semiHidden/>
    <w:rsid w:val="00152437"/>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152437"/>
  </w:style>
  <w:style w:type="table" w:customStyle="1" w:styleId="Tablaconcuadrcula3">
    <w:name w:val="Tabla con cuadrícula3"/>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152437"/>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15243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152437"/>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152437"/>
    <w:rPr>
      <w:rFonts w:ascii="Georgia" w:eastAsia="Georgia" w:hAnsi="Georgia" w:cs="Georgia"/>
      <w:i/>
      <w:color w:val="666666"/>
      <w:sz w:val="48"/>
      <w:szCs w:val="48"/>
      <w:lang w:val="es-ES" w:eastAsia="es-MX"/>
    </w:rPr>
  </w:style>
  <w:style w:type="table" w:customStyle="1" w:styleId="8">
    <w:name w:val="8"/>
    <w:basedOn w:val="TableNormal1"/>
    <w:rsid w:val="00152437"/>
    <w:tblPr>
      <w:tblStyleRowBandSize w:val="1"/>
      <w:tblStyleColBandSize w:val="1"/>
      <w:tblCellMar>
        <w:left w:w="115" w:type="dxa"/>
        <w:right w:w="115" w:type="dxa"/>
      </w:tblCellMar>
    </w:tblPr>
  </w:style>
  <w:style w:type="table" w:customStyle="1" w:styleId="7">
    <w:name w:val="7"/>
    <w:basedOn w:val="TableNormal1"/>
    <w:rsid w:val="00152437"/>
    <w:tblPr>
      <w:tblStyleRowBandSize w:val="1"/>
      <w:tblStyleColBandSize w:val="1"/>
      <w:tblCellMar>
        <w:left w:w="115" w:type="dxa"/>
        <w:right w:w="115" w:type="dxa"/>
      </w:tblCellMar>
    </w:tblPr>
  </w:style>
  <w:style w:type="table" w:customStyle="1" w:styleId="6">
    <w:name w:val="6"/>
    <w:basedOn w:val="TableNormal1"/>
    <w:rsid w:val="00152437"/>
    <w:tblPr>
      <w:tblStyleRowBandSize w:val="1"/>
      <w:tblStyleColBandSize w:val="1"/>
      <w:tblCellMar>
        <w:left w:w="115" w:type="dxa"/>
        <w:right w:w="115" w:type="dxa"/>
      </w:tblCellMar>
    </w:tblPr>
  </w:style>
  <w:style w:type="table" w:customStyle="1" w:styleId="5">
    <w:name w:val="5"/>
    <w:basedOn w:val="TableNormal1"/>
    <w:rsid w:val="00152437"/>
    <w:tblPr>
      <w:tblStyleRowBandSize w:val="1"/>
      <w:tblStyleColBandSize w:val="1"/>
      <w:tblCellMar>
        <w:left w:w="115" w:type="dxa"/>
        <w:right w:w="115" w:type="dxa"/>
      </w:tblCellMar>
    </w:tblPr>
  </w:style>
  <w:style w:type="table" w:customStyle="1" w:styleId="4">
    <w:name w:val="4"/>
    <w:basedOn w:val="TableNormal1"/>
    <w:rsid w:val="00152437"/>
    <w:tblPr>
      <w:tblStyleRowBandSize w:val="1"/>
      <w:tblStyleColBandSize w:val="1"/>
      <w:tblCellMar>
        <w:left w:w="115" w:type="dxa"/>
        <w:right w:w="115" w:type="dxa"/>
      </w:tblCellMar>
    </w:tblPr>
  </w:style>
  <w:style w:type="table" w:customStyle="1" w:styleId="3">
    <w:name w:val="3"/>
    <w:basedOn w:val="TableNormal1"/>
    <w:rsid w:val="00152437"/>
    <w:tblPr>
      <w:tblStyleRowBandSize w:val="1"/>
      <w:tblStyleColBandSize w:val="1"/>
      <w:tblCellMar>
        <w:left w:w="115" w:type="dxa"/>
        <w:right w:w="115" w:type="dxa"/>
      </w:tblCellMar>
    </w:tblPr>
  </w:style>
  <w:style w:type="table" w:customStyle="1" w:styleId="2">
    <w:name w:val="2"/>
    <w:basedOn w:val="TableNormal1"/>
    <w:rsid w:val="00152437"/>
    <w:tblPr>
      <w:tblStyleRowBandSize w:val="1"/>
      <w:tblStyleColBandSize w:val="1"/>
      <w:tblCellMar>
        <w:left w:w="115" w:type="dxa"/>
        <w:right w:w="115" w:type="dxa"/>
      </w:tblCellMar>
    </w:tblPr>
  </w:style>
  <w:style w:type="table" w:customStyle="1" w:styleId="1">
    <w:name w:val="1"/>
    <w:basedOn w:val="TableNormal1"/>
    <w:rsid w:val="0015243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152437"/>
    <w:rPr>
      <w:rFonts w:ascii="Times New Roman" w:eastAsia="Times New Roman" w:hAnsi="Times New Roman" w:cs="Times New Roman"/>
      <w:sz w:val="20"/>
      <w:szCs w:val="20"/>
      <w:lang w:eastAsia="es-MX"/>
    </w:rPr>
  </w:style>
  <w:style w:type="character" w:customStyle="1" w:styleId="eop">
    <w:name w:val="eop"/>
    <w:basedOn w:val="Fuentedeprrafopredeter"/>
    <w:rsid w:val="00152437"/>
  </w:style>
  <w:style w:type="character" w:customStyle="1" w:styleId="m2871584667633129156gmail-apple-converted-space">
    <w:name w:val="m_2871584667633129156gmail-apple-converted-space"/>
    <w:basedOn w:val="Fuentedeprrafopredeter"/>
    <w:rsid w:val="00152437"/>
  </w:style>
  <w:style w:type="character" w:customStyle="1" w:styleId="m2871584667633129156gmail-msofootnotereference">
    <w:name w:val="m_2871584667633129156gmail-msofootnotereference"/>
    <w:basedOn w:val="Fuentedeprrafopredeter"/>
    <w:rsid w:val="00152437"/>
  </w:style>
  <w:style w:type="paragraph" w:customStyle="1" w:styleId="m2871584667633129156gmail-msofootnotetext">
    <w:name w:val="m_287158466763312915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152437"/>
  </w:style>
  <w:style w:type="paragraph" w:customStyle="1" w:styleId="rtejustify">
    <w:name w:val="rtejustify"/>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152437"/>
  </w:style>
  <w:style w:type="character" w:customStyle="1" w:styleId="m-3579365149168697376gmail-msofootnotereference">
    <w:name w:val="m_-3579365149168697376gmail-msofootnotereference"/>
    <w:basedOn w:val="Fuentedeprrafopredeter"/>
    <w:rsid w:val="00152437"/>
  </w:style>
  <w:style w:type="paragraph" w:customStyle="1" w:styleId="m-3579365149168697376gmail-msofootnotetext">
    <w:name w:val="m_-357936514916869737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152437"/>
  </w:style>
  <w:style w:type="numbering" w:customStyle="1" w:styleId="Sinlista2">
    <w:name w:val="Sin lista2"/>
    <w:next w:val="Sinlista"/>
    <w:uiPriority w:val="99"/>
    <w:semiHidden/>
    <w:unhideWhenUsed/>
    <w:rsid w:val="00152437"/>
  </w:style>
  <w:style w:type="table" w:customStyle="1" w:styleId="Tablaconcuadrcula4">
    <w:name w:val="Tabla con cuadrícula4"/>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152437"/>
    <w:tblPr>
      <w:tblStyleRowBandSize w:val="1"/>
      <w:tblStyleColBandSize w:val="1"/>
      <w:tblCellMar>
        <w:left w:w="115" w:type="dxa"/>
        <w:right w:w="115" w:type="dxa"/>
      </w:tblCellMar>
    </w:tblPr>
  </w:style>
  <w:style w:type="table" w:customStyle="1" w:styleId="71">
    <w:name w:val="71"/>
    <w:basedOn w:val="TableNormal1"/>
    <w:rsid w:val="00152437"/>
    <w:tblPr>
      <w:tblStyleRowBandSize w:val="1"/>
      <w:tblStyleColBandSize w:val="1"/>
      <w:tblCellMar>
        <w:left w:w="115" w:type="dxa"/>
        <w:right w:w="115" w:type="dxa"/>
      </w:tblCellMar>
    </w:tblPr>
  </w:style>
  <w:style w:type="table" w:customStyle="1" w:styleId="61">
    <w:name w:val="61"/>
    <w:basedOn w:val="TableNormal1"/>
    <w:rsid w:val="00152437"/>
    <w:tblPr>
      <w:tblStyleRowBandSize w:val="1"/>
      <w:tblStyleColBandSize w:val="1"/>
      <w:tblCellMar>
        <w:left w:w="115" w:type="dxa"/>
        <w:right w:w="115" w:type="dxa"/>
      </w:tblCellMar>
    </w:tblPr>
  </w:style>
  <w:style w:type="table" w:customStyle="1" w:styleId="51">
    <w:name w:val="51"/>
    <w:basedOn w:val="TableNormal1"/>
    <w:rsid w:val="00152437"/>
    <w:tblPr>
      <w:tblStyleRowBandSize w:val="1"/>
      <w:tblStyleColBandSize w:val="1"/>
      <w:tblCellMar>
        <w:left w:w="115" w:type="dxa"/>
        <w:right w:w="115" w:type="dxa"/>
      </w:tblCellMar>
    </w:tblPr>
  </w:style>
  <w:style w:type="table" w:customStyle="1" w:styleId="41">
    <w:name w:val="41"/>
    <w:basedOn w:val="TableNormal1"/>
    <w:rsid w:val="00152437"/>
    <w:tblPr>
      <w:tblStyleRowBandSize w:val="1"/>
      <w:tblStyleColBandSize w:val="1"/>
      <w:tblCellMar>
        <w:left w:w="115" w:type="dxa"/>
        <w:right w:w="115" w:type="dxa"/>
      </w:tblCellMar>
    </w:tblPr>
  </w:style>
  <w:style w:type="table" w:customStyle="1" w:styleId="31">
    <w:name w:val="31"/>
    <w:basedOn w:val="TableNormal1"/>
    <w:rsid w:val="00152437"/>
    <w:tblPr>
      <w:tblStyleRowBandSize w:val="1"/>
      <w:tblStyleColBandSize w:val="1"/>
      <w:tblCellMar>
        <w:left w:w="115" w:type="dxa"/>
        <w:right w:w="115" w:type="dxa"/>
      </w:tblCellMar>
    </w:tblPr>
  </w:style>
  <w:style w:type="table" w:customStyle="1" w:styleId="21">
    <w:name w:val="21"/>
    <w:basedOn w:val="TableNormal1"/>
    <w:rsid w:val="00152437"/>
    <w:tblPr>
      <w:tblStyleRowBandSize w:val="1"/>
      <w:tblStyleColBandSize w:val="1"/>
      <w:tblCellMar>
        <w:left w:w="115" w:type="dxa"/>
        <w:right w:w="115" w:type="dxa"/>
      </w:tblCellMar>
    </w:tblPr>
  </w:style>
  <w:style w:type="table" w:customStyle="1" w:styleId="11">
    <w:name w:val="11"/>
    <w:basedOn w:val="TableNormal1"/>
    <w:rsid w:val="00152437"/>
    <w:tblPr>
      <w:tblStyleRowBandSize w:val="1"/>
      <w:tblStyleColBandSize w:val="1"/>
      <w:tblCellMar>
        <w:left w:w="115" w:type="dxa"/>
        <w:right w:w="115" w:type="dxa"/>
      </w:tblCellMar>
    </w:tblPr>
  </w:style>
  <w:style w:type="paragraph" w:customStyle="1" w:styleId="Citas">
    <w:name w:val="Citas"/>
    <w:basedOn w:val="Normal"/>
    <w:qFormat/>
    <w:rsid w:val="00152437"/>
    <w:pPr>
      <w:spacing w:before="240" w:line="360" w:lineRule="auto"/>
      <w:ind w:left="851" w:right="851"/>
      <w:jc w:val="both"/>
    </w:pPr>
    <w:rPr>
      <w:rFonts w:ascii="Palatino Linotype" w:hAnsi="Palatino Linotype" w:cs="Arial"/>
      <w:i/>
    </w:rPr>
  </w:style>
  <w:style w:type="numbering" w:customStyle="1" w:styleId="Sinlista3">
    <w:name w:val="Sin lista3"/>
    <w:next w:val="Sinlista"/>
    <w:uiPriority w:val="99"/>
    <w:semiHidden/>
    <w:unhideWhenUsed/>
    <w:rsid w:val="00152437"/>
  </w:style>
  <w:style w:type="table" w:customStyle="1" w:styleId="Tablaconcuadrcula7">
    <w:name w:val="Tabla con cuadrícula7"/>
    <w:basedOn w:val="Tablanormal"/>
    <w:next w:val="Tablaconcuadrcula"/>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qFormat/>
    <w:rsid w:val="00F150C4"/>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INFOEM">
    <w:name w:val="INFOEM"/>
    <w:basedOn w:val="Normal"/>
    <w:qFormat/>
    <w:rsid w:val="00ED6F51"/>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103">
      <w:bodyDiv w:val="1"/>
      <w:marLeft w:val="0"/>
      <w:marRight w:val="0"/>
      <w:marTop w:val="0"/>
      <w:marBottom w:val="0"/>
      <w:divBdr>
        <w:top w:val="none" w:sz="0" w:space="0" w:color="auto"/>
        <w:left w:val="none" w:sz="0" w:space="0" w:color="auto"/>
        <w:bottom w:val="none" w:sz="0" w:space="0" w:color="auto"/>
        <w:right w:val="none" w:sz="0" w:space="0" w:color="auto"/>
      </w:divBdr>
    </w:div>
    <w:div w:id="155462126">
      <w:bodyDiv w:val="1"/>
      <w:marLeft w:val="0"/>
      <w:marRight w:val="0"/>
      <w:marTop w:val="0"/>
      <w:marBottom w:val="0"/>
      <w:divBdr>
        <w:top w:val="none" w:sz="0" w:space="0" w:color="auto"/>
        <w:left w:val="none" w:sz="0" w:space="0" w:color="auto"/>
        <w:bottom w:val="none" w:sz="0" w:space="0" w:color="auto"/>
        <w:right w:val="none" w:sz="0" w:space="0" w:color="auto"/>
      </w:divBdr>
    </w:div>
    <w:div w:id="417799004">
      <w:bodyDiv w:val="1"/>
      <w:marLeft w:val="0"/>
      <w:marRight w:val="0"/>
      <w:marTop w:val="0"/>
      <w:marBottom w:val="0"/>
      <w:divBdr>
        <w:top w:val="none" w:sz="0" w:space="0" w:color="auto"/>
        <w:left w:val="none" w:sz="0" w:space="0" w:color="auto"/>
        <w:bottom w:val="none" w:sz="0" w:space="0" w:color="auto"/>
        <w:right w:val="none" w:sz="0" w:space="0" w:color="auto"/>
      </w:divBdr>
    </w:div>
    <w:div w:id="523902634">
      <w:bodyDiv w:val="1"/>
      <w:marLeft w:val="0"/>
      <w:marRight w:val="0"/>
      <w:marTop w:val="0"/>
      <w:marBottom w:val="0"/>
      <w:divBdr>
        <w:top w:val="none" w:sz="0" w:space="0" w:color="auto"/>
        <w:left w:val="none" w:sz="0" w:space="0" w:color="auto"/>
        <w:bottom w:val="none" w:sz="0" w:space="0" w:color="auto"/>
        <w:right w:val="none" w:sz="0" w:space="0" w:color="auto"/>
      </w:divBdr>
    </w:div>
    <w:div w:id="554587475">
      <w:bodyDiv w:val="1"/>
      <w:marLeft w:val="0"/>
      <w:marRight w:val="0"/>
      <w:marTop w:val="0"/>
      <w:marBottom w:val="0"/>
      <w:divBdr>
        <w:top w:val="none" w:sz="0" w:space="0" w:color="auto"/>
        <w:left w:val="none" w:sz="0" w:space="0" w:color="auto"/>
        <w:bottom w:val="none" w:sz="0" w:space="0" w:color="auto"/>
        <w:right w:val="none" w:sz="0" w:space="0" w:color="auto"/>
      </w:divBdr>
    </w:div>
    <w:div w:id="719133448">
      <w:bodyDiv w:val="1"/>
      <w:marLeft w:val="0"/>
      <w:marRight w:val="0"/>
      <w:marTop w:val="0"/>
      <w:marBottom w:val="0"/>
      <w:divBdr>
        <w:top w:val="none" w:sz="0" w:space="0" w:color="auto"/>
        <w:left w:val="none" w:sz="0" w:space="0" w:color="auto"/>
        <w:bottom w:val="none" w:sz="0" w:space="0" w:color="auto"/>
        <w:right w:val="none" w:sz="0" w:space="0" w:color="auto"/>
      </w:divBdr>
    </w:div>
    <w:div w:id="751197627">
      <w:bodyDiv w:val="1"/>
      <w:marLeft w:val="0"/>
      <w:marRight w:val="0"/>
      <w:marTop w:val="0"/>
      <w:marBottom w:val="0"/>
      <w:divBdr>
        <w:top w:val="none" w:sz="0" w:space="0" w:color="auto"/>
        <w:left w:val="none" w:sz="0" w:space="0" w:color="auto"/>
        <w:bottom w:val="none" w:sz="0" w:space="0" w:color="auto"/>
        <w:right w:val="none" w:sz="0" w:space="0" w:color="auto"/>
      </w:divBdr>
    </w:div>
    <w:div w:id="768426206">
      <w:bodyDiv w:val="1"/>
      <w:marLeft w:val="0"/>
      <w:marRight w:val="0"/>
      <w:marTop w:val="0"/>
      <w:marBottom w:val="0"/>
      <w:divBdr>
        <w:top w:val="none" w:sz="0" w:space="0" w:color="auto"/>
        <w:left w:val="none" w:sz="0" w:space="0" w:color="auto"/>
        <w:bottom w:val="none" w:sz="0" w:space="0" w:color="auto"/>
        <w:right w:val="none" w:sz="0" w:space="0" w:color="auto"/>
      </w:divBdr>
    </w:div>
    <w:div w:id="794829159">
      <w:bodyDiv w:val="1"/>
      <w:marLeft w:val="0"/>
      <w:marRight w:val="0"/>
      <w:marTop w:val="0"/>
      <w:marBottom w:val="0"/>
      <w:divBdr>
        <w:top w:val="none" w:sz="0" w:space="0" w:color="auto"/>
        <w:left w:val="none" w:sz="0" w:space="0" w:color="auto"/>
        <w:bottom w:val="none" w:sz="0" w:space="0" w:color="auto"/>
        <w:right w:val="none" w:sz="0" w:space="0" w:color="auto"/>
      </w:divBdr>
    </w:div>
    <w:div w:id="1000960326">
      <w:bodyDiv w:val="1"/>
      <w:marLeft w:val="0"/>
      <w:marRight w:val="0"/>
      <w:marTop w:val="0"/>
      <w:marBottom w:val="0"/>
      <w:divBdr>
        <w:top w:val="none" w:sz="0" w:space="0" w:color="auto"/>
        <w:left w:val="none" w:sz="0" w:space="0" w:color="auto"/>
        <w:bottom w:val="none" w:sz="0" w:space="0" w:color="auto"/>
        <w:right w:val="none" w:sz="0" w:space="0" w:color="auto"/>
      </w:divBdr>
    </w:div>
    <w:div w:id="1268393306">
      <w:bodyDiv w:val="1"/>
      <w:marLeft w:val="0"/>
      <w:marRight w:val="0"/>
      <w:marTop w:val="0"/>
      <w:marBottom w:val="0"/>
      <w:divBdr>
        <w:top w:val="none" w:sz="0" w:space="0" w:color="auto"/>
        <w:left w:val="none" w:sz="0" w:space="0" w:color="auto"/>
        <w:bottom w:val="none" w:sz="0" w:space="0" w:color="auto"/>
        <w:right w:val="none" w:sz="0" w:space="0" w:color="auto"/>
      </w:divBdr>
    </w:div>
    <w:div w:id="1503279616">
      <w:bodyDiv w:val="1"/>
      <w:marLeft w:val="0"/>
      <w:marRight w:val="0"/>
      <w:marTop w:val="0"/>
      <w:marBottom w:val="0"/>
      <w:divBdr>
        <w:top w:val="none" w:sz="0" w:space="0" w:color="auto"/>
        <w:left w:val="none" w:sz="0" w:space="0" w:color="auto"/>
        <w:bottom w:val="none" w:sz="0" w:space="0" w:color="auto"/>
        <w:right w:val="none" w:sz="0" w:space="0" w:color="auto"/>
      </w:divBdr>
    </w:div>
    <w:div w:id="1562210332">
      <w:bodyDiv w:val="1"/>
      <w:marLeft w:val="0"/>
      <w:marRight w:val="0"/>
      <w:marTop w:val="0"/>
      <w:marBottom w:val="0"/>
      <w:divBdr>
        <w:top w:val="none" w:sz="0" w:space="0" w:color="auto"/>
        <w:left w:val="none" w:sz="0" w:space="0" w:color="auto"/>
        <w:bottom w:val="none" w:sz="0" w:space="0" w:color="auto"/>
        <w:right w:val="none" w:sz="0" w:space="0" w:color="auto"/>
      </w:divBdr>
    </w:div>
    <w:div w:id="1873835194">
      <w:bodyDiv w:val="1"/>
      <w:marLeft w:val="0"/>
      <w:marRight w:val="0"/>
      <w:marTop w:val="0"/>
      <w:marBottom w:val="0"/>
      <w:divBdr>
        <w:top w:val="none" w:sz="0" w:space="0" w:color="auto"/>
        <w:left w:val="none" w:sz="0" w:space="0" w:color="auto"/>
        <w:bottom w:val="none" w:sz="0" w:space="0" w:color="auto"/>
        <w:right w:val="none" w:sz="0" w:space="0" w:color="auto"/>
      </w:divBdr>
    </w:div>
    <w:div w:id="1885949166">
      <w:bodyDiv w:val="1"/>
      <w:marLeft w:val="0"/>
      <w:marRight w:val="0"/>
      <w:marTop w:val="0"/>
      <w:marBottom w:val="0"/>
      <w:divBdr>
        <w:top w:val="none" w:sz="0" w:space="0" w:color="auto"/>
        <w:left w:val="none" w:sz="0" w:space="0" w:color="auto"/>
        <w:bottom w:val="none" w:sz="0" w:space="0" w:color="auto"/>
        <w:right w:val="none" w:sz="0" w:space="0" w:color="auto"/>
      </w:divBdr>
    </w:div>
    <w:div w:id="21243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32</Pages>
  <Words>7202</Words>
  <Characters>39614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Arturo Estanislao Macedo Albarrán</cp:lastModifiedBy>
  <cp:revision>8</cp:revision>
  <dcterms:created xsi:type="dcterms:W3CDTF">2023-12-07T02:35:00Z</dcterms:created>
  <dcterms:modified xsi:type="dcterms:W3CDTF">2024-01-16T16:46:00Z</dcterms:modified>
</cp:coreProperties>
</file>