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384539DA" w:rsidR="00457BB8" w:rsidRPr="002B1A78" w:rsidRDefault="00457BB8" w:rsidP="002B1A78">
      <w:pPr>
        <w:spacing w:before="100" w:beforeAutospacing="1" w:after="100" w:afterAutospacing="1" w:line="360" w:lineRule="auto"/>
        <w:jc w:val="both"/>
        <w:rPr>
          <w:rFonts w:ascii="Palatino Linotype" w:hAnsi="Palatino Linotype"/>
        </w:rPr>
      </w:pPr>
      <w:r w:rsidRPr="002B1A78">
        <w:rPr>
          <w:rFonts w:ascii="Palatino Linotype" w:hAnsi="Palatino Linotype"/>
        </w:rPr>
        <w:t xml:space="preserve">Resolución del Pleno del Instituto de Transparencia, Acceso a la </w:t>
      </w:r>
      <w:r w:rsidR="00D86297" w:rsidRPr="002B1A78">
        <w:rPr>
          <w:rFonts w:ascii="Palatino Linotype" w:hAnsi="Palatino Linotype"/>
        </w:rPr>
        <w:t>Información Pública</w:t>
      </w:r>
      <w:r w:rsidRPr="002B1A78">
        <w:rPr>
          <w:rFonts w:ascii="Palatino Linotype" w:hAnsi="Palatino Linotype"/>
        </w:rPr>
        <w:t xml:space="preserve"> y Protección de Datos Personales del Estado de México y Municipios, con domicilio en Metepec, Estado de México, de</w:t>
      </w:r>
      <w:r w:rsidR="00E64E01" w:rsidRPr="002B1A78">
        <w:rPr>
          <w:rFonts w:ascii="Palatino Linotype" w:hAnsi="Palatino Linotype"/>
        </w:rPr>
        <w:t>l</w:t>
      </w:r>
      <w:r w:rsidR="002C6A98" w:rsidRPr="002B1A78">
        <w:rPr>
          <w:rFonts w:ascii="Palatino Linotype" w:hAnsi="Palatino Linotype"/>
        </w:rPr>
        <w:t xml:space="preserve"> </w:t>
      </w:r>
      <w:r w:rsidR="005047A2" w:rsidRPr="002B1A78">
        <w:rPr>
          <w:rFonts w:ascii="Palatino Linotype" w:hAnsi="Palatino Linotype"/>
        </w:rPr>
        <w:t>veintiuno</w:t>
      </w:r>
      <w:r w:rsidR="00544E7D" w:rsidRPr="002B1A78">
        <w:rPr>
          <w:rFonts w:ascii="Palatino Linotype" w:hAnsi="Palatino Linotype"/>
        </w:rPr>
        <w:t xml:space="preserve"> </w:t>
      </w:r>
      <w:r w:rsidR="00E30B81" w:rsidRPr="002B1A78">
        <w:rPr>
          <w:rFonts w:ascii="Palatino Linotype" w:hAnsi="Palatino Linotype"/>
        </w:rPr>
        <w:t xml:space="preserve">de </w:t>
      </w:r>
      <w:r w:rsidR="0040467C" w:rsidRPr="002B1A78">
        <w:rPr>
          <w:rFonts w:ascii="Palatino Linotype" w:hAnsi="Palatino Linotype"/>
        </w:rPr>
        <w:t xml:space="preserve">junio </w:t>
      </w:r>
      <w:r w:rsidR="00F74502" w:rsidRPr="002B1A78">
        <w:rPr>
          <w:rFonts w:ascii="Palatino Linotype" w:hAnsi="Palatino Linotype"/>
        </w:rPr>
        <w:t xml:space="preserve">dos mil </w:t>
      </w:r>
      <w:r w:rsidR="003579AB" w:rsidRPr="002B1A78">
        <w:rPr>
          <w:rFonts w:ascii="Palatino Linotype" w:hAnsi="Palatino Linotype"/>
        </w:rPr>
        <w:t>veinti</w:t>
      </w:r>
      <w:r w:rsidR="00137C7B" w:rsidRPr="002B1A78">
        <w:rPr>
          <w:rFonts w:ascii="Palatino Linotype" w:hAnsi="Palatino Linotype"/>
        </w:rPr>
        <w:t>trés</w:t>
      </w:r>
      <w:r w:rsidRPr="002B1A78">
        <w:rPr>
          <w:rFonts w:ascii="Palatino Linotype" w:hAnsi="Palatino Linotype"/>
        </w:rPr>
        <w:t>.</w:t>
      </w:r>
    </w:p>
    <w:p w14:paraId="55C88E48" w14:textId="0C841714" w:rsidR="0012651F" w:rsidRPr="002B1A78" w:rsidRDefault="0012651F" w:rsidP="002B1A78">
      <w:pPr>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b/>
          <w:sz w:val="28"/>
          <w:szCs w:val="28"/>
        </w:rPr>
        <w:t>VISTO</w:t>
      </w:r>
      <w:r w:rsidRPr="002B1A78">
        <w:rPr>
          <w:rFonts w:ascii="Palatino Linotype" w:eastAsia="Palatino Linotype" w:hAnsi="Palatino Linotype" w:cs="Palatino Linotype"/>
        </w:rPr>
        <w:t xml:space="preserve"> el expediente fo</w:t>
      </w:r>
      <w:r w:rsidR="0040467C" w:rsidRPr="002B1A78">
        <w:rPr>
          <w:rFonts w:ascii="Palatino Linotype" w:eastAsia="Palatino Linotype" w:hAnsi="Palatino Linotype" w:cs="Palatino Linotype"/>
        </w:rPr>
        <w:t>rmado con motivo de</w:t>
      </w:r>
      <w:r w:rsidRPr="002B1A78">
        <w:rPr>
          <w:rFonts w:ascii="Palatino Linotype" w:eastAsia="Palatino Linotype" w:hAnsi="Palatino Linotype" w:cs="Palatino Linotype"/>
        </w:rPr>
        <w:t xml:space="preserve">l Recurso de Revisión </w:t>
      </w:r>
      <w:r w:rsidR="00CE2CC3" w:rsidRPr="002B1A78">
        <w:rPr>
          <w:rFonts w:ascii="Palatino Linotype" w:eastAsia="Palatino Linotype" w:hAnsi="Palatino Linotype" w:cs="Palatino Linotype"/>
          <w:b/>
        </w:rPr>
        <w:t xml:space="preserve">17212/INFOEM/ICR-275/IP/RR/2022, </w:t>
      </w:r>
      <w:r w:rsidRPr="002B1A78">
        <w:rPr>
          <w:rFonts w:ascii="Palatino Linotype" w:eastAsia="Palatino Linotype" w:hAnsi="Palatino Linotype" w:cs="Palatino Linotype"/>
        </w:rPr>
        <w:t xml:space="preserve">promovido por una persona de manera anónima, a quien en lo sucesivo se le </w:t>
      </w:r>
      <w:r w:rsidR="002B1A78" w:rsidRPr="002B1A78">
        <w:rPr>
          <w:rFonts w:ascii="Palatino Linotype" w:eastAsia="Palatino Linotype" w:hAnsi="Palatino Linotype" w:cs="Palatino Linotype"/>
        </w:rPr>
        <w:t>denominará</w:t>
      </w:r>
      <w:r w:rsidRPr="002B1A78">
        <w:rPr>
          <w:rFonts w:ascii="Palatino Linotype" w:eastAsia="Palatino Linotype" w:hAnsi="Palatino Linotype" w:cs="Palatino Linotype"/>
        </w:rPr>
        <w:t xml:space="preserve"> </w:t>
      </w:r>
      <w:r w:rsidR="00027180" w:rsidRPr="002B1A78">
        <w:rPr>
          <w:rFonts w:ascii="Palatino Linotype" w:eastAsia="Palatino Linotype" w:hAnsi="Palatino Linotype" w:cs="Palatino Linotype"/>
          <w:b/>
        </w:rPr>
        <w:t>EL RECURRENTE</w:t>
      </w:r>
      <w:r w:rsidRPr="002B1A78">
        <w:rPr>
          <w:rFonts w:ascii="Palatino Linotype" w:eastAsia="Palatino Linotype" w:hAnsi="Palatino Linotype" w:cs="Palatino Linotype"/>
          <w:b/>
        </w:rPr>
        <w:t>,</w:t>
      </w:r>
      <w:r w:rsidRPr="002B1A78">
        <w:rPr>
          <w:rFonts w:ascii="Palatino Linotype" w:eastAsia="Palatino Linotype" w:hAnsi="Palatino Linotype" w:cs="Palatino Linotype"/>
        </w:rPr>
        <w:t xml:space="preserve"> en contra</w:t>
      </w:r>
      <w:r w:rsidR="00027180" w:rsidRPr="002B1A78">
        <w:rPr>
          <w:rFonts w:ascii="Palatino Linotype" w:eastAsia="Palatino Linotype" w:hAnsi="Palatino Linotype" w:cs="Palatino Linotype"/>
        </w:rPr>
        <w:t xml:space="preserve"> de la falta de cumplimiento de resolución por parte </w:t>
      </w:r>
      <w:r w:rsidRPr="002B1A78">
        <w:rPr>
          <w:rFonts w:ascii="Palatino Linotype" w:eastAsia="Palatino Linotype" w:hAnsi="Palatino Linotype" w:cs="Palatino Linotype"/>
        </w:rPr>
        <w:t xml:space="preserve">del </w:t>
      </w:r>
      <w:r w:rsidRPr="002B1A78">
        <w:rPr>
          <w:rFonts w:ascii="Palatino Linotype" w:eastAsia="Palatino Linotype" w:hAnsi="Palatino Linotype" w:cs="Palatino Linotype"/>
          <w:b/>
        </w:rPr>
        <w:t xml:space="preserve">Ayuntamiento de Zinacantepec, </w:t>
      </w:r>
      <w:r w:rsidRPr="002B1A78">
        <w:rPr>
          <w:rFonts w:ascii="Palatino Linotype" w:eastAsia="Palatino Linotype" w:hAnsi="Palatino Linotype" w:cs="Palatino Linotype"/>
        </w:rPr>
        <w:t xml:space="preserve">en lo subsecuente se le denominará </w:t>
      </w:r>
      <w:r w:rsidRPr="002B1A78">
        <w:rPr>
          <w:rFonts w:ascii="Palatino Linotype" w:eastAsia="Palatino Linotype" w:hAnsi="Palatino Linotype" w:cs="Palatino Linotype"/>
          <w:b/>
        </w:rPr>
        <w:t xml:space="preserve">EL SUJETO OBLIGADO, </w:t>
      </w:r>
      <w:r w:rsidRPr="002B1A78">
        <w:rPr>
          <w:rFonts w:ascii="Palatino Linotype" w:eastAsia="Palatino Linotype" w:hAnsi="Palatino Linotype" w:cs="Palatino Linotype"/>
        </w:rPr>
        <w:t>se procede a dictar la presente resolución con base en lo siguiente:</w:t>
      </w:r>
    </w:p>
    <w:p w14:paraId="480E521A" w14:textId="77777777" w:rsidR="00457BB8" w:rsidRPr="002B1A78" w:rsidRDefault="00457BB8" w:rsidP="002B1A78">
      <w:pPr>
        <w:spacing w:before="480" w:after="480"/>
        <w:jc w:val="center"/>
        <w:rPr>
          <w:rFonts w:ascii="Palatino Linotype" w:hAnsi="Palatino Linotype"/>
          <w:b/>
          <w:bCs/>
          <w:spacing w:val="40"/>
          <w:sz w:val="28"/>
        </w:rPr>
      </w:pPr>
      <w:r w:rsidRPr="002B1A78">
        <w:rPr>
          <w:rFonts w:ascii="Palatino Linotype" w:hAnsi="Palatino Linotype"/>
          <w:b/>
          <w:bCs/>
          <w:spacing w:val="40"/>
          <w:sz w:val="28"/>
        </w:rPr>
        <w:t>RESULTANDO</w:t>
      </w:r>
    </w:p>
    <w:p w14:paraId="04AC43A9" w14:textId="77777777" w:rsidR="006261C0" w:rsidRPr="002B1A78" w:rsidRDefault="006261C0" w:rsidP="002B1A78">
      <w:pPr>
        <w:spacing w:line="360" w:lineRule="auto"/>
        <w:jc w:val="both"/>
        <w:rPr>
          <w:rFonts w:ascii="Palatino Linotype" w:eastAsia="Palatino Linotype" w:hAnsi="Palatino Linotype" w:cs="Palatino Linotype"/>
          <w:i/>
          <w:sz w:val="20"/>
          <w:szCs w:val="20"/>
        </w:rPr>
      </w:pPr>
      <w:r w:rsidRPr="002B1A78">
        <w:rPr>
          <w:rFonts w:ascii="Palatino Linotype" w:eastAsia="Palatino Linotype" w:hAnsi="Palatino Linotype" w:cs="Palatino Linotype"/>
        </w:rPr>
        <w:t>El</w:t>
      </w:r>
      <w:r w:rsidRPr="002B1A78">
        <w:rPr>
          <w:rFonts w:ascii="Palatino Linotype" w:eastAsia="Palatino Linotype" w:hAnsi="Palatino Linotype" w:cs="Palatino Linotype"/>
          <w:b/>
        </w:rPr>
        <w:t xml:space="preserve"> quince de noviembre de dos mil veintidós</w:t>
      </w:r>
      <w:r w:rsidRPr="002B1A78">
        <w:rPr>
          <w:rFonts w:ascii="Palatino Linotype" w:eastAsia="Palatino Linotype" w:hAnsi="Palatino Linotype" w:cs="Palatino Linotype"/>
        </w:rPr>
        <w:t xml:space="preserve">, </w:t>
      </w:r>
      <w:r w:rsidRPr="002B1A78">
        <w:rPr>
          <w:rFonts w:ascii="Palatino Linotype" w:eastAsia="Palatino Linotype" w:hAnsi="Palatino Linotype" w:cs="Palatino Linotype"/>
          <w:b/>
        </w:rPr>
        <w:t>EL RECURRENTE</w:t>
      </w:r>
      <w:r w:rsidRPr="002B1A78">
        <w:rPr>
          <w:rFonts w:ascii="Palatino Linotype" w:eastAsia="Palatino Linotype" w:hAnsi="Palatino Linotype" w:cs="Palatino Linotype"/>
        </w:rPr>
        <w:t xml:space="preserve"> presentó a través del Sistema de Acceso a la Información Mexiquense, en lo subsecuente </w:t>
      </w:r>
      <w:r w:rsidRPr="002B1A78">
        <w:rPr>
          <w:rFonts w:ascii="Palatino Linotype" w:eastAsia="Palatino Linotype" w:hAnsi="Palatino Linotype" w:cs="Palatino Linotype"/>
          <w:b/>
        </w:rPr>
        <w:t>EL SAIMEX</w:t>
      </w:r>
      <w:r w:rsidRPr="002B1A78">
        <w:rPr>
          <w:rFonts w:ascii="Palatino Linotype" w:eastAsia="Palatino Linotype" w:hAnsi="Palatino Linotype" w:cs="Palatino Linotype"/>
        </w:rPr>
        <w:t xml:space="preserve"> ante </w:t>
      </w:r>
      <w:r w:rsidRPr="002B1A78">
        <w:rPr>
          <w:rFonts w:ascii="Palatino Linotype" w:eastAsia="Palatino Linotype" w:hAnsi="Palatino Linotype" w:cs="Palatino Linotype"/>
          <w:b/>
        </w:rPr>
        <w:t>EL SUJETO OBLIGADO</w:t>
      </w:r>
      <w:r w:rsidRPr="002B1A78">
        <w:rPr>
          <w:rFonts w:ascii="Palatino Linotype" w:eastAsia="Palatino Linotype" w:hAnsi="Palatino Linotype" w:cs="Palatino Linotype"/>
        </w:rPr>
        <w:t xml:space="preserve">, la solicitud de acceso a la información pública, a la que se le asignó el número de expediente </w:t>
      </w:r>
      <w:r w:rsidRPr="002B1A78">
        <w:rPr>
          <w:rFonts w:ascii="Palatino Linotype" w:eastAsia="Palatino Linotype" w:hAnsi="Palatino Linotype" w:cs="Palatino Linotype"/>
          <w:b/>
        </w:rPr>
        <w:t xml:space="preserve">01229/ZINACANT/IP/2022, </w:t>
      </w:r>
      <w:r w:rsidRPr="002B1A78">
        <w:rPr>
          <w:rFonts w:ascii="Palatino Linotype" w:eastAsia="Palatino Linotype" w:hAnsi="Palatino Linotype" w:cs="Palatino Linotype"/>
        </w:rPr>
        <w:t>mediante la cual requirió, lo siguiente:</w:t>
      </w:r>
    </w:p>
    <w:p w14:paraId="5FAC7027" w14:textId="77777777" w:rsidR="006261C0" w:rsidRPr="002B1A78" w:rsidRDefault="006261C0" w:rsidP="002B1A78">
      <w:pPr>
        <w:ind w:left="850" w:right="899"/>
        <w:jc w:val="both"/>
        <w:rPr>
          <w:rFonts w:ascii="Palatino Linotype" w:eastAsia="Palatino Linotype" w:hAnsi="Palatino Linotype" w:cs="Palatino Linotype"/>
          <w:i/>
          <w:sz w:val="22"/>
          <w:szCs w:val="22"/>
        </w:rPr>
      </w:pPr>
    </w:p>
    <w:p w14:paraId="75576620" w14:textId="77777777" w:rsidR="006261C0" w:rsidRPr="002B1A78" w:rsidRDefault="006261C0" w:rsidP="002B1A78">
      <w:pPr>
        <w:ind w:left="850" w:right="899"/>
        <w:jc w:val="both"/>
        <w:rPr>
          <w:rFonts w:ascii="Palatino Linotype" w:eastAsia="Palatino Linotype" w:hAnsi="Palatino Linotype" w:cs="Palatino Linotype"/>
          <w:sz w:val="22"/>
          <w:szCs w:val="22"/>
        </w:rPr>
      </w:pPr>
      <w:r w:rsidRPr="002B1A78">
        <w:rPr>
          <w:rFonts w:ascii="Palatino Linotype" w:eastAsia="Palatino Linotype" w:hAnsi="Palatino Linotype" w:cs="Palatino Linotype"/>
          <w:i/>
          <w:sz w:val="22"/>
          <w:szCs w:val="22"/>
        </w:rPr>
        <w:t>“SOLICITO LOS OFICIOS DE CONVOCATORIA A SESIONES DE COMITÉ DE TRANSPARENCIA DEL AÑO 2022” (sic) (Énfasis añadido)</w:t>
      </w:r>
    </w:p>
    <w:p w14:paraId="34F5D149" w14:textId="77777777" w:rsidR="006261C0" w:rsidRPr="002B1A78" w:rsidRDefault="006261C0" w:rsidP="002B1A78">
      <w:pPr>
        <w:ind w:left="850" w:right="899"/>
        <w:jc w:val="both"/>
        <w:rPr>
          <w:rFonts w:ascii="Palatino Linotype" w:eastAsia="Palatino Linotype" w:hAnsi="Palatino Linotype" w:cs="Palatino Linotype"/>
          <w:b/>
        </w:rPr>
      </w:pPr>
    </w:p>
    <w:p w14:paraId="556ABA81" w14:textId="77777777" w:rsidR="006261C0" w:rsidRPr="002B1A78" w:rsidRDefault="006261C0" w:rsidP="002B1A78">
      <w:pPr>
        <w:ind w:left="850" w:right="899"/>
        <w:jc w:val="both"/>
        <w:rPr>
          <w:rFonts w:ascii="Palatino Linotype" w:eastAsia="Palatino Linotype" w:hAnsi="Palatino Linotype" w:cs="Palatino Linotype"/>
          <w:b/>
        </w:rPr>
      </w:pPr>
    </w:p>
    <w:p w14:paraId="7A81D0A9" w14:textId="77777777" w:rsidR="006261C0" w:rsidRPr="002B1A78" w:rsidRDefault="006261C0" w:rsidP="002B1A78">
      <w:pPr>
        <w:widowControl w:val="0"/>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rPr>
        <w:t xml:space="preserve">MODALIDAD DE ENTREGA: </w:t>
      </w:r>
      <w:r w:rsidRPr="002B1A78">
        <w:rPr>
          <w:rFonts w:ascii="Palatino Linotype" w:eastAsia="Palatino Linotype" w:hAnsi="Palatino Linotype" w:cs="Palatino Linotype"/>
        </w:rPr>
        <w:t xml:space="preserve">Vía </w:t>
      </w:r>
      <w:r w:rsidRPr="002B1A78">
        <w:rPr>
          <w:rFonts w:ascii="Palatino Linotype" w:eastAsia="Palatino Linotype" w:hAnsi="Palatino Linotype" w:cs="Palatino Linotype"/>
          <w:b/>
        </w:rPr>
        <w:t>SAIMEX.</w:t>
      </w:r>
    </w:p>
    <w:p w14:paraId="612ECF84" w14:textId="6F9A0A5E" w:rsidR="006261C0" w:rsidRDefault="006261C0" w:rsidP="002B1A78">
      <w:pPr>
        <w:widowControl w:val="0"/>
        <w:spacing w:line="360" w:lineRule="auto"/>
        <w:jc w:val="both"/>
        <w:rPr>
          <w:rFonts w:ascii="Palatino Linotype" w:eastAsia="Palatino Linotype" w:hAnsi="Palatino Linotype" w:cs="Palatino Linotype"/>
          <w:b/>
        </w:rPr>
      </w:pPr>
    </w:p>
    <w:p w14:paraId="038CA3AD" w14:textId="77777777" w:rsidR="002B1A78" w:rsidRPr="002B1A78" w:rsidRDefault="002B1A78" w:rsidP="002B1A78">
      <w:pPr>
        <w:widowControl w:val="0"/>
        <w:spacing w:line="360" w:lineRule="auto"/>
        <w:jc w:val="both"/>
        <w:rPr>
          <w:rFonts w:ascii="Palatino Linotype" w:eastAsia="Palatino Linotype" w:hAnsi="Palatino Linotype" w:cs="Palatino Linotype"/>
          <w:b/>
        </w:rPr>
      </w:pPr>
    </w:p>
    <w:p w14:paraId="5BDBD8FD" w14:textId="77777777" w:rsidR="006261C0" w:rsidRPr="002B1A78" w:rsidRDefault="006261C0" w:rsidP="002B1A78">
      <w:pPr>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rPr>
        <w:lastRenderedPageBreak/>
        <w:t>II.</w:t>
      </w:r>
      <w:r w:rsidRPr="002B1A78">
        <w:rPr>
          <w:rFonts w:ascii="Palatino Linotype" w:eastAsia="Palatino Linotype" w:hAnsi="Palatino Linotype" w:cs="Palatino Linotype"/>
          <w:b/>
          <w:sz w:val="28"/>
          <w:szCs w:val="28"/>
        </w:rPr>
        <w:t xml:space="preserve"> Del Recurso de Revisión</w:t>
      </w:r>
      <w:r w:rsidRPr="002B1A78">
        <w:rPr>
          <w:rFonts w:ascii="Palatino Linotype" w:eastAsia="Palatino Linotype" w:hAnsi="Palatino Linotype" w:cs="Palatino Linotype"/>
          <w:b/>
        </w:rPr>
        <w:t>.</w:t>
      </w:r>
    </w:p>
    <w:p w14:paraId="1C203A2E" w14:textId="77777777" w:rsidR="006261C0" w:rsidRPr="002B1A78" w:rsidRDefault="006261C0" w:rsidP="002B1A78">
      <w:pPr>
        <w:widowControl w:val="0"/>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t xml:space="preserve">El </w:t>
      </w:r>
      <w:r w:rsidRPr="002B1A78">
        <w:rPr>
          <w:rFonts w:ascii="Palatino Linotype" w:eastAsia="Palatino Linotype" w:hAnsi="Palatino Linotype" w:cs="Palatino Linotype"/>
          <w:b/>
        </w:rPr>
        <w:t>ocho de diciembre de dos mil veintidós</w:t>
      </w:r>
      <w:r w:rsidRPr="002B1A78">
        <w:rPr>
          <w:rFonts w:ascii="Palatino Linotype" w:eastAsia="Palatino Linotype" w:hAnsi="Palatino Linotype" w:cs="Palatino Linotype"/>
        </w:rPr>
        <w:t xml:space="preserve">, </w:t>
      </w:r>
      <w:r w:rsidRPr="002B1A78">
        <w:rPr>
          <w:rFonts w:ascii="Palatino Linotype" w:eastAsia="Palatino Linotype" w:hAnsi="Palatino Linotype" w:cs="Palatino Linotype"/>
          <w:b/>
        </w:rPr>
        <w:t>EL RECURRENTE</w:t>
      </w:r>
      <w:r w:rsidRPr="002B1A78">
        <w:rPr>
          <w:rFonts w:ascii="Palatino Linotype" w:eastAsia="Palatino Linotype" w:hAnsi="Palatino Linotype" w:cs="Palatino Linotype"/>
        </w:rPr>
        <w:t xml:space="preserve"> interpuso el Recurso de Revisión. El cual fue registrado en </w:t>
      </w:r>
      <w:r w:rsidRPr="002B1A78">
        <w:rPr>
          <w:rFonts w:ascii="Palatino Linotype" w:eastAsia="Palatino Linotype" w:hAnsi="Palatino Linotype" w:cs="Palatino Linotype"/>
          <w:b/>
        </w:rPr>
        <w:t>EL SAIMEX</w:t>
      </w:r>
      <w:r w:rsidRPr="002B1A78">
        <w:rPr>
          <w:rFonts w:ascii="Palatino Linotype" w:eastAsia="Palatino Linotype" w:hAnsi="Palatino Linotype" w:cs="Palatino Linotype"/>
        </w:rPr>
        <w:t xml:space="preserve"> y se le asignó el número de expediente </w:t>
      </w:r>
      <w:r w:rsidRPr="002B1A78">
        <w:rPr>
          <w:rFonts w:ascii="Palatino Linotype" w:eastAsia="Palatino Linotype" w:hAnsi="Palatino Linotype" w:cs="Palatino Linotype"/>
          <w:b/>
        </w:rPr>
        <w:t xml:space="preserve">17212/INFOEM/IP/RR/2022 </w:t>
      </w:r>
      <w:r w:rsidRPr="002B1A78">
        <w:rPr>
          <w:rFonts w:ascii="Palatino Linotype" w:eastAsia="Palatino Linotype" w:hAnsi="Palatino Linotype" w:cs="Palatino Linotype"/>
        </w:rPr>
        <w:t xml:space="preserve">donde los motivos de agravio del </w:t>
      </w:r>
      <w:r w:rsidRPr="002B1A78">
        <w:rPr>
          <w:rFonts w:ascii="Palatino Linotype" w:eastAsia="Palatino Linotype" w:hAnsi="Palatino Linotype" w:cs="Palatino Linotype"/>
          <w:b/>
        </w:rPr>
        <w:t xml:space="preserve">RECURRENTE </w:t>
      </w:r>
      <w:r w:rsidRPr="002B1A78">
        <w:rPr>
          <w:rFonts w:ascii="Palatino Linotype" w:eastAsia="Palatino Linotype" w:hAnsi="Palatino Linotype" w:cs="Palatino Linotype"/>
        </w:rPr>
        <w:t>fueron los siguientes:</w:t>
      </w:r>
    </w:p>
    <w:p w14:paraId="1B64A924" w14:textId="77777777" w:rsidR="006261C0" w:rsidRPr="002B1A78" w:rsidRDefault="006261C0" w:rsidP="002B1A78">
      <w:pPr>
        <w:spacing w:line="360" w:lineRule="auto"/>
        <w:ind w:left="-57" w:right="-57"/>
        <w:jc w:val="both"/>
        <w:rPr>
          <w:rFonts w:ascii="Palatino Linotype" w:eastAsia="Palatino Linotype" w:hAnsi="Palatino Linotype" w:cs="Palatino Linotype"/>
        </w:rPr>
      </w:pPr>
    </w:p>
    <w:p w14:paraId="7FB986EB" w14:textId="77777777" w:rsidR="006261C0" w:rsidRPr="002B1A78" w:rsidRDefault="006261C0" w:rsidP="002B1A78">
      <w:pPr>
        <w:spacing w:line="360" w:lineRule="auto"/>
        <w:ind w:left="-57" w:right="-57"/>
        <w:jc w:val="both"/>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Acto Impugnado:</w:t>
      </w:r>
      <w:r w:rsidRPr="002B1A78">
        <w:rPr>
          <w:rFonts w:ascii="Palatino Linotype" w:hAnsi="Palatino Linotype"/>
          <w:b/>
          <w:u w:val="single"/>
        </w:rPr>
        <w:t xml:space="preserve"> </w:t>
      </w:r>
    </w:p>
    <w:p w14:paraId="0B79D218" w14:textId="77777777" w:rsidR="006261C0" w:rsidRPr="002B1A78" w:rsidRDefault="006261C0"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5B7DABC6" w14:textId="77777777" w:rsidR="006261C0" w:rsidRPr="002B1A78" w:rsidRDefault="006261C0" w:rsidP="002B1A78">
      <w:pPr>
        <w:tabs>
          <w:tab w:val="left" w:pos="709"/>
        </w:tabs>
        <w:spacing w:before="66"/>
        <w:ind w:left="850" w:right="899"/>
        <w:rPr>
          <w:rFonts w:ascii="Palatino Linotype" w:eastAsia="Palatino Linotype" w:hAnsi="Palatino Linotype" w:cs="Palatino Linotype"/>
          <w:i/>
          <w:sz w:val="20"/>
          <w:szCs w:val="20"/>
        </w:rPr>
      </w:pPr>
    </w:p>
    <w:p w14:paraId="7F33A896" w14:textId="77777777" w:rsidR="006261C0" w:rsidRPr="002B1A78" w:rsidRDefault="006261C0" w:rsidP="002B1A78">
      <w:pPr>
        <w:tabs>
          <w:tab w:val="left" w:pos="709"/>
        </w:tabs>
        <w:spacing w:before="66"/>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Razones o motivos de la inconformidad:</w:t>
      </w:r>
    </w:p>
    <w:p w14:paraId="7BD784A4" w14:textId="77777777" w:rsidR="006261C0" w:rsidRPr="002B1A78" w:rsidRDefault="006261C0" w:rsidP="002B1A78">
      <w:pPr>
        <w:tabs>
          <w:tab w:val="left" w:pos="709"/>
        </w:tabs>
        <w:spacing w:before="66"/>
        <w:rPr>
          <w:rFonts w:ascii="Palatino Linotype" w:eastAsia="Palatino Linotype" w:hAnsi="Palatino Linotype" w:cs="Palatino Linotype"/>
        </w:rPr>
      </w:pPr>
    </w:p>
    <w:p w14:paraId="1608750D" w14:textId="77777777" w:rsidR="006261C0" w:rsidRPr="002B1A78" w:rsidRDefault="006261C0"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5D7F35BC" w14:textId="77777777" w:rsidR="006261C0" w:rsidRPr="002B1A78" w:rsidRDefault="006261C0" w:rsidP="002B1A78">
      <w:pPr>
        <w:spacing w:line="360" w:lineRule="auto"/>
        <w:jc w:val="both"/>
        <w:rPr>
          <w:rFonts w:ascii="Palatino Linotype" w:eastAsia="Palatino Linotype" w:hAnsi="Palatino Linotype" w:cs="Palatino Linotype"/>
        </w:rPr>
      </w:pPr>
    </w:p>
    <w:p w14:paraId="743D481B" w14:textId="77777777" w:rsidR="006261C0" w:rsidRPr="002B1A78" w:rsidRDefault="006261C0" w:rsidP="002B1A78">
      <w:pPr>
        <w:spacing w:line="360" w:lineRule="auto"/>
        <w:jc w:val="both"/>
        <w:rPr>
          <w:rFonts w:ascii="Palatino Linotype" w:eastAsia="Palatino Linotype" w:hAnsi="Palatino Linotype" w:cs="Palatino Linotype"/>
          <w:b/>
          <w:sz w:val="28"/>
          <w:szCs w:val="28"/>
        </w:rPr>
      </w:pPr>
      <w:r w:rsidRPr="002B1A78">
        <w:rPr>
          <w:rFonts w:ascii="Palatino Linotype" w:eastAsia="Palatino Linotype" w:hAnsi="Palatino Linotype" w:cs="Palatino Linotype"/>
          <w:b/>
          <w:sz w:val="28"/>
          <w:szCs w:val="28"/>
        </w:rPr>
        <w:t>III. Respuesta del Sujeto Obligado</w:t>
      </w:r>
    </w:p>
    <w:p w14:paraId="6E0439B4" w14:textId="77777777" w:rsidR="006261C0" w:rsidRPr="002B1A78" w:rsidRDefault="006261C0" w:rsidP="002B1A78">
      <w:pPr>
        <w:spacing w:line="360" w:lineRule="auto"/>
        <w:jc w:val="both"/>
        <w:rPr>
          <w:rFonts w:ascii="Palatino Linotype" w:eastAsia="Palatino Linotype" w:hAnsi="Palatino Linotype" w:cs="Palatino Linotype"/>
          <w:b/>
          <w:sz w:val="28"/>
          <w:szCs w:val="28"/>
        </w:rPr>
      </w:pPr>
      <w:r w:rsidRPr="002B1A78">
        <w:rPr>
          <w:rFonts w:ascii="Palatino Linotype" w:hAnsi="Palatino Linotype" w:cs="Arial"/>
        </w:rPr>
        <w:t xml:space="preserve">De las constancias que integran el expediente electrónico del </w:t>
      </w:r>
      <w:r w:rsidRPr="002B1A78">
        <w:rPr>
          <w:rFonts w:ascii="Palatino Linotype" w:hAnsi="Palatino Linotype" w:cs="Arial"/>
          <w:b/>
        </w:rPr>
        <w:t>SAIMEX</w:t>
      </w:r>
      <w:r w:rsidRPr="002B1A78">
        <w:rPr>
          <w:rFonts w:ascii="Palatino Linotype" w:hAnsi="Palatino Linotype" w:cs="Arial"/>
        </w:rPr>
        <w:t xml:space="preserve"> se advierte que </w:t>
      </w:r>
      <w:r w:rsidRPr="002B1A78">
        <w:rPr>
          <w:rFonts w:ascii="Palatino Linotype" w:hAnsi="Palatino Linotype" w:cs="Arial"/>
          <w:b/>
        </w:rPr>
        <w:t>EL SUJETO OBLIGADO</w:t>
      </w:r>
      <w:r w:rsidRPr="002B1A78">
        <w:rPr>
          <w:rFonts w:ascii="Palatino Linotype" w:hAnsi="Palatino Linotype" w:cs="Arial"/>
        </w:rPr>
        <w:t xml:space="preserve"> no dio respuesta a la Solicitud de Acceso a la Información.</w:t>
      </w:r>
    </w:p>
    <w:p w14:paraId="33269F02" w14:textId="77777777" w:rsidR="006261C0" w:rsidRPr="002B1A78" w:rsidRDefault="006261C0" w:rsidP="002B1A78">
      <w:pPr>
        <w:spacing w:line="360" w:lineRule="auto"/>
        <w:jc w:val="both"/>
        <w:rPr>
          <w:rFonts w:ascii="Palatino Linotype" w:eastAsia="Palatino Linotype" w:hAnsi="Palatino Linotype" w:cs="Palatino Linotype"/>
          <w:b/>
          <w:sz w:val="28"/>
          <w:szCs w:val="28"/>
        </w:rPr>
      </w:pPr>
    </w:p>
    <w:p w14:paraId="6BAEE9DD" w14:textId="77777777" w:rsidR="006261C0" w:rsidRPr="002B1A78" w:rsidRDefault="006261C0" w:rsidP="002B1A78">
      <w:pPr>
        <w:spacing w:line="360" w:lineRule="auto"/>
        <w:jc w:val="both"/>
        <w:rPr>
          <w:rFonts w:ascii="Palatino Linotype" w:eastAsia="Palatino Linotype" w:hAnsi="Palatino Linotype" w:cs="Palatino Linotype"/>
          <w:b/>
          <w:sz w:val="28"/>
          <w:szCs w:val="28"/>
        </w:rPr>
      </w:pPr>
      <w:r w:rsidRPr="002B1A78">
        <w:rPr>
          <w:rFonts w:ascii="Palatino Linotype" w:eastAsia="Palatino Linotype" w:hAnsi="Palatino Linotype" w:cs="Palatino Linotype"/>
          <w:b/>
          <w:sz w:val="28"/>
          <w:szCs w:val="28"/>
        </w:rPr>
        <w:t xml:space="preserve">IV. Del turno del Recurso de Revisión. </w:t>
      </w:r>
    </w:p>
    <w:p w14:paraId="304EB0D5" w14:textId="77777777" w:rsidR="006261C0" w:rsidRPr="002B1A78" w:rsidRDefault="006261C0" w:rsidP="002B1A78">
      <w:pPr>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t xml:space="preserve">El </w:t>
      </w:r>
      <w:r w:rsidRPr="002B1A78">
        <w:rPr>
          <w:rFonts w:ascii="Palatino Linotype" w:eastAsia="Palatino Linotype" w:hAnsi="Palatino Linotype" w:cs="Palatino Linotype"/>
          <w:b/>
        </w:rPr>
        <w:t>ocho de diciembre de dos mil veintitrés</w:t>
      </w:r>
      <w:r w:rsidRPr="002B1A78">
        <w:rPr>
          <w:rFonts w:ascii="Palatino Linotype" w:eastAsia="Palatino Linotype" w:hAnsi="Palatino Linotype" w:cs="Palatino Linotype"/>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B1A78">
        <w:rPr>
          <w:rFonts w:ascii="Palatino Linotype" w:eastAsia="Palatino Linotype" w:hAnsi="Palatino Linotype" w:cs="Palatino Linotype"/>
          <w:b/>
        </w:rPr>
        <w:t>Comisionada Sharon Cristina Morales Martínez</w:t>
      </w:r>
      <w:r w:rsidRPr="002B1A78">
        <w:rPr>
          <w:rFonts w:ascii="Palatino Linotype" w:eastAsia="Palatino Linotype" w:hAnsi="Palatino Linotype" w:cs="Palatino Linotype"/>
        </w:rPr>
        <w:t>; a efecto de decretar su admisión o desechamiento.</w:t>
      </w:r>
    </w:p>
    <w:p w14:paraId="55E2A46F" w14:textId="77777777" w:rsidR="006261C0" w:rsidRPr="002B1A78" w:rsidRDefault="006261C0" w:rsidP="002B1A78">
      <w:pPr>
        <w:tabs>
          <w:tab w:val="center" w:pos="4252"/>
          <w:tab w:val="right" w:pos="8504"/>
        </w:tabs>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rPr>
        <w:lastRenderedPageBreak/>
        <w:t>a) Admisión del Recurso de Revisión</w:t>
      </w:r>
    </w:p>
    <w:p w14:paraId="72CB13FB" w14:textId="77777777" w:rsidR="006261C0" w:rsidRPr="002B1A78" w:rsidRDefault="006261C0" w:rsidP="002B1A78">
      <w:pPr>
        <w:tabs>
          <w:tab w:val="center" w:pos="4252"/>
          <w:tab w:val="right" w:pos="8504"/>
        </w:tabs>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t>De las constancias que obran en el expediente electrónico del</w:t>
      </w:r>
      <w:r w:rsidRPr="002B1A78">
        <w:rPr>
          <w:rFonts w:ascii="Palatino Linotype" w:eastAsia="Palatino Linotype" w:hAnsi="Palatino Linotype" w:cs="Palatino Linotype"/>
          <w:b/>
        </w:rPr>
        <w:t xml:space="preserve"> SAIMEX</w:t>
      </w:r>
      <w:r w:rsidRPr="002B1A78">
        <w:rPr>
          <w:rFonts w:ascii="Palatino Linotype" w:eastAsia="Palatino Linotype" w:hAnsi="Palatino Linotype" w:cs="Palatino Linotype"/>
        </w:rPr>
        <w:t xml:space="preserve">, se advierte que el </w:t>
      </w:r>
      <w:r w:rsidRPr="002B1A78">
        <w:rPr>
          <w:rFonts w:ascii="Palatino Linotype" w:eastAsia="Palatino Linotype" w:hAnsi="Palatino Linotype" w:cs="Palatino Linotype"/>
          <w:b/>
        </w:rPr>
        <w:t>trece de diciembre de dos mil veintidós</w:t>
      </w:r>
      <w:r w:rsidRPr="002B1A78">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2B1A78">
        <w:rPr>
          <w:rFonts w:ascii="Palatino Linotype" w:eastAsia="Palatino Linotype" w:hAnsi="Palatino Linotype" w:cs="Palatino Linotype"/>
          <w:b/>
        </w:rPr>
        <w:t xml:space="preserve">EL RECURRENTE </w:t>
      </w:r>
      <w:r w:rsidRPr="002B1A78">
        <w:rPr>
          <w:rFonts w:ascii="Palatino Linotype" w:eastAsia="Palatino Linotype" w:hAnsi="Palatino Linotype" w:cs="Palatino Linotype"/>
        </w:rPr>
        <w:t xml:space="preserve">manifestara lo que a su derecho conviniera, a efecto de presentar pruebas y alegatos; así como, para que </w:t>
      </w:r>
      <w:r w:rsidRPr="002B1A78">
        <w:rPr>
          <w:rFonts w:ascii="Palatino Linotype" w:eastAsia="Palatino Linotype" w:hAnsi="Palatino Linotype" w:cs="Palatino Linotype"/>
          <w:b/>
        </w:rPr>
        <w:t xml:space="preserve">EL SUJETO OBLIGADO </w:t>
      </w:r>
      <w:r w:rsidRPr="002B1A78">
        <w:rPr>
          <w:rFonts w:ascii="Palatino Linotype" w:eastAsia="Palatino Linotype" w:hAnsi="Palatino Linotype" w:cs="Palatino Linotype"/>
        </w:rPr>
        <w:t>rindiera el correspondiente</w:t>
      </w:r>
      <w:r w:rsidRPr="002B1A78">
        <w:rPr>
          <w:rFonts w:ascii="Palatino Linotype" w:eastAsia="Palatino Linotype" w:hAnsi="Palatino Linotype" w:cs="Palatino Linotype"/>
          <w:b/>
        </w:rPr>
        <w:t xml:space="preserve"> </w:t>
      </w:r>
      <w:r w:rsidRPr="002B1A7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3CA8655" w14:textId="77777777" w:rsidR="006261C0" w:rsidRPr="002B1A78" w:rsidRDefault="006261C0" w:rsidP="002B1A78">
      <w:pPr>
        <w:tabs>
          <w:tab w:val="center" w:pos="4252"/>
          <w:tab w:val="right" w:pos="8504"/>
        </w:tabs>
        <w:spacing w:line="360" w:lineRule="auto"/>
        <w:jc w:val="both"/>
        <w:rPr>
          <w:rFonts w:ascii="Palatino Linotype" w:eastAsia="Palatino Linotype" w:hAnsi="Palatino Linotype" w:cs="Palatino Linotype"/>
        </w:rPr>
      </w:pPr>
    </w:p>
    <w:p w14:paraId="3B90585A" w14:textId="77777777" w:rsidR="006261C0" w:rsidRPr="002B1A78" w:rsidRDefault="006261C0" w:rsidP="002B1A78">
      <w:pPr>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rPr>
        <w:t>b) Informe Justificado</w:t>
      </w:r>
    </w:p>
    <w:p w14:paraId="2B9A36B5" w14:textId="77777777" w:rsidR="006261C0" w:rsidRPr="002B1A78" w:rsidRDefault="006261C0" w:rsidP="002B1A78">
      <w:pPr>
        <w:spacing w:line="360" w:lineRule="auto"/>
        <w:jc w:val="both"/>
        <w:rPr>
          <w:rFonts w:ascii="Palatino Linotype" w:hAnsi="Palatino Linotype" w:cs="Arial"/>
        </w:rPr>
      </w:pPr>
      <w:r w:rsidRPr="002B1A78">
        <w:rPr>
          <w:rFonts w:ascii="Palatino Linotype" w:eastAsia="Palatino Linotype" w:hAnsi="Palatino Linotype" w:cs="Palatino Linotype"/>
        </w:rPr>
        <w:t xml:space="preserve">Conforme a las constancias que obran en el expediente del </w:t>
      </w:r>
      <w:r w:rsidRPr="002B1A78">
        <w:rPr>
          <w:rFonts w:ascii="Palatino Linotype" w:eastAsia="Palatino Linotype" w:hAnsi="Palatino Linotype" w:cs="Palatino Linotype"/>
          <w:b/>
        </w:rPr>
        <w:t>SAIMEX,</w:t>
      </w:r>
      <w:r w:rsidRPr="002B1A7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B1A78">
        <w:rPr>
          <w:rFonts w:ascii="Palatino Linotype" w:eastAsia="Palatino Linotype" w:hAnsi="Palatino Linotype" w:cs="Palatino Linotype"/>
          <w:b/>
        </w:rPr>
        <w:t>RECURRENTE</w:t>
      </w:r>
      <w:r w:rsidRPr="002B1A78">
        <w:rPr>
          <w:rFonts w:ascii="Palatino Linotype" w:eastAsia="Palatino Linotype" w:hAnsi="Palatino Linotype" w:cs="Palatino Linotype"/>
        </w:rPr>
        <w:t xml:space="preserve">, éste no presentó manifestaciones que a su derecho convinieran. Por su parte, </w:t>
      </w:r>
      <w:r w:rsidRPr="002B1A78">
        <w:rPr>
          <w:rFonts w:ascii="Palatino Linotype" w:eastAsia="Palatino Linotype" w:hAnsi="Palatino Linotype" w:cs="Palatino Linotype"/>
          <w:b/>
        </w:rPr>
        <w:t>EL SUJETO OBLIGADO</w:t>
      </w:r>
      <w:r w:rsidRPr="002B1A78">
        <w:rPr>
          <w:rFonts w:ascii="Palatino Linotype" w:eastAsia="Palatino Linotype" w:hAnsi="Palatino Linotype" w:cs="Palatino Linotype"/>
        </w:rPr>
        <w:t xml:space="preserve"> remitió el Informe Justificado</w:t>
      </w:r>
      <w:r w:rsidRPr="002B1A78">
        <w:rPr>
          <w:rFonts w:ascii="Palatino Linotype" w:hAnsi="Palatino Linotype" w:cs="Arial"/>
        </w:rPr>
        <w:t xml:space="preserve"> mediante el archivo denominado </w:t>
      </w:r>
      <w:r w:rsidRPr="002B1A78">
        <w:rPr>
          <w:rFonts w:ascii="Palatino Linotype" w:hAnsi="Palatino Linotype" w:cs="Arial"/>
          <w:b/>
        </w:rPr>
        <w:t xml:space="preserve">“respuesta de solicitud 1229-22.pdf” </w:t>
      </w:r>
      <w:r w:rsidRPr="002B1A78">
        <w:rPr>
          <w:rFonts w:ascii="Palatino Linotype" w:hAnsi="Palatino Linotype" w:cs="Arial"/>
        </w:rPr>
        <w:t>mismo que se inserta a continuación:</w:t>
      </w:r>
    </w:p>
    <w:p w14:paraId="56319891" w14:textId="77777777" w:rsidR="006261C0" w:rsidRPr="002B1A78" w:rsidRDefault="006261C0" w:rsidP="002B1A78">
      <w:pPr>
        <w:spacing w:line="360" w:lineRule="auto"/>
        <w:jc w:val="both"/>
        <w:rPr>
          <w:rFonts w:ascii="Palatino Linotype" w:hAnsi="Palatino Linotype" w:cs="Arial"/>
        </w:rPr>
      </w:pPr>
      <w:r w:rsidRPr="002B1A78">
        <w:rPr>
          <w:noProof/>
          <w:lang w:eastAsia="es-MX"/>
        </w:rPr>
        <w:lastRenderedPageBreak/>
        <w:drawing>
          <wp:inline distT="0" distB="0" distL="0" distR="0" wp14:anchorId="2B255B55" wp14:editId="532DA44B">
            <wp:extent cx="5791835" cy="65138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13830"/>
                    </a:xfrm>
                    <a:prstGeom prst="rect">
                      <a:avLst/>
                    </a:prstGeom>
                  </pic:spPr>
                </pic:pic>
              </a:graphicData>
            </a:graphic>
          </wp:inline>
        </w:drawing>
      </w:r>
    </w:p>
    <w:p w14:paraId="47B6D236" w14:textId="77777777" w:rsidR="006261C0" w:rsidRPr="002B1A78" w:rsidRDefault="006261C0" w:rsidP="002B1A78">
      <w:pPr>
        <w:spacing w:line="360" w:lineRule="auto"/>
        <w:jc w:val="both"/>
        <w:rPr>
          <w:rFonts w:ascii="Palatino Linotype" w:hAnsi="Palatino Linotype" w:cs="Arial"/>
        </w:rPr>
      </w:pPr>
      <w:r w:rsidRPr="002B1A78">
        <w:rPr>
          <w:noProof/>
          <w:lang w:eastAsia="es-MX"/>
        </w:rPr>
        <w:lastRenderedPageBreak/>
        <w:drawing>
          <wp:inline distT="0" distB="0" distL="0" distR="0" wp14:anchorId="1904B7FA" wp14:editId="6512A66B">
            <wp:extent cx="5791835" cy="7078980"/>
            <wp:effectExtent l="0" t="0" r="0" b="7620"/>
            <wp:docPr id="2010933977" name="Imagen 201093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078980"/>
                    </a:xfrm>
                    <a:prstGeom prst="rect">
                      <a:avLst/>
                    </a:prstGeom>
                  </pic:spPr>
                </pic:pic>
              </a:graphicData>
            </a:graphic>
          </wp:inline>
        </w:drawing>
      </w:r>
    </w:p>
    <w:p w14:paraId="4BAB2BCC" w14:textId="77777777" w:rsidR="006261C0" w:rsidRPr="002B1A78" w:rsidRDefault="006261C0" w:rsidP="002B1A78">
      <w:pPr>
        <w:spacing w:line="360" w:lineRule="auto"/>
        <w:jc w:val="both"/>
        <w:rPr>
          <w:rFonts w:ascii="Palatino Linotype" w:hAnsi="Palatino Linotype" w:cs="Arial"/>
        </w:rPr>
      </w:pPr>
    </w:p>
    <w:p w14:paraId="00BC0436" w14:textId="77777777" w:rsidR="006261C0" w:rsidRPr="002B1A78" w:rsidRDefault="006261C0" w:rsidP="002B1A78">
      <w:pPr>
        <w:widowControl w:val="0"/>
        <w:tabs>
          <w:tab w:val="left" w:pos="0"/>
        </w:tabs>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lastRenderedPageBreak/>
        <w:t xml:space="preserve">En un acto posterior el tres de abril de dos mil veintidós </w:t>
      </w:r>
      <w:r w:rsidRPr="002B1A78">
        <w:rPr>
          <w:rFonts w:ascii="Palatino Linotype" w:eastAsia="Palatino Linotype" w:hAnsi="Palatino Linotype" w:cs="Palatino Linotype"/>
          <w:b/>
        </w:rPr>
        <w:t xml:space="preserve">EL SUEJTO OBLIGADO </w:t>
      </w:r>
      <w:r w:rsidRPr="002B1A78">
        <w:rPr>
          <w:rFonts w:ascii="Palatino Linotype" w:eastAsia="Palatino Linotype" w:hAnsi="Palatino Linotype" w:cs="Palatino Linotype"/>
        </w:rPr>
        <w:t xml:space="preserve">remitió alcance a su informe justificado mediante el archivo electrónico denominado </w:t>
      </w:r>
      <w:r w:rsidRPr="002B1A78">
        <w:rPr>
          <w:rFonts w:ascii="Palatino Linotype" w:eastAsia="Palatino Linotype" w:hAnsi="Palatino Linotype" w:cs="Palatino Linotype"/>
          <w:b/>
          <w:i/>
        </w:rPr>
        <w:t xml:space="preserve">“Zinacantepec 132.pdf” </w:t>
      </w:r>
      <w:r w:rsidRPr="002B1A78">
        <w:rPr>
          <w:rFonts w:ascii="Palatino Linotype" w:eastAsia="Palatino Linotype" w:hAnsi="Palatino Linotype" w:cs="Palatino Linotype"/>
        </w:rPr>
        <w:t>mismo que se inserta a continuación:</w:t>
      </w:r>
    </w:p>
    <w:p w14:paraId="47FA2997" w14:textId="77777777" w:rsidR="006261C0" w:rsidRPr="002B1A78" w:rsidRDefault="006261C0" w:rsidP="002B1A78">
      <w:pPr>
        <w:widowControl w:val="0"/>
        <w:tabs>
          <w:tab w:val="left" w:pos="0"/>
        </w:tabs>
        <w:spacing w:line="360" w:lineRule="auto"/>
        <w:jc w:val="both"/>
        <w:rPr>
          <w:rFonts w:ascii="Palatino Linotype" w:eastAsia="Palatino Linotype" w:hAnsi="Palatino Linotype" w:cs="Palatino Linotype"/>
        </w:rPr>
      </w:pPr>
      <w:r w:rsidRPr="002B1A78">
        <w:rPr>
          <w:noProof/>
          <w:lang w:eastAsia="es-MX"/>
        </w:rPr>
        <w:drawing>
          <wp:inline distT="0" distB="0" distL="0" distR="0" wp14:anchorId="17874458" wp14:editId="3B55A5E8">
            <wp:extent cx="5791835" cy="5962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962650"/>
                    </a:xfrm>
                    <a:prstGeom prst="rect">
                      <a:avLst/>
                    </a:prstGeom>
                  </pic:spPr>
                </pic:pic>
              </a:graphicData>
            </a:graphic>
          </wp:inline>
        </w:drawing>
      </w:r>
    </w:p>
    <w:p w14:paraId="631A5282" w14:textId="77777777" w:rsidR="006261C0" w:rsidRPr="002B1A78" w:rsidRDefault="006261C0" w:rsidP="002B1A78">
      <w:pPr>
        <w:widowControl w:val="0"/>
        <w:tabs>
          <w:tab w:val="left" w:pos="0"/>
        </w:tabs>
        <w:spacing w:line="360" w:lineRule="auto"/>
        <w:jc w:val="both"/>
        <w:rPr>
          <w:rFonts w:ascii="Palatino Linotype" w:eastAsia="Palatino Linotype" w:hAnsi="Palatino Linotype" w:cs="Palatino Linotype"/>
          <w:b/>
        </w:rPr>
      </w:pPr>
    </w:p>
    <w:p w14:paraId="03DC2391" w14:textId="77777777" w:rsidR="006261C0" w:rsidRPr="002B1A78" w:rsidRDefault="006261C0" w:rsidP="002B1A78">
      <w:pPr>
        <w:widowControl w:val="0"/>
        <w:tabs>
          <w:tab w:val="left" w:pos="0"/>
        </w:tabs>
        <w:spacing w:line="360" w:lineRule="auto"/>
        <w:jc w:val="both"/>
        <w:rPr>
          <w:rFonts w:ascii="Palatino Linotype" w:hAnsi="Palatino Linotype"/>
          <w:noProof/>
        </w:rPr>
      </w:pPr>
      <w:r w:rsidRPr="002B1A78">
        <w:rPr>
          <w:rFonts w:ascii="Palatino Linotype" w:eastAsia="Palatino Linotype" w:hAnsi="Palatino Linotype" w:cs="Palatino Linotype"/>
          <w:b/>
        </w:rPr>
        <w:lastRenderedPageBreak/>
        <w:t xml:space="preserve">c) De la ampliación </w:t>
      </w:r>
    </w:p>
    <w:p w14:paraId="2F4D1917" w14:textId="77777777" w:rsidR="006261C0" w:rsidRPr="002B1A78" w:rsidRDefault="006261C0" w:rsidP="002B1A78">
      <w:pPr>
        <w:spacing w:line="360" w:lineRule="auto"/>
        <w:jc w:val="both"/>
        <w:rPr>
          <w:rFonts w:ascii="Palatino Linotype" w:hAnsi="Palatino Linotype" w:cs="Arial"/>
        </w:rPr>
      </w:pPr>
      <w:r w:rsidRPr="002B1A78">
        <w:rPr>
          <w:rFonts w:ascii="Palatino Linotype" w:eastAsia="Palatino Linotype" w:hAnsi="Palatino Linotype" w:cs="Palatino Linotype"/>
        </w:rPr>
        <w:t xml:space="preserve">El </w:t>
      </w:r>
      <w:r w:rsidRPr="002B1A78">
        <w:rPr>
          <w:rFonts w:ascii="Palatino Linotype" w:eastAsia="Palatino Linotype" w:hAnsi="Palatino Linotype" w:cs="Palatino Linotype"/>
          <w:b/>
        </w:rPr>
        <w:t>veintiuno de febrero de dos mil veintitrés</w:t>
      </w:r>
      <w:r w:rsidRPr="002B1A78">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2B1A78">
        <w:rPr>
          <w:rFonts w:ascii="Palatino Linotype" w:hAnsi="Palatino Linotype" w:cs="Arial"/>
        </w:rPr>
        <w:t>.</w:t>
      </w:r>
    </w:p>
    <w:p w14:paraId="3BC84FA9" w14:textId="77777777" w:rsidR="006261C0" w:rsidRPr="002B1A78" w:rsidRDefault="006261C0" w:rsidP="002B1A78">
      <w:pPr>
        <w:spacing w:line="360" w:lineRule="auto"/>
        <w:jc w:val="both"/>
        <w:rPr>
          <w:rFonts w:ascii="Palatino Linotype" w:hAnsi="Palatino Linotype" w:cs="Arial"/>
        </w:rPr>
      </w:pPr>
    </w:p>
    <w:p w14:paraId="0EA4EB1A"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DBFCB7" w14:textId="77777777" w:rsidR="006261C0" w:rsidRPr="002B1A78" w:rsidRDefault="006261C0" w:rsidP="002B1A78">
      <w:pPr>
        <w:spacing w:line="360" w:lineRule="auto"/>
        <w:jc w:val="both"/>
        <w:rPr>
          <w:rFonts w:ascii="Palatino Linotype" w:hAnsi="Palatino Linotype"/>
        </w:rPr>
      </w:pPr>
    </w:p>
    <w:p w14:paraId="7D7AE220"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 xml:space="preserve">Por ello, es menester precisar </w:t>
      </w:r>
      <w:proofErr w:type="gramStart"/>
      <w:r w:rsidRPr="002B1A78">
        <w:rPr>
          <w:rFonts w:ascii="Palatino Linotype" w:hAnsi="Palatino Linotype"/>
        </w:rPr>
        <w:t>que</w:t>
      </w:r>
      <w:proofErr w:type="gramEnd"/>
      <w:r w:rsidRPr="002B1A78">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41EA2C" w14:textId="77777777" w:rsidR="006261C0" w:rsidRPr="002B1A78" w:rsidRDefault="006261C0" w:rsidP="002B1A78">
      <w:pPr>
        <w:spacing w:line="360" w:lineRule="auto"/>
        <w:jc w:val="both"/>
        <w:rPr>
          <w:rFonts w:ascii="Palatino Linotype" w:hAnsi="Palatino Linotype"/>
        </w:rPr>
      </w:pPr>
    </w:p>
    <w:p w14:paraId="71C18042"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 xml:space="preserve">Así, en términos de lo que establecen los artículos 8.1 y 25 de la Convención Americana sobre Derechos Humanos, los recursos deben ser sencillos y resolverse en el menor </w:t>
      </w:r>
      <w:r w:rsidRPr="002B1A78">
        <w:rPr>
          <w:rFonts w:ascii="Palatino Linotype" w:hAnsi="Palatino Linotype"/>
        </w:rPr>
        <w:lastRenderedPageBreak/>
        <w:t>tiempo posible, tomando en consideración la dilación total del procedimiento; esto es, en un plazo razonable.</w:t>
      </w:r>
    </w:p>
    <w:p w14:paraId="276261EF" w14:textId="77777777" w:rsidR="006261C0" w:rsidRPr="002B1A78" w:rsidRDefault="006261C0" w:rsidP="002B1A78">
      <w:pPr>
        <w:spacing w:line="360" w:lineRule="auto"/>
        <w:jc w:val="both"/>
        <w:rPr>
          <w:rFonts w:ascii="Palatino Linotype" w:hAnsi="Palatino Linotype"/>
        </w:rPr>
      </w:pPr>
    </w:p>
    <w:p w14:paraId="0453CE57"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1FA225" w14:textId="77777777" w:rsidR="006261C0" w:rsidRPr="002B1A78" w:rsidRDefault="006261C0" w:rsidP="002B1A78">
      <w:pPr>
        <w:spacing w:line="360" w:lineRule="auto"/>
        <w:jc w:val="both"/>
        <w:rPr>
          <w:rFonts w:ascii="Palatino Linotype" w:hAnsi="Palatino Linotype"/>
        </w:rPr>
      </w:pPr>
    </w:p>
    <w:p w14:paraId="3E9C244F"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29AD64" w14:textId="77777777" w:rsidR="006261C0" w:rsidRPr="002B1A78" w:rsidRDefault="006261C0" w:rsidP="002B1A78">
      <w:pPr>
        <w:spacing w:line="360" w:lineRule="auto"/>
        <w:jc w:val="both"/>
        <w:rPr>
          <w:rFonts w:ascii="Palatino Linotype" w:hAnsi="Palatino Linotype"/>
        </w:rPr>
      </w:pPr>
    </w:p>
    <w:p w14:paraId="64ED7BC4" w14:textId="77777777" w:rsidR="006261C0" w:rsidRPr="002B1A78" w:rsidRDefault="006261C0" w:rsidP="002B1A78">
      <w:pPr>
        <w:pStyle w:val="Prrafodelista"/>
        <w:numPr>
          <w:ilvl w:val="0"/>
          <w:numId w:val="11"/>
        </w:numPr>
        <w:spacing w:line="360" w:lineRule="auto"/>
        <w:jc w:val="both"/>
        <w:rPr>
          <w:rFonts w:ascii="Palatino Linotype" w:hAnsi="Palatino Linotype"/>
        </w:rPr>
      </w:pPr>
      <w:r w:rsidRPr="002B1A78">
        <w:rPr>
          <w:rFonts w:ascii="Palatino Linotype" w:hAnsi="Palatino Linotype"/>
        </w:rPr>
        <w:t>Complejidad del asunto: La complejidad de la prueba, la pluralidad de sujetos procesales, el tiempo transcurrido, las características y contexto del recurso.</w:t>
      </w:r>
    </w:p>
    <w:p w14:paraId="05B1EF04" w14:textId="77777777" w:rsidR="006261C0" w:rsidRPr="002B1A78" w:rsidRDefault="006261C0" w:rsidP="002B1A78">
      <w:pPr>
        <w:pStyle w:val="Prrafodelista"/>
        <w:numPr>
          <w:ilvl w:val="0"/>
          <w:numId w:val="11"/>
        </w:numPr>
        <w:spacing w:line="360" w:lineRule="auto"/>
        <w:jc w:val="both"/>
        <w:rPr>
          <w:rFonts w:ascii="Palatino Linotype" w:hAnsi="Palatino Linotype"/>
        </w:rPr>
      </w:pPr>
      <w:r w:rsidRPr="002B1A78">
        <w:rPr>
          <w:rFonts w:ascii="Palatino Linotype" w:hAnsi="Palatino Linotype"/>
        </w:rPr>
        <w:t>Actividad Procesal del interesado: Acciones u omisiones del interesado.</w:t>
      </w:r>
    </w:p>
    <w:p w14:paraId="162B13A5" w14:textId="77777777" w:rsidR="006261C0" w:rsidRPr="002B1A78" w:rsidRDefault="006261C0" w:rsidP="002B1A78">
      <w:pPr>
        <w:pStyle w:val="Prrafodelista"/>
        <w:numPr>
          <w:ilvl w:val="0"/>
          <w:numId w:val="11"/>
        </w:numPr>
        <w:spacing w:line="360" w:lineRule="auto"/>
        <w:jc w:val="both"/>
        <w:rPr>
          <w:rFonts w:ascii="Palatino Linotype" w:hAnsi="Palatino Linotype"/>
        </w:rPr>
      </w:pPr>
      <w:r w:rsidRPr="002B1A78">
        <w:rPr>
          <w:rFonts w:ascii="Palatino Linotype" w:hAnsi="Palatino Linotype"/>
        </w:rPr>
        <w:t>Conducta de la Autoridad: Las Acciones u omisiones realizadas en el procedimiento. Así como si la autoridad actuó con la debida diligencia.</w:t>
      </w:r>
    </w:p>
    <w:p w14:paraId="0D9D5458" w14:textId="77777777" w:rsidR="006261C0" w:rsidRPr="002B1A78" w:rsidRDefault="006261C0" w:rsidP="002B1A78">
      <w:pPr>
        <w:pStyle w:val="Prrafodelista"/>
        <w:numPr>
          <w:ilvl w:val="0"/>
          <w:numId w:val="11"/>
        </w:numPr>
        <w:spacing w:line="360" w:lineRule="auto"/>
        <w:jc w:val="both"/>
        <w:rPr>
          <w:rFonts w:ascii="Palatino Linotype" w:hAnsi="Palatino Linotype"/>
        </w:rPr>
      </w:pPr>
      <w:r w:rsidRPr="002B1A78">
        <w:rPr>
          <w:rFonts w:ascii="Palatino Linotype" w:hAnsi="Palatino Linotype"/>
        </w:rPr>
        <w:t>La afectación generada en la situación jurídica de la persona involucrada en el proceso: Violación a sus derechos humanos.</w:t>
      </w:r>
    </w:p>
    <w:p w14:paraId="67B97EAC" w14:textId="77777777" w:rsidR="006261C0" w:rsidRPr="002B1A78" w:rsidRDefault="006261C0" w:rsidP="002B1A78">
      <w:pPr>
        <w:spacing w:line="360" w:lineRule="auto"/>
        <w:jc w:val="both"/>
        <w:rPr>
          <w:rFonts w:ascii="Palatino Linotype" w:hAnsi="Palatino Linotype"/>
        </w:rPr>
      </w:pPr>
    </w:p>
    <w:p w14:paraId="523D69FE"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2B1A78">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1918297D" w14:textId="77777777" w:rsidR="006261C0" w:rsidRPr="002B1A78" w:rsidRDefault="006261C0" w:rsidP="002B1A78">
      <w:pPr>
        <w:spacing w:line="360" w:lineRule="auto"/>
        <w:jc w:val="both"/>
        <w:rPr>
          <w:rFonts w:ascii="Palatino Linotype" w:hAnsi="Palatino Linotype"/>
        </w:rPr>
      </w:pPr>
    </w:p>
    <w:p w14:paraId="4EFC6FAF"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556D28" w14:textId="77777777" w:rsidR="006261C0" w:rsidRPr="002B1A78" w:rsidRDefault="006261C0" w:rsidP="002B1A78">
      <w:pPr>
        <w:spacing w:line="360" w:lineRule="auto"/>
        <w:jc w:val="both"/>
        <w:rPr>
          <w:rFonts w:ascii="Palatino Linotype" w:hAnsi="Palatino Linotype"/>
        </w:rPr>
      </w:pPr>
    </w:p>
    <w:p w14:paraId="7949768A"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57243" w14:textId="77777777" w:rsidR="006261C0" w:rsidRPr="002B1A78" w:rsidRDefault="006261C0" w:rsidP="002B1A78">
      <w:pPr>
        <w:spacing w:line="360" w:lineRule="auto"/>
        <w:jc w:val="both"/>
        <w:rPr>
          <w:rFonts w:ascii="Palatino Linotype" w:hAnsi="Palatino Linotype"/>
        </w:rPr>
      </w:pPr>
    </w:p>
    <w:p w14:paraId="730D3DFE" w14:textId="77777777" w:rsidR="006261C0" w:rsidRPr="002B1A78" w:rsidRDefault="006261C0" w:rsidP="002B1A78">
      <w:pPr>
        <w:spacing w:line="360" w:lineRule="auto"/>
        <w:jc w:val="both"/>
        <w:rPr>
          <w:rFonts w:ascii="Palatino Linotype" w:hAnsi="Palatino Linotype"/>
        </w:rPr>
      </w:pPr>
      <w:r w:rsidRPr="002B1A7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E102851" w14:textId="77777777" w:rsidR="006261C0" w:rsidRPr="002B1A78" w:rsidRDefault="006261C0" w:rsidP="002B1A78">
      <w:pPr>
        <w:spacing w:line="360" w:lineRule="auto"/>
        <w:ind w:left="851" w:right="1134"/>
        <w:jc w:val="both"/>
        <w:rPr>
          <w:rFonts w:ascii="Palatino Linotype" w:hAnsi="Palatino Linotype"/>
        </w:rPr>
      </w:pPr>
      <w:r w:rsidRPr="002B1A78">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2CE78CC2" w14:textId="77777777" w:rsidR="006261C0" w:rsidRPr="002B1A78" w:rsidRDefault="006261C0" w:rsidP="002B1A78">
      <w:pPr>
        <w:spacing w:line="360" w:lineRule="auto"/>
        <w:ind w:left="851" w:right="1134"/>
        <w:jc w:val="both"/>
        <w:rPr>
          <w:rFonts w:ascii="Palatino Linotype" w:hAnsi="Palatino Linotype"/>
        </w:rPr>
      </w:pPr>
      <w:r w:rsidRPr="002B1A7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A0FC671" w14:textId="77777777" w:rsidR="006261C0" w:rsidRPr="002B1A78" w:rsidRDefault="006261C0" w:rsidP="002B1A78">
      <w:pPr>
        <w:pStyle w:val="Prrafodelista"/>
        <w:spacing w:line="360" w:lineRule="auto"/>
        <w:ind w:left="0"/>
        <w:jc w:val="both"/>
        <w:rPr>
          <w:rFonts w:ascii="Palatino Linotype" w:hAnsi="Palatino Linotype"/>
        </w:rPr>
      </w:pPr>
    </w:p>
    <w:p w14:paraId="5A3CC054" w14:textId="77777777" w:rsidR="006261C0" w:rsidRPr="002B1A78" w:rsidRDefault="006261C0" w:rsidP="002B1A78">
      <w:pPr>
        <w:pStyle w:val="Prrafodelista"/>
        <w:spacing w:line="360" w:lineRule="auto"/>
        <w:ind w:left="0"/>
        <w:jc w:val="both"/>
        <w:rPr>
          <w:rFonts w:ascii="Palatino Linotype" w:hAnsi="Palatino Linotype" w:cs="Arial"/>
          <w:b/>
          <w:bCs/>
        </w:rPr>
      </w:pPr>
      <w:r w:rsidRPr="002B1A78">
        <w:rPr>
          <w:rFonts w:ascii="Palatino Linotype" w:hAnsi="Palatino Linotype"/>
        </w:rPr>
        <w:t xml:space="preserve">Por ello, este organismo garante comprometido con la tutela de los derechos humanos </w:t>
      </w:r>
      <w:proofErr w:type="gramStart"/>
      <w:r w:rsidRPr="002B1A78">
        <w:rPr>
          <w:rFonts w:ascii="Palatino Linotype" w:hAnsi="Palatino Linotype"/>
        </w:rPr>
        <w:t>confiados,</w:t>
      </w:r>
      <w:proofErr w:type="gramEnd"/>
      <w:r w:rsidRPr="002B1A78">
        <w:rPr>
          <w:rFonts w:ascii="Palatino Linotype" w:hAnsi="Palatino Linotype"/>
        </w:rPr>
        <w:t xml:space="preserve"> señala que este exceso del plazo legal para resolver el presente asunto, resulta de carácter excepcional.</w:t>
      </w:r>
    </w:p>
    <w:p w14:paraId="67AB4A34" w14:textId="77777777" w:rsidR="006261C0" w:rsidRPr="002B1A78" w:rsidRDefault="006261C0" w:rsidP="002B1A78">
      <w:pPr>
        <w:spacing w:line="360" w:lineRule="auto"/>
        <w:jc w:val="both"/>
        <w:rPr>
          <w:rFonts w:ascii="Palatino Linotype" w:eastAsia="Palatino Linotype" w:hAnsi="Palatino Linotype" w:cs="Palatino Linotype"/>
        </w:rPr>
      </w:pPr>
    </w:p>
    <w:p w14:paraId="314A981D" w14:textId="77777777" w:rsidR="006261C0" w:rsidRPr="002B1A78" w:rsidRDefault="006261C0" w:rsidP="002B1A78">
      <w:pPr>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rPr>
        <w:t>d) Cierre de Instrucción</w:t>
      </w:r>
    </w:p>
    <w:p w14:paraId="15BA679B" w14:textId="77777777" w:rsidR="006261C0" w:rsidRPr="002B1A78" w:rsidRDefault="006261C0" w:rsidP="002B1A78">
      <w:pPr>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t xml:space="preserve">Por lo que, una vez analizado el estado procesal que guarda el expediente, </w:t>
      </w:r>
      <w:r w:rsidRPr="002B1A78">
        <w:rPr>
          <w:rFonts w:ascii="Palatino Linotype" w:eastAsia="Palatino Linotype" w:hAnsi="Palatino Linotype" w:cs="Palatino Linotype"/>
          <w:b/>
        </w:rPr>
        <w:t>el veinte de abril de dos mil veintitrés,</w:t>
      </w:r>
      <w:r w:rsidRPr="002B1A78">
        <w:rPr>
          <w:rFonts w:ascii="Palatino Linotype" w:eastAsia="Palatino Linotype" w:hAnsi="Palatino Linotype" w:cs="Palatino Linotype"/>
        </w:rPr>
        <w:t xml:space="preserve"> la </w:t>
      </w:r>
      <w:r w:rsidRPr="002B1A78">
        <w:rPr>
          <w:rFonts w:ascii="Palatino Linotype" w:eastAsia="Palatino Linotype" w:hAnsi="Palatino Linotype" w:cs="Palatino Linotype"/>
          <w:b/>
        </w:rPr>
        <w:t xml:space="preserve">Comisionada Sharon Cristina Morales Martínez </w:t>
      </w:r>
      <w:r w:rsidRPr="002B1A78">
        <w:rPr>
          <w:rFonts w:ascii="Palatino Linotype" w:eastAsia="Palatino Linotype" w:hAnsi="Palatino Linotype" w:cs="Palatino Linotype"/>
        </w:rPr>
        <w:t xml:space="preserve">acordó el cierre de instrucción, así como la remisión </w:t>
      </w:r>
      <w:proofErr w:type="gramStart"/>
      <w:r w:rsidRPr="002B1A78">
        <w:rPr>
          <w:rFonts w:ascii="Palatino Linotype" w:eastAsia="Palatino Linotype" w:hAnsi="Palatino Linotype" w:cs="Palatino Linotype"/>
        </w:rPr>
        <w:t>del mismo</w:t>
      </w:r>
      <w:proofErr w:type="gramEnd"/>
      <w:r w:rsidRPr="002B1A78">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3C7E6CFF" w14:textId="3F21E6B2" w:rsidR="007D518E" w:rsidRPr="002B1A78" w:rsidRDefault="00D4087E" w:rsidP="002B1A78">
      <w:pPr>
        <w:spacing w:before="100" w:beforeAutospacing="1" w:after="100" w:afterAutospacing="1" w:line="360" w:lineRule="auto"/>
        <w:jc w:val="both"/>
        <w:rPr>
          <w:rFonts w:ascii="Palatino Linotype" w:hAnsi="Palatino Linotype" w:cs="Arial"/>
          <w:b/>
          <w:bCs/>
        </w:rPr>
      </w:pPr>
      <w:r w:rsidRPr="002B1A78">
        <w:rPr>
          <w:rFonts w:ascii="Palatino Linotype" w:hAnsi="Palatino Linotype" w:cs="Arial"/>
          <w:b/>
          <w:bCs/>
        </w:rPr>
        <w:t>e</w:t>
      </w:r>
      <w:r w:rsidR="007D518E" w:rsidRPr="002B1A78">
        <w:rPr>
          <w:rFonts w:ascii="Palatino Linotype" w:hAnsi="Palatino Linotype" w:cs="Arial"/>
          <w:b/>
          <w:bCs/>
        </w:rPr>
        <w:t xml:space="preserve">) Notificación de la Resolución </w:t>
      </w:r>
    </w:p>
    <w:p w14:paraId="592845CE" w14:textId="5D69AB33" w:rsidR="007D518E" w:rsidRPr="002B1A78" w:rsidRDefault="001A31DF" w:rsidP="002B1A78">
      <w:pPr>
        <w:spacing w:before="100" w:beforeAutospacing="1" w:after="100" w:afterAutospacing="1" w:line="360" w:lineRule="auto"/>
        <w:jc w:val="both"/>
        <w:rPr>
          <w:rFonts w:ascii="Palatino Linotype" w:hAnsi="Palatino Linotype"/>
        </w:rPr>
      </w:pPr>
      <w:r w:rsidRPr="002B1A78">
        <w:rPr>
          <w:rFonts w:ascii="Palatino Linotype" w:eastAsia="Palatino Linotype" w:hAnsi="Palatino Linotype" w:cs="Palatino Linotype"/>
          <w:lang w:val="es-ES_tradnl"/>
        </w:rPr>
        <w:t xml:space="preserve">El </w:t>
      </w:r>
      <w:r w:rsidR="002B1A78">
        <w:rPr>
          <w:rFonts w:ascii="Palatino Linotype" w:eastAsia="Palatino Linotype" w:hAnsi="Palatino Linotype" w:cs="Palatino Linotype"/>
          <w:b/>
        </w:rPr>
        <w:t>nueve</w:t>
      </w:r>
      <w:r w:rsidR="000C01CE" w:rsidRPr="002B1A78">
        <w:rPr>
          <w:rFonts w:ascii="Palatino Linotype" w:eastAsia="Palatino Linotype" w:hAnsi="Palatino Linotype" w:cs="Palatino Linotype"/>
          <w:b/>
        </w:rPr>
        <w:t xml:space="preserve"> de </w:t>
      </w:r>
      <w:r w:rsidR="00C0371B" w:rsidRPr="002B1A78">
        <w:rPr>
          <w:rFonts w:ascii="Palatino Linotype" w:eastAsia="Palatino Linotype" w:hAnsi="Palatino Linotype" w:cs="Palatino Linotype"/>
          <w:b/>
        </w:rPr>
        <w:t xml:space="preserve">mayo </w:t>
      </w:r>
      <w:r w:rsidR="000C01CE" w:rsidRPr="002B1A78">
        <w:rPr>
          <w:rFonts w:ascii="Palatino Linotype" w:eastAsia="Palatino Linotype" w:hAnsi="Palatino Linotype" w:cs="Palatino Linotype"/>
          <w:b/>
        </w:rPr>
        <w:t>de dos mil veintitrés</w:t>
      </w:r>
      <w:r w:rsidR="007D518E" w:rsidRPr="002B1A78">
        <w:rPr>
          <w:rFonts w:ascii="Palatino Linotype" w:eastAsia="Palatino Linotype" w:hAnsi="Palatino Linotype" w:cs="Palatino Linotype"/>
          <w:lang w:val="es-ES_tradnl"/>
        </w:rPr>
        <w:t xml:space="preserve">, en la </w:t>
      </w:r>
      <w:r w:rsidR="00260ACC" w:rsidRPr="002B1A78">
        <w:rPr>
          <w:rFonts w:ascii="Palatino Linotype" w:eastAsia="Palatino Linotype" w:hAnsi="Palatino Linotype" w:cs="Palatino Linotype"/>
          <w:lang w:val="es-ES_tradnl"/>
        </w:rPr>
        <w:t xml:space="preserve">Décima </w:t>
      </w:r>
      <w:r w:rsidR="00CD5680" w:rsidRPr="002B1A78">
        <w:rPr>
          <w:rFonts w:ascii="Palatino Linotype" w:eastAsia="Palatino Linotype" w:hAnsi="Palatino Linotype" w:cs="Palatino Linotype"/>
          <w:lang w:val="es-ES_tradnl"/>
        </w:rPr>
        <w:t>Sexta</w:t>
      </w:r>
      <w:r w:rsidR="007D518E" w:rsidRPr="002B1A78">
        <w:rPr>
          <w:rFonts w:ascii="Palatino Linotype" w:eastAsia="Palatino Linotype" w:hAnsi="Palatino Linotype" w:cs="Palatino Linotype"/>
          <w:lang w:val="es-ES_tradnl"/>
        </w:rPr>
        <w:t xml:space="preserve"> Sesión Ordinaria, el Pleno del Instituto de Transparencia, Acceso a la Información Pública y Protección de Datos </w:t>
      </w:r>
      <w:r w:rsidR="007D518E" w:rsidRPr="002B1A78">
        <w:rPr>
          <w:rFonts w:ascii="Palatino Linotype" w:eastAsia="Palatino Linotype" w:hAnsi="Palatino Linotype" w:cs="Palatino Linotype"/>
          <w:lang w:val="es-ES_tradnl"/>
        </w:rPr>
        <w:lastRenderedPageBreak/>
        <w:t xml:space="preserve">Personales del Estado de México y Municipios, aprobó por unanimidad de votos, la resolución dictada en el Recurso </w:t>
      </w:r>
      <w:r w:rsidR="007D518E" w:rsidRPr="002B1A78">
        <w:rPr>
          <w:rFonts w:ascii="Palatino Linotype" w:hAnsi="Palatino Linotype"/>
        </w:rPr>
        <w:t xml:space="preserve">de Revisión </w:t>
      </w:r>
      <w:r w:rsidR="00830604" w:rsidRPr="002B1A78">
        <w:rPr>
          <w:rFonts w:ascii="Palatino Linotype" w:hAnsi="Palatino Linotype"/>
          <w:b/>
        </w:rPr>
        <w:t>17212</w:t>
      </w:r>
      <w:r w:rsidR="007D518E" w:rsidRPr="002B1A78">
        <w:rPr>
          <w:rFonts w:ascii="Palatino Linotype" w:hAnsi="Palatino Linotype"/>
          <w:b/>
        </w:rPr>
        <w:t>/INFOEM/IP/RR/2022</w:t>
      </w:r>
      <w:r w:rsidR="007D518E" w:rsidRPr="002B1A78">
        <w:rPr>
          <w:rFonts w:ascii="Palatino Linotype" w:hAnsi="Palatino Linotype" w:cs="Arial"/>
          <w:b/>
          <w:bCs/>
          <w:spacing w:val="-20"/>
        </w:rPr>
        <w:t>,</w:t>
      </w:r>
      <w:r w:rsidR="007D518E" w:rsidRPr="002B1A78">
        <w:rPr>
          <w:rFonts w:ascii="Palatino Linotype" w:hAnsi="Palatino Linotype"/>
        </w:rPr>
        <w:t xml:space="preserve"> en la cual se determinó lo siguiente:</w:t>
      </w:r>
    </w:p>
    <w:p w14:paraId="58B1A985" w14:textId="77777777" w:rsidR="00A02CF8" w:rsidRPr="002B1A78" w:rsidRDefault="007D518E" w:rsidP="002B1A78">
      <w:pPr>
        <w:spacing w:line="360" w:lineRule="auto"/>
        <w:ind w:left="567" w:right="616"/>
        <w:jc w:val="both"/>
        <w:rPr>
          <w:rFonts w:ascii="Palatino Linotype" w:eastAsia="Palatino Linotype" w:hAnsi="Palatino Linotype" w:cs="Palatino Linotype"/>
          <w:sz w:val="20"/>
          <w:szCs w:val="20"/>
        </w:rPr>
      </w:pPr>
      <w:r w:rsidRPr="002B1A78">
        <w:rPr>
          <w:rFonts w:ascii="Palatino Linotype" w:hAnsi="Palatino Linotype" w:cs="Arial"/>
          <w:b/>
          <w:bCs/>
          <w:i/>
          <w:iCs/>
          <w:sz w:val="20"/>
          <w:szCs w:val="20"/>
          <w:lang w:eastAsia="es-MX"/>
        </w:rPr>
        <w:t>“</w:t>
      </w:r>
      <w:r w:rsidR="00A02CF8" w:rsidRPr="002B1A78">
        <w:rPr>
          <w:rFonts w:ascii="Palatino Linotype" w:eastAsia="Palatino Linotype" w:hAnsi="Palatino Linotype" w:cs="Palatino Linotype"/>
          <w:b/>
          <w:sz w:val="20"/>
          <w:szCs w:val="20"/>
        </w:rPr>
        <w:t>PRIMERO</w:t>
      </w:r>
      <w:r w:rsidR="00A02CF8" w:rsidRPr="002B1A78">
        <w:rPr>
          <w:rFonts w:ascii="Palatino Linotype" w:eastAsia="Palatino Linotype" w:hAnsi="Palatino Linotype" w:cs="Palatino Linotype"/>
          <w:sz w:val="20"/>
          <w:szCs w:val="20"/>
        </w:rPr>
        <w:t xml:space="preserve">. Resultan </w:t>
      </w:r>
      <w:r w:rsidR="00A02CF8" w:rsidRPr="002B1A78">
        <w:rPr>
          <w:rFonts w:ascii="Palatino Linotype" w:eastAsia="Palatino Linotype" w:hAnsi="Palatino Linotype" w:cs="Palatino Linotype"/>
          <w:b/>
          <w:sz w:val="20"/>
          <w:szCs w:val="20"/>
        </w:rPr>
        <w:t>fundadas</w:t>
      </w:r>
      <w:r w:rsidR="00A02CF8" w:rsidRPr="002B1A78">
        <w:rPr>
          <w:rFonts w:ascii="Palatino Linotype" w:eastAsia="Palatino Linotype" w:hAnsi="Palatino Linotype" w:cs="Palatino Linotype"/>
          <w:sz w:val="20"/>
          <w:szCs w:val="20"/>
        </w:rPr>
        <w:t xml:space="preserve"> las razones o motivos de inconformidad planteadas por </w:t>
      </w:r>
      <w:r w:rsidR="00A02CF8" w:rsidRPr="002B1A78">
        <w:rPr>
          <w:rFonts w:ascii="Palatino Linotype" w:eastAsia="Palatino Linotype" w:hAnsi="Palatino Linotype" w:cs="Palatino Linotype"/>
          <w:b/>
          <w:sz w:val="20"/>
          <w:szCs w:val="20"/>
        </w:rPr>
        <w:t>EL RECURRENTE</w:t>
      </w:r>
      <w:r w:rsidR="00A02CF8" w:rsidRPr="002B1A78">
        <w:rPr>
          <w:rFonts w:ascii="Palatino Linotype" w:eastAsia="Palatino Linotype" w:hAnsi="Palatino Linotype" w:cs="Palatino Linotype"/>
          <w:sz w:val="20"/>
          <w:szCs w:val="20"/>
        </w:rPr>
        <w:t xml:space="preserve">, en términos del Considerando </w:t>
      </w:r>
      <w:r w:rsidR="00A02CF8" w:rsidRPr="002B1A78">
        <w:rPr>
          <w:rFonts w:ascii="Palatino Linotype" w:eastAsia="Palatino Linotype" w:hAnsi="Palatino Linotype" w:cs="Palatino Linotype"/>
          <w:b/>
          <w:sz w:val="20"/>
          <w:szCs w:val="20"/>
        </w:rPr>
        <w:t>Quinto</w:t>
      </w:r>
      <w:r w:rsidR="00A02CF8" w:rsidRPr="002B1A78">
        <w:rPr>
          <w:rFonts w:ascii="Palatino Linotype" w:eastAsia="Palatino Linotype" w:hAnsi="Palatino Linotype" w:cs="Palatino Linotype"/>
          <w:sz w:val="20"/>
          <w:szCs w:val="20"/>
        </w:rPr>
        <w:t xml:space="preserve"> de la presente resolución.</w:t>
      </w:r>
    </w:p>
    <w:p w14:paraId="32C141B0" w14:textId="77777777" w:rsidR="00A02CF8" w:rsidRPr="002B1A78" w:rsidRDefault="00A02CF8" w:rsidP="002B1A78">
      <w:pPr>
        <w:spacing w:before="100" w:beforeAutospacing="1" w:after="100" w:afterAutospacing="1" w:line="360" w:lineRule="auto"/>
        <w:ind w:left="567" w:right="616"/>
        <w:jc w:val="both"/>
        <w:rPr>
          <w:rFonts w:ascii="Palatino Linotype" w:hAnsi="Palatino Linotype" w:cs="Arial"/>
          <w:sz w:val="20"/>
          <w:szCs w:val="20"/>
          <w:lang w:val="es-ES"/>
        </w:rPr>
      </w:pPr>
      <w:r w:rsidRPr="002B1A78">
        <w:rPr>
          <w:rFonts w:ascii="Palatino Linotype" w:eastAsia="Palatino Linotype" w:hAnsi="Palatino Linotype" w:cs="Palatino Linotype"/>
          <w:b/>
          <w:sz w:val="20"/>
          <w:szCs w:val="20"/>
        </w:rPr>
        <w:t xml:space="preserve">SEGUNDO. </w:t>
      </w:r>
      <w:r w:rsidRPr="002B1A78">
        <w:rPr>
          <w:rFonts w:ascii="Palatino Linotype" w:eastAsia="Palatino Linotype" w:hAnsi="Palatino Linotype" w:cs="Palatino Linotype"/>
          <w:sz w:val="20"/>
          <w:szCs w:val="20"/>
        </w:rPr>
        <w:t xml:space="preserve">Se </w:t>
      </w:r>
      <w:r w:rsidRPr="002B1A78">
        <w:rPr>
          <w:rFonts w:ascii="Palatino Linotype" w:eastAsia="Palatino Linotype" w:hAnsi="Palatino Linotype" w:cs="Palatino Linotype"/>
          <w:b/>
          <w:sz w:val="20"/>
          <w:szCs w:val="20"/>
        </w:rPr>
        <w:t>ORDENA</w:t>
      </w:r>
      <w:r w:rsidRPr="002B1A78">
        <w:rPr>
          <w:rFonts w:ascii="Palatino Linotype" w:eastAsia="Palatino Linotype" w:hAnsi="Palatino Linotype" w:cs="Palatino Linotype"/>
          <w:sz w:val="20"/>
          <w:szCs w:val="20"/>
        </w:rPr>
        <w:t xml:space="preserve"> al </w:t>
      </w:r>
      <w:r w:rsidRPr="002B1A78">
        <w:rPr>
          <w:rFonts w:ascii="Palatino Linotype" w:eastAsia="Palatino Linotype" w:hAnsi="Palatino Linotype" w:cs="Palatino Linotype"/>
          <w:b/>
          <w:sz w:val="20"/>
          <w:szCs w:val="20"/>
        </w:rPr>
        <w:t>SUJETO OBLIGADO,</w:t>
      </w:r>
      <w:r w:rsidRPr="002B1A78">
        <w:rPr>
          <w:rFonts w:ascii="Palatino Linotype" w:eastAsia="Palatino Linotype" w:hAnsi="Palatino Linotype" w:cs="Palatino Linotype"/>
          <w:sz w:val="20"/>
          <w:szCs w:val="20"/>
        </w:rPr>
        <w:t xml:space="preserve"> para que en términos del Considerando </w:t>
      </w:r>
      <w:r w:rsidRPr="002B1A78">
        <w:rPr>
          <w:rFonts w:ascii="Palatino Linotype" w:eastAsia="Palatino Linotype" w:hAnsi="Palatino Linotype" w:cs="Palatino Linotype"/>
          <w:b/>
          <w:sz w:val="20"/>
          <w:szCs w:val="20"/>
        </w:rPr>
        <w:t xml:space="preserve">Quinto </w:t>
      </w:r>
      <w:r w:rsidRPr="002B1A78">
        <w:rPr>
          <w:rFonts w:ascii="Palatino Linotype" w:eastAsia="Palatino Linotype" w:hAnsi="Palatino Linotype" w:cs="Palatino Linotype"/>
          <w:sz w:val="20"/>
          <w:szCs w:val="20"/>
        </w:rPr>
        <w:t xml:space="preserve">haga entrega al Recurrente mediante el Sistema de Acceso a la Información Mexiquense (SAIMEX), previa búsqueda exhaustiva y razonable en correcta versión pública </w:t>
      </w:r>
      <w:r w:rsidRPr="002B1A78">
        <w:rPr>
          <w:rFonts w:ascii="Palatino Linotype" w:hAnsi="Palatino Linotype" w:cs="Arial"/>
          <w:sz w:val="20"/>
          <w:szCs w:val="20"/>
          <w:lang w:val="es-ES"/>
        </w:rPr>
        <w:t>de lo siguiente:</w:t>
      </w:r>
    </w:p>
    <w:p w14:paraId="3B01C5C5" w14:textId="77777777" w:rsidR="00A02CF8" w:rsidRPr="002B1A78" w:rsidRDefault="00A02CF8" w:rsidP="002B1A78">
      <w:pPr>
        <w:pStyle w:val="Prrafodelista"/>
        <w:numPr>
          <w:ilvl w:val="0"/>
          <w:numId w:val="12"/>
        </w:numPr>
        <w:tabs>
          <w:tab w:val="left" w:pos="709"/>
        </w:tabs>
        <w:ind w:left="851" w:right="1183" w:firstLine="0"/>
        <w:jc w:val="both"/>
        <w:rPr>
          <w:rFonts w:ascii="Palatino Linotype" w:eastAsia="Palatino Linotype" w:hAnsi="Palatino Linotype" w:cs="Palatino Linotype"/>
          <w:i/>
          <w:sz w:val="20"/>
          <w:szCs w:val="20"/>
        </w:rPr>
      </w:pPr>
      <w:r w:rsidRPr="002B1A78">
        <w:rPr>
          <w:rFonts w:ascii="Palatino Linotype" w:eastAsia="Palatino Linotype" w:hAnsi="Palatino Linotype" w:cs="Palatino Linotype"/>
          <w:i/>
          <w:sz w:val="20"/>
          <w:szCs w:val="20"/>
        </w:rPr>
        <w:t>Los oficios de Convocatoria a las sesiones del Comité de Transparencia correspondientes al periodo del primero de enero al quince de noviembre de dos mil veintidós.</w:t>
      </w:r>
    </w:p>
    <w:p w14:paraId="4E0CDF52" w14:textId="77777777" w:rsidR="00A02CF8" w:rsidRPr="002B1A78" w:rsidRDefault="00A02CF8" w:rsidP="002B1A78">
      <w:pPr>
        <w:pStyle w:val="Prrafodelista"/>
        <w:tabs>
          <w:tab w:val="left" w:pos="709"/>
        </w:tabs>
        <w:ind w:left="851" w:right="1183"/>
        <w:jc w:val="both"/>
        <w:rPr>
          <w:rFonts w:ascii="Palatino Linotype" w:eastAsia="Palatino Linotype" w:hAnsi="Palatino Linotype" w:cs="Palatino Linotype"/>
          <w:i/>
          <w:sz w:val="20"/>
          <w:szCs w:val="20"/>
        </w:rPr>
      </w:pPr>
    </w:p>
    <w:p w14:paraId="5EE034F0" w14:textId="77777777" w:rsidR="00A02CF8" w:rsidRPr="002B1A78" w:rsidRDefault="00A02CF8" w:rsidP="002B1A78">
      <w:pPr>
        <w:pStyle w:val="Prrafodelista"/>
        <w:tabs>
          <w:tab w:val="left" w:pos="709"/>
        </w:tabs>
        <w:ind w:left="851" w:right="1183"/>
        <w:jc w:val="both"/>
        <w:rPr>
          <w:rFonts w:ascii="Palatino Linotype" w:eastAsia="Palatino Linotype" w:hAnsi="Palatino Linotype" w:cs="Palatino Linotype"/>
          <w:i/>
          <w:sz w:val="20"/>
          <w:szCs w:val="20"/>
        </w:rPr>
      </w:pPr>
      <w:r w:rsidRPr="002B1A78">
        <w:rPr>
          <w:rFonts w:ascii="Palatino Linotype" w:eastAsia="Palatino Linotype" w:hAnsi="Palatino Linotype" w:cs="Palatino Linotype"/>
          <w:i/>
          <w:sz w:val="20"/>
          <w:szCs w:val="20"/>
        </w:rPr>
        <w:t xml:space="preserve">Debiendo notificar al </w:t>
      </w:r>
      <w:r w:rsidRPr="002B1A78">
        <w:rPr>
          <w:rFonts w:ascii="Palatino Linotype" w:eastAsia="Palatino Linotype" w:hAnsi="Palatino Linotype" w:cs="Palatino Linotype"/>
          <w:b/>
          <w:i/>
          <w:sz w:val="20"/>
          <w:szCs w:val="20"/>
        </w:rPr>
        <w:t>RECURRENTE</w:t>
      </w:r>
      <w:r w:rsidRPr="002B1A78">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A5BC775" w14:textId="77777777" w:rsidR="00A02CF8" w:rsidRPr="002B1A78" w:rsidRDefault="00A02CF8" w:rsidP="002B1A78">
      <w:pPr>
        <w:pStyle w:val="Prrafodelista"/>
        <w:tabs>
          <w:tab w:val="left" w:pos="709"/>
        </w:tabs>
        <w:ind w:left="567" w:right="616"/>
        <w:jc w:val="both"/>
        <w:rPr>
          <w:rFonts w:ascii="Palatino Linotype" w:eastAsia="Palatino Linotype" w:hAnsi="Palatino Linotype" w:cs="Palatino Linotype"/>
          <w:i/>
          <w:sz w:val="20"/>
          <w:szCs w:val="20"/>
        </w:rPr>
      </w:pPr>
    </w:p>
    <w:p w14:paraId="0DFFBF67" w14:textId="77777777" w:rsidR="00A02CF8" w:rsidRPr="002B1A78" w:rsidRDefault="00A02CF8" w:rsidP="002B1A78">
      <w:pPr>
        <w:widowControl w:val="0"/>
        <w:tabs>
          <w:tab w:val="left" w:pos="1701"/>
        </w:tabs>
        <w:autoSpaceDE w:val="0"/>
        <w:autoSpaceDN w:val="0"/>
        <w:adjustRightInd w:val="0"/>
        <w:spacing w:line="360" w:lineRule="auto"/>
        <w:ind w:left="567" w:right="616"/>
        <w:jc w:val="both"/>
        <w:rPr>
          <w:rFonts w:ascii="Palatino Linotype" w:hAnsi="Palatino Linotype"/>
          <w:sz w:val="20"/>
          <w:szCs w:val="20"/>
          <w:lang w:eastAsia="es-ES_tradnl"/>
        </w:rPr>
      </w:pPr>
      <w:r w:rsidRPr="002B1A78">
        <w:rPr>
          <w:rFonts w:ascii="Palatino Linotype" w:eastAsia="Palatino Linotype" w:hAnsi="Palatino Linotype" w:cs="Palatino Linotype"/>
          <w:b/>
          <w:sz w:val="20"/>
          <w:szCs w:val="20"/>
        </w:rPr>
        <w:t xml:space="preserve">TERCERO. </w:t>
      </w:r>
      <w:r w:rsidRPr="002B1A78">
        <w:rPr>
          <w:rFonts w:ascii="Palatino Linotype" w:hAnsi="Palatino Linotype"/>
          <w:b/>
          <w:sz w:val="20"/>
          <w:szCs w:val="20"/>
          <w:lang w:eastAsia="es-ES_tradnl"/>
        </w:rPr>
        <w:t xml:space="preserve">Notifíquese </w:t>
      </w:r>
      <w:r w:rsidRPr="002B1A78">
        <w:rPr>
          <w:rFonts w:ascii="Palatino Linotype" w:hAnsi="Palatino Linotype"/>
          <w:sz w:val="20"/>
          <w:szCs w:val="20"/>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75E9B7A" w14:textId="77777777" w:rsidR="00A02CF8" w:rsidRPr="002B1A78" w:rsidRDefault="00A02CF8" w:rsidP="002B1A78">
      <w:pPr>
        <w:spacing w:line="360" w:lineRule="auto"/>
        <w:ind w:left="567" w:right="616"/>
        <w:jc w:val="both"/>
        <w:rPr>
          <w:rFonts w:ascii="Palatino Linotype" w:hAnsi="Palatino Linotype" w:cs="Arial"/>
          <w:b/>
          <w:bCs/>
          <w:sz w:val="20"/>
          <w:szCs w:val="20"/>
        </w:rPr>
      </w:pPr>
      <w:r w:rsidRPr="002B1A78">
        <w:rPr>
          <w:rFonts w:ascii="Palatino Linotype" w:hAnsi="Palatino Linotype" w:cs="Arial"/>
          <w:b/>
          <w:bCs/>
          <w:sz w:val="20"/>
          <w:szCs w:val="20"/>
          <w:lang w:eastAsia="es-MX"/>
        </w:rPr>
        <w:t xml:space="preserve">CUARTO. </w:t>
      </w:r>
      <w:r w:rsidRPr="002B1A78">
        <w:rPr>
          <w:rFonts w:ascii="Palatino Linotype" w:hAnsi="Palatino Linotype"/>
          <w:b/>
          <w:sz w:val="20"/>
          <w:szCs w:val="20"/>
          <w:lang w:eastAsia="es-ES_tradnl"/>
        </w:rPr>
        <w:t>Notifíquese</w:t>
      </w:r>
      <w:r w:rsidRPr="002B1A78">
        <w:rPr>
          <w:rFonts w:ascii="Palatino Linotype" w:hAnsi="Palatino Linotype"/>
          <w:sz w:val="20"/>
          <w:szCs w:val="20"/>
          <w:lang w:eastAsia="es-ES_tradnl"/>
        </w:rPr>
        <w:t xml:space="preserve"> al </w:t>
      </w:r>
      <w:r w:rsidRPr="002B1A78">
        <w:rPr>
          <w:rFonts w:ascii="Palatino Linotype" w:hAnsi="Palatino Linotype"/>
          <w:b/>
          <w:sz w:val="20"/>
          <w:szCs w:val="20"/>
          <w:lang w:eastAsia="es-ES_tradnl"/>
        </w:rPr>
        <w:t>RECURRENTE</w:t>
      </w:r>
      <w:r w:rsidRPr="002B1A78">
        <w:rPr>
          <w:rFonts w:ascii="Palatino Linotype" w:hAnsi="Palatino Linotype"/>
          <w:sz w:val="20"/>
          <w:szCs w:val="20"/>
          <w:lang w:eastAsia="es-ES_tradnl"/>
        </w:rPr>
        <w:t xml:space="preserve"> la presente resolución</w:t>
      </w:r>
      <w:r w:rsidRPr="002B1A78">
        <w:rPr>
          <w:rFonts w:ascii="Palatino Linotype" w:hAnsi="Palatino Linotype" w:cs="Arial"/>
          <w:sz w:val="20"/>
          <w:szCs w:val="20"/>
        </w:rPr>
        <w:t xml:space="preserve"> vía </w:t>
      </w:r>
      <w:bookmarkStart w:id="0" w:name="_Hlk94784009"/>
      <w:r w:rsidRPr="002B1A78">
        <w:rPr>
          <w:rFonts w:ascii="Palatino Linotype" w:hAnsi="Palatino Linotype" w:cs="Arial"/>
          <w:sz w:val="20"/>
          <w:szCs w:val="20"/>
        </w:rPr>
        <w:t>Sistema de Acceso a la Información Mexiquense (</w:t>
      </w:r>
      <w:r w:rsidRPr="002B1A78">
        <w:rPr>
          <w:rFonts w:ascii="Palatino Linotype" w:hAnsi="Palatino Linotype" w:cs="Arial"/>
          <w:b/>
          <w:bCs/>
          <w:sz w:val="20"/>
          <w:szCs w:val="20"/>
        </w:rPr>
        <w:t>SAIMEX</w:t>
      </w:r>
      <w:r w:rsidRPr="002B1A78">
        <w:rPr>
          <w:rFonts w:ascii="Palatino Linotype" w:hAnsi="Palatino Linotype" w:cs="Arial"/>
          <w:sz w:val="20"/>
          <w:szCs w:val="20"/>
        </w:rPr>
        <w:t>)</w:t>
      </w:r>
      <w:bookmarkEnd w:id="0"/>
      <w:r w:rsidRPr="002B1A78">
        <w:rPr>
          <w:rFonts w:ascii="Palatino Linotype" w:hAnsi="Palatino Linotype" w:cs="Arial"/>
          <w:b/>
          <w:bCs/>
          <w:sz w:val="20"/>
          <w:szCs w:val="20"/>
        </w:rPr>
        <w:t>.</w:t>
      </w:r>
    </w:p>
    <w:p w14:paraId="737F4E9D" w14:textId="77777777" w:rsidR="00A02CF8" w:rsidRPr="002B1A78" w:rsidRDefault="00A02CF8" w:rsidP="002B1A78">
      <w:pPr>
        <w:spacing w:line="360" w:lineRule="auto"/>
        <w:ind w:left="567" w:right="616"/>
        <w:jc w:val="both"/>
        <w:rPr>
          <w:rFonts w:ascii="Palatino Linotype" w:hAnsi="Palatino Linotype" w:cs="Arial"/>
          <w:b/>
          <w:bCs/>
          <w:sz w:val="20"/>
          <w:szCs w:val="20"/>
        </w:rPr>
      </w:pPr>
    </w:p>
    <w:p w14:paraId="75F7DF2F" w14:textId="77777777" w:rsidR="00A02CF8" w:rsidRPr="002B1A78" w:rsidRDefault="00A02CF8" w:rsidP="002B1A78">
      <w:pPr>
        <w:spacing w:line="360" w:lineRule="auto"/>
        <w:ind w:left="567" w:right="616"/>
        <w:jc w:val="both"/>
        <w:rPr>
          <w:rFonts w:ascii="Palatino Linotype" w:eastAsia="Palatino Linotype" w:hAnsi="Palatino Linotype" w:cs="Palatino Linotype"/>
          <w:sz w:val="20"/>
          <w:szCs w:val="20"/>
        </w:rPr>
      </w:pPr>
      <w:r w:rsidRPr="002B1A78">
        <w:rPr>
          <w:rFonts w:ascii="Palatino Linotype" w:hAnsi="Palatino Linotype" w:cs="Arial"/>
          <w:b/>
          <w:bCs/>
          <w:sz w:val="20"/>
          <w:szCs w:val="20"/>
          <w:lang w:eastAsia="es-MX"/>
        </w:rPr>
        <w:lastRenderedPageBreak/>
        <w:t>QUINTO.</w:t>
      </w:r>
      <w:r w:rsidRPr="002B1A78">
        <w:rPr>
          <w:rFonts w:ascii="Palatino Linotype" w:hAnsi="Palatino Linotype"/>
          <w:sz w:val="20"/>
          <w:szCs w:val="20"/>
          <w:lang w:eastAsia="es-ES_tradnl"/>
        </w:rPr>
        <w:t xml:space="preserve"> </w:t>
      </w:r>
      <w:r w:rsidRPr="002B1A78">
        <w:rPr>
          <w:rFonts w:ascii="Palatino Linotype" w:hAnsi="Palatino Linotype"/>
          <w:b/>
          <w:sz w:val="20"/>
          <w:szCs w:val="20"/>
          <w:lang w:eastAsia="es-ES_tradnl"/>
        </w:rPr>
        <w:t>Hágase del conocimiento</w:t>
      </w:r>
      <w:r w:rsidRPr="002B1A78">
        <w:rPr>
          <w:rFonts w:ascii="Palatino Linotype" w:hAnsi="Palatino Linotype"/>
          <w:sz w:val="20"/>
          <w:szCs w:val="20"/>
          <w:lang w:eastAsia="es-ES_tradnl"/>
        </w:rPr>
        <w:t xml:space="preserve"> al </w:t>
      </w:r>
      <w:r w:rsidRPr="002B1A78">
        <w:rPr>
          <w:rFonts w:ascii="Palatino Linotype" w:hAnsi="Palatino Linotype"/>
          <w:b/>
          <w:sz w:val="20"/>
          <w:szCs w:val="20"/>
          <w:lang w:eastAsia="es-ES_tradnl"/>
        </w:rPr>
        <w:t>RECURRENTE</w:t>
      </w:r>
      <w:r w:rsidRPr="002B1A78">
        <w:rPr>
          <w:rFonts w:ascii="Palatino Linotype" w:hAnsi="Palatino Linotype"/>
          <w:sz w:val="20"/>
          <w:szCs w:val="20"/>
          <w:lang w:eastAsia="es-ES_tradnl"/>
        </w:rPr>
        <w:t xml:space="preserve"> </w:t>
      </w:r>
      <w:r w:rsidRPr="002B1A78">
        <w:rPr>
          <w:rFonts w:ascii="Palatino Linotype" w:eastAsia="Palatino Linotype" w:hAnsi="Palatino Linotype" w:cs="Palatino Linotype"/>
          <w:sz w:val="20"/>
          <w:szCs w:val="20"/>
        </w:rPr>
        <w:t>que de conformidad con lo establecido en el artículo 196 de la Ley de Transparencia y Acceso a la Información Pública del Estado de México y Municipios podrá promover el Juicio de Amparo en los términos de las leyes aplicables.</w:t>
      </w:r>
    </w:p>
    <w:p w14:paraId="4139FB8B" w14:textId="77777777" w:rsidR="00A02CF8" w:rsidRPr="002B1A78" w:rsidRDefault="00A02CF8" w:rsidP="002B1A78">
      <w:pPr>
        <w:spacing w:line="360" w:lineRule="auto"/>
        <w:ind w:left="567" w:right="616"/>
        <w:jc w:val="both"/>
        <w:rPr>
          <w:rFonts w:ascii="Palatino Linotype" w:hAnsi="Palatino Linotype" w:cs="Arial"/>
          <w:b/>
          <w:bCs/>
          <w:sz w:val="20"/>
          <w:szCs w:val="20"/>
          <w:lang w:eastAsia="es-MX"/>
        </w:rPr>
      </w:pPr>
    </w:p>
    <w:p w14:paraId="6873EBDE" w14:textId="77777777" w:rsidR="00A02CF8" w:rsidRPr="002B1A78" w:rsidRDefault="00A02CF8" w:rsidP="002B1A78">
      <w:pPr>
        <w:widowControl w:val="0"/>
        <w:tabs>
          <w:tab w:val="left" w:pos="1701"/>
        </w:tabs>
        <w:autoSpaceDE w:val="0"/>
        <w:autoSpaceDN w:val="0"/>
        <w:adjustRightInd w:val="0"/>
        <w:spacing w:line="360" w:lineRule="auto"/>
        <w:ind w:left="567" w:right="616"/>
        <w:jc w:val="both"/>
        <w:rPr>
          <w:rFonts w:ascii="Palatino Linotype" w:hAnsi="Palatino Linotype"/>
          <w:sz w:val="20"/>
          <w:szCs w:val="20"/>
          <w:lang w:eastAsia="es-MX"/>
        </w:rPr>
      </w:pPr>
      <w:bookmarkStart w:id="1" w:name="_Hlk132711820"/>
      <w:r w:rsidRPr="002B1A78">
        <w:rPr>
          <w:rFonts w:ascii="Palatino Linotype" w:hAnsi="Palatino Linotype" w:cs="Arial"/>
          <w:b/>
          <w:bCs/>
          <w:sz w:val="20"/>
          <w:szCs w:val="20"/>
          <w:lang w:eastAsia="es-MX"/>
        </w:rPr>
        <w:t>SEXTO.</w:t>
      </w:r>
      <w:r w:rsidRPr="002B1A78">
        <w:rPr>
          <w:rFonts w:ascii="Palatino Linotype" w:hAnsi="Palatino Linotype"/>
          <w:sz w:val="20"/>
          <w:szCs w:val="20"/>
          <w:lang w:eastAsia="es-ES_tradnl"/>
        </w:rPr>
        <w:t xml:space="preserve"> </w:t>
      </w:r>
      <w:r w:rsidRPr="002B1A78">
        <w:rPr>
          <w:rFonts w:ascii="Palatino Linotype" w:hAnsi="Palatino Linotype"/>
          <w:b/>
          <w:sz w:val="20"/>
          <w:szCs w:val="20"/>
          <w:lang w:eastAsia="es-ES_tradnl"/>
        </w:rPr>
        <w:t xml:space="preserve">Hágase del conocimiento </w:t>
      </w:r>
      <w:r w:rsidRPr="002B1A78">
        <w:rPr>
          <w:rFonts w:ascii="Palatino Linotype" w:hAnsi="Palatino Linotype"/>
          <w:sz w:val="20"/>
          <w:szCs w:val="20"/>
          <w:lang w:eastAsia="es-ES_tradnl"/>
        </w:rPr>
        <w:t xml:space="preserve">de </w:t>
      </w:r>
      <w:r w:rsidRPr="002B1A78">
        <w:rPr>
          <w:rFonts w:ascii="Palatino Linotype" w:hAnsi="Palatino Linotype"/>
          <w:b/>
          <w:sz w:val="20"/>
          <w:szCs w:val="20"/>
          <w:lang w:eastAsia="es-ES_tradnl"/>
        </w:rPr>
        <w:t xml:space="preserve">EL RECURRENTE </w:t>
      </w:r>
      <w:r w:rsidRPr="002B1A78">
        <w:rPr>
          <w:rFonts w:ascii="Palatino Linotype" w:hAnsi="Palatino Linotype"/>
          <w:sz w:val="20"/>
          <w:szCs w:val="20"/>
          <w:lang w:eastAsia="es-ES_tradnl"/>
        </w:rPr>
        <w:t xml:space="preserve">que la respuesta que dé </w:t>
      </w:r>
      <w:r w:rsidRPr="002B1A78">
        <w:rPr>
          <w:rFonts w:ascii="Palatino Linotype" w:hAnsi="Palatino Linotype"/>
          <w:b/>
          <w:sz w:val="20"/>
          <w:szCs w:val="20"/>
          <w:lang w:eastAsia="es-ES_tradnl"/>
        </w:rPr>
        <w:t>EL SUJETO OBLIGADO</w:t>
      </w:r>
      <w:r w:rsidRPr="002B1A78">
        <w:rPr>
          <w:rFonts w:ascii="Palatino Linotype" w:hAnsi="Palatino Linotype"/>
          <w:sz w:val="20"/>
          <w:szCs w:val="20"/>
          <w:lang w:eastAsia="es-ES_tradnl"/>
        </w:rPr>
        <w:t xml:space="preserve"> derivada de la presente resolución es susceptible de ser impugnada nuevamente, mediante Recurso Revisión, ante el Instituto, en términos del artículo 179, último párrafo de la Ley </w:t>
      </w:r>
      <w:r w:rsidRPr="002B1A78">
        <w:rPr>
          <w:rFonts w:ascii="Palatino Linotype" w:hAnsi="Palatino Linotype"/>
          <w:sz w:val="20"/>
          <w:szCs w:val="20"/>
          <w:lang w:eastAsia="es-MX"/>
        </w:rPr>
        <w:t>de Transparencia y Acceso a la Información Pública del Estado de México y Municipios.</w:t>
      </w:r>
    </w:p>
    <w:p w14:paraId="422CA4D3" w14:textId="77777777" w:rsidR="00A02CF8" w:rsidRPr="002B1A78" w:rsidRDefault="00A02CF8" w:rsidP="002B1A78">
      <w:pPr>
        <w:widowControl w:val="0"/>
        <w:tabs>
          <w:tab w:val="left" w:pos="1701"/>
        </w:tabs>
        <w:autoSpaceDE w:val="0"/>
        <w:autoSpaceDN w:val="0"/>
        <w:adjustRightInd w:val="0"/>
        <w:spacing w:line="360" w:lineRule="auto"/>
        <w:ind w:left="567" w:right="616"/>
        <w:jc w:val="both"/>
        <w:rPr>
          <w:rFonts w:ascii="Palatino Linotype" w:hAnsi="Palatino Linotype"/>
          <w:sz w:val="20"/>
          <w:szCs w:val="20"/>
          <w:lang w:eastAsia="es-MX"/>
        </w:rPr>
      </w:pPr>
    </w:p>
    <w:p w14:paraId="21B80FD9" w14:textId="64CD24A5" w:rsidR="007D518E" w:rsidRPr="002B1A78" w:rsidRDefault="00A02CF8" w:rsidP="002B1A78">
      <w:pPr>
        <w:spacing w:line="360" w:lineRule="auto"/>
        <w:ind w:left="567" w:right="616"/>
        <w:jc w:val="both"/>
        <w:rPr>
          <w:rFonts w:ascii="Palatino Linotype" w:eastAsia="Calibri" w:hAnsi="Palatino Linotype"/>
          <w:sz w:val="20"/>
          <w:szCs w:val="20"/>
          <w:lang w:eastAsia="es-MX"/>
        </w:rPr>
      </w:pPr>
      <w:r w:rsidRPr="002B1A78">
        <w:rPr>
          <w:rFonts w:ascii="Palatino Linotype" w:hAnsi="Palatino Linotype" w:cs="Arial"/>
          <w:b/>
          <w:bCs/>
          <w:sz w:val="20"/>
          <w:szCs w:val="20"/>
          <w:lang w:eastAsia="es-MX"/>
        </w:rPr>
        <w:t>SÉPTIMO</w:t>
      </w:r>
      <w:r w:rsidRPr="002B1A78">
        <w:rPr>
          <w:rFonts w:ascii="Palatino Linotype" w:eastAsia="Calibri" w:hAnsi="Palatino Linotype" w:cs="Arial"/>
          <w:b/>
          <w:bCs/>
          <w:sz w:val="20"/>
          <w:szCs w:val="20"/>
        </w:rPr>
        <w:t xml:space="preserve">. </w:t>
      </w:r>
      <w:r w:rsidRPr="002B1A78">
        <w:rPr>
          <w:rFonts w:ascii="Palatino Linotype" w:hAnsi="Palatino Linotype"/>
          <w:b/>
          <w:sz w:val="20"/>
          <w:szCs w:val="20"/>
          <w:lang w:eastAsia="es-ES_tradnl"/>
        </w:rPr>
        <w:t>Gírese oficio</w:t>
      </w:r>
      <w:r w:rsidRPr="002B1A78">
        <w:rPr>
          <w:rFonts w:ascii="Palatino Linotype" w:hAnsi="Palatino Linotype"/>
          <w:bCs/>
          <w:sz w:val="20"/>
          <w:szCs w:val="20"/>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2B1A78">
        <w:rPr>
          <w:rFonts w:ascii="Palatino Linotype" w:hAnsi="Palatino Linotype"/>
          <w:b/>
          <w:sz w:val="20"/>
          <w:szCs w:val="20"/>
          <w:lang w:eastAsia="es-ES_tradnl"/>
        </w:rPr>
        <w:t>QUINTO</w:t>
      </w:r>
      <w:r w:rsidRPr="002B1A78">
        <w:rPr>
          <w:rFonts w:ascii="Palatino Linotype" w:hAnsi="Palatino Linotype"/>
          <w:bCs/>
          <w:sz w:val="20"/>
          <w:szCs w:val="20"/>
          <w:lang w:eastAsia="es-ES_tradnl"/>
        </w:rPr>
        <w:t xml:space="preserve"> de la presente resolución</w:t>
      </w:r>
      <w:r w:rsidRPr="002B1A78">
        <w:rPr>
          <w:rFonts w:ascii="Palatino Linotype" w:hAnsi="Palatino Linotype"/>
          <w:sz w:val="20"/>
          <w:szCs w:val="20"/>
          <w:lang w:eastAsia="es-ES_tradnl"/>
        </w:rPr>
        <w:t>.</w:t>
      </w:r>
      <w:bookmarkEnd w:id="1"/>
      <w:r w:rsidR="007D518E" w:rsidRPr="002B1A78">
        <w:rPr>
          <w:rFonts w:ascii="Palatino Linotype" w:hAnsi="Palatino Linotype"/>
          <w:i/>
          <w:iCs/>
          <w:sz w:val="20"/>
          <w:szCs w:val="20"/>
          <w:lang w:eastAsia="es-ES_tradnl"/>
        </w:rPr>
        <w:t>”</w:t>
      </w:r>
    </w:p>
    <w:p w14:paraId="43383026" w14:textId="34B6D89A" w:rsidR="007D518E" w:rsidRPr="002B1A78" w:rsidRDefault="00392136" w:rsidP="002B1A78">
      <w:pPr>
        <w:spacing w:before="100" w:beforeAutospacing="1" w:after="100" w:afterAutospacing="1" w:line="360" w:lineRule="auto"/>
        <w:jc w:val="both"/>
        <w:rPr>
          <w:rFonts w:ascii="Palatino Linotype" w:hAnsi="Palatino Linotype" w:cs="Arial"/>
          <w:b/>
          <w:bCs/>
        </w:rPr>
      </w:pPr>
      <w:r w:rsidRPr="002B1A78">
        <w:rPr>
          <w:rFonts w:ascii="Palatino Linotype" w:hAnsi="Palatino Linotype" w:cs="Arial"/>
          <w:b/>
          <w:bCs/>
        </w:rPr>
        <w:t>f</w:t>
      </w:r>
      <w:r w:rsidR="007D518E" w:rsidRPr="002B1A78">
        <w:rPr>
          <w:rFonts w:ascii="Palatino Linotype" w:hAnsi="Palatino Linotype" w:cs="Arial"/>
          <w:b/>
          <w:bCs/>
        </w:rPr>
        <w:t>) Acuerdo de Incumplimiento de la Resolución</w:t>
      </w:r>
    </w:p>
    <w:p w14:paraId="5D9C0036" w14:textId="5D49816D" w:rsidR="007D518E" w:rsidRPr="002B1A78" w:rsidRDefault="007D518E" w:rsidP="002B1A78">
      <w:pPr>
        <w:spacing w:before="100" w:beforeAutospacing="1" w:after="100" w:afterAutospacing="1" w:line="360" w:lineRule="auto"/>
        <w:jc w:val="both"/>
        <w:rPr>
          <w:rFonts w:ascii="Palatino Linotype" w:hAnsi="Palatino Linotype"/>
        </w:rPr>
      </w:pPr>
      <w:r w:rsidRPr="002B1A78">
        <w:rPr>
          <w:rFonts w:ascii="Palatino Linotype" w:hAnsi="Palatino Linotype"/>
        </w:rPr>
        <w:t xml:space="preserve">De las constancias que obran en el expediente electrónico del </w:t>
      </w:r>
      <w:r w:rsidRPr="002B1A78">
        <w:rPr>
          <w:rFonts w:ascii="Palatino Linotype" w:hAnsi="Palatino Linotype"/>
          <w:b/>
        </w:rPr>
        <w:t>SAIMEX</w:t>
      </w:r>
      <w:r w:rsidRPr="002B1A78">
        <w:rPr>
          <w:rFonts w:ascii="Palatino Linotype" w:hAnsi="Palatino Linotype"/>
        </w:rPr>
        <w:t xml:space="preserve"> se puede advertir que el </w:t>
      </w:r>
      <w:r w:rsidR="009379FF" w:rsidRPr="002B1A78">
        <w:rPr>
          <w:rFonts w:ascii="Palatino Linotype" w:hAnsi="Palatino Linotype"/>
          <w:b/>
        </w:rPr>
        <w:t>treinta</w:t>
      </w:r>
      <w:r w:rsidRPr="002B1A78">
        <w:rPr>
          <w:rFonts w:ascii="Palatino Linotype" w:hAnsi="Palatino Linotype"/>
          <w:b/>
        </w:rPr>
        <w:t xml:space="preserve"> de </w:t>
      </w:r>
      <w:r w:rsidR="00162B9E" w:rsidRPr="002B1A78">
        <w:rPr>
          <w:rFonts w:ascii="Palatino Linotype" w:hAnsi="Palatino Linotype"/>
          <w:b/>
        </w:rPr>
        <w:t xml:space="preserve">mayo </w:t>
      </w:r>
      <w:r w:rsidRPr="002B1A78">
        <w:rPr>
          <w:rFonts w:ascii="Palatino Linotype" w:hAnsi="Palatino Linotype"/>
          <w:b/>
        </w:rPr>
        <w:t>de dos mil veintitrés</w:t>
      </w:r>
      <w:r w:rsidRPr="002B1A78">
        <w:rPr>
          <w:rFonts w:ascii="Palatino Linotype" w:hAnsi="Palatino Linotype"/>
        </w:rPr>
        <w:t xml:space="preserve">, la Dirección de Cumplimiento, acordó lo siguiente: </w:t>
      </w:r>
    </w:p>
    <w:p w14:paraId="4C9FF140" w14:textId="7DC57083" w:rsidR="007D518E" w:rsidRPr="002B1A78" w:rsidRDefault="007D518E" w:rsidP="002B1A78">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2B1A78">
        <w:rPr>
          <w:rFonts w:ascii="Palatino Linotype" w:hAnsi="Palatino Linotype"/>
          <w:i/>
          <w:sz w:val="22"/>
          <w:szCs w:val="17"/>
          <w:lang w:eastAsia="es-ES_tradnl"/>
        </w:rPr>
        <w:t>“</w:t>
      </w:r>
      <w:r w:rsidR="00051927" w:rsidRPr="002B1A78">
        <w:rPr>
          <w:rFonts w:ascii="Palatino Linotype" w:hAnsi="Palatino Linotype"/>
          <w:b/>
          <w:i/>
        </w:rPr>
        <w:t>PRIMERO</w:t>
      </w:r>
      <w:r w:rsidR="00051927" w:rsidRPr="002B1A78">
        <w:rPr>
          <w:rFonts w:ascii="Palatino Linotype" w:hAnsi="Palatino Linotype"/>
          <w:i/>
        </w:rPr>
        <w:t xml:space="preserve">. Con fundamento en el artículo 200, fracción I de la Ley de Transparencia y Acceso a la Información Pública del Estado de México y Municipios, se emite el </w:t>
      </w:r>
      <w:r w:rsidR="00051927" w:rsidRPr="002B1A78">
        <w:rPr>
          <w:rFonts w:ascii="Palatino Linotype" w:hAnsi="Palatino Linotype"/>
          <w:b/>
          <w:i/>
        </w:rPr>
        <w:t>Acuerdo de Incumplimiento</w:t>
      </w:r>
      <w:r w:rsidR="00051927" w:rsidRPr="002B1A78">
        <w:rPr>
          <w:rFonts w:ascii="Palatino Linotype" w:hAnsi="Palatino Linotype"/>
          <w:i/>
        </w:rPr>
        <w:t xml:space="preserve"> al Recurso de Revisión </w:t>
      </w:r>
      <w:r w:rsidR="00AB0504" w:rsidRPr="002B1A78">
        <w:rPr>
          <w:rFonts w:ascii="Palatino Linotype" w:hAnsi="Palatino Linotype"/>
          <w:b/>
          <w:i/>
        </w:rPr>
        <w:t>17212</w:t>
      </w:r>
      <w:r w:rsidR="00051927" w:rsidRPr="002B1A78">
        <w:rPr>
          <w:rFonts w:ascii="Palatino Linotype" w:hAnsi="Palatino Linotype"/>
          <w:b/>
          <w:i/>
        </w:rPr>
        <w:t>/INFOEM/IP/RR/2022</w:t>
      </w:r>
      <w:r w:rsidR="00051927" w:rsidRPr="002B1A78">
        <w:rPr>
          <w:rFonts w:ascii="Palatino Linotype" w:hAnsi="Palatino Linotype"/>
          <w:i/>
        </w:rPr>
        <w:t xml:space="preserve">, por parte del Sujeto Obligado </w:t>
      </w:r>
      <w:r w:rsidR="00051927" w:rsidRPr="002B1A78">
        <w:rPr>
          <w:rFonts w:ascii="Palatino Linotype" w:hAnsi="Palatino Linotype"/>
          <w:b/>
          <w:i/>
        </w:rPr>
        <w:t>Ayuntamiento de Zinacantepec</w:t>
      </w:r>
      <w:r w:rsidR="00051927" w:rsidRPr="002B1A78">
        <w:rPr>
          <w:rFonts w:ascii="Palatino Linotype" w:hAnsi="Palatino Linotype"/>
          <w:i/>
        </w:rPr>
        <w:t>.-----------------------------------------------------------------------------------------------------------------</w:t>
      </w:r>
      <w:r w:rsidR="00B016DA" w:rsidRPr="002B1A78">
        <w:rPr>
          <w:rFonts w:ascii="Palatino Linotype" w:hAnsi="Palatino Linotype"/>
          <w:i/>
        </w:rPr>
        <w:t>-----------------------</w:t>
      </w:r>
      <w:r w:rsidR="00051927" w:rsidRPr="002B1A78">
        <w:rPr>
          <w:rFonts w:ascii="Palatino Linotype" w:hAnsi="Palatino Linotype"/>
          <w:b/>
          <w:i/>
        </w:rPr>
        <w:t>SEGUNDO</w:t>
      </w:r>
      <w:r w:rsidR="00051927" w:rsidRPr="002B1A78">
        <w:rPr>
          <w:rFonts w:ascii="Palatino Linotype" w:hAnsi="Palatino Linotype"/>
          <w:i/>
        </w:rPr>
        <w:t xml:space="preserve">. Notifíquese este Acuerdo al Recurrente, a través del Sistema </w:t>
      </w:r>
      <w:r w:rsidR="00051927" w:rsidRPr="002B1A78">
        <w:rPr>
          <w:rFonts w:ascii="Palatino Linotype" w:hAnsi="Palatino Linotype"/>
          <w:i/>
        </w:rPr>
        <w:lastRenderedPageBreak/>
        <w:t>de Acceso a la Información Mexiquense (SAIMEX). --------------------------------------------------------------------------------------------------</w:t>
      </w:r>
      <w:r w:rsidR="00B016DA" w:rsidRPr="002B1A78">
        <w:rPr>
          <w:rFonts w:ascii="Palatino Linotype" w:hAnsi="Palatino Linotype"/>
          <w:i/>
        </w:rPr>
        <w:t>---------------</w:t>
      </w:r>
      <w:r w:rsidR="00051927" w:rsidRPr="002B1A78">
        <w:rPr>
          <w:rFonts w:ascii="Palatino Linotype" w:hAnsi="Palatino Linotype"/>
          <w:i/>
        </w:rPr>
        <w:t xml:space="preserve">-- </w:t>
      </w:r>
      <w:r w:rsidR="00051927" w:rsidRPr="002B1A78">
        <w:rPr>
          <w:rFonts w:ascii="Palatino Linotype" w:hAnsi="Palatino Linotype"/>
          <w:b/>
          <w:i/>
        </w:rPr>
        <w:t>TERCERO</w:t>
      </w:r>
      <w:r w:rsidR="00051927" w:rsidRPr="002B1A78">
        <w:rPr>
          <w:rFonts w:ascii="Palatino Linotype" w:hAnsi="Palatino Linotype"/>
          <w:i/>
        </w:rPr>
        <w:t>. Notifíquese el presente proveído al Titular de la Unidad de Transparencia del Sujeto Obligado, a través del Sistema de Acceso a la Información Mexiquense (SAIMEX</w:t>
      </w:r>
      <w:proofErr w:type="gramStart"/>
      <w:r w:rsidR="00051927" w:rsidRPr="002B1A78">
        <w:rPr>
          <w:rFonts w:ascii="Palatino Linotype" w:hAnsi="Palatino Linotype"/>
          <w:i/>
        </w:rPr>
        <w:t>).</w:t>
      </w:r>
      <w:r w:rsidR="00B016DA" w:rsidRPr="002B1A78">
        <w:rPr>
          <w:rFonts w:ascii="Palatino Linotype" w:hAnsi="Palatino Linotype"/>
          <w:i/>
        </w:rPr>
        <w:t>--------------------------------------------------------------------------------------------------------------</w:t>
      </w:r>
      <w:r w:rsidR="00051927" w:rsidRPr="002B1A78">
        <w:rPr>
          <w:rFonts w:ascii="Palatino Linotype" w:hAnsi="Palatino Linotype"/>
          <w:i/>
        </w:rPr>
        <w:t>-----------------------</w:t>
      </w:r>
      <w:proofErr w:type="gramEnd"/>
      <w:r w:rsidR="00051927" w:rsidRPr="002B1A78">
        <w:rPr>
          <w:rFonts w:ascii="Palatino Linotype" w:hAnsi="Palatino Linotype"/>
          <w:i/>
        </w:rPr>
        <w:t xml:space="preserve"> </w:t>
      </w:r>
      <w:r w:rsidR="00051927" w:rsidRPr="002B1A78">
        <w:rPr>
          <w:rFonts w:ascii="Palatino Linotype" w:hAnsi="Palatino Linotype"/>
          <w:b/>
          <w:i/>
        </w:rPr>
        <w:t>CUARTO</w:t>
      </w:r>
      <w:r w:rsidR="00051927" w:rsidRPr="002B1A78">
        <w:rPr>
          <w:rFonts w:ascii="Palatino Linotype" w:hAnsi="Palatino Linotype"/>
          <w:i/>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r w:rsidR="00B016DA" w:rsidRPr="002B1A78">
        <w:rPr>
          <w:rFonts w:ascii="Palatino Linotype" w:hAnsi="Palatino Linotype"/>
          <w:i/>
        </w:rPr>
        <w:t>--------------------------------------------------------------</w:t>
      </w:r>
      <w:r w:rsidR="00051927" w:rsidRPr="002B1A78">
        <w:rPr>
          <w:rFonts w:ascii="Palatino Linotype" w:hAnsi="Palatino Linotype"/>
          <w:i/>
        </w:rPr>
        <w:t xml:space="preserve">------------------------------------------------------------------ </w:t>
      </w:r>
      <w:r w:rsidR="00051927" w:rsidRPr="002B1A78">
        <w:rPr>
          <w:rFonts w:ascii="Palatino Linotype" w:hAnsi="Palatino Linotype"/>
          <w:b/>
          <w:i/>
        </w:rPr>
        <w:t>QUINTO</w:t>
      </w:r>
      <w:r w:rsidR="00051927" w:rsidRPr="002B1A78">
        <w:rPr>
          <w:rFonts w:ascii="Palatino Linotype" w:hAnsi="Palatino Linotype"/>
          <w:i/>
        </w:rPr>
        <w:t xml:space="preserve">. Con fundamento de los artículos 24, fracciones II, VIII y X, 54 y 200, fracción II, de la Ley de Transparencia y Acceso a la Información Pública del Estado de México y Municipios, </w:t>
      </w:r>
      <w:r w:rsidR="00051927" w:rsidRPr="002B1A78">
        <w:rPr>
          <w:rFonts w:ascii="Palatino Linotype" w:hAnsi="Palatino Linotype"/>
          <w:b/>
          <w:i/>
        </w:rPr>
        <w:t>notifíquese a través del sistema SAIMEX</w:t>
      </w:r>
      <w:r w:rsidR="00051927" w:rsidRPr="002B1A78">
        <w:rPr>
          <w:rFonts w:ascii="Palatino Linotype" w:hAnsi="Palatino Linotype"/>
          <w:i/>
        </w:rPr>
        <w:t xml:space="preserve"> al Titular de la Unidad de Transparencia del Sujeto Obligado a efecto que a través de su conducto se notifique el incumplimiento al Superior Jerárquico del responsable de dar cumplimiento a la Resolución de mérito.----------------------------------------------------------------------</w:t>
      </w:r>
      <w:r w:rsidRPr="002B1A78">
        <w:rPr>
          <w:rFonts w:ascii="Palatino Linotype" w:hAnsi="Palatino Linotype"/>
          <w:i/>
          <w:sz w:val="22"/>
          <w:szCs w:val="17"/>
          <w:lang w:eastAsia="es-ES_tradnl"/>
        </w:rPr>
        <w:t>-----------------------------------------------------------------</w:t>
      </w:r>
      <w:r w:rsidR="00051927" w:rsidRPr="002B1A78">
        <w:rPr>
          <w:rFonts w:ascii="Palatino Linotype" w:hAnsi="Palatino Linotype"/>
          <w:i/>
        </w:rPr>
        <w:t xml:space="preserve"> </w:t>
      </w:r>
      <w:r w:rsidR="00051927" w:rsidRPr="002B1A78">
        <w:rPr>
          <w:rFonts w:ascii="Palatino Linotype" w:hAnsi="Palatino Linotype"/>
          <w:b/>
          <w:i/>
        </w:rPr>
        <w:t>SEXTO</w:t>
      </w:r>
      <w:r w:rsidR="00051927" w:rsidRPr="002B1A78">
        <w:rPr>
          <w:rFonts w:ascii="Palatino Linotype" w:hAnsi="Palatino Linotype"/>
          <w:i/>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B016DA" w:rsidRPr="002B1A78">
        <w:rPr>
          <w:rFonts w:ascii="Palatino Linotype" w:hAnsi="Palatino Linotype"/>
          <w:i/>
        </w:rPr>
        <w:t>------------------------------------------------------------------------------------------------------------------------------------------------</w:t>
      </w:r>
      <w:r w:rsidR="00051927" w:rsidRPr="002B1A78">
        <w:rPr>
          <w:rFonts w:ascii="Palatino Linotype" w:hAnsi="Palatino Linotype"/>
          <w:i/>
        </w:rPr>
        <w:t xml:space="preserve">------- </w:t>
      </w:r>
      <w:r w:rsidR="00051927" w:rsidRPr="002B1A78">
        <w:rPr>
          <w:rFonts w:ascii="Palatino Linotype" w:hAnsi="Palatino Linotype"/>
          <w:b/>
          <w:i/>
        </w:rPr>
        <w:t>Así lo proveyó y firma: José Francisco Quiroz Mena, Director de Cumplimientos</w:t>
      </w:r>
      <w:r w:rsidR="00051927" w:rsidRPr="002B1A78">
        <w:rPr>
          <w:rFonts w:ascii="Palatino Linotype" w:hAnsi="Palatino Linotype"/>
          <w:i/>
        </w:rPr>
        <w:t xml:space="preserve"> de la Secretaría Técnica del Pleno del Instituto de </w:t>
      </w:r>
      <w:r w:rsidR="00051927" w:rsidRPr="002B1A78">
        <w:rPr>
          <w:rFonts w:ascii="Palatino Linotype" w:hAnsi="Palatino Linotype"/>
          <w:i/>
        </w:rPr>
        <w:lastRenderedPageBreak/>
        <w:t>Transparencia, Acceso a la Información Pública y Protección de Datos Personales del Estado de México y Municipios.</w:t>
      </w:r>
      <w:r w:rsidRPr="002B1A78">
        <w:rPr>
          <w:rFonts w:ascii="Palatino Linotype" w:hAnsi="Palatino Linotype"/>
          <w:i/>
          <w:sz w:val="22"/>
          <w:szCs w:val="17"/>
          <w:lang w:eastAsia="es-ES_tradnl"/>
        </w:rPr>
        <w:t>” (</w:t>
      </w:r>
      <w:r w:rsidR="0052177C" w:rsidRPr="002B1A78">
        <w:rPr>
          <w:rFonts w:ascii="Palatino Linotype" w:hAnsi="Palatino Linotype"/>
          <w:i/>
          <w:sz w:val="22"/>
          <w:szCs w:val="17"/>
          <w:lang w:eastAsia="es-ES_tradnl"/>
        </w:rPr>
        <w:t>Sic</w:t>
      </w:r>
      <w:r w:rsidRPr="002B1A78">
        <w:rPr>
          <w:rFonts w:ascii="Palatino Linotype" w:hAnsi="Palatino Linotype"/>
          <w:i/>
          <w:sz w:val="22"/>
          <w:szCs w:val="17"/>
          <w:lang w:eastAsia="es-ES_tradnl"/>
        </w:rPr>
        <w:t xml:space="preserve">) </w:t>
      </w:r>
    </w:p>
    <w:p w14:paraId="54E8E53E" w14:textId="6FE9691D" w:rsidR="007D518E" w:rsidRPr="002B1A78" w:rsidRDefault="002B1A78" w:rsidP="002B1A78">
      <w:pPr>
        <w:spacing w:before="100" w:beforeAutospacing="1" w:after="100" w:afterAutospacing="1" w:line="360" w:lineRule="auto"/>
        <w:jc w:val="both"/>
        <w:rPr>
          <w:rFonts w:ascii="Palatino Linotype" w:hAnsi="Palatino Linotype" w:cs="Arial"/>
          <w:b/>
          <w:bCs/>
        </w:rPr>
      </w:pPr>
      <w:r>
        <w:rPr>
          <w:rFonts w:ascii="Palatino Linotype" w:hAnsi="Palatino Linotype" w:cs="Arial"/>
          <w:b/>
          <w:bCs/>
        </w:rPr>
        <w:t>g</w:t>
      </w:r>
      <w:r w:rsidR="007D518E" w:rsidRPr="002B1A78">
        <w:rPr>
          <w:rFonts w:ascii="Palatino Linotype" w:hAnsi="Palatino Linotype" w:cs="Arial"/>
          <w:b/>
          <w:bCs/>
        </w:rPr>
        <w:t>) Turno a la Contraloría</w:t>
      </w:r>
    </w:p>
    <w:p w14:paraId="05AF55E4" w14:textId="7D9659D9" w:rsidR="007D518E" w:rsidRPr="002B1A78" w:rsidRDefault="007D518E" w:rsidP="002B1A78">
      <w:pPr>
        <w:spacing w:before="100" w:beforeAutospacing="1" w:after="100" w:afterAutospacing="1" w:line="360" w:lineRule="auto"/>
        <w:jc w:val="both"/>
        <w:rPr>
          <w:rFonts w:ascii="Palatino Linotype" w:hAnsi="Palatino Linotype"/>
        </w:rPr>
      </w:pPr>
      <w:r w:rsidRPr="002B1A78">
        <w:rPr>
          <w:rFonts w:ascii="Palatino Linotype" w:hAnsi="Palatino Linotype"/>
        </w:rPr>
        <w:t>A través del oficio número INFOEM/STP/DC/</w:t>
      </w:r>
      <w:r w:rsidR="00022A7E" w:rsidRPr="002B1A78">
        <w:rPr>
          <w:rFonts w:ascii="Palatino Linotype" w:hAnsi="Palatino Linotype"/>
        </w:rPr>
        <w:t>2131</w:t>
      </w:r>
      <w:r w:rsidRPr="002B1A78">
        <w:rPr>
          <w:rFonts w:ascii="Palatino Linotype" w:hAnsi="Palatino Linotype"/>
        </w:rPr>
        <w:t xml:space="preserve">/2023 </w:t>
      </w:r>
      <w:r w:rsidR="0075597C" w:rsidRPr="002B1A78">
        <w:rPr>
          <w:rFonts w:ascii="Palatino Linotype" w:hAnsi="Palatino Linotype"/>
        </w:rPr>
        <w:t xml:space="preserve">del </w:t>
      </w:r>
      <w:r w:rsidR="00022A7E" w:rsidRPr="002B1A78">
        <w:rPr>
          <w:rFonts w:ascii="Palatino Linotype" w:hAnsi="Palatino Linotype"/>
        </w:rPr>
        <w:t>treinta</w:t>
      </w:r>
      <w:r w:rsidR="0075597C" w:rsidRPr="002B1A78">
        <w:rPr>
          <w:rFonts w:ascii="Palatino Linotype" w:hAnsi="Palatino Linotype"/>
        </w:rPr>
        <w:t xml:space="preserve"> de mayo</w:t>
      </w:r>
      <w:r w:rsidRPr="002B1A78">
        <w:rPr>
          <w:rFonts w:ascii="Palatino Linotype" w:hAnsi="Palatino Linotype"/>
        </w:rPr>
        <w:t xml:space="preserve"> de dos mil veintitrés, el </w:t>
      </w:r>
      <w:proofErr w:type="gramStart"/>
      <w:r w:rsidRPr="002B1A78">
        <w:rPr>
          <w:rFonts w:ascii="Palatino Linotype" w:hAnsi="Palatino Linotype"/>
        </w:rPr>
        <w:t>Director</w:t>
      </w:r>
      <w:proofErr w:type="gramEnd"/>
      <w:r w:rsidRPr="002B1A78">
        <w:rPr>
          <w:rFonts w:ascii="Palatino Linotype" w:hAnsi="Palatino Linotype"/>
        </w:rPr>
        <w:t xml:space="preserve"> de Cumplimientos de este Instituto informó al Titular de la </w:t>
      </w:r>
      <w:r w:rsidR="00C81FAD" w:rsidRPr="002B1A78">
        <w:rPr>
          <w:rFonts w:ascii="Palatino Linotype" w:hAnsi="Palatino Linotype"/>
        </w:rPr>
        <w:t>Unidad de Transparencia del Ayuntamiento de Zinacantepec el</w:t>
      </w:r>
      <w:r w:rsidRPr="002B1A78">
        <w:rPr>
          <w:rFonts w:ascii="Palatino Linotype" w:hAnsi="Palatino Linotype"/>
        </w:rPr>
        <w:t xml:space="preserve"> incumplimiento en que incurrió </w:t>
      </w:r>
      <w:r w:rsidRPr="002B1A78">
        <w:rPr>
          <w:rFonts w:ascii="Palatino Linotype" w:hAnsi="Palatino Linotype"/>
          <w:b/>
        </w:rPr>
        <w:t>EL SUJETO OBLIGADO</w:t>
      </w:r>
      <w:r w:rsidRPr="002B1A78">
        <w:rPr>
          <w:rFonts w:ascii="Palatino Linotype" w:hAnsi="Palatino Linotype"/>
        </w:rPr>
        <w:t xml:space="preserve"> al no dar acceso a la información solicitada y a la Resolución emitida por el Pleno.</w:t>
      </w:r>
    </w:p>
    <w:p w14:paraId="43D42121" w14:textId="7AD10C18" w:rsidR="007D518E" w:rsidRPr="002B1A78" w:rsidRDefault="00977D3F" w:rsidP="002B1A78">
      <w:pPr>
        <w:spacing w:before="100" w:beforeAutospacing="1" w:after="100" w:afterAutospacing="1" w:line="360" w:lineRule="auto"/>
        <w:jc w:val="both"/>
        <w:rPr>
          <w:rFonts w:ascii="Palatino Linotype" w:hAnsi="Palatino Linotype" w:cs="Arial"/>
          <w:b/>
          <w:bCs/>
        </w:rPr>
      </w:pPr>
      <w:r w:rsidRPr="002B1A78">
        <w:rPr>
          <w:rFonts w:ascii="Palatino Linotype" w:hAnsi="Palatino Linotype" w:cs="Arial"/>
          <w:b/>
          <w:bCs/>
        </w:rPr>
        <w:t>h</w:t>
      </w:r>
      <w:r w:rsidR="007D518E" w:rsidRPr="002B1A78">
        <w:rPr>
          <w:rFonts w:ascii="Palatino Linotype" w:hAnsi="Palatino Linotype" w:cs="Arial"/>
          <w:b/>
          <w:bCs/>
        </w:rPr>
        <w:t>) Interposición del segundo Recurso de Revisión</w:t>
      </w:r>
    </w:p>
    <w:p w14:paraId="3C07BFD6" w14:textId="19130DD9" w:rsidR="007D518E" w:rsidRPr="002B1A78" w:rsidRDefault="007D518E" w:rsidP="002B1A78">
      <w:pPr>
        <w:spacing w:before="100" w:beforeAutospacing="1" w:after="100" w:afterAutospacing="1" w:line="360" w:lineRule="auto"/>
        <w:jc w:val="both"/>
        <w:rPr>
          <w:rFonts w:ascii="Palatino Linotype" w:hAnsi="Palatino Linotype"/>
        </w:rPr>
      </w:pPr>
      <w:r w:rsidRPr="002B1A78">
        <w:rPr>
          <w:rFonts w:ascii="Palatino Linotype" w:hAnsi="Palatino Linotype"/>
        </w:rPr>
        <w:t xml:space="preserve">Inconforme con el incumplimiento en que incurrió nuevamente </w:t>
      </w:r>
      <w:r w:rsidRPr="002B1A78">
        <w:rPr>
          <w:rFonts w:ascii="Palatino Linotype" w:hAnsi="Palatino Linotype"/>
          <w:b/>
        </w:rPr>
        <w:t>EL SUJETO OBLIGADO</w:t>
      </w:r>
      <w:r w:rsidRPr="002B1A78">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2B1A78">
        <w:rPr>
          <w:rFonts w:ascii="Palatino Linotype" w:hAnsi="Palatino Linotype"/>
        </w:rPr>
        <w:t>el</w:t>
      </w:r>
      <w:r w:rsidRPr="002B1A78">
        <w:rPr>
          <w:rFonts w:ascii="Palatino Linotype" w:hAnsi="Palatino Linotype"/>
        </w:rPr>
        <w:t xml:space="preserve"> </w:t>
      </w:r>
      <w:r w:rsidR="00977D3F" w:rsidRPr="002B1A78">
        <w:rPr>
          <w:rFonts w:ascii="Palatino Linotype" w:hAnsi="Palatino Linotype"/>
          <w:b/>
        </w:rPr>
        <w:t>primero</w:t>
      </w:r>
      <w:r w:rsidRPr="002B1A78">
        <w:rPr>
          <w:rFonts w:ascii="Palatino Linotype" w:hAnsi="Palatino Linotype"/>
          <w:b/>
        </w:rPr>
        <w:t xml:space="preserve"> de </w:t>
      </w:r>
      <w:r w:rsidR="00977D3F" w:rsidRPr="002B1A78">
        <w:rPr>
          <w:rFonts w:ascii="Palatino Linotype" w:hAnsi="Palatino Linotype"/>
          <w:b/>
        </w:rPr>
        <w:t>junio</w:t>
      </w:r>
      <w:r w:rsidRPr="002B1A78">
        <w:rPr>
          <w:rFonts w:ascii="Palatino Linotype" w:hAnsi="Palatino Linotype"/>
          <w:b/>
        </w:rPr>
        <w:t xml:space="preserve"> de dos mil </w:t>
      </w:r>
      <w:r w:rsidR="0052177C" w:rsidRPr="002B1A78">
        <w:rPr>
          <w:rFonts w:ascii="Palatino Linotype" w:hAnsi="Palatino Linotype"/>
          <w:b/>
        </w:rPr>
        <w:t>veintitrés</w:t>
      </w:r>
      <w:r w:rsidRPr="002B1A78">
        <w:rPr>
          <w:rFonts w:ascii="Palatino Linotype" w:hAnsi="Palatino Linotype"/>
        </w:rPr>
        <w:t xml:space="preserve">, interpuso </w:t>
      </w:r>
      <w:r w:rsidR="005B0420" w:rsidRPr="002B1A78">
        <w:rPr>
          <w:rFonts w:ascii="Palatino Linotype" w:hAnsi="Palatino Linotype"/>
        </w:rPr>
        <w:t>los</w:t>
      </w:r>
      <w:r w:rsidRPr="002B1A78">
        <w:rPr>
          <w:rFonts w:ascii="Palatino Linotype" w:hAnsi="Palatino Linotype"/>
        </w:rPr>
        <w:t xml:space="preserve"> medio</w:t>
      </w:r>
      <w:r w:rsidR="005B0420" w:rsidRPr="002B1A78">
        <w:rPr>
          <w:rFonts w:ascii="Palatino Linotype" w:hAnsi="Palatino Linotype"/>
        </w:rPr>
        <w:t>s</w:t>
      </w:r>
      <w:r w:rsidRPr="002B1A78">
        <w:rPr>
          <w:rFonts w:ascii="Palatino Linotype" w:hAnsi="Palatino Linotype"/>
        </w:rPr>
        <w:t xml:space="preserve"> de impugnación en estudio indicando lo siguiente:</w:t>
      </w:r>
    </w:p>
    <w:p w14:paraId="139BFF0F" w14:textId="77777777" w:rsidR="00737676" w:rsidRPr="002B1A78" w:rsidRDefault="00737676" w:rsidP="002B1A78">
      <w:pPr>
        <w:spacing w:line="360" w:lineRule="auto"/>
        <w:ind w:left="-57" w:right="-57"/>
        <w:jc w:val="both"/>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Acto Impugnado:</w:t>
      </w:r>
      <w:r w:rsidRPr="002B1A78">
        <w:rPr>
          <w:b/>
          <w:u w:val="single"/>
        </w:rPr>
        <w:t xml:space="preserve"> </w:t>
      </w:r>
    </w:p>
    <w:p w14:paraId="6294946D" w14:textId="77777777" w:rsidR="00737676" w:rsidRPr="002B1A78" w:rsidRDefault="00737676"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790EF95A" w14:textId="77777777" w:rsidR="00737676" w:rsidRPr="002B1A78" w:rsidRDefault="00737676" w:rsidP="002B1A78">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2B1A78" w:rsidRDefault="00737676" w:rsidP="002B1A78">
      <w:pPr>
        <w:tabs>
          <w:tab w:val="left" w:pos="709"/>
        </w:tabs>
        <w:spacing w:before="66"/>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Razones o motivos de la inconformidad:</w:t>
      </w:r>
    </w:p>
    <w:p w14:paraId="44960D40" w14:textId="77777777" w:rsidR="00737676" w:rsidRPr="002B1A78" w:rsidRDefault="00737676" w:rsidP="002B1A78">
      <w:pPr>
        <w:tabs>
          <w:tab w:val="left" w:pos="709"/>
        </w:tabs>
        <w:spacing w:before="66"/>
        <w:rPr>
          <w:rFonts w:ascii="Palatino Linotype" w:eastAsia="Palatino Linotype" w:hAnsi="Palatino Linotype" w:cs="Palatino Linotype"/>
        </w:rPr>
      </w:pPr>
    </w:p>
    <w:p w14:paraId="4B871CAD" w14:textId="68DC0080" w:rsidR="00737676" w:rsidRPr="002B1A78" w:rsidRDefault="00737676"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15C32392" w14:textId="68727E1C" w:rsidR="005B0420" w:rsidRDefault="005B0420" w:rsidP="002B1A78">
      <w:pPr>
        <w:tabs>
          <w:tab w:val="left" w:pos="709"/>
        </w:tabs>
        <w:spacing w:before="66"/>
        <w:ind w:right="899"/>
        <w:jc w:val="both"/>
        <w:rPr>
          <w:rFonts w:ascii="Palatino Linotype" w:eastAsia="Palatino Linotype" w:hAnsi="Palatino Linotype" w:cs="Palatino Linotype"/>
          <w:i/>
        </w:rPr>
      </w:pPr>
    </w:p>
    <w:p w14:paraId="0B5CECB0" w14:textId="77777777" w:rsidR="002B1A78" w:rsidRPr="002B1A78" w:rsidRDefault="002B1A78" w:rsidP="002B1A78">
      <w:pPr>
        <w:tabs>
          <w:tab w:val="left" w:pos="709"/>
        </w:tabs>
        <w:spacing w:before="66"/>
        <w:ind w:right="899"/>
        <w:jc w:val="both"/>
        <w:rPr>
          <w:rFonts w:ascii="Palatino Linotype" w:eastAsia="Palatino Linotype" w:hAnsi="Palatino Linotype" w:cs="Palatino Linotype"/>
          <w:i/>
        </w:rPr>
      </w:pPr>
    </w:p>
    <w:p w14:paraId="5E05DBA2" w14:textId="78EBC42B" w:rsidR="007D518E" w:rsidRPr="002B1A78" w:rsidRDefault="00736729" w:rsidP="002B1A78">
      <w:pPr>
        <w:spacing w:before="100" w:beforeAutospacing="1" w:after="100" w:afterAutospacing="1" w:line="360" w:lineRule="auto"/>
        <w:jc w:val="both"/>
        <w:rPr>
          <w:rFonts w:ascii="Palatino Linotype" w:hAnsi="Palatino Linotype" w:cs="Arial"/>
          <w:b/>
          <w:bCs/>
        </w:rPr>
      </w:pPr>
      <w:r w:rsidRPr="002B1A78">
        <w:rPr>
          <w:rFonts w:ascii="Palatino Linotype" w:hAnsi="Palatino Linotype" w:cs="Arial"/>
          <w:b/>
          <w:bCs/>
        </w:rPr>
        <w:lastRenderedPageBreak/>
        <w:t>i</w:t>
      </w:r>
      <w:r w:rsidR="007D518E" w:rsidRPr="002B1A78">
        <w:rPr>
          <w:rFonts w:ascii="Palatino Linotype" w:hAnsi="Palatino Linotype" w:cs="Arial"/>
          <w:b/>
          <w:bCs/>
        </w:rPr>
        <w:t>) Turno del recurso de revisión</w:t>
      </w:r>
    </w:p>
    <w:p w14:paraId="21C7B769" w14:textId="7E99E8B9" w:rsidR="007D518E" w:rsidRPr="002B1A78" w:rsidRDefault="007D518E" w:rsidP="002B1A78">
      <w:pPr>
        <w:spacing w:before="100" w:beforeAutospacing="1" w:after="100" w:afterAutospacing="1" w:line="360" w:lineRule="auto"/>
        <w:jc w:val="both"/>
        <w:rPr>
          <w:rFonts w:ascii="Palatino Linotype" w:hAnsi="Palatino Linotype"/>
        </w:rPr>
      </w:pPr>
      <w:r w:rsidRPr="002B1A78">
        <w:rPr>
          <w:rFonts w:ascii="Palatino Linotype" w:hAnsi="Palatino Linotype"/>
        </w:rPr>
        <w:t xml:space="preserve">Así, con fundamento en el artículo 185, fracción I de la Ley de Transparencia y Acceso a la Información Pública del Estado de México y Municipios, </w:t>
      </w:r>
      <w:r w:rsidR="00C15DA6" w:rsidRPr="002B1A78">
        <w:rPr>
          <w:rFonts w:ascii="Palatino Linotype" w:hAnsi="Palatino Linotype"/>
        </w:rPr>
        <w:t>los Re</w:t>
      </w:r>
      <w:r w:rsidRPr="002B1A78">
        <w:rPr>
          <w:rFonts w:ascii="Palatino Linotype" w:hAnsi="Palatino Linotype"/>
        </w:rPr>
        <w:t>curso de que se tratan se e</w:t>
      </w:r>
      <w:r w:rsidR="00C15DA6" w:rsidRPr="002B1A78">
        <w:rPr>
          <w:rFonts w:ascii="Palatino Linotype" w:hAnsi="Palatino Linotype"/>
        </w:rPr>
        <w:t>nviaron</w:t>
      </w:r>
      <w:r w:rsidRPr="002B1A78">
        <w:rPr>
          <w:rFonts w:ascii="Palatino Linotype" w:hAnsi="Palatino Linotype"/>
        </w:rPr>
        <w:t xml:space="preserve"> electrónicamente a través del </w:t>
      </w:r>
      <w:r w:rsidRPr="002B1A78">
        <w:rPr>
          <w:rFonts w:ascii="Palatino Linotype" w:hAnsi="Palatino Linotype"/>
          <w:b/>
        </w:rPr>
        <w:t>SAIMEX</w:t>
      </w:r>
      <w:r w:rsidRPr="002B1A78">
        <w:rPr>
          <w:rFonts w:ascii="Palatino Linotype" w:hAnsi="Palatino Linotype"/>
        </w:rPr>
        <w:t xml:space="preserve">, </w:t>
      </w:r>
      <w:r w:rsidR="00A96C00" w:rsidRPr="002B1A78">
        <w:rPr>
          <w:rFonts w:ascii="Palatino Linotype" w:hAnsi="Palatino Linotype"/>
        </w:rPr>
        <w:t xml:space="preserve">el </w:t>
      </w:r>
      <w:r w:rsidR="00736729" w:rsidRPr="002B1A78">
        <w:rPr>
          <w:rFonts w:ascii="Palatino Linotype" w:hAnsi="Palatino Linotype"/>
          <w:b/>
        </w:rPr>
        <w:t xml:space="preserve">primero de junio </w:t>
      </w:r>
      <w:r w:rsidR="000C3BAB" w:rsidRPr="002B1A78">
        <w:rPr>
          <w:rFonts w:ascii="Palatino Linotype" w:hAnsi="Palatino Linotype"/>
          <w:b/>
        </w:rPr>
        <w:t>de dos mil veintitrés</w:t>
      </w:r>
      <w:r w:rsidRPr="002B1A78">
        <w:rPr>
          <w:rFonts w:ascii="Palatino Linotype" w:hAnsi="Palatino Linotype"/>
        </w:rPr>
        <w:t xml:space="preserve">, a la </w:t>
      </w:r>
      <w:r w:rsidRPr="002B1A78">
        <w:rPr>
          <w:rFonts w:ascii="Palatino Linotype" w:hAnsi="Palatino Linotype"/>
          <w:b/>
          <w:bCs/>
        </w:rPr>
        <w:t>Comisionada</w:t>
      </w:r>
      <w:r w:rsidRPr="002B1A78">
        <w:rPr>
          <w:rFonts w:ascii="Palatino Linotype" w:hAnsi="Palatino Linotype"/>
        </w:rPr>
        <w:t xml:space="preserve"> </w:t>
      </w:r>
      <w:r w:rsidRPr="002B1A78">
        <w:rPr>
          <w:rFonts w:ascii="Palatino Linotype" w:hAnsi="Palatino Linotype"/>
          <w:b/>
        </w:rPr>
        <w:t>Sharon Cristina Morales Martínez</w:t>
      </w:r>
      <w:r w:rsidRPr="002B1A78">
        <w:rPr>
          <w:rFonts w:ascii="Palatino Linotype" w:hAnsi="Palatino Linotype"/>
        </w:rPr>
        <w:t>, a efecto de decretar su admisión o desechamiento.</w:t>
      </w:r>
    </w:p>
    <w:p w14:paraId="30B6C696" w14:textId="2CE027CF" w:rsidR="007D518E" w:rsidRPr="002B1A78" w:rsidRDefault="00736729" w:rsidP="002B1A78">
      <w:pPr>
        <w:tabs>
          <w:tab w:val="center" w:pos="4252"/>
          <w:tab w:val="right" w:pos="8504"/>
        </w:tabs>
        <w:spacing w:before="100" w:beforeAutospacing="1" w:after="100" w:afterAutospacing="1" w:line="360" w:lineRule="auto"/>
        <w:jc w:val="both"/>
        <w:rPr>
          <w:rFonts w:ascii="Palatino Linotype" w:hAnsi="Palatino Linotype" w:cs="Arial"/>
          <w:b/>
        </w:rPr>
      </w:pPr>
      <w:r w:rsidRPr="002B1A78">
        <w:rPr>
          <w:rFonts w:ascii="Palatino Linotype" w:hAnsi="Palatino Linotype" w:cs="Arial"/>
          <w:b/>
        </w:rPr>
        <w:t>j</w:t>
      </w:r>
      <w:r w:rsidR="007D518E" w:rsidRPr="002B1A78">
        <w:rPr>
          <w:rFonts w:ascii="Palatino Linotype" w:hAnsi="Palatino Linotype" w:cs="Arial"/>
          <w:b/>
        </w:rPr>
        <w:t>) Admisión del Recurso de Revisión</w:t>
      </w:r>
    </w:p>
    <w:p w14:paraId="6EED36F1" w14:textId="6157C662" w:rsidR="007D518E" w:rsidRPr="002B1A78" w:rsidRDefault="007D518E" w:rsidP="002B1A78">
      <w:pPr>
        <w:tabs>
          <w:tab w:val="center" w:pos="4252"/>
          <w:tab w:val="right" w:pos="8504"/>
        </w:tabs>
        <w:spacing w:before="100" w:beforeAutospacing="1" w:after="100" w:afterAutospacing="1" w:line="360" w:lineRule="auto"/>
        <w:jc w:val="both"/>
        <w:rPr>
          <w:rFonts w:ascii="Palatino Linotype" w:hAnsi="Palatino Linotype" w:cs="Arial"/>
        </w:rPr>
      </w:pPr>
      <w:r w:rsidRPr="002B1A78">
        <w:rPr>
          <w:rFonts w:ascii="Palatino Linotype" w:hAnsi="Palatino Linotype" w:cs="Arial"/>
        </w:rPr>
        <w:t>De las constancias del expediente electrónico del</w:t>
      </w:r>
      <w:r w:rsidRPr="002B1A78">
        <w:rPr>
          <w:rFonts w:ascii="Palatino Linotype" w:hAnsi="Palatino Linotype" w:cs="Arial"/>
          <w:b/>
        </w:rPr>
        <w:t xml:space="preserve"> SAIMEX</w:t>
      </w:r>
      <w:r w:rsidRPr="002B1A78">
        <w:rPr>
          <w:rFonts w:ascii="Palatino Linotype" w:hAnsi="Palatino Linotype" w:cs="Arial"/>
        </w:rPr>
        <w:t xml:space="preserve">, se advierte que </w:t>
      </w:r>
      <w:r w:rsidR="00473DFA" w:rsidRPr="002B1A78">
        <w:rPr>
          <w:rFonts w:ascii="Palatino Linotype" w:hAnsi="Palatino Linotype" w:cs="Arial"/>
        </w:rPr>
        <w:t xml:space="preserve">el </w:t>
      </w:r>
      <w:r w:rsidR="001669A9" w:rsidRPr="002B1A78">
        <w:rPr>
          <w:rFonts w:ascii="Palatino Linotype" w:hAnsi="Palatino Linotype"/>
          <w:b/>
        </w:rPr>
        <w:t>dos de junio</w:t>
      </w:r>
      <w:r w:rsidR="00473DFA" w:rsidRPr="002B1A78">
        <w:rPr>
          <w:rFonts w:ascii="Palatino Linotype" w:hAnsi="Palatino Linotype"/>
          <w:b/>
        </w:rPr>
        <w:t xml:space="preserve"> de dos mil veintitrés</w:t>
      </w:r>
      <w:r w:rsidRPr="002B1A78">
        <w:rPr>
          <w:rFonts w:ascii="Palatino Linotype" w:hAnsi="Palatino Linotype" w:cs="Arial"/>
        </w:rPr>
        <w:t>, se acordó la admisión a trámite de</w:t>
      </w:r>
      <w:r w:rsidR="00A96C00" w:rsidRPr="002B1A78">
        <w:rPr>
          <w:rFonts w:ascii="Palatino Linotype" w:hAnsi="Palatino Linotype" w:cs="Arial"/>
        </w:rPr>
        <w:t xml:space="preserve"> </w:t>
      </w:r>
      <w:r w:rsidRPr="002B1A78">
        <w:rPr>
          <w:rFonts w:ascii="Palatino Linotype" w:hAnsi="Palatino Linotype" w:cs="Arial"/>
        </w:rPr>
        <w:t>l</w:t>
      </w:r>
      <w:r w:rsidR="00A96C00" w:rsidRPr="002B1A78">
        <w:rPr>
          <w:rFonts w:ascii="Palatino Linotype" w:hAnsi="Palatino Linotype" w:cs="Arial"/>
        </w:rPr>
        <w:t>os</w:t>
      </w:r>
      <w:r w:rsidRPr="002B1A78">
        <w:rPr>
          <w:rFonts w:ascii="Palatino Linotype" w:hAnsi="Palatino Linotype" w:cs="Arial"/>
        </w:rPr>
        <w:t xml:space="preserve"> Recurso</w:t>
      </w:r>
      <w:r w:rsidR="00A96C00" w:rsidRPr="002B1A78">
        <w:rPr>
          <w:rFonts w:ascii="Palatino Linotype" w:hAnsi="Palatino Linotype" w:cs="Arial"/>
        </w:rPr>
        <w:t>s</w:t>
      </w:r>
      <w:r w:rsidRPr="002B1A78">
        <w:rPr>
          <w:rFonts w:ascii="Palatino Linotype" w:hAnsi="Palatino Linotype" w:cs="Arial"/>
        </w:rPr>
        <w:t xml:space="preserve"> de Revisión que nos ocupa</w:t>
      </w:r>
      <w:r w:rsidR="00A96C00" w:rsidRPr="002B1A78">
        <w:rPr>
          <w:rFonts w:ascii="Palatino Linotype" w:hAnsi="Palatino Linotype" w:cs="Arial"/>
        </w:rPr>
        <w:t>n</w:t>
      </w:r>
      <w:r w:rsidRPr="002B1A78">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2B1A78">
        <w:rPr>
          <w:rFonts w:ascii="Palatino Linotype" w:hAnsi="Palatino Linotype" w:cs="Arial"/>
          <w:b/>
        </w:rPr>
        <w:t xml:space="preserve">EL SUJETO OBLIGADO </w:t>
      </w:r>
      <w:r w:rsidRPr="002B1A78">
        <w:rPr>
          <w:rFonts w:ascii="Palatino Linotype" w:hAnsi="Palatino Linotype" w:cs="Arial"/>
        </w:rPr>
        <w:t>rindiera su</w:t>
      </w:r>
      <w:r w:rsidRPr="002B1A78">
        <w:rPr>
          <w:rFonts w:ascii="Palatino Linotype" w:hAnsi="Palatino Linotype" w:cs="Arial"/>
          <w:b/>
        </w:rPr>
        <w:t xml:space="preserve"> </w:t>
      </w:r>
      <w:r w:rsidRPr="002B1A78">
        <w:rPr>
          <w:rFonts w:ascii="Palatino Linotype" w:hAnsi="Palatino Linotype" w:cs="Arial"/>
        </w:rPr>
        <w:t>Informe Justificado, conforme a lo dispuesto por el artículo 185, de la Ley de Transparencia y Acceso a la Información Pública del Estado de México y Municipios.</w:t>
      </w:r>
    </w:p>
    <w:p w14:paraId="44B28362" w14:textId="7A13D8A9" w:rsidR="007D518E" w:rsidRPr="002B1A78" w:rsidRDefault="00AE0ECD" w:rsidP="002B1A78">
      <w:pPr>
        <w:spacing w:before="100" w:beforeAutospacing="1" w:after="100" w:afterAutospacing="1" w:line="360" w:lineRule="auto"/>
        <w:jc w:val="both"/>
        <w:rPr>
          <w:rFonts w:ascii="Palatino Linotype" w:eastAsia="Arial Unicode MS" w:hAnsi="Palatino Linotype" w:cs="Arial"/>
          <w:b/>
        </w:rPr>
      </w:pPr>
      <w:r w:rsidRPr="002B1A78">
        <w:rPr>
          <w:rFonts w:ascii="Palatino Linotype" w:eastAsia="Arial Unicode MS" w:hAnsi="Palatino Linotype" w:cs="Arial"/>
          <w:b/>
        </w:rPr>
        <w:t>k</w:t>
      </w:r>
      <w:r w:rsidR="007D518E" w:rsidRPr="002B1A78">
        <w:rPr>
          <w:rFonts w:ascii="Palatino Linotype" w:eastAsia="Arial Unicode MS" w:hAnsi="Palatino Linotype" w:cs="Arial"/>
          <w:b/>
        </w:rPr>
        <w:t xml:space="preserve">) </w:t>
      </w:r>
      <w:r w:rsidR="007D518E" w:rsidRPr="002B1A78">
        <w:rPr>
          <w:rFonts w:ascii="Palatino Linotype" w:hAnsi="Palatino Linotype" w:cs="Arial"/>
          <w:b/>
          <w:bCs/>
        </w:rPr>
        <w:t>Informe Justificado</w:t>
      </w:r>
    </w:p>
    <w:p w14:paraId="0F67102F" w14:textId="75DFE53A" w:rsidR="007D518E" w:rsidRPr="002B1A78" w:rsidRDefault="007D518E" w:rsidP="002B1A78">
      <w:pPr>
        <w:spacing w:before="100" w:beforeAutospacing="1" w:after="100" w:afterAutospacing="1" w:line="360" w:lineRule="auto"/>
        <w:jc w:val="both"/>
        <w:rPr>
          <w:rFonts w:ascii="Palatino Linotype" w:hAnsi="Palatino Linotype" w:cs="Arial"/>
        </w:rPr>
      </w:pPr>
      <w:r w:rsidRPr="002B1A78">
        <w:rPr>
          <w:rFonts w:ascii="Palatino Linotype" w:eastAsia="Arial Unicode MS" w:hAnsi="Palatino Linotype" w:cs="Arial"/>
        </w:rPr>
        <w:t xml:space="preserve">Conforme a las constancias del </w:t>
      </w:r>
      <w:r w:rsidRPr="002B1A78">
        <w:rPr>
          <w:rFonts w:ascii="Palatino Linotype" w:eastAsia="Arial Unicode MS" w:hAnsi="Palatino Linotype" w:cs="Arial"/>
          <w:b/>
        </w:rPr>
        <w:t>SAIMEX</w:t>
      </w:r>
      <w:r w:rsidRPr="002B1A7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2B1A78">
        <w:rPr>
          <w:rFonts w:ascii="Palatino Linotype" w:eastAsia="Arial Unicode MS" w:hAnsi="Palatino Linotype" w:cs="Arial"/>
          <w:b/>
        </w:rPr>
        <w:t>RECURRENTE</w:t>
      </w:r>
      <w:r w:rsidRPr="002B1A78">
        <w:rPr>
          <w:rFonts w:ascii="Palatino Linotype" w:eastAsia="Arial Unicode MS" w:hAnsi="Palatino Linotype" w:cs="Arial"/>
        </w:rPr>
        <w:t xml:space="preserve">, éste no realizó manifestación alguna, así como no presentó pruebas o alegatos, de igual forma </w:t>
      </w:r>
      <w:r w:rsidRPr="002B1A78">
        <w:rPr>
          <w:rFonts w:ascii="Palatino Linotype" w:eastAsia="Arial Unicode MS" w:hAnsi="Palatino Linotype" w:cs="Arial"/>
          <w:b/>
        </w:rPr>
        <w:t>EL SUJETO OBLIGADO</w:t>
      </w:r>
      <w:r w:rsidRPr="002B1A78">
        <w:rPr>
          <w:rFonts w:ascii="Palatino Linotype" w:eastAsia="Arial Unicode MS" w:hAnsi="Palatino Linotype" w:cs="Arial"/>
        </w:rPr>
        <w:t xml:space="preserve"> no rindió </w:t>
      </w:r>
      <w:r w:rsidR="000C6252" w:rsidRPr="002B1A78">
        <w:rPr>
          <w:rFonts w:ascii="Palatino Linotype" w:eastAsia="Arial Unicode MS" w:hAnsi="Palatino Linotype" w:cs="Arial"/>
        </w:rPr>
        <w:t>el</w:t>
      </w:r>
      <w:r w:rsidRPr="002B1A78">
        <w:rPr>
          <w:rFonts w:ascii="Palatino Linotype" w:eastAsia="Arial Unicode MS" w:hAnsi="Palatino Linotype" w:cs="Arial"/>
        </w:rPr>
        <w:t xml:space="preserve"> Informe Justificado correspondientes.</w:t>
      </w:r>
    </w:p>
    <w:p w14:paraId="68FDD1E1" w14:textId="4D60A181" w:rsidR="007D518E" w:rsidRPr="002B1A78" w:rsidRDefault="00AE0ECD" w:rsidP="002B1A78">
      <w:pPr>
        <w:spacing w:before="100" w:beforeAutospacing="1" w:after="100" w:afterAutospacing="1" w:line="360" w:lineRule="auto"/>
        <w:jc w:val="both"/>
        <w:rPr>
          <w:rFonts w:ascii="Palatino Linotype" w:hAnsi="Palatino Linotype" w:cs="Arial"/>
          <w:b/>
          <w:bCs/>
          <w:sz w:val="26"/>
          <w:szCs w:val="26"/>
        </w:rPr>
      </w:pPr>
      <w:r w:rsidRPr="002B1A78">
        <w:rPr>
          <w:rFonts w:ascii="Palatino Linotype" w:hAnsi="Palatino Linotype" w:cs="Arial"/>
          <w:b/>
          <w:sz w:val="26"/>
          <w:szCs w:val="26"/>
        </w:rPr>
        <w:lastRenderedPageBreak/>
        <w:t>l</w:t>
      </w:r>
      <w:r w:rsidR="007D518E" w:rsidRPr="002B1A78">
        <w:rPr>
          <w:rFonts w:ascii="Palatino Linotype" w:hAnsi="Palatino Linotype" w:cs="Arial"/>
          <w:b/>
          <w:sz w:val="26"/>
          <w:szCs w:val="26"/>
        </w:rPr>
        <w:t xml:space="preserve">) </w:t>
      </w:r>
      <w:r w:rsidR="007D518E" w:rsidRPr="002B1A78">
        <w:rPr>
          <w:rFonts w:ascii="Palatino Linotype" w:hAnsi="Palatino Linotype" w:cs="Arial"/>
          <w:b/>
          <w:bCs/>
          <w:sz w:val="26"/>
          <w:szCs w:val="26"/>
        </w:rPr>
        <w:t>Cierre de Instrucción</w:t>
      </w:r>
    </w:p>
    <w:p w14:paraId="6C698FA9" w14:textId="76BCC7D0" w:rsidR="007D518E" w:rsidRPr="002B1A78" w:rsidRDefault="007D518E" w:rsidP="002B1A78">
      <w:pPr>
        <w:tabs>
          <w:tab w:val="left" w:pos="709"/>
        </w:tabs>
        <w:spacing w:before="100" w:beforeAutospacing="1" w:after="100" w:afterAutospacing="1" w:line="360" w:lineRule="auto"/>
        <w:jc w:val="both"/>
        <w:rPr>
          <w:rFonts w:ascii="Palatino Linotype" w:hAnsi="Palatino Linotype"/>
        </w:rPr>
      </w:pPr>
      <w:r w:rsidRPr="002B1A78">
        <w:rPr>
          <w:rFonts w:ascii="Palatino Linotype" w:hAnsi="Palatino Linotype" w:cs="Arial"/>
        </w:rPr>
        <w:t xml:space="preserve">Una vez analizado el estado procesal que guarda el expediente, </w:t>
      </w:r>
      <w:r w:rsidR="00A96C00" w:rsidRPr="002B1A78">
        <w:rPr>
          <w:rFonts w:ascii="Palatino Linotype" w:hAnsi="Palatino Linotype" w:cs="Arial"/>
        </w:rPr>
        <w:t xml:space="preserve">el </w:t>
      </w:r>
      <w:r w:rsidR="00AE0ECD" w:rsidRPr="002B1A78">
        <w:rPr>
          <w:rFonts w:ascii="Palatino Linotype" w:hAnsi="Palatino Linotype"/>
          <w:b/>
        </w:rPr>
        <w:t xml:space="preserve">catorce de junio </w:t>
      </w:r>
      <w:r w:rsidR="00473DFA" w:rsidRPr="002B1A78">
        <w:rPr>
          <w:rFonts w:ascii="Palatino Linotype" w:hAnsi="Palatino Linotype"/>
          <w:b/>
        </w:rPr>
        <w:t>de dos mil veintitrés</w:t>
      </w:r>
      <w:r w:rsidRPr="002B1A78">
        <w:rPr>
          <w:rFonts w:ascii="Palatino Linotype" w:hAnsi="Palatino Linotype" w:cs="Arial"/>
        </w:rPr>
        <w:t xml:space="preserve">, la </w:t>
      </w:r>
      <w:r w:rsidRPr="002B1A78">
        <w:rPr>
          <w:rFonts w:ascii="Palatino Linotype" w:hAnsi="Palatino Linotype" w:cs="Arial"/>
          <w:b/>
          <w:bCs/>
        </w:rPr>
        <w:t xml:space="preserve">Comisionada </w:t>
      </w:r>
      <w:r w:rsidRPr="002B1A78">
        <w:rPr>
          <w:rFonts w:ascii="Palatino Linotype" w:hAnsi="Palatino Linotype"/>
          <w:b/>
        </w:rPr>
        <w:t xml:space="preserve">Sharon Cristina Morales Martínez </w:t>
      </w:r>
      <w:r w:rsidRPr="002B1A7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B1A78">
        <w:rPr>
          <w:rFonts w:ascii="Palatino Linotype" w:hAnsi="Palatino Linotype"/>
        </w:rPr>
        <w:t>.</w:t>
      </w:r>
    </w:p>
    <w:p w14:paraId="3AB9D768" w14:textId="77777777" w:rsidR="000171D8" w:rsidRPr="002B1A78" w:rsidRDefault="000171D8" w:rsidP="002B1A78">
      <w:pPr>
        <w:spacing w:before="480" w:after="480"/>
        <w:jc w:val="center"/>
        <w:rPr>
          <w:rFonts w:ascii="Palatino Linotype" w:hAnsi="Palatino Linotype" w:cs="Arial"/>
          <w:b/>
          <w:bCs/>
          <w:spacing w:val="60"/>
          <w:sz w:val="28"/>
        </w:rPr>
      </w:pPr>
      <w:r w:rsidRPr="002B1A78">
        <w:rPr>
          <w:rFonts w:ascii="Palatino Linotype" w:hAnsi="Palatino Linotype" w:cs="Arial"/>
          <w:b/>
          <w:bCs/>
          <w:spacing w:val="60"/>
          <w:sz w:val="28"/>
        </w:rPr>
        <w:t>CONSIDERANDO</w:t>
      </w:r>
    </w:p>
    <w:p w14:paraId="109E4DF8" w14:textId="77777777" w:rsidR="00684C99" w:rsidRPr="002B1A78" w:rsidRDefault="000171D8" w:rsidP="002B1A78">
      <w:pPr>
        <w:spacing w:before="100" w:beforeAutospacing="1" w:after="100" w:afterAutospacing="1" w:line="360" w:lineRule="auto"/>
        <w:ind w:right="50"/>
        <w:jc w:val="both"/>
        <w:rPr>
          <w:rFonts w:ascii="Palatino Linotype" w:hAnsi="Palatino Linotype"/>
          <w:b/>
        </w:rPr>
      </w:pPr>
      <w:r w:rsidRPr="002B1A78">
        <w:rPr>
          <w:rFonts w:ascii="Palatino Linotype" w:hAnsi="Palatino Linotype"/>
          <w:b/>
          <w:sz w:val="28"/>
          <w:szCs w:val="28"/>
        </w:rPr>
        <w:t>PRIMERO</w:t>
      </w:r>
      <w:r w:rsidRPr="002B1A78">
        <w:rPr>
          <w:rFonts w:ascii="Palatino Linotype" w:hAnsi="Palatino Linotype"/>
          <w:b/>
        </w:rPr>
        <w:t>.</w:t>
      </w:r>
      <w:r w:rsidRPr="002B1A78">
        <w:rPr>
          <w:rFonts w:ascii="Palatino Linotype" w:hAnsi="Palatino Linotype"/>
        </w:rPr>
        <w:t xml:space="preserve"> </w:t>
      </w:r>
      <w:r w:rsidRPr="002B1A78">
        <w:rPr>
          <w:rFonts w:ascii="Palatino Linotype" w:hAnsi="Palatino Linotype"/>
          <w:b/>
        </w:rPr>
        <w:t>Competencia</w:t>
      </w:r>
      <w:r w:rsidRPr="002B1A78">
        <w:rPr>
          <w:rFonts w:ascii="Palatino Linotype" w:hAnsi="Palatino Linotype"/>
        </w:rPr>
        <w:t>.</w:t>
      </w:r>
      <w:r w:rsidRPr="002B1A78">
        <w:rPr>
          <w:rFonts w:ascii="Palatino Linotype" w:hAnsi="Palatino Linotype"/>
          <w:b/>
        </w:rPr>
        <w:t xml:space="preserve"> </w:t>
      </w:r>
    </w:p>
    <w:p w14:paraId="07007E92" w14:textId="1207503A" w:rsidR="008B239D" w:rsidRPr="002B1A78" w:rsidRDefault="008B239D" w:rsidP="002B1A78">
      <w:pPr>
        <w:spacing w:before="100" w:beforeAutospacing="1" w:after="100" w:afterAutospacing="1" w:line="360" w:lineRule="auto"/>
        <w:ind w:right="50"/>
        <w:jc w:val="both"/>
        <w:rPr>
          <w:rFonts w:ascii="Palatino Linotype" w:hAnsi="Palatino Linotype" w:cs="Arial"/>
        </w:rPr>
      </w:pPr>
      <w:r w:rsidRPr="002B1A78">
        <w:rPr>
          <w:rFonts w:ascii="Palatino Linotype" w:hAnsi="Palatino Linotype"/>
        </w:rPr>
        <w:t xml:space="preserve">Este Instituto de Transparencia, Acceso a la </w:t>
      </w:r>
      <w:r w:rsidR="00D86297" w:rsidRPr="002B1A78">
        <w:rPr>
          <w:rFonts w:ascii="Palatino Linotype" w:hAnsi="Palatino Linotype"/>
        </w:rPr>
        <w:t>Información Pública</w:t>
      </w:r>
      <w:r w:rsidRPr="002B1A78">
        <w:rPr>
          <w:rFonts w:ascii="Palatino Linotype" w:hAnsi="Palatino Linotype"/>
        </w:rPr>
        <w:t xml:space="preserve"> y Protección de Datos Personales del Estado de México y Municipios, es competente para </w:t>
      </w:r>
      <w:r w:rsidR="00CB5585" w:rsidRPr="002B1A78">
        <w:rPr>
          <w:rFonts w:ascii="Palatino Linotype" w:hAnsi="Palatino Linotype"/>
        </w:rPr>
        <w:t xml:space="preserve">conocer y resolver el presente </w:t>
      </w:r>
      <w:r w:rsidR="00D86297" w:rsidRPr="002B1A78">
        <w:rPr>
          <w:rFonts w:ascii="Palatino Linotype" w:hAnsi="Palatino Linotype"/>
        </w:rPr>
        <w:t>Recurso Revisión</w:t>
      </w:r>
      <w:r w:rsidRPr="002B1A7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B1A78">
        <w:rPr>
          <w:rFonts w:ascii="Palatino Linotype" w:hAnsi="Palatino Linotype"/>
        </w:rPr>
        <w:t xml:space="preserve"> ordinal</w:t>
      </w:r>
      <w:r w:rsidRPr="002B1A78">
        <w:rPr>
          <w:rFonts w:ascii="Palatino Linotype" w:hAnsi="Palatino Linotype"/>
        </w:rPr>
        <w:t xml:space="preserve"> 2</w:t>
      </w:r>
      <w:r w:rsidR="00727578" w:rsidRPr="002B1A78">
        <w:rPr>
          <w:rFonts w:ascii="Palatino Linotype" w:hAnsi="Palatino Linotype"/>
        </w:rPr>
        <w:t>,</w:t>
      </w:r>
      <w:r w:rsidRPr="002B1A78">
        <w:rPr>
          <w:rFonts w:ascii="Palatino Linotype" w:hAnsi="Palatino Linotype"/>
        </w:rPr>
        <w:t xml:space="preserve"> fracción II, 13, 29, 36, fracciones I y II, 176, 178, 179, 181 párrafo tercero y 185 de la Ley de Transparencia y Acceso a la </w:t>
      </w:r>
      <w:r w:rsidR="00D86297" w:rsidRPr="002B1A78">
        <w:rPr>
          <w:rFonts w:ascii="Palatino Linotype" w:hAnsi="Palatino Linotype"/>
        </w:rPr>
        <w:t>Información Pública</w:t>
      </w:r>
      <w:r w:rsidRPr="002B1A78">
        <w:rPr>
          <w:rFonts w:ascii="Palatino Linotype" w:hAnsi="Palatino Linotype"/>
        </w:rPr>
        <w:t xml:space="preserve"> del Estado de México y Municipios</w:t>
      </w:r>
      <w:r w:rsidRPr="002B1A78">
        <w:rPr>
          <w:rFonts w:ascii="Palatino Linotype" w:hAnsi="Palatino Linotype" w:cs="Arial"/>
        </w:rPr>
        <w:t xml:space="preserve">; y 9, fracciones I y </w:t>
      </w:r>
      <w:r w:rsidR="00EF3153" w:rsidRPr="002B1A78">
        <w:rPr>
          <w:rFonts w:ascii="Palatino Linotype" w:hAnsi="Palatino Linotype" w:cs="Arial"/>
        </w:rPr>
        <w:t>XXIII</w:t>
      </w:r>
      <w:r w:rsidRPr="002B1A78">
        <w:rPr>
          <w:rFonts w:ascii="Palatino Linotype" w:hAnsi="Palatino Linotype" w:cs="Arial"/>
        </w:rPr>
        <w:t xml:space="preserve"> y 11 del Reglamento Interior del Instituto de Transparencia, Acceso a la </w:t>
      </w:r>
      <w:r w:rsidR="00D86297" w:rsidRPr="002B1A78">
        <w:rPr>
          <w:rFonts w:ascii="Palatino Linotype" w:hAnsi="Palatino Linotype" w:cs="Arial"/>
        </w:rPr>
        <w:t>Información Pública</w:t>
      </w:r>
      <w:r w:rsidRPr="002B1A78">
        <w:rPr>
          <w:rFonts w:ascii="Palatino Linotype" w:hAnsi="Palatino Linotype" w:cs="Arial"/>
        </w:rPr>
        <w:t xml:space="preserve"> y Protección de Datos Personales del Estado de México y Municipios.</w:t>
      </w:r>
    </w:p>
    <w:p w14:paraId="61E9E94E" w14:textId="77777777" w:rsidR="002B1A78" w:rsidRDefault="002B1A78" w:rsidP="002B1A78">
      <w:pPr>
        <w:spacing w:before="100" w:beforeAutospacing="1" w:after="100" w:afterAutospacing="1" w:line="360" w:lineRule="auto"/>
        <w:jc w:val="both"/>
        <w:rPr>
          <w:rFonts w:ascii="Palatino Linotype" w:hAnsi="Palatino Linotype" w:cs="Arial"/>
          <w:b/>
          <w:sz w:val="28"/>
        </w:rPr>
      </w:pPr>
    </w:p>
    <w:p w14:paraId="508C9D22" w14:textId="06F0E0BA" w:rsidR="004510AB" w:rsidRPr="002B1A78" w:rsidRDefault="000171D8" w:rsidP="002B1A78">
      <w:pPr>
        <w:spacing w:before="100" w:beforeAutospacing="1" w:after="100" w:afterAutospacing="1" w:line="360" w:lineRule="auto"/>
        <w:jc w:val="both"/>
        <w:rPr>
          <w:rFonts w:ascii="Palatino Linotype" w:hAnsi="Palatino Linotype" w:cs="Arial"/>
          <w:b/>
        </w:rPr>
      </w:pPr>
      <w:r w:rsidRPr="002B1A78">
        <w:rPr>
          <w:rFonts w:ascii="Palatino Linotype" w:hAnsi="Palatino Linotype" w:cs="Arial"/>
          <w:b/>
          <w:sz w:val="28"/>
        </w:rPr>
        <w:lastRenderedPageBreak/>
        <w:t>SEGUNDO</w:t>
      </w:r>
      <w:r w:rsidRPr="002B1A78">
        <w:rPr>
          <w:rFonts w:ascii="Palatino Linotype" w:hAnsi="Palatino Linotype" w:cs="Arial"/>
          <w:b/>
        </w:rPr>
        <w:t xml:space="preserve">. Interés. </w:t>
      </w:r>
    </w:p>
    <w:p w14:paraId="62DE6AC3" w14:textId="28377257" w:rsidR="005B5043" w:rsidRPr="002B1A78" w:rsidRDefault="000171D8" w:rsidP="002B1A78">
      <w:pPr>
        <w:spacing w:before="100" w:beforeAutospacing="1" w:after="100" w:afterAutospacing="1" w:line="360" w:lineRule="auto"/>
        <w:jc w:val="both"/>
        <w:rPr>
          <w:rFonts w:ascii="Palatino Linotype" w:hAnsi="Palatino Linotype" w:cs="Arial"/>
          <w:b/>
          <w:bCs/>
        </w:rPr>
      </w:pPr>
      <w:r w:rsidRPr="002B1A78">
        <w:rPr>
          <w:rFonts w:ascii="Palatino Linotype" w:hAnsi="Palatino Linotype" w:cs="Arial"/>
          <w:bCs/>
        </w:rPr>
        <w:t xml:space="preserve">El </w:t>
      </w:r>
      <w:r w:rsidR="00D86297" w:rsidRPr="002B1A78">
        <w:rPr>
          <w:rFonts w:ascii="Palatino Linotype" w:hAnsi="Palatino Linotype" w:cs="Arial"/>
          <w:bCs/>
        </w:rPr>
        <w:t>Recurso Revisión</w:t>
      </w:r>
      <w:r w:rsidRPr="002B1A78">
        <w:rPr>
          <w:rFonts w:ascii="Palatino Linotype" w:hAnsi="Palatino Linotype" w:cs="Arial"/>
          <w:bCs/>
        </w:rPr>
        <w:t xml:space="preserve"> fue interpuesto por parte legítima, en atención a que se presentó por </w:t>
      </w:r>
      <w:r w:rsidR="003A44D3" w:rsidRPr="002B1A78">
        <w:rPr>
          <w:rFonts w:ascii="Palatino Linotype" w:hAnsi="Palatino Linotype" w:cs="Arial"/>
          <w:b/>
        </w:rPr>
        <w:t>EL RECURRENTE</w:t>
      </w:r>
      <w:r w:rsidRPr="002B1A78">
        <w:rPr>
          <w:rFonts w:ascii="Palatino Linotype" w:hAnsi="Palatino Linotype" w:cs="Arial"/>
          <w:b/>
          <w:bCs/>
        </w:rPr>
        <w:t>,</w:t>
      </w:r>
      <w:r w:rsidRPr="002B1A78">
        <w:rPr>
          <w:rFonts w:ascii="Palatino Linotype" w:hAnsi="Palatino Linotype" w:cs="Arial"/>
          <w:bCs/>
        </w:rPr>
        <w:t xml:space="preserve"> quien es la misma persona que formuló la solicitud de acceso a la </w:t>
      </w:r>
      <w:r w:rsidR="00D86297" w:rsidRPr="002B1A78">
        <w:rPr>
          <w:rFonts w:ascii="Palatino Linotype" w:hAnsi="Palatino Linotype" w:cs="Arial"/>
          <w:bCs/>
        </w:rPr>
        <w:t>Información Pública</w:t>
      </w:r>
      <w:r w:rsidRPr="002B1A78">
        <w:rPr>
          <w:rFonts w:ascii="Palatino Linotype" w:hAnsi="Palatino Linotype" w:cs="Arial"/>
          <w:bCs/>
        </w:rPr>
        <w:t xml:space="preserve"> al </w:t>
      </w:r>
      <w:r w:rsidRPr="002B1A78">
        <w:rPr>
          <w:rFonts w:ascii="Palatino Linotype" w:hAnsi="Palatino Linotype" w:cs="Arial"/>
          <w:b/>
          <w:bCs/>
        </w:rPr>
        <w:t>SUJETO OBLIGADO</w:t>
      </w:r>
      <w:r w:rsidR="005B5043" w:rsidRPr="002B1A78">
        <w:rPr>
          <w:rFonts w:ascii="Palatino Linotype" w:hAnsi="Palatino Linotype" w:cs="Arial"/>
          <w:b/>
          <w:bCs/>
        </w:rPr>
        <w:t xml:space="preserve">, </w:t>
      </w:r>
      <w:r w:rsidR="005B5043" w:rsidRPr="002B1A78">
        <w:rPr>
          <w:rFonts w:ascii="Palatino Linotype" w:hAnsi="Palatino Linotype" w:cs="Arial"/>
          <w:bCs/>
        </w:rPr>
        <w:t xml:space="preserve">pues para ello, es </w:t>
      </w:r>
      <w:r w:rsidR="005B5043" w:rsidRPr="002B1A78">
        <w:rPr>
          <w:rFonts w:ascii="Palatino Linotype" w:hAnsi="Palatino Linotype" w:cs="Arial"/>
          <w:lang w:eastAsia="es-MX"/>
        </w:rPr>
        <w:t xml:space="preserve">necesario que el particular ingrese al </w:t>
      </w:r>
      <w:r w:rsidR="005B5043" w:rsidRPr="002B1A78">
        <w:rPr>
          <w:rFonts w:ascii="Palatino Linotype" w:hAnsi="Palatino Linotype" w:cs="Arial"/>
          <w:b/>
          <w:lang w:eastAsia="es-MX"/>
        </w:rPr>
        <w:t xml:space="preserve">SAIMEX </w:t>
      </w:r>
      <w:r w:rsidR="005B5043" w:rsidRPr="002B1A78">
        <w:rPr>
          <w:rFonts w:ascii="Palatino Linotype" w:hAnsi="Palatino Linotype" w:cs="Arial"/>
          <w:lang w:eastAsia="es-MX"/>
        </w:rPr>
        <w:t>mediante la utilización de su clave de usuario y contraseña.</w:t>
      </w:r>
    </w:p>
    <w:p w14:paraId="73B57685" w14:textId="77777777" w:rsidR="005C250B" w:rsidRPr="002B1A78" w:rsidRDefault="005C250B" w:rsidP="002B1A78">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2B1A78">
        <w:rPr>
          <w:rFonts w:ascii="Palatino Linotype" w:hAnsi="Palatino Linotype" w:cs="Arial"/>
          <w:b/>
          <w:sz w:val="28"/>
          <w:szCs w:val="28"/>
        </w:rPr>
        <w:t xml:space="preserve">TERCERO. </w:t>
      </w:r>
      <w:r w:rsidRPr="002B1A78">
        <w:rPr>
          <w:rFonts w:ascii="Palatino Linotype" w:hAnsi="Palatino Linotype" w:cs="Arial"/>
          <w:b/>
          <w:lang w:val="es-ES"/>
        </w:rPr>
        <w:t xml:space="preserve">Oportunidad. </w:t>
      </w:r>
    </w:p>
    <w:p w14:paraId="69155325" w14:textId="77777777" w:rsidR="008808E8" w:rsidRPr="002B1A78" w:rsidRDefault="008808E8" w:rsidP="002B1A78">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2B1A78">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b/>
          <w:i/>
          <w:sz w:val="22"/>
          <w:szCs w:val="22"/>
          <w:lang w:val="es-ES"/>
        </w:rPr>
        <w:t>“Artículo 163.</w:t>
      </w:r>
      <w:r w:rsidRPr="002B1A7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2B1A78" w:rsidRDefault="008808E8" w:rsidP="002B1A78">
      <w:pPr>
        <w:spacing w:before="100" w:beforeAutospacing="1" w:after="100" w:afterAutospacing="1"/>
        <w:ind w:left="851" w:right="901"/>
        <w:jc w:val="both"/>
        <w:rPr>
          <w:rFonts w:ascii="Palatino Linotype" w:hAnsi="Palatino Linotype" w:cs="Arial"/>
          <w:i/>
          <w:szCs w:val="22"/>
          <w:lang w:val="es-ES"/>
        </w:rPr>
      </w:pPr>
    </w:p>
    <w:p w14:paraId="66DA6E2D" w14:textId="77777777" w:rsidR="008808E8" w:rsidRPr="002B1A78" w:rsidRDefault="008808E8" w:rsidP="002B1A78">
      <w:pPr>
        <w:spacing w:before="100" w:beforeAutospacing="1" w:after="100" w:afterAutospacing="1" w:line="360" w:lineRule="auto"/>
        <w:jc w:val="both"/>
        <w:rPr>
          <w:rFonts w:ascii="Palatino Linotype" w:hAnsi="Palatino Linotype" w:cs="Arial"/>
          <w:lang w:val="es-ES"/>
        </w:rPr>
      </w:pPr>
      <w:r w:rsidRPr="002B1A78">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2B1A78">
        <w:rPr>
          <w:rFonts w:ascii="Palatino Linotype" w:hAnsi="Palatino Linotype" w:cs="Arial"/>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2B1A78" w:rsidRDefault="008808E8" w:rsidP="002B1A78">
      <w:pPr>
        <w:spacing w:before="100" w:beforeAutospacing="1" w:after="100" w:afterAutospacing="1" w:line="360" w:lineRule="auto"/>
        <w:jc w:val="both"/>
        <w:rPr>
          <w:rFonts w:ascii="Palatino Linotype" w:hAnsi="Palatino Linotype" w:cs="Arial"/>
          <w:lang w:val="es-ES"/>
        </w:rPr>
      </w:pPr>
      <w:r w:rsidRPr="002B1A78">
        <w:rPr>
          <w:rFonts w:ascii="Palatino Linotype" w:hAnsi="Palatino Linotype" w:cs="Arial"/>
          <w:lang w:val="es-ES"/>
        </w:rPr>
        <w:t xml:space="preserve">Derivado de lo anterior, se constituye la figura jurídica de la </w:t>
      </w:r>
      <w:r w:rsidRPr="002B1A78">
        <w:rPr>
          <w:rFonts w:ascii="Palatino Linotype" w:hAnsi="Palatino Linotype" w:cs="Arial"/>
          <w:b/>
          <w:lang w:val="es-ES"/>
        </w:rPr>
        <w:t>NEGATIVA FICTA</w:t>
      </w:r>
      <w:r w:rsidRPr="002B1A78">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2B1A78" w:rsidRDefault="008808E8" w:rsidP="002B1A78">
      <w:pPr>
        <w:spacing w:before="100" w:beforeAutospacing="1" w:after="100" w:afterAutospacing="1" w:line="360" w:lineRule="auto"/>
        <w:jc w:val="both"/>
        <w:rPr>
          <w:rFonts w:ascii="Palatino Linotype" w:hAnsi="Palatino Linotype" w:cs="Arial"/>
          <w:lang w:val="es-ES"/>
        </w:rPr>
      </w:pPr>
      <w:r w:rsidRPr="002B1A78">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b/>
          <w:i/>
          <w:sz w:val="22"/>
          <w:szCs w:val="22"/>
          <w:lang w:val="es-ES"/>
        </w:rPr>
        <w:t xml:space="preserve">“Artículo 178. </w:t>
      </w:r>
      <w:r w:rsidRPr="002B1A78">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2B1A78">
        <w:rPr>
          <w:rFonts w:ascii="Palatino Linotype" w:hAnsi="Palatino Linotype" w:cs="Arial"/>
          <w:i/>
          <w:sz w:val="22"/>
          <w:szCs w:val="22"/>
          <w:lang w:val="es-ES"/>
        </w:rPr>
        <w:t>, acompañado con el documento que pruebe la fecha en que presentó la solicitud.</w:t>
      </w:r>
    </w:p>
    <w:p w14:paraId="0C5C9841"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2B1A78" w:rsidRDefault="008808E8" w:rsidP="002B1A78">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2B1A78">
        <w:rPr>
          <w:rFonts w:ascii="Palatino Linotype" w:hAnsi="Palatino Linotype" w:cs="Arial"/>
          <w:i/>
          <w:sz w:val="22"/>
          <w:szCs w:val="22"/>
          <w:lang w:val="es-ES"/>
        </w:rPr>
        <w:t xml:space="preserve">(Énfasis añadido) </w:t>
      </w:r>
    </w:p>
    <w:p w14:paraId="0492E922" w14:textId="77777777" w:rsidR="008808E8" w:rsidRPr="002B1A78" w:rsidRDefault="008808E8" w:rsidP="002B1A78">
      <w:pPr>
        <w:spacing w:before="100" w:beforeAutospacing="1" w:after="100" w:afterAutospacing="1" w:line="360" w:lineRule="auto"/>
        <w:jc w:val="both"/>
        <w:rPr>
          <w:rFonts w:ascii="Palatino Linotype" w:hAnsi="Palatino Linotype" w:cs="Arial"/>
          <w:lang w:val="es-ES"/>
        </w:rPr>
      </w:pPr>
      <w:r w:rsidRPr="002B1A78">
        <w:rPr>
          <w:rFonts w:ascii="Palatino Linotype" w:hAnsi="Palatino Linotype" w:cs="Arial"/>
          <w:lang w:val="es-ES"/>
        </w:rPr>
        <w:t xml:space="preserve">Es así </w:t>
      </w:r>
      <w:proofErr w:type="gramStart"/>
      <w:r w:rsidRPr="002B1A78">
        <w:rPr>
          <w:rFonts w:ascii="Palatino Linotype" w:hAnsi="Palatino Linotype" w:cs="Arial"/>
          <w:lang w:val="es-ES"/>
        </w:rPr>
        <w:t>que</w:t>
      </w:r>
      <w:proofErr w:type="gramEnd"/>
      <w:r w:rsidRPr="002B1A78">
        <w:rPr>
          <w:rFonts w:ascii="Palatino Linotype" w:hAnsi="Palatino Linotype" w:cs="Arial"/>
          <w:lang w:val="es-ES"/>
        </w:rPr>
        <w:t xml:space="preserve">, el Recurso de Revisión se ha de interponer dentro del plazo de quince días hábiles contados a partir del día siguiente en que la particular tiene conocimiento de la resolución respectiva; de ahí que, para que empiece a computarse necesariamente tiene </w:t>
      </w:r>
      <w:r w:rsidRPr="002B1A78">
        <w:rPr>
          <w:rFonts w:ascii="Palatino Linotype" w:hAnsi="Palatino Linotype" w:cs="Arial"/>
          <w:lang w:val="es-ES"/>
        </w:rPr>
        <w:lastRenderedPageBreak/>
        <w:t xml:space="preserve">que existir una respuesta expresa por parte del </w:t>
      </w:r>
      <w:r w:rsidRPr="002B1A78">
        <w:rPr>
          <w:rFonts w:ascii="Palatino Linotype" w:hAnsi="Palatino Linotype" w:cs="Arial"/>
          <w:b/>
          <w:lang w:val="es-ES"/>
        </w:rPr>
        <w:t xml:space="preserve">SUJETO OBLIGADO. </w:t>
      </w:r>
      <w:r w:rsidRPr="002B1A78">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2B1A78">
        <w:rPr>
          <w:rFonts w:ascii="Palatino Linotype" w:hAnsi="Palatino Linotype" w:cs="Arial"/>
          <w:b/>
          <w:bCs/>
          <w:lang w:val="es-ES"/>
        </w:rPr>
        <w:t>EL</w:t>
      </w:r>
      <w:r w:rsidRPr="002B1A78">
        <w:rPr>
          <w:rFonts w:ascii="Palatino Linotype" w:hAnsi="Palatino Linotype" w:cs="Arial"/>
          <w:b/>
          <w:lang w:val="es-ES"/>
        </w:rPr>
        <w:t xml:space="preserve"> RECURRENTE </w:t>
      </w:r>
      <w:r w:rsidRPr="002B1A78">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2B1A78" w:rsidRDefault="005C250B" w:rsidP="002B1A78">
      <w:pPr>
        <w:autoSpaceDE w:val="0"/>
        <w:autoSpaceDN w:val="0"/>
        <w:adjustRightInd w:val="0"/>
        <w:spacing w:before="100" w:beforeAutospacing="1" w:after="100" w:afterAutospacing="1" w:line="360" w:lineRule="auto"/>
        <w:ind w:right="49"/>
        <w:jc w:val="both"/>
        <w:rPr>
          <w:rFonts w:ascii="Palatino Linotype" w:hAnsi="Palatino Linotype"/>
          <w:b/>
        </w:rPr>
      </w:pPr>
      <w:r w:rsidRPr="002B1A78">
        <w:rPr>
          <w:rFonts w:ascii="Palatino Linotype" w:hAnsi="Palatino Linotype" w:cs="Arial"/>
          <w:b/>
          <w:sz w:val="28"/>
          <w:szCs w:val="28"/>
        </w:rPr>
        <w:t>CUARTO</w:t>
      </w:r>
      <w:r w:rsidRPr="002B1A78">
        <w:rPr>
          <w:rFonts w:ascii="Palatino Linotype" w:hAnsi="Palatino Linotype"/>
          <w:b/>
          <w:sz w:val="28"/>
          <w:szCs w:val="28"/>
        </w:rPr>
        <w:t>.</w:t>
      </w:r>
      <w:r w:rsidRPr="002B1A78">
        <w:rPr>
          <w:rFonts w:ascii="Palatino Linotype" w:hAnsi="Palatino Linotype"/>
          <w:b/>
        </w:rPr>
        <w:t xml:space="preserve"> Procedibilidad. </w:t>
      </w:r>
    </w:p>
    <w:p w14:paraId="30D83A26" w14:textId="77777777" w:rsidR="00AE6853" w:rsidRPr="002B1A78" w:rsidRDefault="00AE6853" w:rsidP="002B1A78">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2B1A78">
        <w:rPr>
          <w:rFonts w:ascii="Palatino Linotype" w:hAnsi="Palatino Linotype" w:cs="Arial"/>
          <w:lang w:val="es-ES"/>
        </w:rPr>
        <w:t xml:space="preserve">Esté Órgano Garante considera importante precisar que conforme al artículo 180, fracción II, último párrafo de la </w:t>
      </w:r>
      <w:r w:rsidRPr="002B1A78">
        <w:rPr>
          <w:rFonts w:ascii="Palatino Linotype" w:hAnsi="Palatino Linotype" w:cs="Arial"/>
          <w:lang w:val="es-ES" w:eastAsia="es-MX"/>
        </w:rPr>
        <w:t xml:space="preserve">Ley de Transparencia y Acceso a la </w:t>
      </w:r>
      <w:r w:rsidRPr="002B1A78">
        <w:rPr>
          <w:rFonts w:ascii="Palatino Linotype" w:hAnsi="Palatino Linotype" w:cs="Arial"/>
          <w:lang w:val="es-ES"/>
        </w:rPr>
        <w:t>Información Pública</w:t>
      </w:r>
      <w:r w:rsidRPr="002B1A7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2B1A78" w:rsidRDefault="00AE6853" w:rsidP="002B1A78">
      <w:pPr>
        <w:tabs>
          <w:tab w:val="left" w:pos="851"/>
        </w:tabs>
        <w:spacing w:before="100" w:beforeAutospacing="1" w:after="100" w:afterAutospacing="1"/>
        <w:ind w:left="851" w:right="901"/>
        <w:jc w:val="both"/>
        <w:rPr>
          <w:rFonts w:ascii="Palatino Linotype" w:hAnsi="Palatino Linotype"/>
          <w:b/>
          <w:i/>
          <w:sz w:val="22"/>
          <w:szCs w:val="22"/>
          <w:lang w:val="es-ES"/>
        </w:rPr>
      </w:pPr>
      <w:r w:rsidRPr="002B1A78">
        <w:rPr>
          <w:rFonts w:ascii="Palatino Linotype" w:hAnsi="Palatino Linotype"/>
          <w:b/>
          <w:i/>
          <w:sz w:val="22"/>
          <w:szCs w:val="22"/>
          <w:lang w:val="es-ES"/>
        </w:rPr>
        <w:t xml:space="preserve">“Artículo 180. </w:t>
      </w:r>
      <w:r w:rsidRPr="002B1A78">
        <w:rPr>
          <w:rFonts w:ascii="Palatino Linotype" w:hAnsi="Palatino Linotype"/>
          <w:i/>
          <w:sz w:val="22"/>
          <w:szCs w:val="22"/>
          <w:lang w:val="es-ES"/>
        </w:rPr>
        <w:t xml:space="preserve">El </w:t>
      </w:r>
      <w:r w:rsidRPr="002B1A78">
        <w:rPr>
          <w:rFonts w:ascii="Palatino Linotype" w:hAnsi="Palatino Linotype" w:cs="Arial"/>
          <w:i/>
          <w:sz w:val="22"/>
          <w:szCs w:val="22"/>
          <w:lang w:val="es-ES"/>
        </w:rPr>
        <w:t>Recurso Revisión</w:t>
      </w:r>
      <w:r w:rsidRPr="002B1A78">
        <w:rPr>
          <w:rFonts w:ascii="Palatino Linotype" w:hAnsi="Palatino Linotype"/>
          <w:i/>
          <w:sz w:val="22"/>
          <w:szCs w:val="22"/>
          <w:lang w:val="es-ES"/>
        </w:rPr>
        <w:t xml:space="preserve"> contendrá:</w:t>
      </w:r>
      <w:r w:rsidRPr="002B1A78">
        <w:rPr>
          <w:rFonts w:ascii="Palatino Linotype" w:hAnsi="Palatino Linotype"/>
          <w:b/>
          <w:i/>
          <w:sz w:val="22"/>
          <w:szCs w:val="22"/>
          <w:lang w:val="es-ES"/>
        </w:rPr>
        <w:t xml:space="preserve"> </w:t>
      </w:r>
    </w:p>
    <w:p w14:paraId="0C6E1B44" w14:textId="77777777" w:rsidR="00AE6853" w:rsidRPr="002B1A78" w:rsidRDefault="00AE6853" w:rsidP="002B1A78">
      <w:pPr>
        <w:tabs>
          <w:tab w:val="left" w:pos="851"/>
        </w:tabs>
        <w:spacing w:before="100" w:beforeAutospacing="1" w:after="100" w:afterAutospacing="1"/>
        <w:ind w:left="851" w:right="901"/>
        <w:jc w:val="both"/>
        <w:rPr>
          <w:rFonts w:ascii="Palatino Linotype" w:hAnsi="Palatino Linotype"/>
          <w:b/>
          <w:i/>
          <w:sz w:val="22"/>
          <w:szCs w:val="22"/>
          <w:lang w:val="es-ES"/>
        </w:rPr>
      </w:pPr>
      <w:r w:rsidRPr="002B1A78">
        <w:rPr>
          <w:rFonts w:ascii="Palatino Linotype" w:hAnsi="Palatino Linotype"/>
          <w:b/>
          <w:i/>
          <w:sz w:val="22"/>
          <w:szCs w:val="22"/>
          <w:lang w:val="es-ES"/>
        </w:rPr>
        <w:t>…</w:t>
      </w:r>
    </w:p>
    <w:p w14:paraId="7718BA12" w14:textId="77777777" w:rsidR="00AE6853" w:rsidRPr="002B1A78" w:rsidRDefault="00AE6853" w:rsidP="002B1A78">
      <w:pPr>
        <w:tabs>
          <w:tab w:val="left" w:pos="851"/>
        </w:tabs>
        <w:spacing w:before="100" w:beforeAutospacing="1" w:after="100" w:afterAutospacing="1"/>
        <w:ind w:left="851" w:right="901"/>
        <w:jc w:val="both"/>
        <w:rPr>
          <w:rFonts w:ascii="Palatino Linotype" w:hAnsi="Palatino Linotype"/>
          <w:i/>
          <w:sz w:val="22"/>
          <w:szCs w:val="22"/>
          <w:lang w:val="es-ES"/>
        </w:rPr>
      </w:pPr>
      <w:r w:rsidRPr="002B1A78">
        <w:rPr>
          <w:rFonts w:ascii="Palatino Linotype" w:hAnsi="Palatino Linotype"/>
          <w:b/>
          <w:i/>
          <w:sz w:val="22"/>
          <w:szCs w:val="22"/>
          <w:lang w:val="es-ES"/>
        </w:rPr>
        <w:t xml:space="preserve">II. El nombre del solicitante </w:t>
      </w:r>
      <w:r w:rsidRPr="002B1A78">
        <w:rPr>
          <w:rFonts w:ascii="Palatino Linotype" w:hAnsi="Palatino Linotype" w:cs="Arial"/>
          <w:b/>
          <w:i/>
          <w:sz w:val="22"/>
          <w:szCs w:val="22"/>
          <w:lang w:val="es-ES" w:eastAsia="es-MX"/>
        </w:rPr>
        <w:t>que</w:t>
      </w:r>
      <w:r w:rsidRPr="002B1A78">
        <w:rPr>
          <w:rFonts w:ascii="Palatino Linotype" w:hAnsi="Palatino Linotype"/>
          <w:b/>
          <w:i/>
          <w:sz w:val="22"/>
          <w:szCs w:val="22"/>
          <w:lang w:val="es-ES"/>
        </w:rPr>
        <w:t xml:space="preserve"> recurre </w:t>
      </w:r>
      <w:r w:rsidRPr="002B1A78">
        <w:rPr>
          <w:rFonts w:ascii="Palatino Linotype" w:hAnsi="Palatino Linotype"/>
          <w:i/>
          <w:sz w:val="22"/>
          <w:szCs w:val="22"/>
          <w:lang w:val="es-ES"/>
        </w:rPr>
        <w:t>o de su representante y, en su caso, …</w:t>
      </w:r>
    </w:p>
    <w:p w14:paraId="0AA7317D" w14:textId="77777777" w:rsidR="00AE6853" w:rsidRPr="002B1A78" w:rsidRDefault="00AE6853" w:rsidP="002B1A78">
      <w:pPr>
        <w:tabs>
          <w:tab w:val="left" w:pos="851"/>
        </w:tabs>
        <w:spacing w:before="100" w:beforeAutospacing="1" w:after="100" w:afterAutospacing="1"/>
        <w:ind w:left="851" w:right="901"/>
        <w:jc w:val="both"/>
        <w:rPr>
          <w:rFonts w:ascii="Palatino Linotype" w:hAnsi="Palatino Linotype"/>
          <w:b/>
          <w:i/>
          <w:sz w:val="22"/>
          <w:szCs w:val="22"/>
          <w:lang w:val="es-ES"/>
        </w:rPr>
      </w:pPr>
      <w:r w:rsidRPr="002B1A78">
        <w:rPr>
          <w:rFonts w:ascii="Palatino Linotype" w:hAnsi="Palatino Linotype"/>
          <w:b/>
          <w:i/>
          <w:sz w:val="22"/>
          <w:szCs w:val="22"/>
          <w:lang w:val="es-ES"/>
        </w:rPr>
        <w:t xml:space="preserve">En caso de </w:t>
      </w:r>
      <w:r w:rsidRPr="002B1A78">
        <w:rPr>
          <w:rFonts w:ascii="Palatino Linotype" w:hAnsi="Palatino Linotype" w:cs="Arial"/>
          <w:b/>
          <w:i/>
          <w:sz w:val="22"/>
          <w:szCs w:val="22"/>
          <w:lang w:val="es-ES" w:eastAsia="es-MX"/>
        </w:rPr>
        <w:t>que</w:t>
      </w:r>
      <w:r w:rsidRPr="002B1A7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B1A78">
        <w:rPr>
          <w:rFonts w:ascii="Palatino Linotype" w:hAnsi="Palatino Linotype"/>
          <w:i/>
          <w:sz w:val="22"/>
          <w:szCs w:val="22"/>
          <w:lang w:val="es-ES"/>
        </w:rPr>
        <w:t>, IV, VII y VIII.</w:t>
      </w:r>
      <w:r w:rsidRPr="002B1A78">
        <w:rPr>
          <w:rFonts w:ascii="Palatino Linotype" w:hAnsi="Palatino Linotype"/>
          <w:b/>
          <w:i/>
          <w:sz w:val="22"/>
          <w:szCs w:val="22"/>
          <w:lang w:val="es-ES"/>
        </w:rPr>
        <w:t>”</w:t>
      </w:r>
    </w:p>
    <w:p w14:paraId="4B224015" w14:textId="77777777" w:rsidR="00AE6853" w:rsidRPr="002B1A78" w:rsidRDefault="00AE6853" w:rsidP="002B1A78">
      <w:pPr>
        <w:tabs>
          <w:tab w:val="left" w:pos="851"/>
        </w:tabs>
        <w:spacing w:before="100" w:beforeAutospacing="1" w:after="100" w:afterAutospacing="1"/>
        <w:ind w:left="851" w:right="901"/>
        <w:jc w:val="both"/>
        <w:rPr>
          <w:rFonts w:ascii="Palatino Linotype" w:hAnsi="Palatino Linotype"/>
          <w:i/>
          <w:sz w:val="22"/>
          <w:szCs w:val="22"/>
          <w:lang w:val="es-ES"/>
        </w:rPr>
      </w:pPr>
      <w:r w:rsidRPr="002B1A78">
        <w:rPr>
          <w:rFonts w:ascii="Palatino Linotype" w:hAnsi="Palatino Linotype"/>
          <w:i/>
          <w:sz w:val="22"/>
          <w:szCs w:val="22"/>
          <w:lang w:val="es-ES"/>
        </w:rPr>
        <w:t>(Énfasis añadido)</w:t>
      </w:r>
    </w:p>
    <w:p w14:paraId="56B052FB" w14:textId="12C83C0F" w:rsidR="00AE6853" w:rsidRPr="002B1A78" w:rsidRDefault="00AE6853" w:rsidP="002B1A78">
      <w:pPr>
        <w:spacing w:before="100" w:beforeAutospacing="1" w:after="100" w:afterAutospacing="1" w:line="360" w:lineRule="auto"/>
        <w:jc w:val="both"/>
        <w:rPr>
          <w:rFonts w:ascii="Palatino Linotype" w:hAnsi="Palatino Linotype"/>
          <w:lang w:val="es-ES"/>
        </w:rPr>
      </w:pPr>
      <w:r w:rsidRPr="002B1A78">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2B1A78">
        <w:rPr>
          <w:rFonts w:ascii="Palatino Linotype" w:hAnsi="Palatino Linotype"/>
          <w:lang w:val="es-ES"/>
        </w:rPr>
        <w:lastRenderedPageBreak/>
        <w:t>contenga determinados requisitos, entre ellos, el nombre de</w:t>
      </w:r>
      <w:r w:rsidR="003A44D3" w:rsidRPr="002B1A78">
        <w:rPr>
          <w:rFonts w:ascii="Palatino Linotype" w:hAnsi="Palatino Linotype"/>
          <w:lang w:val="es-ES"/>
        </w:rPr>
        <w:t>l</w:t>
      </w:r>
      <w:r w:rsidRPr="002B1A78">
        <w:rPr>
          <w:rFonts w:ascii="Palatino Linotype" w:hAnsi="Palatino Linotype" w:cs="Arial"/>
          <w:b/>
          <w:lang w:val="es-ES"/>
        </w:rPr>
        <w:t xml:space="preserve"> RECURRENTE;</w:t>
      </w:r>
      <w:r w:rsidRPr="002B1A78">
        <w:rPr>
          <w:rFonts w:ascii="Palatino Linotype" w:hAnsi="Palatino Linotype"/>
          <w:lang w:val="es-ES"/>
        </w:rPr>
        <w:t xml:space="preserve"> en ese sentido en el presente caso, al haber sido presentado el Recurso Revisión vía </w:t>
      </w:r>
      <w:r w:rsidRPr="002B1A78">
        <w:rPr>
          <w:rFonts w:ascii="Palatino Linotype" w:hAnsi="Palatino Linotype"/>
          <w:b/>
          <w:lang w:val="es-ES"/>
        </w:rPr>
        <w:t>SAIMEX</w:t>
      </w:r>
      <w:r w:rsidRPr="002B1A78">
        <w:rPr>
          <w:rFonts w:ascii="Palatino Linotype" w:hAnsi="Palatino Linotype"/>
          <w:lang w:val="es-ES"/>
        </w:rPr>
        <w:t>, dicho requisito resulta innecesario.</w:t>
      </w:r>
    </w:p>
    <w:p w14:paraId="6671848E" w14:textId="77777777" w:rsidR="00AE6853" w:rsidRPr="002B1A78" w:rsidRDefault="00AE6853" w:rsidP="002B1A78">
      <w:pPr>
        <w:spacing w:before="100" w:beforeAutospacing="1" w:after="100" w:afterAutospacing="1" w:line="360" w:lineRule="auto"/>
        <w:jc w:val="both"/>
        <w:rPr>
          <w:rFonts w:ascii="Palatino Linotype" w:hAnsi="Palatino Linotype" w:cs="Arial"/>
          <w:lang w:val="es-ES"/>
        </w:rPr>
      </w:pPr>
      <w:r w:rsidRPr="002B1A78">
        <w:rPr>
          <w:rFonts w:ascii="Palatino Linotype" w:hAnsi="Palatino Linotype"/>
          <w:lang w:val="es-ES"/>
        </w:rPr>
        <w:t xml:space="preserve">Lo anterior es así, pues el artículo 15 de </w:t>
      </w:r>
      <w:r w:rsidRPr="002B1A78">
        <w:rPr>
          <w:rFonts w:ascii="Palatino Linotype" w:hAnsi="Palatino Linotype" w:cs="Arial"/>
          <w:lang w:val="es-ES" w:eastAsia="es-MX"/>
        </w:rPr>
        <w:t xml:space="preserve">Ley de Transparencia y Acceso a la </w:t>
      </w:r>
      <w:r w:rsidRPr="002B1A78">
        <w:rPr>
          <w:rFonts w:ascii="Palatino Linotype" w:hAnsi="Palatino Linotype" w:cs="Arial"/>
          <w:lang w:val="es-ES"/>
        </w:rPr>
        <w:t>Información Pública</w:t>
      </w:r>
      <w:r w:rsidRPr="002B1A78">
        <w:rPr>
          <w:rFonts w:ascii="Palatino Linotype" w:hAnsi="Palatino Linotype" w:cs="Arial"/>
          <w:lang w:val="es-ES" w:eastAsia="es-MX"/>
        </w:rPr>
        <w:t xml:space="preserve"> del Estado de México y Municipios </w:t>
      </w:r>
      <w:r w:rsidRPr="002B1A78">
        <w:rPr>
          <w:rFonts w:ascii="Palatino Linotype" w:hAnsi="Palatino Linotype" w:cs="Arial"/>
          <w:iCs/>
          <w:lang w:val="es-ES"/>
        </w:rPr>
        <w:t xml:space="preserve">prevé que, </w:t>
      </w:r>
      <w:r w:rsidRPr="002B1A78">
        <w:rPr>
          <w:rFonts w:ascii="Palatino Linotype" w:hAnsi="Palatino Linotype"/>
          <w:lang w:val="es-ES"/>
        </w:rPr>
        <w:t xml:space="preserve">toda persona tendrá acceso a la información </w:t>
      </w:r>
      <w:r w:rsidRPr="002B1A78">
        <w:rPr>
          <w:rFonts w:ascii="Palatino Linotype" w:hAnsi="Palatino Linotype" w:cs="Arial"/>
          <w:lang w:val="es-ES"/>
        </w:rPr>
        <w:t xml:space="preserve">sin necesidad de acreditar interés alguno o justificar su utilización, de lo que se infiere que para el </w:t>
      </w:r>
      <w:r w:rsidRPr="002B1A78">
        <w:rPr>
          <w:rFonts w:ascii="Palatino Linotype" w:hAnsi="Palatino Linotype"/>
          <w:lang w:val="es-ES"/>
        </w:rPr>
        <w:t>ejercicio</w:t>
      </w:r>
      <w:r w:rsidRPr="002B1A78">
        <w:rPr>
          <w:rFonts w:ascii="Palatino Linotype" w:hAnsi="Palatino Linotype" w:cs="Arial"/>
          <w:lang w:val="es-ES"/>
        </w:rPr>
        <w:t xml:space="preserve"> del derecho de acceso a la Información Pública, </w:t>
      </w:r>
      <w:r w:rsidRPr="002B1A78">
        <w:rPr>
          <w:rFonts w:ascii="Palatino Linotype" w:hAnsi="Palatino Linotype" w:cs="Arial"/>
          <w:b/>
          <w:u w:val="single"/>
          <w:lang w:val="es-ES"/>
        </w:rPr>
        <w:t xml:space="preserve">el nombre no es un requisito </w:t>
      </w:r>
      <w:r w:rsidRPr="002B1A78">
        <w:rPr>
          <w:rFonts w:ascii="Palatino Linotype" w:hAnsi="Palatino Linotype" w:cs="Arial"/>
          <w:b/>
          <w:i/>
          <w:u w:val="single"/>
          <w:lang w:val="es-ES"/>
        </w:rPr>
        <w:t>sine qua non</w:t>
      </w:r>
      <w:r w:rsidRPr="002B1A7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2B1A78" w:rsidRDefault="00AE6853" w:rsidP="002B1A78">
      <w:pPr>
        <w:spacing w:before="100" w:beforeAutospacing="1" w:after="100" w:afterAutospacing="1" w:line="360" w:lineRule="auto"/>
        <w:jc w:val="both"/>
        <w:rPr>
          <w:rFonts w:ascii="Palatino Linotype" w:hAnsi="Palatino Linotype"/>
          <w:sz w:val="22"/>
          <w:szCs w:val="22"/>
          <w:lang w:val="es-ES"/>
        </w:rPr>
      </w:pPr>
      <w:r w:rsidRPr="002B1A7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2B1A78">
        <w:rPr>
          <w:rFonts w:ascii="Palatino Linotype" w:hAnsi="Palatino Linotype"/>
          <w:lang w:val="es-ES"/>
        </w:rPr>
        <w:t xml:space="preserve"> </w:t>
      </w:r>
      <w:r w:rsidRPr="002B1A78">
        <w:rPr>
          <w:rFonts w:ascii="Palatino Linotype" w:hAnsi="Palatino Linotype"/>
          <w:lang w:val="es-ES"/>
        </w:rPr>
        <w:t>interés alguno o justificar su utilización, tendrá acceso gratuito a la Información Pública.</w:t>
      </w:r>
    </w:p>
    <w:p w14:paraId="7CBD7DC4" w14:textId="381F741E" w:rsidR="00AE6853" w:rsidRPr="002B1A78" w:rsidRDefault="00AE6853" w:rsidP="002B1A78">
      <w:pPr>
        <w:spacing w:before="100" w:beforeAutospacing="1" w:after="100" w:afterAutospacing="1" w:line="360" w:lineRule="auto"/>
        <w:jc w:val="both"/>
        <w:rPr>
          <w:rFonts w:ascii="Palatino Linotype" w:hAnsi="Palatino Linotype"/>
          <w:lang w:val="es-ES"/>
        </w:rPr>
      </w:pPr>
      <w:r w:rsidRPr="002B1A78">
        <w:rPr>
          <w:rFonts w:ascii="Palatino Linotype" w:hAnsi="Palatino Linotype"/>
          <w:lang w:val="es-ES"/>
        </w:rPr>
        <w:t>Asimismo, se estima que el requisito relativo al nombre de</w:t>
      </w:r>
      <w:r w:rsidR="003A44D3" w:rsidRPr="002B1A78">
        <w:rPr>
          <w:rFonts w:ascii="Palatino Linotype" w:hAnsi="Palatino Linotype"/>
          <w:lang w:val="es-ES"/>
        </w:rPr>
        <w:t>l</w:t>
      </w:r>
      <w:r w:rsidRPr="002B1A78">
        <w:rPr>
          <w:rFonts w:ascii="Palatino Linotype" w:hAnsi="Palatino Linotype"/>
          <w:lang w:val="es-ES"/>
        </w:rPr>
        <w:t xml:space="preserve"> </w:t>
      </w:r>
      <w:r w:rsidRPr="002B1A78">
        <w:rPr>
          <w:rFonts w:ascii="Palatino Linotype" w:hAnsi="Palatino Linotype" w:cs="Arial"/>
          <w:b/>
          <w:lang w:val="es-ES"/>
        </w:rPr>
        <w:t>RECURRENTE</w:t>
      </w:r>
      <w:r w:rsidRPr="002B1A7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2B1A78">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2B1A78">
        <w:rPr>
          <w:rFonts w:ascii="Palatino Linotype" w:hAnsi="Palatino Linotype" w:cs="Arial"/>
          <w:b/>
          <w:lang w:val="es-ES"/>
        </w:rPr>
        <w:t>EL RECURRENTE</w:t>
      </w:r>
      <w:r w:rsidRPr="002B1A78">
        <w:rPr>
          <w:rFonts w:ascii="Palatino Linotype" w:hAnsi="Palatino Linotype"/>
          <w:lang w:val="es-ES"/>
        </w:rPr>
        <w:t xml:space="preserve"> es la misma persona que realizó la solicitud de acceso a la Información Pública que ahora se impugna.</w:t>
      </w:r>
    </w:p>
    <w:p w14:paraId="245BE898" w14:textId="5E997948" w:rsidR="004865B7" w:rsidRPr="002B1A78" w:rsidRDefault="00AE6853" w:rsidP="002B1A78">
      <w:pPr>
        <w:spacing w:before="100" w:beforeAutospacing="1" w:after="100" w:afterAutospacing="1" w:line="360" w:lineRule="auto"/>
        <w:jc w:val="both"/>
        <w:rPr>
          <w:rFonts w:ascii="Palatino Linotype" w:hAnsi="Palatino Linotype"/>
          <w:lang w:val="es-ES"/>
        </w:rPr>
      </w:pPr>
      <w:r w:rsidRPr="002B1A78">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1401165" w14:textId="77777777" w:rsidR="00057B0E" w:rsidRPr="002B1A78" w:rsidRDefault="00057B0E" w:rsidP="002B1A78">
      <w:pPr>
        <w:spacing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sz w:val="28"/>
          <w:szCs w:val="28"/>
        </w:rPr>
        <w:t>QUINTO</w:t>
      </w:r>
      <w:r w:rsidRPr="002B1A78">
        <w:rPr>
          <w:rFonts w:ascii="Palatino Linotype" w:eastAsia="Palatino Linotype" w:hAnsi="Palatino Linotype" w:cs="Palatino Linotype"/>
          <w:b/>
        </w:rPr>
        <w:t xml:space="preserve">. Estudio y resolución del asunto. </w:t>
      </w:r>
    </w:p>
    <w:p w14:paraId="01E82CFB" w14:textId="77777777" w:rsidR="00057B0E" w:rsidRPr="002B1A78" w:rsidRDefault="00057B0E" w:rsidP="002B1A78">
      <w:pPr>
        <w:spacing w:line="360" w:lineRule="auto"/>
        <w:jc w:val="both"/>
        <w:rPr>
          <w:rFonts w:ascii="Palatino Linotype" w:hAnsi="Palatino Linotype" w:cs="Arial"/>
          <w:lang w:val="es-ES"/>
        </w:rPr>
      </w:pPr>
      <w:r w:rsidRPr="002B1A78">
        <w:rPr>
          <w:rFonts w:ascii="Palatino Linotype" w:hAnsi="Palatino Linotype" w:cs="Arial"/>
        </w:rPr>
        <w:t xml:space="preserve">Una vez determinada la vía sobre la que versará el presente recurso, y previa revisión del expediente electrónico formado en </w:t>
      </w:r>
      <w:r w:rsidRPr="002B1A78">
        <w:rPr>
          <w:rFonts w:ascii="Palatino Linotype" w:hAnsi="Palatino Linotype" w:cs="Arial"/>
          <w:b/>
        </w:rPr>
        <w:t>EL SAIMEX</w:t>
      </w:r>
      <w:r w:rsidRPr="002B1A7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2B1A78">
        <w:rPr>
          <w:rFonts w:ascii="Palatino Linotype" w:hAnsi="Palatino Linotype" w:cs="Arial"/>
        </w:rPr>
        <w:lastRenderedPageBreak/>
        <w:t xml:space="preserve">aportados por las partes y respetando en todo momento al principio de máxima publicidad consagrado en la </w:t>
      </w:r>
      <w:r w:rsidRPr="002B1A78">
        <w:rPr>
          <w:rFonts w:ascii="Palatino Linotype" w:hAnsi="Palatino Linotype"/>
          <w:lang w:val="es-ES"/>
        </w:rPr>
        <w:t>Constitución Política de los Estados Unidos Mexicanos, en la Constitución Política del Estado Libre y Soberano de México</w:t>
      </w:r>
      <w:r w:rsidRPr="002B1A7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B1A78">
        <w:rPr>
          <w:rFonts w:ascii="Palatino Linotype" w:hAnsi="Palatino Linotype"/>
          <w:lang w:val="es-ES"/>
        </w:rPr>
        <w:t>Constitución Política de los Estados Unidos Mexicanos</w:t>
      </w:r>
      <w:r w:rsidRPr="002B1A78">
        <w:rPr>
          <w:rFonts w:ascii="Palatino Linotype" w:hAnsi="Palatino Linotype" w:cs="Arial"/>
        </w:rPr>
        <w:t xml:space="preserve"> y los numerales 8 y 9 de la </w:t>
      </w:r>
      <w:r w:rsidRPr="002B1A78">
        <w:rPr>
          <w:rFonts w:ascii="Palatino Linotype" w:hAnsi="Palatino Linotype" w:cs="Arial"/>
          <w:lang w:val="es-ES"/>
        </w:rPr>
        <w:t>Ley de Transparencia y Acceso a la Información Pública del Estado de México y Municipios.</w:t>
      </w:r>
    </w:p>
    <w:p w14:paraId="43125221" w14:textId="77777777" w:rsidR="00057B0E" w:rsidRPr="002B1A78" w:rsidRDefault="00057B0E" w:rsidP="002B1A78">
      <w:pPr>
        <w:spacing w:line="360" w:lineRule="auto"/>
        <w:jc w:val="both"/>
        <w:rPr>
          <w:rFonts w:ascii="Palatino Linotype" w:hAnsi="Palatino Linotype" w:cs="Arial"/>
          <w:lang w:val="es-ES"/>
        </w:rPr>
      </w:pPr>
    </w:p>
    <w:p w14:paraId="30E597A1" w14:textId="77777777" w:rsidR="00057B0E" w:rsidRPr="002B1A78" w:rsidRDefault="00057B0E" w:rsidP="002B1A78">
      <w:pPr>
        <w:spacing w:line="360" w:lineRule="auto"/>
        <w:jc w:val="both"/>
        <w:rPr>
          <w:rFonts w:ascii="Palatino Linotype" w:hAnsi="Palatino Linotype"/>
        </w:rPr>
      </w:pPr>
      <w:r w:rsidRPr="002B1A78">
        <w:rPr>
          <w:rFonts w:ascii="Palatino Linotype" w:eastAsia="Arial Unicode MS" w:hAnsi="Palatino Linotype" w:cs="Arial"/>
        </w:rPr>
        <w:t>Es</w:t>
      </w:r>
      <w:r w:rsidRPr="002B1A7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72F6CB95" w14:textId="77777777" w:rsidR="00057B0E" w:rsidRPr="002B1A78" w:rsidRDefault="00057B0E" w:rsidP="002B1A78">
      <w:pPr>
        <w:spacing w:line="360" w:lineRule="auto"/>
        <w:jc w:val="both"/>
        <w:rPr>
          <w:rFonts w:ascii="Palatino Linotype" w:hAnsi="Palatino Linotype"/>
        </w:rPr>
      </w:pPr>
    </w:p>
    <w:p w14:paraId="00ED1A01"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 xml:space="preserve"> “</w:t>
      </w:r>
      <w:r w:rsidRPr="002B1A78">
        <w:rPr>
          <w:rFonts w:ascii="Palatino Linotype" w:hAnsi="Palatino Linotype" w:cs="Arial"/>
          <w:b/>
          <w:i/>
          <w:sz w:val="22"/>
        </w:rPr>
        <w:t>Artículo 6o…</w:t>
      </w:r>
    </w:p>
    <w:p w14:paraId="230B4A0B"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t>A.</w:t>
      </w:r>
      <w:r w:rsidRPr="002B1A78">
        <w:rPr>
          <w:rFonts w:ascii="Palatino Linotype" w:hAnsi="Palatino Linotype" w:cs="Arial"/>
          <w:i/>
          <w:sz w:val="22"/>
          <w:lang w:eastAsia="es-MX"/>
        </w:rPr>
        <w:t xml:space="preserve"> Para el ejercicio del </w:t>
      </w:r>
      <w:r w:rsidRPr="002B1A78">
        <w:rPr>
          <w:rFonts w:ascii="Palatino Linotype" w:hAnsi="Palatino Linotype" w:cs="Arial"/>
          <w:bCs/>
          <w:i/>
          <w:sz w:val="22"/>
        </w:rPr>
        <w:t>derecho</w:t>
      </w:r>
      <w:r w:rsidRPr="002B1A7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244BE3"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b/>
          <w:bCs/>
          <w:i/>
          <w:sz w:val="22"/>
          <w:lang w:eastAsia="es-MX"/>
        </w:rPr>
        <w:t xml:space="preserve">I. </w:t>
      </w:r>
      <w:r w:rsidRPr="002B1A78">
        <w:rPr>
          <w:rFonts w:ascii="Palatino Linotype" w:hAnsi="Palatino Linotype" w:cs="Arial"/>
          <w:i/>
          <w:sz w:val="22"/>
          <w:lang w:eastAsia="es-MX"/>
        </w:rPr>
        <w:t xml:space="preserve">Toda la información en posesión de cualquier autoridad, entidad, órgano y organismo de los Poderes Ejecutivo, </w:t>
      </w:r>
      <w:r w:rsidRPr="002B1A78">
        <w:rPr>
          <w:rFonts w:ascii="Palatino Linotype" w:hAnsi="Palatino Linotype" w:cs="Arial"/>
          <w:i/>
          <w:sz w:val="22"/>
        </w:rPr>
        <w:t>Legislativo</w:t>
      </w:r>
      <w:r w:rsidRPr="002B1A7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B1A78">
        <w:rPr>
          <w:rFonts w:ascii="Palatino Linotype" w:hAnsi="Palatino Linotype" w:cs="Arial"/>
          <w:i/>
          <w:sz w:val="22"/>
        </w:rPr>
        <w:t xml:space="preserve"> </w:t>
      </w:r>
      <w:r w:rsidRPr="002B1A7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27FF1CF"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t xml:space="preserve">II. </w:t>
      </w:r>
      <w:r w:rsidRPr="002B1A7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6C6616"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lastRenderedPageBreak/>
        <w:t xml:space="preserve">III. </w:t>
      </w:r>
      <w:r w:rsidRPr="002B1A78">
        <w:rPr>
          <w:rFonts w:ascii="Palatino Linotype" w:hAnsi="Palatino Linotype" w:cs="Arial"/>
          <w:i/>
          <w:sz w:val="22"/>
          <w:lang w:eastAsia="es-MX"/>
        </w:rPr>
        <w:t xml:space="preserve">Toda persona, sin necesidad de </w:t>
      </w:r>
      <w:r w:rsidRPr="002B1A78">
        <w:rPr>
          <w:rFonts w:ascii="Palatino Linotype" w:hAnsi="Palatino Linotype" w:cs="Arial"/>
          <w:i/>
          <w:sz w:val="22"/>
        </w:rPr>
        <w:t>acreditar</w:t>
      </w:r>
      <w:r w:rsidRPr="002B1A7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951E97"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t xml:space="preserve">IV. </w:t>
      </w:r>
      <w:r w:rsidRPr="002B1A7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1C358B7"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t xml:space="preserve">V. </w:t>
      </w:r>
      <w:r w:rsidRPr="002B1A7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2F3C26" w14:textId="77777777" w:rsidR="00057B0E" w:rsidRPr="002B1A78" w:rsidRDefault="00057B0E" w:rsidP="002B1A78">
      <w:pPr>
        <w:ind w:left="851" w:right="901"/>
        <w:jc w:val="both"/>
        <w:rPr>
          <w:rFonts w:ascii="Palatino Linotype" w:hAnsi="Palatino Linotype" w:cs="Arial"/>
          <w:i/>
          <w:sz w:val="22"/>
          <w:lang w:eastAsia="es-MX"/>
        </w:rPr>
      </w:pPr>
      <w:r w:rsidRPr="002B1A78">
        <w:rPr>
          <w:rFonts w:ascii="Palatino Linotype" w:hAnsi="Palatino Linotype" w:cs="Arial"/>
          <w:b/>
          <w:bCs/>
          <w:i/>
          <w:sz w:val="22"/>
          <w:lang w:eastAsia="es-MX"/>
        </w:rPr>
        <w:t xml:space="preserve">VI. </w:t>
      </w:r>
      <w:r w:rsidRPr="002B1A7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5234536"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b/>
          <w:bCs/>
          <w:i/>
          <w:sz w:val="22"/>
          <w:lang w:eastAsia="es-MX"/>
        </w:rPr>
        <w:t xml:space="preserve">VII. </w:t>
      </w:r>
      <w:r w:rsidRPr="002B1A78">
        <w:rPr>
          <w:rFonts w:ascii="Palatino Linotype" w:hAnsi="Palatino Linotype" w:cs="Arial"/>
          <w:i/>
          <w:sz w:val="22"/>
          <w:lang w:eastAsia="es-MX"/>
        </w:rPr>
        <w:t>La inobservancia a las disposiciones en materia de acceso a la Información Pública será sancionada en los términos que dispongan las leyes.</w:t>
      </w:r>
      <w:r w:rsidRPr="002B1A78">
        <w:rPr>
          <w:rFonts w:ascii="Palatino Linotype" w:hAnsi="Palatino Linotype" w:cs="Arial"/>
          <w:i/>
          <w:sz w:val="22"/>
        </w:rPr>
        <w:t xml:space="preserve">” </w:t>
      </w:r>
    </w:p>
    <w:p w14:paraId="1523066E" w14:textId="77777777" w:rsidR="00057B0E" w:rsidRPr="002B1A78" w:rsidRDefault="00057B0E" w:rsidP="002B1A78">
      <w:pPr>
        <w:ind w:left="851" w:right="901"/>
        <w:jc w:val="both"/>
        <w:rPr>
          <w:rFonts w:ascii="Palatino Linotype" w:hAnsi="Palatino Linotype"/>
          <w:i/>
          <w:sz w:val="22"/>
        </w:rPr>
      </w:pPr>
    </w:p>
    <w:p w14:paraId="7BBA6D51" w14:textId="77777777" w:rsidR="00057B0E" w:rsidRPr="002B1A78" w:rsidRDefault="00057B0E" w:rsidP="002B1A78">
      <w:pPr>
        <w:spacing w:before="100" w:beforeAutospacing="1" w:line="360" w:lineRule="auto"/>
        <w:jc w:val="both"/>
        <w:rPr>
          <w:rFonts w:ascii="Palatino Linotype" w:hAnsi="Palatino Linotype"/>
        </w:rPr>
      </w:pPr>
      <w:r w:rsidRPr="002B1A7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A00C7F1" w14:textId="77777777" w:rsidR="00057B0E" w:rsidRPr="002B1A78" w:rsidRDefault="00057B0E" w:rsidP="002B1A78">
      <w:pPr>
        <w:ind w:left="851" w:right="901"/>
        <w:jc w:val="both"/>
        <w:rPr>
          <w:rFonts w:ascii="Palatino Linotype" w:hAnsi="Palatino Linotype" w:cs="Arial"/>
          <w:b/>
          <w:i/>
          <w:sz w:val="22"/>
          <w:szCs w:val="22"/>
        </w:rPr>
      </w:pPr>
      <w:r w:rsidRPr="002B1A78">
        <w:rPr>
          <w:rFonts w:ascii="Palatino Linotype" w:hAnsi="Palatino Linotype" w:cs="Arial"/>
          <w:i/>
          <w:sz w:val="22"/>
          <w:szCs w:val="22"/>
        </w:rPr>
        <w:t>“</w:t>
      </w:r>
      <w:r w:rsidRPr="002B1A78">
        <w:rPr>
          <w:rFonts w:ascii="Palatino Linotype" w:hAnsi="Palatino Linotype" w:cs="Arial"/>
          <w:b/>
          <w:i/>
          <w:sz w:val="22"/>
          <w:szCs w:val="22"/>
        </w:rPr>
        <w:t>Artículo 5…</w:t>
      </w:r>
    </w:p>
    <w:p w14:paraId="4B034AC8" w14:textId="77777777" w:rsidR="00057B0E" w:rsidRPr="002B1A78" w:rsidRDefault="00057B0E" w:rsidP="002B1A78">
      <w:pPr>
        <w:ind w:left="851" w:right="901"/>
        <w:jc w:val="both"/>
        <w:rPr>
          <w:rFonts w:ascii="Palatino Linotype" w:hAnsi="Palatino Linotype" w:cs="Arial"/>
          <w:i/>
          <w:sz w:val="22"/>
          <w:szCs w:val="22"/>
        </w:rPr>
      </w:pPr>
      <w:r w:rsidRPr="002B1A7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858B984" w14:textId="77777777" w:rsidR="00057B0E" w:rsidRPr="002B1A78" w:rsidRDefault="00057B0E" w:rsidP="002B1A78">
      <w:pPr>
        <w:ind w:left="851" w:right="901"/>
        <w:jc w:val="both"/>
        <w:rPr>
          <w:rFonts w:ascii="Palatino Linotype" w:hAnsi="Palatino Linotype" w:cs="Arial"/>
          <w:i/>
          <w:sz w:val="22"/>
          <w:szCs w:val="22"/>
        </w:rPr>
      </w:pPr>
    </w:p>
    <w:p w14:paraId="5ED1D524" w14:textId="77777777" w:rsidR="00057B0E" w:rsidRPr="002B1A78" w:rsidRDefault="00057B0E" w:rsidP="002B1A78">
      <w:pPr>
        <w:ind w:left="851" w:right="901"/>
        <w:jc w:val="both"/>
        <w:rPr>
          <w:rFonts w:ascii="Palatino Linotype" w:hAnsi="Palatino Linotype" w:cs="Arial"/>
          <w:i/>
          <w:sz w:val="22"/>
          <w:szCs w:val="22"/>
        </w:rPr>
      </w:pPr>
      <w:r w:rsidRPr="002B1A7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EABE44" w14:textId="77777777" w:rsidR="00057B0E" w:rsidRPr="002B1A78" w:rsidRDefault="00057B0E" w:rsidP="002B1A78">
      <w:pPr>
        <w:ind w:left="851" w:right="901"/>
        <w:jc w:val="both"/>
        <w:rPr>
          <w:rFonts w:ascii="Palatino Linotype" w:hAnsi="Palatino Linotype" w:cs="Arial"/>
          <w:i/>
          <w:sz w:val="22"/>
          <w:szCs w:val="22"/>
        </w:rPr>
      </w:pPr>
      <w:r w:rsidRPr="002B1A78">
        <w:rPr>
          <w:rFonts w:ascii="Palatino Linotype" w:hAnsi="Palatino Linotype" w:cs="Arial"/>
          <w:i/>
          <w:sz w:val="22"/>
          <w:szCs w:val="22"/>
        </w:rPr>
        <w:t>Este derecho se regirá por los principios y bases siguientes:</w:t>
      </w:r>
    </w:p>
    <w:p w14:paraId="7291F7AA" w14:textId="77777777" w:rsidR="00057B0E" w:rsidRPr="002B1A78" w:rsidRDefault="00057B0E" w:rsidP="002B1A78">
      <w:pPr>
        <w:ind w:left="851" w:right="901"/>
        <w:jc w:val="both"/>
        <w:rPr>
          <w:rFonts w:ascii="Palatino Linotype" w:hAnsi="Palatino Linotype" w:cs="Arial"/>
          <w:i/>
          <w:sz w:val="22"/>
          <w:szCs w:val="22"/>
        </w:rPr>
      </w:pPr>
    </w:p>
    <w:p w14:paraId="64D7211A" w14:textId="77777777" w:rsidR="00057B0E" w:rsidRPr="002B1A78" w:rsidRDefault="00057B0E" w:rsidP="002B1A78">
      <w:pPr>
        <w:ind w:left="851" w:right="901"/>
        <w:jc w:val="both"/>
        <w:rPr>
          <w:rFonts w:ascii="Palatino Linotype" w:hAnsi="Palatino Linotype"/>
          <w:sz w:val="22"/>
          <w:szCs w:val="22"/>
        </w:rPr>
      </w:pPr>
      <w:r w:rsidRPr="002B1A7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B1A7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2B1A78">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B1A78">
        <w:rPr>
          <w:rFonts w:ascii="Palatino Linotype" w:hAnsi="Palatino Linotype"/>
          <w:sz w:val="22"/>
          <w:szCs w:val="22"/>
        </w:rPr>
        <w:t xml:space="preserve"> </w:t>
      </w:r>
    </w:p>
    <w:p w14:paraId="2C1DD576" w14:textId="77777777" w:rsidR="00057B0E" w:rsidRPr="002B1A78" w:rsidRDefault="00057B0E" w:rsidP="002B1A78">
      <w:pPr>
        <w:pStyle w:val="Prrafodelista"/>
        <w:ind w:left="1571" w:right="901"/>
        <w:jc w:val="both"/>
        <w:rPr>
          <w:rFonts w:ascii="Palatino Linotype" w:hAnsi="Palatino Linotype"/>
          <w:sz w:val="22"/>
          <w:szCs w:val="22"/>
        </w:rPr>
      </w:pPr>
    </w:p>
    <w:p w14:paraId="0F92E2BE" w14:textId="77777777" w:rsidR="00057B0E" w:rsidRPr="002B1A78" w:rsidRDefault="00057B0E" w:rsidP="002B1A78">
      <w:pPr>
        <w:spacing w:line="360" w:lineRule="auto"/>
        <w:jc w:val="both"/>
        <w:rPr>
          <w:rFonts w:ascii="Palatino Linotype" w:hAnsi="Palatino Linotype"/>
        </w:rPr>
      </w:pPr>
      <w:r w:rsidRPr="002B1A78">
        <w:rPr>
          <w:rFonts w:ascii="Palatino Linotype" w:hAnsi="Palatino Linotype"/>
        </w:rPr>
        <w:t>Así mismo, se tiene que la Ley de Transparencia y Acceso a la Información Pública del Estado de México y Municipios, prevé en su artículo 23, lo siguiente:</w:t>
      </w:r>
    </w:p>
    <w:p w14:paraId="11114275" w14:textId="77777777" w:rsidR="00057B0E" w:rsidRPr="002B1A78" w:rsidRDefault="00057B0E" w:rsidP="002B1A78">
      <w:pPr>
        <w:spacing w:line="360" w:lineRule="auto"/>
        <w:jc w:val="both"/>
        <w:rPr>
          <w:rFonts w:ascii="Palatino Linotype" w:hAnsi="Palatino Linotype"/>
        </w:rPr>
      </w:pPr>
    </w:p>
    <w:p w14:paraId="5E2F3527"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w:t>
      </w:r>
      <w:r w:rsidRPr="002B1A78">
        <w:rPr>
          <w:rFonts w:ascii="Palatino Linotype" w:hAnsi="Palatino Linotype" w:cs="Arial"/>
          <w:b/>
          <w:i/>
          <w:sz w:val="22"/>
        </w:rPr>
        <w:t>Artículo 23.</w:t>
      </w:r>
      <w:r w:rsidRPr="002B1A78">
        <w:rPr>
          <w:rFonts w:ascii="Palatino Linotype" w:hAnsi="Palatino Linotype" w:cs="Arial"/>
          <w:i/>
          <w:sz w:val="22"/>
        </w:rPr>
        <w:t xml:space="preserve"> Son sujetos obligados a transparentar y permitir el acceso a su información y proteger los datos personales que obren en su poder:</w:t>
      </w:r>
    </w:p>
    <w:p w14:paraId="54171147" w14:textId="77777777" w:rsidR="00057B0E" w:rsidRPr="002B1A78" w:rsidRDefault="00057B0E" w:rsidP="002B1A78">
      <w:pPr>
        <w:ind w:left="851" w:right="901"/>
        <w:jc w:val="both"/>
        <w:rPr>
          <w:rFonts w:ascii="Palatino Linotype" w:hAnsi="Palatino Linotype" w:cs="Arial"/>
          <w:i/>
          <w:sz w:val="22"/>
        </w:rPr>
      </w:pPr>
    </w:p>
    <w:p w14:paraId="13FEB127"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CDEEF46"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II. El Poder Legislativo del Estado, los organismos, órganos y entidades de la Legislatura y sus dependencias;</w:t>
      </w:r>
    </w:p>
    <w:p w14:paraId="7F8E1C8E"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III. El Poder Judicial, sus organismos, órganos y entidades, así como el Consejo de la Judicatura del Estado;</w:t>
      </w:r>
    </w:p>
    <w:p w14:paraId="09EA6269" w14:textId="77777777" w:rsidR="00057B0E" w:rsidRPr="002B1A78" w:rsidRDefault="00057B0E" w:rsidP="002B1A78">
      <w:pPr>
        <w:ind w:left="851" w:right="901"/>
        <w:jc w:val="both"/>
        <w:rPr>
          <w:rFonts w:ascii="Palatino Linotype" w:hAnsi="Palatino Linotype" w:cs="Arial"/>
          <w:b/>
          <w:i/>
          <w:sz w:val="22"/>
        </w:rPr>
      </w:pPr>
      <w:r w:rsidRPr="002B1A78">
        <w:rPr>
          <w:rFonts w:ascii="Palatino Linotype" w:hAnsi="Palatino Linotype" w:cs="Arial"/>
          <w:b/>
          <w:i/>
          <w:sz w:val="22"/>
        </w:rPr>
        <w:t>IV. Los ayuntamientos y las dependencias, organismos, órganos y entidades de la administración municipal;</w:t>
      </w:r>
    </w:p>
    <w:p w14:paraId="7FCDFC21"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V. Los órganos autónomos;</w:t>
      </w:r>
    </w:p>
    <w:p w14:paraId="1C4E81B7"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VI. Los tribunales administrativos y autoridades jurisdiccionales en materia laboral;</w:t>
      </w:r>
    </w:p>
    <w:p w14:paraId="0AD3098C"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 xml:space="preserve">VII. Los </w:t>
      </w:r>
      <w:proofErr w:type="gramStart"/>
      <w:r w:rsidRPr="002B1A78">
        <w:rPr>
          <w:rFonts w:ascii="Palatino Linotype" w:hAnsi="Palatino Linotype" w:cs="Arial"/>
          <w:i/>
          <w:sz w:val="22"/>
        </w:rPr>
        <w:t>partidos políticos y agrupaciones políticas</w:t>
      </w:r>
      <w:proofErr w:type="gramEnd"/>
      <w:r w:rsidRPr="002B1A78">
        <w:rPr>
          <w:rFonts w:ascii="Palatino Linotype" w:hAnsi="Palatino Linotype" w:cs="Arial"/>
          <w:i/>
          <w:sz w:val="22"/>
        </w:rPr>
        <w:t>, en los términos de las disposiciones aplicables;</w:t>
      </w:r>
    </w:p>
    <w:p w14:paraId="5D21FEF3"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VIII. Los fideicomisos y fondos públicos que cuenten con financiamiento público, parcial o total, o con participación de entidades de gobierno;</w:t>
      </w:r>
    </w:p>
    <w:p w14:paraId="7C3E87DD"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IX. Los sindicatos que reciban y/o ejerzan recursos públicos en el ámbito estatal y municipal;</w:t>
      </w:r>
    </w:p>
    <w:p w14:paraId="05EF3674"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X. Cualquier persona física o jurídico colectiva que reciba y ejerza recursos públicos en el ámbito estatal o municipal; y</w:t>
      </w:r>
    </w:p>
    <w:p w14:paraId="4508BBB5" w14:textId="77777777" w:rsidR="00057B0E" w:rsidRPr="002B1A78" w:rsidRDefault="00057B0E" w:rsidP="002B1A78">
      <w:pPr>
        <w:ind w:left="851" w:right="901"/>
        <w:jc w:val="both"/>
        <w:rPr>
          <w:rFonts w:ascii="Palatino Linotype" w:hAnsi="Palatino Linotype" w:cs="Arial"/>
          <w:i/>
          <w:sz w:val="22"/>
        </w:rPr>
      </w:pPr>
      <w:r w:rsidRPr="002B1A78">
        <w:rPr>
          <w:rFonts w:ascii="Palatino Linotype" w:hAnsi="Palatino Linotype" w:cs="Arial"/>
          <w:i/>
          <w:sz w:val="22"/>
        </w:rPr>
        <w:t>XI. Cualquier otra autoridad, entidad, órgano u organismo de los poderes estatal o municipal, que reciba recursos públicos.</w:t>
      </w:r>
    </w:p>
    <w:p w14:paraId="7B15F81A" w14:textId="77777777" w:rsidR="00057B0E" w:rsidRPr="002B1A78" w:rsidRDefault="00057B0E" w:rsidP="002B1A78">
      <w:pPr>
        <w:ind w:left="851" w:right="901"/>
        <w:jc w:val="both"/>
        <w:rPr>
          <w:rFonts w:ascii="Palatino Linotype" w:hAnsi="Palatino Linotype" w:cs="Arial"/>
          <w:b/>
          <w:i/>
          <w:sz w:val="22"/>
        </w:rPr>
      </w:pPr>
      <w:r w:rsidRPr="002B1A78">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DBE620" w14:textId="77777777" w:rsidR="00057B0E" w:rsidRPr="002B1A78" w:rsidRDefault="00057B0E" w:rsidP="002B1A78">
      <w:pPr>
        <w:ind w:left="851" w:right="901"/>
        <w:jc w:val="both"/>
        <w:rPr>
          <w:rFonts w:ascii="Palatino Linotype" w:hAnsi="Palatino Linotype" w:cs="Arial"/>
          <w:b/>
          <w:i/>
          <w:sz w:val="22"/>
        </w:rPr>
      </w:pPr>
      <w:r w:rsidRPr="002B1A78">
        <w:rPr>
          <w:rFonts w:ascii="Palatino Linotype" w:hAnsi="Palatino Linotype" w:cs="Arial"/>
          <w:b/>
          <w:i/>
          <w:sz w:val="22"/>
        </w:rPr>
        <w:t xml:space="preserve">Los servidores públicos deberán transparentar sus </w:t>
      </w:r>
      <w:proofErr w:type="gramStart"/>
      <w:r w:rsidRPr="002B1A78">
        <w:rPr>
          <w:rFonts w:ascii="Palatino Linotype" w:hAnsi="Palatino Linotype" w:cs="Arial"/>
          <w:b/>
          <w:i/>
          <w:sz w:val="22"/>
        </w:rPr>
        <w:t>acciones</w:t>
      </w:r>
      <w:proofErr w:type="gramEnd"/>
      <w:r w:rsidRPr="002B1A78">
        <w:rPr>
          <w:rFonts w:ascii="Palatino Linotype" w:hAnsi="Palatino Linotype" w:cs="Arial"/>
          <w:b/>
          <w:i/>
          <w:sz w:val="22"/>
        </w:rPr>
        <w:t xml:space="preserve"> así como garantizar y respetar el derecho de acceso a la Información Pública.</w:t>
      </w:r>
    </w:p>
    <w:p w14:paraId="531803A9" w14:textId="77777777" w:rsidR="00057B0E" w:rsidRPr="002B1A78" w:rsidRDefault="00057B0E" w:rsidP="002B1A78">
      <w:pPr>
        <w:ind w:left="851" w:right="901"/>
        <w:jc w:val="both"/>
        <w:rPr>
          <w:rFonts w:ascii="Palatino Linotype" w:hAnsi="Palatino Linotype" w:cs="Arial"/>
          <w:i/>
        </w:rPr>
      </w:pPr>
    </w:p>
    <w:p w14:paraId="5B514069" w14:textId="77777777" w:rsidR="00057B0E" w:rsidRPr="002B1A78" w:rsidRDefault="00057B0E" w:rsidP="002B1A78">
      <w:pPr>
        <w:spacing w:line="360" w:lineRule="auto"/>
        <w:ind w:right="49"/>
        <w:jc w:val="both"/>
        <w:rPr>
          <w:rFonts w:ascii="Palatino Linotype" w:hAnsi="Palatino Linotype" w:cs="Arial"/>
        </w:rPr>
      </w:pPr>
      <w:r w:rsidRPr="002B1A78">
        <w:rPr>
          <w:rFonts w:ascii="Palatino Linotype" w:hAnsi="Palatino Linotype" w:cs="Arial"/>
        </w:rPr>
        <w:t>Ahora bien, atendiendo a los preceptos legales a los cuales se hizo referencia, es preciso mencionar que, el</w:t>
      </w:r>
      <w:r w:rsidRPr="002B1A78">
        <w:rPr>
          <w:rFonts w:ascii="Palatino Linotype" w:hAnsi="Palatino Linotype" w:cs="Arial"/>
          <w:u w:val="single"/>
        </w:rPr>
        <w:t xml:space="preserve"> Ayuntamiento de Zinacantepec</w:t>
      </w:r>
      <w:r w:rsidRPr="002B1A78">
        <w:rPr>
          <w:rFonts w:ascii="Palatino Linotype" w:hAnsi="Palatino Linotype" w:cs="Arial"/>
        </w:rPr>
        <w:t>, se encuentra dentro de los supuestos de obligatoriedad a transparentar y garantizar el Acceso a la Información Pública.</w:t>
      </w:r>
    </w:p>
    <w:p w14:paraId="5720EA10" w14:textId="77777777" w:rsidR="00057B0E" w:rsidRPr="002B1A78" w:rsidRDefault="00057B0E" w:rsidP="002B1A78">
      <w:pPr>
        <w:spacing w:line="360" w:lineRule="auto"/>
        <w:ind w:right="49"/>
        <w:jc w:val="both"/>
        <w:rPr>
          <w:rFonts w:ascii="Palatino Linotype" w:hAnsi="Palatino Linotype" w:cs="Arial"/>
        </w:rPr>
      </w:pPr>
    </w:p>
    <w:p w14:paraId="24C05390" w14:textId="77777777" w:rsidR="00057B0E" w:rsidRPr="002B1A78" w:rsidRDefault="00057B0E" w:rsidP="002B1A78">
      <w:pPr>
        <w:spacing w:line="360" w:lineRule="auto"/>
        <w:ind w:right="49"/>
        <w:jc w:val="both"/>
        <w:rPr>
          <w:rFonts w:ascii="Palatino Linotype" w:hAnsi="Palatino Linotype" w:cs="Arial"/>
        </w:rPr>
      </w:pPr>
      <w:r w:rsidRPr="002B1A7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152766F" w14:textId="77777777" w:rsidR="00057B0E" w:rsidRPr="002B1A78" w:rsidRDefault="00057B0E" w:rsidP="002B1A78">
      <w:pPr>
        <w:spacing w:line="360" w:lineRule="auto"/>
        <w:ind w:right="49"/>
        <w:jc w:val="both"/>
        <w:rPr>
          <w:rFonts w:ascii="Palatino Linotype" w:hAnsi="Palatino Linotype" w:cs="Arial"/>
        </w:rPr>
      </w:pPr>
    </w:p>
    <w:p w14:paraId="53963FDD" w14:textId="77777777" w:rsidR="00057B0E" w:rsidRPr="002B1A78" w:rsidRDefault="00057B0E" w:rsidP="002B1A78">
      <w:pPr>
        <w:spacing w:line="360" w:lineRule="auto"/>
        <w:ind w:right="49"/>
        <w:jc w:val="both"/>
        <w:rPr>
          <w:rFonts w:ascii="Palatino Linotype" w:eastAsia="Palatino Linotype" w:hAnsi="Palatino Linotype" w:cs="Palatino Linotype"/>
        </w:rPr>
      </w:pPr>
      <w:r w:rsidRPr="002B1A78">
        <w:rPr>
          <w:rFonts w:ascii="Palatino Linotype" w:eastAsia="Palatino Linotype" w:hAnsi="Palatino Linotype" w:cs="Palatino Linotype"/>
        </w:rPr>
        <w:t xml:space="preserve">En ese tenor, para un mejor estudio y comprensión del asunto que se resuelve, es preciso recordar que, </w:t>
      </w:r>
      <w:r w:rsidRPr="002B1A78">
        <w:rPr>
          <w:rFonts w:ascii="Palatino Linotype" w:eastAsia="Palatino Linotype" w:hAnsi="Palatino Linotype" w:cs="Palatino Linotype"/>
          <w:b/>
        </w:rPr>
        <w:t>EL RECURRENTE</w:t>
      </w:r>
      <w:r w:rsidRPr="002B1A78">
        <w:rPr>
          <w:rFonts w:ascii="Palatino Linotype" w:eastAsia="Palatino Linotype" w:hAnsi="Palatino Linotype" w:cs="Palatino Linotype"/>
        </w:rPr>
        <w:t xml:space="preserve"> requirió al </w:t>
      </w:r>
      <w:r w:rsidRPr="002B1A78">
        <w:rPr>
          <w:rFonts w:ascii="Palatino Linotype" w:eastAsia="Palatino Linotype" w:hAnsi="Palatino Linotype" w:cs="Palatino Linotype"/>
          <w:b/>
        </w:rPr>
        <w:t xml:space="preserve">SUJETO OBLIGADO </w:t>
      </w:r>
      <w:r w:rsidRPr="002B1A78">
        <w:rPr>
          <w:rFonts w:ascii="Palatino Linotype" w:eastAsia="Palatino Linotype" w:hAnsi="Palatino Linotype" w:cs="Palatino Linotype"/>
        </w:rPr>
        <w:t>lo siguiente:</w:t>
      </w:r>
    </w:p>
    <w:p w14:paraId="461CDC53" w14:textId="77777777" w:rsidR="00057B0E" w:rsidRPr="002B1A78" w:rsidRDefault="00057B0E" w:rsidP="002B1A78">
      <w:pPr>
        <w:spacing w:line="360" w:lineRule="auto"/>
        <w:jc w:val="both"/>
        <w:rPr>
          <w:rFonts w:ascii="Palatino Linotype" w:hAnsi="Palatino Linotype" w:cs="Arial"/>
          <w:lang w:val="es-ES"/>
        </w:rPr>
      </w:pPr>
    </w:p>
    <w:p w14:paraId="5C3D35B1" w14:textId="77777777" w:rsidR="00057B0E" w:rsidRPr="002B1A78" w:rsidRDefault="00057B0E" w:rsidP="002B1A78">
      <w:pPr>
        <w:ind w:left="850" w:right="899"/>
        <w:jc w:val="both"/>
        <w:rPr>
          <w:rFonts w:ascii="Palatino Linotype" w:eastAsia="Palatino Linotype" w:hAnsi="Palatino Linotype" w:cs="Palatino Linotype"/>
          <w:sz w:val="22"/>
          <w:szCs w:val="22"/>
        </w:rPr>
      </w:pPr>
      <w:r w:rsidRPr="002B1A78">
        <w:rPr>
          <w:rFonts w:ascii="Palatino Linotype" w:eastAsia="Palatino Linotype" w:hAnsi="Palatino Linotype" w:cs="Palatino Linotype"/>
          <w:i/>
          <w:sz w:val="22"/>
          <w:szCs w:val="22"/>
        </w:rPr>
        <w:lastRenderedPageBreak/>
        <w:t>“SOLICITO LOS OFICIOS DE CONVOCATORIA A SESIONES DE COMITÉ DE TRANSPARENCIA DEL AÑO 2022” (sic)</w:t>
      </w:r>
    </w:p>
    <w:p w14:paraId="3341A377" w14:textId="77777777" w:rsidR="00057B0E" w:rsidRPr="002B1A78" w:rsidRDefault="00057B0E" w:rsidP="002B1A78">
      <w:pPr>
        <w:ind w:left="850" w:right="899"/>
        <w:jc w:val="both"/>
        <w:rPr>
          <w:rFonts w:ascii="Palatino Linotype" w:eastAsia="Palatino Linotype" w:hAnsi="Palatino Linotype" w:cs="Palatino Linotype"/>
          <w:b/>
        </w:rPr>
      </w:pPr>
    </w:p>
    <w:p w14:paraId="7828CFBD" w14:textId="77777777" w:rsidR="00057B0E" w:rsidRPr="002B1A78" w:rsidRDefault="00057B0E" w:rsidP="002B1A78">
      <w:pPr>
        <w:ind w:left="850" w:right="899"/>
        <w:jc w:val="both"/>
        <w:rPr>
          <w:rFonts w:ascii="Palatino Linotype" w:eastAsia="Palatino Linotype" w:hAnsi="Palatino Linotype" w:cs="Palatino Linotype"/>
          <w:b/>
        </w:rPr>
      </w:pPr>
    </w:p>
    <w:p w14:paraId="50B678C0" w14:textId="44B25270" w:rsidR="00057B0E" w:rsidRPr="002B1A78" w:rsidRDefault="00057B0E" w:rsidP="002B1A78">
      <w:pPr>
        <w:spacing w:line="360" w:lineRule="auto"/>
        <w:ind w:right="51"/>
        <w:jc w:val="both"/>
        <w:rPr>
          <w:rFonts w:ascii="Palatino Linotype" w:eastAsia="Palatino Linotype" w:hAnsi="Palatino Linotype" w:cs="Palatino Linotype"/>
        </w:rPr>
      </w:pPr>
      <w:r w:rsidRPr="002B1A78">
        <w:rPr>
          <w:rFonts w:ascii="Palatino Linotype" w:eastAsia="Palatino Linotype" w:hAnsi="Palatino Linotype" w:cs="Palatino Linotype"/>
        </w:rPr>
        <w:t xml:space="preserve">Al respecto el </w:t>
      </w:r>
      <w:r w:rsidRPr="002B1A78">
        <w:rPr>
          <w:rFonts w:ascii="Palatino Linotype" w:eastAsia="Palatino Linotype" w:hAnsi="Palatino Linotype" w:cs="Palatino Linotype"/>
          <w:b/>
        </w:rPr>
        <w:t xml:space="preserve">SUJETO OBLIGADO </w:t>
      </w:r>
      <w:r w:rsidRPr="002B1A78">
        <w:rPr>
          <w:rFonts w:ascii="Palatino Linotype" w:eastAsia="Palatino Linotype" w:hAnsi="Palatino Linotype" w:cs="Palatino Linotype"/>
        </w:rPr>
        <w:t xml:space="preserve">fue omiso en responder; por lo que, </w:t>
      </w:r>
      <w:r w:rsidR="002B1A78" w:rsidRPr="002B1A78">
        <w:rPr>
          <w:rFonts w:ascii="Palatino Linotype" w:eastAsia="Palatino Linotype" w:hAnsi="Palatino Linotype" w:cs="Palatino Linotype"/>
          <w:b/>
          <w:bCs/>
        </w:rPr>
        <w:t>EL</w:t>
      </w:r>
      <w:r w:rsidRPr="002B1A78">
        <w:rPr>
          <w:rFonts w:ascii="Palatino Linotype" w:eastAsia="Palatino Linotype" w:hAnsi="Palatino Linotype" w:cs="Palatino Linotype"/>
        </w:rPr>
        <w:t xml:space="preserve"> </w:t>
      </w:r>
      <w:r w:rsidRPr="002B1A78">
        <w:rPr>
          <w:rFonts w:ascii="Palatino Linotype" w:eastAsia="Palatino Linotype" w:hAnsi="Palatino Linotype" w:cs="Palatino Linotype"/>
          <w:b/>
        </w:rPr>
        <w:t xml:space="preserve">RECURRENTE </w:t>
      </w:r>
      <w:r w:rsidRPr="002B1A78">
        <w:rPr>
          <w:rFonts w:ascii="Palatino Linotype" w:eastAsia="Palatino Linotype" w:hAnsi="Palatino Linotype" w:cs="Palatino Linotype"/>
        </w:rPr>
        <w:t>impugno en los siguientes términos:</w:t>
      </w:r>
    </w:p>
    <w:p w14:paraId="03433798" w14:textId="77777777" w:rsidR="00057B0E" w:rsidRPr="002B1A78" w:rsidRDefault="00057B0E" w:rsidP="002B1A78">
      <w:pPr>
        <w:spacing w:line="360" w:lineRule="auto"/>
        <w:ind w:right="51"/>
        <w:jc w:val="both"/>
        <w:rPr>
          <w:rFonts w:ascii="Palatino Linotype" w:eastAsia="Palatino Linotype" w:hAnsi="Palatino Linotype" w:cs="Palatino Linotype"/>
        </w:rPr>
      </w:pPr>
    </w:p>
    <w:p w14:paraId="44B86D87" w14:textId="77777777" w:rsidR="00057B0E" w:rsidRPr="002B1A78" w:rsidRDefault="00057B0E" w:rsidP="002B1A78">
      <w:pPr>
        <w:spacing w:line="360" w:lineRule="auto"/>
        <w:ind w:left="-57" w:right="-57"/>
        <w:jc w:val="both"/>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Acto Impugnado:</w:t>
      </w:r>
      <w:r w:rsidRPr="002B1A78">
        <w:rPr>
          <w:rFonts w:ascii="Palatino Linotype" w:hAnsi="Palatino Linotype"/>
          <w:b/>
          <w:u w:val="single"/>
        </w:rPr>
        <w:t xml:space="preserve"> </w:t>
      </w:r>
    </w:p>
    <w:p w14:paraId="724EAD6F" w14:textId="77777777" w:rsidR="00057B0E" w:rsidRPr="002B1A78" w:rsidRDefault="00057B0E"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4F60608D" w14:textId="77777777" w:rsidR="00057B0E" w:rsidRPr="002B1A78" w:rsidRDefault="00057B0E" w:rsidP="002B1A78">
      <w:pPr>
        <w:tabs>
          <w:tab w:val="left" w:pos="709"/>
        </w:tabs>
        <w:spacing w:before="66"/>
        <w:ind w:left="850" w:right="899"/>
        <w:rPr>
          <w:rFonts w:ascii="Palatino Linotype" w:eastAsia="Palatino Linotype" w:hAnsi="Palatino Linotype" w:cs="Palatino Linotype"/>
          <w:i/>
          <w:sz w:val="20"/>
          <w:szCs w:val="20"/>
        </w:rPr>
      </w:pPr>
    </w:p>
    <w:p w14:paraId="3F64EA59" w14:textId="77777777" w:rsidR="00057B0E" w:rsidRPr="002B1A78" w:rsidRDefault="00057B0E" w:rsidP="002B1A78">
      <w:pPr>
        <w:tabs>
          <w:tab w:val="left" w:pos="709"/>
        </w:tabs>
        <w:spacing w:before="66"/>
        <w:rPr>
          <w:rFonts w:ascii="Palatino Linotype" w:eastAsia="Palatino Linotype" w:hAnsi="Palatino Linotype" w:cs="Palatino Linotype"/>
          <w:b/>
          <w:u w:val="single"/>
        </w:rPr>
      </w:pPr>
      <w:r w:rsidRPr="002B1A78">
        <w:rPr>
          <w:rFonts w:ascii="Palatino Linotype" w:eastAsia="Palatino Linotype" w:hAnsi="Palatino Linotype" w:cs="Palatino Linotype"/>
          <w:b/>
          <w:u w:val="single"/>
        </w:rPr>
        <w:t>Razones o motivos de la inconformidad:</w:t>
      </w:r>
    </w:p>
    <w:p w14:paraId="1D7F2C1B" w14:textId="77777777" w:rsidR="00057B0E" w:rsidRPr="002B1A78" w:rsidRDefault="00057B0E" w:rsidP="002B1A78">
      <w:pPr>
        <w:tabs>
          <w:tab w:val="left" w:pos="709"/>
        </w:tabs>
        <w:spacing w:before="66"/>
        <w:rPr>
          <w:rFonts w:ascii="Palatino Linotype" w:eastAsia="Palatino Linotype" w:hAnsi="Palatino Linotype" w:cs="Palatino Linotype"/>
        </w:rPr>
      </w:pPr>
    </w:p>
    <w:p w14:paraId="32CBBE22" w14:textId="77777777" w:rsidR="00057B0E" w:rsidRPr="002B1A78" w:rsidRDefault="00057B0E" w:rsidP="002B1A78">
      <w:pPr>
        <w:tabs>
          <w:tab w:val="left" w:pos="709"/>
        </w:tabs>
        <w:spacing w:before="66"/>
        <w:ind w:left="850" w:right="899"/>
        <w:jc w:val="both"/>
        <w:rPr>
          <w:rFonts w:ascii="Palatino Linotype" w:eastAsia="Palatino Linotype" w:hAnsi="Palatino Linotype" w:cs="Palatino Linotype"/>
          <w:i/>
        </w:rPr>
      </w:pPr>
      <w:r w:rsidRPr="002B1A78">
        <w:rPr>
          <w:rFonts w:ascii="Palatino Linotype" w:eastAsia="Palatino Linotype" w:hAnsi="Palatino Linotype" w:cs="Palatino Linotype"/>
          <w:i/>
        </w:rPr>
        <w:t>“</w:t>
      </w:r>
      <w:r w:rsidRPr="002B1A78">
        <w:rPr>
          <w:rFonts w:ascii="Palatino Linotype" w:hAnsi="Palatino Linotype"/>
          <w:i/>
        </w:rPr>
        <w:t>NO ENTREGA INFORMACIÓN</w:t>
      </w:r>
      <w:r w:rsidRPr="002B1A78">
        <w:rPr>
          <w:rFonts w:ascii="Palatino Linotype" w:eastAsia="Palatino Linotype" w:hAnsi="Palatino Linotype" w:cs="Palatino Linotype"/>
          <w:i/>
        </w:rPr>
        <w:t>” (sic)</w:t>
      </w:r>
    </w:p>
    <w:p w14:paraId="4D49EC47" w14:textId="77777777" w:rsidR="00057B0E" w:rsidRPr="002B1A78" w:rsidRDefault="00057B0E" w:rsidP="002B1A78">
      <w:pPr>
        <w:spacing w:line="360" w:lineRule="auto"/>
        <w:jc w:val="both"/>
        <w:rPr>
          <w:rFonts w:ascii="Palatino Linotype" w:eastAsia="Palatino Linotype" w:hAnsi="Palatino Linotype" w:cs="Palatino Linotype"/>
        </w:rPr>
      </w:pPr>
    </w:p>
    <w:p w14:paraId="27FA360A"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lang w:val="es-ES_tradnl"/>
        </w:rPr>
        <w:t xml:space="preserve">En un acto posterior mediante informe justificado el </w:t>
      </w:r>
      <w:r w:rsidRPr="002B1A78">
        <w:rPr>
          <w:rFonts w:ascii="Palatino Linotype" w:hAnsi="Palatino Linotype"/>
          <w:b/>
          <w:lang w:val="es-ES_tradnl"/>
        </w:rPr>
        <w:t>SUJETO OBLIGADO</w:t>
      </w:r>
      <w:r w:rsidRPr="002B1A78">
        <w:rPr>
          <w:rFonts w:ascii="Palatino Linotype" w:hAnsi="Palatino Linotype"/>
          <w:lang w:val="es-ES_tradnl"/>
        </w:rPr>
        <w:t xml:space="preserve"> remitió </w:t>
      </w:r>
      <w:r w:rsidRPr="002B1A78">
        <w:rPr>
          <w:rFonts w:ascii="Palatino Linotype" w:hAnsi="Palatino Linotype" w:cs="Arial"/>
        </w:rPr>
        <w:t xml:space="preserve">el archivo denominado </w:t>
      </w:r>
      <w:r w:rsidRPr="002B1A78">
        <w:rPr>
          <w:rFonts w:ascii="Palatino Linotype" w:hAnsi="Palatino Linotype" w:cs="Arial"/>
          <w:b/>
        </w:rPr>
        <w:t xml:space="preserve">“respuesta de solicitud 1229-22.pdf” </w:t>
      </w:r>
      <w:r w:rsidRPr="002B1A78">
        <w:rPr>
          <w:rFonts w:ascii="Palatino Linotype" w:hAnsi="Palatino Linotype" w:cs="Arial"/>
        </w:rPr>
        <w:t>mismo que se inserta a continuación.</w:t>
      </w:r>
    </w:p>
    <w:p w14:paraId="44F7D3BB" w14:textId="77777777" w:rsidR="00057B0E" w:rsidRPr="002B1A78" w:rsidRDefault="00057B0E" w:rsidP="002B1A78">
      <w:pPr>
        <w:spacing w:line="360" w:lineRule="auto"/>
        <w:jc w:val="both"/>
        <w:rPr>
          <w:rFonts w:ascii="Palatino Linotype" w:hAnsi="Palatino Linotype" w:cs="Arial"/>
        </w:rPr>
      </w:pPr>
      <w:r w:rsidRPr="002B1A78">
        <w:rPr>
          <w:noProof/>
          <w:lang w:eastAsia="es-MX"/>
        </w:rPr>
        <w:lastRenderedPageBreak/>
        <w:drawing>
          <wp:inline distT="0" distB="0" distL="0" distR="0" wp14:anchorId="0B32F9D0" wp14:editId="3DA659F5">
            <wp:extent cx="5791835" cy="65138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13830"/>
                    </a:xfrm>
                    <a:prstGeom prst="rect">
                      <a:avLst/>
                    </a:prstGeom>
                  </pic:spPr>
                </pic:pic>
              </a:graphicData>
            </a:graphic>
          </wp:inline>
        </w:drawing>
      </w:r>
    </w:p>
    <w:p w14:paraId="72828C51" w14:textId="77777777" w:rsidR="00057B0E" w:rsidRPr="002B1A78" w:rsidRDefault="00057B0E" w:rsidP="002B1A78">
      <w:pPr>
        <w:spacing w:line="360" w:lineRule="auto"/>
        <w:jc w:val="both"/>
        <w:rPr>
          <w:rFonts w:ascii="Palatino Linotype" w:hAnsi="Palatino Linotype" w:cs="Arial"/>
        </w:rPr>
      </w:pPr>
      <w:r w:rsidRPr="002B1A78">
        <w:rPr>
          <w:noProof/>
          <w:lang w:eastAsia="es-MX"/>
        </w:rPr>
        <w:lastRenderedPageBreak/>
        <w:drawing>
          <wp:inline distT="0" distB="0" distL="0" distR="0" wp14:anchorId="31D5EB17" wp14:editId="76A89816">
            <wp:extent cx="5791835" cy="7078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078980"/>
                    </a:xfrm>
                    <a:prstGeom prst="rect">
                      <a:avLst/>
                    </a:prstGeom>
                  </pic:spPr>
                </pic:pic>
              </a:graphicData>
            </a:graphic>
          </wp:inline>
        </w:drawing>
      </w:r>
    </w:p>
    <w:p w14:paraId="154DE209" w14:textId="77777777" w:rsidR="00057B0E" w:rsidRPr="002B1A78" w:rsidRDefault="00057B0E" w:rsidP="002B1A78">
      <w:pPr>
        <w:spacing w:line="360" w:lineRule="auto"/>
        <w:jc w:val="both"/>
        <w:rPr>
          <w:rFonts w:ascii="Palatino Linotype" w:hAnsi="Palatino Linotype" w:cs="Arial"/>
        </w:rPr>
      </w:pPr>
    </w:p>
    <w:p w14:paraId="67E5283E" w14:textId="77777777" w:rsidR="00057B0E" w:rsidRPr="002B1A78" w:rsidRDefault="00057B0E" w:rsidP="002B1A78">
      <w:pPr>
        <w:widowControl w:val="0"/>
        <w:tabs>
          <w:tab w:val="left" w:pos="0"/>
        </w:tabs>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lastRenderedPageBreak/>
        <w:t xml:space="preserve">Cabe destacar que el tres de abril de dos mil veintidós </w:t>
      </w:r>
      <w:r w:rsidRPr="002B1A78">
        <w:rPr>
          <w:rFonts w:ascii="Palatino Linotype" w:eastAsia="Palatino Linotype" w:hAnsi="Palatino Linotype" w:cs="Palatino Linotype"/>
          <w:b/>
        </w:rPr>
        <w:t xml:space="preserve">EL SUEJTO OBLIGADO </w:t>
      </w:r>
      <w:r w:rsidRPr="002B1A78">
        <w:rPr>
          <w:rFonts w:ascii="Palatino Linotype" w:eastAsia="Palatino Linotype" w:hAnsi="Palatino Linotype" w:cs="Palatino Linotype"/>
        </w:rPr>
        <w:t xml:space="preserve">remitió alcance a su informe justificado mediante el archivo electrónico denominado </w:t>
      </w:r>
      <w:r w:rsidRPr="002B1A78">
        <w:rPr>
          <w:rFonts w:ascii="Palatino Linotype" w:eastAsia="Palatino Linotype" w:hAnsi="Palatino Linotype" w:cs="Palatino Linotype"/>
          <w:b/>
          <w:i/>
        </w:rPr>
        <w:t xml:space="preserve">“Zinacantepec 132.pdf” </w:t>
      </w:r>
      <w:r w:rsidRPr="002B1A78">
        <w:rPr>
          <w:rFonts w:ascii="Palatino Linotype" w:eastAsia="Palatino Linotype" w:hAnsi="Palatino Linotype" w:cs="Palatino Linotype"/>
        </w:rPr>
        <w:t>mismo que se inserta a continuación:</w:t>
      </w:r>
    </w:p>
    <w:p w14:paraId="5D45BC78" w14:textId="77777777" w:rsidR="00057B0E" w:rsidRPr="002B1A78" w:rsidRDefault="00057B0E" w:rsidP="002B1A78">
      <w:pPr>
        <w:widowControl w:val="0"/>
        <w:tabs>
          <w:tab w:val="left" w:pos="0"/>
        </w:tabs>
        <w:spacing w:line="360" w:lineRule="auto"/>
        <w:jc w:val="both"/>
        <w:rPr>
          <w:rFonts w:ascii="Palatino Linotype" w:eastAsia="Palatino Linotype" w:hAnsi="Palatino Linotype" w:cs="Palatino Linotype"/>
        </w:rPr>
      </w:pPr>
      <w:r w:rsidRPr="002B1A78">
        <w:rPr>
          <w:noProof/>
          <w:lang w:eastAsia="es-MX"/>
        </w:rPr>
        <w:drawing>
          <wp:inline distT="0" distB="0" distL="0" distR="0" wp14:anchorId="3CDF6FD1" wp14:editId="62D16716">
            <wp:extent cx="5791835" cy="5962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962650"/>
                    </a:xfrm>
                    <a:prstGeom prst="rect">
                      <a:avLst/>
                    </a:prstGeom>
                  </pic:spPr>
                </pic:pic>
              </a:graphicData>
            </a:graphic>
          </wp:inline>
        </w:drawing>
      </w:r>
    </w:p>
    <w:p w14:paraId="575C41A7" w14:textId="77777777" w:rsidR="00057B0E" w:rsidRPr="002B1A78" w:rsidRDefault="00057B0E" w:rsidP="002B1A78">
      <w:pPr>
        <w:spacing w:before="100" w:beforeAutospacing="1" w:after="100" w:afterAutospacing="1" w:line="360" w:lineRule="auto"/>
        <w:jc w:val="both"/>
        <w:rPr>
          <w:rFonts w:ascii="Palatino Linotype" w:hAnsi="Palatino Linotype"/>
          <w:lang w:val="es-ES_tradnl"/>
        </w:rPr>
      </w:pPr>
    </w:p>
    <w:p w14:paraId="094F7964" w14:textId="77777777" w:rsidR="00057B0E" w:rsidRPr="002B1A78" w:rsidRDefault="00057B0E" w:rsidP="002B1A78">
      <w:pPr>
        <w:spacing w:before="100" w:beforeAutospacing="1" w:after="100" w:afterAutospacing="1" w:line="360" w:lineRule="auto"/>
        <w:jc w:val="both"/>
        <w:rPr>
          <w:rFonts w:ascii="Palatino Linotype" w:hAnsi="Palatino Linotype"/>
          <w:lang w:val="es-ES_tradnl"/>
        </w:rPr>
      </w:pPr>
      <w:r w:rsidRPr="002B1A78">
        <w:rPr>
          <w:rFonts w:ascii="Palatino Linotype" w:hAnsi="Palatino Linotype"/>
          <w:lang w:val="es-ES_tradnl"/>
        </w:rPr>
        <w:lastRenderedPageBreak/>
        <w:t xml:space="preserve">Conforme a lo anterior, se logra vislumbrar que la Litis en el presente Recurso se centrara en la pretensión del </w:t>
      </w:r>
      <w:r w:rsidRPr="002B1A78">
        <w:rPr>
          <w:rFonts w:ascii="Palatino Linotype" w:hAnsi="Palatino Linotype"/>
          <w:b/>
          <w:lang w:val="es-ES_tradnl"/>
        </w:rPr>
        <w:t>RECURRENTE</w:t>
      </w:r>
      <w:r w:rsidRPr="002B1A78">
        <w:rPr>
          <w:rFonts w:ascii="Palatino Linotype" w:hAnsi="Palatino Linotype"/>
          <w:lang w:val="es-ES_tradnl"/>
        </w:rPr>
        <w:t xml:space="preserve"> respecto a conocer los oficios de convocatoria a sesiones del Comité de Transparencia y el hipervínculo remitido mediante Informe Justificado por parte del </w:t>
      </w:r>
      <w:r w:rsidRPr="002B1A78">
        <w:rPr>
          <w:rFonts w:ascii="Palatino Linotype" w:hAnsi="Palatino Linotype"/>
          <w:b/>
          <w:lang w:val="es-ES_tradnl"/>
        </w:rPr>
        <w:t xml:space="preserve">SUJETO OBLIGADO </w:t>
      </w:r>
      <w:r w:rsidRPr="002B1A78">
        <w:rPr>
          <w:rFonts w:ascii="Palatino Linotype" w:hAnsi="Palatino Linotype"/>
          <w:lang w:val="es-ES_tradnl"/>
        </w:rPr>
        <w:t>donde argumenta que se encuentra la información.</w:t>
      </w:r>
    </w:p>
    <w:p w14:paraId="48F09D03"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r w:rsidRPr="002B1A78">
        <w:rPr>
          <w:rFonts w:ascii="Palatino Linotype" w:eastAsia="Calibri" w:hAnsi="Palatino Linotype" w:cs="Tahoma"/>
          <w:bCs/>
          <w:sz w:val="22"/>
          <w:szCs w:val="22"/>
          <w:lang w:val="es-ES" w:eastAsia="en-US"/>
        </w:rPr>
        <w:t>Al respecto el artículo 47</w:t>
      </w:r>
      <w:r w:rsidRPr="002B1A78">
        <w:rPr>
          <w:rFonts w:ascii="Palatino Linotype" w:eastAsia="Calibri" w:hAnsi="Palatino Linotype" w:cs="Tahoma"/>
          <w:bCs/>
          <w:sz w:val="22"/>
          <w:szCs w:val="22"/>
          <w:lang w:eastAsia="en-US"/>
        </w:rPr>
        <w:t xml:space="preserve"> de la Ley de Transparencia y Acceso a la Información Pública del Estado de México y Municipios, establece lo siguiente:</w:t>
      </w:r>
    </w:p>
    <w:p w14:paraId="51C451F5"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p>
    <w:p w14:paraId="738903FC"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t xml:space="preserve">Artículo 47. El Comité de Transparencia será la autoridad máxima al interior del sujeto obligado en materia del derecho de acceso a la información. </w:t>
      </w:r>
    </w:p>
    <w:p w14:paraId="6A6ACE89" w14:textId="77777777" w:rsidR="00057B0E" w:rsidRPr="002B1A78" w:rsidRDefault="00057B0E" w:rsidP="002B1A78">
      <w:pPr>
        <w:spacing w:line="360" w:lineRule="auto"/>
        <w:ind w:left="567" w:right="616"/>
        <w:jc w:val="both"/>
        <w:rPr>
          <w:rFonts w:ascii="Palatino Linotype" w:hAnsi="Palatino Linotype"/>
          <w:i/>
          <w:sz w:val="22"/>
        </w:rPr>
      </w:pPr>
    </w:p>
    <w:p w14:paraId="1E823E81"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t xml:space="preserve">El Comité de Transparencia adoptará sus resoluciones por mayoría de votos. En caso de empate, la o el </w:t>
      </w:r>
      <w:proofErr w:type="gramStart"/>
      <w:r w:rsidRPr="002B1A78">
        <w:rPr>
          <w:rFonts w:ascii="Palatino Linotype" w:hAnsi="Palatino Linotype"/>
          <w:i/>
          <w:sz w:val="22"/>
        </w:rPr>
        <w:t>Presidente</w:t>
      </w:r>
      <w:proofErr w:type="gramEnd"/>
      <w:r w:rsidRPr="002B1A78">
        <w:rPr>
          <w:rFonts w:ascii="Palatino Linotype" w:hAnsi="Palatino Linotype"/>
          <w:i/>
          <w:sz w:val="22"/>
        </w:rPr>
        <w:t xml:space="preserve"> tendrá voto de calidad. A sus sesiones podrán asistir como invitados aquellos que sus integrantes consideren necesarios, quienes tendrán </w:t>
      </w:r>
      <w:proofErr w:type="gramStart"/>
      <w:r w:rsidRPr="002B1A78">
        <w:rPr>
          <w:rFonts w:ascii="Palatino Linotype" w:hAnsi="Palatino Linotype"/>
          <w:i/>
          <w:sz w:val="22"/>
        </w:rPr>
        <w:t>voz</w:t>
      </w:r>
      <w:proofErr w:type="gramEnd"/>
      <w:r w:rsidRPr="002B1A78">
        <w:rPr>
          <w:rFonts w:ascii="Palatino Linotype" w:hAnsi="Palatino Linotype"/>
          <w:i/>
          <w:sz w:val="22"/>
        </w:rPr>
        <w:t xml:space="preserve"> pero no voto. </w:t>
      </w:r>
    </w:p>
    <w:p w14:paraId="05A4A173" w14:textId="77777777" w:rsidR="00057B0E" w:rsidRPr="002B1A78" w:rsidRDefault="00057B0E" w:rsidP="002B1A78">
      <w:pPr>
        <w:spacing w:line="360" w:lineRule="auto"/>
        <w:ind w:left="567" w:right="616"/>
        <w:jc w:val="both"/>
        <w:rPr>
          <w:rFonts w:ascii="Palatino Linotype" w:hAnsi="Palatino Linotype"/>
          <w:i/>
          <w:sz w:val="22"/>
        </w:rPr>
      </w:pPr>
    </w:p>
    <w:p w14:paraId="17D2704D"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t xml:space="preserve">El Comité se reunirá en sesión ordinaria o extraordinaria las veces que estime necesario. </w:t>
      </w:r>
      <w:r w:rsidRPr="002B1A78">
        <w:rPr>
          <w:rFonts w:ascii="Palatino Linotype" w:hAnsi="Palatino Linotype"/>
          <w:b/>
          <w:i/>
          <w:sz w:val="22"/>
        </w:rPr>
        <w:t xml:space="preserve">El tipo de sesión se precisará en la convocatoria emitida. </w:t>
      </w:r>
    </w:p>
    <w:p w14:paraId="7F2B044C" w14:textId="77777777" w:rsidR="00057B0E" w:rsidRPr="002B1A78" w:rsidRDefault="00057B0E" w:rsidP="002B1A78">
      <w:pPr>
        <w:spacing w:line="360" w:lineRule="auto"/>
        <w:ind w:left="567" w:right="616"/>
        <w:jc w:val="both"/>
        <w:rPr>
          <w:rFonts w:ascii="Palatino Linotype" w:hAnsi="Palatino Linotype"/>
          <w:i/>
          <w:sz w:val="22"/>
        </w:rPr>
      </w:pPr>
    </w:p>
    <w:p w14:paraId="3050DF02"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29880BE5" w14:textId="77777777" w:rsidR="00057B0E" w:rsidRPr="002B1A78" w:rsidRDefault="00057B0E" w:rsidP="002B1A78">
      <w:pPr>
        <w:spacing w:line="360" w:lineRule="auto"/>
        <w:ind w:left="567" w:right="616"/>
        <w:jc w:val="both"/>
        <w:rPr>
          <w:rFonts w:ascii="Palatino Linotype" w:hAnsi="Palatino Linotype"/>
          <w:i/>
          <w:sz w:val="22"/>
        </w:rPr>
      </w:pPr>
    </w:p>
    <w:p w14:paraId="633D248F"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t xml:space="preserve">En las sesiones y trabajos del Comité, podrán participar como invitados permanentes, los representantes de las áreas que decida el Comité, y contará con derecho de voz, pero no voto. </w:t>
      </w:r>
    </w:p>
    <w:p w14:paraId="3BB07005" w14:textId="77777777" w:rsidR="00057B0E" w:rsidRPr="002B1A78" w:rsidRDefault="00057B0E" w:rsidP="002B1A78">
      <w:pPr>
        <w:spacing w:line="360" w:lineRule="auto"/>
        <w:ind w:left="567" w:right="616"/>
        <w:jc w:val="both"/>
        <w:rPr>
          <w:rFonts w:ascii="Palatino Linotype" w:hAnsi="Palatino Linotype"/>
          <w:i/>
          <w:sz w:val="22"/>
        </w:rPr>
      </w:pPr>
      <w:r w:rsidRPr="002B1A78">
        <w:rPr>
          <w:rFonts w:ascii="Palatino Linotype" w:hAnsi="Palatino Linotype"/>
          <w:i/>
          <w:sz w:val="22"/>
        </w:rPr>
        <w:lastRenderedPageBreak/>
        <w:t>Los titulares de las unidades administrativas que propongan la reserva, confidencialidad o declaren la inexistencia de información, acudirán a las sesiones de dicho Comité donde se discuta la propuesta correspondiente.</w:t>
      </w:r>
    </w:p>
    <w:p w14:paraId="7AC64322" w14:textId="77777777" w:rsidR="00057B0E" w:rsidRPr="002B1A78" w:rsidRDefault="00057B0E" w:rsidP="002B1A78">
      <w:pPr>
        <w:spacing w:line="360" w:lineRule="auto"/>
        <w:ind w:left="567" w:right="616"/>
        <w:jc w:val="both"/>
        <w:rPr>
          <w:rFonts w:ascii="Palatino Linotype" w:hAnsi="Palatino Linotype"/>
          <w:i/>
          <w:sz w:val="22"/>
        </w:rPr>
      </w:pPr>
    </w:p>
    <w:p w14:paraId="230A6EF5" w14:textId="77777777" w:rsidR="00057B0E" w:rsidRPr="002B1A78" w:rsidRDefault="00057B0E" w:rsidP="002B1A78">
      <w:pPr>
        <w:spacing w:line="360" w:lineRule="auto"/>
        <w:ind w:right="49"/>
        <w:jc w:val="both"/>
        <w:rPr>
          <w:rFonts w:ascii="Palatino Linotype" w:eastAsia="Calibri" w:hAnsi="Palatino Linotype" w:cs="Tahoma"/>
          <w:bCs/>
          <w:szCs w:val="22"/>
          <w:lang w:eastAsia="en-US"/>
        </w:rPr>
      </w:pPr>
      <w:r w:rsidRPr="002B1A78">
        <w:rPr>
          <w:rFonts w:ascii="Palatino Linotype" w:eastAsia="Calibri" w:hAnsi="Palatino Linotype" w:cs="Tahoma"/>
          <w:bCs/>
          <w:szCs w:val="22"/>
          <w:lang w:eastAsia="en-US"/>
        </w:rPr>
        <w:t>Se refuerza lo anterior con las atribuciones conferidas a la Unidad de Transparencia dentro del Bando Municipal vigente para el Ayuntamiento de Zinacantepec que en su artículo 26 establece lo siguiente:</w:t>
      </w:r>
    </w:p>
    <w:p w14:paraId="624F6D5E" w14:textId="77777777" w:rsidR="00057B0E" w:rsidRPr="002B1A78" w:rsidRDefault="00057B0E" w:rsidP="002B1A78">
      <w:pPr>
        <w:spacing w:line="360" w:lineRule="auto"/>
        <w:ind w:right="49"/>
        <w:jc w:val="both"/>
        <w:rPr>
          <w:rFonts w:ascii="Palatino Linotype" w:eastAsia="Calibri" w:hAnsi="Palatino Linotype" w:cs="Tahoma"/>
          <w:bCs/>
          <w:sz w:val="22"/>
          <w:szCs w:val="22"/>
          <w:lang w:eastAsia="en-US"/>
        </w:rPr>
      </w:pPr>
    </w:p>
    <w:p w14:paraId="1C238A1D" w14:textId="77777777" w:rsidR="00057B0E" w:rsidRPr="002B1A78" w:rsidRDefault="00057B0E" w:rsidP="002B1A78">
      <w:pPr>
        <w:spacing w:line="360" w:lineRule="auto"/>
        <w:ind w:left="426" w:right="616"/>
        <w:jc w:val="both"/>
        <w:rPr>
          <w:rFonts w:ascii="Palatino Linotype" w:hAnsi="Palatino Linotype"/>
          <w:i/>
        </w:rPr>
      </w:pPr>
      <w:r w:rsidRPr="002B1A78">
        <w:rPr>
          <w:rFonts w:ascii="Palatino Linotype" w:hAnsi="Palatino Linotype"/>
          <w:i/>
        </w:rPr>
        <w:t>Artículo 26. El Ayuntamiento de Zinacantepec, vigilará se garantice el ejercicio del derecho de transparencia, acceso a la información y protección de datos personales, a cualquier persona, sin tener la obligación de acreditar su personalidad e interés jurídico, con base a lo dispuesto por la Ley de Transparencia y Acceso a la Información Pública del Estado de México y Municipios y Ley de Protección de Datos Personales en Posesión de Sujetos Obligados del Estado de México.</w:t>
      </w:r>
    </w:p>
    <w:p w14:paraId="1A7641A5" w14:textId="77777777" w:rsidR="00057B0E" w:rsidRPr="002B1A78" w:rsidRDefault="00057B0E" w:rsidP="002B1A78">
      <w:pPr>
        <w:spacing w:line="360" w:lineRule="auto"/>
        <w:ind w:left="426" w:right="616"/>
        <w:jc w:val="both"/>
        <w:rPr>
          <w:rFonts w:ascii="Palatino Linotype" w:hAnsi="Palatino Linotype"/>
          <w:i/>
        </w:rPr>
      </w:pPr>
    </w:p>
    <w:p w14:paraId="45C118E1" w14:textId="77777777" w:rsidR="00057B0E" w:rsidRPr="002B1A78" w:rsidRDefault="00057B0E" w:rsidP="002B1A78">
      <w:pPr>
        <w:spacing w:line="360" w:lineRule="auto"/>
        <w:ind w:left="426" w:right="616"/>
        <w:jc w:val="both"/>
        <w:rPr>
          <w:rFonts w:ascii="Palatino Linotype" w:hAnsi="Palatino Linotype"/>
          <w:i/>
        </w:rPr>
      </w:pPr>
      <w:r w:rsidRPr="002B1A78">
        <w:rPr>
          <w:rFonts w:ascii="Palatino Linotype" w:hAnsi="Palatino Linotype"/>
          <w:b/>
          <w:i/>
        </w:rPr>
        <w:t>El Ayuntamiento contará con una Unidad de Transparencia</w:t>
      </w:r>
      <w:r w:rsidRPr="002B1A78">
        <w:rPr>
          <w:rFonts w:ascii="Palatino Linotype" w:hAnsi="Palatino Linotype"/>
          <w:i/>
        </w:rPr>
        <w:t xml:space="preserve"> 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p>
    <w:p w14:paraId="1BE44396" w14:textId="77777777" w:rsidR="00057B0E" w:rsidRPr="002B1A78" w:rsidRDefault="00057B0E" w:rsidP="002B1A78">
      <w:pPr>
        <w:spacing w:line="360" w:lineRule="auto"/>
        <w:ind w:left="426" w:right="616"/>
        <w:jc w:val="both"/>
        <w:rPr>
          <w:rFonts w:ascii="Palatino Linotype" w:hAnsi="Palatino Linotype"/>
          <w:i/>
        </w:rPr>
      </w:pPr>
    </w:p>
    <w:p w14:paraId="1F018EC9" w14:textId="77777777" w:rsidR="00057B0E" w:rsidRPr="002B1A78" w:rsidRDefault="00057B0E" w:rsidP="002B1A78">
      <w:pPr>
        <w:spacing w:line="360" w:lineRule="auto"/>
        <w:ind w:right="616"/>
        <w:jc w:val="both"/>
        <w:rPr>
          <w:rFonts w:ascii="Palatino Linotype" w:eastAsia="Calibri" w:hAnsi="Palatino Linotype" w:cs="Tahoma"/>
          <w:bCs/>
          <w:szCs w:val="22"/>
          <w:lang w:eastAsia="en-US"/>
        </w:rPr>
      </w:pPr>
      <w:r w:rsidRPr="002B1A78">
        <w:rPr>
          <w:rFonts w:ascii="Palatino Linotype" w:eastAsia="Calibri" w:hAnsi="Palatino Linotype" w:cs="Tahoma"/>
          <w:bCs/>
          <w:szCs w:val="22"/>
          <w:lang w:eastAsia="en-US"/>
        </w:rPr>
        <w:lastRenderedPageBreak/>
        <w:t>De igual manera el Reglamento Orgánico Municipal de Zinacantepec establece en su artículo 99 lo siguiente:</w:t>
      </w:r>
    </w:p>
    <w:p w14:paraId="19CF7ED4" w14:textId="77777777" w:rsidR="00057B0E" w:rsidRPr="002B1A78" w:rsidRDefault="00057B0E" w:rsidP="002B1A78">
      <w:pPr>
        <w:spacing w:line="360" w:lineRule="auto"/>
        <w:ind w:right="616"/>
        <w:jc w:val="both"/>
        <w:rPr>
          <w:rFonts w:ascii="Palatino Linotype" w:eastAsia="Calibri" w:hAnsi="Palatino Linotype" w:cs="Tahoma"/>
          <w:bCs/>
          <w:szCs w:val="22"/>
          <w:lang w:eastAsia="en-US"/>
        </w:rPr>
      </w:pPr>
    </w:p>
    <w:p w14:paraId="48413B45"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Artículo 99.- Las unidades de transparencia tendrán las siguientes funciones: </w:t>
      </w:r>
    </w:p>
    <w:p w14:paraId="098B9F03"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I. Recabar, difundir y actualizar la información relativa a las obligaciones de transparencia, comunes y específicas a la que se refiere la ley general. </w:t>
      </w:r>
    </w:p>
    <w:p w14:paraId="4C5FDA81"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II. Recibir, tramitar y dar respuesta a las solicitudes de acceso a la información. </w:t>
      </w:r>
    </w:p>
    <w:p w14:paraId="144E6B58"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III. Auxiliar a los particulares en la elaboración de solicitudes de acceso a la información y en su caso, orientarlos sobre los sujetos obligados competentes, conforme a la normalidad aplicable. </w:t>
      </w:r>
    </w:p>
    <w:p w14:paraId="1F78D8B3"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IV. Realizar con efectividad los trámites internos necesarios, para la atención de las solicitudes de acceso a la información. </w:t>
      </w:r>
    </w:p>
    <w:p w14:paraId="7A1E1AAC"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V. Entregar, en su caso, a los particulares, la información solicitada. </w:t>
      </w:r>
    </w:p>
    <w:p w14:paraId="6FF23BE8"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VI. Efectuar las notificaciones a los solicitantes. </w:t>
      </w:r>
    </w:p>
    <w:p w14:paraId="3AF12433"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VII. Proponer al comité de transparencia, los procedimientos internos que aseguren la mayor eficiencia en la gestión de las solicitudes de acceso a la información, conforme a la normatividad aplicable. </w:t>
      </w:r>
    </w:p>
    <w:p w14:paraId="5006882D"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VIII. Proponer a quien preside el comité de transparencia, el personal habilitado que sea necesario para recibir y dar trámite a las solicitudes de acceso a la información. </w:t>
      </w:r>
    </w:p>
    <w:p w14:paraId="25A30369"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IX. Llevar un registro de las solicitudes de acceso a la información, sus respuestas, resultados, costos de producción y envío; solución a los recursos de revisión que se hayan emitido en contra de sus respuestas y del cumplimiento de </w:t>
      </w:r>
      <w:proofErr w:type="gramStart"/>
      <w:r w:rsidRPr="002B1A78">
        <w:rPr>
          <w:rFonts w:ascii="Palatino Linotype" w:hAnsi="Palatino Linotype"/>
          <w:i/>
        </w:rPr>
        <w:t>las mismas</w:t>
      </w:r>
      <w:proofErr w:type="gramEnd"/>
      <w:r w:rsidRPr="002B1A78">
        <w:rPr>
          <w:rFonts w:ascii="Palatino Linotype" w:hAnsi="Palatino Linotype"/>
          <w:i/>
        </w:rPr>
        <w:t xml:space="preserve">. </w:t>
      </w:r>
    </w:p>
    <w:p w14:paraId="79C69D8C"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X. Presentar ante el comité la clasificación de información. </w:t>
      </w:r>
    </w:p>
    <w:p w14:paraId="5396EBDC"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lastRenderedPageBreak/>
        <w:t xml:space="preserve">XI. Promover e implementar, políticas de transparencia proactiva, procurando su accesibilidad. </w:t>
      </w:r>
    </w:p>
    <w:p w14:paraId="5FE33541"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XII. Fomentar la transparencia y accesibilidad, al interior del sujeto obligado; </w:t>
      </w:r>
    </w:p>
    <w:p w14:paraId="2A7EF2C1"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 xml:space="preserve">XIII. Hacer del conocimiento de la instancia competente, la probable responsabilidad por el incumplimiento de las obligaciones previstas en el presente ordenamiento y </w:t>
      </w:r>
    </w:p>
    <w:p w14:paraId="63339E6B" w14:textId="77777777" w:rsidR="00057B0E" w:rsidRPr="002B1A78" w:rsidRDefault="00057B0E" w:rsidP="002B1A78">
      <w:pPr>
        <w:spacing w:line="360" w:lineRule="auto"/>
        <w:ind w:right="616"/>
        <w:jc w:val="both"/>
        <w:rPr>
          <w:rFonts w:ascii="Palatino Linotype" w:hAnsi="Palatino Linotype"/>
          <w:i/>
        </w:rPr>
      </w:pPr>
      <w:r w:rsidRPr="002B1A78">
        <w:rPr>
          <w:rFonts w:ascii="Palatino Linotype" w:hAnsi="Palatino Linotype"/>
          <w:i/>
        </w:rPr>
        <w:t>XIV. Las demás que resulten necesarias, para facilitar el acceso a la información y aquellas que se desprenden del presente ordenamiento y demás disposiciones jurídicas aplicables.</w:t>
      </w:r>
    </w:p>
    <w:p w14:paraId="4E515393" w14:textId="77777777" w:rsidR="00057B0E" w:rsidRPr="002B1A78" w:rsidRDefault="00057B0E" w:rsidP="002B1A78">
      <w:pPr>
        <w:spacing w:line="360" w:lineRule="auto"/>
        <w:ind w:right="616"/>
        <w:jc w:val="both"/>
        <w:rPr>
          <w:rFonts w:ascii="Palatino Linotype" w:eastAsia="Calibri" w:hAnsi="Palatino Linotype" w:cs="Tahoma"/>
          <w:bCs/>
          <w:szCs w:val="22"/>
          <w:lang w:eastAsia="en-US"/>
        </w:rPr>
      </w:pPr>
    </w:p>
    <w:p w14:paraId="21000D0A"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r w:rsidRPr="002B1A78">
        <w:rPr>
          <w:rFonts w:ascii="Palatino Linotype" w:eastAsia="Calibri" w:hAnsi="Palatino Linotype" w:cs="Tahoma"/>
          <w:bCs/>
          <w:sz w:val="22"/>
          <w:szCs w:val="22"/>
          <w:lang w:eastAsia="en-US"/>
        </w:rPr>
        <w:t xml:space="preserve">De lo anterior se desprende que existe fuente obligacional clara que constriñe al </w:t>
      </w:r>
      <w:r w:rsidRPr="002B1A78">
        <w:rPr>
          <w:rFonts w:ascii="Palatino Linotype" w:eastAsia="Calibri" w:hAnsi="Palatino Linotype" w:cs="Tahoma"/>
          <w:b/>
          <w:bCs/>
          <w:sz w:val="22"/>
          <w:szCs w:val="22"/>
          <w:lang w:eastAsia="en-US"/>
        </w:rPr>
        <w:t xml:space="preserve">SUEJTO OBLIGADO </w:t>
      </w:r>
      <w:r w:rsidRPr="002B1A78">
        <w:rPr>
          <w:rFonts w:ascii="Palatino Linotype" w:eastAsia="Calibri" w:hAnsi="Palatino Linotype" w:cs="Tahoma"/>
          <w:bCs/>
          <w:sz w:val="22"/>
          <w:szCs w:val="22"/>
          <w:lang w:eastAsia="en-US"/>
        </w:rPr>
        <w:t>a elaborar una convocatoria en la cual se debe precisar el tipo de sesión a celebrarse.</w:t>
      </w:r>
    </w:p>
    <w:p w14:paraId="1A00FBEC"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p>
    <w:p w14:paraId="32CD448F" w14:textId="20D63933" w:rsidR="00057B0E" w:rsidRPr="002B1A78" w:rsidRDefault="00057B0E" w:rsidP="002B1A78">
      <w:pPr>
        <w:spacing w:line="360" w:lineRule="auto"/>
        <w:jc w:val="both"/>
        <w:rPr>
          <w:rFonts w:ascii="Palatino Linotype" w:eastAsia="Calibri" w:hAnsi="Palatino Linotype" w:cs="Tahoma"/>
          <w:bCs/>
          <w:sz w:val="22"/>
          <w:szCs w:val="22"/>
          <w:lang w:eastAsia="en-US"/>
        </w:rPr>
      </w:pPr>
      <w:r w:rsidRPr="002B1A78">
        <w:rPr>
          <w:rFonts w:ascii="Palatino Linotype" w:eastAsia="Calibri" w:hAnsi="Palatino Linotype" w:cs="Tahoma"/>
          <w:bCs/>
          <w:sz w:val="22"/>
          <w:szCs w:val="22"/>
          <w:lang w:eastAsia="en-US"/>
        </w:rPr>
        <w:t xml:space="preserve">Ante tal situación el </w:t>
      </w:r>
      <w:r w:rsidRPr="002B1A78">
        <w:rPr>
          <w:rFonts w:ascii="Palatino Linotype" w:eastAsia="Calibri" w:hAnsi="Palatino Linotype" w:cs="Tahoma"/>
          <w:b/>
          <w:bCs/>
          <w:sz w:val="22"/>
          <w:szCs w:val="22"/>
          <w:lang w:eastAsia="en-US"/>
        </w:rPr>
        <w:t xml:space="preserve">SUJETO OBLIGADO </w:t>
      </w:r>
      <w:r w:rsidRPr="002B1A78">
        <w:rPr>
          <w:rFonts w:ascii="Palatino Linotype" w:eastAsia="Calibri" w:hAnsi="Palatino Linotype" w:cs="Tahoma"/>
          <w:bCs/>
          <w:sz w:val="22"/>
          <w:szCs w:val="22"/>
          <w:lang w:eastAsia="en-US"/>
        </w:rPr>
        <w:t>remito el hipervínculo</w:t>
      </w:r>
      <w:r w:rsidRPr="002B1A78">
        <w:rPr>
          <w:rStyle w:val="Refdenotaalpie"/>
          <w:rFonts w:ascii="Palatino Linotype" w:eastAsia="Calibri" w:hAnsi="Palatino Linotype" w:cs="Tahoma"/>
          <w:bCs/>
          <w:sz w:val="22"/>
          <w:szCs w:val="22"/>
          <w:lang w:eastAsia="en-US"/>
        </w:rPr>
        <w:footnoteReference w:id="1"/>
      </w:r>
      <w:r w:rsidRPr="002B1A78">
        <w:rPr>
          <w:rFonts w:ascii="Palatino Linotype" w:eastAsia="Calibri" w:hAnsi="Palatino Linotype" w:cs="Tahoma"/>
          <w:bCs/>
          <w:sz w:val="22"/>
          <w:szCs w:val="22"/>
          <w:lang w:eastAsia="en-US"/>
        </w:rPr>
        <w:t xml:space="preserve"> a la fracción XLIII A, sin embargo, en dicha fracción no se advierte ningún criterio de contenido</w:t>
      </w:r>
      <w:r w:rsidRPr="002B1A78">
        <w:rPr>
          <w:rStyle w:val="Refdenotaalpie"/>
          <w:rFonts w:ascii="Palatino Linotype" w:eastAsia="Calibri" w:hAnsi="Palatino Linotype" w:cs="Tahoma"/>
          <w:bCs/>
          <w:sz w:val="22"/>
          <w:szCs w:val="22"/>
          <w:lang w:eastAsia="en-US"/>
        </w:rPr>
        <w:footnoteReference w:id="2"/>
      </w:r>
      <w:r w:rsidRPr="002B1A78">
        <w:rPr>
          <w:rFonts w:ascii="Palatino Linotype" w:eastAsia="Calibri" w:hAnsi="Palatino Linotype" w:cs="Tahoma"/>
          <w:bCs/>
          <w:sz w:val="22"/>
          <w:szCs w:val="22"/>
          <w:lang w:eastAsia="en-US"/>
        </w:rPr>
        <w:t xml:space="preserve"> que contenga la información solicitada por </w:t>
      </w:r>
      <w:r w:rsidR="002B1A78" w:rsidRPr="002B1A78">
        <w:rPr>
          <w:rFonts w:ascii="Palatino Linotype" w:eastAsia="Calibri" w:hAnsi="Palatino Linotype" w:cs="Tahoma"/>
          <w:b/>
          <w:sz w:val="22"/>
          <w:szCs w:val="22"/>
          <w:lang w:eastAsia="en-US"/>
        </w:rPr>
        <w:t xml:space="preserve">EL </w:t>
      </w:r>
      <w:r w:rsidRPr="002B1A78">
        <w:rPr>
          <w:rFonts w:ascii="Palatino Linotype" w:eastAsia="Calibri" w:hAnsi="Palatino Linotype" w:cs="Tahoma"/>
          <w:b/>
          <w:bCs/>
          <w:sz w:val="22"/>
          <w:szCs w:val="22"/>
          <w:lang w:eastAsia="en-US"/>
        </w:rPr>
        <w:t xml:space="preserve">RECURRENTE </w:t>
      </w:r>
      <w:r w:rsidRPr="002B1A78">
        <w:rPr>
          <w:rFonts w:ascii="Palatino Linotype" w:eastAsia="Calibri" w:hAnsi="Palatino Linotype" w:cs="Tahoma"/>
          <w:bCs/>
          <w:sz w:val="22"/>
          <w:szCs w:val="22"/>
          <w:lang w:eastAsia="en-US"/>
        </w:rPr>
        <w:t>tal como se puede apreciar a continuación:</w:t>
      </w:r>
    </w:p>
    <w:p w14:paraId="07CBE1CB"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p>
    <w:p w14:paraId="33A1D2EF"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r w:rsidRPr="002B1A78">
        <w:rPr>
          <w:noProof/>
          <w:lang w:eastAsia="es-MX"/>
        </w:rPr>
        <w:lastRenderedPageBreak/>
        <w:drawing>
          <wp:inline distT="0" distB="0" distL="0" distR="0" wp14:anchorId="166C9FBF" wp14:editId="60391350">
            <wp:extent cx="5791835" cy="25025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68"/>
                    <a:stretch/>
                  </pic:blipFill>
                  <pic:spPr bwMode="auto">
                    <a:xfrm>
                      <a:off x="0" y="0"/>
                      <a:ext cx="5791835" cy="2502535"/>
                    </a:xfrm>
                    <a:prstGeom prst="rect">
                      <a:avLst/>
                    </a:prstGeom>
                    <a:ln>
                      <a:noFill/>
                    </a:ln>
                    <a:extLst>
                      <a:ext uri="{53640926-AAD7-44D8-BBD7-CCE9431645EC}">
                        <a14:shadowObscured xmlns:a14="http://schemas.microsoft.com/office/drawing/2010/main"/>
                      </a:ext>
                    </a:extLst>
                  </pic:spPr>
                </pic:pic>
              </a:graphicData>
            </a:graphic>
          </wp:inline>
        </w:drawing>
      </w:r>
    </w:p>
    <w:p w14:paraId="6225D86A" w14:textId="77777777" w:rsidR="00057B0E" w:rsidRPr="002B1A78" w:rsidRDefault="00057B0E" w:rsidP="002B1A78">
      <w:pPr>
        <w:spacing w:line="360" w:lineRule="auto"/>
        <w:jc w:val="both"/>
        <w:rPr>
          <w:rFonts w:ascii="Palatino Linotype" w:eastAsia="Calibri" w:hAnsi="Palatino Linotype" w:cs="Tahoma"/>
          <w:bCs/>
          <w:sz w:val="22"/>
          <w:szCs w:val="22"/>
          <w:lang w:eastAsia="en-US"/>
        </w:rPr>
      </w:pPr>
    </w:p>
    <w:p w14:paraId="60EC402F" w14:textId="77777777" w:rsidR="00057B0E" w:rsidRPr="002B1A78" w:rsidRDefault="00057B0E" w:rsidP="002B1A78">
      <w:pPr>
        <w:tabs>
          <w:tab w:val="left" w:pos="4962"/>
        </w:tabs>
        <w:spacing w:line="360" w:lineRule="auto"/>
        <w:jc w:val="both"/>
        <w:rPr>
          <w:rFonts w:ascii="Palatino Linotype" w:eastAsia="Calibri" w:hAnsi="Palatino Linotype" w:cs="Tahoma"/>
          <w:iCs/>
          <w:sz w:val="22"/>
          <w:szCs w:val="22"/>
          <w:lang w:val="es-ES" w:eastAsia="es-ES_tradnl"/>
        </w:rPr>
      </w:pPr>
      <w:r w:rsidRPr="002B1A78">
        <w:rPr>
          <w:rFonts w:ascii="Palatino Linotype" w:eastAsia="Calibri" w:hAnsi="Palatino Linotype" w:cs="Tahoma"/>
          <w:iCs/>
          <w:sz w:val="22"/>
          <w:szCs w:val="22"/>
          <w:lang w:val="es-ES" w:eastAsia="es-ES_tradnl"/>
        </w:rPr>
        <w:t xml:space="preserve">De la imagen antes insertada, se logra advertir que el agravio realizado por el Particular es </w:t>
      </w:r>
      <w:r w:rsidRPr="002B1A78">
        <w:rPr>
          <w:rFonts w:ascii="Palatino Linotype" w:eastAsia="Calibri" w:hAnsi="Palatino Linotype" w:cs="Tahoma"/>
          <w:b/>
          <w:iCs/>
          <w:sz w:val="22"/>
          <w:szCs w:val="22"/>
          <w:lang w:val="es-ES" w:eastAsia="es-ES_tradnl"/>
        </w:rPr>
        <w:t xml:space="preserve">FUNDADO, </w:t>
      </w:r>
      <w:r w:rsidRPr="002B1A78">
        <w:rPr>
          <w:rFonts w:ascii="Palatino Linotype" w:eastAsia="Calibri" w:hAnsi="Palatino Linotype" w:cs="Tahoma"/>
          <w:iCs/>
          <w:sz w:val="22"/>
          <w:szCs w:val="22"/>
          <w:lang w:val="es-ES" w:eastAsia="es-ES_tradnl"/>
        </w:rPr>
        <w:t>pues el Ayuntamiento de Zinacantepec, contaba con elementos suficientes para interpretar la solicitud de manera correcta y entregar la información que se solicita.</w:t>
      </w:r>
    </w:p>
    <w:p w14:paraId="62673792" w14:textId="77777777" w:rsidR="00057B0E" w:rsidRPr="002B1A78" w:rsidRDefault="00057B0E" w:rsidP="002B1A78">
      <w:pPr>
        <w:tabs>
          <w:tab w:val="left" w:pos="4962"/>
        </w:tabs>
        <w:spacing w:line="360" w:lineRule="auto"/>
        <w:jc w:val="both"/>
        <w:rPr>
          <w:rFonts w:ascii="Palatino Linotype" w:eastAsia="Calibri" w:hAnsi="Palatino Linotype" w:cs="Tahoma"/>
          <w:iCs/>
          <w:sz w:val="22"/>
          <w:szCs w:val="22"/>
          <w:lang w:val="es-ES" w:eastAsia="es-ES_tradnl"/>
        </w:rPr>
      </w:pPr>
    </w:p>
    <w:p w14:paraId="2CCBB67B" w14:textId="77777777" w:rsidR="00057B0E" w:rsidRPr="002B1A78" w:rsidRDefault="00057B0E" w:rsidP="002B1A78">
      <w:pPr>
        <w:pStyle w:val="Prrafodelista"/>
        <w:tabs>
          <w:tab w:val="left" w:pos="709"/>
        </w:tabs>
        <w:spacing w:line="360" w:lineRule="auto"/>
        <w:ind w:left="0"/>
        <w:jc w:val="both"/>
        <w:rPr>
          <w:rFonts w:ascii="Palatino Linotype" w:hAnsi="Palatino Linotype" w:cs="Arial"/>
        </w:rPr>
      </w:pPr>
      <w:r w:rsidRPr="002B1A78">
        <w:rPr>
          <w:rFonts w:ascii="Palatino Linotype" w:hAnsi="Palatino Linotype" w:cs="Arial"/>
        </w:rPr>
        <w:t xml:space="preserve">Por último es importante señalar que por lo que hace al alcance del Informe Justificado mediante el cual en </w:t>
      </w:r>
      <w:r w:rsidRPr="002B1A78">
        <w:rPr>
          <w:rFonts w:ascii="Palatino Linotype" w:hAnsi="Palatino Linotype" w:cs="Arial"/>
          <w:b/>
        </w:rPr>
        <w:t xml:space="preserve">SUJETO OBLIGADO </w:t>
      </w:r>
      <w:r w:rsidRPr="002B1A78">
        <w:rPr>
          <w:rFonts w:ascii="Palatino Linotype" w:hAnsi="Palatino Linotype" w:cs="Arial"/>
        </w:rPr>
        <w:t>aprueba la ampliación de plazo por un término de 30 días hábiles para la atención de solicitudes, argumentando un número considerable de solicitudes que han recibido durante el ejercicio 2022, así como en el primer trimestre de 2023, es de señalar que dicha prórroga no cumple con lo establecido en el artículo 163 segundo párrafo, de la Ley de Transparencia y Acceso a la Información Pública del Estado de México y Municipios que a la letra señala:</w:t>
      </w:r>
    </w:p>
    <w:p w14:paraId="1E244961" w14:textId="77777777" w:rsidR="00057B0E" w:rsidRPr="002B1A78" w:rsidRDefault="00057B0E" w:rsidP="002B1A78">
      <w:pPr>
        <w:pStyle w:val="Prrafodelista"/>
        <w:tabs>
          <w:tab w:val="left" w:pos="709"/>
        </w:tabs>
        <w:spacing w:line="360" w:lineRule="auto"/>
        <w:ind w:left="0"/>
        <w:jc w:val="both"/>
        <w:rPr>
          <w:rFonts w:ascii="Palatino Linotype" w:hAnsi="Palatino Linotype" w:cs="Arial"/>
        </w:rPr>
      </w:pPr>
    </w:p>
    <w:p w14:paraId="711FC6A8" w14:textId="77777777" w:rsidR="00057B0E" w:rsidRPr="002B1A78" w:rsidRDefault="00057B0E" w:rsidP="002B1A78">
      <w:pPr>
        <w:autoSpaceDE w:val="0"/>
        <w:autoSpaceDN w:val="0"/>
        <w:adjustRightInd w:val="0"/>
        <w:ind w:left="851" w:right="902"/>
        <w:jc w:val="both"/>
        <w:rPr>
          <w:rFonts w:ascii="Palatino Linotype" w:hAnsi="Palatino Linotype" w:cs="Arial"/>
          <w:i/>
          <w:sz w:val="22"/>
          <w:szCs w:val="22"/>
          <w:lang w:val="es-ES"/>
        </w:rPr>
      </w:pPr>
      <w:r w:rsidRPr="002B1A78">
        <w:rPr>
          <w:rFonts w:ascii="Palatino Linotype" w:hAnsi="Palatino Linotype" w:cs="Arial"/>
          <w:b/>
          <w:i/>
          <w:sz w:val="22"/>
          <w:szCs w:val="22"/>
          <w:lang w:val="es-ES"/>
        </w:rPr>
        <w:t>“Artículo 163.</w:t>
      </w:r>
      <w:r w:rsidRPr="002B1A7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B15129D" w14:textId="77777777" w:rsidR="00057B0E" w:rsidRPr="002B1A78" w:rsidRDefault="00057B0E" w:rsidP="002B1A78">
      <w:pPr>
        <w:autoSpaceDE w:val="0"/>
        <w:autoSpaceDN w:val="0"/>
        <w:adjustRightInd w:val="0"/>
        <w:ind w:left="851" w:right="902"/>
        <w:jc w:val="both"/>
        <w:rPr>
          <w:rFonts w:ascii="Palatino Linotype" w:hAnsi="Palatino Linotype" w:cs="Arial"/>
          <w:i/>
          <w:sz w:val="22"/>
          <w:szCs w:val="22"/>
          <w:lang w:val="es-ES"/>
        </w:rPr>
      </w:pPr>
    </w:p>
    <w:p w14:paraId="22780D58" w14:textId="77777777" w:rsidR="00057B0E" w:rsidRPr="002B1A78" w:rsidRDefault="00057B0E" w:rsidP="002B1A78">
      <w:pPr>
        <w:autoSpaceDE w:val="0"/>
        <w:autoSpaceDN w:val="0"/>
        <w:adjustRightInd w:val="0"/>
        <w:ind w:left="851" w:right="902"/>
        <w:jc w:val="both"/>
        <w:rPr>
          <w:rFonts w:ascii="Palatino Linotype" w:hAnsi="Palatino Linotype" w:cs="Arial"/>
          <w:i/>
          <w:sz w:val="22"/>
          <w:szCs w:val="22"/>
          <w:lang w:val="es-ES"/>
        </w:rPr>
      </w:pPr>
      <w:r w:rsidRPr="002B1A78">
        <w:rPr>
          <w:rFonts w:ascii="Palatino Linotype" w:hAnsi="Palatino Linotype" w:cs="Arial"/>
          <w:i/>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A4A9A1" w14:textId="77777777" w:rsidR="00057B0E" w:rsidRPr="002B1A78" w:rsidRDefault="00057B0E" w:rsidP="002B1A78">
      <w:pPr>
        <w:ind w:left="851" w:right="901"/>
        <w:jc w:val="both"/>
        <w:rPr>
          <w:rFonts w:ascii="Palatino Linotype" w:hAnsi="Palatino Linotype" w:cs="Arial"/>
          <w:i/>
          <w:szCs w:val="22"/>
          <w:lang w:val="es-ES"/>
        </w:rPr>
      </w:pPr>
    </w:p>
    <w:p w14:paraId="320C7C53" w14:textId="77777777" w:rsidR="00057B0E" w:rsidRPr="002B1A78" w:rsidRDefault="00057B0E" w:rsidP="002B1A78">
      <w:pPr>
        <w:spacing w:line="360" w:lineRule="auto"/>
        <w:jc w:val="both"/>
        <w:rPr>
          <w:rFonts w:ascii="Palatino Linotype" w:hAnsi="Palatino Linotype" w:cs="Arial"/>
          <w:lang w:val="es-ES"/>
        </w:rPr>
      </w:pPr>
      <w:r w:rsidRPr="002B1A78">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situación que en el presenta caso no se cumplió y sumado a ello el plazo que pretenden ampliar sobrepasa el establecido por la normatividad en cita, situación por la cual dicha prórroga deviene infundada y carece de validez alguna para el presente Recurso.</w:t>
      </w:r>
    </w:p>
    <w:p w14:paraId="240A594A" w14:textId="77777777" w:rsidR="00057B0E" w:rsidRPr="002B1A78" w:rsidRDefault="00057B0E" w:rsidP="002B1A78">
      <w:pPr>
        <w:tabs>
          <w:tab w:val="left" w:pos="4962"/>
        </w:tabs>
        <w:spacing w:line="360" w:lineRule="auto"/>
        <w:jc w:val="both"/>
        <w:rPr>
          <w:rFonts w:ascii="Palatino Linotype" w:eastAsia="Calibri" w:hAnsi="Palatino Linotype" w:cs="Tahoma"/>
          <w:iCs/>
          <w:sz w:val="22"/>
          <w:szCs w:val="22"/>
          <w:lang w:val="es-ES" w:eastAsia="es-ES_tradnl"/>
        </w:rPr>
      </w:pPr>
    </w:p>
    <w:p w14:paraId="3C103D41" w14:textId="77777777" w:rsidR="00057B0E" w:rsidRPr="002B1A78" w:rsidRDefault="00057B0E" w:rsidP="002B1A78">
      <w:pPr>
        <w:spacing w:line="360" w:lineRule="auto"/>
        <w:jc w:val="both"/>
        <w:rPr>
          <w:rFonts w:ascii="Palatino Linotype" w:hAnsi="Palatino Linotype" w:cs="Arial"/>
          <w:bCs/>
        </w:rPr>
      </w:pPr>
      <w:r w:rsidRPr="002B1A78">
        <w:rPr>
          <w:rFonts w:ascii="Palatino Linotype" w:hAnsi="Palatino Linotype"/>
        </w:rPr>
        <w:t xml:space="preserve">Por lo anterior, no </w:t>
      </w:r>
      <w:r w:rsidRPr="002B1A7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B1A78">
        <w:rPr>
          <w:rFonts w:ascii="Palatino Linotype" w:hAnsi="Palatino Linotype" w:cs="Arial"/>
          <w:b/>
        </w:rPr>
        <w:t>versión pública</w:t>
      </w:r>
      <w:r w:rsidRPr="002B1A78">
        <w:rPr>
          <w:rFonts w:ascii="Palatino Linotype" w:hAnsi="Palatino Linotype" w:cs="Arial"/>
        </w:rPr>
        <w:t>; pues, el</w:t>
      </w:r>
      <w:r w:rsidRPr="002B1A7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0ACA7E" w14:textId="77777777" w:rsidR="00057B0E" w:rsidRPr="002B1A78" w:rsidRDefault="00057B0E" w:rsidP="002B1A78">
      <w:pPr>
        <w:spacing w:line="360" w:lineRule="auto"/>
        <w:jc w:val="both"/>
        <w:rPr>
          <w:rFonts w:ascii="Palatino Linotype" w:eastAsia="Calibri" w:hAnsi="Palatino Linotype" w:cs="Arial"/>
          <w:bCs/>
          <w:lang w:eastAsia="en-US"/>
        </w:rPr>
      </w:pPr>
    </w:p>
    <w:p w14:paraId="7707227B" w14:textId="77777777" w:rsidR="00057B0E" w:rsidRPr="002B1A78" w:rsidRDefault="00057B0E" w:rsidP="002B1A78">
      <w:pPr>
        <w:spacing w:line="360" w:lineRule="auto"/>
        <w:jc w:val="both"/>
        <w:rPr>
          <w:rFonts w:ascii="Palatino Linotype" w:hAnsi="Palatino Linotype" w:cs="Arial"/>
          <w:bCs/>
        </w:rPr>
      </w:pPr>
      <w:r w:rsidRPr="002B1A78">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67C2B94C" w14:textId="77777777" w:rsidR="00057B0E" w:rsidRPr="002B1A78" w:rsidRDefault="00057B0E" w:rsidP="002B1A78">
      <w:pPr>
        <w:autoSpaceDE w:val="0"/>
        <w:autoSpaceDN w:val="0"/>
        <w:adjustRightInd w:val="0"/>
        <w:ind w:right="899"/>
        <w:jc w:val="both"/>
        <w:rPr>
          <w:rFonts w:ascii="Palatino Linotype" w:hAnsi="Palatino Linotype" w:cs="Arial"/>
        </w:rPr>
      </w:pPr>
    </w:p>
    <w:p w14:paraId="344B991D" w14:textId="77777777" w:rsidR="00057B0E" w:rsidRPr="002B1A78" w:rsidRDefault="00057B0E" w:rsidP="002B1A78">
      <w:pPr>
        <w:ind w:left="851" w:right="901"/>
        <w:jc w:val="both"/>
        <w:rPr>
          <w:rFonts w:ascii="Palatino Linotype" w:hAnsi="Palatino Linotype"/>
          <w:i/>
          <w:sz w:val="22"/>
          <w:szCs w:val="22"/>
        </w:rPr>
      </w:pPr>
      <w:r w:rsidRPr="002B1A78">
        <w:rPr>
          <w:rFonts w:ascii="Palatino Linotype" w:hAnsi="Palatino Linotype" w:cs="Arial"/>
          <w:b/>
          <w:bCs/>
          <w:i/>
          <w:noProof/>
          <w:sz w:val="22"/>
          <w:szCs w:val="22"/>
        </w:rPr>
        <w:t>“</w:t>
      </w:r>
      <w:r w:rsidRPr="002B1A78">
        <w:rPr>
          <w:rFonts w:ascii="Palatino Linotype" w:hAnsi="Palatino Linotype" w:cs="Arial"/>
          <w:b/>
          <w:bCs/>
          <w:i/>
          <w:sz w:val="22"/>
          <w:szCs w:val="22"/>
        </w:rPr>
        <w:t xml:space="preserve">Artículo 3. </w:t>
      </w:r>
      <w:r w:rsidRPr="002B1A78">
        <w:rPr>
          <w:rFonts w:ascii="Palatino Linotype" w:hAnsi="Palatino Linotype"/>
          <w:i/>
          <w:sz w:val="22"/>
          <w:szCs w:val="22"/>
        </w:rPr>
        <w:t xml:space="preserve">Para los efectos de la presente Ley se entenderá por: </w:t>
      </w:r>
    </w:p>
    <w:p w14:paraId="533DB4B7"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IX.</w:t>
      </w:r>
      <w:r w:rsidRPr="002B1A78">
        <w:rPr>
          <w:rFonts w:ascii="Palatino Linotype" w:hAnsi="Palatino Linotype" w:cs="Arial"/>
          <w:i/>
          <w:sz w:val="22"/>
          <w:szCs w:val="22"/>
        </w:rPr>
        <w:t xml:space="preserve"> </w:t>
      </w:r>
      <w:r w:rsidRPr="002B1A78">
        <w:rPr>
          <w:rFonts w:ascii="Palatino Linotype" w:hAnsi="Palatino Linotype" w:cs="Arial"/>
          <w:b/>
          <w:i/>
          <w:sz w:val="22"/>
          <w:szCs w:val="22"/>
        </w:rPr>
        <w:t xml:space="preserve">Datos personales: </w:t>
      </w:r>
      <w:r w:rsidRPr="002B1A78">
        <w:rPr>
          <w:rFonts w:ascii="Palatino Linotype" w:hAnsi="Palatino Linotype" w:cs="Arial"/>
          <w:i/>
          <w:sz w:val="22"/>
          <w:szCs w:val="22"/>
        </w:rPr>
        <w:t xml:space="preserve">La información concerniente a una persona, identificada o identificable según lo dispuesto por la Ley de </w:t>
      </w:r>
      <w:r w:rsidRPr="002B1A78">
        <w:rPr>
          <w:rFonts w:ascii="Palatino Linotype" w:hAnsi="Palatino Linotype"/>
          <w:i/>
          <w:sz w:val="22"/>
          <w:szCs w:val="22"/>
        </w:rPr>
        <w:t>Protección</w:t>
      </w:r>
      <w:r w:rsidRPr="002B1A78">
        <w:rPr>
          <w:rFonts w:ascii="Palatino Linotype" w:hAnsi="Palatino Linotype" w:cs="Arial"/>
          <w:i/>
          <w:sz w:val="22"/>
          <w:szCs w:val="22"/>
        </w:rPr>
        <w:t xml:space="preserve"> de Datos Personales del Estado de México; </w:t>
      </w:r>
    </w:p>
    <w:p w14:paraId="014ABFC1"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XX.</w:t>
      </w:r>
      <w:r w:rsidRPr="002B1A78">
        <w:rPr>
          <w:rFonts w:ascii="Palatino Linotype" w:hAnsi="Palatino Linotype" w:cs="Arial"/>
          <w:i/>
          <w:sz w:val="22"/>
          <w:szCs w:val="22"/>
        </w:rPr>
        <w:t xml:space="preserve"> </w:t>
      </w:r>
      <w:r w:rsidRPr="002B1A78">
        <w:rPr>
          <w:rFonts w:ascii="Palatino Linotype" w:hAnsi="Palatino Linotype" w:cs="Arial"/>
          <w:b/>
          <w:i/>
          <w:sz w:val="22"/>
          <w:szCs w:val="22"/>
        </w:rPr>
        <w:t>Información clasificada:</w:t>
      </w:r>
      <w:r w:rsidRPr="002B1A78">
        <w:rPr>
          <w:rFonts w:ascii="Palatino Linotype" w:hAnsi="Palatino Linotype" w:cs="Arial"/>
          <w:i/>
          <w:sz w:val="22"/>
          <w:szCs w:val="22"/>
        </w:rPr>
        <w:t xml:space="preserve"> Aquella considerada por la presente Ley como reservada o confidencial; </w:t>
      </w:r>
    </w:p>
    <w:p w14:paraId="2BAAF87A"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XXI.</w:t>
      </w:r>
      <w:r w:rsidRPr="002B1A78">
        <w:rPr>
          <w:rFonts w:ascii="Palatino Linotype" w:hAnsi="Palatino Linotype" w:cs="Arial"/>
          <w:i/>
          <w:sz w:val="22"/>
          <w:szCs w:val="22"/>
        </w:rPr>
        <w:t xml:space="preserve"> </w:t>
      </w:r>
      <w:r w:rsidRPr="002B1A78">
        <w:rPr>
          <w:rFonts w:ascii="Palatino Linotype" w:hAnsi="Palatino Linotype" w:cs="Arial"/>
          <w:b/>
          <w:i/>
          <w:sz w:val="22"/>
          <w:szCs w:val="22"/>
        </w:rPr>
        <w:t>Información confidencial</w:t>
      </w:r>
      <w:r w:rsidRPr="002B1A7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90B1DFC"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XLV. Versión pública:</w:t>
      </w:r>
      <w:r w:rsidRPr="002B1A78">
        <w:rPr>
          <w:rFonts w:ascii="Palatino Linotype" w:hAnsi="Palatino Linotype" w:cs="Arial"/>
          <w:i/>
          <w:sz w:val="22"/>
          <w:szCs w:val="22"/>
        </w:rPr>
        <w:t xml:space="preserve"> Documento en el que se elimine, suprime o borra la información clasificada como reservada o confidencial para permitir su acceso. </w:t>
      </w:r>
    </w:p>
    <w:p w14:paraId="1A8A44B2"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Artículo 51.</w:t>
      </w:r>
      <w:r w:rsidRPr="002B1A7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B1A78">
        <w:rPr>
          <w:rFonts w:ascii="Palatino Linotype" w:hAnsi="Palatino Linotype" w:cs="Arial"/>
          <w:b/>
          <w:i/>
          <w:sz w:val="22"/>
          <w:szCs w:val="22"/>
        </w:rPr>
        <w:t xml:space="preserve">y tendrá la responsabilidad de verificar en cada caso que la misma no sea confidencial o reservada. </w:t>
      </w:r>
      <w:r w:rsidRPr="002B1A7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57A3149" w14:textId="77777777" w:rsidR="00057B0E" w:rsidRPr="002B1A78" w:rsidRDefault="00057B0E" w:rsidP="002B1A78">
      <w:pPr>
        <w:ind w:left="851" w:right="899"/>
        <w:jc w:val="both"/>
        <w:rPr>
          <w:rFonts w:ascii="Palatino Linotype" w:hAnsi="Palatino Linotype" w:cs="Arial"/>
          <w:i/>
          <w:sz w:val="22"/>
          <w:szCs w:val="22"/>
        </w:rPr>
      </w:pPr>
      <w:r w:rsidRPr="002B1A78">
        <w:rPr>
          <w:rFonts w:ascii="Palatino Linotype" w:hAnsi="Palatino Linotype" w:cs="Arial"/>
          <w:b/>
          <w:i/>
          <w:sz w:val="22"/>
          <w:szCs w:val="22"/>
        </w:rPr>
        <w:t>Artículo 52.</w:t>
      </w:r>
      <w:r w:rsidRPr="002B1A78">
        <w:rPr>
          <w:rFonts w:ascii="Palatino Linotype" w:hAnsi="Palatino Linotype" w:cs="Arial"/>
          <w:i/>
          <w:sz w:val="22"/>
          <w:szCs w:val="22"/>
        </w:rPr>
        <w:t xml:space="preserve"> Las solicitudes de acceso a la información y las respuestas que se les dé, incluyendo, en su caso, </w:t>
      </w:r>
      <w:r w:rsidRPr="002B1A7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B1A78">
        <w:rPr>
          <w:rFonts w:ascii="Palatino Linotype" w:hAnsi="Palatino Linotype" w:cs="Arial"/>
          <w:i/>
          <w:sz w:val="22"/>
          <w:szCs w:val="22"/>
        </w:rPr>
        <w:t>, siempre y cuando la resolución de referencia se someta a un proceso de disociación, es decir, no haga identificable al titular de tales datos personales.</w:t>
      </w:r>
      <w:r w:rsidRPr="002B1A78">
        <w:rPr>
          <w:rFonts w:ascii="Palatino Linotype" w:hAnsi="Palatino Linotype" w:cs="Arial"/>
          <w:bCs/>
          <w:i/>
          <w:noProof/>
          <w:sz w:val="22"/>
          <w:szCs w:val="22"/>
        </w:rPr>
        <w:t>”</w:t>
      </w:r>
    </w:p>
    <w:p w14:paraId="7BC1A870" w14:textId="77777777" w:rsidR="00057B0E" w:rsidRPr="002B1A78" w:rsidRDefault="00057B0E" w:rsidP="002B1A78">
      <w:pPr>
        <w:ind w:right="899" w:firstLine="708"/>
        <w:jc w:val="both"/>
        <w:rPr>
          <w:rFonts w:ascii="Palatino Linotype" w:hAnsi="Palatino Linotype" w:cs="Arial"/>
          <w:sz w:val="22"/>
          <w:szCs w:val="22"/>
        </w:rPr>
      </w:pPr>
      <w:r w:rsidRPr="002B1A78">
        <w:rPr>
          <w:rFonts w:ascii="Palatino Linotype" w:hAnsi="Palatino Linotype" w:cs="Arial"/>
          <w:sz w:val="22"/>
          <w:szCs w:val="22"/>
        </w:rPr>
        <w:t>(Énfasis añadido)</w:t>
      </w:r>
    </w:p>
    <w:p w14:paraId="4F67D89B" w14:textId="77777777" w:rsidR="00057B0E" w:rsidRPr="002B1A78" w:rsidRDefault="00057B0E" w:rsidP="002B1A78">
      <w:pPr>
        <w:ind w:right="899" w:firstLine="708"/>
        <w:jc w:val="both"/>
        <w:rPr>
          <w:rFonts w:ascii="Palatino Linotype" w:hAnsi="Palatino Linotype" w:cs="Arial"/>
        </w:rPr>
      </w:pPr>
    </w:p>
    <w:p w14:paraId="5DED9F54"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B1A78">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0063E60" w14:textId="77777777" w:rsidR="00057B0E" w:rsidRPr="002B1A78" w:rsidRDefault="00057B0E" w:rsidP="002B1A78">
      <w:pPr>
        <w:jc w:val="both"/>
        <w:rPr>
          <w:rFonts w:ascii="Palatino Linotype" w:hAnsi="Palatino Linotype" w:cs="Arial"/>
        </w:rPr>
      </w:pPr>
    </w:p>
    <w:p w14:paraId="0A9388B9" w14:textId="77777777" w:rsidR="00057B0E" w:rsidRPr="002B1A78" w:rsidRDefault="00057B0E" w:rsidP="002B1A78">
      <w:pPr>
        <w:ind w:left="851" w:right="902"/>
        <w:jc w:val="both"/>
        <w:rPr>
          <w:rFonts w:ascii="Palatino Linotype" w:eastAsia="Arial Unicode MS" w:hAnsi="Palatino Linotype" w:cs="Arial"/>
          <w:i/>
          <w:sz w:val="22"/>
          <w:szCs w:val="22"/>
        </w:rPr>
      </w:pPr>
      <w:r w:rsidRPr="002B1A78">
        <w:rPr>
          <w:rFonts w:ascii="Palatino Linotype" w:eastAsia="Arial Unicode MS" w:hAnsi="Palatino Linotype" w:cs="Arial"/>
          <w:b/>
          <w:i/>
          <w:sz w:val="22"/>
          <w:szCs w:val="22"/>
        </w:rPr>
        <w:t>“Artículo 22.</w:t>
      </w:r>
      <w:r w:rsidRPr="002B1A7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8F0DC40" w14:textId="77777777" w:rsidR="00057B0E" w:rsidRPr="002B1A78" w:rsidRDefault="00057B0E" w:rsidP="002B1A78">
      <w:pPr>
        <w:ind w:left="851" w:right="902"/>
        <w:jc w:val="both"/>
        <w:rPr>
          <w:rFonts w:ascii="Palatino Linotype" w:eastAsia="Arial Unicode MS" w:hAnsi="Palatino Linotype" w:cs="Arial"/>
          <w:i/>
          <w:sz w:val="22"/>
          <w:szCs w:val="22"/>
        </w:rPr>
      </w:pPr>
      <w:r w:rsidRPr="002B1A78">
        <w:rPr>
          <w:rFonts w:ascii="Palatino Linotype" w:eastAsia="Arial Unicode MS" w:hAnsi="Palatino Linotype" w:cs="Arial"/>
          <w:b/>
          <w:i/>
          <w:sz w:val="22"/>
          <w:szCs w:val="22"/>
        </w:rPr>
        <w:t>Artículo 38.</w:t>
      </w:r>
      <w:r w:rsidRPr="002B1A7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B1A78">
        <w:rPr>
          <w:rFonts w:ascii="Palatino Linotype" w:eastAsia="Arial Unicode MS" w:hAnsi="Palatino Linotype" w:cs="Arial"/>
          <w:b/>
          <w:i/>
          <w:sz w:val="22"/>
          <w:szCs w:val="22"/>
        </w:rPr>
        <w:t>”</w:t>
      </w:r>
      <w:r w:rsidRPr="002B1A78">
        <w:rPr>
          <w:rFonts w:ascii="Palatino Linotype" w:eastAsia="Arial Unicode MS" w:hAnsi="Palatino Linotype" w:cs="Arial"/>
          <w:i/>
          <w:sz w:val="22"/>
          <w:szCs w:val="22"/>
        </w:rPr>
        <w:t xml:space="preserve"> </w:t>
      </w:r>
    </w:p>
    <w:p w14:paraId="2B3E6FD7" w14:textId="77777777" w:rsidR="00057B0E" w:rsidRPr="002B1A78" w:rsidRDefault="00057B0E" w:rsidP="002B1A78">
      <w:pPr>
        <w:ind w:left="851" w:right="850"/>
        <w:jc w:val="both"/>
        <w:rPr>
          <w:rFonts w:ascii="Palatino Linotype" w:eastAsia="Arial Unicode MS" w:hAnsi="Palatino Linotype" w:cs="Arial"/>
          <w:i/>
          <w:sz w:val="22"/>
          <w:szCs w:val="22"/>
        </w:rPr>
      </w:pPr>
    </w:p>
    <w:p w14:paraId="155564A6"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0802EA1B" w14:textId="77777777" w:rsidR="00057B0E" w:rsidRPr="002B1A78" w:rsidRDefault="00057B0E" w:rsidP="002B1A78">
      <w:pPr>
        <w:spacing w:line="360" w:lineRule="auto"/>
        <w:jc w:val="both"/>
        <w:rPr>
          <w:rFonts w:ascii="Palatino Linotype" w:hAnsi="Palatino Linotype" w:cs="Arial"/>
        </w:rPr>
      </w:pPr>
    </w:p>
    <w:p w14:paraId="72DBD151" w14:textId="77777777" w:rsidR="00057B0E" w:rsidRPr="002B1A78" w:rsidRDefault="00057B0E" w:rsidP="002B1A78">
      <w:pPr>
        <w:spacing w:line="360" w:lineRule="auto"/>
        <w:ind w:left="709" w:right="851"/>
        <w:jc w:val="both"/>
        <w:rPr>
          <w:rFonts w:ascii="Palatino Linotype" w:hAnsi="Palatino Linotype"/>
          <w:i/>
        </w:rPr>
      </w:pPr>
      <w:r w:rsidRPr="002B1A78">
        <w:rPr>
          <w:rFonts w:ascii="Palatino Linotype" w:hAnsi="Palatino Linotype"/>
          <w:i/>
        </w:rPr>
        <w:t>Artículo 4. Para los efectos de esta Ley se entenderá por:</w:t>
      </w:r>
    </w:p>
    <w:p w14:paraId="75FA0383" w14:textId="77777777" w:rsidR="00057B0E" w:rsidRPr="002B1A78" w:rsidRDefault="00057B0E" w:rsidP="002B1A78">
      <w:pPr>
        <w:spacing w:line="360" w:lineRule="auto"/>
        <w:ind w:left="709" w:right="851"/>
        <w:jc w:val="both"/>
        <w:rPr>
          <w:rFonts w:ascii="Palatino Linotype" w:hAnsi="Palatino Linotype"/>
          <w:i/>
        </w:rPr>
      </w:pPr>
    </w:p>
    <w:p w14:paraId="1365B8CC" w14:textId="77777777" w:rsidR="00057B0E" w:rsidRPr="002B1A78" w:rsidRDefault="00057B0E" w:rsidP="002B1A78">
      <w:pPr>
        <w:spacing w:line="360" w:lineRule="auto"/>
        <w:ind w:left="709" w:right="851"/>
        <w:jc w:val="both"/>
        <w:rPr>
          <w:rFonts w:ascii="Palatino Linotype" w:hAnsi="Palatino Linotype" w:cs="Arial"/>
          <w:i/>
        </w:rPr>
      </w:pPr>
      <w:r w:rsidRPr="002B1A78">
        <w:rPr>
          <w:rFonts w:ascii="Palatino Linotype" w:hAnsi="Palatino Linotype"/>
          <w:i/>
        </w:rPr>
        <w:t xml:space="preserve">XI. Datos personales: a la información concerniente a una persona física o jurídica colectiva identificada o identificable, establecida en cualquier formato o </w:t>
      </w:r>
      <w:r w:rsidRPr="002B1A78">
        <w:rPr>
          <w:rFonts w:ascii="Palatino Linotype" w:hAnsi="Palatino Linotype"/>
          <w:i/>
        </w:rPr>
        <w:lastRenderedPageBreak/>
        <w:t>modalidad, y que esté almacenada en los sistemas y bases de datos, se considerará que una persona es identificable cuando su identidad pueda determinarse directa o indirectamente a través de cualquier documento informativo físico o electrónico.</w:t>
      </w:r>
    </w:p>
    <w:p w14:paraId="406F157E" w14:textId="77777777" w:rsidR="00057B0E" w:rsidRPr="002B1A78" w:rsidRDefault="00057B0E" w:rsidP="002B1A78">
      <w:pPr>
        <w:spacing w:line="360" w:lineRule="auto"/>
        <w:jc w:val="both"/>
        <w:rPr>
          <w:rFonts w:ascii="Palatino Linotype" w:hAnsi="Palatino Linotype" w:cs="Arial"/>
        </w:rPr>
      </w:pPr>
    </w:p>
    <w:p w14:paraId="00986323"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2B1A78">
        <w:rPr>
          <w:rFonts w:ascii="Palatino Linotype" w:eastAsia="Arial Unicode MS" w:hAnsi="Palatino Linotype" w:cs="Arial"/>
        </w:rPr>
        <w:t xml:space="preserve"> que debe ser protegida por </w:t>
      </w:r>
      <w:r w:rsidRPr="002B1A78">
        <w:rPr>
          <w:rFonts w:ascii="Palatino Linotype" w:eastAsia="Arial Unicode MS" w:hAnsi="Palatino Linotype" w:cs="Arial"/>
          <w:b/>
        </w:rPr>
        <w:t>EL SUJETO OBLIGADO,</w:t>
      </w:r>
      <w:r w:rsidRPr="002B1A78">
        <w:rPr>
          <w:rFonts w:ascii="Palatino Linotype" w:eastAsia="Arial Unicode MS" w:hAnsi="Palatino Linotype" w:cs="Arial"/>
        </w:rPr>
        <w:t xml:space="preserve"> por lo </w:t>
      </w:r>
      <w:r w:rsidRPr="002B1A78">
        <w:rPr>
          <w:rFonts w:ascii="Palatino Linotype" w:hAnsi="Palatino Linotype" w:cs="Arial"/>
        </w:rPr>
        <w:t>que, todo dato personal susceptible de clasificación debe ser protegido.</w:t>
      </w:r>
    </w:p>
    <w:p w14:paraId="711FD974" w14:textId="77777777" w:rsidR="00057B0E" w:rsidRPr="002B1A78" w:rsidRDefault="00057B0E" w:rsidP="002B1A78">
      <w:pPr>
        <w:spacing w:line="360" w:lineRule="auto"/>
        <w:jc w:val="both"/>
        <w:rPr>
          <w:rFonts w:ascii="Palatino Linotype" w:hAnsi="Palatino Linotype" w:cs="Arial"/>
        </w:rPr>
      </w:pPr>
    </w:p>
    <w:p w14:paraId="6DE629A1" w14:textId="01267783"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 xml:space="preserve">La finalidad de la versión pública de la </w:t>
      </w:r>
      <w:r w:rsidR="002B1A78" w:rsidRPr="002B1A78">
        <w:rPr>
          <w:rFonts w:ascii="Palatino Linotype" w:hAnsi="Palatino Linotype" w:cs="Arial"/>
        </w:rPr>
        <w:t>información</w:t>
      </w:r>
      <w:r w:rsidRPr="002B1A78">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1D7FFD9" w14:textId="77777777" w:rsidR="00057B0E" w:rsidRPr="002B1A78" w:rsidRDefault="00057B0E" w:rsidP="002B1A78">
      <w:pPr>
        <w:spacing w:line="360" w:lineRule="auto"/>
        <w:jc w:val="both"/>
        <w:rPr>
          <w:rFonts w:ascii="Palatino Linotype" w:hAnsi="Palatino Linotype" w:cs="Arial"/>
        </w:rPr>
      </w:pPr>
    </w:p>
    <w:p w14:paraId="467EF323"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2B1A78">
        <w:rPr>
          <w:rFonts w:ascii="Palatino Linotype" w:hAnsi="Palatino Linotype" w:cs="Arial"/>
        </w:rPr>
        <w:lastRenderedPageBreak/>
        <w:t>Generales en materia de Clasificación y Desclasificación de la Información, así como para la elaboración de Versiones Públicas, que literalmente expresan:</w:t>
      </w:r>
    </w:p>
    <w:p w14:paraId="0F424E40" w14:textId="77777777" w:rsidR="00057B0E" w:rsidRPr="002B1A78" w:rsidRDefault="00057B0E" w:rsidP="002B1A78">
      <w:pPr>
        <w:jc w:val="both"/>
        <w:rPr>
          <w:rFonts w:ascii="Palatino Linotype" w:hAnsi="Palatino Linotype" w:cs="Arial"/>
        </w:rPr>
      </w:pPr>
    </w:p>
    <w:p w14:paraId="7DC09A21"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 xml:space="preserve">“Artículo 49. </w:t>
      </w:r>
      <w:r w:rsidRPr="002B1A78">
        <w:rPr>
          <w:rFonts w:ascii="Palatino Linotype" w:hAnsi="Palatino Linotype" w:cs="Arial"/>
          <w:i/>
          <w:sz w:val="22"/>
          <w:szCs w:val="22"/>
        </w:rPr>
        <w:t>Los Comités de Transparencia tendrán las siguientes atribuciones:</w:t>
      </w:r>
    </w:p>
    <w:p w14:paraId="60E5DC9F"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VIII.</w:t>
      </w:r>
      <w:r w:rsidRPr="002B1A78">
        <w:rPr>
          <w:rFonts w:ascii="Palatino Linotype" w:hAnsi="Palatino Linotype" w:cs="Arial"/>
          <w:i/>
          <w:sz w:val="22"/>
          <w:szCs w:val="22"/>
        </w:rPr>
        <w:t xml:space="preserve"> Aprobar, modificar o revocar la clasificación de la información;</w:t>
      </w:r>
    </w:p>
    <w:p w14:paraId="6D4DAAAF"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Artículo 132.</w:t>
      </w:r>
      <w:r w:rsidRPr="002B1A78">
        <w:rPr>
          <w:rFonts w:ascii="Palatino Linotype" w:hAnsi="Palatino Linotype" w:cs="Arial"/>
          <w:i/>
          <w:sz w:val="22"/>
          <w:szCs w:val="22"/>
        </w:rPr>
        <w:t xml:space="preserve"> La clasificación de la información se llevará a cabo en el momento en que:</w:t>
      </w:r>
    </w:p>
    <w:p w14:paraId="5799DD21"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I.</w:t>
      </w:r>
      <w:r w:rsidRPr="002B1A78">
        <w:rPr>
          <w:rFonts w:ascii="Palatino Linotype" w:hAnsi="Palatino Linotype" w:cs="Arial"/>
          <w:i/>
          <w:sz w:val="22"/>
          <w:szCs w:val="22"/>
        </w:rPr>
        <w:t xml:space="preserve"> Se reciba una solicitud de acceso a la información;</w:t>
      </w:r>
    </w:p>
    <w:p w14:paraId="44C52802"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II.</w:t>
      </w:r>
      <w:r w:rsidRPr="002B1A78">
        <w:rPr>
          <w:rFonts w:ascii="Palatino Linotype" w:hAnsi="Palatino Linotype" w:cs="Arial"/>
          <w:i/>
          <w:sz w:val="22"/>
          <w:szCs w:val="22"/>
        </w:rPr>
        <w:t xml:space="preserve"> Se determine mediante resolución de autoridad competente; o</w:t>
      </w:r>
    </w:p>
    <w:p w14:paraId="5A9CB994" w14:textId="77777777" w:rsidR="00057B0E" w:rsidRPr="002B1A78" w:rsidRDefault="00057B0E" w:rsidP="002B1A78">
      <w:pPr>
        <w:ind w:left="851" w:right="902"/>
        <w:jc w:val="both"/>
        <w:rPr>
          <w:rFonts w:ascii="Palatino Linotype" w:hAnsi="Palatino Linotype" w:cs="Arial"/>
          <w:b/>
          <w:i/>
          <w:sz w:val="22"/>
          <w:szCs w:val="22"/>
        </w:rPr>
      </w:pPr>
      <w:r w:rsidRPr="002B1A78">
        <w:rPr>
          <w:rFonts w:ascii="Palatino Linotype" w:hAnsi="Palatino Linotype" w:cs="Arial"/>
          <w:i/>
          <w:sz w:val="22"/>
          <w:szCs w:val="22"/>
        </w:rPr>
        <w:t>III. Se generen versiones públicas para dar cumplimiento a las obligaciones de transparencia previstas en esta Ley.</w:t>
      </w:r>
      <w:r w:rsidRPr="002B1A78">
        <w:rPr>
          <w:rFonts w:ascii="Palatino Linotype" w:hAnsi="Palatino Linotype" w:cs="Arial"/>
          <w:b/>
          <w:i/>
          <w:sz w:val="22"/>
          <w:szCs w:val="22"/>
        </w:rPr>
        <w:t>”</w:t>
      </w:r>
    </w:p>
    <w:p w14:paraId="49884F56"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w:t>
      </w:r>
      <w:proofErr w:type="gramStart"/>
      <w:r w:rsidRPr="002B1A78">
        <w:rPr>
          <w:rFonts w:ascii="Palatino Linotype" w:hAnsi="Palatino Linotype" w:cs="Arial"/>
          <w:b/>
          <w:i/>
          <w:sz w:val="22"/>
          <w:szCs w:val="22"/>
        </w:rPr>
        <w:t>Segundo.-</w:t>
      </w:r>
      <w:proofErr w:type="gramEnd"/>
      <w:r w:rsidRPr="002B1A78">
        <w:rPr>
          <w:rFonts w:ascii="Palatino Linotype" w:hAnsi="Palatino Linotype" w:cs="Arial"/>
          <w:i/>
          <w:sz w:val="22"/>
          <w:szCs w:val="22"/>
        </w:rPr>
        <w:t xml:space="preserve"> Para efectos de los presentes Lineamientos Generales, se entenderá por:</w:t>
      </w:r>
    </w:p>
    <w:p w14:paraId="0D5877A7"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XVIII.</w:t>
      </w:r>
      <w:r w:rsidRPr="002B1A78">
        <w:rPr>
          <w:rFonts w:ascii="Palatino Linotype" w:hAnsi="Palatino Linotype" w:cs="Arial"/>
          <w:i/>
          <w:sz w:val="22"/>
          <w:szCs w:val="22"/>
        </w:rPr>
        <w:t xml:space="preserve">  </w:t>
      </w:r>
      <w:r w:rsidRPr="002B1A78">
        <w:rPr>
          <w:rFonts w:ascii="Palatino Linotype" w:hAnsi="Palatino Linotype" w:cs="Arial"/>
          <w:b/>
          <w:i/>
          <w:sz w:val="22"/>
          <w:szCs w:val="22"/>
        </w:rPr>
        <w:t>Versión pública:</w:t>
      </w:r>
      <w:r w:rsidRPr="002B1A7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F2FA3E"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Cuarto.</w:t>
      </w:r>
      <w:r w:rsidRPr="002B1A7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76D552"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AE2787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Quinto.</w:t>
      </w:r>
      <w:r w:rsidRPr="002B1A7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353B1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Sexto.</w:t>
      </w:r>
      <w:r w:rsidRPr="002B1A7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2989FF"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A9FD9E5"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lastRenderedPageBreak/>
        <w:t>Séptimo.</w:t>
      </w:r>
      <w:r w:rsidRPr="002B1A78">
        <w:rPr>
          <w:rFonts w:ascii="Palatino Linotype" w:hAnsi="Palatino Linotype" w:cs="Arial"/>
          <w:i/>
          <w:sz w:val="22"/>
          <w:szCs w:val="22"/>
        </w:rPr>
        <w:t xml:space="preserve"> La clasificación de la información se llevará a cabo en el momento en que:</w:t>
      </w:r>
    </w:p>
    <w:p w14:paraId="4177135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I.</w:t>
      </w:r>
      <w:r w:rsidRPr="002B1A78">
        <w:rPr>
          <w:rFonts w:ascii="Palatino Linotype" w:hAnsi="Palatino Linotype" w:cs="Arial"/>
          <w:i/>
          <w:sz w:val="22"/>
          <w:szCs w:val="22"/>
        </w:rPr>
        <w:t xml:space="preserve">        Se reciba una solicitud de acceso a la información;</w:t>
      </w:r>
    </w:p>
    <w:p w14:paraId="102EA337"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II.</w:t>
      </w:r>
      <w:r w:rsidRPr="002B1A78">
        <w:rPr>
          <w:rFonts w:ascii="Palatino Linotype" w:hAnsi="Palatino Linotype" w:cs="Arial"/>
          <w:i/>
          <w:sz w:val="22"/>
          <w:szCs w:val="22"/>
        </w:rPr>
        <w:t xml:space="preserve">       Se determine mediante resolución de autoridad competente, o</w:t>
      </w:r>
    </w:p>
    <w:p w14:paraId="683832F2"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III.</w:t>
      </w:r>
      <w:r w:rsidRPr="002B1A7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075012"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6979A6E"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Octavo.</w:t>
      </w:r>
      <w:r w:rsidRPr="002B1A7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0C4A45"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F8A30E1"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381EC39"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50214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F1A2B3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Noveno.</w:t>
      </w:r>
      <w:r w:rsidRPr="002B1A7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F999B3"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b/>
          <w:i/>
          <w:sz w:val="22"/>
          <w:szCs w:val="22"/>
        </w:rPr>
        <w:t>Décimo.</w:t>
      </w:r>
      <w:r w:rsidRPr="002B1A78">
        <w:rPr>
          <w:rFonts w:ascii="Palatino Linotype" w:hAnsi="Palatino Linotype" w:cs="Arial"/>
          <w:i/>
          <w:sz w:val="22"/>
          <w:szCs w:val="22"/>
        </w:rPr>
        <w:t xml:space="preserve"> Los titulares de las </w:t>
      </w:r>
      <w:proofErr w:type="gramStart"/>
      <w:r w:rsidRPr="002B1A78">
        <w:rPr>
          <w:rFonts w:ascii="Palatino Linotype" w:hAnsi="Palatino Linotype" w:cs="Arial"/>
          <w:i/>
          <w:sz w:val="22"/>
          <w:szCs w:val="22"/>
        </w:rPr>
        <w:t>áreas,</w:t>
      </w:r>
      <w:proofErr w:type="gramEnd"/>
      <w:r w:rsidRPr="002B1A78">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8A605D" w14:textId="77777777" w:rsidR="00057B0E" w:rsidRPr="002B1A78" w:rsidRDefault="00057B0E" w:rsidP="002B1A78">
      <w:pPr>
        <w:ind w:left="851" w:right="902"/>
        <w:jc w:val="both"/>
        <w:rPr>
          <w:rFonts w:ascii="Palatino Linotype" w:hAnsi="Palatino Linotype" w:cs="Arial"/>
          <w:i/>
          <w:sz w:val="22"/>
          <w:szCs w:val="22"/>
        </w:rPr>
      </w:pPr>
      <w:r w:rsidRPr="002B1A7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29F9EB0" w14:textId="77777777" w:rsidR="00057B0E" w:rsidRPr="002B1A78" w:rsidRDefault="00057B0E" w:rsidP="002B1A78">
      <w:pPr>
        <w:ind w:left="851" w:right="899"/>
        <w:jc w:val="both"/>
        <w:rPr>
          <w:rFonts w:ascii="Palatino Linotype" w:hAnsi="Palatino Linotype" w:cs="Arial"/>
          <w:b/>
          <w:i/>
          <w:sz w:val="22"/>
          <w:szCs w:val="22"/>
        </w:rPr>
      </w:pPr>
      <w:r w:rsidRPr="002B1A78">
        <w:rPr>
          <w:rFonts w:ascii="Palatino Linotype" w:hAnsi="Palatino Linotype" w:cs="Arial"/>
          <w:b/>
          <w:i/>
          <w:sz w:val="22"/>
          <w:szCs w:val="22"/>
        </w:rPr>
        <w:t>Décimo primero.</w:t>
      </w:r>
      <w:r w:rsidRPr="002B1A78">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2B1A78">
        <w:rPr>
          <w:rFonts w:ascii="Palatino Linotype" w:hAnsi="Palatino Linotype" w:cs="Arial"/>
          <w:i/>
          <w:sz w:val="22"/>
          <w:szCs w:val="22"/>
        </w:rPr>
        <w:lastRenderedPageBreak/>
        <w:t>llevar la leyenda correspondiente de conformidad con lo dispuesto en el Capítulo VIII de los presentes lineamientos.</w:t>
      </w:r>
      <w:r w:rsidRPr="002B1A78">
        <w:rPr>
          <w:rFonts w:ascii="Palatino Linotype" w:hAnsi="Palatino Linotype" w:cs="Arial"/>
          <w:b/>
          <w:i/>
          <w:sz w:val="22"/>
          <w:szCs w:val="22"/>
        </w:rPr>
        <w:t>”</w:t>
      </w:r>
    </w:p>
    <w:p w14:paraId="409783AE" w14:textId="77777777" w:rsidR="00057B0E" w:rsidRPr="002B1A78" w:rsidRDefault="00057B0E" w:rsidP="002B1A78">
      <w:pPr>
        <w:ind w:left="851" w:right="899"/>
        <w:jc w:val="both"/>
        <w:rPr>
          <w:rFonts w:ascii="Palatino Linotype" w:hAnsi="Palatino Linotype" w:cs="Arial"/>
          <w:b/>
          <w:bCs/>
          <w:i/>
          <w:noProof/>
        </w:rPr>
      </w:pPr>
    </w:p>
    <w:p w14:paraId="0FA37778" w14:textId="77777777" w:rsidR="00057B0E" w:rsidRPr="002B1A78" w:rsidRDefault="00057B0E" w:rsidP="002B1A78">
      <w:pPr>
        <w:spacing w:line="360" w:lineRule="auto"/>
        <w:jc w:val="both"/>
        <w:rPr>
          <w:rFonts w:ascii="Palatino Linotype" w:hAnsi="Palatino Linotype" w:cs="Arial"/>
        </w:rPr>
      </w:pPr>
      <w:r w:rsidRPr="002B1A7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2AE521" w14:textId="77777777" w:rsidR="00057B0E" w:rsidRPr="002B1A78" w:rsidRDefault="00057B0E" w:rsidP="002B1A78">
      <w:pPr>
        <w:spacing w:line="360" w:lineRule="auto"/>
        <w:ind w:right="-93"/>
        <w:jc w:val="both"/>
        <w:rPr>
          <w:rFonts w:ascii="Palatino Linotype" w:hAnsi="Palatino Linotype" w:cs="Arial"/>
          <w:lang w:eastAsia="es-MX"/>
        </w:rPr>
      </w:pPr>
    </w:p>
    <w:p w14:paraId="41A4CEBF" w14:textId="77777777" w:rsidR="00057B0E" w:rsidRPr="002B1A78" w:rsidRDefault="00057B0E" w:rsidP="002B1A78">
      <w:pPr>
        <w:autoSpaceDE w:val="0"/>
        <w:autoSpaceDN w:val="0"/>
        <w:adjustRightInd w:val="0"/>
        <w:spacing w:line="360" w:lineRule="auto"/>
        <w:ind w:right="-91"/>
        <w:jc w:val="both"/>
        <w:rPr>
          <w:rFonts w:ascii="Palatino Linotype" w:hAnsi="Palatino Linotype" w:cs="Arial"/>
          <w:lang w:eastAsia="es-CO"/>
        </w:rPr>
      </w:pPr>
      <w:r w:rsidRPr="002B1A78">
        <w:rPr>
          <w:rFonts w:ascii="Palatino Linotype" w:hAnsi="Palatino Linotype" w:cs="Arial"/>
        </w:rPr>
        <w:t xml:space="preserve">Por lo que, se destaca que la versión pública que elabore </w:t>
      </w:r>
      <w:r w:rsidRPr="002B1A78">
        <w:rPr>
          <w:rFonts w:ascii="Palatino Linotype" w:hAnsi="Palatino Linotype" w:cs="Arial"/>
          <w:b/>
        </w:rPr>
        <w:t>EL SUJETO OBLIGADO</w:t>
      </w:r>
      <w:r w:rsidRPr="002B1A78">
        <w:rPr>
          <w:rFonts w:ascii="Palatino Linotype" w:hAnsi="Palatino Linotype" w:cs="Arial"/>
        </w:rPr>
        <w:t xml:space="preserve"> debe cumplir con las formalidades exigidas en la Ley, por lo que para tal efecto emitirá el </w:t>
      </w:r>
      <w:r w:rsidRPr="002B1A78">
        <w:rPr>
          <w:rFonts w:ascii="Palatino Linotype" w:hAnsi="Palatino Linotype" w:cs="Arial"/>
          <w:b/>
        </w:rPr>
        <w:t>Acuerdo del Comité de Transparencia</w:t>
      </w:r>
      <w:r w:rsidRPr="002B1A7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B1A78">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A9C5238" w14:textId="77777777" w:rsidR="00057B0E" w:rsidRPr="002B1A78" w:rsidRDefault="00057B0E" w:rsidP="002B1A78">
      <w:pPr>
        <w:spacing w:before="280" w:after="280" w:line="360" w:lineRule="auto"/>
        <w:ind w:right="49"/>
        <w:jc w:val="both"/>
        <w:rPr>
          <w:rFonts w:ascii="Palatino Linotype" w:eastAsia="Palatino Linotype" w:hAnsi="Palatino Linotype" w:cs="Palatino Linotype"/>
          <w:b/>
          <w:lang w:val="es-ES" w:eastAsia="es-MX"/>
        </w:rPr>
      </w:pPr>
      <w:r w:rsidRPr="002B1A78">
        <w:rPr>
          <w:rFonts w:ascii="Palatino Linotype" w:hAnsi="Palatino Linotype" w:cs="Arial"/>
        </w:rPr>
        <w:t xml:space="preserve">Por otra parte, es de señalar que, atendiendo a que </w:t>
      </w:r>
      <w:r w:rsidRPr="002B1A78">
        <w:rPr>
          <w:rFonts w:ascii="Palatino Linotype" w:hAnsi="Palatino Linotype" w:cs="Arial"/>
          <w:b/>
        </w:rPr>
        <w:t xml:space="preserve">EL SUJETO OBLIGADO </w:t>
      </w:r>
      <w:r w:rsidRPr="002B1A78">
        <w:rPr>
          <w:rFonts w:ascii="Palatino Linotype" w:hAnsi="Palatino Linotype" w:cs="Arial"/>
        </w:rPr>
        <w:t xml:space="preserve">fue omiso en entregar las respuestas a las solicitudes de información pública sujeta a estudio y dado que los Recurso de Revisión materia del presente asunto, </w:t>
      </w:r>
      <w:r w:rsidRPr="002B1A78">
        <w:rPr>
          <w:rFonts w:ascii="Palatino Linotype" w:hAnsi="Palatino Linotype"/>
        </w:rPr>
        <w:t xml:space="preserve">no es el medio para investigar y en su caso, sancionar a servidores públicos </w:t>
      </w:r>
      <w:r w:rsidRPr="002B1A78">
        <w:rPr>
          <w:rFonts w:ascii="Palatino Linotype" w:hAnsi="Palatino Linotype"/>
          <w:b/>
        </w:rPr>
        <w:t xml:space="preserve">por la omisión de la entrega </w:t>
      </w:r>
      <w:r w:rsidRPr="002B1A78">
        <w:rPr>
          <w:rFonts w:ascii="Palatino Linotype" w:hAnsi="Palatino Linotype"/>
          <w:b/>
        </w:rPr>
        <w:lastRenderedPageBreak/>
        <w:t>de información pública</w:t>
      </w:r>
      <w:r w:rsidRPr="002B1A78">
        <w:rPr>
          <w:rFonts w:ascii="Palatino Linotype" w:hAnsi="Palatino Linotype"/>
        </w:rPr>
        <w:t>, en atención a lo previsto en el artículo 163 de la Ley de la Materia, que señala el plazo de respuesta y atención a solicitudes de información;</w:t>
      </w:r>
      <w:r w:rsidRPr="002B1A78">
        <w:rPr>
          <w:rFonts w:ascii="Palatino Linotype" w:eastAsia="Palatino Linotype" w:hAnsi="Palatino Linotype" w:cs="Palatino Linotype"/>
          <w:lang w:val="es-ES" w:eastAsia="es-MX"/>
        </w:rPr>
        <w:t xml:space="preserve"> motivo por el cual </w:t>
      </w:r>
      <w:r w:rsidRPr="002B1A78">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2B1A78">
        <w:rPr>
          <w:rFonts w:ascii="Palatino Linotype" w:eastAsia="Palatino Linotype" w:hAnsi="Palatino Linotype" w:cs="Palatino Linotype"/>
          <w:lang w:val="es-ES" w:eastAsia="es-MX"/>
        </w:rPr>
        <w:t>.</w:t>
      </w:r>
    </w:p>
    <w:p w14:paraId="0A0B3093" w14:textId="77777777" w:rsidR="00057B0E" w:rsidRPr="002B1A78" w:rsidRDefault="00057B0E" w:rsidP="002B1A78">
      <w:pPr>
        <w:spacing w:line="360" w:lineRule="auto"/>
        <w:jc w:val="both"/>
        <w:rPr>
          <w:rFonts w:ascii="Palatino Linotype" w:eastAsia="Calibri" w:hAnsi="Palatino Linotype" w:cs="Tahoma"/>
          <w:iCs/>
          <w:sz w:val="22"/>
          <w:szCs w:val="22"/>
          <w:lang w:eastAsia="es-ES_tradnl"/>
        </w:rPr>
      </w:pPr>
      <w:r w:rsidRPr="002B1A7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2B1A78">
        <w:rPr>
          <w:rFonts w:ascii="Palatino Linotype" w:hAnsi="Palatino Linotype" w:cs="Tahoma"/>
          <w:b/>
          <w:bCs/>
          <w:iCs/>
          <w:sz w:val="22"/>
          <w:szCs w:val="22"/>
          <w:lang w:val="es-ES_tradnl"/>
        </w:rPr>
        <w:t>ORDENAR</w:t>
      </w:r>
      <w:r w:rsidRPr="002B1A78">
        <w:rPr>
          <w:rFonts w:ascii="Palatino Linotype" w:hAnsi="Palatino Linotype" w:cs="Tahoma"/>
          <w:bCs/>
          <w:sz w:val="22"/>
          <w:szCs w:val="22"/>
          <w:lang w:val="es-ES_tradnl"/>
        </w:rPr>
        <w:t xml:space="preserve"> </w:t>
      </w:r>
      <w:r w:rsidRPr="002B1A78">
        <w:rPr>
          <w:rFonts w:ascii="Palatino Linotype" w:hAnsi="Palatino Linotype" w:cs="Tahoma"/>
          <w:bCs/>
          <w:sz w:val="22"/>
          <w:szCs w:val="22"/>
        </w:rPr>
        <w:t xml:space="preserve">la respuesta otorgada por el Ente Recurrido a la solicitud de acceso a la información con número </w:t>
      </w:r>
      <w:r w:rsidRPr="002B1A78">
        <w:rPr>
          <w:rFonts w:ascii="Palatino Linotype" w:hAnsi="Palatino Linotype" w:cs="Tahoma"/>
          <w:sz w:val="22"/>
          <w:szCs w:val="22"/>
        </w:rPr>
        <w:t>01229/ZINACANT/IP/2022</w:t>
      </w:r>
      <w:r w:rsidRPr="002B1A78">
        <w:rPr>
          <w:rFonts w:ascii="Palatino Linotype" w:hAnsi="Palatino Linotype" w:cs="Tahoma"/>
          <w:b/>
          <w:bCs/>
          <w:sz w:val="22"/>
          <w:szCs w:val="22"/>
        </w:rPr>
        <w:t>,</w:t>
      </w:r>
      <w:r w:rsidRPr="002B1A78">
        <w:rPr>
          <w:rFonts w:ascii="Palatino Linotype" w:hAnsi="Palatino Linotype" w:cs="Tahoma"/>
          <w:bCs/>
          <w:sz w:val="22"/>
          <w:szCs w:val="22"/>
        </w:rPr>
        <w:t xml:space="preserve"> </w:t>
      </w:r>
      <w:r w:rsidRPr="002B1A78">
        <w:rPr>
          <w:rFonts w:ascii="Palatino Linotype" w:hAnsi="Palatino Linotype" w:cs="Tahoma"/>
          <w:sz w:val="22"/>
          <w:szCs w:val="22"/>
        </w:rPr>
        <w:t>a efecto de que</w:t>
      </w:r>
      <w:r w:rsidRPr="002B1A78">
        <w:rPr>
          <w:rFonts w:ascii="Palatino Linotype" w:eastAsia="Calibri" w:hAnsi="Palatino Linotype" w:cs="Tahoma"/>
          <w:iCs/>
          <w:sz w:val="22"/>
          <w:szCs w:val="22"/>
          <w:lang w:eastAsia="es-ES_tradnl"/>
        </w:rPr>
        <w:t>, entregue, a través del Sistema de Acceso a la Información Mexiquense (SAIMEX), en su caso, en versión pública, los oficios de convocatoria a las sesiones del Comité de Transparencia del primero de enero al quince de noviembre de dos mil veintidós.</w:t>
      </w:r>
    </w:p>
    <w:p w14:paraId="6A531F0A" w14:textId="77777777" w:rsidR="00057B0E" w:rsidRPr="002B1A78" w:rsidRDefault="00057B0E" w:rsidP="002B1A78">
      <w:pPr>
        <w:spacing w:line="360" w:lineRule="auto"/>
        <w:jc w:val="both"/>
        <w:rPr>
          <w:rFonts w:ascii="Palatino Linotype" w:eastAsia="Calibri" w:hAnsi="Palatino Linotype" w:cs="Tahoma"/>
          <w:iCs/>
          <w:sz w:val="22"/>
          <w:szCs w:val="22"/>
          <w:lang w:eastAsia="es-ES_tradnl"/>
        </w:rPr>
      </w:pPr>
    </w:p>
    <w:p w14:paraId="11DA9FD9" w14:textId="4BA8D8BE" w:rsidR="00057B0E" w:rsidRPr="002B1A78" w:rsidRDefault="00057B0E" w:rsidP="002B1A78">
      <w:pPr>
        <w:spacing w:line="360" w:lineRule="auto"/>
        <w:jc w:val="both"/>
        <w:rPr>
          <w:rFonts w:ascii="Palatino Linotype" w:hAnsi="Palatino Linotype" w:cs="Tahoma"/>
          <w:bCs/>
          <w:iCs/>
          <w:sz w:val="22"/>
          <w:szCs w:val="22"/>
        </w:rPr>
      </w:pPr>
      <w:r w:rsidRPr="002B1A78">
        <w:rPr>
          <w:rFonts w:ascii="Palatino Linotype" w:hAnsi="Palatino Linotype" w:cs="Tahoma"/>
          <w:bCs/>
          <w:iCs/>
          <w:sz w:val="22"/>
          <w:szCs w:val="22"/>
        </w:rPr>
        <w:t xml:space="preserve">Además, de ser necesario, deberá proporcionar el Acuerdo de Clasificación donde el Comité de Transparencia, confirme la eliminación de los datos o información clasificada, en la versión pública. Para el caso, de </w:t>
      </w:r>
      <w:r w:rsidR="002B1A78" w:rsidRPr="002B1A78">
        <w:rPr>
          <w:rFonts w:ascii="Palatino Linotype" w:hAnsi="Palatino Linotype" w:cs="Tahoma"/>
          <w:bCs/>
          <w:iCs/>
          <w:sz w:val="22"/>
          <w:szCs w:val="22"/>
        </w:rPr>
        <w:t>que,</w:t>
      </w:r>
      <w:r w:rsidRPr="002B1A78">
        <w:rPr>
          <w:rFonts w:ascii="Palatino Linotype" w:hAnsi="Palatino Linotype" w:cs="Tahoma"/>
          <w:bCs/>
          <w:iCs/>
          <w:sz w:val="22"/>
          <w:szCs w:val="22"/>
        </w:rPr>
        <w:t xml:space="preserve"> en alguno de los días peticionados, no se hayan generado oficios, o bien, hayan sido inhábiles para el Organismo Público Municipal, deberá hacerlo del conocimiento del </w:t>
      </w:r>
      <w:r w:rsidR="002B1A78" w:rsidRPr="002B1A78">
        <w:rPr>
          <w:rFonts w:ascii="Palatino Linotype" w:hAnsi="Palatino Linotype" w:cs="Tahoma"/>
          <w:b/>
          <w:iCs/>
          <w:sz w:val="22"/>
          <w:szCs w:val="22"/>
        </w:rPr>
        <w:t>RECURRENTE</w:t>
      </w:r>
      <w:r w:rsidRPr="002B1A78">
        <w:rPr>
          <w:rFonts w:ascii="Palatino Linotype" w:hAnsi="Palatino Linotype" w:cs="Tahoma"/>
          <w:bCs/>
          <w:iCs/>
          <w:sz w:val="22"/>
          <w:szCs w:val="22"/>
        </w:rPr>
        <w:t>, de manera clara y precisa.</w:t>
      </w:r>
    </w:p>
    <w:p w14:paraId="1E8304E8" w14:textId="77777777" w:rsidR="00795221" w:rsidRPr="002B1A78" w:rsidRDefault="00795221" w:rsidP="002B1A78">
      <w:pPr>
        <w:spacing w:line="360" w:lineRule="auto"/>
        <w:jc w:val="both"/>
        <w:rPr>
          <w:rFonts w:ascii="Palatino Linotype" w:eastAsia="Palatino Linotype" w:hAnsi="Palatino Linotype" w:cs="Palatino Linotype"/>
        </w:rPr>
      </w:pPr>
    </w:p>
    <w:p w14:paraId="28FB02C1" w14:textId="77777777" w:rsidR="00BE363B" w:rsidRPr="002B1A78" w:rsidRDefault="00BE363B" w:rsidP="002B1A78">
      <w:pPr>
        <w:widowControl w:val="0"/>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BD11298" w14:textId="73D9FC46" w:rsidR="00BE363B" w:rsidRPr="002B1A78" w:rsidRDefault="00BE363B" w:rsidP="002B1A78">
      <w:pPr>
        <w:spacing w:line="360" w:lineRule="auto"/>
        <w:jc w:val="center"/>
        <w:rPr>
          <w:rFonts w:ascii="Palatino Linotype" w:hAnsi="Palatino Linotype"/>
          <w:b/>
          <w:bCs/>
          <w:spacing w:val="60"/>
          <w:sz w:val="28"/>
          <w:lang w:val="es-ES_tradnl"/>
        </w:rPr>
      </w:pPr>
      <w:r w:rsidRPr="002B1A78">
        <w:rPr>
          <w:rFonts w:ascii="Palatino Linotype" w:hAnsi="Palatino Linotype"/>
          <w:b/>
          <w:bCs/>
          <w:spacing w:val="60"/>
          <w:sz w:val="28"/>
          <w:lang w:val="es-ES_tradnl"/>
        </w:rPr>
        <w:lastRenderedPageBreak/>
        <w:t>RESUELVE</w:t>
      </w:r>
    </w:p>
    <w:p w14:paraId="2EC332C7" w14:textId="77777777" w:rsidR="00BE363B" w:rsidRPr="002B1A78" w:rsidRDefault="00BE363B" w:rsidP="002B1A78">
      <w:pPr>
        <w:spacing w:line="360" w:lineRule="auto"/>
        <w:jc w:val="both"/>
        <w:rPr>
          <w:rFonts w:ascii="Palatino Linotype" w:hAnsi="Palatino Linotype"/>
          <w:b/>
          <w:bCs/>
          <w:spacing w:val="60"/>
          <w:lang w:val="es-ES_tradnl"/>
        </w:rPr>
      </w:pPr>
    </w:p>
    <w:p w14:paraId="117FC2CE" w14:textId="577728B8" w:rsidR="00BE363B" w:rsidRPr="002B1A78" w:rsidRDefault="00BE363B" w:rsidP="002B1A78">
      <w:pPr>
        <w:spacing w:line="360" w:lineRule="auto"/>
        <w:jc w:val="both"/>
        <w:rPr>
          <w:rFonts w:ascii="Palatino Linotype" w:eastAsia="Palatino Linotype" w:hAnsi="Palatino Linotype" w:cs="Palatino Linotype"/>
        </w:rPr>
      </w:pPr>
      <w:r w:rsidRPr="002B1A78">
        <w:rPr>
          <w:rFonts w:ascii="Palatino Linotype" w:eastAsia="Palatino Linotype" w:hAnsi="Palatino Linotype" w:cs="Palatino Linotype"/>
          <w:b/>
          <w:sz w:val="28"/>
          <w:szCs w:val="28"/>
        </w:rPr>
        <w:t>PRIMERO</w:t>
      </w:r>
      <w:r w:rsidRPr="002B1A78">
        <w:rPr>
          <w:rFonts w:ascii="Palatino Linotype" w:eastAsia="Palatino Linotype" w:hAnsi="Palatino Linotype" w:cs="Palatino Linotype"/>
          <w:sz w:val="28"/>
          <w:szCs w:val="28"/>
        </w:rPr>
        <w:t>.</w:t>
      </w:r>
      <w:r w:rsidRPr="002B1A78">
        <w:rPr>
          <w:rFonts w:ascii="Palatino Linotype" w:eastAsia="Palatino Linotype" w:hAnsi="Palatino Linotype" w:cs="Palatino Linotype"/>
        </w:rPr>
        <w:t xml:space="preserve"> Resultan </w:t>
      </w:r>
      <w:r w:rsidRPr="002B1A78">
        <w:rPr>
          <w:rFonts w:ascii="Palatino Linotype" w:eastAsia="Palatino Linotype" w:hAnsi="Palatino Linotype" w:cs="Palatino Linotype"/>
          <w:b/>
        </w:rPr>
        <w:t>fundadas</w:t>
      </w:r>
      <w:r w:rsidRPr="002B1A78">
        <w:rPr>
          <w:rFonts w:ascii="Palatino Linotype" w:eastAsia="Palatino Linotype" w:hAnsi="Palatino Linotype" w:cs="Palatino Linotype"/>
        </w:rPr>
        <w:t xml:space="preserve"> las razones o motivos de inconformidad planteadas por </w:t>
      </w:r>
      <w:r w:rsidRPr="002B1A78">
        <w:rPr>
          <w:rFonts w:ascii="Palatino Linotype" w:eastAsia="Palatino Linotype" w:hAnsi="Palatino Linotype" w:cs="Palatino Linotype"/>
          <w:b/>
        </w:rPr>
        <w:t>EL RECURRENTE</w:t>
      </w:r>
      <w:r w:rsidRPr="002B1A78">
        <w:rPr>
          <w:rFonts w:ascii="Palatino Linotype" w:eastAsia="Palatino Linotype" w:hAnsi="Palatino Linotype" w:cs="Palatino Linotype"/>
        </w:rPr>
        <w:t xml:space="preserve">, en términos del Considerando </w:t>
      </w:r>
      <w:r w:rsidR="002B1A78" w:rsidRPr="002B1A78">
        <w:rPr>
          <w:rFonts w:ascii="Palatino Linotype" w:eastAsia="Palatino Linotype" w:hAnsi="Palatino Linotype" w:cs="Palatino Linotype"/>
          <w:b/>
        </w:rPr>
        <w:t>QUINTO</w:t>
      </w:r>
      <w:r w:rsidRPr="002B1A78">
        <w:rPr>
          <w:rFonts w:ascii="Palatino Linotype" w:eastAsia="Palatino Linotype" w:hAnsi="Palatino Linotype" w:cs="Palatino Linotype"/>
        </w:rPr>
        <w:t xml:space="preserve"> de la presente resolución.</w:t>
      </w:r>
    </w:p>
    <w:p w14:paraId="235CBBAE" w14:textId="784D7437" w:rsidR="00AE553F" w:rsidRPr="002B1A78" w:rsidRDefault="00AE553F" w:rsidP="002B1A78">
      <w:pPr>
        <w:spacing w:before="100" w:beforeAutospacing="1" w:after="100" w:afterAutospacing="1" w:line="360" w:lineRule="auto"/>
        <w:jc w:val="both"/>
        <w:rPr>
          <w:rFonts w:ascii="Palatino Linotype" w:eastAsia="Palatino Linotype" w:hAnsi="Palatino Linotype" w:cs="Palatino Linotype"/>
          <w:b/>
        </w:rPr>
      </w:pPr>
      <w:r w:rsidRPr="002B1A78">
        <w:rPr>
          <w:rFonts w:ascii="Palatino Linotype" w:eastAsia="Palatino Linotype" w:hAnsi="Palatino Linotype" w:cs="Palatino Linotype"/>
          <w:b/>
          <w:sz w:val="28"/>
          <w:szCs w:val="28"/>
        </w:rPr>
        <w:t>SEGUNDO</w:t>
      </w:r>
      <w:r w:rsidRPr="002B1A78">
        <w:rPr>
          <w:rFonts w:ascii="Palatino Linotype" w:eastAsia="Palatino Linotype" w:hAnsi="Palatino Linotype" w:cs="Palatino Linotype"/>
          <w:b/>
        </w:rPr>
        <w:t xml:space="preserve">. </w:t>
      </w:r>
      <w:r w:rsidR="00CE2CC3" w:rsidRPr="002B1A78">
        <w:rPr>
          <w:rFonts w:ascii="Palatino Linotype" w:hAnsi="Palatino Linotype"/>
          <w:lang w:eastAsia="es-MX"/>
        </w:rPr>
        <w:t>Se</w:t>
      </w:r>
      <w:r w:rsidR="00CE2CC3" w:rsidRPr="002B1A78">
        <w:rPr>
          <w:rFonts w:ascii="Palatino Linotype" w:hAnsi="Palatino Linotype"/>
          <w:b/>
          <w:bCs/>
          <w:lang w:eastAsia="es-MX"/>
        </w:rPr>
        <w:t xml:space="preserve"> ORDENA </w:t>
      </w:r>
      <w:r w:rsidR="00CE2CC3" w:rsidRPr="002B1A78">
        <w:rPr>
          <w:rFonts w:ascii="Palatino Linotype" w:hAnsi="Palatino Linotype"/>
          <w:lang w:eastAsia="es-MX"/>
        </w:rPr>
        <w:t xml:space="preserve">al </w:t>
      </w:r>
      <w:r w:rsidR="00CE2CC3" w:rsidRPr="002B1A78">
        <w:rPr>
          <w:rFonts w:ascii="Palatino Linotype" w:hAnsi="Palatino Linotype"/>
          <w:b/>
          <w:bCs/>
          <w:lang w:eastAsia="es-MX"/>
        </w:rPr>
        <w:t xml:space="preserve">SUJETO OBLIGADO </w:t>
      </w:r>
      <w:r w:rsidR="00CE2CC3" w:rsidRPr="002B1A78">
        <w:rPr>
          <w:rFonts w:ascii="Palatino Linotype" w:hAnsi="Palatino Linotype"/>
          <w:lang w:eastAsia="es-MX"/>
        </w:rPr>
        <w:t xml:space="preserve">atienda la solicitud de acceso a la información pública </w:t>
      </w:r>
      <w:r w:rsidR="00CE2CC3" w:rsidRPr="002B1A78">
        <w:rPr>
          <w:rFonts w:ascii="Palatino Linotype" w:hAnsi="Palatino Linotype" w:cs="Arial"/>
        </w:rPr>
        <w:t xml:space="preserve">que dio origen al Recurso de Revisión </w:t>
      </w:r>
      <w:r w:rsidR="00CE2CC3" w:rsidRPr="002B1A78">
        <w:rPr>
          <w:rFonts w:ascii="Palatino Linotype" w:hAnsi="Palatino Linotype"/>
          <w:b/>
          <w:sz w:val="22"/>
          <w:szCs w:val="22"/>
          <w:lang w:val="es-ES_tradnl"/>
        </w:rPr>
        <w:t>17212/INFOEM/ICR-275/IP/RR/2022</w:t>
      </w:r>
      <w:r w:rsidRPr="002B1A78">
        <w:rPr>
          <w:rFonts w:ascii="Palatino Linotype" w:eastAsia="Palatino Linotype" w:hAnsi="Palatino Linotype" w:cs="Palatino Linotype"/>
          <w:b/>
        </w:rPr>
        <w:t>,</w:t>
      </w:r>
      <w:r w:rsidRPr="002B1A78">
        <w:rPr>
          <w:rFonts w:ascii="Palatino Linotype" w:eastAsia="Palatino Linotype" w:hAnsi="Palatino Linotype" w:cs="Palatino Linotype"/>
        </w:rPr>
        <w:t xml:space="preserve"> para que en términos del Considerando </w:t>
      </w:r>
      <w:r w:rsidR="002B1A78" w:rsidRPr="002B1A78">
        <w:rPr>
          <w:rFonts w:ascii="Palatino Linotype" w:eastAsia="Palatino Linotype" w:hAnsi="Palatino Linotype" w:cs="Palatino Linotype"/>
          <w:b/>
        </w:rPr>
        <w:t>QUINTO</w:t>
      </w:r>
      <w:r w:rsidRPr="002B1A78">
        <w:rPr>
          <w:rFonts w:ascii="Palatino Linotype" w:eastAsia="Palatino Linotype" w:hAnsi="Palatino Linotype" w:cs="Palatino Linotype"/>
          <w:b/>
        </w:rPr>
        <w:t xml:space="preserve"> </w:t>
      </w:r>
      <w:r w:rsidRPr="002B1A78">
        <w:rPr>
          <w:rFonts w:ascii="Palatino Linotype" w:eastAsia="Palatino Linotype" w:hAnsi="Palatino Linotype" w:cs="Palatino Linotype"/>
        </w:rPr>
        <w:t xml:space="preserve">haga entrega al </w:t>
      </w:r>
      <w:r w:rsidR="002B1A78" w:rsidRPr="002B1A78">
        <w:rPr>
          <w:rFonts w:ascii="Palatino Linotype" w:eastAsia="Palatino Linotype" w:hAnsi="Palatino Linotype" w:cs="Palatino Linotype"/>
          <w:b/>
          <w:bCs/>
        </w:rPr>
        <w:t>RECURRENTE</w:t>
      </w:r>
      <w:r w:rsidRPr="002B1A78">
        <w:rPr>
          <w:rFonts w:ascii="Palatino Linotype" w:eastAsia="Palatino Linotype" w:hAnsi="Palatino Linotype" w:cs="Palatino Linotype"/>
        </w:rPr>
        <w:t xml:space="preserve"> mediante el Sistema de Acceso a la Información Mexiquense (SAIMEX), previa búsqueda exhaustiva y razonable en versión pública </w:t>
      </w:r>
      <w:r w:rsidRPr="002B1A78">
        <w:rPr>
          <w:rFonts w:ascii="Palatino Linotype" w:hAnsi="Palatino Linotype" w:cs="Arial"/>
          <w:lang w:val="es-ES"/>
        </w:rPr>
        <w:t>de lo siguiente:</w:t>
      </w:r>
    </w:p>
    <w:p w14:paraId="464FD918" w14:textId="77777777" w:rsidR="005A63C2" w:rsidRPr="002B1A78" w:rsidRDefault="005A63C2" w:rsidP="002B1A78">
      <w:pPr>
        <w:pStyle w:val="Prrafodelista"/>
        <w:numPr>
          <w:ilvl w:val="0"/>
          <w:numId w:val="16"/>
        </w:numPr>
        <w:tabs>
          <w:tab w:val="left" w:pos="709"/>
        </w:tabs>
        <w:ind w:right="899"/>
        <w:jc w:val="both"/>
        <w:rPr>
          <w:rFonts w:ascii="Palatino Linotype" w:eastAsia="Palatino Linotype" w:hAnsi="Palatino Linotype" w:cs="Palatino Linotype"/>
          <w:i/>
          <w:sz w:val="22"/>
        </w:rPr>
      </w:pPr>
      <w:r w:rsidRPr="002B1A78">
        <w:rPr>
          <w:rFonts w:ascii="Palatino Linotype" w:eastAsia="Palatino Linotype" w:hAnsi="Palatino Linotype" w:cs="Palatino Linotype"/>
          <w:i/>
          <w:sz w:val="22"/>
        </w:rPr>
        <w:t>Los oficios de Convocatoria a las sesiones del Comité de Transparencia correspondientes al periodo del primero de enero al quince de noviembre de dos mil veintidós.</w:t>
      </w:r>
    </w:p>
    <w:p w14:paraId="00483AF9" w14:textId="77777777" w:rsidR="005A63C2" w:rsidRPr="002B1A78" w:rsidRDefault="005A63C2" w:rsidP="002B1A78">
      <w:pPr>
        <w:pStyle w:val="Prrafodelista"/>
        <w:tabs>
          <w:tab w:val="left" w:pos="709"/>
        </w:tabs>
        <w:ind w:left="1080" w:right="899"/>
        <w:jc w:val="both"/>
        <w:rPr>
          <w:rFonts w:ascii="Palatino Linotype" w:eastAsia="Palatino Linotype" w:hAnsi="Palatino Linotype" w:cs="Palatino Linotype"/>
          <w:i/>
          <w:sz w:val="16"/>
          <w:szCs w:val="16"/>
        </w:rPr>
      </w:pPr>
    </w:p>
    <w:p w14:paraId="6E0B2058" w14:textId="77777777" w:rsidR="005A63C2" w:rsidRPr="002B1A78" w:rsidRDefault="005A63C2" w:rsidP="002B1A78">
      <w:pPr>
        <w:pStyle w:val="Prrafodelista"/>
        <w:tabs>
          <w:tab w:val="left" w:pos="709"/>
        </w:tabs>
        <w:ind w:left="720" w:right="899"/>
        <w:jc w:val="both"/>
        <w:rPr>
          <w:rFonts w:ascii="Palatino Linotype" w:eastAsia="Palatino Linotype" w:hAnsi="Palatino Linotype" w:cs="Palatino Linotype"/>
          <w:i/>
          <w:sz w:val="22"/>
          <w:szCs w:val="20"/>
        </w:rPr>
      </w:pPr>
      <w:r w:rsidRPr="002B1A78">
        <w:rPr>
          <w:rFonts w:ascii="Palatino Linotype" w:eastAsia="Palatino Linotype" w:hAnsi="Palatino Linotype" w:cs="Palatino Linotype"/>
          <w:i/>
          <w:sz w:val="22"/>
          <w:szCs w:val="20"/>
        </w:rPr>
        <w:t xml:space="preserve">Debiendo notificar al </w:t>
      </w:r>
      <w:r w:rsidRPr="002B1A78">
        <w:rPr>
          <w:rFonts w:ascii="Palatino Linotype" w:eastAsia="Palatino Linotype" w:hAnsi="Palatino Linotype" w:cs="Palatino Linotype"/>
          <w:b/>
          <w:i/>
          <w:sz w:val="22"/>
          <w:szCs w:val="20"/>
        </w:rPr>
        <w:t>RECURRENTE</w:t>
      </w:r>
      <w:r w:rsidRPr="002B1A78">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0F5739EC" w14:textId="77777777" w:rsidR="00BE363B" w:rsidRPr="002B1A78" w:rsidRDefault="00BE363B" w:rsidP="002B1A78">
      <w:pPr>
        <w:pStyle w:val="Prrafodelista"/>
        <w:tabs>
          <w:tab w:val="left" w:pos="709"/>
        </w:tabs>
        <w:ind w:left="720" w:right="899"/>
        <w:jc w:val="both"/>
        <w:rPr>
          <w:rFonts w:ascii="Palatino Linotype" w:eastAsia="Palatino Linotype" w:hAnsi="Palatino Linotype" w:cs="Palatino Linotype"/>
          <w:i/>
          <w:sz w:val="22"/>
          <w:szCs w:val="20"/>
        </w:rPr>
      </w:pPr>
    </w:p>
    <w:p w14:paraId="634583D0" w14:textId="23600143" w:rsidR="00D40634" w:rsidRPr="002B1A78" w:rsidRDefault="00D40634" w:rsidP="002B1A78">
      <w:pPr>
        <w:spacing w:line="360" w:lineRule="auto"/>
        <w:jc w:val="both"/>
        <w:rPr>
          <w:rFonts w:ascii="Palatino Linotype" w:eastAsia="Palatino Linotype" w:hAnsi="Palatino Linotype" w:cs="Palatino Linotype"/>
        </w:rPr>
      </w:pPr>
      <w:r w:rsidRPr="002B1A78">
        <w:rPr>
          <w:rFonts w:ascii="Palatino Linotype" w:hAnsi="Palatino Linotype" w:cs="Arial"/>
          <w:b/>
          <w:sz w:val="28"/>
          <w:szCs w:val="28"/>
          <w:lang w:val="es-ES_tradnl"/>
        </w:rPr>
        <w:t xml:space="preserve">TERCERO. </w:t>
      </w:r>
      <w:r w:rsidRPr="002B1A78">
        <w:rPr>
          <w:rFonts w:ascii="Palatino Linotype" w:hAnsi="Palatino Linotype" w:cs="Arial"/>
          <w:b/>
          <w:szCs w:val="28"/>
          <w:lang w:val="es-ES_tradnl"/>
        </w:rPr>
        <w:t xml:space="preserve">NOTIFÍQUESE </w:t>
      </w:r>
      <w:r w:rsidRPr="002B1A78">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2B1A78">
        <w:rPr>
          <w:rFonts w:ascii="Palatino Linotype" w:hAnsi="Palatino Linotype" w:cs="Arial"/>
          <w:szCs w:val="28"/>
          <w:lang w:val="es-ES_tradnl"/>
        </w:rPr>
        <w:lastRenderedPageBreak/>
        <w:t>fracción III; 214, 215 y 216</w:t>
      </w:r>
      <w:r w:rsidR="00795221" w:rsidRPr="002B1A78">
        <w:rPr>
          <w:rFonts w:ascii="Palatino Linotype" w:hAnsi="Palatino Linotype" w:cs="Arial"/>
          <w:szCs w:val="28"/>
          <w:lang w:val="es-ES_tradnl"/>
        </w:rPr>
        <w:t xml:space="preserve"> </w:t>
      </w:r>
      <w:r w:rsidRPr="002B1A78">
        <w:rPr>
          <w:rFonts w:ascii="Palatino Linotype" w:hAnsi="Palatino Linotype" w:cs="Arial"/>
          <w:szCs w:val="28"/>
          <w:lang w:val="es-ES_tradnl"/>
        </w:rPr>
        <w:t>de la Ley  de Transparencia y Acceso a la Información Pública del Estado de México y Municipios.</w:t>
      </w:r>
    </w:p>
    <w:p w14:paraId="1DD45E1F" w14:textId="1DE30043" w:rsidR="00BE363B" w:rsidRPr="002B1A78" w:rsidRDefault="00BE363B" w:rsidP="002B1A78">
      <w:pPr>
        <w:autoSpaceDE w:val="0"/>
        <w:autoSpaceDN w:val="0"/>
        <w:adjustRightInd w:val="0"/>
        <w:spacing w:line="360" w:lineRule="auto"/>
        <w:ind w:right="49"/>
        <w:jc w:val="both"/>
        <w:rPr>
          <w:rFonts w:ascii="Palatino Linotype" w:hAnsi="Palatino Linotype" w:cs="Arial"/>
        </w:rPr>
      </w:pPr>
    </w:p>
    <w:p w14:paraId="772B9E34" w14:textId="31472949" w:rsidR="00BE363B" w:rsidRPr="002B1A78" w:rsidRDefault="00351FE7" w:rsidP="002B1A78">
      <w:pPr>
        <w:autoSpaceDE w:val="0"/>
        <w:autoSpaceDN w:val="0"/>
        <w:adjustRightInd w:val="0"/>
        <w:spacing w:line="360" w:lineRule="auto"/>
        <w:jc w:val="both"/>
        <w:rPr>
          <w:rFonts w:ascii="Palatino Linotype" w:hAnsi="Palatino Linotype" w:cs="Arial"/>
          <w:lang w:val="es-ES"/>
        </w:rPr>
      </w:pPr>
      <w:r w:rsidRPr="002B1A78">
        <w:rPr>
          <w:rFonts w:ascii="Palatino Linotype" w:hAnsi="Palatino Linotype"/>
          <w:b/>
          <w:sz w:val="28"/>
          <w:szCs w:val="28"/>
        </w:rPr>
        <w:t>CUARTO</w:t>
      </w:r>
      <w:r w:rsidR="00BE363B" w:rsidRPr="002B1A78">
        <w:rPr>
          <w:rFonts w:ascii="Palatino Linotype" w:hAnsi="Palatino Linotype"/>
          <w:b/>
        </w:rPr>
        <w:t xml:space="preserve">. </w:t>
      </w:r>
      <w:r w:rsidR="00BE363B" w:rsidRPr="002B1A78">
        <w:rPr>
          <w:rFonts w:ascii="Palatino Linotype" w:hAnsi="Palatino Linotype" w:cs="Arial"/>
          <w:b/>
          <w:lang w:val="es-ES"/>
        </w:rPr>
        <w:t>Notifíquese</w:t>
      </w:r>
      <w:r w:rsidR="00BE363B" w:rsidRPr="002B1A78">
        <w:rPr>
          <w:rFonts w:ascii="Palatino Linotype" w:hAnsi="Palatino Linotype" w:cs="Arial"/>
          <w:lang w:val="es-ES"/>
        </w:rPr>
        <w:t xml:space="preserve"> </w:t>
      </w:r>
      <w:r w:rsidR="00BE363B" w:rsidRPr="002B1A78">
        <w:rPr>
          <w:rFonts w:ascii="Palatino Linotype" w:hAnsi="Palatino Linotype" w:cs="Arial"/>
          <w:b/>
          <w:lang w:val="es-ES"/>
        </w:rPr>
        <w:t>a</w:t>
      </w:r>
      <w:r w:rsidR="00CE2CC3" w:rsidRPr="002B1A78">
        <w:rPr>
          <w:rFonts w:ascii="Palatino Linotype" w:hAnsi="Palatino Linotype" w:cs="Arial"/>
          <w:b/>
          <w:lang w:val="es-ES"/>
        </w:rPr>
        <w:t>l</w:t>
      </w:r>
      <w:r w:rsidR="00027180" w:rsidRPr="002B1A78">
        <w:rPr>
          <w:rFonts w:ascii="Palatino Linotype" w:hAnsi="Palatino Linotype" w:cs="Arial"/>
          <w:b/>
          <w:lang w:val="es-ES"/>
        </w:rPr>
        <w:t xml:space="preserve"> RECURRENTE</w:t>
      </w:r>
      <w:r w:rsidR="00BE363B" w:rsidRPr="002B1A78">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989B1E7" w14:textId="708ED639" w:rsidR="00415CAF" w:rsidRPr="002B1A78" w:rsidRDefault="00415CAF" w:rsidP="002B1A78">
      <w:pPr>
        <w:spacing w:line="360" w:lineRule="auto"/>
        <w:jc w:val="both"/>
        <w:rPr>
          <w:rFonts w:ascii="Palatino Linotype" w:hAnsi="Palatino Linotype"/>
        </w:rPr>
      </w:pPr>
    </w:p>
    <w:p w14:paraId="636D6482" w14:textId="77777777" w:rsidR="00EA4CDA" w:rsidRPr="002B1A78" w:rsidRDefault="00EA4CDA" w:rsidP="002B1A78">
      <w:pPr>
        <w:spacing w:line="360" w:lineRule="auto"/>
        <w:jc w:val="both"/>
        <w:rPr>
          <w:rFonts w:ascii="Palatino Linotype" w:hAnsi="Palatino Linotype" w:cs="Arial"/>
        </w:rPr>
      </w:pPr>
      <w:r w:rsidRPr="002B1A78">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p>
    <w:p w14:paraId="78E20D65" w14:textId="79F5BD55" w:rsidR="00E30B81" w:rsidRPr="002B1A78" w:rsidRDefault="00BE363B" w:rsidP="002B1A78">
      <w:pPr>
        <w:spacing w:line="360" w:lineRule="auto"/>
        <w:jc w:val="both"/>
        <w:rPr>
          <w:rFonts w:ascii="Palatino Linotype" w:hAnsi="Palatino Linotype"/>
          <w:sz w:val="20"/>
          <w:szCs w:val="20"/>
        </w:rPr>
      </w:pPr>
      <w:r w:rsidRPr="002B1A78">
        <w:rPr>
          <w:rFonts w:ascii="Palatino Linotype" w:hAnsi="Palatino Linotype"/>
          <w:sz w:val="20"/>
          <w:szCs w:val="20"/>
        </w:rPr>
        <w:t>SCMM/BLA/DEMF/JMMO</w:t>
      </w:r>
    </w:p>
    <w:p w14:paraId="2B31865E" w14:textId="1328CAE3" w:rsidR="009D4D73" w:rsidRPr="002B1A78" w:rsidRDefault="009D4D73" w:rsidP="002B1A78">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2B1A78" w:rsidRDefault="009D4D73" w:rsidP="002B1A78">
      <w:pPr>
        <w:spacing w:before="100" w:beforeAutospacing="1" w:after="100" w:afterAutospacing="1" w:line="360" w:lineRule="auto"/>
        <w:jc w:val="both"/>
        <w:textAlignment w:val="baseline"/>
        <w:rPr>
          <w:rFonts w:ascii="Palatino Linotype" w:hAnsi="Palatino Linotype" w:cs="Arial"/>
          <w:lang w:val="es-ES" w:eastAsia="es-MX"/>
        </w:rPr>
      </w:pPr>
    </w:p>
    <w:p w14:paraId="73D7D9C8" w14:textId="77777777" w:rsidR="0086430F" w:rsidRPr="002B1A78" w:rsidRDefault="0086430F" w:rsidP="002B1A78">
      <w:pPr>
        <w:spacing w:before="100" w:beforeAutospacing="1" w:after="100" w:afterAutospacing="1" w:line="360" w:lineRule="auto"/>
        <w:jc w:val="both"/>
        <w:rPr>
          <w:rFonts w:ascii="Palatino Linotype" w:eastAsiaTheme="minorEastAsia" w:hAnsi="Palatino Linotype"/>
          <w:sz w:val="20"/>
          <w:lang w:val="es-419"/>
        </w:rPr>
      </w:pPr>
    </w:p>
    <w:sectPr w:rsidR="0086430F" w:rsidRPr="002B1A7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8031" w14:textId="77777777" w:rsidR="00F20432" w:rsidRDefault="00F20432" w:rsidP="00C80F8C">
      <w:r>
        <w:separator/>
      </w:r>
    </w:p>
  </w:endnote>
  <w:endnote w:type="continuationSeparator" w:id="0">
    <w:p w14:paraId="5A1F6DBD" w14:textId="77777777" w:rsidR="00F20432" w:rsidRDefault="00F204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4C8E">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4C8E">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4C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4C8E">
      <w:rPr>
        <w:rFonts w:ascii="Palatino Linotype" w:hAnsi="Palatino Linotype" w:cs="Arial"/>
        <w:bCs/>
        <w:noProof/>
        <w:sz w:val="22"/>
        <w:szCs w:val="22"/>
      </w:rPr>
      <w:t>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7E3B" w14:textId="77777777" w:rsidR="00F20432" w:rsidRDefault="00F20432" w:rsidP="00C80F8C">
      <w:r>
        <w:separator/>
      </w:r>
    </w:p>
  </w:footnote>
  <w:footnote w:type="continuationSeparator" w:id="0">
    <w:p w14:paraId="4350087E" w14:textId="77777777" w:rsidR="00F20432" w:rsidRDefault="00F20432" w:rsidP="00C80F8C">
      <w:r>
        <w:continuationSeparator/>
      </w:r>
    </w:p>
  </w:footnote>
  <w:footnote w:id="1">
    <w:p w14:paraId="08A6D55C" w14:textId="77777777" w:rsidR="00057B0E" w:rsidRDefault="00057B0E" w:rsidP="00057B0E">
      <w:pPr>
        <w:pStyle w:val="Textonotapie"/>
      </w:pPr>
      <w:r>
        <w:rPr>
          <w:rStyle w:val="Refdenotaalpie"/>
        </w:rPr>
        <w:footnoteRef/>
      </w:r>
      <w:r>
        <w:t xml:space="preserve"> </w:t>
      </w:r>
      <w:hyperlink r:id="rId1" w:history="1">
        <w:r w:rsidRPr="005E445F">
          <w:rPr>
            <w:rStyle w:val="Hipervnculo"/>
          </w:rPr>
          <w:t>https://www.ipomex.org.mx/ipo3/lgt/indice/ZINACANTEPEC/art_92_xliii_b.web</w:t>
        </w:r>
      </w:hyperlink>
      <w:r>
        <w:t xml:space="preserve"> </w:t>
      </w:r>
    </w:p>
  </w:footnote>
  <w:footnote w:id="2">
    <w:p w14:paraId="0353D01D" w14:textId="77777777" w:rsidR="00057B0E" w:rsidRDefault="00057B0E" w:rsidP="00057B0E">
      <w:pPr>
        <w:pStyle w:val="Textonotapie"/>
        <w:jc w:val="both"/>
      </w:pPr>
      <w:r>
        <w:rPr>
          <w:rStyle w:val="Refdenotaalpie"/>
        </w:rPr>
        <w:footnoteRef/>
      </w:r>
      <w:r>
        <w:t xml:space="preserve"> . Los Criterios sustantivos de contenido son los elementos mínimos de análisis para identificar cada uno de los datos que integrarán cada registro. Los registros conformarán la base de datos que contenga la información que debe estar y/o está publicada en el portal de transparencia de los sujetos obligados y en la Plataforma Nacional. Los criterios sustantivos de contenido se darán por cumplidos totalmente únicamente si los criterios adjetivos de actualización se cumplen totalmente.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B6A6F" w:rsidRDefault="002B1A7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B6A6F" w:rsidRPr="0010196A" w:rsidRDefault="002B1A7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22AB4FCA" w:rsidR="004B6A6F" w:rsidRPr="00664658" w:rsidRDefault="000D7973" w:rsidP="002C6D7E">
          <w:pPr>
            <w:jc w:val="both"/>
            <w:rPr>
              <w:rFonts w:ascii="Palatino Linotype" w:hAnsi="Palatino Linotype"/>
              <w:b/>
              <w:sz w:val="22"/>
              <w:szCs w:val="22"/>
              <w:lang w:val="es-ES_tradnl"/>
            </w:rPr>
          </w:pPr>
          <w:r>
            <w:rPr>
              <w:rFonts w:ascii="Palatino Linotype" w:hAnsi="Palatino Linotype"/>
              <w:b/>
              <w:sz w:val="22"/>
              <w:szCs w:val="22"/>
              <w:lang w:val="es-ES_tradnl"/>
            </w:rPr>
            <w:t>17212</w:t>
          </w:r>
          <w:r w:rsidR="004B6A6F" w:rsidRPr="00C63E4E">
            <w:rPr>
              <w:rFonts w:ascii="Palatino Linotype" w:hAnsi="Palatino Linotype"/>
              <w:b/>
              <w:sz w:val="22"/>
              <w:szCs w:val="22"/>
              <w:lang w:val="es-ES_tradnl"/>
            </w:rPr>
            <w:t>/INFOEM/ICR-</w:t>
          </w:r>
          <w:r>
            <w:rPr>
              <w:rFonts w:ascii="Palatino Linotype" w:hAnsi="Palatino Linotype"/>
              <w:b/>
              <w:sz w:val="22"/>
              <w:szCs w:val="22"/>
              <w:lang w:val="es-ES_tradnl"/>
            </w:rPr>
            <w:t>275</w:t>
          </w:r>
          <w:r w:rsidR="004B6A6F" w:rsidRPr="00C63E4E">
            <w:rPr>
              <w:rFonts w:ascii="Palatino Linotype" w:hAnsi="Palatino Linotype"/>
              <w:b/>
              <w:sz w:val="22"/>
              <w:szCs w:val="22"/>
              <w:lang w:val="es-ES_tradnl"/>
            </w:rPr>
            <w:t>/IP/RR/2022</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4B6A6F" w:rsidRPr="0010196A" w:rsidRDefault="002B1A7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6A70692B" w:rsidR="004B6A6F" w:rsidRPr="008F2CCC" w:rsidRDefault="000D7973" w:rsidP="00F64B1B">
          <w:pPr>
            <w:jc w:val="both"/>
            <w:rPr>
              <w:rFonts w:ascii="Palatino Linotype" w:hAnsi="Palatino Linotype"/>
              <w:b/>
              <w:sz w:val="22"/>
              <w:szCs w:val="22"/>
              <w:lang w:val="es-ES_tradnl"/>
            </w:rPr>
          </w:pPr>
          <w:r>
            <w:rPr>
              <w:rFonts w:ascii="Palatino Linotype" w:hAnsi="Palatino Linotype"/>
              <w:b/>
              <w:sz w:val="22"/>
              <w:szCs w:val="22"/>
              <w:lang w:val="es-ES_tradnl"/>
            </w:rPr>
            <w:t>17212</w:t>
          </w:r>
          <w:r w:rsidR="004B6A6F" w:rsidRPr="00C63E4E">
            <w:rPr>
              <w:rFonts w:ascii="Palatino Linotype" w:hAnsi="Palatino Linotype"/>
              <w:b/>
              <w:sz w:val="22"/>
              <w:szCs w:val="22"/>
              <w:lang w:val="es-ES_tradnl"/>
            </w:rPr>
            <w:t>/INFOEM/ICR-</w:t>
          </w:r>
          <w:r>
            <w:rPr>
              <w:rFonts w:ascii="Palatino Linotype" w:hAnsi="Palatino Linotype"/>
              <w:b/>
              <w:sz w:val="22"/>
              <w:szCs w:val="22"/>
              <w:lang w:val="es-ES_tradnl"/>
            </w:rPr>
            <w:t>275</w:t>
          </w:r>
          <w:r w:rsidR="004B6A6F" w:rsidRPr="00C63E4E">
            <w:rPr>
              <w:rFonts w:ascii="Palatino Linotype" w:hAnsi="Palatino Linotype"/>
              <w:b/>
              <w:sz w:val="22"/>
              <w:szCs w:val="22"/>
              <w:lang w:val="es-ES_tradnl"/>
            </w:rPr>
            <w:t>/IP/RR/2022</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004CFA"/>
    <w:multiLevelType w:val="hybridMultilevel"/>
    <w:tmpl w:val="7FB26C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2"/>
  </w:num>
  <w:num w:numId="15">
    <w:abstractNumId w:val="8"/>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A7E"/>
    <w:rsid w:val="00022DCF"/>
    <w:rsid w:val="00022E8B"/>
    <w:rsid w:val="00023233"/>
    <w:rsid w:val="000244C6"/>
    <w:rsid w:val="0002471C"/>
    <w:rsid w:val="00024A5F"/>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B0E"/>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973"/>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6CE"/>
    <w:rsid w:val="0016493E"/>
    <w:rsid w:val="00164D1B"/>
    <w:rsid w:val="00165069"/>
    <w:rsid w:val="001657E8"/>
    <w:rsid w:val="00165B8D"/>
    <w:rsid w:val="00166410"/>
    <w:rsid w:val="001669A9"/>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9BE"/>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C8E"/>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ACC"/>
    <w:rsid w:val="00260C82"/>
    <w:rsid w:val="002610E1"/>
    <w:rsid w:val="00261AD7"/>
    <w:rsid w:val="00263BFE"/>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A78"/>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36"/>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7A2"/>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CFA"/>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3C2"/>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1C0"/>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5D1"/>
    <w:rsid w:val="00736729"/>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7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04"/>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9FF"/>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D3F"/>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CF8"/>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504"/>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0ECD"/>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6D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4E98"/>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71B"/>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FAD"/>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680"/>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CC3"/>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087E"/>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4CDA"/>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432"/>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ZINACANTEPEC/art_92_xliii_b.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245E-8961-4765-AC9B-A16B5E53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9632</Words>
  <Characters>52979</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Yara</cp:lastModifiedBy>
  <cp:revision>4</cp:revision>
  <cp:lastPrinted>2023-01-19T22:29:00Z</cp:lastPrinted>
  <dcterms:created xsi:type="dcterms:W3CDTF">2023-06-15T21:05:00Z</dcterms:created>
  <dcterms:modified xsi:type="dcterms:W3CDTF">2023-06-22T17:18:00Z</dcterms:modified>
</cp:coreProperties>
</file>