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661406AF" w:rsidR="00EA0165" w:rsidRPr="00E579DA" w:rsidRDefault="00EA0165" w:rsidP="00942017">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E579D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579DA">
        <w:rPr>
          <w:rFonts w:ascii="Palatino Linotype" w:eastAsiaTheme="minorEastAsia" w:hAnsi="Palatino Linotype" w:cstheme="minorBidi"/>
          <w:color w:val="000000" w:themeColor="text1"/>
          <w:lang w:val="es-ES_tradnl"/>
        </w:rPr>
        <w:t xml:space="preserve">n Metepec, Estado </w:t>
      </w:r>
      <w:r w:rsidR="009E734A" w:rsidRPr="00E579DA">
        <w:rPr>
          <w:rFonts w:ascii="Palatino Linotype" w:eastAsiaTheme="minorEastAsia" w:hAnsi="Palatino Linotype" w:cstheme="minorBidi"/>
          <w:color w:val="000000" w:themeColor="text1"/>
          <w:lang w:val="es-ES_tradnl"/>
        </w:rPr>
        <w:t xml:space="preserve">de México; de cuatro </w:t>
      </w:r>
      <w:r w:rsidRPr="00E579DA">
        <w:rPr>
          <w:rFonts w:ascii="Palatino Linotype" w:eastAsiaTheme="minorEastAsia" w:hAnsi="Palatino Linotype" w:cstheme="minorBidi"/>
          <w:color w:val="000000" w:themeColor="text1"/>
          <w:lang w:val="es-MX"/>
        </w:rPr>
        <w:t>(</w:t>
      </w:r>
      <w:r w:rsidR="009E734A" w:rsidRPr="00E579DA">
        <w:rPr>
          <w:rFonts w:ascii="Palatino Linotype" w:eastAsiaTheme="minorEastAsia" w:hAnsi="Palatino Linotype" w:cstheme="minorBidi"/>
          <w:color w:val="000000" w:themeColor="text1"/>
          <w:lang w:val="es-MX"/>
        </w:rPr>
        <w:t>04</w:t>
      </w:r>
      <w:r w:rsidRPr="00E579DA">
        <w:rPr>
          <w:rFonts w:ascii="Palatino Linotype" w:eastAsiaTheme="minorEastAsia" w:hAnsi="Palatino Linotype" w:cstheme="minorBidi"/>
          <w:color w:val="000000" w:themeColor="text1"/>
          <w:lang w:val="es-MX"/>
        </w:rPr>
        <w:t>) de</w:t>
      </w:r>
      <w:r w:rsidR="009E734A" w:rsidRPr="00E579DA">
        <w:rPr>
          <w:rFonts w:ascii="Palatino Linotype" w:eastAsiaTheme="minorEastAsia" w:hAnsi="Palatino Linotype" w:cstheme="minorBidi"/>
          <w:color w:val="000000" w:themeColor="text1"/>
          <w:lang w:val="es-MX"/>
        </w:rPr>
        <w:t xml:space="preserve"> mayo</w:t>
      </w:r>
      <w:r w:rsidR="00B27D4C" w:rsidRPr="00E579DA">
        <w:rPr>
          <w:rFonts w:ascii="Palatino Linotype" w:eastAsiaTheme="minorEastAsia" w:hAnsi="Palatino Linotype" w:cstheme="minorBidi"/>
          <w:color w:val="000000" w:themeColor="text1"/>
          <w:lang w:val="es-MX"/>
        </w:rPr>
        <w:t xml:space="preserve"> d</w:t>
      </w:r>
      <w:r w:rsidR="003E218D" w:rsidRPr="00E579DA">
        <w:rPr>
          <w:rFonts w:ascii="Palatino Linotype" w:eastAsiaTheme="minorEastAsia" w:hAnsi="Palatino Linotype" w:cstheme="minorBidi"/>
          <w:color w:val="000000" w:themeColor="text1"/>
          <w:lang w:val="es-MX"/>
        </w:rPr>
        <w:t>os mil veintitrés</w:t>
      </w:r>
      <w:r w:rsidRPr="00E579DA">
        <w:rPr>
          <w:rFonts w:ascii="Palatino Linotype" w:eastAsiaTheme="minorEastAsia" w:hAnsi="Palatino Linotype" w:cstheme="minorBidi"/>
          <w:color w:val="000000" w:themeColor="text1"/>
          <w:lang w:val="es-ES_tradnl"/>
        </w:rPr>
        <w:t xml:space="preserve">. </w:t>
      </w:r>
    </w:p>
    <w:p w14:paraId="252DC364" w14:textId="4462FAC8" w:rsidR="00B05DE3" w:rsidRPr="00E579DA" w:rsidRDefault="007C4587" w:rsidP="00942017">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579DA">
        <w:rPr>
          <w:rFonts w:ascii="Palatino Linotype" w:eastAsiaTheme="minorEastAsia" w:hAnsi="Palatino Linotype" w:cstheme="minorBidi"/>
          <w:b/>
          <w:color w:val="000000" w:themeColor="text1"/>
          <w:lang w:val="es-ES_tradnl"/>
        </w:rPr>
        <w:t>VISTO</w:t>
      </w:r>
      <w:r w:rsidRPr="00E579DA">
        <w:rPr>
          <w:rFonts w:ascii="Palatino Linotype" w:eastAsiaTheme="minorEastAsia" w:hAnsi="Palatino Linotype" w:cstheme="minorBidi"/>
          <w:color w:val="000000" w:themeColor="text1"/>
          <w:lang w:val="es-ES_tradnl"/>
        </w:rPr>
        <w:t xml:space="preserve"> el expediente electrónico formado co</w:t>
      </w:r>
      <w:r w:rsidR="009835A1" w:rsidRPr="00E579DA">
        <w:rPr>
          <w:rFonts w:ascii="Palatino Linotype" w:eastAsiaTheme="minorEastAsia" w:hAnsi="Palatino Linotype" w:cstheme="minorBidi"/>
          <w:color w:val="000000" w:themeColor="text1"/>
          <w:lang w:val="es-ES_tradnl"/>
        </w:rPr>
        <w:t>n motivo del recurso de revisió</w:t>
      </w:r>
      <w:r w:rsidR="00521153" w:rsidRPr="00E579DA">
        <w:rPr>
          <w:rFonts w:ascii="Palatino Linotype" w:eastAsiaTheme="minorEastAsia" w:hAnsi="Palatino Linotype" w:cstheme="minorBidi"/>
          <w:color w:val="000000" w:themeColor="text1"/>
          <w:lang w:val="es-ES_tradnl"/>
        </w:rPr>
        <w:t>n</w:t>
      </w:r>
      <w:r w:rsidR="00504B8A" w:rsidRPr="00E579DA">
        <w:rPr>
          <w:rFonts w:ascii="Palatino Linotype" w:eastAsiaTheme="minorEastAsia" w:hAnsi="Palatino Linotype" w:cstheme="minorBidi"/>
          <w:color w:val="000000" w:themeColor="text1"/>
          <w:lang w:val="es-ES_tradnl"/>
        </w:rPr>
        <w:t xml:space="preserve"> </w:t>
      </w:r>
      <w:r w:rsidR="00504B8A" w:rsidRPr="00E579DA">
        <w:rPr>
          <w:rFonts w:ascii="Palatino Linotype" w:eastAsiaTheme="minorEastAsia" w:hAnsi="Palatino Linotype" w:cstheme="minorBidi"/>
          <w:b/>
          <w:bCs/>
          <w:color w:val="000000" w:themeColor="text1"/>
        </w:rPr>
        <w:t>01748/INFOEM/IP/RR/2023</w:t>
      </w:r>
      <w:r w:rsidR="00B05DE3" w:rsidRPr="00E579DA">
        <w:rPr>
          <w:rFonts w:ascii="Palatino Linotype" w:eastAsiaTheme="minorEastAsia" w:hAnsi="Palatino Linotype" w:cstheme="minorBidi"/>
          <w:b/>
          <w:bCs/>
          <w:color w:val="000000" w:themeColor="text1"/>
        </w:rPr>
        <w:t>,</w:t>
      </w:r>
      <w:r w:rsidR="00504B8A" w:rsidRPr="00E579DA">
        <w:rPr>
          <w:rFonts w:ascii="Palatino Linotype" w:eastAsiaTheme="minorEastAsia" w:hAnsi="Palatino Linotype" w:cstheme="minorBidi"/>
          <w:color w:val="000000" w:themeColor="text1"/>
        </w:rPr>
        <w:t xml:space="preserve"> </w:t>
      </w:r>
      <w:r w:rsidR="00504B8A" w:rsidRPr="00E579DA">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00504B8A" w:rsidRPr="00E579DA">
        <w:rPr>
          <w:rFonts w:ascii="Palatino Linotype" w:eastAsiaTheme="minorEastAsia" w:hAnsi="Palatino Linotype" w:cstheme="minorBidi"/>
          <w:b/>
          <w:color w:val="000000" w:themeColor="text1"/>
          <w:lang w:val="es-ES_tradnl"/>
        </w:rPr>
        <w:t xml:space="preserve">(SAIMEX), </w:t>
      </w:r>
      <w:r w:rsidR="00504B8A" w:rsidRPr="00E579DA">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504B8A" w:rsidRPr="00E579DA">
        <w:rPr>
          <w:rFonts w:ascii="Palatino Linotype" w:eastAsiaTheme="minorEastAsia" w:hAnsi="Palatino Linotype" w:cstheme="minorBidi"/>
          <w:b/>
          <w:color w:val="000000" w:themeColor="text1"/>
          <w:lang w:val="es-ES_tradnl"/>
        </w:rPr>
        <w:t>RECURRENTE</w:t>
      </w:r>
      <w:r w:rsidR="00504B8A" w:rsidRPr="00E579DA">
        <w:rPr>
          <w:rFonts w:ascii="Palatino Linotype" w:eastAsiaTheme="minorEastAsia" w:hAnsi="Palatino Linotype" w:cstheme="minorBidi"/>
          <w:color w:val="000000" w:themeColor="text1"/>
          <w:lang w:val="es-ES_tradnl"/>
        </w:rPr>
        <w:t xml:space="preserve">, en contra de la respuesta del </w:t>
      </w:r>
      <w:r w:rsidR="00504B8A" w:rsidRPr="00E579DA">
        <w:rPr>
          <w:rFonts w:ascii="Palatino Linotype" w:eastAsiaTheme="minorEastAsia" w:hAnsi="Palatino Linotype" w:cstheme="minorBidi"/>
          <w:b/>
          <w:bCs/>
          <w:color w:val="000000" w:themeColor="text1"/>
        </w:rPr>
        <w:t>Organismo Público Descentralizado para la Prestación de Los Servicios de Agua Potable Alcantarillado y Saneamiento del Municipio de la Paz México, OPDAPAS</w:t>
      </w:r>
      <w:r w:rsidR="00504B8A" w:rsidRPr="00E579DA">
        <w:rPr>
          <w:rFonts w:ascii="Palatino Linotype" w:eastAsiaTheme="minorEastAsia" w:hAnsi="Palatino Linotype" w:cstheme="minorBidi"/>
          <w:color w:val="000000" w:themeColor="text1"/>
        </w:rPr>
        <w:t xml:space="preserve"> </w:t>
      </w:r>
      <w:r w:rsidR="00504B8A" w:rsidRPr="00E579DA">
        <w:rPr>
          <w:rFonts w:ascii="Palatino Linotype" w:eastAsiaTheme="minorEastAsia" w:hAnsi="Palatino Linotype" w:cstheme="minorBidi"/>
          <w:color w:val="000000" w:themeColor="text1"/>
          <w:lang w:val="es-ES_tradnl"/>
        </w:rPr>
        <w:t>en lo</w:t>
      </w:r>
      <w:r w:rsidR="00504B8A" w:rsidRPr="00E579DA">
        <w:rPr>
          <w:rFonts w:ascii="Palatino Linotype" w:eastAsiaTheme="minorEastAsia" w:hAnsi="Palatino Linotype" w:cstheme="minorBidi"/>
          <w:b/>
          <w:color w:val="000000" w:themeColor="text1"/>
          <w:lang w:val="es-ES_tradnl"/>
        </w:rPr>
        <w:t xml:space="preserve"> </w:t>
      </w:r>
      <w:r w:rsidR="00504B8A" w:rsidRPr="00E579DA">
        <w:rPr>
          <w:rFonts w:ascii="Palatino Linotype" w:eastAsiaTheme="minorEastAsia" w:hAnsi="Palatino Linotype" w:cstheme="minorBidi"/>
          <w:color w:val="000000" w:themeColor="text1"/>
          <w:lang w:val="es-ES_tradnl"/>
        </w:rPr>
        <w:t>sucesivo el</w:t>
      </w:r>
      <w:r w:rsidR="00504B8A" w:rsidRPr="00E579DA">
        <w:rPr>
          <w:rFonts w:ascii="Palatino Linotype" w:eastAsiaTheme="minorEastAsia" w:hAnsi="Palatino Linotype" w:cstheme="minorBidi"/>
          <w:b/>
          <w:color w:val="000000" w:themeColor="text1"/>
          <w:lang w:val="es-ES_tradnl"/>
        </w:rPr>
        <w:t xml:space="preserve"> SUJETO OBLIGADO, </w:t>
      </w:r>
      <w:r w:rsidR="00504B8A" w:rsidRPr="00E579DA">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E579DA" w:rsidRDefault="00EA0165" w:rsidP="00942017">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E579DA">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18A49399" w:rsidR="00707416" w:rsidRPr="00E579DA" w:rsidRDefault="00EA0165" w:rsidP="00504B8A">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579DA">
        <w:rPr>
          <w:rFonts w:ascii="Palatino Linotype" w:eastAsia="Calibri" w:hAnsi="Palatino Linotype" w:cs="Arial"/>
          <w:color w:val="000000" w:themeColor="text1"/>
        </w:rPr>
        <w:t>El</w:t>
      </w:r>
      <w:r w:rsidR="00504B8A" w:rsidRPr="00E579DA">
        <w:rPr>
          <w:rFonts w:ascii="Palatino Linotype" w:eastAsia="Calibri" w:hAnsi="Palatino Linotype" w:cs="Arial"/>
          <w:color w:val="000000" w:themeColor="text1"/>
        </w:rPr>
        <w:t xml:space="preserve"> catorce</w:t>
      </w:r>
      <w:r w:rsidR="00416E00" w:rsidRPr="00E579DA">
        <w:rPr>
          <w:rFonts w:ascii="Palatino Linotype" w:eastAsia="Calibri" w:hAnsi="Palatino Linotype" w:cs="Arial"/>
          <w:color w:val="000000" w:themeColor="text1"/>
        </w:rPr>
        <w:t xml:space="preserve"> </w:t>
      </w:r>
      <w:r w:rsidRPr="00E579DA">
        <w:rPr>
          <w:rFonts w:ascii="Palatino Linotype" w:eastAsia="Calibri" w:hAnsi="Palatino Linotype" w:cs="Arial"/>
          <w:color w:val="000000" w:themeColor="text1"/>
        </w:rPr>
        <w:t>(</w:t>
      </w:r>
      <w:r w:rsidR="00504B8A" w:rsidRPr="00E579DA">
        <w:rPr>
          <w:rFonts w:ascii="Palatino Linotype" w:eastAsia="Calibri" w:hAnsi="Palatino Linotype" w:cs="Arial"/>
          <w:color w:val="000000" w:themeColor="text1"/>
        </w:rPr>
        <w:t>14</w:t>
      </w:r>
      <w:r w:rsidRPr="00E579DA">
        <w:rPr>
          <w:rFonts w:ascii="Palatino Linotype" w:eastAsia="Calibri" w:hAnsi="Palatino Linotype" w:cs="Arial"/>
          <w:color w:val="000000" w:themeColor="text1"/>
        </w:rPr>
        <w:t>) de</w:t>
      </w:r>
      <w:r w:rsidR="009E734A" w:rsidRPr="00E579DA">
        <w:rPr>
          <w:rFonts w:ascii="Palatino Linotype" w:eastAsia="Calibri" w:hAnsi="Palatino Linotype" w:cs="Arial"/>
          <w:color w:val="000000" w:themeColor="text1"/>
        </w:rPr>
        <w:t xml:space="preserve"> marzo</w:t>
      </w:r>
      <w:r w:rsidR="009835A1" w:rsidRPr="00E579DA">
        <w:rPr>
          <w:rFonts w:ascii="Palatino Linotype" w:eastAsia="Calibri" w:hAnsi="Palatino Linotype" w:cs="Arial"/>
          <w:color w:val="000000" w:themeColor="text1"/>
        </w:rPr>
        <w:t xml:space="preserve"> </w:t>
      </w:r>
      <w:r w:rsidRPr="00E579DA">
        <w:rPr>
          <w:rFonts w:ascii="Palatino Linotype" w:eastAsia="Calibri" w:hAnsi="Palatino Linotype" w:cs="Arial"/>
          <w:color w:val="000000" w:themeColor="text1"/>
        </w:rPr>
        <w:t>de dos mil</w:t>
      </w:r>
      <w:r w:rsidR="00673368" w:rsidRPr="00E579DA">
        <w:rPr>
          <w:rFonts w:ascii="Palatino Linotype" w:eastAsia="Calibri" w:hAnsi="Palatino Linotype" w:cs="Arial"/>
          <w:color w:val="000000" w:themeColor="text1"/>
        </w:rPr>
        <w:t xml:space="preserve"> veintitrés</w:t>
      </w:r>
      <w:r w:rsidRPr="00E579DA">
        <w:rPr>
          <w:rFonts w:ascii="Palatino Linotype" w:eastAsia="Calibri" w:hAnsi="Palatino Linotype" w:cs="Arial"/>
          <w:color w:val="000000" w:themeColor="text1"/>
        </w:rPr>
        <w:t xml:space="preserve">, </w:t>
      </w:r>
      <w:r w:rsidRPr="00E579DA">
        <w:rPr>
          <w:rFonts w:ascii="Palatino Linotype" w:eastAsiaTheme="minorEastAsia" w:hAnsi="Palatino Linotype" w:cstheme="minorBidi"/>
          <w:color w:val="000000" w:themeColor="text1"/>
          <w:lang w:val="es-ES_tradnl"/>
        </w:rPr>
        <w:t>el particular presentó</w:t>
      </w:r>
      <w:r w:rsidRPr="00E579DA">
        <w:rPr>
          <w:rFonts w:ascii="Palatino Linotype" w:eastAsiaTheme="minorEastAsia" w:hAnsi="Palatino Linotype" w:cstheme="minorBidi"/>
          <w:b/>
          <w:color w:val="000000" w:themeColor="text1"/>
          <w:lang w:val="es-ES_tradnl"/>
        </w:rPr>
        <w:t xml:space="preserve"> </w:t>
      </w:r>
      <w:r w:rsidR="00936BED" w:rsidRPr="00E579DA">
        <w:rPr>
          <w:rFonts w:ascii="Palatino Linotype" w:eastAsiaTheme="minorEastAsia" w:hAnsi="Palatino Linotype" w:cstheme="minorBidi"/>
          <w:bCs/>
          <w:color w:val="000000" w:themeColor="text1"/>
          <w:lang w:val="es-ES_tradnl"/>
        </w:rPr>
        <w:t>a través de</w:t>
      </w:r>
      <w:r w:rsidR="00923BD9" w:rsidRPr="00E579DA">
        <w:rPr>
          <w:rFonts w:ascii="Palatino Linotype" w:eastAsiaTheme="minorEastAsia" w:hAnsi="Palatino Linotype" w:cstheme="minorBidi"/>
          <w:bCs/>
          <w:color w:val="000000" w:themeColor="text1"/>
          <w:lang w:val="es-ES_tradnl"/>
        </w:rPr>
        <w:t>l</w:t>
      </w:r>
      <w:r w:rsidR="00923BD9" w:rsidRPr="00E579DA">
        <w:rPr>
          <w:rFonts w:ascii="Palatino Linotype" w:eastAsia="Calibri" w:hAnsi="Palatino Linotype" w:cs="Arial"/>
          <w:color w:val="000000" w:themeColor="text1"/>
        </w:rPr>
        <w:t xml:space="preserve"> </w:t>
      </w:r>
      <w:r w:rsidR="00923BD9" w:rsidRPr="00E579DA">
        <w:rPr>
          <w:rFonts w:ascii="Palatino Linotype" w:eastAsiaTheme="minorEastAsia" w:hAnsi="Palatino Linotype" w:cstheme="minorBidi"/>
          <w:bCs/>
          <w:color w:val="000000" w:themeColor="text1"/>
        </w:rPr>
        <w:t xml:space="preserve">Sistema de Acceso a la Información Mexiquense </w:t>
      </w:r>
      <w:r w:rsidR="00923BD9" w:rsidRPr="00E579DA">
        <w:rPr>
          <w:rFonts w:ascii="Palatino Linotype" w:eastAsiaTheme="minorEastAsia" w:hAnsi="Palatino Linotype" w:cstheme="minorBidi"/>
          <w:b/>
          <w:bCs/>
          <w:color w:val="000000" w:themeColor="text1"/>
        </w:rPr>
        <w:t>(SAIMEX)</w:t>
      </w:r>
      <w:r w:rsidRPr="00E579DA">
        <w:rPr>
          <w:rFonts w:ascii="Palatino Linotype" w:eastAsia="Calibri" w:hAnsi="Palatino Linotype" w:cs="Arial"/>
          <w:b/>
          <w:color w:val="000000" w:themeColor="text1"/>
        </w:rPr>
        <w:t xml:space="preserve">, </w:t>
      </w:r>
      <w:r w:rsidRPr="00E579DA">
        <w:rPr>
          <w:rFonts w:ascii="Palatino Linotype" w:eastAsia="Calibri" w:hAnsi="Palatino Linotype" w:cs="Arial"/>
          <w:color w:val="000000" w:themeColor="text1"/>
        </w:rPr>
        <w:t>la solicitud de información pública registrada con el número</w:t>
      </w:r>
      <w:r w:rsidR="003E218D" w:rsidRPr="00E579DA">
        <w:rPr>
          <w:rFonts w:ascii="Palatino Linotype" w:eastAsia="Calibri" w:hAnsi="Palatino Linotype" w:cs="Arial"/>
          <w:color w:val="000000" w:themeColor="text1"/>
        </w:rPr>
        <w:t xml:space="preserve"> </w:t>
      </w:r>
      <w:r w:rsidR="00504B8A" w:rsidRPr="00E579DA">
        <w:rPr>
          <w:rFonts w:ascii="Palatino Linotype" w:eastAsia="Calibri" w:hAnsi="Palatino Linotype" w:cs="Arial"/>
          <w:b/>
          <w:bCs/>
          <w:color w:val="000000" w:themeColor="text1"/>
        </w:rPr>
        <w:t>00025/OASLAPAZ/IP/2023</w:t>
      </w:r>
      <w:r w:rsidRPr="00E579DA">
        <w:rPr>
          <w:rFonts w:ascii="Palatino Linotype" w:eastAsiaTheme="minorEastAsia" w:hAnsi="Palatino Linotype" w:cstheme="minorBidi"/>
          <w:b/>
          <w:bCs/>
          <w:color w:val="000000" w:themeColor="text1"/>
          <w:lang w:val="es-ES_tradnl"/>
        </w:rPr>
        <w:t>,</w:t>
      </w:r>
      <w:r w:rsidRPr="00E579DA">
        <w:rPr>
          <w:rFonts w:ascii="Palatino Linotype" w:eastAsia="Calibri" w:hAnsi="Palatino Linotype" w:cs="Arial"/>
          <w:color w:val="000000" w:themeColor="text1"/>
        </w:rPr>
        <w:t xml:space="preserve"> mediante la cual requirió:</w:t>
      </w:r>
    </w:p>
    <w:p w14:paraId="119BF7E0" w14:textId="529F483E" w:rsidR="00EA0165" w:rsidRPr="00E579DA" w:rsidRDefault="00673368" w:rsidP="00942017">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E579DA">
        <w:rPr>
          <w:rFonts w:ascii="Palatino Linotype" w:eastAsiaTheme="minorEastAsia" w:hAnsi="Palatino Linotype" w:cstheme="minorBidi"/>
          <w:i/>
          <w:color w:val="000000" w:themeColor="text1"/>
          <w:lang w:val="es-ES_tradnl"/>
        </w:rPr>
        <w:lastRenderedPageBreak/>
        <w:t>“</w:t>
      </w:r>
      <w:r w:rsidR="00504B8A" w:rsidRPr="00E579DA">
        <w:rPr>
          <w:rFonts w:ascii="Palatino Linotype" w:eastAsiaTheme="minorEastAsia" w:hAnsi="Palatino Linotype" w:cstheme="minorBidi"/>
          <w:i/>
          <w:color w:val="000000" w:themeColor="text1"/>
        </w:rPr>
        <w:t>quiero saber con cuantas tomas de agua cuenta el deportivo soraya jimenez, y a cuanto haciende el gasto mensual o anual de agua del mismo deportivo, de lo anterior requiero que me envíen los recibos o facturas que se generan por el gasto de agua del mismo deportivo, saber si dicho gasto es cubierto por la administración o por el gobierno del estado. lo anterior lo solicito del año 2022</w:t>
      </w:r>
      <w:r w:rsidR="00EA0165" w:rsidRPr="00E579DA">
        <w:rPr>
          <w:rFonts w:ascii="Palatino Linotype" w:eastAsiaTheme="minorEastAsia" w:hAnsi="Palatino Linotype" w:cstheme="minorBidi"/>
          <w:i/>
          <w:color w:val="000000" w:themeColor="text1"/>
          <w:lang w:val="es-ES_tradnl"/>
        </w:rPr>
        <w:t xml:space="preserve">.” </w:t>
      </w:r>
      <w:r w:rsidR="00EA0165" w:rsidRPr="00E579DA">
        <w:rPr>
          <w:rFonts w:ascii="Palatino Linotype" w:eastAsiaTheme="minorEastAsia" w:hAnsi="Palatino Linotype" w:cstheme="minorBidi"/>
          <w:color w:val="000000" w:themeColor="text1"/>
          <w:lang w:val="es-ES_tradnl"/>
        </w:rPr>
        <w:t>(Sic).</w:t>
      </w:r>
    </w:p>
    <w:p w14:paraId="7F58F841" w14:textId="77777777" w:rsidR="00424216" w:rsidRPr="00E579DA" w:rsidRDefault="00424216" w:rsidP="009E734A">
      <w:pPr>
        <w:spacing w:line="360" w:lineRule="auto"/>
        <w:ind w:right="567"/>
        <w:contextualSpacing/>
        <w:jc w:val="both"/>
        <w:rPr>
          <w:rFonts w:ascii="Palatino Linotype" w:eastAsiaTheme="minorEastAsia" w:hAnsi="Palatino Linotype" w:cstheme="minorBidi"/>
          <w:color w:val="000000" w:themeColor="text1"/>
          <w:lang w:val="es-ES_tradnl"/>
        </w:rPr>
      </w:pPr>
    </w:p>
    <w:p w14:paraId="1343E22F" w14:textId="66DFCA50" w:rsidR="003E218D" w:rsidRPr="00E579DA" w:rsidRDefault="00923BD9" w:rsidP="0094201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579DA">
        <w:rPr>
          <w:rFonts w:ascii="Palatino Linotype" w:hAnsi="Palatino Linotype" w:cs="Arial"/>
        </w:rPr>
        <w:t>Se hace constar que se señaló como modalidad de entrega de la información</w:t>
      </w:r>
      <w:r w:rsidRPr="00E579DA">
        <w:rPr>
          <w:rFonts w:ascii="Palatino Linotype" w:hAnsi="Palatino Linotype" w:cs="Arial"/>
          <w:b/>
        </w:rPr>
        <w:t>:</w:t>
      </w:r>
      <w:r w:rsidRPr="00E579DA">
        <w:rPr>
          <w:rFonts w:ascii="Palatino Linotype" w:hAnsi="Palatino Linotype" w:cs="Arial"/>
        </w:rPr>
        <w:t xml:space="preserve"> </w:t>
      </w:r>
      <w:r w:rsidRPr="00E579DA">
        <w:rPr>
          <w:rFonts w:ascii="Palatino Linotype" w:hAnsi="Palatino Linotype" w:cs="Arial"/>
          <w:b/>
        </w:rPr>
        <w:t>A través del SAIMEX.</w:t>
      </w:r>
    </w:p>
    <w:p w14:paraId="32614797" w14:textId="77777777" w:rsidR="009E734A" w:rsidRPr="00E579DA" w:rsidRDefault="009E734A" w:rsidP="009E734A">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66D3F26F" w:rsidR="004C338B" w:rsidRPr="00E579DA" w:rsidRDefault="009E734A" w:rsidP="00942017">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579DA">
        <w:rPr>
          <w:rFonts w:ascii="Palatino Linotype" w:eastAsiaTheme="minorEastAsia" w:hAnsi="Palatino Linotype" w:cstheme="minorBidi"/>
          <w:color w:val="000000" w:themeColor="text1"/>
          <w:lang w:val="es-ES_tradnl"/>
        </w:rPr>
        <w:t>E</w:t>
      </w:r>
      <w:r w:rsidR="003E218D" w:rsidRPr="00E579DA">
        <w:rPr>
          <w:rFonts w:ascii="Palatino Linotype" w:eastAsiaTheme="minorEastAsia" w:hAnsi="Palatino Linotype" w:cstheme="minorBidi"/>
          <w:color w:val="000000" w:themeColor="text1"/>
          <w:lang w:val="es-ES_tradnl"/>
        </w:rPr>
        <w:t xml:space="preserve">l </w:t>
      </w:r>
      <w:r w:rsidR="0044463C" w:rsidRPr="00E579DA">
        <w:rPr>
          <w:rFonts w:ascii="Palatino Linotype" w:eastAsiaTheme="minorEastAsia" w:hAnsi="Palatino Linotype" w:cstheme="minorBidi"/>
          <w:color w:val="000000" w:themeColor="text1"/>
          <w:lang w:val="es-ES_tradnl"/>
        </w:rPr>
        <w:t>veintiocho (28</w:t>
      </w:r>
      <w:r w:rsidR="00BA3CDE" w:rsidRPr="00E579DA">
        <w:rPr>
          <w:rFonts w:ascii="Palatino Linotype" w:eastAsiaTheme="minorEastAsia" w:hAnsi="Palatino Linotype" w:cstheme="minorBidi"/>
          <w:color w:val="000000" w:themeColor="text1"/>
          <w:lang w:val="es-ES_tradnl"/>
        </w:rPr>
        <w:t>) de</w:t>
      </w:r>
      <w:r w:rsidR="00673368" w:rsidRPr="00E579DA">
        <w:rPr>
          <w:rFonts w:ascii="Palatino Linotype" w:eastAsiaTheme="minorEastAsia" w:hAnsi="Palatino Linotype" w:cstheme="minorBidi"/>
          <w:color w:val="000000" w:themeColor="text1"/>
          <w:lang w:val="es-ES_tradnl"/>
        </w:rPr>
        <w:t xml:space="preserve"> marzo </w:t>
      </w:r>
      <w:r w:rsidR="008D20D1" w:rsidRPr="00E579DA">
        <w:rPr>
          <w:rFonts w:ascii="Palatino Linotype" w:eastAsiaTheme="minorEastAsia" w:hAnsi="Palatino Linotype" w:cstheme="minorBidi"/>
          <w:color w:val="000000" w:themeColor="text1"/>
          <w:lang w:val="es-ES_tradnl"/>
        </w:rPr>
        <w:t>de dos mil veintitrés</w:t>
      </w:r>
      <w:r w:rsidR="00EA0165" w:rsidRPr="00E579DA">
        <w:rPr>
          <w:rFonts w:ascii="Palatino Linotype" w:eastAsiaTheme="minorEastAsia" w:hAnsi="Palatino Linotype" w:cstheme="minorBidi"/>
          <w:color w:val="000000" w:themeColor="text1"/>
          <w:lang w:val="es-ES_tradnl"/>
        </w:rPr>
        <w:t xml:space="preserve">, el </w:t>
      </w:r>
      <w:r w:rsidR="00EA0165" w:rsidRPr="00E579DA">
        <w:rPr>
          <w:rFonts w:ascii="Palatino Linotype" w:eastAsiaTheme="minorEastAsia" w:hAnsi="Palatino Linotype" w:cstheme="minorBidi"/>
          <w:b/>
          <w:color w:val="000000" w:themeColor="text1"/>
          <w:lang w:val="es-ES_tradnl"/>
        </w:rPr>
        <w:t>SUJETO OBLIGADO</w:t>
      </w:r>
      <w:r w:rsidR="00EA0165" w:rsidRPr="00E579DA">
        <w:rPr>
          <w:rFonts w:ascii="Palatino Linotype" w:eastAsiaTheme="minorEastAsia" w:hAnsi="Palatino Linotype" w:cstheme="minorBidi"/>
          <w:color w:val="000000" w:themeColor="text1"/>
          <w:lang w:val="es-ES_tradnl"/>
        </w:rPr>
        <w:t xml:space="preserve"> dio respuesta a la solicitud de información en los siguientes términos</w:t>
      </w:r>
      <w:r w:rsidR="00B847C9" w:rsidRPr="00E579DA">
        <w:rPr>
          <w:rFonts w:ascii="Palatino Linotype" w:eastAsiaTheme="minorEastAsia" w:hAnsi="Palatino Linotype" w:cstheme="minorBidi"/>
          <w:color w:val="000000" w:themeColor="text1"/>
          <w:lang w:val="es-ES_tradnl"/>
        </w:rPr>
        <w:t>:</w:t>
      </w:r>
    </w:p>
    <w:p w14:paraId="453AD7BD" w14:textId="57BAACFD" w:rsidR="007C4587" w:rsidRPr="00E579DA" w:rsidRDefault="007C4587" w:rsidP="0094201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D890C0D" w14:textId="77777777" w:rsidR="00504B8A" w:rsidRPr="00E579DA" w:rsidRDefault="00EA0165" w:rsidP="00504B8A">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E579DA">
        <w:rPr>
          <w:rFonts w:ascii="Palatino Linotype" w:eastAsiaTheme="minorEastAsia" w:hAnsi="Palatino Linotype" w:cstheme="minorBidi"/>
          <w:i/>
          <w:noProof/>
          <w:color w:val="000000" w:themeColor="text1"/>
          <w:lang w:val="es-MX" w:eastAsia="es-MX"/>
        </w:rPr>
        <w:t>“</w:t>
      </w:r>
      <w:r w:rsidR="00504B8A" w:rsidRPr="00E579DA">
        <w:rPr>
          <w:rFonts w:ascii="Palatino Linotype" w:eastAsiaTheme="minorEastAsia" w:hAnsi="Palatino Linotype" w:cstheme="minorBidi"/>
          <w:i/>
          <w:noProof/>
          <w:color w:val="000000" w:themeColor="text1"/>
          <w:lang w:val="es-MX" w:eastAsia="es-MX"/>
        </w:rPr>
        <w:t>o Descentralizado para la Prestación de Los Servicios de Agua Potable Alcantarillado y Saneamiento del Municipio de la Paz México, OPDAPAS, México a 28 de Marzo de 2023</w:t>
      </w:r>
    </w:p>
    <w:p w14:paraId="2DA01E26" w14:textId="77777777" w:rsidR="00504B8A" w:rsidRPr="00E579DA" w:rsidRDefault="00504B8A" w:rsidP="00504B8A">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E579DA">
        <w:rPr>
          <w:rFonts w:ascii="Palatino Linotype" w:eastAsiaTheme="minorEastAsia" w:hAnsi="Palatino Linotype" w:cstheme="minorBidi"/>
          <w:i/>
          <w:noProof/>
          <w:color w:val="000000" w:themeColor="text1"/>
          <w:lang w:val="es-MX" w:eastAsia="es-MX"/>
        </w:rPr>
        <w:t>Nombre del solicitante: C. Solicitante</w:t>
      </w:r>
    </w:p>
    <w:p w14:paraId="72B15FF5" w14:textId="13A11C82" w:rsidR="00504B8A" w:rsidRPr="00E579DA" w:rsidRDefault="00504B8A" w:rsidP="00504B8A">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E579DA">
        <w:rPr>
          <w:rFonts w:ascii="Palatino Linotype" w:eastAsiaTheme="minorEastAsia" w:hAnsi="Palatino Linotype" w:cstheme="minorBidi"/>
          <w:i/>
          <w:noProof/>
          <w:color w:val="000000" w:themeColor="text1"/>
          <w:lang w:val="es-MX" w:eastAsia="es-MX"/>
        </w:rPr>
        <w:t>Folio de la solicitud: 00025/OASLAPAZ/IP/2023</w:t>
      </w:r>
    </w:p>
    <w:p w14:paraId="26CF754E" w14:textId="77777777" w:rsidR="00504B8A" w:rsidRPr="00E579DA" w:rsidRDefault="00504B8A" w:rsidP="00504B8A">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19BB3723" w14:textId="77777777" w:rsidR="00504B8A" w:rsidRPr="00E579DA" w:rsidRDefault="00504B8A" w:rsidP="00504B8A">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E579DA">
        <w:rPr>
          <w:rFonts w:ascii="Palatino Linotype" w:eastAsiaTheme="minorEastAsia" w:hAnsi="Palatino Linotype" w:cstheme="minorBidi"/>
          <w:i/>
          <w:noProof/>
          <w:color w:val="000000" w:themeColor="text1"/>
          <w:lang w:val="es-MX" w:eastAsia="es-MX"/>
        </w:rPr>
        <w:t>Estimado solicitante a través de este medio sirva para dar cumplimiento a su solicitud se anexa documentos en PDF con la respuesta a lo solicitado.</w:t>
      </w:r>
    </w:p>
    <w:p w14:paraId="3E3EFA61" w14:textId="77777777" w:rsidR="00504B8A" w:rsidRPr="00E579DA" w:rsidRDefault="00504B8A" w:rsidP="00504B8A">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E579DA">
        <w:rPr>
          <w:rFonts w:ascii="Palatino Linotype" w:eastAsiaTheme="minorEastAsia" w:hAnsi="Palatino Linotype" w:cstheme="minorBidi"/>
          <w:i/>
          <w:noProof/>
          <w:color w:val="000000" w:themeColor="text1"/>
          <w:lang w:val="es-MX" w:eastAsia="es-MX"/>
        </w:rPr>
        <w:lastRenderedPageBreak/>
        <w:t>ATENTAMENTE</w:t>
      </w:r>
    </w:p>
    <w:p w14:paraId="13F3FD7A" w14:textId="02509456" w:rsidR="009D4EE2" w:rsidRPr="00E579DA" w:rsidRDefault="00504B8A" w:rsidP="00504B8A">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E579DA">
        <w:rPr>
          <w:rFonts w:ascii="Palatino Linotype" w:eastAsiaTheme="minorEastAsia" w:hAnsi="Palatino Linotype" w:cstheme="minorBidi"/>
          <w:i/>
          <w:noProof/>
          <w:color w:val="000000" w:themeColor="text1"/>
          <w:lang w:val="es-MX" w:eastAsia="es-MX"/>
        </w:rPr>
        <w:t>LIC. SILVIA ARRIETA MARTINEZ</w:t>
      </w:r>
      <w:r w:rsidR="001A0598" w:rsidRPr="00E579DA">
        <w:rPr>
          <w:rFonts w:ascii="Palatino Linotype" w:eastAsiaTheme="minorEastAsia" w:hAnsi="Palatino Linotype" w:cstheme="minorBidi"/>
          <w:i/>
          <w:noProof/>
          <w:color w:val="000000" w:themeColor="text1"/>
          <w:lang w:val="es-MX" w:eastAsia="es-MX"/>
        </w:rPr>
        <w:t>.” (Sic)</w:t>
      </w:r>
    </w:p>
    <w:p w14:paraId="24A47403" w14:textId="77777777" w:rsidR="00673368" w:rsidRPr="00E579DA" w:rsidRDefault="00673368" w:rsidP="00673368">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752100C6" w14:textId="39B858D2" w:rsidR="009E734A" w:rsidRPr="00E579DA" w:rsidRDefault="009E734A" w:rsidP="009E734A">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E579DA">
        <w:rPr>
          <w:rFonts w:ascii="Palatino Linotype" w:eastAsia="Palatino Linotype" w:hAnsi="Palatino Linotype" w:cs="Palatino Linotype"/>
          <w:color w:val="000000"/>
        </w:rPr>
        <w:t xml:space="preserve">Asimismo, el </w:t>
      </w:r>
      <w:r w:rsidRPr="00E579DA">
        <w:rPr>
          <w:rFonts w:ascii="Palatino Linotype" w:eastAsia="Palatino Linotype" w:hAnsi="Palatino Linotype" w:cs="Palatino Linotype"/>
          <w:b/>
          <w:color w:val="000000"/>
        </w:rPr>
        <w:t>SUJETO OBLIGADO</w:t>
      </w:r>
      <w:r w:rsidRPr="00E579DA">
        <w:rPr>
          <w:rFonts w:ascii="Palatino Linotype" w:eastAsia="Palatino Linotype" w:hAnsi="Palatino Linotype" w:cs="Palatino Linotype"/>
          <w:color w:val="000000"/>
        </w:rPr>
        <w:t xml:space="preserve"> adjuntó a su respuesta los archivos electrónicos que se describen a continuación:</w:t>
      </w:r>
    </w:p>
    <w:p w14:paraId="0E27AD7C" w14:textId="77777777" w:rsidR="009E734A" w:rsidRPr="00E579DA" w:rsidRDefault="009E734A" w:rsidP="009E734A">
      <w:pPr>
        <w:tabs>
          <w:tab w:val="left" w:pos="284"/>
          <w:tab w:val="left" w:pos="426"/>
        </w:tabs>
        <w:spacing w:line="360" w:lineRule="auto"/>
        <w:jc w:val="both"/>
        <w:rPr>
          <w:rFonts w:ascii="Palatino Linotype" w:eastAsia="Palatino Linotype" w:hAnsi="Palatino Linotype" w:cs="Palatino Linotype"/>
          <w:color w:val="000000"/>
        </w:rPr>
      </w:pPr>
    </w:p>
    <w:p w14:paraId="38761881" w14:textId="77777777" w:rsidR="00504B8A" w:rsidRPr="00E579DA" w:rsidRDefault="00B60BAE" w:rsidP="00FC570A">
      <w:pPr>
        <w:numPr>
          <w:ilvl w:val="0"/>
          <w:numId w:val="38"/>
        </w:numPr>
        <w:tabs>
          <w:tab w:val="left" w:pos="284"/>
          <w:tab w:val="left" w:pos="426"/>
          <w:tab w:val="left" w:pos="993"/>
          <w:tab w:val="left" w:pos="1134"/>
        </w:tabs>
        <w:spacing w:line="360" w:lineRule="auto"/>
        <w:ind w:left="540" w:right="616" w:firstLine="90"/>
        <w:jc w:val="both"/>
        <w:rPr>
          <w:rFonts w:ascii="Palatino Linotype" w:eastAsia="Palatino Linotype" w:hAnsi="Palatino Linotype" w:cs="Palatino Linotype"/>
          <w:color w:val="000000"/>
        </w:rPr>
      </w:pPr>
      <w:hyperlink r:id="rId8" w:tgtFrame="_blank" w:history="1">
        <w:r w:rsidR="00504B8A" w:rsidRPr="00E579DA">
          <w:rPr>
            <w:rStyle w:val="Hipervnculo"/>
            <w:rFonts w:ascii="Palatino Linotype" w:eastAsia="Palatino Linotype" w:hAnsi="Palatino Linotype" w:cs="Palatino Linotype"/>
            <w:b/>
            <w:bCs/>
            <w:color w:val="000000" w:themeColor="text1"/>
            <w:u w:val="none"/>
          </w:rPr>
          <w:t>Respuesta_oficio_SAIMEX_00025.pdf</w:t>
        </w:r>
      </w:hyperlink>
      <w:r w:rsidR="009E734A" w:rsidRPr="00E579DA">
        <w:rPr>
          <w:rFonts w:ascii="Palatino Linotype" w:eastAsia="Palatino Linotype" w:hAnsi="Palatino Linotype" w:cs="Palatino Linotype"/>
          <w:b/>
          <w:color w:val="000000"/>
        </w:rPr>
        <w:t>:</w:t>
      </w:r>
      <w:r w:rsidR="009E734A" w:rsidRPr="00E579DA">
        <w:rPr>
          <w:rFonts w:ascii="Palatino Linotype" w:eastAsia="Palatino Linotype" w:hAnsi="Palatino Linotype" w:cs="Palatino Linotype"/>
          <w:color w:val="000000"/>
        </w:rPr>
        <w:t xml:space="preserve"> Documen</w:t>
      </w:r>
      <w:r w:rsidR="00504B8A" w:rsidRPr="00E579DA">
        <w:rPr>
          <w:rFonts w:ascii="Palatino Linotype" w:eastAsia="Palatino Linotype" w:hAnsi="Palatino Linotype" w:cs="Palatino Linotype"/>
          <w:color w:val="000000"/>
        </w:rPr>
        <w:t>to electrónico que en dos (02</w:t>
      </w:r>
      <w:r w:rsidR="009E734A" w:rsidRPr="00E579DA">
        <w:rPr>
          <w:rFonts w:ascii="Palatino Linotype" w:eastAsia="Palatino Linotype" w:hAnsi="Palatino Linotype" w:cs="Palatino Linotype"/>
          <w:color w:val="000000"/>
        </w:rPr>
        <w:t xml:space="preserve">) hojas contiene lo siguiente: </w:t>
      </w:r>
    </w:p>
    <w:p w14:paraId="187B7C9F" w14:textId="77777777" w:rsidR="00504B8A" w:rsidRPr="00E579DA" w:rsidRDefault="00504B8A" w:rsidP="00FC570A">
      <w:pPr>
        <w:tabs>
          <w:tab w:val="left" w:pos="284"/>
          <w:tab w:val="left" w:pos="426"/>
          <w:tab w:val="left" w:pos="993"/>
          <w:tab w:val="left" w:pos="1134"/>
        </w:tabs>
        <w:spacing w:line="360" w:lineRule="auto"/>
        <w:ind w:left="540" w:right="616" w:firstLine="90"/>
        <w:jc w:val="both"/>
        <w:rPr>
          <w:rFonts w:ascii="Palatino Linotype" w:eastAsia="Palatino Linotype" w:hAnsi="Palatino Linotype" w:cs="Palatino Linotype"/>
          <w:color w:val="000000"/>
        </w:rPr>
      </w:pPr>
    </w:p>
    <w:p w14:paraId="61665B67" w14:textId="346864F4" w:rsidR="00504B8A" w:rsidRPr="00E579DA" w:rsidRDefault="009E734A" w:rsidP="00FC570A">
      <w:pPr>
        <w:tabs>
          <w:tab w:val="left" w:pos="284"/>
          <w:tab w:val="left" w:pos="426"/>
          <w:tab w:val="left" w:pos="993"/>
          <w:tab w:val="left" w:pos="1134"/>
        </w:tabs>
        <w:spacing w:line="360" w:lineRule="auto"/>
        <w:ind w:left="540" w:right="616" w:firstLine="90"/>
        <w:jc w:val="both"/>
        <w:rPr>
          <w:rFonts w:ascii="Palatino Linotype" w:eastAsia="Palatino Linotype" w:hAnsi="Palatino Linotype" w:cs="Palatino Linotype"/>
          <w:color w:val="000000"/>
        </w:rPr>
      </w:pPr>
      <w:r w:rsidRPr="00E579DA">
        <w:rPr>
          <w:rFonts w:ascii="Palatino Linotype" w:eastAsia="Palatino Linotype" w:hAnsi="Palatino Linotype" w:cs="Palatino Linotype"/>
          <w:color w:val="000000"/>
        </w:rPr>
        <w:t>Oficio</w:t>
      </w:r>
      <w:r w:rsidR="00504B8A" w:rsidRPr="00E579DA">
        <w:rPr>
          <w:rFonts w:ascii="Palatino Linotype" w:eastAsia="Palatino Linotype" w:hAnsi="Palatino Linotype" w:cs="Palatino Linotype"/>
          <w:color w:val="000000"/>
        </w:rPr>
        <w:t xml:space="preserve"> OPDAPAS/TRANS/0268/2023</w:t>
      </w:r>
      <w:r w:rsidRPr="00E579DA">
        <w:rPr>
          <w:rFonts w:ascii="Palatino Linotype" w:eastAsia="Palatino Linotype" w:hAnsi="Palatino Linotype" w:cs="Palatino Linotype"/>
          <w:color w:val="000000"/>
        </w:rPr>
        <w:t xml:space="preserve"> suscrito por el Titular de</w:t>
      </w:r>
      <w:r w:rsidR="00504B8A" w:rsidRPr="00E579DA">
        <w:rPr>
          <w:rFonts w:ascii="Palatino Linotype" w:eastAsia="Palatino Linotype" w:hAnsi="Palatino Linotype" w:cs="Palatino Linotype"/>
          <w:color w:val="000000"/>
        </w:rPr>
        <w:t xml:space="preserve"> la Gerencia </w:t>
      </w:r>
      <w:r w:rsidRPr="00E579DA">
        <w:rPr>
          <w:rFonts w:ascii="Palatino Linotype" w:eastAsia="Palatino Linotype" w:hAnsi="Palatino Linotype" w:cs="Palatino Linotype"/>
          <w:color w:val="000000"/>
        </w:rPr>
        <w:t>Transparencia, Acceso a la Información y Protección de Datos, mediante el cual se hace de conocimien</w:t>
      </w:r>
      <w:r w:rsidR="00D10900" w:rsidRPr="00E579DA">
        <w:rPr>
          <w:rFonts w:ascii="Palatino Linotype" w:eastAsia="Palatino Linotype" w:hAnsi="Palatino Linotype" w:cs="Palatino Linotype"/>
          <w:color w:val="000000"/>
        </w:rPr>
        <w:t xml:space="preserve">to la solicitud de información al servidor público habilitado. </w:t>
      </w:r>
    </w:p>
    <w:p w14:paraId="2F8E7475" w14:textId="77777777" w:rsidR="00504B8A" w:rsidRPr="00E579DA" w:rsidRDefault="00504B8A" w:rsidP="00FC570A">
      <w:pPr>
        <w:tabs>
          <w:tab w:val="left" w:pos="284"/>
          <w:tab w:val="left" w:pos="426"/>
          <w:tab w:val="left" w:pos="993"/>
          <w:tab w:val="left" w:pos="1134"/>
        </w:tabs>
        <w:spacing w:line="360" w:lineRule="auto"/>
        <w:ind w:left="540" w:right="616" w:firstLine="90"/>
        <w:jc w:val="both"/>
        <w:rPr>
          <w:rFonts w:ascii="Palatino Linotype" w:eastAsia="Palatino Linotype" w:hAnsi="Palatino Linotype" w:cs="Palatino Linotype"/>
          <w:color w:val="000000"/>
        </w:rPr>
      </w:pPr>
    </w:p>
    <w:p w14:paraId="0E630B9A" w14:textId="6E6CA9EA" w:rsidR="009E734A" w:rsidRPr="00E579DA" w:rsidRDefault="009E734A" w:rsidP="00FC570A">
      <w:pPr>
        <w:tabs>
          <w:tab w:val="left" w:pos="284"/>
          <w:tab w:val="left" w:pos="426"/>
          <w:tab w:val="left" w:pos="993"/>
          <w:tab w:val="left" w:pos="1134"/>
        </w:tabs>
        <w:spacing w:line="360" w:lineRule="auto"/>
        <w:ind w:left="540" w:right="616" w:firstLine="90"/>
        <w:jc w:val="both"/>
        <w:rPr>
          <w:rFonts w:ascii="Palatino Linotype" w:eastAsia="Palatino Linotype" w:hAnsi="Palatino Linotype" w:cs="Palatino Linotype"/>
          <w:color w:val="000000"/>
        </w:rPr>
      </w:pPr>
      <w:r w:rsidRPr="00E579DA">
        <w:rPr>
          <w:rFonts w:ascii="Palatino Linotype" w:eastAsia="Palatino Linotype" w:hAnsi="Palatino Linotype" w:cs="Palatino Linotype"/>
          <w:color w:val="000000"/>
        </w:rPr>
        <w:t xml:space="preserve">Oficio </w:t>
      </w:r>
      <w:r w:rsidR="00D10900" w:rsidRPr="00E579DA">
        <w:rPr>
          <w:rFonts w:ascii="Palatino Linotype" w:eastAsia="Palatino Linotype" w:hAnsi="Palatino Linotype" w:cs="Palatino Linotype"/>
          <w:color w:val="000000"/>
        </w:rPr>
        <w:t xml:space="preserve">DAyF/049/2023 </w:t>
      </w:r>
      <w:r w:rsidRPr="00E579DA">
        <w:rPr>
          <w:rFonts w:ascii="Palatino Linotype" w:eastAsia="Palatino Linotype" w:hAnsi="Palatino Linotype" w:cs="Palatino Linotype"/>
          <w:color w:val="000000"/>
        </w:rPr>
        <w:t>dirigido a</w:t>
      </w:r>
      <w:r w:rsidR="00D10900" w:rsidRPr="00E579DA">
        <w:rPr>
          <w:rFonts w:ascii="Palatino Linotype" w:eastAsia="Palatino Linotype" w:hAnsi="Palatino Linotype" w:cs="Palatino Linotype"/>
          <w:color w:val="000000"/>
        </w:rPr>
        <w:t xml:space="preserve"> </w:t>
      </w:r>
      <w:r w:rsidRPr="00E579DA">
        <w:rPr>
          <w:rFonts w:ascii="Palatino Linotype" w:eastAsia="Palatino Linotype" w:hAnsi="Palatino Linotype" w:cs="Palatino Linotype"/>
          <w:color w:val="000000"/>
        </w:rPr>
        <w:t>l</w:t>
      </w:r>
      <w:r w:rsidR="00D10900" w:rsidRPr="00E579DA">
        <w:rPr>
          <w:rFonts w:ascii="Palatino Linotype" w:eastAsia="Palatino Linotype" w:hAnsi="Palatino Linotype" w:cs="Palatino Linotype"/>
          <w:color w:val="000000"/>
        </w:rPr>
        <w:t xml:space="preserve">a Titular de la Gerencia de Transparencia y suscrito por el Director de Administración y Finanzas del OPDAPAS La Paz </w:t>
      </w:r>
      <w:r w:rsidR="0019049E" w:rsidRPr="00E579DA">
        <w:rPr>
          <w:rFonts w:ascii="Palatino Linotype" w:eastAsia="Palatino Linotype" w:hAnsi="Palatino Linotype" w:cs="Palatino Linotype"/>
          <w:color w:val="000000"/>
        </w:rPr>
        <w:t>mediante el cual, se refiere que:</w:t>
      </w:r>
    </w:p>
    <w:p w14:paraId="49C946E6" w14:textId="77777777" w:rsidR="00D10900" w:rsidRPr="00E579DA" w:rsidRDefault="00D10900" w:rsidP="00FC570A">
      <w:pPr>
        <w:tabs>
          <w:tab w:val="left" w:pos="284"/>
          <w:tab w:val="left" w:pos="426"/>
          <w:tab w:val="left" w:pos="993"/>
          <w:tab w:val="left" w:pos="1134"/>
        </w:tabs>
        <w:spacing w:line="360" w:lineRule="auto"/>
        <w:ind w:left="540" w:right="616" w:firstLine="90"/>
        <w:jc w:val="both"/>
        <w:rPr>
          <w:rFonts w:ascii="Palatino Linotype" w:eastAsia="Palatino Linotype" w:hAnsi="Palatino Linotype" w:cs="Palatino Linotype"/>
          <w:color w:val="000000"/>
        </w:rPr>
      </w:pPr>
    </w:p>
    <w:p w14:paraId="64EC2969" w14:textId="7EF60CA9" w:rsidR="00D10900" w:rsidRPr="00E579DA" w:rsidRDefault="0019049E" w:rsidP="00FC570A">
      <w:pPr>
        <w:pStyle w:val="Prrafodelista"/>
        <w:tabs>
          <w:tab w:val="left" w:pos="284"/>
          <w:tab w:val="left" w:pos="426"/>
          <w:tab w:val="left" w:pos="720"/>
        </w:tabs>
        <w:spacing w:line="360" w:lineRule="auto"/>
        <w:ind w:left="540" w:right="616" w:firstLine="90"/>
        <w:jc w:val="both"/>
        <w:rPr>
          <w:rFonts w:ascii="Palatino Linotype" w:eastAsia="Palatino Linotype" w:hAnsi="Palatino Linotype" w:cs="Palatino Linotype"/>
          <w:color w:val="000000"/>
        </w:rPr>
      </w:pPr>
      <w:r w:rsidRPr="00E579DA">
        <w:rPr>
          <w:rFonts w:ascii="Palatino Linotype" w:eastAsia="Palatino Linotype" w:hAnsi="Palatino Linotype" w:cs="Palatino Linotype"/>
          <w:color w:val="000000"/>
        </w:rPr>
        <w:t>“</w:t>
      </w:r>
      <w:r w:rsidR="00D10900" w:rsidRPr="00E579DA">
        <w:rPr>
          <w:rFonts w:ascii="Palatino Linotype" w:eastAsia="Palatino Linotype" w:hAnsi="Palatino Linotype" w:cs="Palatino Linotype"/>
          <w:color w:val="000000"/>
        </w:rPr>
        <w:t xml:space="preserve">El deportivo Soraya Jiménez, no cuenta con tomas de agua, referente a cuanto haciende el gasto mensual o anual de agua del mencionado deportivo, le comento que no existe recibos y/o facturas de dicho gasto, </w:t>
      </w:r>
      <w:r w:rsidR="00D10900" w:rsidRPr="00E579DA">
        <w:rPr>
          <w:rFonts w:ascii="Palatino Linotype" w:eastAsia="Palatino Linotype" w:hAnsi="Palatino Linotype" w:cs="Palatino Linotype"/>
          <w:color w:val="000000"/>
        </w:rPr>
        <w:lastRenderedPageBreak/>
        <w:t xml:space="preserve">ya que el mismo está exento de pago del suministro de agua, de acuerdo a lo establecido en el Artículo 23 del Código Financiero del Estado de México y Municipios. </w:t>
      </w:r>
    </w:p>
    <w:p w14:paraId="4050A183" w14:textId="660BBB71" w:rsidR="00D10900" w:rsidRPr="00E579DA" w:rsidRDefault="00D10900" w:rsidP="00FC570A">
      <w:pPr>
        <w:pStyle w:val="Prrafodelista"/>
        <w:tabs>
          <w:tab w:val="left" w:pos="284"/>
          <w:tab w:val="left" w:pos="426"/>
          <w:tab w:val="left" w:pos="720"/>
        </w:tabs>
        <w:spacing w:line="360" w:lineRule="auto"/>
        <w:ind w:left="540" w:right="616" w:firstLine="90"/>
        <w:jc w:val="both"/>
        <w:rPr>
          <w:rFonts w:ascii="Palatino Linotype" w:eastAsia="Palatino Linotype" w:hAnsi="Palatino Linotype" w:cs="Palatino Linotype"/>
          <w:color w:val="000000"/>
        </w:rPr>
      </w:pPr>
    </w:p>
    <w:p w14:paraId="1EAC1791" w14:textId="285394EC" w:rsidR="00D10900" w:rsidRPr="00E579DA" w:rsidRDefault="00D10900" w:rsidP="00FC570A">
      <w:pPr>
        <w:pStyle w:val="Prrafodelista"/>
        <w:tabs>
          <w:tab w:val="left" w:pos="284"/>
          <w:tab w:val="left" w:pos="426"/>
          <w:tab w:val="left" w:pos="720"/>
        </w:tabs>
        <w:spacing w:line="360" w:lineRule="auto"/>
        <w:ind w:left="540" w:right="616" w:firstLine="90"/>
        <w:jc w:val="both"/>
        <w:rPr>
          <w:rFonts w:ascii="Palatino Linotype" w:hAnsi="Palatino Linotype"/>
          <w:i/>
        </w:rPr>
      </w:pPr>
      <w:r w:rsidRPr="00E579DA">
        <w:rPr>
          <w:rFonts w:ascii="Palatino Linotype" w:hAnsi="Palatino Linotype"/>
          <w:i/>
        </w:rPr>
        <w:t>“</w:t>
      </w:r>
      <w:r w:rsidRPr="00E579DA">
        <w:rPr>
          <w:rFonts w:ascii="Palatino Linotype" w:hAnsi="Palatino Linotype"/>
          <w:b/>
          <w:i/>
        </w:rPr>
        <w:t>Artículo 23.-</w:t>
      </w:r>
      <w:r w:rsidRPr="00E579DA">
        <w:rPr>
          <w:rFonts w:ascii="Palatino Linotype" w:hAnsi="Palatino Linotype"/>
          <w:i/>
        </w:rPr>
        <w:t xml:space="preserve"> Están exentos del pago de impuestos, derechos y aportaciones de mejoras, el Estado, los Municipios, los Organismos Autónomos, las Entidades Públicas y las entidades federativas en caso de reciprocidad, cuando su actividad corresponda a funciones de derecho público, así como las personas físicas y jurídicas colectivas que señale este Código o en casos particulares de la Ley de Ingresos”  (Sic)</w:t>
      </w:r>
    </w:p>
    <w:p w14:paraId="70C497A6" w14:textId="77777777" w:rsidR="00D10900" w:rsidRPr="00E579DA" w:rsidRDefault="00D10900" w:rsidP="00D10900">
      <w:pPr>
        <w:pStyle w:val="Prrafodelista"/>
        <w:tabs>
          <w:tab w:val="left" w:pos="284"/>
          <w:tab w:val="left" w:pos="426"/>
          <w:tab w:val="left" w:pos="720"/>
        </w:tabs>
        <w:spacing w:line="360" w:lineRule="auto"/>
        <w:ind w:left="1080" w:right="616"/>
        <w:jc w:val="both"/>
      </w:pPr>
    </w:p>
    <w:p w14:paraId="5A2F0A44" w14:textId="77777777" w:rsidR="009E734A" w:rsidRPr="00E579DA" w:rsidRDefault="009E734A" w:rsidP="009E734A">
      <w:pPr>
        <w:tabs>
          <w:tab w:val="left" w:pos="284"/>
        </w:tabs>
        <w:spacing w:line="360" w:lineRule="auto"/>
        <w:contextualSpacing/>
        <w:jc w:val="both"/>
        <w:rPr>
          <w:rFonts w:ascii="Palatino Linotype" w:eastAsiaTheme="minorEastAsia" w:hAnsi="Palatino Linotype" w:cstheme="minorBidi"/>
          <w:b/>
          <w:i/>
          <w:lang w:val="es-ES_tradnl"/>
        </w:rPr>
      </w:pPr>
    </w:p>
    <w:p w14:paraId="5AC23D7C" w14:textId="7089B7D2" w:rsidR="006F0979" w:rsidRPr="00E579DA" w:rsidRDefault="009D4EE2" w:rsidP="006D2938">
      <w:pPr>
        <w:numPr>
          <w:ilvl w:val="0"/>
          <w:numId w:val="2"/>
        </w:numPr>
        <w:tabs>
          <w:tab w:val="left" w:pos="284"/>
        </w:tabs>
        <w:spacing w:line="360" w:lineRule="auto"/>
        <w:ind w:left="0" w:firstLine="0"/>
        <w:contextualSpacing/>
        <w:jc w:val="both"/>
        <w:rPr>
          <w:rFonts w:ascii="Palatino Linotype" w:eastAsiaTheme="minorEastAsia" w:hAnsi="Palatino Linotype" w:cstheme="minorBidi"/>
          <w:b/>
          <w:lang w:val="es-ES_tradnl"/>
        </w:rPr>
      </w:pPr>
      <w:r w:rsidRPr="00E579DA">
        <w:rPr>
          <w:rFonts w:ascii="Palatino Linotype" w:hAnsi="Palatino Linotype" w:cs="Arial"/>
          <w:lang w:val="es-ES_tradnl"/>
        </w:rPr>
        <w:t>Derivado de la respuesta otorgada, el</w:t>
      </w:r>
      <w:r w:rsidRPr="00E579DA">
        <w:rPr>
          <w:rFonts w:ascii="Palatino Linotype" w:hAnsi="Palatino Linotype" w:cs="Arial"/>
        </w:rPr>
        <w:t xml:space="preserve"> </w:t>
      </w:r>
      <w:r w:rsidR="00D10900" w:rsidRPr="00E579DA">
        <w:rPr>
          <w:rFonts w:ascii="Palatino Linotype" w:hAnsi="Palatino Linotype" w:cs="Arial"/>
        </w:rPr>
        <w:t>treinta (30</w:t>
      </w:r>
      <w:r w:rsidRPr="00E579DA">
        <w:rPr>
          <w:rFonts w:ascii="Palatino Linotype" w:hAnsi="Palatino Linotype" w:cs="Arial"/>
        </w:rPr>
        <w:t>) de</w:t>
      </w:r>
      <w:r w:rsidR="00673368" w:rsidRPr="00E579DA">
        <w:rPr>
          <w:rFonts w:ascii="Palatino Linotype" w:hAnsi="Palatino Linotype" w:cs="Arial"/>
        </w:rPr>
        <w:t xml:space="preserve"> marzo</w:t>
      </w:r>
      <w:r w:rsidR="00EE5E27" w:rsidRPr="00E579DA">
        <w:rPr>
          <w:rFonts w:ascii="Palatino Linotype" w:hAnsi="Palatino Linotype" w:cs="Arial"/>
        </w:rPr>
        <w:t xml:space="preserve"> de dos mil veintitrés</w:t>
      </w:r>
      <w:r w:rsidRPr="00E579DA">
        <w:rPr>
          <w:rFonts w:ascii="Palatino Linotype" w:hAnsi="Palatino Linotype" w:cs="Arial"/>
        </w:rPr>
        <w:t xml:space="preserve">, </w:t>
      </w:r>
    </w:p>
    <w:p w14:paraId="124FDCA2" w14:textId="5737B40F" w:rsidR="009D4EE2" w:rsidRPr="00E579DA" w:rsidRDefault="006F0979" w:rsidP="006F0979">
      <w:pPr>
        <w:tabs>
          <w:tab w:val="left" w:pos="284"/>
        </w:tabs>
        <w:spacing w:line="360" w:lineRule="auto"/>
        <w:contextualSpacing/>
        <w:jc w:val="both"/>
        <w:rPr>
          <w:rFonts w:ascii="Palatino Linotype" w:eastAsiaTheme="minorEastAsia" w:hAnsi="Palatino Linotype" w:cstheme="minorBidi"/>
          <w:lang w:val="es-ES_tradnl"/>
        </w:rPr>
      </w:pPr>
      <w:r w:rsidRPr="00E579DA">
        <w:rPr>
          <w:rFonts w:ascii="Palatino Linotype" w:eastAsiaTheme="minorEastAsia" w:hAnsi="Palatino Linotype" w:cstheme="minorBidi"/>
        </w:rPr>
        <w:t>el particular interpuso el recurso de revisión con número</w:t>
      </w:r>
      <w:r w:rsidRPr="00E579DA">
        <w:rPr>
          <w:rFonts w:ascii="Palatino Linotype" w:eastAsiaTheme="minorEastAsia" w:hAnsi="Palatino Linotype" w:cstheme="minorBidi"/>
          <w:lang w:val="es-ES_tradnl"/>
        </w:rPr>
        <w:t xml:space="preserve"> </w:t>
      </w:r>
      <w:r w:rsidR="00D10900" w:rsidRPr="00E579DA">
        <w:rPr>
          <w:rFonts w:ascii="Palatino Linotype" w:eastAsiaTheme="minorEastAsia" w:hAnsi="Palatino Linotype" w:cstheme="minorBidi"/>
          <w:b/>
        </w:rPr>
        <w:t>01748/INFOEM/IP/RR/2023</w:t>
      </w:r>
      <w:r w:rsidR="00D10900" w:rsidRPr="00E579DA">
        <w:rPr>
          <w:rFonts w:ascii="Palatino Linotype" w:eastAsiaTheme="minorEastAsia" w:hAnsi="Palatino Linotype" w:cstheme="minorBidi"/>
          <w:lang w:val="es-ES_tradnl"/>
        </w:rPr>
        <w:t xml:space="preserve"> </w:t>
      </w:r>
      <w:r w:rsidR="009D4EE2" w:rsidRPr="00E579DA">
        <w:rPr>
          <w:rFonts w:ascii="Palatino Linotype" w:hAnsi="Palatino Linotype" w:cs="Arial"/>
        </w:rPr>
        <w:t>indicado al rubro y señalando como:</w:t>
      </w:r>
    </w:p>
    <w:p w14:paraId="1CCFE5E1" w14:textId="77777777" w:rsidR="009D4EE2" w:rsidRPr="00E579DA" w:rsidRDefault="009D4EE2" w:rsidP="00942017">
      <w:pPr>
        <w:spacing w:line="360" w:lineRule="auto"/>
        <w:ind w:left="708"/>
        <w:rPr>
          <w:rFonts w:ascii="Palatino Linotype" w:hAnsi="Palatino Linotype" w:cs="Arial"/>
          <w:b/>
        </w:rPr>
      </w:pPr>
    </w:p>
    <w:p w14:paraId="6EB2B6F6" w14:textId="39CF181D" w:rsidR="009D4EE2" w:rsidRPr="00E579DA" w:rsidRDefault="009D4EE2" w:rsidP="00D10900">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E579DA">
        <w:rPr>
          <w:rFonts w:ascii="Palatino Linotype" w:hAnsi="Palatino Linotype" w:cs="Arial"/>
          <w:b/>
        </w:rPr>
        <w:t>Acto impugnado:</w:t>
      </w:r>
      <w:r w:rsidRPr="00E579DA">
        <w:rPr>
          <w:rFonts w:ascii="Palatino Linotype" w:hAnsi="Palatino Linotype" w:cs="Arial"/>
        </w:rPr>
        <w:t xml:space="preserve"> </w:t>
      </w:r>
      <w:r w:rsidRPr="00E579DA">
        <w:rPr>
          <w:rFonts w:ascii="Palatino Linotype" w:hAnsi="Palatino Linotype" w:cs="Arial"/>
          <w:i/>
        </w:rPr>
        <w:t>“</w:t>
      </w:r>
      <w:r w:rsidR="00D10900" w:rsidRPr="00E579DA">
        <w:rPr>
          <w:rFonts w:ascii="Palatino Linotype" w:hAnsi="Palatino Linotype" w:cs="Arial"/>
          <w:i/>
        </w:rPr>
        <w:t xml:space="preserve">Solo mencionan que no tiene tomas, pero es obvio que el suministro de agua al deportivo se lo proporciona el ayuntamiento de la paz, y se niegan a decir cuantas tomas existen </w:t>
      </w:r>
      <w:r w:rsidR="00673368" w:rsidRPr="00E579DA">
        <w:rPr>
          <w:rFonts w:ascii="Palatino Linotype" w:hAnsi="Palatino Linotype" w:cs="Arial"/>
          <w:i/>
        </w:rPr>
        <w:t>"</w:t>
      </w:r>
      <w:r w:rsidRPr="00E579DA">
        <w:rPr>
          <w:rFonts w:ascii="Palatino Linotype" w:hAnsi="Palatino Linotype" w:cs="Arial"/>
          <w:i/>
        </w:rPr>
        <w:t>” (Sic).</w:t>
      </w:r>
    </w:p>
    <w:p w14:paraId="5921ED7B" w14:textId="77777777" w:rsidR="009D4EE2" w:rsidRPr="00E579DA" w:rsidRDefault="009D4EE2" w:rsidP="00942017">
      <w:pPr>
        <w:tabs>
          <w:tab w:val="left" w:pos="426"/>
          <w:tab w:val="left" w:pos="993"/>
        </w:tabs>
        <w:spacing w:line="360" w:lineRule="auto"/>
        <w:ind w:left="567" w:right="738"/>
        <w:contextualSpacing/>
        <w:jc w:val="both"/>
        <w:rPr>
          <w:rFonts w:ascii="Palatino Linotype" w:hAnsi="Palatino Linotype" w:cs="Arial"/>
        </w:rPr>
      </w:pPr>
    </w:p>
    <w:p w14:paraId="05A07A1A" w14:textId="257E9EAB" w:rsidR="009D4EE2" w:rsidRPr="00E579DA" w:rsidRDefault="009D4EE2" w:rsidP="00D10900">
      <w:pPr>
        <w:numPr>
          <w:ilvl w:val="0"/>
          <w:numId w:val="8"/>
        </w:numPr>
        <w:tabs>
          <w:tab w:val="left" w:pos="426"/>
          <w:tab w:val="left" w:pos="993"/>
        </w:tabs>
        <w:spacing w:line="360" w:lineRule="auto"/>
        <w:ind w:right="738"/>
        <w:contextualSpacing/>
        <w:jc w:val="both"/>
        <w:rPr>
          <w:rFonts w:ascii="Palatino Linotype" w:hAnsi="Palatino Linotype" w:cs="Arial"/>
        </w:rPr>
      </w:pPr>
      <w:r w:rsidRPr="00E579DA">
        <w:rPr>
          <w:rFonts w:ascii="Palatino Linotype" w:hAnsi="Palatino Linotype" w:cs="Arial"/>
          <w:b/>
        </w:rPr>
        <w:lastRenderedPageBreak/>
        <w:t>Razones o motivos de inconformidad:</w:t>
      </w:r>
      <w:r w:rsidRPr="00E579DA">
        <w:rPr>
          <w:rFonts w:ascii="Palatino Linotype" w:hAnsi="Palatino Linotype" w:cs="Arial"/>
        </w:rPr>
        <w:t xml:space="preserve"> </w:t>
      </w:r>
      <w:r w:rsidRPr="00E579DA">
        <w:rPr>
          <w:rFonts w:ascii="Palatino Linotype" w:hAnsi="Palatino Linotype" w:cs="Arial"/>
          <w:i/>
        </w:rPr>
        <w:t>“</w:t>
      </w:r>
      <w:r w:rsidR="00D10900" w:rsidRPr="00E579DA">
        <w:rPr>
          <w:rFonts w:ascii="Palatino Linotype" w:hAnsi="Palatino Linotype" w:cs="Arial"/>
          <w:i/>
        </w:rPr>
        <w:t>Solo mencionan que no tiene tomas, pero es obvio que el suministro de agua al deportivo se lo proporciona el ayuntamiento de la paz, y se niegan a decir cuantas tomas existen</w:t>
      </w:r>
      <w:r w:rsidR="00A83F9F" w:rsidRPr="00E579DA">
        <w:rPr>
          <w:rFonts w:ascii="Palatino Linotype" w:hAnsi="Palatino Linotype" w:cs="Arial"/>
          <w:i/>
        </w:rPr>
        <w:t>.</w:t>
      </w:r>
      <w:r w:rsidRPr="00E579DA">
        <w:rPr>
          <w:rFonts w:ascii="Palatino Linotype" w:hAnsi="Palatino Linotype" w:cs="Arial"/>
          <w:i/>
        </w:rPr>
        <w:t>” (Sic).</w:t>
      </w:r>
    </w:p>
    <w:p w14:paraId="552C6645" w14:textId="262B718F" w:rsidR="001B234C" w:rsidRPr="00E579DA" w:rsidRDefault="001B234C" w:rsidP="00942017">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E579DA" w:rsidRDefault="00EA0165" w:rsidP="0094201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579DA">
        <w:rPr>
          <w:rFonts w:ascii="Palatino Linotype" w:hAnsi="Palatino Linotype" w:cs="Arial"/>
          <w:color w:val="000000" w:themeColor="text1"/>
        </w:rPr>
        <w:t xml:space="preserve">Se registró el recurso de revisión bajo el número de expediente </w:t>
      </w:r>
      <w:r w:rsidRPr="00E579DA">
        <w:rPr>
          <w:rFonts w:ascii="Palatino Linotype" w:eastAsiaTheme="minorEastAsia" w:hAnsi="Palatino Linotype" w:cs="Arial"/>
          <w:bCs/>
          <w:color w:val="000000" w:themeColor="text1"/>
          <w:lang w:val="es-ES_tradnl"/>
        </w:rPr>
        <w:t xml:space="preserve">al rubro indicado, asimismo, con fundamento en lo dispuesto por el </w:t>
      </w:r>
      <w:r w:rsidRPr="00E579DA">
        <w:rPr>
          <w:rFonts w:ascii="Palatino Linotype" w:eastAsia="Calibri" w:hAnsi="Palatino Linotype" w:cs="Arial"/>
          <w:color w:val="000000" w:themeColor="text1"/>
        </w:rPr>
        <w:t xml:space="preserve">artículo 185 fracción I de la </w:t>
      </w:r>
      <w:r w:rsidRPr="00E579DA">
        <w:rPr>
          <w:rFonts w:ascii="Palatino Linotype" w:eastAsia="Calibri" w:hAnsi="Palatino Linotype" w:cs="Arial"/>
          <w:b/>
          <w:color w:val="000000" w:themeColor="text1"/>
        </w:rPr>
        <w:t xml:space="preserve">Ley de Transparencia y Acceso a la Información Pública del Estado de México y Municipios </w:t>
      </w:r>
      <w:r w:rsidR="005E6282" w:rsidRPr="00E579DA">
        <w:rPr>
          <w:rFonts w:ascii="Palatino Linotype" w:hAnsi="Palatino Linotype" w:cs="Arial"/>
          <w:color w:val="000000" w:themeColor="text1"/>
        </w:rPr>
        <w:t>se turnó a</w:t>
      </w:r>
      <w:r w:rsidR="00351568" w:rsidRPr="00E579DA">
        <w:rPr>
          <w:rFonts w:ascii="Palatino Linotype" w:hAnsi="Palatino Linotype" w:cs="Arial"/>
          <w:color w:val="000000" w:themeColor="text1"/>
        </w:rPr>
        <w:t xml:space="preserve"> la </w:t>
      </w:r>
      <w:r w:rsidR="00E3149E" w:rsidRPr="00E579DA">
        <w:rPr>
          <w:rFonts w:ascii="Palatino Linotype" w:hAnsi="Palatino Linotype" w:cs="Arial"/>
          <w:b/>
          <w:color w:val="000000" w:themeColor="text1"/>
        </w:rPr>
        <w:t>C</w:t>
      </w:r>
      <w:r w:rsidR="00351568" w:rsidRPr="00E579DA">
        <w:rPr>
          <w:rFonts w:ascii="Palatino Linotype" w:hAnsi="Palatino Linotype" w:cs="Arial"/>
          <w:b/>
          <w:color w:val="000000" w:themeColor="text1"/>
        </w:rPr>
        <w:t>omisionada María del Rosario Mejía Ayala</w:t>
      </w:r>
      <w:r w:rsidRPr="00E579DA">
        <w:rPr>
          <w:rFonts w:ascii="Palatino Linotype" w:hAnsi="Palatino Linotype" w:cs="Arial"/>
          <w:b/>
          <w:color w:val="000000" w:themeColor="text1"/>
        </w:rPr>
        <w:t xml:space="preserve">, </w:t>
      </w:r>
      <w:r w:rsidRPr="00E579DA">
        <w:rPr>
          <w:rFonts w:ascii="Palatino Linotype" w:hAnsi="Palatino Linotype" w:cs="Arial"/>
          <w:color w:val="000000" w:themeColor="text1"/>
        </w:rPr>
        <w:t xml:space="preserve">con el objeto de </w:t>
      </w:r>
      <w:r w:rsidRPr="00E579DA">
        <w:rPr>
          <w:rFonts w:ascii="Palatino Linotype" w:hAnsi="Palatino Linotype" w:cs="Arial"/>
          <w:color w:val="000000" w:themeColor="text1"/>
          <w:lang w:val="es-MX"/>
        </w:rPr>
        <w:t>su análisis.</w:t>
      </w:r>
    </w:p>
    <w:p w14:paraId="49F28BD1" w14:textId="77777777" w:rsidR="00EA0165" w:rsidRPr="00E579DA" w:rsidRDefault="00EA0165" w:rsidP="00942017">
      <w:pPr>
        <w:tabs>
          <w:tab w:val="left" w:pos="426"/>
        </w:tabs>
        <w:spacing w:line="360" w:lineRule="auto"/>
        <w:contextualSpacing/>
        <w:jc w:val="both"/>
        <w:rPr>
          <w:rFonts w:ascii="Palatino Linotype" w:eastAsia="Calibri" w:hAnsi="Palatino Linotype" w:cs="Arial"/>
          <w:color w:val="000000" w:themeColor="text1"/>
        </w:rPr>
      </w:pPr>
    </w:p>
    <w:p w14:paraId="18640AA2" w14:textId="606327D2" w:rsidR="00BC59F6" w:rsidRPr="00E579DA" w:rsidRDefault="00351568" w:rsidP="0094201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579DA">
        <w:rPr>
          <w:rFonts w:ascii="Palatino Linotype" w:hAnsi="Palatino Linotype" w:cs="Arial"/>
          <w:color w:val="000000" w:themeColor="text1"/>
        </w:rPr>
        <w:t xml:space="preserve">La </w:t>
      </w:r>
      <w:r w:rsidRPr="00E579DA">
        <w:rPr>
          <w:rFonts w:ascii="Palatino Linotype" w:hAnsi="Palatino Linotype" w:cs="Arial"/>
          <w:b/>
          <w:color w:val="000000" w:themeColor="text1"/>
        </w:rPr>
        <w:t>Comisionada María del Rosario Mejía Ayala</w:t>
      </w:r>
      <w:r w:rsidR="00EA0165" w:rsidRPr="00E579DA">
        <w:rPr>
          <w:rFonts w:ascii="Palatino Linotype" w:eastAsia="Calibri" w:hAnsi="Palatino Linotype" w:cs="Arial"/>
          <w:color w:val="000000" w:themeColor="text1"/>
        </w:rPr>
        <w:t>, con fundamento en lo dispuesto por el artículo 185 fracción II de la ley de la materia, a través del acuerdo de admisión de</w:t>
      </w:r>
      <w:r w:rsidR="002A37C5" w:rsidRPr="00E579DA">
        <w:rPr>
          <w:rFonts w:ascii="Palatino Linotype" w:eastAsia="Calibri" w:hAnsi="Palatino Linotype" w:cs="Arial"/>
          <w:color w:val="000000" w:themeColor="text1"/>
        </w:rPr>
        <w:t xml:space="preserve"> diecisiete</w:t>
      </w:r>
      <w:r w:rsidR="008426D8" w:rsidRPr="00E579DA">
        <w:rPr>
          <w:rFonts w:ascii="Palatino Linotype" w:eastAsia="Calibri" w:hAnsi="Palatino Linotype" w:cs="Arial"/>
          <w:color w:val="000000" w:themeColor="text1"/>
        </w:rPr>
        <w:t xml:space="preserve"> </w:t>
      </w:r>
      <w:r w:rsidR="00EA0165" w:rsidRPr="00E579DA">
        <w:rPr>
          <w:rFonts w:ascii="Palatino Linotype" w:eastAsia="Calibri" w:hAnsi="Palatino Linotype" w:cs="Arial"/>
          <w:color w:val="000000" w:themeColor="text1"/>
        </w:rPr>
        <w:t>(</w:t>
      </w:r>
      <w:r w:rsidR="002A37C5" w:rsidRPr="00E579DA">
        <w:rPr>
          <w:rFonts w:ascii="Palatino Linotype" w:eastAsia="Calibri" w:hAnsi="Palatino Linotype" w:cs="Arial"/>
          <w:color w:val="000000" w:themeColor="text1"/>
        </w:rPr>
        <w:t>17</w:t>
      </w:r>
      <w:r w:rsidR="00EA0165" w:rsidRPr="00E579DA">
        <w:rPr>
          <w:rFonts w:ascii="Palatino Linotype" w:eastAsia="Calibri" w:hAnsi="Palatino Linotype" w:cs="Arial"/>
          <w:color w:val="000000" w:themeColor="text1"/>
        </w:rPr>
        <w:t>) de</w:t>
      </w:r>
      <w:r w:rsidR="002A37C5" w:rsidRPr="00E579DA">
        <w:rPr>
          <w:rFonts w:ascii="Palatino Linotype" w:eastAsia="Calibri" w:hAnsi="Palatino Linotype" w:cs="Arial"/>
          <w:color w:val="000000" w:themeColor="text1"/>
        </w:rPr>
        <w:t xml:space="preserve"> abril </w:t>
      </w:r>
      <w:r w:rsidR="00673368" w:rsidRPr="00E579DA">
        <w:rPr>
          <w:rFonts w:ascii="Palatino Linotype" w:eastAsia="Calibri" w:hAnsi="Palatino Linotype" w:cs="Arial"/>
          <w:color w:val="000000" w:themeColor="text1"/>
        </w:rPr>
        <w:t xml:space="preserve"> </w:t>
      </w:r>
      <w:r w:rsidR="009815B6" w:rsidRPr="00E579DA">
        <w:rPr>
          <w:rFonts w:ascii="Palatino Linotype" w:eastAsia="Calibri" w:hAnsi="Palatino Linotype" w:cs="Arial"/>
          <w:color w:val="000000" w:themeColor="text1"/>
        </w:rPr>
        <w:t>d</w:t>
      </w:r>
      <w:r w:rsidR="00EE5E27" w:rsidRPr="00E579DA">
        <w:rPr>
          <w:rFonts w:ascii="Palatino Linotype" w:eastAsia="Calibri" w:hAnsi="Palatino Linotype" w:cs="Arial"/>
          <w:color w:val="000000" w:themeColor="text1"/>
        </w:rPr>
        <w:t>e dos mil veintitrés</w:t>
      </w:r>
      <w:r w:rsidR="00EA0165" w:rsidRPr="00E579DA">
        <w:rPr>
          <w:rFonts w:ascii="Palatino Linotype" w:eastAsia="Calibri" w:hAnsi="Palatino Linotype" w:cs="Arial"/>
          <w:color w:val="000000" w:themeColor="text1"/>
        </w:rPr>
        <w:t xml:space="preserve">, puso a disposición de las partes el expediente electrónico </w:t>
      </w:r>
      <w:r w:rsidR="00EA0165" w:rsidRPr="00E579DA">
        <w:rPr>
          <w:rFonts w:ascii="Palatino Linotype" w:eastAsia="Calibri" w:hAnsi="Palatino Linotype" w:cs="Arial"/>
          <w:color w:val="000000" w:themeColor="text1"/>
          <w:lang w:val="es-ES_tradnl"/>
        </w:rPr>
        <w:t xml:space="preserve">vía </w:t>
      </w:r>
      <w:r w:rsidR="00EA0165" w:rsidRPr="00E579D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E579DA">
        <w:rPr>
          <w:rFonts w:ascii="Palatino Linotype" w:eastAsia="Calibri" w:hAnsi="Palatino Linotype" w:cs="Arial"/>
          <w:b/>
          <w:color w:val="000000" w:themeColor="text1"/>
        </w:rPr>
        <w:t>SUJETO OBLIGADO</w:t>
      </w:r>
      <w:r w:rsidR="00EA0165" w:rsidRPr="00E579DA">
        <w:rPr>
          <w:rFonts w:ascii="Palatino Linotype" w:eastAsia="Calibri" w:hAnsi="Palatino Linotype" w:cs="Arial"/>
          <w:color w:val="000000" w:themeColor="text1"/>
        </w:rPr>
        <w:t xml:space="preserve"> presentara el</w:t>
      </w:r>
      <w:r w:rsidR="00266490" w:rsidRPr="00E579DA">
        <w:rPr>
          <w:rFonts w:ascii="Palatino Linotype" w:eastAsia="Calibri" w:hAnsi="Palatino Linotype" w:cs="Arial"/>
          <w:color w:val="000000" w:themeColor="text1"/>
        </w:rPr>
        <w:t xml:space="preserve"> </w:t>
      </w:r>
      <w:bookmarkStart w:id="4" w:name="_Toc461555889"/>
      <w:bookmarkStart w:id="5" w:name="_Toc466371858"/>
      <w:r w:rsidR="006F0979" w:rsidRPr="00E579DA">
        <w:rPr>
          <w:rFonts w:ascii="Palatino Linotype" w:eastAsia="Calibri" w:hAnsi="Palatino Linotype" w:cs="Arial"/>
          <w:color w:val="000000" w:themeColor="text1"/>
        </w:rPr>
        <w:t xml:space="preserve">informe justificado procedente, situación que no aconteció por ninguna de las partes. </w:t>
      </w:r>
    </w:p>
    <w:p w14:paraId="7FF35C8F" w14:textId="77777777" w:rsidR="004B0414" w:rsidRPr="00E579DA" w:rsidRDefault="004B0414" w:rsidP="004B0414">
      <w:pPr>
        <w:pStyle w:val="Prrafodelista"/>
        <w:tabs>
          <w:tab w:val="left" w:pos="284"/>
          <w:tab w:val="left" w:pos="426"/>
          <w:tab w:val="left" w:pos="993"/>
          <w:tab w:val="left" w:pos="1134"/>
        </w:tabs>
        <w:spacing w:line="360" w:lineRule="auto"/>
        <w:ind w:left="90" w:right="616"/>
        <w:contextualSpacing/>
        <w:jc w:val="both"/>
        <w:rPr>
          <w:rFonts w:ascii="Palatino Linotype" w:eastAsiaTheme="minorEastAsia" w:hAnsi="Palatino Linotype" w:cstheme="minorBidi"/>
          <w:color w:val="000000" w:themeColor="text1"/>
        </w:rPr>
      </w:pPr>
    </w:p>
    <w:p w14:paraId="0FF8E893" w14:textId="70D3F26E" w:rsidR="006D6AD8" w:rsidRPr="00E579DA" w:rsidRDefault="006D6AD8" w:rsidP="00FC7569">
      <w:pPr>
        <w:pStyle w:val="Prrafodelista"/>
        <w:tabs>
          <w:tab w:val="left" w:pos="284"/>
          <w:tab w:val="left" w:pos="426"/>
          <w:tab w:val="left" w:pos="993"/>
          <w:tab w:val="left" w:pos="1134"/>
        </w:tabs>
        <w:spacing w:line="360" w:lineRule="auto"/>
        <w:ind w:left="90" w:right="616"/>
        <w:contextualSpacing/>
        <w:jc w:val="both"/>
        <w:rPr>
          <w:rFonts w:ascii="Palatino Linotype" w:eastAsiaTheme="minorEastAsia" w:hAnsi="Palatino Linotype" w:cstheme="minorBidi"/>
          <w:color w:val="000000" w:themeColor="text1"/>
          <w:lang w:val="es-ES_tradnl"/>
        </w:rPr>
      </w:pPr>
    </w:p>
    <w:p w14:paraId="5AFF1B9A" w14:textId="32BFF264" w:rsidR="006D6AD8" w:rsidRPr="00E579DA" w:rsidRDefault="006D6AD8" w:rsidP="00942017">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579DA">
        <w:rPr>
          <w:rFonts w:ascii="Palatino Linotype" w:eastAsiaTheme="minorEastAsia" w:hAnsi="Palatino Linotype" w:cstheme="minorBidi"/>
          <w:color w:val="000000" w:themeColor="text1"/>
          <w:lang w:val="es-ES_tradnl"/>
        </w:rPr>
        <w:lastRenderedPageBreak/>
        <w:t>Así las cosas, la</w:t>
      </w:r>
      <w:r w:rsidRPr="00E579DA">
        <w:rPr>
          <w:rFonts w:ascii="Palatino Linotype" w:eastAsiaTheme="minorEastAsia" w:hAnsi="Palatino Linotype" w:cstheme="minorBidi"/>
          <w:b/>
          <w:color w:val="000000" w:themeColor="text1"/>
          <w:lang w:val="es-ES_tradnl"/>
        </w:rPr>
        <w:t xml:space="preserve"> Comisionada María del Rosario Mejía Ayala</w:t>
      </w:r>
      <w:r w:rsidRPr="00E579DA">
        <w:rPr>
          <w:rFonts w:ascii="Palatino Linotype" w:eastAsiaTheme="minorEastAsia" w:hAnsi="Palatino Linotype" w:cstheme="minorBidi"/>
          <w:color w:val="000000" w:themeColor="text1"/>
          <w:lang w:val="es-ES_tradnl"/>
        </w:rPr>
        <w:t xml:space="preserve"> decretó el cierre de instrucción me</w:t>
      </w:r>
      <w:r w:rsidR="009A7753" w:rsidRPr="00E579DA">
        <w:rPr>
          <w:rFonts w:ascii="Palatino Linotype" w:eastAsiaTheme="minorEastAsia" w:hAnsi="Palatino Linotype" w:cstheme="minorBidi"/>
          <w:color w:val="000000" w:themeColor="text1"/>
          <w:lang w:val="es-ES_tradnl"/>
        </w:rPr>
        <w:t>diante a</w:t>
      </w:r>
      <w:r w:rsidR="006F0979" w:rsidRPr="00E579DA">
        <w:rPr>
          <w:rFonts w:ascii="Palatino Linotype" w:eastAsiaTheme="minorEastAsia" w:hAnsi="Palatino Linotype" w:cstheme="minorBidi"/>
          <w:color w:val="000000" w:themeColor="text1"/>
          <w:lang w:val="es-ES_tradnl"/>
        </w:rPr>
        <w:t>cuerdo de fecha veintisiete (27</w:t>
      </w:r>
      <w:r w:rsidR="009A7753" w:rsidRPr="00E579DA">
        <w:rPr>
          <w:rFonts w:ascii="Palatino Linotype" w:eastAsiaTheme="minorEastAsia" w:hAnsi="Palatino Linotype" w:cstheme="minorBidi"/>
          <w:color w:val="000000" w:themeColor="text1"/>
          <w:lang w:val="es-ES_tradnl"/>
        </w:rPr>
        <w:t>) de</w:t>
      </w:r>
      <w:r w:rsidR="00FC7569" w:rsidRPr="00E579DA">
        <w:rPr>
          <w:rFonts w:ascii="Palatino Linotype" w:eastAsiaTheme="minorEastAsia" w:hAnsi="Palatino Linotype" w:cstheme="minorBidi"/>
          <w:color w:val="000000" w:themeColor="text1"/>
          <w:lang w:val="es-ES_tradnl"/>
        </w:rPr>
        <w:t xml:space="preserve"> abril </w:t>
      </w:r>
      <w:r w:rsidRPr="00E579DA">
        <w:rPr>
          <w:rFonts w:ascii="Palatino Linotype" w:eastAsiaTheme="minorEastAsia" w:hAnsi="Palatino Linotype" w:cstheme="minorBidi"/>
          <w:color w:val="000000" w:themeColor="text1"/>
          <w:lang w:val="es-ES_tradnl"/>
        </w:rPr>
        <w:t xml:space="preserve">de dos mil veintitrés. </w:t>
      </w:r>
    </w:p>
    <w:p w14:paraId="1A06EC63" w14:textId="784C2A57" w:rsidR="0028674A" w:rsidRPr="00E579DA" w:rsidRDefault="0028674A" w:rsidP="00942017">
      <w:pPr>
        <w:spacing w:line="360" w:lineRule="auto"/>
        <w:rPr>
          <w:rFonts w:ascii="Palatino Linotype" w:hAnsi="Palatino Linotype"/>
          <w:lang w:val="es-ES_tradnl" w:eastAsia="en-US"/>
        </w:rPr>
      </w:pPr>
      <w:bookmarkStart w:id="6" w:name="_Toc68804758"/>
    </w:p>
    <w:p w14:paraId="0D7AA06B" w14:textId="7A39DB0D" w:rsidR="00EA0165" w:rsidRPr="00E579DA" w:rsidRDefault="00EA0165" w:rsidP="00942017">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E579DA">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E579DA" w:rsidRDefault="00EA0165" w:rsidP="00942017">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E579DA">
        <w:rPr>
          <w:rFonts w:ascii="Palatino Linotype" w:hAnsi="Palatino Linotype"/>
          <w:b/>
          <w:color w:val="000000" w:themeColor="text1"/>
          <w:sz w:val="24"/>
          <w:szCs w:val="24"/>
          <w:lang w:val="es-MX" w:eastAsia="en-US"/>
        </w:rPr>
        <w:t>PRIMERO. De la competencia</w:t>
      </w:r>
      <w:bookmarkEnd w:id="8"/>
      <w:bookmarkEnd w:id="9"/>
      <w:bookmarkEnd w:id="10"/>
      <w:r w:rsidR="00537427" w:rsidRPr="00E579DA">
        <w:rPr>
          <w:rFonts w:ascii="Palatino Linotype" w:hAnsi="Palatino Linotype"/>
          <w:b/>
          <w:color w:val="000000" w:themeColor="text1"/>
          <w:sz w:val="24"/>
          <w:szCs w:val="24"/>
          <w:lang w:val="es-MX" w:eastAsia="en-US"/>
        </w:rPr>
        <w:t>.</w:t>
      </w:r>
      <w:bookmarkEnd w:id="11"/>
    </w:p>
    <w:p w14:paraId="341F67EC" w14:textId="77777777" w:rsidR="00EA0165" w:rsidRPr="00E579DA" w:rsidRDefault="00EA0165" w:rsidP="00942017">
      <w:pPr>
        <w:spacing w:line="360" w:lineRule="auto"/>
        <w:rPr>
          <w:rFonts w:ascii="Palatino Linotype" w:eastAsiaTheme="minorEastAsia" w:hAnsi="Palatino Linotype" w:cstheme="minorBidi"/>
          <w:color w:val="000000" w:themeColor="text1"/>
          <w:lang w:val="es-MX" w:eastAsia="en-US"/>
        </w:rPr>
      </w:pPr>
    </w:p>
    <w:p w14:paraId="29B254B9" w14:textId="53BA57AF" w:rsidR="00FC7569" w:rsidRPr="00E579DA" w:rsidRDefault="00EA0165" w:rsidP="00FC7569">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E579D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579DA">
        <w:rPr>
          <w:rFonts w:ascii="Palatino Linotype" w:eastAsia="Calibri" w:hAnsi="Palatino Linotype"/>
          <w:b/>
        </w:rPr>
        <w:t>Constitución Política de los Estados Unidos Mexicanos</w:t>
      </w:r>
      <w:r w:rsidRPr="00E579DA">
        <w:rPr>
          <w:rFonts w:ascii="Palatino Linotype" w:eastAsia="Calibri" w:hAnsi="Palatino Linotype"/>
        </w:rPr>
        <w:t xml:space="preserve">; </w:t>
      </w:r>
      <w:r w:rsidRPr="00E579DA">
        <w:rPr>
          <w:rFonts w:ascii="Palatino Linotype" w:eastAsia="Calibri" w:hAnsi="Palatino Linotype" w:cs="Arial"/>
          <w:bCs/>
          <w:color w:val="222222"/>
          <w:shd w:val="clear" w:color="auto" w:fill="FFFFFF"/>
          <w:lang w:eastAsia="en-US"/>
        </w:rPr>
        <w:t>5, párrafo</w:t>
      </w:r>
      <w:r w:rsidR="00543BF9" w:rsidRPr="00E579DA">
        <w:rPr>
          <w:rFonts w:ascii="Palatino Linotype" w:eastAsia="Calibri" w:hAnsi="Palatino Linotype"/>
          <w:lang w:val="es-MX" w:eastAsia="en-US"/>
        </w:rPr>
        <w:t xml:space="preserve"> trigésimo, trigésimo primero y trigésimo segundo, fracciones I, II, III, IV y V</w:t>
      </w:r>
      <w:r w:rsidR="00543BF9" w:rsidRPr="00E579DA">
        <w:rPr>
          <w:rFonts w:ascii="Palatino Linotype" w:eastAsia="MS Mincho" w:hAnsi="Palatino Linotype"/>
          <w:lang w:val="es-ES_tradnl"/>
        </w:rPr>
        <w:t xml:space="preserve"> </w:t>
      </w:r>
      <w:r w:rsidRPr="00E579DA">
        <w:rPr>
          <w:rFonts w:ascii="Palatino Linotype" w:eastAsia="Calibri" w:hAnsi="Palatino Linotype"/>
        </w:rPr>
        <w:t xml:space="preserve">de la </w:t>
      </w:r>
      <w:r w:rsidRPr="00E579DA">
        <w:rPr>
          <w:rFonts w:ascii="Palatino Linotype" w:eastAsia="Calibri" w:hAnsi="Palatino Linotype"/>
          <w:b/>
        </w:rPr>
        <w:t>Constitución Política del Estado Libre y Soberano de México</w:t>
      </w:r>
      <w:r w:rsidRPr="00E579DA">
        <w:rPr>
          <w:rFonts w:ascii="Palatino Linotype" w:eastAsia="Calibri" w:hAnsi="Palatino Linotype"/>
        </w:rPr>
        <w:t xml:space="preserve">; artículos 1, 2 fracción II, 13, 29, 36 fracciones I y II, 176, 178, 179, 181 párrafo tercero y 185 </w:t>
      </w:r>
      <w:r w:rsidRPr="00E579DA">
        <w:rPr>
          <w:rFonts w:ascii="Palatino Linotype" w:eastAsia="Calibri" w:hAnsi="Palatino Linotype" w:cs="Arial"/>
        </w:rPr>
        <w:t xml:space="preserve">de la </w:t>
      </w:r>
      <w:r w:rsidRPr="00E579DA">
        <w:rPr>
          <w:rFonts w:ascii="Palatino Linotype" w:eastAsia="Calibri" w:hAnsi="Palatino Linotype" w:cs="Arial"/>
          <w:b/>
        </w:rPr>
        <w:t>Ley de Transparencia y Acceso a la Información Pública del Estado de México y Municipios</w:t>
      </w:r>
      <w:r w:rsidRPr="00E579DA">
        <w:rPr>
          <w:rFonts w:ascii="Palatino Linotype" w:eastAsia="Calibri" w:hAnsi="Palatino Linotype" w:cs="Arial"/>
        </w:rPr>
        <w:t xml:space="preserve">; </w:t>
      </w:r>
      <w:r w:rsidR="00FC7569" w:rsidRPr="00E579DA">
        <w:rPr>
          <w:rFonts w:ascii="Palatino Linotype" w:eastAsia="MS Mincho" w:hAnsi="Palatino Linotype"/>
        </w:rPr>
        <w:t>6, 9 fracciones I y XXIII, y 11 del Reglamento Interior del Instituto de Transparencia, Acceso a la Información Pública y Protección de Datos Personales del Estado de México y Municipios.</w:t>
      </w:r>
    </w:p>
    <w:p w14:paraId="343B0FCF" w14:textId="54B9D6DF" w:rsidR="00EA0165" w:rsidRPr="00E579DA" w:rsidRDefault="00EA0165" w:rsidP="00942017">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E579DA">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A952E6E" w14:textId="3BC859EF" w:rsidR="009815B6" w:rsidRPr="00E579DA" w:rsidRDefault="007C4587" w:rsidP="00942017">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E579DA">
        <w:rPr>
          <w:rFonts w:ascii="Palatino Linotype" w:hAnsi="Palatino Linotype"/>
          <w:b/>
          <w:color w:val="000000" w:themeColor="text1"/>
          <w:sz w:val="24"/>
          <w:szCs w:val="24"/>
        </w:rPr>
        <w:t>De la interposición del recurso</w:t>
      </w:r>
      <w:r w:rsidRPr="00E579DA">
        <w:rPr>
          <w:rFonts w:ascii="Palatino Linotype" w:hAnsi="Palatino Linotype"/>
          <w:sz w:val="24"/>
          <w:szCs w:val="24"/>
        </w:rPr>
        <w:t>.</w:t>
      </w:r>
      <w:bookmarkEnd w:id="16"/>
      <w:r w:rsidRPr="00E579DA">
        <w:rPr>
          <w:rFonts w:ascii="Palatino Linotype" w:hAnsi="Palatino Linotype"/>
          <w:sz w:val="24"/>
          <w:szCs w:val="24"/>
        </w:rPr>
        <w:t xml:space="preserve"> </w:t>
      </w:r>
    </w:p>
    <w:p w14:paraId="102F00F1" w14:textId="77777777" w:rsidR="009815B6" w:rsidRPr="00E579DA" w:rsidRDefault="009815B6" w:rsidP="00942017">
      <w:pPr>
        <w:spacing w:line="360" w:lineRule="auto"/>
        <w:rPr>
          <w:rFonts w:ascii="Palatino Linotype" w:hAnsi="Palatino Linotype"/>
        </w:rPr>
      </w:pPr>
    </w:p>
    <w:p w14:paraId="3992BCDF" w14:textId="45333190" w:rsidR="00B05DE3" w:rsidRPr="00E579DA" w:rsidRDefault="009815B6" w:rsidP="00FC7569">
      <w:pPr>
        <w:pStyle w:val="Prrafodelista"/>
        <w:numPr>
          <w:ilvl w:val="0"/>
          <w:numId w:val="2"/>
        </w:numPr>
        <w:spacing w:line="360" w:lineRule="auto"/>
        <w:ind w:left="0" w:firstLine="0"/>
        <w:jc w:val="both"/>
        <w:rPr>
          <w:rFonts w:ascii="Palatino Linotype" w:hAnsi="Palatino Linotype"/>
          <w:lang w:eastAsia="en-US"/>
        </w:rPr>
      </w:pPr>
      <w:r w:rsidRPr="00E579DA">
        <w:rPr>
          <w:rFonts w:ascii="Palatino Linotype" w:hAnsi="Palatino Linotype"/>
          <w:lang w:eastAsia="en-US"/>
        </w:rPr>
        <w:t xml:space="preserve">El medio de impugnación fue presentado a través del </w:t>
      </w:r>
      <w:r w:rsidRPr="00E579DA">
        <w:rPr>
          <w:rFonts w:ascii="Palatino Linotype" w:hAnsi="Palatino Linotype"/>
          <w:b/>
          <w:lang w:eastAsia="en-US"/>
        </w:rPr>
        <w:t>SAIMEX</w:t>
      </w:r>
      <w:r w:rsidRPr="00E579DA">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E579DA">
        <w:rPr>
          <w:rFonts w:ascii="Palatino Linotype" w:hAnsi="Palatino Linotype"/>
          <w:b/>
          <w:lang w:eastAsia="en-US"/>
        </w:rPr>
        <w:t>SUJETO OBLIGADO</w:t>
      </w:r>
      <w:r w:rsidR="00675D2C" w:rsidRPr="00E579DA">
        <w:rPr>
          <w:rFonts w:ascii="Palatino Linotype" w:hAnsi="Palatino Linotype"/>
          <w:lang w:eastAsia="en-US"/>
        </w:rPr>
        <w:t xml:space="preserve"> entregó respuesta e</w:t>
      </w:r>
      <w:r w:rsidR="002A37C5" w:rsidRPr="00E579DA">
        <w:rPr>
          <w:rFonts w:ascii="Palatino Linotype" w:hAnsi="Palatino Linotype"/>
          <w:lang w:eastAsia="en-US"/>
        </w:rPr>
        <w:t>l día veintiocho (28</w:t>
      </w:r>
      <w:r w:rsidRPr="00E579DA">
        <w:rPr>
          <w:rFonts w:ascii="Palatino Linotype" w:hAnsi="Palatino Linotype"/>
          <w:lang w:eastAsia="en-US"/>
        </w:rPr>
        <w:t>) de</w:t>
      </w:r>
      <w:r w:rsidR="00FC7569" w:rsidRPr="00E579DA">
        <w:rPr>
          <w:rFonts w:ascii="Palatino Linotype" w:hAnsi="Palatino Linotype"/>
          <w:lang w:eastAsia="en-US"/>
        </w:rPr>
        <w:t xml:space="preserve"> marzo </w:t>
      </w:r>
      <w:r w:rsidR="00EE5E27" w:rsidRPr="00E579DA">
        <w:rPr>
          <w:rFonts w:ascii="Palatino Linotype" w:hAnsi="Palatino Linotype"/>
          <w:lang w:eastAsia="en-US"/>
        </w:rPr>
        <w:t>de dos mil veintitrés</w:t>
      </w:r>
      <w:r w:rsidRPr="00E579DA">
        <w:rPr>
          <w:rFonts w:ascii="Palatino Linotype" w:hAnsi="Palatino Linotype"/>
          <w:lang w:eastAsia="en-US"/>
        </w:rPr>
        <w:t>, el plazo para interponer el recurso d</w:t>
      </w:r>
      <w:r w:rsidR="00442787" w:rsidRPr="00E579DA">
        <w:rPr>
          <w:rFonts w:ascii="Palatino Linotype" w:hAnsi="Palatino Linotype"/>
          <w:lang w:eastAsia="en-US"/>
        </w:rPr>
        <w:t>e re</w:t>
      </w:r>
      <w:r w:rsidR="009A7753" w:rsidRPr="00E579DA">
        <w:rPr>
          <w:rFonts w:ascii="Palatino Linotype" w:hAnsi="Palatino Linotype"/>
          <w:lang w:eastAsia="en-US"/>
        </w:rPr>
        <w:t xml:space="preserve">visión trascurrió del </w:t>
      </w:r>
      <w:r w:rsidR="002A37C5" w:rsidRPr="00E579DA">
        <w:rPr>
          <w:rFonts w:ascii="Palatino Linotype" w:hAnsi="Palatino Linotype"/>
          <w:lang w:eastAsia="en-US"/>
        </w:rPr>
        <w:t>veintinueve (29</w:t>
      </w:r>
      <w:r w:rsidR="00463592" w:rsidRPr="00E579DA">
        <w:rPr>
          <w:rFonts w:ascii="Palatino Linotype" w:hAnsi="Palatino Linotype"/>
          <w:lang w:eastAsia="en-US"/>
        </w:rPr>
        <w:t xml:space="preserve">)  </w:t>
      </w:r>
      <w:r w:rsidR="002A37C5" w:rsidRPr="00E579DA">
        <w:rPr>
          <w:rFonts w:ascii="Palatino Linotype" w:hAnsi="Palatino Linotype"/>
          <w:lang w:eastAsia="en-US"/>
        </w:rPr>
        <w:t>al veinticinco (25</w:t>
      </w:r>
      <w:r w:rsidR="009A7753" w:rsidRPr="00E579DA">
        <w:rPr>
          <w:rFonts w:ascii="Palatino Linotype" w:hAnsi="Palatino Linotype"/>
          <w:lang w:eastAsia="en-US"/>
        </w:rPr>
        <w:t xml:space="preserve">) </w:t>
      </w:r>
      <w:r w:rsidR="00463592" w:rsidRPr="00E579DA">
        <w:rPr>
          <w:rFonts w:ascii="Palatino Linotype" w:hAnsi="Palatino Linotype"/>
          <w:lang w:eastAsia="en-US"/>
        </w:rPr>
        <w:t>de</w:t>
      </w:r>
      <w:r w:rsidR="00FC7569" w:rsidRPr="00E579DA">
        <w:rPr>
          <w:rFonts w:ascii="Palatino Linotype" w:hAnsi="Palatino Linotype"/>
          <w:lang w:eastAsia="en-US"/>
        </w:rPr>
        <w:t xml:space="preserve"> abril </w:t>
      </w:r>
      <w:r w:rsidR="00463592" w:rsidRPr="00E579DA">
        <w:rPr>
          <w:rFonts w:ascii="Palatino Linotype" w:hAnsi="Palatino Linotype"/>
          <w:lang w:eastAsia="en-US"/>
        </w:rPr>
        <w:t xml:space="preserve"> </w:t>
      </w:r>
      <w:r w:rsidRPr="00E579DA">
        <w:rPr>
          <w:rFonts w:ascii="Palatino Linotype" w:hAnsi="Palatino Linotype"/>
          <w:lang w:eastAsia="en-US"/>
        </w:rPr>
        <w:t>de dos m</w:t>
      </w:r>
      <w:r w:rsidR="00EE5E27" w:rsidRPr="00E579DA">
        <w:rPr>
          <w:rFonts w:ascii="Palatino Linotype" w:hAnsi="Palatino Linotype"/>
          <w:lang w:eastAsia="en-US"/>
        </w:rPr>
        <w:t>il veintitrés</w:t>
      </w:r>
      <w:r w:rsidRPr="00E579DA">
        <w:rPr>
          <w:rFonts w:ascii="Palatino Linotype" w:hAnsi="Palatino Linotype"/>
          <w:lang w:eastAsia="en-US"/>
        </w:rPr>
        <w:t xml:space="preserve">, por lo que si el particular interpuso recurso de </w:t>
      </w:r>
      <w:r w:rsidR="002A37C5" w:rsidRPr="00E579DA">
        <w:rPr>
          <w:rFonts w:ascii="Palatino Linotype" w:hAnsi="Palatino Linotype"/>
          <w:lang w:eastAsia="en-US"/>
        </w:rPr>
        <w:t>revisión el treinta (30</w:t>
      </w:r>
      <w:r w:rsidRPr="00E579DA">
        <w:rPr>
          <w:rFonts w:ascii="Palatino Linotype" w:hAnsi="Palatino Linotype"/>
          <w:lang w:eastAsia="en-US"/>
        </w:rPr>
        <w:t>) de</w:t>
      </w:r>
      <w:r w:rsidR="00FC7569" w:rsidRPr="00E579DA">
        <w:rPr>
          <w:rFonts w:ascii="Palatino Linotype" w:hAnsi="Palatino Linotype"/>
          <w:lang w:eastAsia="en-US"/>
        </w:rPr>
        <w:t xml:space="preserve"> marzo </w:t>
      </w:r>
      <w:r w:rsidR="009A7753" w:rsidRPr="00E579DA">
        <w:rPr>
          <w:rFonts w:ascii="Palatino Linotype" w:hAnsi="Palatino Linotype"/>
          <w:lang w:eastAsia="en-US"/>
        </w:rPr>
        <w:t xml:space="preserve"> de dos mil veintitrés</w:t>
      </w:r>
      <w:r w:rsidR="00FD13AC" w:rsidRPr="00E579DA">
        <w:rPr>
          <w:rFonts w:ascii="Palatino Linotype" w:hAnsi="Palatino Linotype"/>
          <w:lang w:eastAsia="en-US"/>
        </w:rPr>
        <w:t xml:space="preserve"> </w:t>
      </w:r>
      <w:r w:rsidRPr="00E579DA">
        <w:rPr>
          <w:rFonts w:ascii="Palatino Linotype" w:hAnsi="Palatino Linotype"/>
          <w:lang w:eastAsia="en-US"/>
        </w:rPr>
        <w:t>se encuentra dentro del periodo establecido por la Ley.</w:t>
      </w:r>
    </w:p>
    <w:p w14:paraId="6D3C236E" w14:textId="77777777" w:rsidR="00B05DE3" w:rsidRPr="00E579DA" w:rsidRDefault="00B05DE3" w:rsidP="00942017">
      <w:pPr>
        <w:keepNext/>
        <w:keepLines/>
        <w:spacing w:before="240" w:line="360" w:lineRule="auto"/>
        <w:jc w:val="both"/>
        <w:outlineLvl w:val="0"/>
        <w:rPr>
          <w:rFonts w:ascii="Palatino Linotype" w:eastAsiaTheme="majorEastAsia" w:hAnsi="Palatino Linotype" w:cstheme="majorBidi"/>
          <w:b/>
        </w:rPr>
      </w:pPr>
      <w:bookmarkStart w:id="17" w:name="_Toc89170794"/>
      <w:bookmarkStart w:id="18" w:name="_Toc89335547"/>
      <w:bookmarkStart w:id="19" w:name="_Toc89964362"/>
      <w:bookmarkStart w:id="20" w:name="_Toc98350361"/>
      <w:bookmarkStart w:id="21" w:name="_Toc99564200"/>
      <w:bookmarkStart w:id="22" w:name="_Toc99564863"/>
      <w:bookmarkStart w:id="23" w:name="_Toc100062588"/>
      <w:r w:rsidRPr="00E579DA">
        <w:rPr>
          <w:rFonts w:ascii="Palatino Linotype" w:eastAsiaTheme="majorEastAsia" w:hAnsi="Palatino Linotype" w:cstheme="majorBidi"/>
          <w:b/>
        </w:rPr>
        <w:t>II. Del nombre como requisito innecesario para la tramitación del recurso.</w:t>
      </w:r>
      <w:bookmarkEnd w:id="17"/>
      <w:bookmarkEnd w:id="18"/>
      <w:bookmarkEnd w:id="19"/>
      <w:bookmarkEnd w:id="20"/>
      <w:bookmarkEnd w:id="21"/>
      <w:bookmarkEnd w:id="22"/>
      <w:bookmarkEnd w:id="23"/>
      <w:r w:rsidRPr="00E579DA">
        <w:rPr>
          <w:rFonts w:ascii="Palatino Linotype" w:eastAsiaTheme="majorEastAsia" w:hAnsi="Palatino Linotype" w:cstheme="majorBidi"/>
          <w:b/>
        </w:rPr>
        <w:t xml:space="preserve"> </w:t>
      </w:r>
    </w:p>
    <w:p w14:paraId="37282AC6" w14:textId="77777777" w:rsidR="00B05DE3" w:rsidRPr="00E579DA" w:rsidRDefault="00B05DE3" w:rsidP="00942017">
      <w:pPr>
        <w:tabs>
          <w:tab w:val="left" w:pos="426"/>
        </w:tabs>
        <w:spacing w:line="360" w:lineRule="auto"/>
        <w:ind w:right="49"/>
        <w:contextualSpacing/>
        <w:jc w:val="both"/>
        <w:rPr>
          <w:rFonts w:ascii="Palatino Linotype" w:hAnsi="Palatino Linotype" w:cs="Arial"/>
          <w:b/>
        </w:rPr>
      </w:pPr>
    </w:p>
    <w:p w14:paraId="1AFDB27E" w14:textId="77777777" w:rsidR="00B05DE3" w:rsidRPr="00E579DA" w:rsidRDefault="00B05DE3" w:rsidP="00942017">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E579DA">
        <w:rPr>
          <w:rFonts w:ascii="Palatino Linotype" w:hAnsi="Palatino Linotype" w:cs="Arial"/>
          <w:bCs/>
          <w:lang w:val="es-ES_tradnl"/>
        </w:rPr>
        <w:t xml:space="preserve">Por </w:t>
      </w:r>
      <w:r w:rsidRPr="00E579DA">
        <w:rPr>
          <w:rFonts w:ascii="Palatino Linotype" w:hAnsi="Palatino Linotype" w:cs="Arial"/>
          <w:bCs/>
        </w:rPr>
        <w:t xml:space="preserve">otro lado, de la revisión al  expediente electrónico contenido en el sistema </w:t>
      </w:r>
      <w:r w:rsidRPr="00E579DA">
        <w:rPr>
          <w:rFonts w:ascii="Palatino Linotype" w:hAnsi="Palatino Linotype" w:cs="Arial"/>
          <w:b/>
          <w:bCs/>
        </w:rPr>
        <w:t>SAIMEX,</w:t>
      </w:r>
      <w:r w:rsidRPr="00E579DA">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E579DA">
        <w:rPr>
          <w:rFonts w:ascii="Palatino Linotype" w:hAnsi="Palatino Linotype" w:cs="Arial"/>
          <w:b/>
          <w:bCs/>
        </w:rPr>
        <w:t>no señaló su nombre completo, ni se tiene certeza sobre su identidad</w:t>
      </w:r>
      <w:r w:rsidRPr="00E579DA">
        <w:rPr>
          <w:rFonts w:ascii="Palatino Linotype" w:hAnsi="Palatino Linotype" w:cs="Arial"/>
          <w:bCs/>
        </w:rPr>
        <w:t xml:space="preserve">; sin embargo, es importante señalar que el nombre de los Solicitantes y Recurrentes no es un requisito indispensable para la tramitación del acto procesal específico en materia de acceso </w:t>
      </w:r>
      <w:r w:rsidRPr="00E579DA">
        <w:rPr>
          <w:rFonts w:ascii="Palatino Linotype" w:hAnsi="Palatino Linotype" w:cs="Arial"/>
          <w:bCs/>
        </w:rPr>
        <w:lastRenderedPageBreak/>
        <w:t>a la información, ello en estricto apego al numeral 155 párrafo tercero de la Ley de la materia, en concatenación con el 180 del mismo ordenamiento.</w:t>
      </w:r>
    </w:p>
    <w:p w14:paraId="11B546F8" w14:textId="77777777" w:rsidR="00B05DE3" w:rsidRPr="00E579DA" w:rsidRDefault="00B05DE3" w:rsidP="00942017">
      <w:pPr>
        <w:tabs>
          <w:tab w:val="left" w:pos="426"/>
        </w:tabs>
        <w:spacing w:after="160" w:line="360" w:lineRule="auto"/>
        <w:ind w:right="49"/>
        <w:contextualSpacing/>
        <w:jc w:val="both"/>
        <w:rPr>
          <w:rFonts w:ascii="Palatino Linotype" w:hAnsi="Palatino Linotype" w:cs="Arial"/>
          <w:b/>
          <w:lang w:val="es-ES_tradnl"/>
        </w:rPr>
      </w:pPr>
    </w:p>
    <w:p w14:paraId="72705E99" w14:textId="77777777" w:rsidR="00B05DE3" w:rsidRPr="00E579DA" w:rsidRDefault="00B05DE3" w:rsidP="00942017">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E579DA">
        <w:rPr>
          <w:rFonts w:ascii="Palatino Linotype" w:hAnsi="Palatino Linotype" w:cs="Arial"/>
          <w:bCs/>
        </w:rPr>
        <w:t xml:space="preserve">Esto es así, ya que de conformidad con los artículos 6, apartado A, fracciones III y IV de la </w:t>
      </w:r>
      <w:r w:rsidRPr="00E579DA">
        <w:rPr>
          <w:rFonts w:ascii="Palatino Linotype" w:hAnsi="Palatino Linotype" w:cs="Arial"/>
          <w:b/>
          <w:bCs/>
        </w:rPr>
        <w:t>Constitución Política de los Estados Unidos Mexicanos</w:t>
      </w:r>
      <w:r w:rsidRPr="00E579DA">
        <w:rPr>
          <w:rFonts w:ascii="Palatino Linotype" w:hAnsi="Palatino Linotype" w:cs="Arial"/>
          <w:bCs/>
        </w:rPr>
        <w:t xml:space="preserve">; 5, párrafos trigésimo, trigésimo primero y trigésimo segundo, fracciones III, IV y V, de la </w:t>
      </w:r>
      <w:r w:rsidRPr="00E579DA">
        <w:rPr>
          <w:rFonts w:ascii="Palatino Linotype" w:hAnsi="Palatino Linotype" w:cs="Arial"/>
          <w:b/>
          <w:bCs/>
        </w:rPr>
        <w:t>Constitución Política del Estado Libre y Soberano de México</w:t>
      </w:r>
      <w:r w:rsidRPr="00E579DA">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EA10DC" w14:textId="77777777" w:rsidR="00B05DE3" w:rsidRPr="00E579DA" w:rsidRDefault="00B05DE3" w:rsidP="00942017">
      <w:pPr>
        <w:spacing w:line="360" w:lineRule="auto"/>
        <w:jc w:val="both"/>
        <w:rPr>
          <w:rFonts w:ascii="Palatino Linotype" w:hAnsi="Palatino Linotype" w:cs="Arial"/>
          <w:bCs/>
        </w:rPr>
      </w:pPr>
    </w:p>
    <w:p w14:paraId="3D95BCBC" w14:textId="77777777" w:rsidR="00B05DE3" w:rsidRPr="00E579DA" w:rsidRDefault="00B05DE3" w:rsidP="00942017">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E579DA">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E579DA">
        <w:rPr>
          <w:rFonts w:ascii="Palatino Linotype" w:hAnsi="Palatino Linotype" w:cs="Arial"/>
          <w:bCs/>
        </w:rPr>
        <w:lastRenderedPageBreak/>
        <w:t>pueda ser anónima o no contener un nombre que identifique al Solicitante o que permita tener certeza sobre su identidad.</w:t>
      </w:r>
    </w:p>
    <w:p w14:paraId="347658F5" w14:textId="77777777" w:rsidR="00B05DE3" w:rsidRPr="00E579DA" w:rsidRDefault="00B05DE3" w:rsidP="00942017">
      <w:pPr>
        <w:tabs>
          <w:tab w:val="left" w:pos="426"/>
        </w:tabs>
        <w:spacing w:line="360" w:lineRule="auto"/>
        <w:ind w:right="49"/>
        <w:contextualSpacing/>
        <w:jc w:val="both"/>
        <w:rPr>
          <w:rFonts w:ascii="Palatino Linotype" w:hAnsi="Palatino Linotype" w:cs="Arial"/>
          <w:b/>
        </w:rPr>
      </w:pPr>
    </w:p>
    <w:p w14:paraId="3B3F6E9E" w14:textId="77777777" w:rsidR="00B05DE3" w:rsidRPr="00E579DA" w:rsidRDefault="00B05DE3" w:rsidP="0094201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579DA">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838568" w14:textId="77777777" w:rsidR="00B05DE3" w:rsidRPr="00E579DA" w:rsidRDefault="00B05DE3" w:rsidP="00942017">
      <w:pPr>
        <w:tabs>
          <w:tab w:val="left" w:pos="426"/>
        </w:tabs>
        <w:spacing w:line="360" w:lineRule="auto"/>
        <w:ind w:right="49"/>
        <w:contextualSpacing/>
        <w:jc w:val="both"/>
        <w:rPr>
          <w:rFonts w:ascii="Palatino Linotype" w:hAnsi="Palatino Linotype" w:cs="Arial"/>
          <w:b/>
        </w:rPr>
      </w:pPr>
    </w:p>
    <w:p w14:paraId="4FA1B0BC" w14:textId="77777777" w:rsidR="00B05DE3" w:rsidRPr="00E579DA" w:rsidRDefault="00B05DE3" w:rsidP="0094201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579DA">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90600DB" w14:textId="77777777" w:rsidR="00B05DE3" w:rsidRPr="00E579DA" w:rsidRDefault="00B05DE3" w:rsidP="00942017">
      <w:pPr>
        <w:tabs>
          <w:tab w:val="left" w:pos="426"/>
        </w:tabs>
        <w:spacing w:line="360" w:lineRule="auto"/>
        <w:ind w:right="49"/>
        <w:contextualSpacing/>
        <w:jc w:val="both"/>
        <w:rPr>
          <w:rFonts w:ascii="Palatino Linotype" w:hAnsi="Palatino Linotype" w:cs="Arial"/>
          <w:b/>
        </w:rPr>
      </w:pPr>
    </w:p>
    <w:p w14:paraId="465B7BE5" w14:textId="77777777" w:rsidR="00B05DE3" w:rsidRPr="00E579DA" w:rsidRDefault="00B05DE3" w:rsidP="0094201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579DA">
        <w:rPr>
          <w:rFonts w:ascii="Palatino Linotype" w:hAnsi="Palatino Linotype" w:cs="Arial"/>
          <w:bCs/>
        </w:rPr>
        <w:t xml:space="preserve">Por lo tanto, el nombre de la </w:t>
      </w:r>
      <w:r w:rsidRPr="00E579DA">
        <w:rPr>
          <w:rFonts w:ascii="Palatino Linotype" w:hAnsi="Palatino Linotype" w:cs="Arial"/>
          <w:b/>
          <w:bCs/>
        </w:rPr>
        <w:t>SOLICITANTE</w:t>
      </w:r>
      <w:r w:rsidRPr="00E579DA">
        <w:rPr>
          <w:rFonts w:ascii="Palatino Linotype" w:hAnsi="Palatino Linotype" w:cs="Arial"/>
          <w:bCs/>
        </w:rPr>
        <w:t xml:space="preserve"> y subsecuente </w:t>
      </w:r>
      <w:r w:rsidRPr="00E579DA">
        <w:rPr>
          <w:rFonts w:ascii="Palatino Linotype" w:hAnsi="Palatino Linotype" w:cs="Arial"/>
          <w:b/>
          <w:bCs/>
        </w:rPr>
        <w:t>RECURRENTE</w:t>
      </w:r>
      <w:r w:rsidRPr="00E579DA">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37EC9FF8" w14:textId="10C34A3C" w:rsidR="00B05DE3" w:rsidRPr="00E579DA" w:rsidRDefault="00B05DE3" w:rsidP="00942017">
      <w:pPr>
        <w:spacing w:line="360" w:lineRule="auto"/>
        <w:jc w:val="both"/>
        <w:rPr>
          <w:rFonts w:ascii="Palatino Linotype" w:hAnsi="Palatino Linotype"/>
          <w:lang w:eastAsia="en-US"/>
        </w:rPr>
      </w:pPr>
    </w:p>
    <w:p w14:paraId="5AC8063E" w14:textId="22EC1F6F" w:rsidR="007C4587" w:rsidRPr="00E579DA" w:rsidRDefault="00442787" w:rsidP="00942017">
      <w:pPr>
        <w:pStyle w:val="Ttulo1"/>
        <w:spacing w:line="360" w:lineRule="auto"/>
        <w:rPr>
          <w:rFonts w:ascii="Palatino Linotype" w:hAnsi="Palatino Linotype"/>
          <w:b/>
          <w:color w:val="000000" w:themeColor="text1"/>
          <w:sz w:val="24"/>
          <w:szCs w:val="24"/>
        </w:rPr>
      </w:pPr>
      <w:bookmarkStart w:id="24" w:name="_Toc113462272"/>
      <w:r w:rsidRPr="00E579DA">
        <w:rPr>
          <w:rFonts w:ascii="Palatino Linotype" w:hAnsi="Palatino Linotype"/>
          <w:b/>
          <w:color w:val="000000" w:themeColor="text1"/>
          <w:sz w:val="24"/>
          <w:szCs w:val="24"/>
        </w:rPr>
        <w:t>I</w:t>
      </w:r>
      <w:r w:rsidR="00B05DE3" w:rsidRPr="00E579DA">
        <w:rPr>
          <w:rFonts w:ascii="Palatino Linotype" w:hAnsi="Palatino Linotype"/>
          <w:b/>
          <w:color w:val="000000" w:themeColor="text1"/>
          <w:sz w:val="24"/>
          <w:szCs w:val="24"/>
        </w:rPr>
        <w:t>I</w:t>
      </w:r>
      <w:r w:rsidR="007C4587" w:rsidRPr="00E579DA">
        <w:rPr>
          <w:rFonts w:ascii="Palatino Linotype" w:hAnsi="Palatino Linotype"/>
          <w:b/>
          <w:color w:val="000000" w:themeColor="text1"/>
          <w:sz w:val="24"/>
          <w:szCs w:val="24"/>
        </w:rPr>
        <w:t>I. De la determinación sobre la procedibilidad del recurso.</w:t>
      </w:r>
      <w:bookmarkEnd w:id="24"/>
    </w:p>
    <w:p w14:paraId="46A45715" w14:textId="77777777" w:rsidR="007C4587" w:rsidRPr="00E579DA" w:rsidRDefault="007C4587" w:rsidP="00942017">
      <w:pPr>
        <w:tabs>
          <w:tab w:val="left" w:pos="426"/>
        </w:tabs>
        <w:spacing w:line="360" w:lineRule="auto"/>
        <w:ind w:right="49"/>
        <w:contextualSpacing/>
        <w:jc w:val="both"/>
        <w:rPr>
          <w:rFonts w:ascii="Palatino Linotype" w:hAnsi="Palatino Linotype" w:cs="Arial"/>
          <w:b/>
        </w:rPr>
      </w:pPr>
    </w:p>
    <w:p w14:paraId="10DDB77A" w14:textId="539CE7BC" w:rsidR="008740CB" w:rsidRPr="00E579DA" w:rsidRDefault="007C4587" w:rsidP="00942017">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E579DA">
        <w:rPr>
          <w:rFonts w:ascii="Palatino Linotype" w:eastAsia="Calibri" w:hAnsi="Palatino Linotype" w:cs="Arial"/>
          <w:lang w:val="es-ES_tradnl"/>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4D4882E" w14:textId="77777777" w:rsidR="008740CB" w:rsidRPr="00E579DA" w:rsidRDefault="008740CB" w:rsidP="00942017">
      <w:pPr>
        <w:pStyle w:val="Ttulo1"/>
        <w:spacing w:line="360" w:lineRule="auto"/>
        <w:jc w:val="both"/>
        <w:rPr>
          <w:rFonts w:ascii="Palatino Linotype" w:hAnsi="Palatino Linotype"/>
          <w:sz w:val="24"/>
          <w:szCs w:val="24"/>
          <w:lang w:eastAsia="es-ES_tradnl"/>
        </w:rPr>
      </w:pPr>
      <w:bookmarkStart w:id="25" w:name="_Toc110470209"/>
      <w:r w:rsidRPr="00E579DA">
        <w:rPr>
          <w:rFonts w:ascii="Palatino Linotype" w:eastAsia="MS Mincho" w:hAnsi="Palatino Linotype"/>
          <w:b/>
          <w:color w:val="000000" w:themeColor="text1"/>
          <w:sz w:val="24"/>
          <w:szCs w:val="24"/>
          <w:lang w:val="es-ES_tradnl"/>
        </w:rPr>
        <w:t>TERCERO</w:t>
      </w:r>
      <w:r w:rsidRPr="00E579DA">
        <w:rPr>
          <w:rFonts w:ascii="Palatino Linotype" w:hAnsi="Palatino Linotype" w:cs="Times New Roman"/>
          <w:b/>
          <w:color w:val="000000" w:themeColor="text1"/>
          <w:sz w:val="24"/>
          <w:szCs w:val="24"/>
        </w:rPr>
        <w:t>.</w:t>
      </w:r>
      <w:bookmarkStart w:id="26" w:name="_Toc67587990"/>
      <w:bookmarkStart w:id="27" w:name="_Toc68804766"/>
      <w:bookmarkStart w:id="28" w:name="_Toc455991148"/>
      <w:bookmarkStart w:id="29" w:name="_Toc450120669"/>
      <w:bookmarkStart w:id="30" w:name="_Toc461555896"/>
      <w:bookmarkStart w:id="31" w:name="_Toc462154385"/>
      <w:bookmarkStart w:id="32" w:name="_Toc462660376"/>
      <w:bookmarkStart w:id="33" w:name="_Toc462660687"/>
      <w:bookmarkStart w:id="34" w:name="_Toc462660766"/>
      <w:bookmarkStart w:id="35" w:name="_Toc465264624"/>
      <w:bookmarkStart w:id="36" w:name="_Toc465264870"/>
      <w:bookmarkStart w:id="37" w:name="_Toc465266520"/>
      <w:bookmarkStart w:id="38" w:name="_Toc466302258"/>
      <w:bookmarkStart w:id="39" w:name="_Toc466371866"/>
      <w:bookmarkStart w:id="40" w:name="_Toc466371925"/>
      <w:bookmarkStart w:id="41" w:name="_Toc466377654"/>
      <w:bookmarkStart w:id="42" w:name="_Toc478549736"/>
      <w:bookmarkStart w:id="43" w:name="_Toc478572850"/>
      <w:bookmarkStart w:id="44" w:name="_Toc479238537"/>
      <w:r w:rsidRPr="00E579DA">
        <w:rPr>
          <w:rFonts w:ascii="Palatino Linotype" w:hAnsi="Palatino Linotype" w:cs="Times New Roman"/>
          <w:b/>
          <w:color w:val="000000" w:themeColor="text1"/>
          <w:sz w:val="24"/>
          <w:szCs w:val="24"/>
        </w:rPr>
        <w:t xml:space="preserve"> </w:t>
      </w:r>
      <w:r w:rsidRPr="00E579DA">
        <w:rPr>
          <w:rFonts w:ascii="Palatino Linotype" w:hAnsi="Palatino Linotype"/>
          <w:b/>
          <w:color w:val="000000" w:themeColor="text1"/>
          <w:sz w:val="24"/>
          <w:szCs w:val="24"/>
          <w:lang w:val="es-MX" w:eastAsia="en-US"/>
        </w:rPr>
        <w:t xml:space="preserve">Del planteamiento de la </w:t>
      </w:r>
      <w:r w:rsidRPr="00E579DA">
        <w:rPr>
          <w:rFonts w:ascii="Palatino Linotype" w:hAnsi="Palatino Linotype"/>
          <w:b/>
          <w:i/>
          <w:color w:val="000000" w:themeColor="text1"/>
          <w:sz w:val="24"/>
          <w:szCs w:val="24"/>
          <w:lang w:val="es-MX" w:eastAsia="en-US"/>
        </w:rPr>
        <w:t>Litis.</w:t>
      </w:r>
      <w:bookmarkEnd w:id="25"/>
      <w:bookmarkEnd w:id="26"/>
      <w:bookmarkEnd w:id="27"/>
    </w:p>
    <w:p w14:paraId="4882EB06" w14:textId="77777777" w:rsidR="008740CB" w:rsidRPr="00E579DA" w:rsidRDefault="008740CB" w:rsidP="0094201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579D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579DA">
        <w:rPr>
          <w:rFonts w:ascii="Palatino Linotype" w:eastAsia="Calibri" w:hAnsi="Palatino Linotype" w:cs="Arial"/>
          <w:b/>
        </w:rPr>
        <w:t>Ley de Transparencia y Acceso a la Información Pública del Estado de México y Municipios</w:t>
      </w:r>
      <w:r w:rsidRPr="00E579DA">
        <w:rPr>
          <w:rFonts w:ascii="Palatino Linotype" w:hAnsi="Palatino Linotype" w:cs="Arial"/>
          <w:lang w:val="es-ES_tradnl"/>
        </w:rPr>
        <w:t xml:space="preserve"> y determinar la confirmación; revocación o modificación; desechamiento o sobreseimiento; y en su </w:t>
      </w:r>
      <w:r w:rsidRPr="00E579DA">
        <w:rPr>
          <w:rFonts w:ascii="Palatino Linotype" w:hAnsi="Palatino Linotype" w:cs="Arial"/>
          <w:b/>
          <w:lang w:val="es-ES_tradnl"/>
        </w:rPr>
        <w:t>caso ordenar la entrega de la información,</w:t>
      </w:r>
      <w:r w:rsidRPr="00E579DA">
        <w:rPr>
          <w:rFonts w:ascii="Palatino Linotype" w:hAnsi="Palatino Linotype" w:cs="Arial"/>
          <w:lang w:val="es-ES_tradnl"/>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CE6BFBF" w14:textId="77777777" w:rsidR="008740CB" w:rsidRPr="00E579DA" w:rsidRDefault="008740CB" w:rsidP="00942017">
      <w:pPr>
        <w:pStyle w:val="Prrafodelista"/>
        <w:spacing w:before="240" w:after="240" w:line="360" w:lineRule="auto"/>
        <w:ind w:left="0"/>
        <w:contextualSpacing/>
        <w:jc w:val="both"/>
        <w:rPr>
          <w:rFonts w:ascii="Palatino Linotype" w:hAnsi="Palatino Linotype"/>
          <w:i/>
          <w:lang w:val="es-ES_tradnl"/>
        </w:rPr>
      </w:pPr>
    </w:p>
    <w:p w14:paraId="42EFC80A" w14:textId="248DEBB3" w:rsidR="00FA1CEB" w:rsidRPr="00E579DA" w:rsidRDefault="008740CB" w:rsidP="002A37C5">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579DA">
        <w:rPr>
          <w:rFonts w:ascii="Palatino Linotype" w:eastAsia="MS Mincho" w:hAnsi="Palatino Linotype"/>
          <w:lang w:val="es-ES_tradnl"/>
        </w:rPr>
        <w:t xml:space="preserve">De las constancias en el expediente al rubro indicado, se desprende que </w:t>
      </w:r>
      <w:r w:rsidR="009A7753" w:rsidRPr="00E579DA">
        <w:rPr>
          <w:rFonts w:ascii="Palatino Linotype" w:eastAsia="MS Mincho" w:hAnsi="Palatino Linotype"/>
          <w:lang w:val="es-ES_tradnl"/>
        </w:rPr>
        <w:t>el particular solicitó acceso a</w:t>
      </w:r>
      <w:r w:rsidR="002A37C5" w:rsidRPr="00E579DA">
        <w:rPr>
          <w:rFonts w:ascii="Palatino Linotype" w:eastAsia="MS Mincho" w:hAnsi="Palatino Linotype"/>
          <w:lang w:val="es-ES_tradnl"/>
        </w:rPr>
        <w:t xml:space="preserve"> información relacionada con las tomas de agua y el pago realizado por el uso de las mismas de un inmueble deportivo de propiedad municipal</w:t>
      </w:r>
      <w:r w:rsidR="00437B66" w:rsidRPr="00E579DA">
        <w:rPr>
          <w:rFonts w:ascii="Palatino Linotype" w:eastAsia="MS Mincho" w:hAnsi="Palatino Linotype"/>
          <w:lang w:val="es-ES_tradnl"/>
        </w:rPr>
        <w:t>,</w:t>
      </w:r>
      <w:r w:rsidR="00BF7F89" w:rsidRPr="00E579DA">
        <w:rPr>
          <w:rFonts w:ascii="Palatino Linotype" w:eastAsia="MS Mincho" w:hAnsi="Palatino Linotype"/>
          <w:lang w:val="es-ES_tradnl"/>
        </w:rPr>
        <w:t xml:space="preserve"> </w:t>
      </w:r>
      <w:r w:rsidRPr="00E579DA">
        <w:rPr>
          <w:rFonts w:ascii="Palatino Linotype" w:eastAsia="MS Mincho" w:hAnsi="Palatino Linotype"/>
          <w:lang w:val="es-ES_tradnl"/>
        </w:rPr>
        <w:t xml:space="preserve">requerimiento al que se respondió por parte del </w:t>
      </w:r>
      <w:r w:rsidR="002A37C5" w:rsidRPr="00E579DA">
        <w:rPr>
          <w:rFonts w:ascii="Palatino Linotype" w:eastAsia="MS Mincho" w:hAnsi="Palatino Linotype"/>
          <w:lang w:val="es-ES_tradnl"/>
        </w:rPr>
        <w:t xml:space="preserve">Director de Administración y Finanzas del </w:t>
      </w:r>
      <w:r w:rsidR="002A37C5" w:rsidRPr="00E579DA">
        <w:rPr>
          <w:rFonts w:ascii="Palatino Linotype" w:hAnsi="Palatino Linotype"/>
          <w:b/>
          <w:bCs/>
        </w:rPr>
        <w:t xml:space="preserve">Organismo Público Descentralizado para la Prestación de Los Servicios de Agua Potable Alcantarillado y Saneamiento del </w:t>
      </w:r>
      <w:r w:rsidR="002A37C5" w:rsidRPr="00E579DA">
        <w:rPr>
          <w:rFonts w:ascii="Palatino Linotype" w:hAnsi="Palatino Linotype"/>
          <w:b/>
          <w:bCs/>
        </w:rPr>
        <w:lastRenderedPageBreak/>
        <w:t>Municipio de la Paz México, OPDAPAS</w:t>
      </w:r>
      <w:r w:rsidR="002A37C5" w:rsidRPr="00E579DA">
        <w:rPr>
          <w:rFonts w:ascii="Palatino Linotype" w:hAnsi="Palatino Linotype"/>
          <w:i/>
          <w:lang w:val="es-ES_tradnl"/>
        </w:rPr>
        <w:t xml:space="preserve"> </w:t>
      </w:r>
      <w:r w:rsidR="006F0979" w:rsidRPr="00E579DA">
        <w:rPr>
          <w:rFonts w:ascii="Palatino Linotype" w:eastAsia="MS Mincho" w:hAnsi="Palatino Linotype"/>
          <w:lang w:val="es-ES_tradnl"/>
        </w:rPr>
        <w:t>refiriendo que no</w:t>
      </w:r>
      <w:r w:rsidR="002A37C5" w:rsidRPr="00E579DA">
        <w:rPr>
          <w:rFonts w:ascii="Palatino Linotype" w:eastAsia="MS Mincho" w:hAnsi="Palatino Linotype"/>
          <w:lang w:val="es-ES_tradnl"/>
        </w:rPr>
        <w:t xml:space="preserve"> se contaba con ninguna toma de agua así como ningún pago y/o factura por pago del servicio</w:t>
      </w:r>
      <w:r w:rsidRPr="00E579DA">
        <w:rPr>
          <w:rFonts w:ascii="Palatino Linotype" w:eastAsia="MS Mincho" w:hAnsi="Palatino Linotype"/>
          <w:lang w:val="es-ES_tradnl"/>
        </w:rPr>
        <w:t xml:space="preserve">, </w:t>
      </w:r>
      <w:r w:rsidR="002A0851" w:rsidRPr="00E579DA">
        <w:rPr>
          <w:rFonts w:ascii="Palatino Linotype" w:eastAsia="MS Mincho" w:hAnsi="Palatino Linotype"/>
          <w:lang w:val="es-ES_tradnl"/>
        </w:rPr>
        <w:t xml:space="preserve">no obstante lo anterior,  la parte </w:t>
      </w:r>
      <w:r w:rsidRPr="00E579DA">
        <w:rPr>
          <w:rFonts w:ascii="Palatino Linotype" w:eastAsia="MS Mincho" w:hAnsi="Palatino Linotype"/>
          <w:lang w:val="es-ES_tradnl"/>
        </w:rPr>
        <w:t>recurrente se inconforma e interpone el presente recurso de revisión, argumentado como razones o motivos de inconformidad la</w:t>
      </w:r>
      <w:r w:rsidR="002A0851" w:rsidRPr="00E579DA">
        <w:rPr>
          <w:rFonts w:ascii="Palatino Linotype" w:eastAsia="MS Mincho" w:hAnsi="Palatino Linotype"/>
          <w:lang w:val="es-ES_tradnl"/>
        </w:rPr>
        <w:t xml:space="preserve"> </w:t>
      </w:r>
      <w:r w:rsidR="0018745C" w:rsidRPr="00E579DA">
        <w:rPr>
          <w:rFonts w:ascii="Palatino Linotype" w:eastAsia="MS Mincho" w:hAnsi="Palatino Linotype"/>
          <w:lang w:val="es-ES_tradnl"/>
        </w:rPr>
        <w:t>entrega de información</w:t>
      </w:r>
      <w:r w:rsidR="002A37C5" w:rsidRPr="00E579DA">
        <w:rPr>
          <w:rFonts w:ascii="Palatino Linotype" w:eastAsia="MS Mincho" w:hAnsi="Palatino Linotype"/>
          <w:lang w:val="es-ES_tradnl"/>
        </w:rPr>
        <w:t xml:space="preserve"> que no corresponde con lo solicitado. </w:t>
      </w:r>
      <w:r w:rsidR="00FA25C6" w:rsidRPr="00E579DA">
        <w:rPr>
          <w:rFonts w:ascii="Palatino Linotype" w:eastAsia="MS Mincho" w:hAnsi="Palatino Linotype"/>
          <w:lang w:val="es-ES_tradnl"/>
        </w:rPr>
        <w:t xml:space="preserve"> </w:t>
      </w:r>
    </w:p>
    <w:p w14:paraId="3B8A8C26" w14:textId="77777777" w:rsidR="00FA1CEB" w:rsidRPr="00E579DA" w:rsidRDefault="00FA1CEB" w:rsidP="00942017">
      <w:pPr>
        <w:pStyle w:val="Prrafodelista"/>
        <w:spacing w:line="360" w:lineRule="auto"/>
        <w:rPr>
          <w:rFonts w:ascii="Palatino Linotype" w:hAnsi="Palatino Linotype"/>
          <w:i/>
          <w:lang w:val="es-ES_tradnl"/>
        </w:rPr>
      </w:pPr>
    </w:p>
    <w:p w14:paraId="4446968B" w14:textId="3A346094" w:rsidR="00F92F4D" w:rsidRPr="00E579DA" w:rsidRDefault="00F92F4D" w:rsidP="00942017">
      <w:pPr>
        <w:numPr>
          <w:ilvl w:val="0"/>
          <w:numId w:val="2"/>
        </w:numPr>
        <w:spacing w:before="240" w:after="240" w:line="360" w:lineRule="auto"/>
        <w:ind w:left="0" w:firstLine="0"/>
        <w:contextualSpacing/>
        <w:jc w:val="both"/>
        <w:rPr>
          <w:rFonts w:ascii="Palatino Linotype" w:hAnsi="Palatino Linotype"/>
          <w:i/>
          <w:lang w:val="es-ES_tradnl"/>
        </w:rPr>
      </w:pPr>
      <w:r w:rsidRPr="00E579DA">
        <w:rPr>
          <w:rFonts w:ascii="Palatino Linotype" w:eastAsia="MS Mincho" w:hAnsi="Palatino Linotype"/>
          <w:lang w:val="es-ES_tradnl"/>
        </w:rPr>
        <w:t xml:space="preserve">En ese sentido, el agravio del recurrente consiste en que la respuesta proporcionada por el </w:t>
      </w:r>
      <w:r w:rsidRPr="00E579DA">
        <w:rPr>
          <w:rFonts w:ascii="Palatino Linotype" w:eastAsia="MS Mincho" w:hAnsi="Palatino Linotype"/>
          <w:b/>
          <w:lang w:val="es-ES_tradnl"/>
        </w:rPr>
        <w:t>SUJETO OBLIGADO</w:t>
      </w:r>
      <w:r w:rsidRPr="00E579DA">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FA25C6" w:rsidRPr="00E579DA">
        <w:rPr>
          <w:rFonts w:ascii="Palatino Linotype" w:eastAsia="MS Mincho" w:hAnsi="Palatino Linotype"/>
          <w:lang w:val="es-ES_tradnl"/>
        </w:rPr>
        <w:t xml:space="preserve"> deberá ser congruente. </w:t>
      </w:r>
      <w:r w:rsidRPr="00E579DA">
        <w:rPr>
          <w:rFonts w:ascii="Palatino Linotype" w:eastAsia="MS Mincho" w:hAnsi="Palatino Linotype"/>
          <w:lang w:val="es-ES_tradnl"/>
        </w:rPr>
        <w:t xml:space="preserve"> </w:t>
      </w:r>
    </w:p>
    <w:p w14:paraId="630A24C4" w14:textId="77777777" w:rsidR="00F92F4D" w:rsidRPr="00E579DA" w:rsidRDefault="00F92F4D" w:rsidP="00942017">
      <w:pPr>
        <w:spacing w:line="360" w:lineRule="auto"/>
        <w:ind w:left="708"/>
        <w:rPr>
          <w:rFonts w:ascii="Palatino Linotype" w:eastAsia="MS Mincho" w:hAnsi="Palatino Linotype"/>
          <w:lang w:val="es-ES_tradnl"/>
        </w:rPr>
      </w:pPr>
    </w:p>
    <w:p w14:paraId="67317F1D" w14:textId="4B12D98C" w:rsidR="006A29ED" w:rsidRPr="00E579DA" w:rsidRDefault="00F92F4D" w:rsidP="00942017">
      <w:pPr>
        <w:numPr>
          <w:ilvl w:val="0"/>
          <w:numId w:val="2"/>
        </w:numPr>
        <w:spacing w:before="240" w:after="240" w:line="360" w:lineRule="auto"/>
        <w:ind w:left="0" w:firstLine="0"/>
        <w:contextualSpacing/>
        <w:jc w:val="both"/>
        <w:rPr>
          <w:rFonts w:ascii="Palatino Linotype" w:hAnsi="Palatino Linotype"/>
          <w:i/>
          <w:lang w:val="es-ES_tradnl"/>
        </w:rPr>
      </w:pPr>
      <w:r w:rsidRPr="00E579DA">
        <w:rPr>
          <w:rFonts w:ascii="Palatino Linotype" w:eastAsia="MS Mincho" w:hAnsi="Palatino Linotype"/>
          <w:lang w:val="es-ES_tradnl"/>
        </w:rPr>
        <w:t xml:space="preserve">Por lo que de este modo, el presente recurso de revisión se circunscribe a determinar si el </w:t>
      </w:r>
      <w:r w:rsidRPr="00E579DA">
        <w:rPr>
          <w:rFonts w:ascii="Palatino Linotype" w:eastAsia="MS Mincho" w:hAnsi="Palatino Linotype"/>
          <w:b/>
          <w:lang w:val="es-ES_tradnl"/>
        </w:rPr>
        <w:t>SUJETO OBLIGADO</w:t>
      </w:r>
      <w:r w:rsidRPr="00E579DA">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w:t>
      </w:r>
      <w:r w:rsidR="0018745C" w:rsidRPr="00E579DA">
        <w:rPr>
          <w:rFonts w:ascii="Palatino Linotype" w:eastAsia="MS Mincho" w:hAnsi="Palatino Linotype"/>
          <w:lang w:val="es-ES_tradnl"/>
        </w:rPr>
        <w:t xml:space="preserve"> artículo 179 fracción VI</w:t>
      </w:r>
      <w:r w:rsidRPr="00E579DA">
        <w:rPr>
          <w:rFonts w:ascii="Palatino Linotype" w:eastAsia="MS Mincho" w:hAnsi="Palatino Linotype"/>
          <w:vertAlign w:val="superscript"/>
          <w:lang w:val="es-ES_tradnl"/>
        </w:rPr>
        <w:footnoteReference w:id="1"/>
      </w:r>
      <w:r w:rsidRPr="00E579DA">
        <w:rPr>
          <w:rFonts w:ascii="Palatino Linotype" w:eastAsia="MS Mincho" w:hAnsi="Palatino Linotype"/>
          <w:lang w:val="es-ES_tradnl"/>
        </w:rPr>
        <w:t xml:space="preserve"> de la Ley de Transparencia y Acceso a la Información del Estado de México y Municipios.</w:t>
      </w:r>
    </w:p>
    <w:p w14:paraId="07B85258" w14:textId="41A80E18" w:rsidR="00FD13D4" w:rsidRPr="00E579DA" w:rsidRDefault="006A29ED" w:rsidP="00942017">
      <w:pPr>
        <w:pStyle w:val="Ttulo1"/>
        <w:spacing w:line="360" w:lineRule="auto"/>
        <w:rPr>
          <w:rFonts w:ascii="Palatino Linotype" w:hAnsi="Palatino Linotype"/>
          <w:i/>
          <w:sz w:val="24"/>
          <w:szCs w:val="24"/>
          <w:lang w:val="es-ES_tradnl"/>
        </w:rPr>
      </w:pPr>
      <w:bookmarkStart w:id="45" w:name="_Toc68804767"/>
      <w:bookmarkStart w:id="46" w:name="_Toc89350007"/>
      <w:bookmarkStart w:id="47" w:name="_Toc459174366"/>
      <w:bookmarkStart w:id="48" w:name="_Toc459659884"/>
      <w:bookmarkStart w:id="49" w:name="_Toc461687280"/>
      <w:bookmarkStart w:id="50" w:name="_Toc462771051"/>
      <w:bookmarkStart w:id="51" w:name="_Toc464139201"/>
      <w:r w:rsidRPr="00E579DA">
        <w:rPr>
          <w:rFonts w:ascii="Palatino Linotype" w:eastAsia="MS Mincho" w:hAnsi="Palatino Linotype"/>
          <w:b/>
          <w:color w:val="000000" w:themeColor="text1"/>
          <w:sz w:val="24"/>
          <w:szCs w:val="24"/>
          <w:lang w:val="es-ES_tradnl"/>
        </w:rPr>
        <w:lastRenderedPageBreak/>
        <w:t>CUARTO</w:t>
      </w:r>
      <w:r w:rsidR="00F041CF" w:rsidRPr="00E579DA">
        <w:rPr>
          <w:rFonts w:ascii="Palatino Linotype" w:hAnsi="Palatino Linotype"/>
          <w:b/>
          <w:color w:val="000000" w:themeColor="text1"/>
          <w:sz w:val="24"/>
          <w:szCs w:val="24"/>
          <w:lang w:val="es-MX" w:eastAsia="en-US"/>
        </w:rPr>
        <w:t>. Estudio y r</w:t>
      </w:r>
      <w:r w:rsidR="00EA0165" w:rsidRPr="00E579DA">
        <w:rPr>
          <w:rFonts w:ascii="Palatino Linotype" w:hAnsi="Palatino Linotype"/>
          <w:b/>
          <w:color w:val="000000" w:themeColor="text1"/>
          <w:sz w:val="24"/>
          <w:szCs w:val="24"/>
          <w:lang w:val="es-MX" w:eastAsia="en-US"/>
        </w:rPr>
        <w:t>esolución del asunto.</w:t>
      </w:r>
      <w:bookmarkEnd w:id="45"/>
      <w:bookmarkEnd w:id="46"/>
    </w:p>
    <w:p w14:paraId="453BB47D" w14:textId="77777777" w:rsidR="00FD13D4" w:rsidRPr="00E579DA" w:rsidRDefault="00FD13D4" w:rsidP="00942017">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52" w:name="_Toc110433658"/>
      <w:r w:rsidRPr="00E579DA">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52"/>
    </w:p>
    <w:p w14:paraId="1E87F3EE" w14:textId="77777777" w:rsidR="00FD13D4" w:rsidRPr="00E579DA" w:rsidRDefault="00FD13D4" w:rsidP="00942017">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60A5C71A" w14:textId="77777777" w:rsidR="00FD13D4" w:rsidRPr="00E579DA" w:rsidRDefault="00FD13D4" w:rsidP="00942017">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E579DA">
        <w:rPr>
          <w:rFonts w:ascii="Palatino Linotype" w:eastAsia="MS Mincho" w:hAnsi="Palatino Linotype"/>
          <w:color w:val="000000" w:themeColor="text1"/>
          <w:lang w:val="es-MX"/>
        </w:rPr>
        <w:t>Es menester precisar</w:t>
      </w:r>
      <w:r w:rsidRPr="00E579DA">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579DA">
        <w:rPr>
          <w:rFonts w:ascii="Palatino Linotype" w:eastAsia="MS Mincho" w:hAnsi="Palatino Linotype"/>
          <w:b/>
          <w:bCs/>
          <w:color w:val="000000" w:themeColor="text1"/>
          <w:lang w:val="es-MX"/>
        </w:rPr>
        <w:t>SUJETO OBLIGADO</w:t>
      </w:r>
      <w:r w:rsidRPr="00E579DA">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579DA">
        <w:rPr>
          <w:rFonts w:ascii="Palatino Linotype" w:eastAsia="MS Mincho" w:hAnsi="Palatino Linotype"/>
          <w:b/>
          <w:bCs/>
          <w:color w:val="000000" w:themeColor="text1"/>
          <w:lang w:val="es-MX"/>
        </w:rPr>
        <w:t>Constitución Política de los Estados Unidos Mexicanos</w:t>
      </w:r>
      <w:r w:rsidRPr="00E579DA">
        <w:rPr>
          <w:rFonts w:ascii="Palatino Linotype" w:eastAsia="MS Mincho" w:hAnsi="Palatino Linotype"/>
          <w:bCs/>
          <w:color w:val="000000" w:themeColor="text1"/>
          <w:lang w:val="es-MX"/>
        </w:rPr>
        <w:t>, tienen</w:t>
      </w:r>
      <w:r w:rsidRPr="00E579DA">
        <w:rPr>
          <w:rFonts w:ascii="Palatino Linotype" w:eastAsia="MS Mincho" w:hAnsi="Palatino Linotype"/>
          <w:b/>
          <w:bCs/>
          <w:color w:val="000000" w:themeColor="text1"/>
          <w:lang w:val="es-MX"/>
        </w:rPr>
        <w:t xml:space="preserve"> </w:t>
      </w:r>
      <w:r w:rsidRPr="00E579DA">
        <w:rPr>
          <w:rFonts w:ascii="Palatino Linotype" w:eastAsia="MS Mincho" w:hAnsi="Palatino Linotype"/>
          <w:bCs/>
          <w:color w:val="000000" w:themeColor="text1"/>
          <w:lang w:val="es-MX"/>
        </w:rPr>
        <w:t xml:space="preserve">la obligación de “promover, </w:t>
      </w:r>
      <w:r w:rsidRPr="00E579DA">
        <w:rPr>
          <w:rFonts w:ascii="Palatino Linotype" w:eastAsia="MS Mincho" w:hAnsi="Palatino Linotype"/>
          <w:b/>
          <w:bCs/>
          <w:color w:val="000000" w:themeColor="text1"/>
          <w:lang w:val="es-MX"/>
        </w:rPr>
        <w:t>respetar</w:t>
      </w:r>
      <w:r w:rsidRPr="00E579DA">
        <w:rPr>
          <w:rFonts w:ascii="Palatino Linotype" w:eastAsia="MS Mincho" w:hAnsi="Palatino Linotype"/>
          <w:bCs/>
          <w:color w:val="000000" w:themeColor="text1"/>
          <w:lang w:val="es-MX"/>
        </w:rPr>
        <w:t xml:space="preserve">, proteger y </w:t>
      </w:r>
      <w:r w:rsidRPr="00E579DA">
        <w:rPr>
          <w:rFonts w:ascii="Palatino Linotype" w:eastAsia="MS Mincho" w:hAnsi="Palatino Linotype"/>
          <w:b/>
          <w:bCs/>
          <w:color w:val="000000" w:themeColor="text1"/>
          <w:lang w:val="es-MX"/>
        </w:rPr>
        <w:t>garantizar</w:t>
      </w:r>
      <w:r w:rsidRPr="00E579DA">
        <w:rPr>
          <w:rFonts w:ascii="Palatino Linotype" w:eastAsia="MS Mincho" w:hAnsi="Palatino Linotype"/>
          <w:bCs/>
          <w:color w:val="000000" w:themeColor="text1"/>
          <w:lang w:val="es-MX"/>
        </w:rPr>
        <w:t xml:space="preserve"> los derechos humanos”, entre los cuales se encuentra dicho derecho.</w:t>
      </w:r>
    </w:p>
    <w:p w14:paraId="52D421E3" w14:textId="77777777" w:rsidR="00FD13D4" w:rsidRPr="00E579DA" w:rsidRDefault="00FD13D4" w:rsidP="00942017">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2F24DB74" w14:textId="21191B5C" w:rsidR="00FD13D4" w:rsidRPr="00E579DA" w:rsidRDefault="00FD13D4" w:rsidP="00942017">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E579DA">
        <w:rPr>
          <w:rFonts w:ascii="Palatino Linotype" w:eastAsia="MS Mincho" w:hAnsi="Palatino Linotype"/>
          <w:color w:val="000000" w:themeColor="text1"/>
          <w:lang w:val="es-MX"/>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03D0C0" w14:textId="77777777" w:rsidR="00FD13D4" w:rsidRPr="00E579DA" w:rsidRDefault="00FD13D4" w:rsidP="00942017">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16C26E7" w14:textId="77777777" w:rsidR="00FD13D4" w:rsidRPr="00E579DA" w:rsidRDefault="00FD13D4" w:rsidP="00942017">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E579DA">
        <w:rPr>
          <w:rFonts w:ascii="Palatino Linotype" w:eastAsia="MS Mincho" w:hAnsi="Palatino Linotype"/>
          <w:color w:val="000000" w:themeColor="text1"/>
          <w:lang w:val="es-MX"/>
        </w:rPr>
        <w:t xml:space="preserve">Así las cosas, podemos definir el Derecho de Acceso a la Información Pública como: </w:t>
      </w:r>
      <w:r w:rsidRPr="00E579DA">
        <w:rPr>
          <w:rFonts w:ascii="Palatino Linotype" w:eastAsia="MS Mincho" w:hAnsi="Palatino Linotype"/>
          <w:i/>
          <w:color w:val="000000" w:themeColor="text1"/>
          <w:lang w:val="es-MX"/>
        </w:rPr>
        <w:t>La igualdad de oportunidades para recibir, buscar e impartir información</w:t>
      </w:r>
      <w:r w:rsidRPr="00E579DA">
        <w:rPr>
          <w:rFonts w:ascii="Palatino Linotype" w:eastAsia="MS Mincho" w:hAnsi="Palatino Linotype"/>
          <w:i/>
          <w:color w:val="000000" w:themeColor="text1"/>
          <w:vertAlign w:val="superscript"/>
          <w:lang w:val="es-MX"/>
        </w:rPr>
        <w:footnoteReference w:id="2"/>
      </w:r>
      <w:r w:rsidRPr="00E579DA">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79DA">
        <w:rPr>
          <w:rFonts w:ascii="Palatino Linotype" w:eastAsia="MS Mincho" w:hAnsi="Palatino Linotype"/>
          <w:i/>
          <w:color w:val="000000" w:themeColor="text1"/>
          <w:vertAlign w:val="superscript"/>
          <w:lang w:val="es-MX"/>
        </w:rPr>
        <w:footnoteReference w:id="3"/>
      </w:r>
      <w:r w:rsidRPr="00E579DA">
        <w:rPr>
          <w:rFonts w:ascii="Palatino Linotype" w:eastAsia="MS Mincho" w:hAnsi="Palatino Linotype"/>
          <w:color w:val="000000" w:themeColor="text1"/>
          <w:lang w:val="es-MX"/>
        </w:rPr>
        <w:t>que se constituye como una herramienta fundamental para ejercer</w:t>
      </w:r>
      <w:r w:rsidRPr="00E579DA">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E579DA">
        <w:rPr>
          <w:rFonts w:ascii="Palatino Linotype" w:eastAsia="MS Mincho" w:hAnsi="Palatino Linotype"/>
          <w:i/>
          <w:color w:val="000000" w:themeColor="text1"/>
          <w:vertAlign w:val="superscript"/>
          <w:lang w:val="es-MX"/>
        </w:rPr>
        <w:footnoteReference w:id="4"/>
      </w:r>
      <w:r w:rsidRPr="00E579DA">
        <w:rPr>
          <w:rFonts w:ascii="Palatino Linotype" w:eastAsia="MS Mincho" w:hAnsi="Palatino Linotype"/>
          <w:i/>
          <w:color w:val="000000" w:themeColor="text1"/>
          <w:lang w:val="es-MX"/>
        </w:rPr>
        <w:t xml:space="preserve"> </w:t>
      </w:r>
      <w:r w:rsidRPr="00E579DA">
        <w:rPr>
          <w:rFonts w:ascii="Palatino Linotype" w:eastAsia="MS Mincho" w:hAnsi="Palatino Linotype"/>
          <w:color w:val="000000" w:themeColor="text1"/>
          <w:lang w:val="es-MX"/>
        </w:rPr>
        <w:t>fomentando</w:t>
      </w:r>
      <w:r w:rsidRPr="00E579DA">
        <w:rPr>
          <w:rFonts w:ascii="Palatino Linotype" w:eastAsia="MS Mincho" w:hAnsi="Palatino Linotype"/>
          <w:i/>
          <w:color w:val="000000" w:themeColor="text1"/>
          <w:lang w:val="es-MX"/>
        </w:rPr>
        <w:t xml:space="preserve"> la transparencia de las actividades estatales y </w:t>
      </w:r>
      <w:r w:rsidRPr="00E579DA">
        <w:rPr>
          <w:rFonts w:ascii="Palatino Linotype" w:eastAsia="MS Mincho" w:hAnsi="Palatino Linotype"/>
          <w:color w:val="000000" w:themeColor="text1"/>
          <w:lang w:val="es-MX"/>
        </w:rPr>
        <w:t>promoviendo</w:t>
      </w:r>
      <w:r w:rsidRPr="00E579DA">
        <w:rPr>
          <w:rFonts w:ascii="Palatino Linotype" w:eastAsia="MS Mincho" w:hAnsi="Palatino Linotype"/>
          <w:i/>
          <w:color w:val="000000" w:themeColor="text1"/>
          <w:lang w:val="es-MX"/>
        </w:rPr>
        <w:t xml:space="preserve"> la responsabilidad de los funcionarios sobre su gestión pública,</w:t>
      </w:r>
      <w:r w:rsidRPr="00E579DA">
        <w:rPr>
          <w:rFonts w:ascii="Palatino Linotype" w:eastAsia="MS Mincho" w:hAnsi="Palatino Linotype"/>
          <w:i/>
          <w:color w:val="000000" w:themeColor="text1"/>
          <w:vertAlign w:val="superscript"/>
          <w:lang w:val="es-MX"/>
        </w:rPr>
        <w:footnoteReference w:id="5"/>
      </w:r>
      <w:r w:rsidRPr="00E579DA">
        <w:rPr>
          <w:rFonts w:ascii="Palatino Linotype" w:eastAsia="MS Mincho" w:hAnsi="Palatino Linotype"/>
          <w:color w:val="000000" w:themeColor="text1"/>
          <w:lang w:val="es-MX"/>
        </w:rPr>
        <w:t>que permite</w:t>
      </w:r>
      <w:r w:rsidRPr="00E579DA">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7D1D1487" w14:textId="77777777" w:rsidR="00FD13D4" w:rsidRPr="00E579DA" w:rsidRDefault="00FD13D4" w:rsidP="00942017">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FA96A1D" w14:textId="77777777" w:rsidR="00FD13D4" w:rsidRPr="00E579DA" w:rsidRDefault="00FD13D4" w:rsidP="00942017">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E579DA">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D9101E7" w14:textId="77777777" w:rsidR="00F92F4D" w:rsidRPr="00E579DA" w:rsidRDefault="00F92F4D" w:rsidP="00942017">
      <w:pPr>
        <w:spacing w:line="360" w:lineRule="auto"/>
        <w:rPr>
          <w:rFonts w:ascii="Palatino Linotype" w:hAnsi="Palatino Linotype"/>
          <w:lang w:val="es-MX" w:eastAsia="en-US"/>
        </w:rPr>
      </w:pPr>
      <w:bookmarkStart w:id="53" w:name="_heading=h.lnxbz9" w:colFirst="0" w:colLast="0"/>
      <w:bookmarkEnd w:id="53"/>
    </w:p>
    <w:p w14:paraId="7F02E324" w14:textId="77777777" w:rsidR="00F92F4D" w:rsidRPr="00E579DA" w:rsidRDefault="00F92F4D" w:rsidP="00942017">
      <w:pPr>
        <w:keepNext/>
        <w:keepLines/>
        <w:numPr>
          <w:ilvl w:val="0"/>
          <w:numId w:val="4"/>
        </w:numPr>
        <w:spacing w:before="240" w:line="360" w:lineRule="auto"/>
        <w:ind w:left="0" w:firstLine="0"/>
        <w:outlineLvl w:val="0"/>
        <w:rPr>
          <w:rFonts w:ascii="Palatino Linotype" w:eastAsiaTheme="majorEastAsia" w:hAnsi="Palatino Linotype" w:cstheme="majorBidi"/>
          <w:b/>
          <w:lang w:val="es-MX" w:eastAsia="en-US"/>
        </w:rPr>
      </w:pPr>
      <w:bookmarkStart w:id="54" w:name="_Toc88745697"/>
      <w:r w:rsidRPr="00E579DA">
        <w:rPr>
          <w:rFonts w:ascii="Palatino Linotype" w:eastAsiaTheme="majorEastAsia" w:hAnsi="Palatino Linotype" w:cstheme="majorBidi"/>
          <w:b/>
          <w:lang w:val="es-MX" w:eastAsia="en-US"/>
        </w:rPr>
        <w:t>De la solicitud de información y la respuesta otorgada.</w:t>
      </w:r>
      <w:bookmarkEnd w:id="54"/>
      <w:r w:rsidRPr="00E579DA">
        <w:rPr>
          <w:rFonts w:ascii="Palatino Linotype" w:eastAsiaTheme="majorEastAsia" w:hAnsi="Palatino Linotype" w:cstheme="majorBidi"/>
          <w:b/>
          <w:lang w:val="es-MX" w:eastAsia="en-US"/>
        </w:rPr>
        <w:t xml:space="preserve"> </w:t>
      </w:r>
    </w:p>
    <w:p w14:paraId="2CD0CF52" w14:textId="77777777" w:rsidR="00F92F4D" w:rsidRPr="00E579DA" w:rsidRDefault="00F92F4D" w:rsidP="00942017">
      <w:pPr>
        <w:spacing w:line="360" w:lineRule="auto"/>
        <w:ind w:left="1080" w:firstLine="708"/>
        <w:rPr>
          <w:rFonts w:ascii="Palatino Linotype" w:hAnsi="Palatino Linotype"/>
          <w:lang w:val="es-MX" w:eastAsia="en-US"/>
        </w:rPr>
      </w:pPr>
    </w:p>
    <w:p w14:paraId="070A8F85" w14:textId="77777777" w:rsidR="00ED0FB4" w:rsidRPr="00E579DA" w:rsidRDefault="00F92F4D" w:rsidP="00ED0FB4">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579DA">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E579DA">
        <w:rPr>
          <w:rFonts w:ascii="Palatino Linotype" w:eastAsia="Calibri" w:hAnsi="Palatino Linotype" w:cs="Arial"/>
          <w:b/>
          <w:lang w:eastAsia="en-US"/>
        </w:rPr>
        <w:t>Ley de Transparencia y Acceso a la Información Pública del Estado de México y Municipios</w:t>
      </w:r>
      <w:r w:rsidRPr="00E579DA">
        <w:rPr>
          <w:rFonts w:ascii="Palatino Linotype" w:hAnsi="Palatino Linotype" w:cs="Arial"/>
          <w:lang w:eastAsia="es-MX"/>
        </w:rPr>
        <w:t>.</w:t>
      </w:r>
      <w:bookmarkStart w:id="55" w:name="_Toc84264165"/>
    </w:p>
    <w:p w14:paraId="78283796" w14:textId="3109AE80" w:rsidR="00ED0FB4" w:rsidRPr="00E579DA" w:rsidRDefault="00ED0FB4" w:rsidP="00ED0FB4">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579DA">
        <w:rPr>
          <w:rFonts w:ascii="Palatino Linotype" w:eastAsia="Palatino Linotype" w:hAnsi="Palatino Linotype" w:cs="Palatino Linotype"/>
        </w:rPr>
        <w:lastRenderedPageBreak/>
        <w:t>Así, de la lectura a la solicitud de información se observa que el particular requirió al</w:t>
      </w:r>
      <w:r w:rsidRPr="00E579DA">
        <w:rPr>
          <w:rFonts w:ascii="Palatino Linotype" w:eastAsia="MS Mincho" w:hAnsi="Palatino Linotype" w:cs="Arial"/>
          <w:i/>
          <w:lang w:val="es-MX"/>
        </w:rPr>
        <w:t xml:space="preserve"> </w:t>
      </w:r>
      <w:r w:rsidRPr="00E579DA">
        <w:rPr>
          <w:rFonts w:ascii="Palatino Linotype" w:eastAsia="MS Mincho" w:hAnsi="Palatino Linotype" w:cs="Arial"/>
          <w:b/>
          <w:bCs/>
        </w:rPr>
        <w:t>Organismo Público Descentralizado para la Prestación de Los Servicios de Agua Potable Alcantarillado y Saneamiento del Municipio de la Paz México, OPDAPAS</w:t>
      </w:r>
      <w:r w:rsidRPr="00E579DA">
        <w:rPr>
          <w:rFonts w:ascii="Palatino Linotype" w:eastAsia="MS Mincho" w:hAnsi="Palatino Linotype" w:cs="Arial"/>
          <w:i/>
          <w:lang w:val="es-MX"/>
        </w:rPr>
        <w:t xml:space="preserve"> </w:t>
      </w:r>
      <w:r w:rsidRPr="00E579DA">
        <w:rPr>
          <w:rFonts w:ascii="Palatino Linotype" w:eastAsia="Palatino Linotype" w:hAnsi="Palatino Linotype" w:cs="Palatino Linotype"/>
        </w:rPr>
        <w:t>acceder a</w:t>
      </w:r>
      <w:r w:rsidR="00CE7174" w:rsidRPr="00E579DA">
        <w:rPr>
          <w:rFonts w:ascii="Palatino Linotype" w:eastAsia="Palatino Linotype" w:hAnsi="Palatino Linotype" w:cs="Palatino Linotype"/>
        </w:rPr>
        <w:t xml:space="preserve"> diversa </w:t>
      </w:r>
      <w:r w:rsidRPr="00E579DA">
        <w:rPr>
          <w:rFonts w:ascii="Palatino Linotype" w:eastAsia="Palatino Linotype" w:hAnsi="Palatino Linotype" w:cs="Palatino Linotype"/>
        </w:rPr>
        <w:t xml:space="preserve"> información relacionada con el deportivo Soraya Jiménez, por lo que este Pleno considera necesario mencionar que, por cuestiones de claridad y transparencia en la decisión, </w:t>
      </w:r>
      <w:r w:rsidRPr="00E579DA">
        <w:rPr>
          <w:rFonts w:ascii="Palatino Linotype" w:eastAsia="Palatino Linotype" w:hAnsi="Palatino Linotype" w:cs="Palatino Linotype"/>
          <w:color w:val="000000"/>
        </w:rPr>
        <w:t>se estima pertinente elaborar un cuadro de análisis, mismo que se inserta a continuación:</w:t>
      </w:r>
    </w:p>
    <w:p w14:paraId="1C089269" w14:textId="77777777" w:rsidR="00635FE0" w:rsidRPr="00E579DA" w:rsidRDefault="00635FE0" w:rsidP="00635FE0">
      <w:pPr>
        <w:spacing w:before="240" w:after="360" w:line="360" w:lineRule="auto"/>
        <w:contextualSpacing/>
        <w:jc w:val="both"/>
        <w:rPr>
          <w:rFonts w:ascii="Palatino Linotype" w:eastAsia="MS Mincho" w:hAnsi="Palatino Linotype" w:cs="Arial"/>
          <w:lang w:val="es-MX"/>
        </w:rPr>
      </w:pPr>
    </w:p>
    <w:tbl>
      <w:tblPr>
        <w:tblStyle w:val="4"/>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
        <w:gridCol w:w="2860"/>
        <w:gridCol w:w="3686"/>
        <w:gridCol w:w="1984"/>
      </w:tblGrid>
      <w:tr w:rsidR="00ED0FB4" w:rsidRPr="00E579DA" w14:paraId="03BE1A55" w14:textId="77777777" w:rsidTr="00ED0FB4">
        <w:tc>
          <w:tcPr>
            <w:tcW w:w="9180" w:type="dxa"/>
            <w:gridSpan w:val="4"/>
            <w:shd w:val="clear" w:color="auto" w:fill="auto"/>
          </w:tcPr>
          <w:p w14:paraId="183CDB4C" w14:textId="69DF12D8" w:rsidR="00ED0FB4" w:rsidRPr="00E579DA" w:rsidRDefault="00ED0FB4" w:rsidP="00FD1186">
            <w:pPr>
              <w:jc w:val="center"/>
              <w:rPr>
                <w:rFonts w:ascii="Palatino Linotype" w:eastAsia="Palatino Linotype" w:hAnsi="Palatino Linotype" w:cs="Palatino Linotype"/>
              </w:rPr>
            </w:pPr>
            <w:r w:rsidRPr="00E579DA">
              <w:rPr>
                <w:rFonts w:ascii="Palatino Linotype" w:eastAsia="Palatino Linotype" w:hAnsi="Palatino Linotype" w:cs="Palatino Linotype"/>
              </w:rPr>
              <w:t xml:space="preserve">Solicitud </w:t>
            </w:r>
          </w:p>
          <w:p w14:paraId="71B5B55E" w14:textId="34FA89BE" w:rsidR="00ED0FB4" w:rsidRPr="00E579DA" w:rsidRDefault="00ED0FB4" w:rsidP="00FD1186">
            <w:pPr>
              <w:jc w:val="center"/>
              <w:rPr>
                <w:rFonts w:ascii="Palatino Linotype" w:eastAsia="Palatino Linotype" w:hAnsi="Palatino Linotype" w:cs="Palatino Linotype"/>
              </w:rPr>
            </w:pPr>
            <w:r w:rsidRPr="00E579DA">
              <w:rPr>
                <w:rFonts w:ascii="Palatino Linotype" w:eastAsia="Palatino Linotype" w:hAnsi="Palatino Linotype" w:cs="Palatino Linotype"/>
                <w:b/>
                <w:bCs/>
              </w:rPr>
              <w:t>00025/OASLAPAZ/IP/2023</w:t>
            </w:r>
          </w:p>
          <w:p w14:paraId="47EA54A5" w14:textId="47AB9606" w:rsidR="00ED0FB4" w:rsidRPr="00E579DA" w:rsidRDefault="00ED0FB4" w:rsidP="00FD1186">
            <w:pPr>
              <w:jc w:val="center"/>
              <w:rPr>
                <w:rFonts w:ascii="Palatino Linotype" w:eastAsia="Palatino Linotype" w:hAnsi="Palatino Linotype" w:cs="Palatino Linotype"/>
              </w:rPr>
            </w:pPr>
            <w:r w:rsidRPr="00E579DA">
              <w:rPr>
                <w:rFonts w:ascii="Palatino Linotype" w:eastAsia="Palatino Linotype" w:hAnsi="Palatino Linotype" w:cs="Palatino Linotype"/>
              </w:rPr>
              <w:t>“</w:t>
            </w:r>
            <w:r w:rsidRPr="00E579DA">
              <w:rPr>
                <w:rFonts w:ascii="Palatino Linotype" w:eastAsia="Palatino Linotype" w:hAnsi="Palatino Linotype" w:cs="Palatino Linotype"/>
                <w:b/>
                <w:i/>
              </w:rPr>
              <w:t>quiero saber …  el deportivo soraya jimenez del año 2022</w:t>
            </w:r>
            <w:r w:rsidRPr="00E579DA">
              <w:rPr>
                <w:rFonts w:ascii="Palatino Linotype" w:eastAsia="Palatino Linotype" w:hAnsi="Palatino Linotype" w:cs="Palatino Linotype"/>
              </w:rPr>
              <w:t>”</w:t>
            </w:r>
          </w:p>
        </w:tc>
      </w:tr>
      <w:tr w:rsidR="00ED0FB4" w:rsidRPr="00E579DA" w14:paraId="55928B21" w14:textId="77777777" w:rsidTr="00ED0FB4">
        <w:tc>
          <w:tcPr>
            <w:tcW w:w="650" w:type="dxa"/>
            <w:shd w:val="clear" w:color="auto" w:fill="D9D9D9"/>
          </w:tcPr>
          <w:p w14:paraId="33DF7CFF" w14:textId="77777777" w:rsidR="00ED0FB4" w:rsidRPr="00E579DA" w:rsidRDefault="00ED0FB4" w:rsidP="00FD1186">
            <w:pPr>
              <w:jc w:val="both"/>
              <w:rPr>
                <w:rFonts w:ascii="Palatino Linotype" w:eastAsia="Palatino Linotype" w:hAnsi="Palatino Linotype" w:cs="Palatino Linotype"/>
              </w:rPr>
            </w:pPr>
            <w:r w:rsidRPr="00E579DA">
              <w:rPr>
                <w:rFonts w:ascii="Palatino Linotype" w:eastAsia="Palatino Linotype" w:hAnsi="Palatino Linotype" w:cs="Palatino Linotype"/>
              </w:rPr>
              <w:t xml:space="preserve">No. </w:t>
            </w:r>
          </w:p>
        </w:tc>
        <w:tc>
          <w:tcPr>
            <w:tcW w:w="2860" w:type="dxa"/>
            <w:shd w:val="clear" w:color="auto" w:fill="D9D9D9"/>
          </w:tcPr>
          <w:p w14:paraId="1FCB0D6B" w14:textId="77777777" w:rsidR="00ED0FB4" w:rsidRPr="00E579DA" w:rsidRDefault="00ED0FB4" w:rsidP="00FD1186">
            <w:pPr>
              <w:jc w:val="both"/>
              <w:rPr>
                <w:rFonts w:ascii="Palatino Linotype" w:eastAsia="Palatino Linotype" w:hAnsi="Palatino Linotype" w:cs="Palatino Linotype"/>
              </w:rPr>
            </w:pPr>
            <w:r w:rsidRPr="00E579DA">
              <w:rPr>
                <w:rFonts w:ascii="Palatino Linotype" w:eastAsia="Palatino Linotype" w:hAnsi="Palatino Linotype" w:cs="Palatino Linotype"/>
              </w:rPr>
              <w:t>Información Requerida</w:t>
            </w:r>
          </w:p>
        </w:tc>
        <w:tc>
          <w:tcPr>
            <w:tcW w:w="3686" w:type="dxa"/>
            <w:shd w:val="clear" w:color="auto" w:fill="D9D9D9"/>
          </w:tcPr>
          <w:p w14:paraId="4BCE7FFC" w14:textId="77777777" w:rsidR="00ED0FB4" w:rsidRPr="00E579DA" w:rsidRDefault="00ED0FB4" w:rsidP="00FD1186">
            <w:pPr>
              <w:jc w:val="center"/>
              <w:rPr>
                <w:rFonts w:ascii="Palatino Linotype" w:eastAsia="Palatino Linotype" w:hAnsi="Palatino Linotype" w:cs="Palatino Linotype"/>
              </w:rPr>
            </w:pPr>
            <w:r w:rsidRPr="00E579DA">
              <w:rPr>
                <w:rFonts w:ascii="Palatino Linotype" w:eastAsia="Palatino Linotype" w:hAnsi="Palatino Linotype" w:cs="Palatino Linotype"/>
              </w:rPr>
              <w:t>Información entregada en respuesta:</w:t>
            </w:r>
          </w:p>
        </w:tc>
        <w:tc>
          <w:tcPr>
            <w:tcW w:w="1984" w:type="dxa"/>
            <w:shd w:val="clear" w:color="auto" w:fill="D9D9D9"/>
          </w:tcPr>
          <w:p w14:paraId="3D07213A" w14:textId="77777777" w:rsidR="00ED0FB4" w:rsidRPr="00E579DA" w:rsidRDefault="00ED0FB4" w:rsidP="00FD1186">
            <w:pPr>
              <w:jc w:val="center"/>
              <w:rPr>
                <w:rFonts w:ascii="Palatino Linotype" w:eastAsia="Palatino Linotype" w:hAnsi="Palatino Linotype" w:cs="Palatino Linotype"/>
              </w:rPr>
            </w:pPr>
            <w:r w:rsidRPr="00E579DA">
              <w:rPr>
                <w:rFonts w:ascii="Palatino Linotype" w:eastAsia="Palatino Linotype" w:hAnsi="Palatino Linotype" w:cs="Palatino Linotype"/>
              </w:rPr>
              <w:t>¿Satisface la solicitud?</w:t>
            </w:r>
          </w:p>
        </w:tc>
      </w:tr>
      <w:tr w:rsidR="00ED0FB4" w:rsidRPr="00E579DA" w14:paraId="1C62F974" w14:textId="77777777" w:rsidTr="00ED0FB4">
        <w:tc>
          <w:tcPr>
            <w:tcW w:w="650" w:type="dxa"/>
          </w:tcPr>
          <w:p w14:paraId="71F061C1" w14:textId="77777777" w:rsidR="00ED0FB4" w:rsidRPr="00E579DA" w:rsidRDefault="00ED0FB4" w:rsidP="00FD1186">
            <w:pPr>
              <w:jc w:val="both"/>
              <w:rPr>
                <w:rFonts w:ascii="Palatino Linotype" w:eastAsia="Palatino Linotype" w:hAnsi="Palatino Linotype" w:cs="Palatino Linotype"/>
              </w:rPr>
            </w:pPr>
            <w:r w:rsidRPr="00E579DA">
              <w:rPr>
                <w:rFonts w:ascii="Palatino Linotype" w:eastAsia="Palatino Linotype" w:hAnsi="Palatino Linotype" w:cs="Palatino Linotype"/>
              </w:rPr>
              <w:t>1</w:t>
            </w:r>
          </w:p>
        </w:tc>
        <w:tc>
          <w:tcPr>
            <w:tcW w:w="2860" w:type="dxa"/>
          </w:tcPr>
          <w:p w14:paraId="2DE3111D" w14:textId="5515CCBB" w:rsidR="00ED0FB4" w:rsidRPr="00E579DA" w:rsidRDefault="00ED0FB4" w:rsidP="00FD1186">
            <w:pPr>
              <w:jc w:val="both"/>
              <w:rPr>
                <w:rFonts w:ascii="Palatino Linotype" w:eastAsia="Palatino Linotype" w:hAnsi="Palatino Linotype" w:cs="Palatino Linotype"/>
                <w:i/>
              </w:rPr>
            </w:pPr>
            <w:r w:rsidRPr="00E579DA">
              <w:rPr>
                <w:rFonts w:ascii="Palatino Linotype" w:eastAsia="Palatino Linotype" w:hAnsi="Palatino Linotype" w:cs="Palatino Linotype"/>
                <w:i/>
              </w:rPr>
              <w:t xml:space="preserve">“con cuantas tomas de agua cuenta” </w:t>
            </w:r>
          </w:p>
        </w:tc>
        <w:tc>
          <w:tcPr>
            <w:tcW w:w="3686" w:type="dxa"/>
            <w:vMerge w:val="restart"/>
          </w:tcPr>
          <w:p w14:paraId="5C56613D" w14:textId="77777777" w:rsidR="00ED0FB4" w:rsidRPr="00E579DA" w:rsidRDefault="00ED0FB4" w:rsidP="00FD1186">
            <w:pPr>
              <w:tabs>
                <w:tab w:val="left" w:pos="284"/>
                <w:tab w:val="left" w:pos="426"/>
                <w:tab w:val="left" w:pos="993"/>
                <w:tab w:val="left" w:pos="1134"/>
              </w:tabs>
              <w:ind w:right="-108"/>
              <w:jc w:val="both"/>
              <w:rPr>
                <w:rFonts w:ascii="Palatino Linotype" w:eastAsia="Palatino Linotype" w:hAnsi="Palatino Linotype" w:cs="Palatino Linotype"/>
                <w:color w:val="000000"/>
              </w:rPr>
            </w:pPr>
            <w:r w:rsidRPr="00E579DA">
              <w:rPr>
                <w:rFonts w:ascii="Palatino Linotype" w:eastAsia="Palatino Linotype" w:hAnsi="Palatino Linotype" w:cs="Palatino Linotype"/>
                <w:color w:val="000000"/>
              </w:rPr>
              <w:t xml:space="preserve">Oficio OPDAPAS/TRANS/0268/2023 suscrito por el Titular de la Gerencia Transparencia, Acceso a la Información y Protección de Datos, mediante el cual se hace de conocimiento la solicitud de información al servidor público habilitado. </w:t>
            </w:r>
          </w:p>
          <w:p w14:paraId="1799EF5D" w14:textId="77777777" w:rsidR="00ED0FB4" w:rsidRPr="00E579DA" w:rsidRDefault="00ED0FB4" w:rsidP="00FD1186">
            <w:pPr>
              <w:tabs>
                <w:tab w:val="left" w:pos="284"/>
                <w:tab w:val="left" w:pos="426"/>
                <w:tab w:val="left" w:pos="993"/>
                <w:tab w:val="left" w:pos="1134"/>
              </w:tabs>
              <w:ind w:right="-108"/>
              <w:jc w:val="both"/>
              <w:rPr>
                <w:rFonts w:ascii="Palatino Linotype" w:eastAsia="Palatino Linotype" w:hAnsi="Palatino Linotype" w:cs="Palatino Linotype"/>
                <w:color w:val="000000"/>
              </w:rPr>
            </w:pPr>
            <w:r w:rsidRPr="00E579DA">
              <w:rPr>
                <w:rFonts w:ascii="Palatino Linotype" w:eastAsia="Palatino Linotype" w:hAnsi="Palatino Linotype" w:cs="Palatino Linotype"/>
                <w:color w:val="000000"/>
              </w:rPr>
              <w:t>Oficio DAyF/049/2023 dirigido a la Titular de la Gerencia de Transparencia y suscrito por el Director de Administración y Finanzas del OPDAPAS La Paz mediante el cual, se refiere que:</w:t>
            </w:r>
          </w:p>
          <w:p w14:paraId="67EC4700" w14:textId="77777777" w:rsidR="00ED0FB4" w:rsidRPr="00E579DA" w:rsidRDefault="00ED0FB4" w:rsidP="00FD1186">
            <w:pPr>
              <w:tabs>
                <w:tab w:val="left" w:pos="284"/>
                <w:tab w:val="left" w:pos="426"/>
                <w:tab w:val="left" w:pos="993"/>
                <w:tab w:val="left" w:pos="1134"/>
              </w:tabs>
              <w:ind w:right="-108"/>
              <w:jc w:val="both"/>
              <w:rPr>
                <w:rFonts w:ascii="Palatino Linotype" w:eastAsia="Palatino Linotype" w:hAnsi="Palatino Linotype" w:cs="Palatino Linotype"/>
                <w:color w:val="000000"/>
              </w:rPr>
            </w:pPr>
          </w:p>
          <w:p w14:paraId="13EFE7C9" w14:textId="07808147" w:rsidR="00ED0FB4" w:rsidRPr="00E579DA" w:rsidRDefault="00ED0FB4" w:rsidP="00FD1186">
            <w:pPr>
              <w:tabs>
                <w:tab w:val="left" w:pos="284"/>
                <w:tab w:val="left" w:pos="426"/>
                <w:tab w:val="left" w:pos="993"/>
                <w:tab w:val="left" w:pos="1134"/>
              </w:tabs>
              <w:ind w:right="-108"/>
              <w:jc w:val="both"/>
              <w:rPr>
                <w:rFonts w:ascii="Palatino Linotype" w:eastAsia="Palatino Linotype" w:hAnsi="Palatino Linotype" w:cs="Palatino Linotype"/>
                <w:color w:val="000000"/>
              </w:rPr>
            </w:pPr>
            <w:r w:rsidRPr="00E579DA">
              <w:rPr>
                <w:rFonts w:ascii="Palatino Linotype" w:eastAsia="Palatino Linotype" w:hAnsi="Palatino Linotype" w:cs="Palatino Linotype"/>
                <w:color w:val="000000"/>
              </w:rPr>
              <w:lastRenderedPageBreak/>
              <w:t xml:space="preserve">“El deportivo Soraya Jiménez, no cuenta con tomas de agua, referente a cuanto haciende el gasto mensual o anual de agua del mencionado deportivo, le comento que no existe recibos y/o facturas de dicho gasto, ya que el mismo está exento de pago del suministro de agua, de acuerdo a lo establecido en el Artículo 23 del Código Financiero del Estado de México y Municipios. </w:t>
            </w:r>
          </w:p>
          <w:p w14:paraId="759BD6E5" w14:textId="77777777" w:rsidR="00ED0FB4" w:rsidRPr="00E579DA" w:rsidRDefault="00ED0FB4" w:rsidP="00FD1186">
            <w:pPr>
              <w:pStyle w:val="Prrafodelista"/>
              <w:tabs>
                <w:tab w:val="left" w:pos="284"/>
                <w:tab w:val="left" w:pos="426"/>
                <w:tab w:val="left" w:pos="720"/>
              </w:tabs>
              <w:ind w:left="540" w:right="616" w:firstLine="90"/>
              <w:jc w:val="both"/>
              <w:rPr>
                <w:rFonts w:ascii="Palatino Linotype" w:eastAsia="Palatino Linotype" w:hAnsi="Palatino Linotype" w:cs="Palatino Linotype"/>
                <w:color w:val="000000"/>
              </w:rPr>
            </w:pPr>
          </w:p>
          <w:p w14:paraId="768FF6F7" w14:textId="77777777" w:rsidR="00ED0FB4" w:rsidRPr="00E579DA" w:rsidRDefault="00ED0FB4" w:rsidP="00FD1186">
            <w:pPr>
              <w:pStyle w:val="Prrafodelista"/>
              <w:tabs>
                <w:tab w:val="left" w:pos="284"/>
                <w:tab w:val="left" w:pos="426"/>
                <w:tab w:val="left" w:pos="720"/>
              </w:tabs>
              <w:ind w:left="540" w:right="616" w:firstLine="90"/>
              <w:jc w:val="both"/>
              <w:rPr>
                <w:rFonts w:ascii="Palatino Linotype" w:hAnsi="Palatino Linotype"/>
                <w:i/>
              </w:rPr>
            </w:pPr>
            <w:r w:rsidRPr="00E579DA">
              <w:rPr>
                <w:rFonts w:ascii="Palatino Linotype" w:hAnsi="Palatino Linotype"/>
                <w:i/>
              </w:rPr>
              <w:t>“</w:t>
            </w:r>
            <w:r w:rsidRPr="00E579DA">
              <w:rPr>
                <w:rFonts w:ascii="Palatino Linotype" w:hAnsi="Palatino Linotype"/>
                <w:b/>
                <w:i/>
              </w:rPr>
              <w:t>Artículo 23.-</w:t>
            </w:r>
            <w:r w:rsidRPr="00E579DA">
              <w:rPr>
                <w:rFonts w:ascii="Palatino Linotype" w:hAnsi="Palatino Linotype"/>
                <w:i/>
              </w:rPr>
              <w:t xml:space="preserve"> Están exentos del pago de impuestos, derechos y aportaciones de mejoras, el Estado, los Municipios, los Organismos Autónomos, las Entidades Públicas y las entidades federativas en caso de reciprocidad, cuando su actividad corresponda a funciones de derecho público, así como las personas físicas y jurídicas colectivas que señale este Código o en casos particulares de la Ley de Ingresos”  (Sic)</w:t>
            </w:r>
          </w:p>
          <w:p w14:paraId="0C02519A" w14:textId="77777777" w:rsidR="00ED0FB4" w:rsidRPr="00E579DA" w:rsidRDefault="00ED0FB4" w:rsidP="00FD1186">
            <w:pPr>
              <w:pStyle w:val="Prrafodelista"/>
              <w:tabs>
                <w:tab w:val="left" w:pos="284"/>
                <w:tab w:val="left" w:pos="426"/>
                <w:tab w:val="left" w:pos="720"/>
              </w:tabs>
              <w:ind w:left="1080" w:right="616"/>
              <w:jc w:val="both"/>
            </w:pPr>
          </w:p>
          <w:p w14:paraId="4CBB96F6" w14:textId="73B74C60" w:rsidR="00ED0FB4" w:rsidRPr="00E579DA" w:rsidRDefault="00ED0FB4" w:rsidP="00FD1186">
            <w:pPr>
              <w:jc w:val="both"/>
              <w:rPr>
                <w:rFonts w:ascii="Palatino Linotype" w:eastAsia="Palatino Linotype" w:hAnsi="Palatino Linotype" w:cs="Palatino Linotype"/>
                <w:i/>
              </w:rPr>
            </w:pPr>
          </w:p>
        </w:tc>
        <w:tc>
          <w:tcPr>
            <w:tcW w:w="1984" w:type="dxa"/>
          </w:tcPr>
          <w:p w14:paraId="1E0EF41B" w14:textId="549D12E2" w:rsidR="00ED0FB4" w:rsidRPr="00E579DA" w:rsidRDefault="00ED0FB4" w:rsidP="00FD1186">
            <w:pPr>
              <w:jc w:val="center"/>
              <w:rPr>
                <w:rFonts w:ascii="Palatino Linotype" w:eastAsia="Palatino Linotype" w:hAnsi="Palatino Linotype" w:cs="Palatino Linotype"/>
              </w:rPr>
            </w:pPr>
            <w:r w:rsidRPr="00E579DA">
              <w:rPr>
                <w:rFonts w:ascii="Palatino Linotype" w:eastAsia="Palatino Linotype" w:hAnsi="Palatino Linotype" w:cs="Palatino Linotype"/>
              </w:rPr>
              <w:lastRenderedPageBreak/>
              <w:t>Parcialmente</w:t>
            </w:r>
          </w:p>
          <w:p w14:paraId="3EB76323" w14:textId="28EA3EDF" w:rsidR="00ED0FB4" w:rsidRPr="00E579DA" w:rsidRDefault="00ED0FB4" w:rsidP="00FD1186">
            <w:pPr>
              <w:jc w:val="center"/>
              <w:rPr>
                <w:rFonts w:ascii="Palatino Linotype" w:eastAsia="Palatino Linotype" w:hAnsi="Palatino Linotype" w:cs="Palatino Linotype"/>
              </w:rPr>
            </w:pPr>
          </w:p>
        </w:tc>
      </w:tr>
      <w:tr w:rsidR="00ED0FB4" w:rsidRPr="00E579DA" w14:paraId="3FC6696A" w14:textId="77777777" w:rsidTr="00ED0FB4">
        <w:tc>
          <w:tcPr>
            <w:tcW w:w="650" w:type="dxa"/>
          </w:tcPr>
          <w:p w14:paraId="6FE27ADD" w14:textId="39C6E46B" w:rsidR="00ED0FB4" w:rsidRPr="00E579DA" w:rsidRDefault="00ED0FB4" w:rsidP="00FD1186">
            <w:pPr>
              <w:jc w:val="both"/>
              <w:rPr>
                <w:rFonts w:ascii="Palatino Linotype" w:eastAsia="Palatino Linotype" w:hAnsi="Palatino Linotype" w:cs="Palatino Linotype"/>
              </w:rPr>
            </w:pPr>
            <w:r w:rsidRPr="00E579DA">
              <w:rPr>
                <w:rFonts w:ascii="Palatino Linotype" w:eastAsia="Palatino Linotype" w:hAnsi="Palatino Linotype" w:cs="Palatino Linotype"/>
              </w:rPr>
              <w:t>2</w:t>
            </w:r>
          </w:p>
        </w:tc>
        <w:tc>
          <w:tcPr>
            <w:tcW w:w="2860" w:type="dxa"/>
          </w:tcPr>
          <w:p w14:paraId="5E905A15" w14:textId="66D2EBB9" w:rsidR="00ED0FB4" w:rsidRPr="00E579DA" w:rsidRDefault="00ED0FB4" w:rsidP="00FD1186">
            <w:pPr>
              <w:jc w:val="both"/>
              <w:rPr>
                <w:rFonts w:ascii="Palatino Linotype" w:eastAsia="Palatino Linotype" w:hAnsi="Palatino Linotype" w:cs="Palatino Linotype"/>
                <w:i/>
              </w:rPr>
            </w:pPr>
            <w:r w:rsidRPr="00E579DA">
              <w:rPr>
                <w:rFonts w:ascii="Palatino Linotype" w:eastAsia="Palatino Linotype" w:hAnsi="Palatino Linotype" w:cs="Palatino Linotype"/>
                <w:i/>
              </w:rPr>
              <w:t xml:space="preserve"> ”a cuanto haciende el gasto mensual o anual de agua del mismo deportivo, de lo anterior requiero que me envíen los recibos o facturas que se generan por el gasto de agua del mismo deportivo, saber si dicho gasto es cubierto por la administración o por el gobierno del estado” </w:t>
            </w:r>
          </w:p>
        </w:tc>
        <w:tc>
          <w:tcPr>
            <w:tcW w:w="3686" w:type="dxa"/>
            <w:vMerge/>
          </w:tcPr>
          <w:p w14:paraId="62DCC3C0" w14:textId="77777777" w:rsidR="00ED0FB4" w:rsidRPr="00E579DA" w:rsidRDefault="00ED0FB4" w:rsidP="00FD1186">
            <w:pPr>
              <w:jc w:val="both"/>
              <w:rPr>
                <w:rFonts w:ascii="Palatino Linotype" w:eastAsia="Palatino Linotype" w:hAnsi="Palatino Linotype" w:cs="Palatino Linotype"/>
                <w:i/>
              </w:rPr>
            </w:pPr>
          </w:p>
        </w:tc>
        <w:tc>
          <w:tcPr>
            <w:tcW w:w="1984" w:type="dxa"/>
          </w:tcPr>
          <w:p w14:paraId="4A4E7AB6" w14:textId="36662897" w:rsidR="00ED0FB4" w:rsidRPr="00E579DA" w:rsidRDefault="00ED0FB4" w:rsidP="00FD1186">
            <w:pPr>
              <w:jc w:val="center"/>
              <w:rPr>
                <w:rFonts w:ascii="Palatino Linotype" w:eastAsia="Palatino Linotype" w:hAnsi="Palatino Linotype" w:cs="Palatino Linotype"/>
              </w:rPr>
            </w:pPr>
            <w:r w:rsidRPr="00E579DA">
              <w:rPr>
                <w:rFonts w:ascii="Palatino Linotype" w:eastAsia="Palatino Linotype" w:hAnsi="Palatino Linotype" w:cs="Palatino Linotype"/>
              </w:rPr>
              <w:t>SÍ</w:t>
            </w:r>
          </w:p>
        </w:tc>
      </w:tr>
    </w:tbl>
    <w:p w14:paraId="2E42CA51" w14:textId="77777777" w:rsidR="0018745C" w:rsidRPr="00E579DA" w:rsidRDefault="0018745C" w:rsidP="0018745C">
      <w:pPr>
        <w:spacing w:before="240" w:after="360" w:line="360" w:lineRule="auto"/>
        <w:contextualSpacing/>
        <w:jc w:val="both"/>
        <w:rPr>
          <w:rFonts w:ascii="Palatino Linotype" w:eastAsia="MS Mincho" w:hAnsi="Palatino Linotype" w:cs="Arial"/>
          <w:lang w:val="es-MX"/>
        </w:rPr>
      </w:pPr>
    </w:p>
    <w:p w14:paraId="268275D1" w14:textId="4807D8E6" w:rsidR="00635FE0" w:rsidRPr="00E579DA" w:rsidRDefault="00635FE0" w:rsidP="00690AA7">
      <w:pPr>
        <w:tabs>
          <w:tab w:val="left" w:pos="1440"/>
        </w:tabs>
        <w:spacing w:before="240" w:after="360" w:line="360" w:lineRule="auto"/>
        <w:contextualSpacing/>
        <w:jc w:val="both"/>
        <w:rPr>
          <w:rFonts w:ascii="Palatino Linotype" w:eastAsia="MS Mincho" w:hAnsi="Palatino Linotype" w:cs="Arial"/>
          <w:lang w:val="es-MX"/>
        </w:rPr>
      </w:pPr>
    </w:p>
    <w:p w14:paraId="6596B2DA" w14:textId="548A5A0D" w:rsidR="002C0B43" w:rsidRPr="00E579DA" w:rsidRDefault="00F92F4D" w:rsidP="002C0B43">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E579DA">
        <w:rPr>
          <w:rFonts w:ascii="Palatino Linotype" w:eastAsia="MS Mincho" w:hAnsi="Palatino Linotype" w:cs="Arial"/>
          <w:color w:val="000000"/>
          <w:lang w:val="es-ES_tradnl"/>
        </w:rPr>
        <w:lastRenderedPageBreak/>
        <w:t>Así las cosas, este Instituto de Transparencia, de conformidad con los principios de eficacia y profesionalismo</w:t>
      </w:r>
      <w:r w:rsidRPr="00E579DA">
        <w:rPr>
          <w:rFonts w:ascii="Palatino Linotype" w:eastAsia="MS Mincho" w:hAnsi="Palatino Linotype" w:cs="Arial"/>
          <w:color w:val="000000"/>
          <w:vertAlign w:val="superscript"/>
          <w:lang w:val="es-ES_tradnl"/>
        </w:rPr>
        <w:footnoteReference w:id="6"/>
      </w:r>
      <w:r w:rsidRPr="00E579DA">
        <w:rPr>
          <w:rFonts w:ascii="Palatino Linotype" w:eastAsia="MS Mincho" w:hAnsi="Palatino Linotype" w:cs="Arial"/>
          <w:color w:val="000000"/>
          <w:lang w:val="es-ES_tradnl"/>
        </w:rPr>
        <w:t xml:space="preserve">, procederá a verificar la información remitida por el </w:t>
      </w:r>
      <w:r w:rsidRPr="00E579DA">
        <w:rPr>
          <w:rFonts w:ascii="Palatino Linotype" w:eastAsia="MS Mincho" w:hAnsi="Palatino Linotype" w:cs="Arial"/>
          <w:b/>
          <w:color w:val="000000"/>
          <w:lang w:val="es-ES_tradnl"/>
        </w:rPr>
        <w:t>SUJETO OBLIGADO y</w:t>
      </w:r>
      <w:r w:rsidRPr="00E579DA">
        <w:rPr>
          <w:rFonts w:ascii="Palatino Linotype" w:eastAsia="MS Mincho" w:hAnsi="Palatino Linotype" w:cs="Arial"/>
          <w:color w:val="000000"/>
          <w:lang w:val="es-ES_tradnl"/>
        </w:rPr>
        <w:t xml:space="preserve"> las manifestaciones realizadas por el </w:t>
      </w:r>
      <w:r w:rsidRPr="00E579DA">
        <w:rPr>
          <w:rFonts w:ascii="Palatino Linotype" w:eastAsia="MS Mincho" w:hAnsi="Palatino Linotype" w:cs="Arial"/>
          <w:b/>
          <w:color w:val="000000"/>
          <w:lang w:val="es-ES_tradnl"/>
        </w:rPr>
        <w:t xml:space="preserve">SOLICTANTE </w:t>
      </w:r>
      <w:r w:rsidRPr="00E579DA">
        <w:rPr>
          <w:rFonts w:ascii="Palatino Linotype" w:eastAsia="MS Mincho" w:hAnsi="Palatino Linotype" w:cs="Arial"/>
          <w:color w:val="000000"/>
          <w:lang w:val="es-ES_tradnl"/>
        </w:rPr>
        <w:t xml:space="preserve">a efecto de determinar </w:t>
      </w:r>
      <w:bookmarkEnd w:id="55"/>
      <w:r w:rsidRPr="00E579DA">
        <w:rPr>
          <w:rFonts w:ascii="Palatino Linotype" w:eastAsia="MS Mincho" w:hAnsi="Palatino Linotype" w:cs="Arial"/>
          <w:color w:val="000000"/>
          <w:lang w:val="es-ES_tradnl"/>
        </w:rPr>
        <w:t xml:space="preserve">si la información remitida se encuentra apegada a lo que establece la Ley en materia de transparencia. </w:t>
      </w:r>
    </w:p>
    <w:p w14:paraId="0A69E80A" w14:textId="77777777" w:rsidR="00F92F4D" w:rsidRPr="00E579DA" w:rsidRDefault="00F92F4D" w:rsidP="00942017">
      <w:pPr>
        <w:spacing w:line="360" w:lineRule="auto"/>
        <w:jc w:val="both"/>
        <w:rPr>
          <w:rFonts w:ascii="Palatino Linotype" w:hAnsi="Palatino Linotype"/>
          <w:b/>
        </w:rPr>
      </w:pPr>
    </w:p>
    <w:p w14:paraId="468155C0" w14:textId="5B5C22BC" w:rsidR="00F92F4D" w:rsidRPr="00E579DA" w:rsidRDefault="002C0B43" w:rsidP="002C0B43">
      <w:pPr>
        <w:numPr>
          <w:ilvl w:val="0"/>
          <w:numId w:val="2"/>
        </w:numPr>
        <w:spacing w:line="360" w:lineRule="auto"/>
        <w:ind w:left="0" w:firstLine="0"/>
        <w:jc w:val="both"/>
        <w:rPr>
          <w:rFonts w:ascii="Palatino Linotype" w:hAnsi="Palatino Linotype"/>
          <w:color w:val="000000"/>
        </w:rPr>
      </w:pPr>
      <w:r w:rsidRPr="00E579DA">
        <w:rPr>
          <w:rFonts w:ascii="Palatino Linotype" w:hAnsi="Palatino Linotype"/>
          <w:color w:val="000000"/>
        </w:rPr>
        <w:t xml:space="preserve">En tal contexto, </w:t>
      </w:r>
      <w:r w:rsidR="00DD647F" w:rsidRPr="00E579DA">
        <w:rPr>
          <w:rFonts w:ascii="Palatino Linotype" w:hAnsi="Palatino Linotype"/>
          <w:color w:val="000000"/>
        </w:rPr>
        <w:t>y</w:t>
      </w:r>
      <w:r w:rsidR="00923FAA" w:rsidRPr="00E579DA">
        <w:rPr>
          <w:rFonts w:ascii="Palatino Linotype" w:hAnsi="Palatino Linotype"/>
          <w:color w:val="000000"/>
        </w:rPr>
        <w:t xml:space="preserve"> por cuanto hace a la naturaleza de la información solicitada</w:t>
      </w:r>
      <w:r w:rsidR="00F92F4D" w:rsidRPr="00E579DA">
        <w:rPr>
          <w:rFonts w:ascii="Palatino Linotype" w:hAnsi="Palatino Linotype"/>
          <w:color w:val="000000"/>
        </w:rPr>
        <w:t>, es necesario señalar que</w:t>
      </w:r>
      <w:r w:rsidR="00F92F4D" w:rsidRPr="00E579DA">
        <w:rPr>
          <w:rFonts w:ascii="Palatino Linotype" w:eastAsia="Calibri" w:hAnsi="Palatino Linotype" w:cs="Arial"/>
          <w:bCs/>
        </w:rPr>
        <w:t xml:space="preserve">, </w:t>
      </w:r>
      <w:r w:rsidR="00F92F4D" w:rsidRPr="00E579DA">
        <w:rPr>
          <w:rFonts w:ascii="Palatino Linotype" w:eastAsia="MS Mincho" w:hAnsi="Palatino Linotype"/>
          <w:lang w:eastAsia="es-ES_tradnl"/>
        </w:rPr>
        <w:t xml:space="preserve">el </w:t>
      </w:r>
      <w:r w:rsidR="00F92F4D" w:rsidRPr="00E579DA">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AC38C33" w14:textId="77777777" w:rsidR="00F92F4D" w:rsidRPr="00E579DA" w:rsidRDefault="00F92F4D" w:rsidP="00942017">
      <w:pPr>
        <w:spacing w:after="160" w:line="360" w:lineRule="auto"/>
        <w:jc w:val="both"/>
        <w:rPr>
          <w:rFonts w:ascii="Palatino Linotype" w:hAnsi="Palatino Linotype" w:cs="Arial"/>
        </w:rPr>
      </w:pPr>
    </w:p>
    <w:p w14:paraId="6AE67E7B" w14:textId="77777777" w:rsidR="00F92F4D" w:rsidRPr="00E579DA" w:rsidRDefault="00F92F4D" w:rsidP="00942017">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E579DA">
        <w:rPr>
          <w:rFonts w:ascii="Palatino Linotype" w:eastAsia="Calibri" w:hAnsi="Palatino Linotype"/>
          <w:b/>
          <w:i/>
          <w:lang w:val="es-MX" w:eastAsia="es-ES_tradnl"/>
        </w:rPr>
        <w:t>Artículo 18.</w:t>
      </w:r>
      <w:r w:rsidRPr="00E579DA">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w:t>
      </w:r>
      <w:r w:rsidRPr="00E579DA">
        <w:rPr>
          <w:rFonts w:ascii="Palatino Linotype" w:eastAsia="Calibri" w:hAnsi="Palatino Linotype"/>
          <w:i/>
          <w:lang w:val="es-MX" w:eastAsia="es-ES_tradnl"/>
        </w:rPr>
        <w:lastRenderedPageBreak/>
        <w:t>origen la eventual publicidad y reutilización de la información que generen.</w:t>
      </w:r>
    </w:p>
    <w:p w14:paraId="278F1B7D" w14:textId="77777777" w:rsidR="00F92F4D" w:rsidRPr="00E579DA" w:rsidRDefault="00F92F4D" w:rsidP="00942017">
      <w:pPr>
        <w:spacing w:line="360" w:lineRule="auto"/>
        <w:jc w:val="both"/>
        <w:rPr>
          <w:rFonts w:ascii="Palatino Linotype" w:hAnsi="Palatino Linotype" w:cs="Arial"/>
        </w:rPr>
      </w:pPr>
    </w:p>
    <w:p w14:paraId="381E45FB" w14:textId="77777777" w:rsidR="00F92F4D" w:rsidRPr="00E579DA" w:rsidRDefault="00F92F4D" w:rsidP="00942017">
      <w:pPr>
        <w:numPr>
          <w:ilvl w:val="0"/>
          <w:numId w:val="2"/>
        </w:numPr>
        <w:spacing w:after="160" w:line="360" w:lineRule="auto"/>
        <w:ind w:left="0" w:firstLine="0"/>
        <w:jc w:val="both"/>
        <w:rPr>
          <w:rFonts w:ascii="Palatino Linotype" w:hAnsi="Palatino Linotype" w:cs="Arial"/>
        </w:rPr>
      </w:pPr>
      <w:r w:rsidRPr="00E579DA">
        <w:rPr>
          <w:rFonts w:ascii="Palatino Linotype" w:eastAsia="Calibri" w:hAnsi="Palatino Linotype" w:cs="Arial"/>
          <w:lang w:val="es-MX" w:eastAsia="en-US"/>
        </w:rPr>
        <w:t xml:space="preserve">En ese sentido, no debe de pasar de vista para el </w:t>
      </w:r>
      <w:r w:rsidRPr="00E579DA">
        <w:rPr>
          <w:rFonts w:ascii="Palatino Linotype" w:eastAsia="Calibri" w:hAnsi="Palatino Linotype" w:cs="Arial"/>
          <w:b/>
          <w:lang w:val="es-MX" w:eastAsia="en-US"/>
        </w:rPr>
        <w:t>SUJETO OBLIGADO</w:t>
      </w:r>
      <w:r w:rsidRPr="00E579DA">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C6F712B" w14:textId="77777777" w:rsidR="00F92F4D" w:rsidRPr="00E579DA" w:rsidRDefault="00F92F4D" w:rsidP="00942017">
      <w:pPr>
        <w:spacing w:line="360" w:lineRule="auto"/>
        <w:jc w:val="both"/>
        <w:rPr>
          <w:rFonts w:ascii="Palatino Linotype" w:hAnsi="Palatino Linotype" w:cs="Arial"/>
        </w:rPr>
      </w:pPr>
    </w:p>
    <w:p w14:paraId="5A55674B" w14:textId="77777777" w:rsidR="00F92F4D" w:rsidRPr="00E579DA" w:rsidRDefault="00F92F4D" w:rsidP="00942017">
      <w:pPr>
        <w:spacing w:after="160" w:line="360" w:lineRule="auto"/>
        <w:ind w:left="567" w:right="567"/>
        <w:jc w:val="both"/>
        <w:rPr>
          <w:rFonts w:ascii="Palatino Linotype" w:eastAsia="Calibri" w:hAnsi="Palatino Linotype"/>
          <w:i/>
          <w:lang w:val="es-MX" w:eastAsia="en-US"/>
        </w:rPr>
      </w:pPr>
      <w:r w:rsidRPr="00E579DA">
        <w:rPr>
          <w:rFonts w:ascii="Palatino Linotype" w:eastAsia="Calibri" w:hAnsi="Palatino Linotype"/>
          <w:i/>
          <w:lang w:val="es-MX" w:eastAsia="en-US"/>
        </w:rPr>
        <w:t>“</w:t>
      </w:r>
      <w:r w:rsidRPr="00E579DA">
        <w:rPr>
          <w:rFonts w:ascii="Palatino Linotype" w:eastAsia="Calibri" w:hAnsi="Palatino Linotype"/>
          <w:b/>
          <w:i/>
          <w:lang w:val="es-MX" w:eastAsia="en-US"/>
        </w:rPr>
        <w:t>Artículo 8.</w:t>
      </w:r>
      <w:r w:rsidRPr="00E579DA">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9689F03" w14:textId="77777777" w:rsidR="00F92F4D" w:rsidRPr="00E579DA" w:rsidRDefault="00F92F4D" w:rsidP="00942017">
      <w:pPr>
        <w:spacing w:after="160" w:line="360" w:lineRule="auto"/>
        <w:ind w:left="567" w:right="567"/>
        <w:jc w:val="both"/>
        <w:rPr>
          <w:rFonts w:ascii="Palatino Linotype" w:eastAsia="Calibri" w:hAnsi="Palatino Linotype"/>
          <w:i/>
          <w:lang w:val="es-MX" w:eastAsia="en-US"/>
        </w:rPr>
      </w:pPr>
    </w:p>
    <w:p w14:paraId="5DA8E5BE" w14:textId="77777777" w:rsidR="00F92F4D" w:rsidRPr="00E579DA" w:rsidRDefault="00F92F4D" w:rsidP="00942017">
      <w:pPr>
        <w:spacing w:after="160" w:line="360" w:lineRule="auto"/>
        <w:ind w:left="567" w:right="567"/>
        <w:jc w:val="both"/>
        <w:rPr>
          <w:rFonts w:ascii="Palatino Linotype" w:eastAsia="Calibri" w:hAnsi="Palatino Linotype"/>
          <w:i/>
          <w:lang w:val="es-MX" w:eastAsia="en-US"/>
        </w:rPr>
      </w:pPr>
      <w:r w:rsidRPr="00E579DA">
        <w:rPr>
          <w:rFonts w:ascii="Palatino Linotype" w:eastAsia="Calibri" w:hAnsi="Palatino Linotype"/>
          <w:b/>
          <w:i/>
          <w:lang w:val="es-MX" w:eastAsia="en-US"/>
        </w:rPr>
        <w:t>En la aplicación e interpretación de la presente Ley deberá prevalecer el principio de máxima publicidad,</w:t>
      </w:r>
      <w:r w:rsidRPr="00E579DA">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w:t>
      </w:r>
      <w:r w:rsidRPr="00E579DA">
        <w:rPr>
          <w:rFonts w:ascii="Palatino Linotype" w:eastAsia="Calibri" w:hAnsi="Palatino Linotype"/>
          <w:i/>
          <w:lang w:val="es-MX" w:eastAsia="en-US"/>
        </w:rPr>
        <w:lastRenderedPageBreak/>
        <w:t>vinculantes que emitan los órganos nacionales e internacionales especializados, favoreciendo en todo tiempo a las personas la protección más amplia, atendiendo al principio pro persona.</w:t>
      </w:r>
    </w:p>
    <w:p w14:paraId="338297F2" w14:textId="77777777" w:rsidR="00F92F4D" w:rsidRPr="00E579DA" w:rsidRDefault="00F92F4D" w:rsidP="00942017">
      <w:pPr>
        <w:spacing w:after="160" w:line="360" w:lineRule="auto"/>
        <w:ind w:left="567" w:right="567"/>
        <w:jc w:val="both"/>
        <w:rPr>
          <w:rFonts w:ascii="Palatino Linotype" w:eastAsia="Calibri" w:hAnsi="Palatino Linotype"/>
          <w:i/>
          <w:lang w:val="es-MX" w:eastAsia="en-US"/>
        </w:rPr>
      </w:pPr>
    </w:p>
    <w:p w14:paraId="340BE44C" w14:textId="77777777" w:rsidR="00F92F4D" w:rsidRPr="00E579DA" w:rsidRDefault="00F92F4D" w:rsidP="00942017">
      <w:pPr>
        <w:spacing w:after="160" w:line="360" w:lineRule="auto"/>
        <w:ind w:left="567" w:right="567"/>
        <w:jc w:val="both"/>
        <w:rPr>
          <w:rFonts w:ascii="Palatino Linotype" w:eastAsia="Calibri" w:hAnsi="Palatino Linotype"/>
          <w:i/>
          <w:lang w:val="es-MX" w:eastAsia="en-US"/>
        </w:rPr>
      </w:pPr>
      <w:r w:rsidRPr="00E579DA">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47421917" w14:textId="77777777" w:rsidR="00F92F4D" w:rsidRPr="00E579DA" w:rsidRDefault="00F92F4D" w:rsidP="00942017">
      <w:pPr>
        <w:spacing w:after="160" w:line="360" w:lineRule="auto"/>
        <w:ind w:left="567" w:right="567"/>
        <w:jc w:val="both"/>
        <w:rPr>
          <w:rFonts w:ascii="Palatino Linotype" w:eastAsia="Calibri" w:hAnsi="Palatino Linotype"/>
          <w:i/>
          <w:lang w:val="es-MX" w:eastAsia="en-US"/>
        </w:rPr>
      </w:pPr>
      <w:r w:rsidRPr="00E579DA">
        <w:rPr>
          <w:rFonts w:ascii="Palatino Linotype" w:eastAsia="Calibri" w:hAnsi="Palatino Linotype"/>
          <w:i/>
          <w:lang w:val="es-MX" w:eastAsia="en-US"/>
        </w:rPr>
        <w:t>(Énfasis añadido)</w:t>
      </w:r>
    </w:p>
    <w:p w14:paraId="4DC96D42" w14:textId="77777777" w:rsidR="00F92F4D" w:rsidRPr="00E579DA" w:rsidRDefault="00F92F4D" w:rsidP="00942017">
      <w:pPr>
        <w:spacing w:line="360" w:lineRule="auto"/>
        <w:jc w:val="both"/>
        <w:rPr>
          <w:rFonts w:ascii="Palatino Linotype" w:hAnsi="Palatino Linotype" w:cs="Arial"/>
        </w:rPr>
      </w:pPr>
    </w:p>
    <w:p w14:paraId="43715804" w14:textId="77777777" w:rsidR="00F92F4D" w:rsidRPr="00E579DA" w:rsidRDefault="00F92F4D" w:rsidP="00942017">
      <w:pPr>
        <w:numPr>
          <w:ilvl w:val="0"/>
          <w:numId w:val="2"/>
        </w:numPr>
        <w:spacing w:after="160" w:line="360" w:lineRule="auto"/>
        <w:ind w:left="0" w:firstLine="0"/>
        <w:jc w:val="both"/>
        <w:rPr>
          <w:rFonts w:ascii="Palatino Linotype" w:hAnsi="Palatino Linotype" w:cs="Arial"/>
        </w:rPr>
      </w:pPr>
      <w:r w:rsidRPr="00E579DA">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6E4A5F87" w14:textId="77777777" w:rsidR="00F92F4D" w:rsidRPr="00E579DA" w:rsidRDefault="00F92F4D" w:rsidP="00942017">
      <w:pPr>
        <w:spacing w:after="160" w:line="360" w:lineRule="auto"/>
        <w:jc w:val="both"/>
        <w:rPr>
          <w:rFonts w:ascii="Palatino Linotype" w:hAnsi="Palatino Linotype" w:cs="Arial"/>
        </w:rPr>
      </w:pPr>
    </w:p>
    <w:p w14:paraId="363FA239" w14:textId="77777777" w:rsidR="00F92F4D" w:rsidRPr="00E579DA" w:rsidRDefault="00F92F4D" w:rsidP="00942017">
      <w:pPr>
        <w:spacing w:before="240" w:after="240" w:line="360" w:lineRule="auto"/>
        <w:ind w:left="540" w:right="738"/>
        <w:contextualSpacing/>
        <w:jc w:val="both"/>
        <w:rPr>
          <w:rFonts w:ascii="Palatino Linotype" w:eastAsia="Calibri" w:hAnsi="Palatino Linotype"/>
          <w:i/>
        </w:rPr>
      </w:pPr>
      <w:r w:rsidRPr="00E579DA">
        <w:rPr>
          <w:rFonts w:ascii="Palatino Linotype" w:eastAsia="Calibri" w:hAnsi="Palatino Linotype"/>
        </w:rPr>
        <w:t>“</w:t>
      </w:r>
      <w:r w:rsidRPr="00E579DA">
        <w:rPr>
          <w:rFonts w:ascii="Palatino Linotype" w:eastAsia="Calibri" w:hAnsi="Palatino Linotype"/>
          <w:b/>
          <w:i/>
        </w:rPr>
        <w:t>Artículo 7.</w:t>
      </w:r>
      <w:r w:rsidRPr="00E579DA">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w:t>
      </w:r>
      <w:r w:rsidRPr="00E579DA">
        <w:rPr>
          <w:rFonts w:ascii="Palatino Linotype" w:eastAsia="Calibri" w:hAnsi="Palatino Linotype"/>
          <w:i/>
        </w:rPr>
        <w:lastRenderedPageBreak/>
        <w:t>realice actos de autoridad en el ámbito de competencia del Estado de México y sus municipios.”</w:t>
      </w:r>
    </w:p>
    <w:p w14:paraId="423F3900" w14:textId="77777777" w:rsidR="00F92F4D" w:rsidRPr="00E579DA" w:rsidRDefault="00F92F4D" w:rsidP="00942017">
      <w:pPr>
        <w:spacing w:line="360" w:lineRule="auto"/>
        <w:jc w:val="both"/>
        <w:rPr>
          <w:rFonts w:ascii="Palatino Linotype" w:hAnsi="Palatino Linotype" w:cs="Arial"/>
        </w:rPr>
      </w:pPr>
    </w:p>
    <w:p w14:paraId="0E7A9C1B" w14:textId="77777777" w:rsidR="00F92F4D" w:rsidRPr="00E579DA" w:rsidRDefault="00F92F4D" w:rsidP="00942017">
      <w:pPr>
        <w:numPr>
          <w:ilvl w:val="0"/>
          <w:numId w:val="2"/>
        </w:numPr>
        <w:spacing w:after="160" w:line="360" w:lineRule="auto"/>
        <w:ind w:left="0" w:firstLine="0"/>
        <w:jc w:val="both"/>
        <w:rPr>
          <w:rFonts w:ascii="Palatino Linotype" w:hAnsi="Palatino Linotype" w:cs="Arial"/>
        </w:rPr>
      </w:pPr>
      <w:r w:rsidRPr="00E579DA">
        <w:rPr>
          <w:rFonts w:ascii="Palatino Linotype" w:eastAsia="Calibri" w:hAnsi="Palatino Linotype" w:cs="Arial"/>
          <w:bCs/>
          <w:lang w:val="es-MX" w:eastAsia="en-US"/>
        </w:rPr>
        <w:t xml:space="preserve">Además, </w:t>
      </w:r>
      <w:r w:rsidRPr="00E579DA">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10C368E4" w14:textId="77777777" w:rsidR="00F92F4D" w:rsidRPr="00E579DA" w:rsidRDefault="00F92F4D" w:rsidP="00942017">
      <w:pPr>
        <w:spacing w:line="360" w:lineRule="auto"/>
        <w:jc w:val="both"/>
        <w:rPr>
          <w:rFonts w:ascii="Palatino Linotype" w:hAnsi="Palatino Linotype" w:cs="Arial"/>
        </w:rPr>
      </w:pPr>
    </w:p>
    <w:p w14:paraId="339BA555" w14:textId="77777777" w:rsidR="00F92F4D" w:rsidRPr="00E579DA" w:rsidRDefault="00F92F4D" w:rsidP="00942017">
      <w:pPr>
        <w:spacing w:after="160" w:line="360" w:lineRule="auto"/>
        <w:ind w:left="426" w:right="616"/>
        <w:contextualSpacing/>
        <w:jc w:val="both"/>
        <w:rPr>
          <w:rFonts w:ascii="Palatino Linotype" w:hAnsi="Palatino Linotype" w:cs="Arial"/>
          <w:i/>
          <w:lang w:val="es-MX" w:eastAsia="en-US"/>
        </w:rPr>
      </w:pPr>
      <w:r w:rsidRPr="00E579DA">
        <w:rPr>
          <w:rFonts w:ascii="Palatino Linotype" w:hAnsi="Palatino Linotype" w:cs="Arial"/>
          <w:b/>
          <w:i/>
          <w:lang w:eastAsia="en-US"/>
        </w:rPr>
        <w:t>“Artículo 23.</w:t>
      </w:r>
      <w:r w:rsidRPr="00E579DA">
        <w:rPr>
          <w:rFonts w:ascii="Palatino Linotype" w:hAnsi="Palatino Linotype" w:cs="Arial"/>
          <w:i/>
          <w:lang w:eastAsia="en-US"/>
        </w:rPr>
        <w:t xml:space="preserve"> Son sujetos obligados a transparentar y permitir el acceso a su información y proteger los datos personales que obren en su poder:”</w:t>
      </w:r>
    </w:p>
    <w:p w14:paraId="752271B0" w14:textId="77777777" w:rsidR="00F92F4D" w:rsidRPr="00E579DA" w:rsidRDefault="00F92F4D" w:rsidP="00942017">
      <w:pPr>
        <w:spacing w:after="160" w:line="360" w:lineRule="auto"/>
        <w:contextualSpacing/>
        <w:jc w:val="both"/>
        <w:rPr>
          <w:rFonts w:ascii="Palatino Linotype" w:eastAsia="MS Mincho" w:hAnsi="Palatino Linotype"/>
          <w:lang w:val="es-MX" w:eastAsia="en-US"/>
        </w:rPr>
      </w:pPr>
    </w:p>
    <w:p w14:paraId="4570558A" w14:textId="77777777" w:rsidR="00F92F4D" w:rsidRPr="00E579DA" w:rsidRDefault="00F92F4D" w:rsidP="00942017">
      <w:pPr>
        <w:spacing w:before="240" w:after="240" w:line="360" w:lineRule="auto"/>
        <w:ind w:left="567" w:right="616"/>
        <w:contextualSpacing/>
        <w:jc w:val="both"/>
        <w:rPr>
          <w:rFonts w:ascii="Palatino Linotype" w:eastAsia="MS Mincho" w:hAnsi="Palatino Linotype" w:cs="Arial"/>
          <w:lang w:val="es-MX"/>
        </w:rPr>
      </w:pPr>
      <w:r w:rsidRPr="00E579DA">
        <w:rPr>
          <w:rFonts w:ascii="Palatino Linotype" w:eastAsia="MS Mincho" w:hAnsi="Palatino Linotype" w:cs="Arial"/>
          <w:lang w:val="es-MX"/>
        </w:rPr>
        <w:t>(…)</w:t>
      </w:r>
    </w:p>
    <w:p w14:paraId="018E587E" w14:textId="77777777" w:rsidR="00F92F4D" w:rsidRPr="00E579DA" w:rsidRDefault="00F92F4D" w:rsidP="00942017">
      <w:pPr>
        <w:numPr>
          <w:ilvl w:val="0"/>
          <w:numId w:val="4"/>
        </w:numPr>
        <w:spacing w:before="240" w:after="240" w:line="360" w:lineRule="auto"/>
        <w:ind w:right="616"/>
        <w:contextualSpacing/>
        <w:jc w:val="both"/>
        <w:rPr>
          <w:rFonts w:ascii="Palatino Linotype" w:eastAsia="MS Mincho" w:hAnsi="Palatino Linotype" w:cs="Arial"/>
          <w:b/>
          <w:i/>
          <w:lang w:val="es-MX"/>
        </w:rPr>
      </w:pPr>
      <w:r w:rsidRPr="00E579DA">
        <w:rPr>
          <w:rFonts w:ascii="Palatino Linotype" w:eastAsia="MS Mincho" w:hAnsi="Palatino Linotype" w:cs="Arial"/>
          <w:b/>
          <w:i/>
        </w:rPr>
        <w:t>Los ayuntamientos y las dependencias, organismos, órganos y entidades de la administración municipal</w:t>
      </w:r>
      <w:r w:rsidRPr="00E579DA">
        <w:rPr>
          <w:rFonts w:ascii="Palatino Linotype" w:eastAsia="MS Mincho" w:hAnsi="Palatino Linotype" w:cs="Arial"/>
          <w:b/>
          <w:i/>
          <w:lang w:val="es-MX"/>
        </w:rPr>
        <w:t>;"</w:t>
      </w:r>
    </w:p>
    <w:p w14:paraId="4CE58695" w14:textId="77777777" w:rsidR="00F92F4D" w:rsidRPr="00E579DA" w:rsidRDefault="00F92F4D" w:rsidP="00942017">
      <w:pPr>
        <w:tabs>
          <w:tab w:val="left" w:pos="851"/>
        </w:tabs>
        <w:spacing w:line="360" w:lineRule="auto"/>
        <w:ind w:left="567" w:right="616"/>
        <w:contextualSpacing/>
        <w:jc w:val="both"/>
        <w:rPr>
          <w:rFonts w:ascii="Palatino Linotype" w:hAnsi="Palatino Linotype" w:cs="Arial"/>
          <w:i/>
          <w:lang w:val="es-MX" w:eastAsia="en-US"/>
        </w:rPr>
      </w:pPr>
      <w:r w:rsidRPr="00E579DA">
        <w:rPr>
          <w:rFonts w:ascii="Palatino Linotype" w:hAnsi="Palatino Linotype" w:cs="Arial"/>
          <w:i/>
          <w:lang w:val="es-MX" w:eastAsia="en-US"/>
        </w:rPr>
        <w:t>(…)”</w:t>
      </w:r>
    </w:p>
    <w:bookmarkEnd w:id="47"/>
    <w:bookmarkEnd w:id="48"/>
    <w:bookmarkEnd w:id="49"/>
    <w:bookmarkEnd w:id="50"/>
    <w:bookmarkEnd w:id="51"/>
    <w:p w14:paraId="5B7823AA" w14:textId="7E782CBD" w:rsidR="00CE7174" w:rsidRPr="00E579DA" w:rsidRDefault="002C0B43" w:rsidP="0018745C">
      <w:pPr>
        <w:pStyle w:val="Prrafodelista"/>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lang w:val="es-MX" w:eastAsia="en-US"/>
        </w:rPr>
      </w:pPr>
      <w:r w:rsidRPr="00E579DA">
        <w:rPr>
          <w:rFonts w:ascii="Palatino Linotype" w:hAnsi="Palatino Linotype" w:cs="Arial"/>
          <w:lang w:eastAsia="en-US"/>
        </w:rPr>
        <w:t xml:space="preserve"> D</w:t>
      </w:r>
      <w:r w:rsidRPr="00E579DA">
        <w:rPr>
          <w:rFonts w:ascii="Palatino Linotype" w:hAnsi="Palatino Linotype" w:cs="Arial"/>
          <w:lang w:val="es-ES_tradnl" w:eastAsia="en-US"/>
        </w:rPr>
        <w:t xml:space="preserve">emostrada </w:t>
      </w:r>
      <w:r w:rsidRPr="00E579DA">
        <w:rPr>
          <w:rFonts w:ascii="Palatino Linotype" w:hAnsi="Palatino Linotype" w:cs="Arial"/>
          <w:lang w:eastAsia="en-US"/>
        </w:rPr>
        <w:t>la procedencia del acceso en términos de la Ley de Transparencia Estatal, es necesario s</w:t>
      </w:r>
      <w:r w:rsidR="00556C6C" w:rsidRPr="00E579DA">
        <w:rPr>
          <w:rFonts w:ascii="Palatino Linotype" w:hAnsi="Palatino Linotype" w:cs="Arial"/>
          <w:lang w:eastAsia="en-US"/>
        </w:rPr>
        <w:t>eñalar que por cuanto hace al requerimiento</w:t>
      </w:r>
      <w:r w:rsidRPr="00E579DA">
        <w:rPr>
          <w:rFonts w:ascii="Palatino Linotype" w:hAnsi="Palatino Linotype" w:cs="Arial"/>
          <w:lang w:eastAsia="en-US"/>
        </w:rPr>
        <w:t xml:space="preserve"> realizado y la </w:t>
      </w:r>
      <w:r w:rsidRPr="00E579DA">
        <w:rPr>
          <w:rFonts w:ascii="Palatino Linotype" w:eastAsia="Calibri" w:hAnsi="Palatino Linotype"/>
          <w:lang w:val="es-MX" w:eastAsia="en-US"/>
        </w:rPr>
        <w:t>respuesta otorgada, se advierte que,</w:t>
      </w:r>
      <w:r w:rsidR="00CE7174" w:rsidRPr="00E579DA">
        <w:rPr>
          <w:rFonts w:ascii="Palatino Linotype" w:eastAsia="Calibri" w:hAnsi="Palatino Linotype"/>
          <w:lang w:val="es-MX" w:eastAsia="en-US"/>
        </w:rPr>
        <w:t xml:space="preserve"> por cuanto hace al punto 2 del cuadro de </w:t>
      </w:r>
      <w:r w:rsidR="00690AA7" w:rsidRPr="00E579DA">
        <w:rPr>
          <w:rFonts w:ascii="Palatino Linotype" w:eastAsia="Calibri" w:hAnsi="Palatino Linotype"/>
          <w:lang w:val="es-MX" w:eastAsia="en-US"/>
        </w:rPr>
        <w:t xml:space="preserve">ya </w:t>
      </w:r>
      <w:r w:rsidR="00CE7174" w:rsidRPr="00E579DA">
        <w:rPr>
          <w:rFonts w:ascii="Palatino Linotype" w:eastAsia="Calibri" w:hAnsi="Palatino Linotype"/>
          <w:lang w:val="es-MX" w:eastAsia="en-US"/>
        </w:rPr>
        <w:t xml:space="preserve">referido, el ente recurrido a través del Director de Administración y Finanzas del ODAPAS, refiere </w:t>
      </w:r>
      <w:r w:rsidR="00690AA7" w:rsidRPr="00E579DA">
        <w:rPr>
          <w:rFonts w:ascii="Palatino Linotype" w:eastAsia="Calibri" w:hAnsi="Palatino Linotype"/>
          <w:lang w:val="es-MX" w:eastAsia="en-US"/>
        </w:rPr>
        <w:t xml:space="preserve">que </w:t>
      </w:r>
      <w:r w:rsidR="00CE7174" w:rsidRPr="00E579DA">
        <w:rPr>
          <w:rFonts w:ascii="Palatino Linotype" w:eastAsia="Calibri" w:hAnsi="Palatino Linotype"/>
          <w:lang w:val="es-MX" w:eastAsia="en-US"/>
        </w:rPr>
        <w:t xml:space="preserve"> no existe información al respecto ya que el inmueble referido </w:t>
      </w:r>
      <w:r w:rsidR="00CE7174" w:rsidRPr="00E579DA">
        <w:rPr>
          <w:rFonts w:ascii="Palatino Linotype" w:eastAsia="Calibri" w:hAnsi="Palatino Linotype"/>
          <w:lang w:val="es-MX" w:eastAsia="en-US"/>
        </w:rPr>
        <w:lastRenderedPageBreak/>
        <w:t>se encuentra exento de pago en términos del artículo 23 del Código Financiero del Estado de México y Municipios.</w:t>
      </w:r>
    </w:p>
    <w:p w14:paraId="4941791B" w14:textId="77777777" w:rsidR="00CE7174" w:rsidRPr="00E579DA" w:rsidRDefault="00CE7174" w:rsidP="00CE7174">
      <w:pPr>
        <w:pStyle w:val="Prrafodelista"/>
        <w:tabs>
          <w:tab w:val="left" w:pos="284"/>
          <w:tab w:val="left" w:pos="426"/>
        </w:tabs>
        <w:spacing w:before="240" w:after="240" w:line="360" w:lineRule="auto"/>
        <w:ind w:left="0" w:right="49"/>
        <w:contextualSpacing/>
        <w:jc w:val="both"/>
        <w:rPr>
          <w:rFonts w:ascii="Palatino Linotype" w:eastAsia="Calibri" w:hAnsi="Palatino Linotype"/>
          <w:lang w:val="es-MX" w:eastAsia="en-US"/>
        </w:rPr>
      </w:pPr>
    </w:p>
    <w:p w14:paraId="3F5D7A96" w14:textId="2B2B24B1" w:rsidR="0044463C" w:rsidRPr="00E579DA" w:rsidRDefault="002C0B43" w:rsidP="00CE7174">
      <w:pPr>
        <w:pStyle w:val="Prrafodelista"/>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lang w:val="es-MX" w:eastAsia="en-US"/>
        </w:rPr>
      </w:pPr>
      <w:r w:rsidRPr="00E579DA">
        <w:rPr>
          <w:rFonts w:ascii="Palatino Linotype" w:eastAsia="Calibri" w:hAnsi="Palatino Linotype"/>
          <w:lang w:val="es-MX" w:eastAsia="en-US"/>
        </w:rPr>
        <w:t xml:space="preserve"> </w:t>
      </w:r>
      <w:r w:rsidR="00CE7174" w:rsidRPr="00E579DA">
        <w:rPr>
          <w:rFonts w:ascii="Palatino Linotype" w:eastAsia="Calibri" w:hAnsi="Palatino Linotype"/>
          <w:lang w:val="es-MX" w:eastAsia="en-US"/>
        </w:rPr>
        <w:t xml:space="preserve">Así, este Órgano Garante, </w:t>
      </w:r>
      <w:r w:rsidRPr="00E579DA">
        <w:rPr>
          <w:rFonts w:ascii="Palatino Linotype" w:eastAsia="Calibri" w:hAnsi="Palatino Linotype"/>
          <w:lang w:val="es-MX" w:eastAsia="en-US"/>
        </w:rPr>
        <w:t>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F19BEFA" w14:textId="77777777" w:rsidR="0044463C" w:rsidRPr="00E579DA" w:rsidRDefault="0044463C" w:rsidP="0044463C">
      <w:pPr>
        <w:pStyle w:val="Prrafodelista"/>
        <w:spacing w:before="240" w:after="240" w:line="360" w:lineRule="auto"/>
        <w:ind w:left="0"/>
        <w:jc w:val="both"/>
        <w:rPr>
          <w:rFonts w:ascii="Palatino Linotype" w:eastAsia="Calibri" w:hAnsi="Palatino Linotype"/>
          <w:lang w:val="es-MX" w:eastAsia="en-US"/>
        </w:rPr>
      </w:pPr>
    </w:p>
    <w:p w14:paraId="6955846A" w14:textId="77777777" w:rsidR="002C0B43" w:rsidRPr="00E579DA" w:rsidRDefault="002C0B43" w:rsidP="002C0B43">
      <w:pPr>
        <w:spacing w:before="240" w:after="240" w:line="360" w:lineRule="auto"/>
        <w:ind w:left="567" w:right="567"/>
        <w:jc w:val="both"/>
        <w:rPr>
          <w:rFonts w:ascii="Palatino Linotype" w:eastAsia="Calibri" w:hAnsi="Palatino Linotype"/>
          <w:lang w:val="es-MX" w:eastAsia="en-US"/>
        </w:rPr>
      </w:pPr>
      <w:r w:rsidRPr="00E579DA">
        <w:rPr>
          <w:rFonts w:ascii="Palatino Linotype" w:eastAsia="Calibri" w:hAnsi="Palatino Linotype" w:cs="Arial"/>
          <w:b/>
          <w:i/>
          <w:lang w:val="es-MX" w:eastAsia="en-US"/>
        </w:rPr>
        <w:t>EL INSTITUTO FEDERAL DE ACCESO A LA INFORMACIÓN Y PROTECCIÓN DE DATOS NO CUENTA CON FACULTADES PARA PRONUNCIARSE RESPECTO DE LA VERACIDAD DE LOS DOCUMENTOS PROPORCIONADOS POR LOS SUJETOS OBLIGADOS.</w:t>
      </w:r>
      <w:r w:rsidRPr="00E579DA">
        <w:rPr>
          <w:rFonts w:ascii="Palatino Linotype" w:eastAsia="Calibri" w:hAnsi="Palatino Linotype" w:cs="Arial"/>
          <w:i/>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w:t>
      </w:r>
      <w:r w:rsidRPr="00E579DA">
        <w:rPr>
          <w:rFonts w:ascii="Palatino Linotype" w:eastAsia="Calibri" w:hAnsi="Palatino Linotype" w:cs="Arial"/>
          <w:i/>
          <w:lang w:val="es-MX" w:eastAsia="en-US"/>
        </w:rPr>
        <w:lastRenderedPageBreak/>
        <w:t>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3BE7E04" w14:textId="77CFABB8" w:rsidR="00B73B34" w:rsidRPr="00E579DA" w:rsidRDefault="00CE7174" w:rsidP="00B73B34">
      <w:pPr>
        <w:pStyle w:val="Prrafodelista"/>
        <w:numPr>
          <w:ilvl w:val="0"/>
          <w:numId w:val="2"/>
        </w:numPr>
        <w:spacing w:before="240" w:after="240" w:line="360" w:lineRule="auto"/>
        <w:ind w:left="0" w:right="51" w:firstLine="0"/>
        <w:contextualSpacing/>
        <w:jc w:val="both"/>
        <w:rPr>
          <w:rFonts w:ascii="Palatino Linotype" w:eastAsia="MS Mincho" w:hAnsi="Palatino Linotype"/>
          <w:color w:val="000000" w:themeColor="text1"/>
        </w:rPr>
      </w:pPr>
      <w:r w:rsidRPr="00E579DA">
        <w:rPr>
          <w:rFonts w:ascii="Palatino Linotype" w:eastAsia="Calibri" w:hAnsi="Palatino Linotype" w:cs="Arial"/>
          <w:lang w:val="es-MX" w:eastAsia="en-US"/>
        </w:rPr>
        <w:t xml:space="preserve">De tal forma que, </w:t>
      </w:r>
      <w:r w:rsidR="002C0B43" w:rsidRPr="00E579DA">
        <w:rPr>
          <w:rFonts w:ascii="Palatino Linotype" w:eastAsia="Calibri" w:hAnsi="Palatino Linotype" w:cs="Arial"/>
          <w:lang w:val="es-MX" w:eastAsia="en-US"/>
        </w:rPr>
        <w:t>el Sujeto Obligado realizó un pronunci</w:t>
      </w:r>
      <w:r w:rsidRPr="00E579DA">
        <w:rPr>
          <w:rFonts w:ascii="Palatino Linotype" w:eastAsia="Calibri" w:hAnsi="Palatino Linotype" w:cs="Arial"/>
          <w:lang w:val="es-MX" w:eastAsia="en-US"/>
        </w:rPr>
        <w:t xml:space="preserve">amiento con el cual respondió al requerimiento realizado, </w:t>
      </w:r>
      <w:r w:rsidR="002C0B43" w:rsidRPr="00E579DA">
        <w:rPr>
          <w:rFonts w:ascii="Palatino Linotype" w:eastAsia="Calibri" w:hAnsi="Palatino Linotype" w:cs="Arial"/>
          <w:lang w:val="es-MX" w:eastAsia="en-US"/>
        </w:rPr>
        <w:t xml:space="preserve">por el hoy Recurrente, </w:t>
      </w:r>
      <w:r w:rsidRPr="00E579DA">
        <w:rPr>
          <w:rFonts w:ascii="Palatino Linotype" w:eastAsia="Calibri" w:hAnsi="Palatino Linotype" w:cs="Arial"/>
          <w:lang w:val="es-MX" w:eastAsia="en-US"/>
        </w:rPr>
        <w:t>no obstante y por cuanto hace al punto marcado con el n</w:t>
      </w:r>
      <w:r w:rsidR="00690AA7" w:rsidRPr="00E579DA">
        <w:rPr>
          <w:rFonts w:ascii="Palatino Linotype" w:eastAsia="Calibri" w:hAnsi="Palatino Linotype" w:cs="Arial"/>
          <w:lang w:val="es-MX" w:eastAsia="en-US"/>
        </w:rPr>
        <w:t>úmero 1 del cuadro de análisis</w:t>
      </w:r>
      <w:r w:rsidR="00B73B34" w:rsidRPr="00E579DA">
        <w:rPr>
          <w:rFonts w:ascii="Palatino Linotype" w:eastAsia="Calibri" w:hAnsi="Palatino Linotype" w:cs="Arial"/>
          <w:lang w:val="es-MX" w:eastAsia="en-US"/>
        </w:rPr>
        <w:t xml:space="preserve"> es necesario señalar que no se advierte </w:t>
      </w:r>
      <w:r w:rsidR="00B73B34" w:rsidRPr="00E579DA">
        <w:rPr>
          <w:rFonts w:ascii="Palatino Linotype" w:eastAsia="MS Mincho" w:hAnsi="Palatino Linotype" w:cs="Arial"/>
          <w:color w:val="000000" w:themeColor="text1"/>
          <w:lang w:val="es-MX" w:eastAsia="es-MX"/>
        </w:rPr>
        <w:t xml:space="preserve">elementos que le permitan establecer que se realizó una adecuada búsqueda exhaustiva de la información solicitada, es decir, no obra en el expediente indicio de que se haya logrado constituir requerimiento al o los servidores públicos habilitados de forma exitosa, como a continuación se observa. </w:t>
      </w:r>
    </w:p>
    <w:p w14:paraId="74FB9977" w14:textId="77777777" w:rsidR="00B73B34" w:rsidRPr="00E579DA" w:rsidRDefault="00B73B34" w:rsidP="00B73B34">
      <w:pPr>
        <w:pStyle w:val="Prrafodelista"/>
        <w:spacing w:before="240" w:after="240" w:line="360" w:lineRule="auto"/>
        <w:ind w:left="0" w:right="51"/>
        <w:contextualSpacing/>
        <w:jc w:val="both"/>
        <w:rPr>
          <w:rFonts w:ascii="Palatino Linotype" w:eastAsia="MS Mincho" w:hAnsi="Palatino Linotype"/>
          <w:color w:val="000000" w:themeColor="text1"/>
        </w:rPr>
      </w:pPr>
    </w:p>
    <w:p w14:paraId="6451F889" w14:textId="3C0B8D4F" w:rsidR="00793B68" w:rsidRPr="00E579DA" w:rsidRDefault="00793B68" w:rsidP="00793B68">
      <w:pPr>
        <w:pStyle w:val="Prrafodelista"/>
        <w:numPr>
          <w:ilvl w:val="0"/>
          <w:numId w:val="2"/>
        </w:numPr>
        <w:spacing w:before="240" w:after="240" w:line="360" w:lineRule="auto"/>
        <w:ind w:left="0" w:right="51" w:firstLine="0"/>
        <w:contextualSpacing/>
        <w:jc w:val="both"/>
        <w:rPr>
          <w:rFonts w:ascii="Palatino Linotype" w:eastAsia="MS Mincho" w:hAnsi="Palatino Linotype"/>
          <w:color w:val="000000" w:themeColor="text1"/>
        </w:rPr>
      </w:pPr>
      <w:r w:rsidRPr="00E579DA">
        <w:rPr>
          <w:rFonts w:ascii="Palatino Linotype" w:eastAsia="MS Mincho" w:hAnsi="Palatino Linotype"/>
          <w:color w:val="000000" w:themeColor="text1"/>
        </w:rPr>
        <w:t xml:space="preserve">En tal contexto, resulta necesario observar lo que dispone </w:t>
      </w:r>
      <w:r w:rsidRPr="00E579DA">
        <w:rPr>
          <w:rFonts w:ascii="Palatino Linotype" w:eastAsia="MS Mincho" w:hAnsi="Palatino Linotype" w:cs="Arial"/>
          <w:color w:val="000000" w:themeColor="text1"/>
          <w:lang w:val="es-MX" w:eastAsia="es-MX"/>
        </w:rPr>
        <w:t>el artículo 162 de la Ley de Transparencia y Acceso a la Información Pública del Estado de México y Municipios, el cual a la letra dispone lo siguiente:</w:t>
      </w:r>
    </w:p>
    <w:p w14:paraId="37B8921C" w14:textId="77777777" w:rsidR="00793B68" w:rsidRPr="00E579DA" w:rsidRDefault="00793B68" w:rsidP="00793B68">
      <w:pPr>
        <w:spacing w:after="160" w:line="360" w:lineRule="auto"/>
        <w:jc w:val="both"/>
        <w:rPr>
          <w:rFonts w:ascii="Palatino Linotype" w:eastAsia="MS Mincho" w:hAnsi="Palatino Linotype" w:cs="Arial"/>
          <w:color w:val="000000" w:themeColor="text1"/>
          <w:lang w:val="es-MX" w:eastAsia="es-MX"/>
        </w:rPr>
      </w:pPr>
    </w:p>
    <w:p w14:paraId="6AC9769A" w14:textId="2238F60E" w:rsidR="00793B68" w:rsidRPr="00E579DA" w:rsidRDefault="00793B68" w:rsidP="00793B68">
      <w:pPr>
        <w:spacing w:after="160" w:line="360" w:lineRule="auto"/>
        <w:ind w:left="567" w:right="607"/>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w:t>
      </w:r>
      <w:r w:rsidRPr="00E579DA">
        <w:rPr>
          <w:rFonts w:ascii="Palatino Linotype" w:eastAsia="MS Mincho" w:hAnsi="Palatino Linotype" w:cs="Arial"/>
          <w:b/>
          <w:i/>
          <w:color w:val="000000" w:themeColor="text1"/>
          <w:lang w:val="es-MX" w:eastAsia="es-MX"/>
        </w:rPr>
        <w:t>Artículo 162.</w:t>
      </w:r>
      <w:r w:rsidRPr="00E579DA">
        <w:rPr>
          <w:rFonts w:ascii="Palatino Linotype" w:eastAsia="MS Mincho" w:hAnsi="Palatino Linotype" w:cs="Arial"/>
          <w:i/>
          <w:color w:val="000000" w:themeColor="text1"/>
          <w:lang w:val="es-MX" w:eastAsia="es-MX"/>
        </w:rPr>
        <w:t xml:space="preserve"> Las unidades de transparencia deberán garantizar que las solicitudes se turnen a todas las Áreas competentes que cuenten con la información o deban tenerla de acuerdo a sus facultades, competencias y </w:t>
      </w:r>
      <w:r w:rsidRPr="00E579DA">
        <w:rPr>
          <w:rFonts w:ascii="Palatino Linotype" w:eastAsia="MS Mincho" w:hAnsi="Palatino Linotype" w:cs="Arial"/>
          <w:i/>
          <w:color w:val="000000" w:themeColor="text1"/>
          <w:lang w:val="es-MX" w:eastAsia="es-MX"/>
        </w:rPr>
        <w:lastRenderedPageBreak/>
        <w:t>funciones, con el objeto de que realicen una búsqueda exhaustiva y razonable de la información solicitada.”</w:t>
      </w:r>
    </w:p>
    <w:p w14:paraId="6FD074CB" w14:textId="7E444635" w:rsidR="00793B68" w:rsidRPr="00E579DA" w:rsidRDefault="00793B68" w:rsidP="00793B68">
      <w:pPr>
        <w:spacing w:after="160" w:line="360" w:lineRule="auto"/>
        <w:ind w:left="567" w:right="607"/>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(Énfasis añadido)</w:t>
      </w:r>
    </w:p>
    <w:p w14:paraId="328DC7A1" w14:textId="77777777" w:rsidR="00793B68" w:rsidRPr="00E579DA" w:rsidRDefault="00793B68" w:rsidP="00793B68">
      <w:pPr>
        <w:spacing w:after="160" w:line="360" w:lineRule="auto"/>
        <w:ind w:right="607"/>
        <w:jc w:val="both"/>
        <w:rPr>
          <w:rFonts w:ascii="Palatino Linotype" w:eastAsia="MS Mincho" w:hAnsi="Palatino Linotype" w:cs="Arial"/>
          <w:i/>
          <w:color w:val="000000" w:themeColor="text1"/>
          <w:lang w:val="es-MX" w:eastAsia="es-MX"/>
        </w:rPr>
      </w:pPr>
    </w:p>
    <w:p w14:paraId="2B1D70B4" w14:textId="46C7BC57" w:rsidR="00793B68" w:rsidRPr="00E579DA" w:rsidRDefault="00793B68" w:rsidP="00793B68">
      <w:pPr>
        <w:pStyle w:val="Prrafodelista"/>
        <w:numPr>
          <w:ilvl w:val="0"/>
          <w:numId w:val="2"/>
        </w:numPr>
        <w:spacing w:after="160" w:line="360" w:lineRule="auto"/>
        <w:ind w:left="0" w:firstLine="0"/>
        <w:jc w:val="both"/>
        <w:rPr>
          <w:rFonts w:ascii="Palatino Linotype" w:eastAsia="MS Mincho" w:hAnsi="Palatino Linotype" w:cs="Arial"/>
          <w:color w:val="000000" w:themeColor="text1"/>
          <w:lang w:val="es-MX" w:eastAsia="es-MX"/>
        </w:rPr>
      </w:pPr>
      <w:r w:rsidRPr="00E579DA">
        <w:rPr>
          <w:rFonts w:ascii="Palatino Linotype" w:eastAsia="MS Mincho" w:hAnsi="Palatino Linotype" w:cs="Arial"/>
          <w:color w:val="000000" w:themeColor="text1"/>
          <w:lang w:val="es-MX" w:eastAsia="es-MX"/>
        </w:rPr>
        <w:t xml:space="preserve">En efecto,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en ese sentido, es oportuno señalar que, el Manual </w:t>
      </w:r>
      <w:r w:rsidRPr="00E579DA">
        <w:rPr>
          <w:rFonts w:ascii="Palatino Linotype" w:eastAsia="MS Mincho" w:hAnsi="Palatino Linotype"/>
          <w:color w:val="000000" w:themeColor="text1"/>
        </w:rPr>
        <w:t>de Organización y Operación del Organismo Público Descentralizado para la Prestación de los Servicios de Agua Potable Alcantarillado y Saneamiento, de la Paz</w:t>
      </w:r>
      <w:r w:rsidRPr="00E579DA">
        <w:rPr>
          <w:rFonts w:ascii="Palatino Linotype" w:eastAsia="MS Mincho" w:hAnsi="Palatino Linotype" w:cs="Arial"/>
          <w:color w:val="000000" w:themeColor="text1"/>
          <w:lang w:val="es-MX" w:eastAsia="es-MX"/>
        </w:rPr>
        <w:t>, establece que la</w:t>
      </w:r>
      <w:r w:rsidR="000D3714" w:rsidRPr="00E579DA">
        <w:rPr>
          <w:rFonts w:ascii="Palatino Linotype" w:eastAsia="MS Mincho" w:hAnsi="Palatino Linotype" w:cs="Arial"/>
          <w:color w:val="000000" w:themeColor="text1"/>
          <w:lang w:val="es-MX" w:eastAsia="es-MX"/>
        </w:rPr>
        <w:t xml:space="preserve"> Jefatura de Construcción; y la Jefatura de Operación Hidráulica pertenecen al ente recurrido,  </w:t>
      </w:r>
      <w:r w:rsidRPr="00E579DA">
        <w:rPr>
          <w:rFonts w:ascii="Palatino Linotype" w:eastAsia="MS Mincho" w:hAnsi="Palatino Linotype" w:cs="Arial"/>
          <w:color w:val="000000" w:themeColor="text1"/>
          <w:lang w:val="es-MX" w:eastAsia="es-MX"/>
        </w:rPr>
        <w:t>como a continuación se observa:</w:t>
      </w:r>
    </w:p>
    <w:p w14:paraId="779141B9" w14:textId="5C3ADF25" w:rsidR="000D3714"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 xml:space="preserve">” </w:t>
      </w:r>
      <w:r w:rsidRPr="00E579DA">
        <w:rPr>
          <w:rFonts w:ascii="Palatino Linotype" w:eastAsia="MS Mincho" w:hAnsi="Palatino Linotype" w:cs="Arial"/>
          <w:b/>
          <w:i/>
          <w:color w:val="000000" w:themeColor="text1"/>
          <w:lang w:val="es-MX" w:eastAsia="es-MX"/>
        </w:rPr>
        <w:t>Artículo 17:</w:t>
      </w:r>
      <w:r w:rsidRPr="00E579DA">
        <w:rPr>
          <w:rFonts w:ascii="Palatino Linotype" w:eastAsia="MS Mincho" w:hAnsi="Palatino Linotype" w:cs="Arial"/>
          <w:i/>
          <w:color w:val="000000" w:themeColor="text1"/>
          <w:lang w:val="es-MX" w:eastAsia="es-MX"/>
        </w:rPr>
        <w:t xml:space="preserve"> La jefatura de Operación Hidráulica tendrá a su cargo las siguientes funciones:</w:t>
      </w:r>
    </w:p>
    <w:p w14:paraId="1897BDE9" w14:textId="2859E1B8" w:rsidR="009B7502"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w:t>
      </w:r>
    </w:p>
    <w:p w14:paraId="1B350C77" w14:textId="13C53563" w:rsidR="009B7502"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 xml:space="preserve">VI. Llevar a cabo la reparación de fugas de agua en líneas primarias y secundarias, así como efectuar los trabajos de conexión y reparación de tomas domiciliarias. </w:t>
      </w:r>
    </w:p>
    <w:p w14:paraId="699369F0" w14:textId="42CC4F27" w:rsidR="009B7502"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lastRenderedPageBreak/>
        <w:t xml:space="preserve">VII. Coordinar el programa de mantenimiento correctivo y preventivo de las instalaciones e infraestructura hidráulica a cargo del organismo. </w:t>
      </w:r>
    </w:p>
    <w:p w14:paraId="5741D640" w14:textId="48110BC1" w:rsidR="009B7502"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 xml:space="preserve">(…)   </w:t>
      </w:r>
    </w:p>
    <w:p w14:paraId="33055486" w14:textId="77777777" w:rsidR="009B7502"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p>
    <w:p w14:paraId="5994F132" w14:textId="77777777" w:rsidR="009B7502"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 xml:space="preserve">” </w:t>
      </w:r>
      <w:r w:rsidRPr="00E579DA">
        <w:rPr>
          <w:rFonts w:ascii="Palatino Linotype" w:eastAsia="MS Mincho" w:hAnsi="Palatino Linotype" w:cs="Arial"/>
          <w:b/>
          <w:i/>
          <w:color w:val="000000" w:themeColor="text1"/>
          <w:lang w:val="es-MX" w:eastAsia="es-MX"/>
        </w:rPr>
        <w:t>Artículo 18:</w:t>
      </w:r>
      <w:r w:rsidRPr="00E579DA">
        <w:rPr>
          <w:rFonts w:ascii="Palatino Linotype" w:eastAsia="MS Mincho" w:hAnsi="Palatino Linotype" w:cs="Arial"/>
          <w:i/>
          <w:color w:val="000000" w:themeColor="text1"/>
          <w:lang w:val="es-MX" w:eastAsia="es-MX"/>
        </w:rPr>
        <w:t xml:space="preserve"> La jefatura de Construcción tendrá a su cargo las siguientes funciones: </w:t>
      </w:r>
    </w:p>
    <w:p w14:paraId="2AFDEEDA" w14:textId="77777777" w:rsidR="009B7502"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p>
    <w:p w14:paraId="6AC0EC92" w14:textId="6DFBBE48" w:rsidR="009B7502" w:rsidRPr="00E579DA" w:rsidRDefault="009B7502" w:rsidP="009B7502">
      <w:pPr>
        <w:pStyle w:val="Prrafodelista"/>
        <w:numPr>
          <w:ilvl w:val="0"/>
          <w:numId w:val="42"/>
        </w:numPr>
        <w:spacing w:after="160" w:line="360" w:lineRule="auto"/>
        <w:ind w:left="567" w:right="616" w:firstLine="0"/>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 xml:space="preserve">Dirigir y supervisar la planeación, construcción, operación y mantenimiento de los servicios de agua potable, alcantarillado y saneamiento del municipio.   </w:t>
      </w:r>
    </w:p>
    <w:p w14:paraId="6DBFC0FF" w14:textId="6C975C7F" w:rsidR="009B7502" w:rsidRPr="00E579DA" w:rsidRDefault="009B7502" w:rsidP="009B7502">
      <w:pPr>
        <w:pStyle w:val="Prrafodelista"/>
        <w:numPr>
          <w:ilvl w:val="0"/>
          <w:numId w:val="42"/>
        </w:numPr>
        <w:spacing w:after="160" w:line="360" w:lineRule="auto"/>
        <w:ind w:left="567" w:right="616" w:firstLine="0"/>
        <w:jc w:val="both"/>
        <w:rPr>
          <w:rFonts w:ascii="Palatino Linotype" w:eastAsia="MS Mincho" w:hAnsi="Palatino Linotype" w:cs="Arial"/>
          <w:i/>
          <w:color w:val="000000" w:themeColor="text1"/>
          <w:lang w:val="es-MX" w:eastAsia="es-MX"/>
        </w:rPr>
      </w:pPr>
      <w:r w:rsidRPr="00E579DA">
        <w:rPr>
          <w:rFonts w:ascii="Palatino Linotype" w:eastAsia="MS Mincho" w:hAnsi="Palatino Linotype" w:cs="Arial"/>
          <w:i/>
          <w:color w:val="000000" w:themeColor="text1"/>
          <w:lang w:val="es-MX" w:eastAsia="es-MX"/>
        </w:rPr>
        <w:t>Dirigir y supervisar el desarrollo de planes, programas, estudios y proyectos para la detección de necesidades de infraestructura hidráulica, alcantarillado y saneamiento, así como los dictámenes de factibilidad para prestación de los servicios.” (Sic)</w:t>
      </w:r>
    </w:p>
    <w:p w14:paraId="117EC79E" w14:textId="77777777" w:rsidR="009B7502" w:rsidRPr="00E579DA" w:rsidRDefault="009B7502" w:rsidP="009B7502">
      <w:pPr>
        <w:spacing w:after="160" w:line="360" w:lineRule="auto"/>
        <w:ind w:left="567" w:right="616"/>
        <w:jc w:val="both"/>
        <w:rPr>
          <w:rFonts w:ascii="Palatino Linotype" w:eastAsia="MS Mincho" w:hAnsi="Palatino Linotype" w:cs="Arial"/>
          <w:i/>
          <w:color w:val="000000" w:themeColor="text1"/>
          <w:lang w:val="es-MX" w:eastAsia="es-MX"/>
        </w:rPr>
      </w:pPr>
    </w:p>
    <w:p w14:paraId="4048A55B" w14:textId="71C494B2" w:rsidR="009B7502" w:rsidRPr="00E579DA" w:rsidRDefault="009B7502" w:rsidP="009B7502">
      <w:pPr>
        <w:pStyle w:val="Prrafodelista"/>
        <w:numPr>
          <w:ilvl w:val="0"/>
          <w:numId w:val="2"/>
        </w:numPr>
        <w:spacing w:line="360" w:lineRule="auto"/>
        <w:ind w:left="0" w:firstLine="0"/>
        <w:jc w:val="both"/>
        <w:rPr>
          <w:rFonts w:ascii="Palatino Linotype" w:eastAsia="MS Mincho" w:hAnsi="Palatino Linotype" w:cs="Arial"/>
          <w:color w:val="000000" w:themeColor="text1"/>
          <w:lang w:val="es-MX" w:eastAsia="es-MX"/>
        </w:rPr>
      </w:pPr>
      <w:r w:rsidRPr="00E579DA">
        <w:rPr>
          <w:rFonts w:ascii="Palatino Linotype" w:eastAsia="MS Mincho" w:hAnsi="Palatino Linotype" w:cs="Arial"/>
          <w:color w:val="000000" w:themeColor="text1"/>
          <w:lang w:val="es-MX" w:eastAsia="es-MX"/>
        </w:rPr>
        <w:t xml:space="preserve">De lo anterior, es de precisar que se presume que la información solicitada   pudiera obrar en los archivos del </w:t>
      </w:r>
      <w:r w:rsidRPr="00E579DA">
        <w:rPr>
          <w:rFonts w:ascii="Palatino Linotype" w:eastAsia="MS Mincho" w:hAnsi="Palatino Linotype" w:cs="Arial"/>
          <w:b/>
          <w:color w:val="000000" w:themeColor="text1"/>
          <w:lang w:val="es-MX" w:eastAsia="es-MX"/>
        </w:rPr>
        <w:t>SUJETO OBLIGADO</w:t>
      </w:r>
      <w:r w:rsidRPr="00E579DA">
        <w:rPr>
          <w:rFonts w:ascii="Palatino Linotype" w:eastAsia="MS Mincho" w:hAnsi="Palatino Linotype" w:cs="Arial"/>
          <w:color w:val="000000" w:themeColor="text1"/>
          <w:lang w:val="es-MX" w:eastAsia="es-MX"/>
        </w:rPr>
        <w:t xml:space="preserve">  y por lo tanto debe proceder a realizar una búsqueda exhaustiva a efecto de proporcionar los documentos donde obre la misma, en la inteligencia de que todos los Sujetos Obligados por las atribuciones de derecho público que  el Estado les confiere </w:t>
      </w:r>
      <w:r w:rsidRPr="00E579DA">
        <w:rPr>
          <w:rFonts w:ascii="Palatino Linotype" w:eastAsia="MS Mincho" w:hAnsi="Palatino Linotype" w:cs="Arial"/>
          <w:color w:val="000000" w:themeColor="text1"/>
          <w:lang w:val="es-MX" w:eastAsia="es-MX"/>
        </w:rPr>
        <w:lastRenderedPageBreak/>
        <w:t>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5FB79CB" w14:textId="77777777" w:rsidR="0070724B" w:rsidRPr="00E579DA" w:rsidRDefault="0070724B" w:rsidP="0070724B">
      <w:pPr>
        <w:pStyle w:val="Prrafodelista"/>
        <w:spacing w:line="360" w:lineRule="auto"/>
        <w:ind w:left="0"/>
        <w:jc w:val="both"/>
        <w:rPr>
          <w:rFonts w:ascii="Palatino Linotype" w:eastAsia="MS Mincho" w:hAnsi="Palatino Linotype" w:cs="Arial"/>
          <w:color w:val="000000" w:themeColor="text1"/>
          <w:lang w:val="es-MX" w:eastAsia="es-MX"/>
        </w:rPr>
      </w:pPr>
    </w:p>
    <w:p w14:paraId="51BF1887" w14:textId="774E552C" w:rsidR="0070724B" w:rsidRPr="00E579DA" w:rsidRDefault="0070724B" w:rsidP="009B7502">
      <w:pPr>
        <w:pStyle w:val="Prrafodelista"/>
        <w:numPr>
          <w:ilvl w:val="0"/>
          <w:numId w:val="2"/>
        </w:numPr>
        <w:spacing w:line="360" w:lineRule="auto"/>
        <w:ind w:left="0" w:firstLine="0"/>
        <w:jc w:val="both"/>
        <w:rPr>
          <w:rFonts w:ascii="Palatino Linotype" w:eastAsia="MS Mincho" w:hAnsi="Palatino Linotype" w:cs="Arial"/>
          <w:color w:val="000000" w:themeColor="text1"/>
          <w:lang w:val="es-MX" w:eastAsia="es-MX"/>
        </w:rPr>
      </w:pPr>
      <w:r w:rsidRPr="00E579DA">
        <w:rPr>
          <w:rFonts w:ascii="Palatino Linotype" w:eastAsia="MS Mincho" w:hAnsi="Palatino Linotype" w:cs="Arial"/>
          <w:color w:val="000000" w:themeColor="text1"/>
          <w:lang w:val="es-MX" w:eastAsia="es-MX"/>
        </w:rPr>
        <w:t xml:space="preserve">Finalmente, no pasa desapercibido que el particular requirió acceso a la información del uno de enero al treinta y uno de diciembre de dos </w:t>
      </w:r>
      <w:r w:rsidR="00BF2669" w:rsidRPr="00E579DA">
        <w:rPr>
          <w:rFonts w:ascii="Palatino Linotype" w:eastAsia="MS Mincho" w:hAnsi="Palatino Linotype" w:cs="Arial"/>
          <w:color w:val="000000" w:themeColor="text1"/>
          <w:lang w:val="es-MX" w:eastAsia="es-MX"/>
        </w:rPr>
        <w:t xml:space="preserve">mil veintidós, sin embargo y dada la naturaleza de la información solicitada se entiende que requiere el número de tomas con las que cuenta la unidad deportiva señalada en la solicitud de información a la fecha en que se realizó la solicitud de información, esto es al catorce (14) de marzo de dos mil veintitrés. </w:t>
      </w:r>
    </w:p>
    <w:p w14:paraId="723138EE" w14:textId="68068173" w:rsidR="002952F3" w:rsidRPr="00E579DA" w:rsidRDefault="002952F3" w:rsidP="002952F3">
      <w:pPr>
        <w:keepNext/>
        <w:keepLines/>
        <w:spacing w:before="240" w:line="360" w:lineRule="auto"/>
        <w:outlineLvl w:val="0"/>
        <w:rPr>
          <w:rFonts w:ascii="Palatino Linotype" w:eastAsia="MS Mincho" w:hAnsi="Palatino Linotype" w:cstheme="majorBidi"/>
          <w:color w:val="365F91" w:themeColor="accent1" w:themeShade="BF"/>
          <w:lang w:val="es-ES_tradnl"/>
        </w:rPr>
      </w:pPr>
      <w:bookmarkStart w:id="56" w:name="_Toc86262538"/>
      <w:r w:rsidRPr="00E579DA">
        <w:rPr>
          <w:rFonts w:ascii="Palatino Linotype" w:eastAsia="MS Gothic" w:hAnsi="Palatino Linotype" w:cstheme="majorBidi"/>
          <w:b/>
          <w:lang w:val="es-ES_tradnl" w:eastAsia="es-ES_tradnl"/>
        </w:rPr>
        <w:t xml:space="preserve">QUINTO. </w:t>
      </w:r>
      <w:r w:rsidRPr="00E579DA">
        <w:rPr>
          <w:rFonts w:ascii="Palatino Linotype" w:eastAsia="MS Mincho" w:hAnsi="Palatino Linotype" w:cstheme="majorBidi"/>
          <w:b/>
          <w:color w:val="000000"/>
          <w:lang w:val="es-ES_tradnl"/>
        </w:rPr>
        <w:t>De la decisión.</w:t>
      </w:r>
      <w:bookmarkEnd w:id="56"/>
      <w:r w:rsidRPr="00E579DA">
        <w:rPr>
          <w:rFonts w:ascii="Palatino Linotype" w:eastAsia="MS Mincho" w:hAnsi="Palatino Linotype" w:cstheme="majorBidi"/>
          <w:b/>
          <w:color w:val="000000"/>
          <w:lang w:val="es-ES_tradnl"/>
        </w:rPr>
        <w:t xml:space="preserve"> </w:t>
      </w:r>
    </w:p>
    <w:p w14:paraId="656209DB" w14:textId="5CDF30BF" w:rsidR="002952F3" w:rsidRPr="00E579DA" w:rsidRDefault="002952F3" w:rsidP="002952F3">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579DA">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E579DA">
        <w:rPr>
          <w:rFonts w:ascii="Palatino Linotype" w:hAnsi="Palatino Linotype" w:cs="Tahoma"/>
          <w:b/>
          <w:lang w:val="es-MX"/>
        </w:rPr>
        <w:t xml:space="preserve"> MODIFICAR </w:t>
      </w:r>
      <w:r w:rsidRPr="00E579DA">
        <w:rPr>
          <w:rFonts w:ascii="Palatino Linotype" w:hAnsi="Palatino Linotype" w:cs="Tahoma"/>
          <w:lang w:val="es-MX"/>
        </w:rPr>
        <w:t xml:space="preserve">la respuesta otorgada por el </w:t>
      </w:r>
      <w:r w:rsidRPr="00E579DA">
        <w:rPr>
          <w:rFonts w:ascii="Palatino Linotype" w:hAnsi="Palatino Linotype"/>
          <w:b/>
          <w:bCs/>
          <w:szCs w:val="22"/>
        </w:rPr>
        <w:t xml:space="preserve">Organismo Público Descentralizado para la Prestación de Los Servicios de Agua Potable Alcantarillado y Saneamiento del Municipio de </w:t>
      </w:r>
      <w:r w:rsidRPr="00E579DA">
        <w:rPr>
          <w:rFonts w:ascii="Palatino Linotype" w:hAnsi="Palatino Linotype"/>
          <w:b/>
          <w:bCs/>
          <w:szCs w:val="22"/>
        </w:rPr>
        <w:lastRenderedPageBreak/>
        <w:t>la Paz México, OPDAPAS</w:t>
      </w:r>
      <w:r w:rsidRPr="00E579DA">
        <w:rPr>
          <w:rFonts w:ascii="Palatino Linotype" w:eastAsia="MS Mincho" w:hAnsi="Palatino Linotype"/>
          <w:i/>
          <w:iCs/>
          <w:color w:val="000000"/>
          <w:lang w:val="es-ES_tradnl"/>
        </w:rPr>
        <w:t xml:space="preserve"> </w:t>
      </w:r>
      <w:r w:rsidRPr="00E579DA">
        <w:rPr>
          <w:rFonts w:ascii="Palatino Linotype" w:eastAsia="MS Mincho" w:hAnsi="Palatino Linotype"/>
          <w:lang w:val="es-ES_tradnl"/>
        </w:rPr>
        <w:t xml:space="preserve">y ordenar la entrega de los documentos donde conste la información estadística solicitada. </w:t>
      </w:r>
    </w:p>
    <w:p w14:paraId="7D20F916" w14:textId="77777777" w:rsidR="002952F3" w:rsidRPr="00E579DA" w:rsidRDefault="002952F3" w:rsidP="002952F3">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579DA">
        <w:rPr>
          <w:rFonts w:ascii="Palatino Linotype" w:eastAsia="MS Mincho" w:hAnsi="Palatino Linotype"/>
          <w:color w:val="000000"/>
        </w:rPr>
        <w:t xml:space="preserve">Por lo anteriormente expuesto y fundado, este </w:t>
      </w:r>
      <w:r w:rsidRPr="00E579DA">
        <w:rPr>
          <w:rFonts w:ascii="Palatino Linotype" w:eastAsia="MS Mincho" w:hAnsi="Palatino Linotype"/>
          <w:b/>
          <w:bCs/>
          <w:color w:val="000000"/>
        </w:rPr>
        <w:t>ÓRGANO GARANTE</w:t>
      </w:r>
      <w:r w:rsidRPr="00E579DA">
        <w:rPr>
          <w:rFonts w:ascii="Palatino Linotype" w:eastAsia="MS Mincho" w:hAnsi="Palatino Linotype"/>
          <w:color w:val="000000"/>
        </w:rPr>
        <w:t xml:space="preserve"> emite los siguientes:</w:t>
      </w:r>
    </w:p>
    <w:p w14:paraId="7500BBB9" w14:textId="77777777" w:rsidR="002952F3" w:rsidRPr="00E579DA" w:rsidRDefault="002952F3" w:rsidP="002952F3">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57" w:name="_Toc86262539"/>
      <w:r w:rsidRPr="00E579DA">
        <w:rPr>
          <w:rFonts w:ascii="Palatino Linotype" w:eastAsiaTheme="majorEastAsia" w:hAnsi="Palatino Linotype" w:cstheme="majorBidi"/>
          <w:b/>
          <w:color w:val="000000" w:themeColor="text1"/>
          <w:lang w:val="es-ES_tradnl"/>
        </w:rPr>
        <w:t>R E S O L U T I V O S</w:t>
      </w:r>
      <w:bookmarkEnd w:id="57"/>
    </w:p>
    <w:p w14:paraId="382E966D" w14:textId="77777777" w:rsidR="002952F3" w:rsidRPr="00E579DA" w:rsidRDefault="002952F3" w:rsidP="002952F3">
      <w:pPr>
        <w:spacing w:line="360" w:lineRule="auto"/>
        <w:rPr>
          <w:rFonts w:ascii="Palatino Linotype" w:eastAsiaTheme="minorEastAsia" w:hAnsi="Palatino Linotype"/>
          <w:lang w:val="es-ES_tradnl"/>
        </w:rPr>
      </w:pPr>
    </w:p>
    <w:p w14:paraId="6E4DB4ED" w14:textId="39085E64" w:rsidR="002952F3" w:rsidRPr="00E579DA" w:rsidRDefault="002952F3" w:rsidP="002952F3">
      <w:pPr>
        <w:spacing w:line="360" w:lineRule="auto"/>
        <w:jc w:val="both"/>
        <w:rPr>
          <w:rFonts w:ascii="Palatino Linotype" w:eastAsia="Calibri" w:hAnsi="Palatino Linotype" w:cs="Arial"/>
          <w:lang w:val="es-ES_tradnl"/>
        </w:rPr>
      </w:pPr>
      <w:r w:rsidRPr="00E579DA">
        <w:rPr>
          <w:rFonts w:ascii="Palatino Linotype" w:hAnsi="Palatino Linotype" w:cs="Arial"/>
          <w:b/>
          <w:lang w:val="es-ES_tradnl"/>
        </w:rPr>
        <w:t xml:space="preserve">PRIMERO. </w:t>
      </w:r>
      <w:r w:rsidRPr="00E579DA">
        <w:rPr>
          <w:rFonts w:ascii="Palatino Linotype" w:hAnsi="Palatino Linotype" w:cs="Arial"/>
          <w:lang w:val="es-ES_tradnl"/>
        </w:rPr>
        <w:t>Resultan parcialmente fundadas las</w:t>
      </w:r>
      <w:r w:rsidRPr="00E579DA">
        <w:rPr>
          <w:rFonts w:ascii="Palatino Linotype" w:hAnsi="Palatino Linotype" w:cs="Arial"/>
          <w:b/>
          <w:lang w:val="es-ES_tradnl"/>
        </w:rPr>
        <w:t xml:space="preserve"> </w:t>
      </w:r>
      <w:r w:rsidRPr="00E579DA">
        <w:rPr>
          <w:rFonts w:ascii="Palatino Linotype" w:hAnsi="Palatino Linotype" w:cs="Arial"/>
          <w:lang w:val="es-ES_tradnl"/>
        </w:rPr>
        <w:t xml:space="preserve">razones y motivos de inconformidad hechos valer </w:t>
      </w:r>
      <w:r w:rsidRPr="00E579DA">
        <w:rPr>
          <w:rFonts w:ascii="Palatino Linotype" w:eastAsia="Calibri" w:hAnsi="Palatino Linotype" w:cs="Arial"/>
          <w:lang w:val="es-ES_tradnl"/>
        </w:rPr>
        <w:t xml:space="preserve">en el recurso de revisión </w:t>
      </w:r>
      <w:r w:rsidRPr="00E579DA">
        <w:rPr>
          <w:rFonts w:ascii="Palatino Linotype" w:eastAsia="Calibri" w:hAnsi="Palatino Linotype" w:cs="Arial"/>
          <w:b/>
          <w:bCs/>
        </w:rPr>
        <w:t>01748/INFOEM/IP/RR/2023</w:t>
      </w:r>
      <w:r w:rsidRPr="00E579DA">
        <w:rPr>
          <w:rFonts w:ascii="Palatino Linotype" w:eastAsiaTheme="minorEastAsia" w:hAnsi="Palatino Linotype" w:cs="Arial"/>
          <w:b/>
          <w:bCs/>
          <w:lang w:val="es-ES_tradnl"/>
        </w:rPr>
        <w:t xml:space="preserve">, </w:t>
      </w:r>
      <w:r w:rsidRPr="00E579DA">
        <w:rPr>
          <w:rFonts w:ascii="Palatino Linotype" w:eastAsiaTheme="minorEastAsia" w:hAnsi="Palatino Linotype" w:cs="Arial"/>
          <w:bCs/>
          <w:lang w:val="es-ES_tradnl"/>
        </w:rPr>
        <w:t xml:space="preserve">en términos de los </w:t>
      </w:r>
      <w:r w:rsidRPr="00E579DA">
        <w:rPr>
          <w:rFonts w:ascii="Palatino Linotype" w:eastAsiaTheme="minorEastAsia" w:hAnsi="Palatino Linotype" w:cs="Arial"/>
          <w:b/>
          <w:bCs/>
          <w:lang w:val="es-ES_tradnl"/>
        </w:rPr>
        <w:t>Considerandos</w:t>
      </w:r>
      <w:r w:rsidRPr="00E579DA">
        <w:rPr>
          <w:rFonts w:ascii="Palatino Linotype" w:eastAsiaTheme="minorEastAsia" w:hAnsi="Palatino Linotype" w:cs="Arial"/>
          <w:bCs/>
          <w:lang w:val="es-ES_tradnl"/>
        </w:rPr>
        <w:t xml:space="preserve"> </w:t>
      </w:r>
      <w:r w:rsidRPr="00E579DA">
        <w:rPr>
          <w:rFonts w:ascii="Palatino Linotype" w:eastAsiaTheme="minorEastAsia" w:hAnsi="Palatino Linotype" w:cs="Arial"/>
          <w:b/>
          <w:bCs/>
          <w:lang w:val="es-ES_tradnl"/>
        </w:rPr>
        <w:t xml:space="preserve">CUARTO y QUINTO </w:t>
      </w:r>
      <w:r w:rsidRPr="00E579DA">
        <w:rPr>
          <w:rFonts w:ascii="Palatino Linotype" w:eastAsiaTheme="minorEastAsia" w:hAnsi="Palatino Linotype" w:cs="Arial"/>
          <w:bCs/>
          <w:lang w:val="es-ES_tradnl"/>
        </w:rPr>
        <w:t>de la presente resolución.</w:t>
      </w:r>
    </w:p>
    <w:p w14:paraId="4B1D0C00" w14:textId="34623F22" w:rsidR="002952F3" w:rsidRPr="00E579DA" w:rsidRDefault="002952F3" w:rsidP="002952F3">
      <w:pPr>
        <w:spacing w:before="240" w:line="360" w:lineRule="auto"/>
        <w:jc w:val="both"/>
        <w:rPr>
          <w:rFonts w:ascii="Palatino Linotype" w:eastAsia="MS Mincho" w:hAnsi="Palatino Linotype" w:cs="Arial"/>
          <w:b/>
          <w:lang w:val="es-MX"/>
        </w:rPr>
      </w:pPr>
      <w:r w:rsidRPr="00E579DA">
        <w:rPr>
          <w:rFonts w:ascii="Palatino Linotype" w:eastAsiaTheme="minorEastAsia" w:hAnsi="Palatino Linotype" w:cstheme="minorBidi"/>
          <w:b/>
          <w:lang w:val="es-ES_tradnl"/>
        </w:rPr>
        <w:t>SEGUNDO.</w:t>
      </w:r>
      <w:r w:rsidRPr="00E579DA">
        <w:rPr>
          <w:rFonts w:ascii="Palatino Linotype" w:eastAsiaTheme="majorEastAsia" w:hAnsi="Palatino Linotype" w:cstheme="majorBidi"/>
          <w:b/>
          <w:color w:val="365F91" w:themeColor="accent1" w:themeShade="BF"/>
          <w:lang w:val="es-MX" w:eastAsia="en-US"/>
        </w:rPr>
        <w:t xml:space="preserve"> </w:t>
      </w:r>
      <w:r w:rsidRPr="00E579DA">
        <w:rPr>
          <w:rFonts w:ascii="Palatino Linotype" w:eastAsia="Calibri" w:hAnsi="Palatino Linotype" w:cs="Arial"/>
          <w:lang w:val="es-ES_tradnl"/>
        </w:rPr>
        <w:t>Se</w:t>
      </w:r>
      <w:r w:rsidRPr="00E579DA">
        <w:rPr>
          <w:rFonts w:ascii="Palatino Linotype" w:eastAsia="Calibri" w:hAnsi="Palatino Linotype" w:cs="Arial"/>
          <w:b/>
          <w:lang w:val="es-ES_tradnl"/>
        </w:rPr>
        <w:t xml:space="preserve"> MODIFICA </w:t>
      </w:r>
      <w:r w:rsidRPr="00E579DA">
        <w:rPr>
          <w:rFonts w:ascii="Palatino Linotype" w:eastAsia="Calibri" w:hAnsi="Palatino Linotype" w:cs="Arial"/>
          <w:lang w:val="es-ES_tradnl"/>
        </w:rPr>
        <w:t xml:space="preserve">la respuesta emitida por el </w:t>
      </w:r>
      <w:r w:rsidRPr="00E579DA">
        <w:rPr>
          <w:rFonts w:ascii="Palatino Linotype" w:eastAsia="Calibri" w:hAnsi="Palatino Linotype" w:cs="Arial"/>
          <w:b/>
          <w:bCs/>
        </w:rPr>
        <w:t>Organismo Público Descentralizado para la Prestación de Los Servicios de Agua Potable Alcantarillado y Saneamiento del Municipio de la Paz México, OPDAPAS</w:t>
      </w:r>
      <w:r w:rsidRPr="00E579DA">
        <w:rPr>
          <w:rFonts w:ascii="Palatino Linotype" w:eastAsia="Calibri" w:hAnsi="Palatino Linotype" w:cs="Arial"/>
          <w:lang w:val="es-ES_tradnl"/>
        </w:rPr>
        <w:t xml:space="preserve"> y se</w:t>
      </w:r>
      <w:r w:rsidRPr="00E579DA">
        <w:rPr>
          <w:rFonts w:ascii="Palatino Linotype" w:eastAsia="Calibri" w:hAnsi="Palatino Linotype" w:cs="Arial"/>
          <w:b/>
          <w:lang w:val="es-ES_tradnl"/>
        </w:rPr>
        <w:t xml:space="preserve"> ORDENA </w:t>
      </w:r>
      <w:r w:rsidRPr="00E579DA">
        <w:rPr>
          <w:rFonts w:ascii="Palatino Linotype" w:hAnsi="Palatino Linotype" w:cs="Arial"/>
          <w:lang w:val="es-ES_tradnl"/>
        </w:rPr>
        <w:t xml:space="preserve">entregar vía Sistema de Acceso a la Información Mexiquense </w:t>
      </w:r>
      <w:r w:rsidRPr="00E579DA">
        <w:rPr>
          <w:rFonts w:ascii="Palatino Linotype" w:hAnsi="Palatino Linotype" w:cs="Arial"/>
          <w:b/>
          <w:lang w:val="es-ES_tradnl"/>
        </w:rPr>
        <w:t>(SAIMEX)</w:t>
      </w:r>
      <w:r w:rsidRPr="00E579DA">
        <w:rPr>
          <w:rFonts w:ascii="Palatino Linotype" w:eastAsia="MS Mincho" w:hAnsi="Palatino Linotype" w:cs="Arial"/>
          <w:lang w:val="es-MX"/>
        </w:rPr>
        <w:t xml:space="preserve">, </w:t>
      </w:r>
      <w:r w:rsidRPr="00E579DA">
        <w:rPr>
          <w:rFonts w:ascii="Palatino Linotype" w:eastAsia="MS Mincho" w:hAnsi="Palatino Linotype" w:cs="Arial"/>
          <w:b/>
          <w:lang w:val="es-MX"/>
        </w:rPr>
        <w:t>previa búsqueda exhaustiva el o los documentos donde conste la siguiente información:</w:t>
      </w:r>
    </w:p>
    <w:p w14:paraId="381CBABE" w14:textId="77777777" w:rsidR="002952F3" w:rsidRPr="00E579DA" w:rsidRDefault="002952F3" w:rsidP="002952F3">
      <w:pPr>
        <w:spacing w:before="240" w:line="360" w:lineRule="auto"/>
        <w:jc w:val="both"/>
        <w:rPr>
          <w:rFonts w:ascii="Palatino Linotype" w:eastAsia="MS Mincho" w:hAnsi="Palatino Linotype" w:cs="Arial"/>
          <w:b/>
          <w:lang w:val="es-MX"/>
        </w:rPr>
      </w:pPr>
    </w:p>
    <w:p w14:paraId="2A5632CF" w14:textId="359EFA3B" w:rsidR="002952F3" w:rsidRPr="00E579DA" w:rsidRDefault="002952F3" w:rsidP="002952F3">
      <w:pPr>
        <w:numPr>
          <w:ilvl w:val="0"/>
          <w:numId w:val="20"/>
        </w:numPr>
        <w:spacing w:before="240" w:after="240" w:line="360" w:lineRule="auto"/>
        <w:ind w:left="567" w:right="900" w:firstLine="0"/>
        <w:contextualSpacing/>
        <w:jc w:val="both"/>
        <w:rPr>
          <w:rFonts w:ascii="Palatino Linotype" w:eastAsia="Calibri" w:hAnsi="Palatino Linotype"/>
          <w:b/>
        </w:rPr>
      </w:pPr>
      <w:r w:rsidRPr="00E579DA">
        <w:rPr>
          <w:rFonts w:ascii="Palatino Linotype" w:eastAsia="Calibri" w:hAnsi="Palatino Linotype"/>
          <w:b/>
        </w:rPr>
        <w:t xml:space="preserve"> </w:t>
      </w:r>
      <w:r w:rsidR="0070724B" w:rsidRPr="00E579DA">
        <w:rPr>
          <w:rFonts w:ascii="Palatino Linotype" w:eastAsia="Calibri" w:hAnsi="Palatino Linotype"/>
          <w:b/>
        </w:rPr>
        <w:t xml:space="preserve">Número de tomas de agua con las que cuenta la unidad deportiva “Soraya Jiménez” al catorce marzo de dos mil veintitrés.  </w:t>
      </w:r>
    </w:p>
    <w:p w14:paraId="59C01C12" w14:textId="77777777" w:rsidR="00BF2669" w:rsidRPr="00E579DA" w:rsidRDefault="00BF2669" w:rsidP="00BF2669">
      <w:pPr>
        <w:spacing w:before="240" w:after="240" w:line="360" w:lineRule="auto"/>
        <w:ind w:right="900"/>
        <w:contextualSpacing/>
        <w:jc w:val="both"/>
        <w:rPr>
          <w:rFonts w:ascii="Palatino Linotype" w:eastAsia="Calibri" w:hAnsi="Palatino Linotype"/>
          <w:b/>
        </w:rPr>
      </w:pPr>
    </w:p>
    <w:p w14:paraId="71D412D6" w14:textId="6D5E6058" w:rsidR="00BF2669" w:rsidRPr="00E579DA" w:rsidRDefault="00BF2669" w:rsidP="00BF2669">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E579DA">
        <w:rPr>
          <w:rFonts w:ascii="Palatino Linotype" w:eastAsia="MS Mincho" w:hAnsi="Palatino Linotype"/>
          <w:iCs/>
          <w:color w:val="000000"/>
          <w:lang w:val="es-ES_tradnl"/>
        </w:rPr>
        <w:lastRenderedPageBreak/>
        <w:t xml:space="preserve">Para el caso de la información que se ordena entregar en el inciso a) no obre en sus archivos, deberá </w:t>
      </w:r>
      <w:r w:rsidRPr="00E579DA">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676D8A25" w14:textId="25FF647F" w:rsidR="002952F3" w:rsidRPr="00E579DA" w:rsidRDefault="002952F3" w:rsidP="0070724B">
      <w:pPr>
        <w:tabs>
          <w:tab w:val="left" w:pos="3855"/>
        </w:tabs>
        <w:autoSpaceDE w:val="0"/>
        <w:autoSpaceDN w:val="0"/>
        <w:adjustRightInd w:val="0"/>
        <w:spacing w:line="360" w:lineRule="auto"/>
        <w:ind w:right="49"/>
        <w:contextualSpacing/>
        <w:jc w:val="both"/>
        <w:rPr>
          <w:rFonts w:ascii="Palatino Linotype" w:eastAsia="Calibri" w:hAnsi="Palatino Linotype" w:cs="Arial"/>
          <w:lang w:val="es-ES_tradnl"/>
        </w:rPr>
      </w:pPr>
    </w:p>
    <w:p w14:paraId="7059AA1F" w14:textId="77777777" w:rsidR="002952F3" w:rsidRPr="00E579DA" w:rsidRDefault="002952F3" w:rsidP="002952F3">
      <w:pPr>
        <w:tabs>
          <w:tab w:val="left" w:pos="8080"/>
        </w:tabs>
        <w:spacing w:line="360" w:lineRule="auto"/>
        <w:contextualSpacing/>
        <w:jc w:val="both"/>
        <w:rPr>
          <w:rFonts w:ascii="Palatino Linotype" w:eastAsia="Palatino Linotype" w:hAnsi="Palatino Linotype" w:cs="Palatino Linotype"/>
        </w:rPr>
      </w:pPr>
      <w:r w:rsidRPr="00E579DA">
        <w:rPr>
          <w:rFonts w:ascii="Palatino Linotype" w:eastAsia="Palatino Linotype" w:hAnsi="Palatino Linotype" w:cs="Palatino Linotype"/>
          <w:b/>
          <w:lang w:val="es-MX"/>
        </w:rPr>
        <w:t xml:space="preserve">TERCERO. Notifíquese </w:t>
      </w:r>
      <w:r w:rsidRPr="00E579DA">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E579DA">
        <w:rPr>
          <w:rFonts w:ascii="Palatino Linotype" w:eastAsia="Palatino Linotype" w:hAnsi="Palatino Linotype" w:cs="Palatino Linotype"/>
          <w:b/>
        </w:rPr>
        <w:t>plazo de diez días hábiles,</w:t>
      </w:r>
      <w:r w:rsidRPr="00E579DA">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E04AB1" w14:textId="77777777" w:rsidR="002952F3" w:rsidRPr="00E579DA" w:rsidRDefault="002952F3" w:rsidP="002952F3">
      <w:pPr>
        <w:shd w:val="clear" w:color="auto" w:fill="FFFFFF"/>
        <w:spacing w:before="240" w:line="360" w:lineRule="auto"/>
        <w:ind w:right="49"/>
        <w:jc w:val="both"/>
        <w:rPr>
          <w:rFonts w:ascii="Palatino Linotype" w:hAnsi="Palatino Linotype" w:cs="Arial"/>
          <w:b/>
          <w:bCs/>
          <w:color w:val="222222"/>
          <w:lang w:val="es-ES_tradnl" w:eastAsia="es-MX"/>
        </w:rPr>
      </w:pPr>
    </w:p>
    <w:p w14:paraId="499E43A3" w14:textId="77777777" w:rsidR="002952F3" w:rsidRPr="00E579DA" w:rsidRDefault="002952F3" w:rsidP="002952F3">
      <w:pPr>
        <w:shd w:val="clear" w:color="auto" w:fill="FFFFFF"/>
        <w:spacing w:line="360" w:lineRule="auto"/>
        <w:jc w:val="both"/>
        <w:rPr>
          <w:rFonts w:ascii="Palatino Linotype" w:eastAsia="MS Mincho" w:hAnsi="Palatino Linotype"/>
          <w:color w:val="000000"/>
          <w:shd w:val="clear" w:color="auto" w:fill="FFFFFF"/>
          <w:lang w:val="es-ES_tradnl"/>
        </w:rPr>
      </w:pPr>
      <w:r w:rsidRPr="00E579DA">
        <w:rPr>
          <w:rFonts w:ascii="Palatino Linotype" w:eastAsia="Calibri" w:hAnsi="Palatino Linotype" w:cs="Arial"/>
          <w:b/>
          <w:bCs/>
          <w:color w:val="000000"/>
          <w:lang w:val="es-MX" w:eastAsia="en-US"/>
        </w:rPr>
        <w:t>CUARTO.</w:t>
      </w:r>
      <w:r w:rsidRPr="00E579DA">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95AE2A" w14:textId="77777777" w:rsidR="002952F3" w:rsidRPr="00E579DA" w:rsidRDefault="002952F3" w:rsidP="002952F3">
      <w:pPr>
        <w:spacing w:line="360" w:lineRule="auto"/>
        <w:rPr>
          <w:rFonts w:ascii="Palatino Linotype" w:eastAsia="MS Mincho" w:hAnsi="Palatino Linotype"/>
        </w:rPr>
      </w:pPr>
    </w:p>
    <w:p w14:paraId="244754F4" w14:textId="77777777" w:rsidR="002952F3" w:rsidRPr="00E579DA" w:rsidRDefault="002952F3" w:rsidP="002952F3">
      <w:pPr>
        <w:shd w:val="clear" w:color="auto" w:fill="FFFFFF"/>
        <w:spacing w:line="360" w:lineRule="auto"/>
        <w:jc w:val="both"/>
        <w:rPr>
          <w:rFonts w:ascii="Palatino Linotype" w:hAnsi="Palatino Linotype"/>
          <w:color w:val="000000" w:themeColor="text1"/>
          <w:lang w:val="es-ES_tradnl"/>
        </w:rPr>
      </w:pPr>
      <w:r w:rsidRPr="00E579DA">
        <w:rPr>
          <w:rFonts w:ascii="Palatino Linotype" w:hAnsi="Palatino Linotype" w:cs="Arial"/>
          <w:b/>
          <w:lang w:val="es-ES_tradnl"/>
        </w:rPr>
        <w:lastRenderedPageBreak/>
        <w:t xml:space="preserve">QUINTO. </w:t>
      </w:r>
      <w:r w:rsidRPr="00E579DA">
        <w:rPr>
          <w:rFonts w:ascii="Palatino Linotype" w:hAnsi="Palatino Linotype"/>
          <w:b/>
          <w:bCs/>
          <w:color w:val="222222"/>
        </w:rPr>
        <w:t xml:space="preserve">Notifíquese </w:t>
      </w:r>
      <w:r w:rsidRPr="00E579DA">
        <w:rPr>
          <w:rFonts w:ascii="Palatino Linotype" w:hAnsi="Palatino Linotype"/>
          <w:bCs/>
          <w:color w:val="222222"/>
        </w:rPr>
        <w:t xml:space="preserve">al </w:t>
      </w:r>
      <w:r w:rsidRPr="00E579DA">
        <w:rPr>
          <w:rFonts w:ascii="Palatino Linotype" w:hAnsi="Palatino Linotype"/>
          <w:b/>
          <w:bCs/>
          <w:color w:val="222222"/>
        </w:rPr>
        <w:t>RECURRENTE</w:t>
      </w:r>
      <w:r w:rsidRPr="00E579DA">
        <w:rPr>
          <w:rFonts w:ascii="Palatino Linotype" w:hAnsi="Palatino Linotype"/>
          <w:bCs/>
          <w:color w:val="222222"/>
        </w:rPr>
        <w:t xml:space="preserve"> </w:t>
      </w:r>
      <w:r w:rsidRPr="00E579DA">
        <w:rPr>
          <w:rFonts w:ascii="Palatino Linotype" w:hAnsi="Palatino Linotype"/>
          <w:lang w:val="es-ES_tradnl"/>
        </w:rPr>
        <w:t xml:space="preserve">la presente resolución vía </w:t>
      </w:r>
      <w:r w:rsidRPr="00E579DA">
        <w:rPr>
          <w:rFonts w:ascii="Palatino Linotype" w:hAnsi="Palatino Linotype" w:cs="Arial"/>
          <w:lang w:val="es-ES_tradnl"/>
        </w:rPr>
        <w:t xml:space="preserve">Sistema de Acceso a la Información Mexiquense </w:t>
      </w:r>
      <w:r w:rsidRPr="00E579DA">
        <w:rPr>
          <w:rFonts w:ascii="Palatino Linotype" w:hAnsi="Palatino Linotype" w:cs="Arial"/>
          <w:b/>
          <w:lang w:val="es-ES_tradnl"/>
        </w:rPr>
        <w:t>(SAIMEX).</w:t>
      </w:r>
    </w:p>
    <w:p w14:paraId="5F92EA5B" w14:textId="77777777" w:rsidR="002952F3" w:rsidRPr="00E579DA" w:rsidRDefault="002952F3" w:rsidP="002952F3">
      <w:pPr>
        <w:shd w:val="clear" w:color="auto" w:fill="FFFFFF"/>
        <w:spacing w:line="360" w:lineRule="auto"/>
        <w:jc w:val="both"/>
        <w:rPr>
          <w:rFonts w:ascii="Palatino Linotype" w:hAnsi="Palatino Linotype"/>
          <w:lang w:val="es-ES_tradnl"/>
        </w:rPr>
      </w:pPr>
    </w:p>
    <w:p w14:paraId="22359D78" w14:textId="77777777" w:rsidR="002952F3" w:rsidRPr="00E579DA" w:rsidRDefault="002952F3" w:rsidP="002952F3">
      <w:pPr>
        <w:spacing w:line="360" w:lineRule="auto"/>
        <w:jc w:val="both"/>
        <w:rPr>
          <w:rFonts w:ascii="Palatino Linotype" w:hAnsi="Palatino Linotype"/>
          <w:b/>
          <w:lang w:val="es-MX" w:eastAsia="es-MX"/>
        </w:rPr>
      </w:pPr>
      <w:r w:rsidRPr="00E579DA">
        <w:rPr>
          <w:rFonts w:ascii="Palatino Linotype" w:eastAsia="MS Mincho" w:hAnsi="Palatino Linotype"/>
          <w:b/>
          <w:lang w:val="es-MX"/>
        </w:rPr>
        <w:t>SEXTO.</w:t>
      </w:r>
      <w:r w:rsidRPr="00E579DA">
        <w:rPr>
          <w:rFonts w:ascii="Palatino Linotype" w:eastAsia="MS Mincho" w:hAnsi="Palatino Linotype"/>
          <w:lang w:val="es-MX"/>
        </w:rPr>
        <w:t xml:space="preserve"> </w:t>
      </w:r>
      <w:r w:rsidRPr="00E579DA">
        <w:rPr>
          <w:rFonts w:ascii="Palatino Linotype" w:eastAsia="MS Mincho" w:hAnsi="Palatino Linotype"/>
        </w:rPr>
        <w:t xml:space="preserve">Se hace del conocimiento del </w:t>
      </w:r>
      <w:r w:rsidRPr="00E579DA">
        <w:rPr>
          <w:rFonts w:ascii="Palatino Linotype" w:eastAsia="MS Mincho" w:hAnsi="Palatino Linotype"/>
          <w:b/>
          <w:bCs/>
        </w:rPr>
        <w:t>RECURRENTE</w:t>
      </w:r>
      <w:r w:rsidRPr="00E579DA">
        <w:rPr>
          <w:rFonts w:ascii="Palatino Linotype" w:hAnsi="Palatino Linotype"/>
          <w:bCs/>
          <w:color w:val="222222"/>
          <w:lang w:val="es-ES_tradnl"/>
        </w:rPr>
        <w:t xml:space="preserve"> </w:t>
      </w:r>
      <w:r w:rsidRPr="00E579D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E579DA">
        <w:rPr>
          <w:rFonts w:ascii="Palatino Linotype" w:eastAsia="MS Mincho" w:hAnsi="Palatino Linotype"/>
          <w:bCs/>
        </w:rPr>
        <w:t>vía juicio de amparo</w:t>
      </w:r>
      <w:r w:rsidRPr="00E579DA">
        <w:rPr>
          <w:rFonts w:ascii="Palatino Linotype" w:eastAsia="MS Mincho" w:hAnsi="Palatino Linotype"/>
        </w:rPr>
        <w:t> en los términos de las leyes aplicables.</w:t>
      </w:r>
      <w:r w:rsidRPr="00E579DA">
        <w:rPr>
          <w:rFonts w:ascii="Palatino Linotype" w:eastAsia="MS Mincho" w:hAnsi="Palatino Linotype"/>
        </w:rPr>
        <w:tab/>
      </w:r>
      <w:r w:rsidRPr="00E579DA">
        <w:rPr>
          <w:rFonts w:ascii="Palatino Linotype" w:hAnsi="Palatino Linotype"/>
          <w:b/>
          <w:lang w:val="es-MX" w:eastAsia="es-MX"/>
        </w:rPr>
        <w:t xml:space="preserve"> </w:t>
      </w:r>
    </w:p>
    <w:p w14:paraId="7350A7F9" w14:textId="77777777" w:rsidR="00863078" w:rsidRPr="00A01C98" w:rsidRDefault="00863078" w:rsidP="00863078">
      <w:pPr>
        <w:spacing w:before="240" w:after="240" w:line="360" w:lineRule="auto"/>
        <w:ind w:firstLine="1"/>
        <w:jc w:val="both"/>
        <w:rPr>
          <w:rFonts w:ascii="Palatino Linotype" w:hAnsi="Palatino Linotype"/>
          <w:smallCaps/>
        </w:rPr>
      </w:pPr>
      <w:bookmarkStart w:id="58" w:name="_Hlk129792997"/>
      <w:r w:rsidRPr="00E579DA">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(4) DE MAYO DE DOS MIL VEINTITRÉS, ANTE EL SECRETARIO TÉCNICO DEL PLENO ALEXIS TAPIA RAMÍREZ.</w:t>
      </w:r>
      <w:bookmarkStart w:id="59" w:name="_GoBack"/>
      <w:bookmarkEnd w:id="59"/>
      <w:r w:rsidRPr="00A01C98">
        <w:rPr>
          <w:rStyle w:val="Referenciasutil"/>
          <w:rFonts w:ascii="Palatino Linotype" w:hAnsi="Palatino Linotype"/>
          <w:color w:val="auto"/>
        </w:rPr>
        <w:t xml:space="preserve"> </w:t>
      </w:r>
      <w:bookmarkEnd w:id="58"/>
    </w:p>
    <w:p w14:paraId="037D684A" w14:textId="77777777" w:rsidR="002F3CC1" w:rsidRPr="00563D30" w:rsidRDefault="002F3CC1" w:rsidP="00942017">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563D30"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74377" w14:textId="77777777" w:rsidR="00B60BAE" w:rsidRDefault="00B60BAE" w:rsidP="00C80F8C">
      <w:r>
        <w:separator/>
      </w:r>
    </w:p>
  </w:endnote>
  <w:endnote w:type="continuationSeparator" w:id="0">
    <w:p w14:paraId="447416D0" w14:textId="77777777" w:rsidR="00B60BAE" w:rsidRDefault="00B60B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4642BFB" w:rsidR="006D7787" w:rsidRPr="00817AAB" w:rsidRDefault="006D778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579DA">
      <w:rPr>
        <w:rFonts w:ascii="Palatino Linotype" w:hAnsi="Palatino Linotype" w:cs="Arial"/>
        <w:b/>
        <w:bCs/>
        <w:noProof/>
      </w:rPr>
      <w:t>13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579DA">
      <w:rPr>
        <w:rFonts w:ascii="Palatino Linotype" w:hAnsi="Palatino Linotype" w:cs="Arial"/>
        <w:b/>
        <w:bCs/>
        <w:noProof/>
      </w:rPr>
      <w:t>28</w:t>
    </w:r>
    <w:r w:rsidRPr="00817AAB">
      <w:rPr>
        <w:rFonts w:ascii="Palatino Linotype" w:hAnsi="Palatino Linotype" w:cs="Arial"/>
        <w:b/>
        <w:bCs/>
      </w:rPr>
      <w:fldChar w:fldCharType="end"/>
    </w:r>
  </w:p>
  <w:p w14:paraId="1192A578" w14:textId="77777777" w:rsidR="006D7787" w:rsidRDefault="006D7787" w:rsidP="00935A0D">
    <w:pPr>
      <w:pStyle w:val="Piedepgina"/>
      <w:rPr>
        <w:rFonts w:ascii="Times New Roman" w:hAnsi="Times New Roman" w:cs="Times New Roman"/>
      </w:rPr>
    </w:pPr>
  </w:p>
  <w:p w14:paraId="14A770F8" w14:textId="77777777" w:rsidR="006D7787" w:rsidRDefault="006D778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FF7811F" w:rsidR="006D7787" w:rsidRDefault="006D778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579D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579DA">
      <w:rPr>
        <w:rFonts w:ascii="Arial" w:hAnsi="Arial" w:cs="Arial"/>
        <w:b/>
        <w:bCs/>
        <w:noProof/>
        <w:sz w:val="20"/>
        <w:szCs w:val="20"/>
      </w:rPr>
      <w:t>28</w:t>
    </w:r>
    <w:r>
      <w:rPr>
        <w:rFonts w:ascii="Arial" w:hAnsi="Arial" w:cs="Arial"/>
        <w:b/>
        <w:bCs/>
        <w:sz w:val="20"/>
        <w:szCs w:val="20"/>
      </w:rPr>
      <w:fldChar w:fldCharType="end"/>
    </w:r>
  </w:p>
  <w:p w14:paraId="5D98ABD5" w14:textId="77777777" w:rsidR="006D7787" w:rsidRDefault="006D77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54F75" w14:textId="77777777" w:rsidR="00B60BAE" w:rsidRDefault="00B60BAE" w:rsidP="00C80F8C">
      <w:r>
        <w:separator/>
      </w:r>
    </w:p>
  </w:footnote>
  <w:footnote w:type="continuationSeparator" w:id="0">
    <w:p w14:paraId="76824EAA" w14:textId="77777777" w:rsidR="00B60BAE" w:rsidRDefault="00B60BAE" w:rsidP="00C80F8C">
      <w:r>
        <w:continuationSeparator/>
      </w:r>
    </w:p>
  </w:footnote>
  <w:footnote w:id="1">
    <w:p w14:paraId="5BEF1370" w14:textId="77777777" w:rsidR="006D7787" w:rsidRDefault="006D7787" w:rsidP="00F92F4D">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6BAA6B4F" w14:textId="77777777" w:rsidR="006D7787" w:rsidRDefault="006D7787" w:rsidP="00F92F4D">
      <w:pPr>
        <w:pStyle w:val="Textonotapie"/>
        <w:tabs>
          <w:tab w:val="left" w:pos="6300"/>
        </w:tabs>
        <w:jc w:val="both"/>
        <w:rPr>
          <w:lang w:val="es-ES"/>
        </w:rPr>
      </w:pPr>
      <w:r>
        <w:rPr>
          <w:lang w:val="es-ES"/>
        </w:rPr>
        <w:t>(…)</w:t>
      </w:r>
    </w:p>
    <w:p w14:paraId="3BC422A4" w14:textId="705F46B9" w:rsidR="006D7787" w:rsidRDefault="0018745C" w:rsidP="00F92F4D">
      <w:pPr>
        <w:pStyle w:val="Textonotapie"/>
        <w:tabs>
          <w:tab w:val="left" w:pos="6300"/>
        </w:tabs>
        <w:jc w:val="both"/>
        <w:rPr>
          <w:lang w:val="es-ES"/>
        </w:rPr>
      </w:pPr>
      <w:r w:rsidRPr="0018745C">
        <w:rPr>
          <w:lang w:val="es-ES"/>
        </w:rPr>
        <w:t>VI. La entrega de información que no corresponda con lo solicitado;</w:t>
      </w:r>
      <w:r w:rsidR="006D7787">
        <w:rPr>
          <w:lang w:val="es-ES"/>
        </w:rPr>
        <w:tab/>
      </w:r>
    </w:p>
    <w:p w14:paraId="6E71C338" w14:textId="77777777" w:rsidR="006D7787" w:rsidRDefault="006D7787" w:rsidP="00F92F4D">
      <w:pPr>
        <w:pStyle w:val="Textonotapie"/>
        <w:jc w:val="both"/>
        <w:rPr>
          <w:lang w:val="es-ES"/>
        </w:rPr>
      </w:pPr>
      <w:r>
        <w:rPr>
          <w:lang w:val="es-ES"/>
        </w:rPr>
        <w:t>(…)</w:t>
      </w:r>
    </w:p>
    <w:p w14:paraId="1D5B2CCA" w14:textId="77777777" w:rsidR="006D7787" w:rsidRDefault="006D7787" w:rsidP="00F92F4D">
      <w:pPr>
        <w:pStyle w:val="Textonotapie"/>
        <w:jc w:val="both"/>
        <w:rPr>
          <w:lang w:val="es-ES"/>
        </w:rPr>
      </w:pPr>
    </w:p>
    <w:p w14:paraId="4DD1F528" w14:textId="77777777" w:rsidR="006D7787" w:rsidRDefault="006D7787" w:rsidP="00F92F4D">
      <w:pPr>
        <w:pStyle w:val="Textonotapie"/>
        <w:jc w:val="both"/>
      </w:pPr>
    </w:p>
  </w:footnote>
  <w:footnote w:id="2">
    <w:p w14:paraId="0158CA1C" w14:textId="77777777" w:rsidR="006D7787" w:rsidRDefault="006D7787" w:rsidP="00FD13D4">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464E330B" w14:textId="77777777" w:rsidR="006D7787" w:rsidRDefault="006D7787"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4109008B" w14:textId="77777777" w:rsidR="006D7787" w:rsidRDefault="006D7787"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1166A7BF" w14:textId="77777777" w:rsidR="006D7787" w:rsidRDefault="006D7787" w:rsidP="00FD13D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5D449DBA" w14:textId="77777777" w:rsidR="006D7787" w:rsidRPr="00F5102E" w:rsidRDefault="006D7787" w:rsidP="00F92F4D">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2C63CC3A" w14:textId="77777777" w:rsidR="006D7787" w:rsidRPr="00F5102E" w:rsidRDefault="006D7787" w:rsidP="00F92F4D">
      <w:pPr>
        <w:pStyle w:val="Textonotapie"/>
        <w:jc w:val="both"/>
        <w:rPr>
          <w:rFonts w:ascii="Palatino Linotype" w:hAnsi="Palatino Linotype"/>
        </w:rPr>
      </w:pPr>
      <w:r w:rsidRPr="00F5102E">
        <w:rPr>
          <w:rFonts w:ascii="Palatino Linotype" w:hAnsi="Palatino Linotype"/>
        </w:rPr>
        <w:t>(…)</w:t>
      </w:r>
    </w:p>
    <w:p w14:paraId="0B9E96E1" w14:textId="77777777" w:rsidR="006D7787" w:rsidRPr="00F5102E" w:rsidRDefault="006D7787" w:rsidP="00F92F4D">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5E0EE5FE" w14:textId="77777777" w:rsidR="006D7787" w:rsidRPr="00F5102E" w:rsidRDefault="006D7787" w:rsidP="00F92F4D">
      <w:pPr>
        <w:pStyle w:val="Textonotapie"/>
        <w:jc w:val="both"/>
        <w:rPr>
          <w:rFonts w:ascii="Palatino Linotype" w:hAnsi="Palatino Linotype"/>
          <w:lang w:val="es-ES"/>
        </w:rPr>
      </w:pPr>
      <w:r w:rsidRPr="00F5102E">
        <w:rPr>
          <w:rFonts w:ascii="Palatino Linotype" w:hAnsi="Palatino Linotype"/>
          <w:lang w:val="es-ES"/>
        </w:rPr>
        <w:t>(…)</w:t>
      </w:r>
    </w:p>
    <w:p w14:paraId="7C9A1A36" w14:textId="77777777" w:rsidR="006D7787" w:rsidRDefault="006D7787" w:rsidP="00F92F4D">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6D7787" w14:paraId="6B4E3B81" w14:textId="77777777" w:rsidTr="00B4299A">
      <w:tc>
        <w:tcPr>
          <w:tcW w:w="2701" w:type="dxa"/>
          <w:vAlign w:val="center"/>
          <w:hideMark/>
        </w:tcPr>
        <w:p w14:paraId="0ABBC6C0" w14:textId="1226DAAF" w:rsidR="006D7787" w:rsidRPr="00B4299A" w:rsidRDefault="006D7787"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AB6078C" w:rsidR="006D7787" w:rsidRPr="00B4299A" w:rsidRDefault="00504B8A" w:rsidP="0018745C">
          <w:pPr>
            <w:rPr>
              <w:rFonts w:ascii="Palatino Linotype" w:hAnsi="Palatino Linotype"/>
              <w:b/>
              <w:szCs w:val="22"/>
              <w:lang w:val="es-ES_tradnl"/>
            </w:rPr>
          </w:pPr>
          <w:r w:rsidRPr="00504B8A">
            <w:rPr>
              <w:rFonts w:ascii="Palatino Linotype" w:hAnsi="Palatino Linotype"/>
              <w:b/>
              <w:bCs/>
              <w:szCs w:val="22"/>
            </w:rPr>
            <w:t> 01748/INFOEM/IP/RR/2023</w:t>
          </w:r>
        </w:p>
      </w:tc>
    </w:tr>
    <w:tr w:rsidR="006D7787" w14:paraId="31CB780F" w14:textId="77777777" w:rsidTr="00B4299A">
      <w:trPr>
        <w:trHeight w:val="228"/>
      </w:trPr>
      <w:tc>
        <w:tcPr>
          <w:tcW w:w="2701" w:type="dxa"/>
          <w:vAlign w:val="center"/>
          <w:hideMark/>
        </w:tcPr>
        <w:p w14:paraId="4F49CB4A" w14:textId="6966D32E" w:rsidR="006D7787" w:rsidRPr="00B4299A" w:rsidRDefault="006D7787"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3B924E8" w:rsidR="006D7787" w:rsidRPr="00B4299A" w:rsidRDefault="00504B8A" w:rsidP="009E5D5B">
          <w:pPr>
            <w:jc w:val="both"/>
            <w:rPr>
              <w:rFonts w:ascii="Palatino Linotype" w:hAnsi="Palatino Linotype"/>
              <w:b/>
              <w:szCs w:val="22"/>
              <w:lang w:val="es-ES_tradnl"/>
            </w:rPr>
          </w:pPr>
          <w:r w:rsidRPr="00504B8A">
            <w:rPr>
              <w:rFonts w:ascii="Palatino Linotype" w:hAnsi="Palatino Linotype"/>
              <w:b/>
              <w:bCs/>
              <w:szCs w:val="22"/>
            </w:rPr>
            <w:t>Organismo Público Descentralizado para la Prestación de Los Servicios de Agua Potable Alcantarillado y Saneamiento del Municipio de la Paz México, OPDAPAS</w:t>
          </w:r>
        </w:p>
      </w:tc>
    </w:tr>
    <w:tr w:rsidR="006D7787" w14:paraId="69050F56" w14:textId="77777777" w:rsidTr="00B4299A">
      <w:tc>
        <w:tcPr>
          <w:tcW w:w="2701" w:type="dxa"/>
          <w:vAlign w:val="center"/>
          <w:hideMark/>
        </w:tcPr>
        <w:p w14:paraId="65C9B735" w14:textId="75C78F81" w:rsidR="006D7787" w:rsidRPr="00B4299A" w:rsidRDefault="006D7787"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6D7787" w:rsidRPr="00B4299A" w:rsidRDefault="006D7787"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6D7787" w:rsidRDefault="006D778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6D7787" w:rsidRDefault="006D778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6D7787" w:rsidRDefault="006D778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6D7787" w14:paraId="477E149B" w14:textId="77777777" w:rsidTr="00CB57FD">
      <w:trPr>
        <w:trHeight w:val="277"/>
      </w:trPr>
      <w:tc>
        <w:tcPr>
          <w:tcW w:w="2693" w:type="dxa"/>
          <w:vAlign w:val="center"/>
          <w:hideMark/>
        </w:tcPr>
        <w:p w14:paraId="5C0586E4" w14:textId="77777777" w:rsidR="006D7787" w:rsidRPr="009B3353" w:rsidRDefault="006D7787"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98A3223" w:rsidR="006D7787" w:rsidRPr="0072522F" w:rsidRDefault="00504B8A" w:rsidP="00FA25C6">
          <w:pPr>
            <w:rPr>
              <w:rFonts w:ascii="Palatino Linotype" w:hAnsi="Palatino Linotype"/>
              <w:b/>
              <w:bCs/>
              <w:szCs w:val="22"/>
            </w:rPr>
          </w:pPr>
          <w:r w:rsidRPr="00504B8A">
            <w:rPr>
              <w:rFonts w:ascii="Palatino Linotype" w:hAnsi="Palatino Linotype"/>
              <w:b/>
              <w:bCs/>
              <w:szCs w:val="22"/>
            </w:rPr>
            <w:t>01748/INFOEM/IP/RR/2023</w:t>
          </w:r>
        </w:p>
      </w:tc>
    </w:tr>
    <w:tr w:rsidR="006D7787" w14:paraId="5B5BE21C" w14:textId="77777777" w:rsidTr="00CB57FD">
      <w:tc>
        <w:tcPr>
          <w:tcW w:w="2693" w:type="dxa"/>
          <w:vAlign w:val="center"/>
          <w:hideMark/>
        </w:tcPr>
        <w:p w14:paraId="4AE96902" w14:textId="4E063913" w:rsidR="006D7787" w:rsidRPr="009B3353" w:rsidRDefault="006D7787"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7D878BF" w:rsidR="006D7787" w:rsidRPr="009B3353" w:rsidRDefault="00504B8A" w:rsidP="00E579DA">
          <w:pPr>
            <w:rPr>
              <w:rFonts w:ascii="Palatino Linotype" w:hAnsi="Palatino Linotype"/>
              <w:b/>
              <w:szCs w:val="22"/>
              <w:lang w:val="es-ES_tradnl"/>
            </w:rPr>
          </w:pPr>
          <w:r>
            <w:rPr>
              <w:rFonts w:ascii="Palatino Linotype" w:hAnsi="Palatino Linotype"/>
              <w:b/>
              <w:bCs/>
              <w:szCs w:val="22"/>
            </w:rPr>
            <w:t xml:space="preserve"> </w:t>
          </w:r>
        </w:p>
      </w:tc>
    </w:tr>
    <w:tr w:rsidR="006D7787" w14:paraId="22601A11" w14:textId="77777777" w:rsidTr="008C5548">
      <w:trPr>
        <w:trHeight w:val="252"/>
      </w:trPr>
      <w:tc>
        <w:tcPr>
          <w:tcW w:w="2693" w:type="dxa"/>
          <w:vAlign w:val="center"/>
          <w:hideMark/>
        </w:tcPr>
        <w:p w14:paraId="6EFE221D" w14:textId="49C5F800" w:rsidR="006D7787" w:rsidRPr="009B3353" w:rsidRDefault="006D7787"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4432D7F" w:rsidR="006D7787" w:rsidRPr="009B3353" w:rsidRDefault="00504B8A" w:rsidP="003E218D">
          <w:pPr>
            <w:jc w:val="both"/>
            <w:rPr>
              <w:rFonts w:ascii="Palatino Linotype" w:eastAsia="Calibri" w:hAnsi="Palatino Linotype"/>
              <w:b/>
              <w:szCs w:val="22"/>
              <w:lang w:val="es-MX" w:eastAsia="en-US"/>
            </w:rPr>
          </w:pPr>
          <w:r w:rsidRPr="00504B8A">
            <w:rPr>
              <w:rFonts w:ascii="Palatino Linotype" w:eastAsia="Calibri" w:hAnsi="Palatino Linotype"/>
              <w:b/>
              <w:bCs/>
              <w:szCs w:val="22"/>
              <w:lang w:eastAsia="en-US"/>
            </w:rPr>
            <w:t>Organismo Público Descentralizado para la Prestación de Los Servicios de Agua Potable Alcantarillado y Saneamiento del Municipio de la Paz México, OPDAPAS</w:t>
          </w:r>
        </w:p>
      </w:tc>
    </w:tr>
    <w:tr w:rsidR="006D7787" w14:paraId="2D6C630E" w14:textId="77777777" w:rsidTr="00CB57FD">
      <w:tc>
        <w:tcPr>
          <w:tcW w:w="2693" w:type="dxa"/>
          <w:vAlign w:val="center"/>
          <w:hideMark/>
        </w:tcPr>
        <w:p w14:paraId="5BD4C6DB" w14:textId="7CF21504" w:rsidR="006D7787" w:rsidRPr="009B3353" w:rsidRDefault="006D7787"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6D7787" w:rsidRPr="009B3353" w:rsidRDefault="006D7787"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6D7787" w:rsidRDefault="006D778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A37D4E"/>
    <w:multiLevelType w:val="multilevel"/>
    <w:tmpl w:val="6FDE361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nsid w:val="01E26272"/>
    <w:multiLevelType w:val="hybridMultilevel"/>
    <w:tmpl w:val="164E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7904FA4"/>
    <w:multiLevelType w:val="hybridMultilevel"/>
    <w:tmpl w:val="7D1884E8"/>
    <w:lvl w:ilvl="0" w:tplc="5C92E222">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D85BDF"/>
    <w:multiLevelType w:val="hybridMultilevel"/>
    <w:tmpl w:val="866C7F66"/>
    <w:lvl w:ilvl="0" w:tplc="7114A208">
      <w:start w:val="13"/>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8">
    <w:nsid w:val="191317A1"/>
    <w:multiLevelType w:val="hybridMultilevel"/>
    <w:tmpl w:val="D966AA0C"/>
    <w:lvl w:ilvl="0" w:tplc="2CF6261C">
      <w:start w:val="1"/>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BD90E0D"/>
    <w:multiLevelType w:val="hybridMultilevel"/>
    <w:tmpl w:val="FA505092"/>
    <w:lvl w:ilvl="0" w:tplc="E820BEB6">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1C2E456C"/>
    <w:multiLevelType w:val="multilevel"/>
    <w:tmpl w:val="18248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B55868"/>
    <w:multiLevelType w:val="hybridMultilevel"/>
    <w:tmpl w:val="C732677E"/>
    <w:lvl w:ilvl="0" w:tplc="070EED5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3F3E66"/>
    <w:multiLevelType w:val="hybridMultilevel"/>
    <w:tmpl w:val="7B923538"/>
    <w:lvl w:ilvl="0" w:tplc="D5DE687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CDC4294"/>
    <w:multiLevelType w:val="hybridMultilevel"/>
    <w:tmpl w:val="2C8EB6E4"/>
    <w:lvl w:ilvl="0" w:tplc="24760474">
      <w:start w:val="1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6324F42"/>
    <w:multiLevelType w:val="hybridMultilevel"/>
    <w:tmpl w:val="6C9AADBC"/>
    <w:lvl w:ilvl="0" w:tplc="2A4C109C">
      <w:start w:val="1"/>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821594"/>
    <w:multiLevelType w:val="hybridMultilevel"/>
    <w:tmpl w:val="F998F7F8"/>
    <w:lvl w:ilvl="0" w:tplc="ECECA9FE">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43E2026D"/>
    <w:multiLevelType w:val="multilevel"/>
    <w:tmpl w:val="27101B0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2">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057075"/>
    <w:multiLevelType w:val="hybridMultilevel"/>
    <w:tmpl w:val="34283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B8D29BE"/>
    <w:multiLevelType w:val="hybridMultilevel"/>
    <w:tmpl w:val="429E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C9F3A19"/>
    <w:multiLevelType w:val="hybridMultilevel"/>
    <w:tmpl w:val="B322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C30D90"/>
    <w:multiLevelType w:val="hybridMultilevel"/>
    <w:tmpl w:val="0DB65E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E2130F"/>
    <w:multiLevelType w:val="hybridMultilevel"/>
    <w:tmpl w:val="AE20A3AA"/>
    <w:lvl w:ilvl="0" w:tplc="324AD240">
      <w:start w:val="1"/>
      <w:numFmt w:val="decimal"/>
      <w:lvlText w:val="%1."/>
      <w:lvlJc w:val="left"/>
      <w:pPr>
        <w:ind w:left="3510" w:hanging="360"/>
      </w:pPr>
      <w:rPr>
        <w:rFonts w:ascii="Palatino Linotype" w:hAnsi="Palatino Linotype" w:hint="default"/>
        <w:b/>
        <w:i w:val="0"/>
        <w:sz w:val="24"/>
        <w:szCs w:val="24"/>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6C6C19"/>
    <w:multiLevelType w:val="hybridMultilevel"/>
    <w:tmpl w:val="E8105936"/>
    <w:lvl w:ilvl="0" w:tplc="B6765414">
      <w:start w:val="13"/>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C97371"/>
    <w:multiLevelType w:val="hybridMultilevel"/>
    <w:tmpl w:val="81A2AB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3204EE"/>
    <w:multiLevelType w:val="hybridMultilevel"/>
    <w:tmpl w:val="AE20A3AA"/>
    <w:lvl w:ilvl="0" w:tplc="324AD240">
      <w:start w:val="1"/>
      <w:numFmt w:val="decimal"/>
      <w:lvlText w:val="%1."/>
      <w:lvlJc w:val="left"/>
      <w:pPr>
        <w:ind w:left="3510" w:hanging="360"/>
      </w:pPr>
      <w:rPr>
        <w:rFonts w:ascii="Palatino Linotype" w:hAnsi="Palatino Linotype" w:hint="default"/>
        <w:b/>
        <w:i w:val="0"/>
        <w:sz w:val="24"/>
        <w:szCs w:val="24"/>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4"/>
  </w:num>
  <w:num w:numId="3">
    <w:abstractNumId w:val="17"/>
  </w:num>
  <w:num w:numId="4">
    <w:abstractNumId w:val="12"/>
  </w:num>
  <w:num w:numId="5">
    <w:abstractNumId w:val="13"/>
  </w:num>
  <w:num w:numId="6">
    <w:abstractNumId w:val="17"/>
  </w:num>
  <w:num w:numId="7">
    <w:abstractNumId w:val="28"/>
  </w:num>
  <w:num w:numId="8">
    <w:abstractNumId w:val="26"/>
  </w:num>
  <w:num w:numId="9">
    <w:abstractNumId w:val="36"/>
  </w:num>
  <w:num w:numId="10">
    <w:abstractNumId w:val="18"/>
  </w:num>
  <w:num w:numId="11">
    <w:abstractNumId w:val="0"/>
  </w:num>
  <w:num w:numId="12">
    <w:abstractNumId w:val="6"/>
  </w:num>
  <w:num w:numId="13">
    <w:abstractNumId w:val="35"/>
  </w:num>
  <w:num w:numId="14">
    <w:abstractNumId w:val="33"/>
  </w:num>
  <w:num w:numId="15">
    <w:abstractNumId w:val="8"/>
  </w:num>
  <w:num w:numId="16">
    <w:abstractNumId w:val="27"/>
  </w:num>
  <w:num w:numId="17">
    <w:abstractNumId w:val="31"/>
  </w:num>
  <w:num w:numId="18">
    <w:abstractNumId w:val="24"/>
  </w:num>
  <w:num w:numId="19">
    <w:abstractNumId w:val="10"/>
  </w:num>
  <w:num w:numId="20">
    <w:abstractNumId w:val="19"/>
  </w:num>
  <w:num w:numId="21">
    <w:abstractNumId w:val="37"/>
  </w:num>
  <w:num w:numId="22">
    <w:abstractNumId w:val="2"/>
  </w:num>
  <w:num w:numId="23">
    <w:abstractNumId w:val="20"/>
  </w:num>
  <w:num w:numId="24">
    <w:abstractNumId w:val="14"/>
  </w:num>
  <w:num w:numId="25">
    <w:abstractNumId w:val="7"/>
  </w:num>
  <w:num w:numId="26">
    <w:abstractNumId w:val="21"/>
  </w:num>
  <w:num w:numId="27">
    <w:abstractNumId w:val="1"/>
  </w:num>
  <w:num w:numId="28">
    <w:abstractNumId w:val="23"/>
  </w:num>
  <w:num w:numId="29">
    <w:abstractNumId w:val="25"/>
  </w:num>
  <w:num w:numId="30">
    <w:abstractNumId w:val="30"/>
  </w:num>
  <w:num w:numId="31">
    <w:abstractNumId w:val="5"/>
  </w:num>
  <w:num w:numId="32">
    <w:abstractNumId w:val="4"/>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9"/>
  </w:num>
  <w:num w:numId="38">
    <w:abstractNumId w:val="11"/>
  </w:num>
  <w:num w:numId="39">
    <w:abstractNumId w:val="32"/>
  </w:num>
  <w:num w:numId="40">
    <w:abstractNumId w:val="16"/>
  </w:num>
  <w:num w:numId="41">
    <w:abstractNumId w:val="22"/>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751"/>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CF9"/>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320"/>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309"/>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3714"/>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E6C73"/>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174F6"/>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4521"/>
    <w:rsid w:val="00135D98"/>
    <w:rsid w:val="00136083"/>
    <w:rsid w:val="001362C2"/>
    <w:rsid w:val="00137C1F"/>
    <w:rsid w:val="00141F78"/>
    <w:rsid w:val="00143012"/>
    <w:rsid w:val="00143967"/>
    <w:rsid w:val="001445AB"/>
    <w:rsid w:val="001449FF"/>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8745C"/>
    <w:rsid w:val="0019049E"/>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C5E1E"/>
    <w:rsid w:val="001D0631"/>
    <w:rsid w:val="001D064E"/>
    <w:rsid w:val="001D19AB"/>
    <w:rsid w:val="001D2EB5"/>
    <w:rsid w:val="001D54C7"/>
    <w:rsid w:val="001D6064"/>
    <w:rsid w:val="001D60A4"/>
    <w:rsid w:val="001D63C6"/>
    <w:rsid w:val="001D6A83"/>
    <w:rsid w:val="001E028D"/>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2D8"/>
    <w:rsid w:val="00205361"/>
    <w:rsid w:val="00205ADF"/>
    <w:rsid w:val="002066DF"/>
    <w:rsid w:val="002070E6"/>
    <w:rsid w:val="002126C7"/>
    <w:rsid w:val="00212FE4"/>
    <w:rsid w:val="00213228"/>
    <w:rsid w:val="0021442C"/>
    <w:rsid w:val="002155B0"/>
    <w:rsid w:val="002158CB"/>
    <w:rsid w:val="00215922"/>
    <w:rsid w:val="00220958"/>
    <w:rsid w:val="002214BD"/>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112"/>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2F3"/>
    <w:rsid w:val="00295960"/>
    <w:rsid w:val="00295C72"/>
    <w:rsid w:val="00295D44"/>
    <w:rsid w:val="00295DE7"/>
    <w:rsid w:val="0029609C"/>
    <w:rsid w:val="0029670A"/>
    <w:rsid w:val="0029745A"/>
    <w:rsid w:val="00297AB0"/>
    <w:rsid w:val="002A0448"/>
    <w:rsid w:val="002A0851"/>
    <w:rsid w:val="002A28FE"/>
    <w:rsid w:val="002A37C5"/>
    <w:rsid w:val="002A3A7A"/>
    <w:rsid w:val="002A43B0"/>
    <w:rsid w:val="002A5EA5"/>
    <w:rsid w:val="002A6A41"/>
    <w:rsid w:val="002A6B80"/>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B43"/>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D753E"/>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191"/>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674"/>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083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5E1"/>
    <w:rsid w:val="003D1883"/>
    <w:rsid w:val="003D18A4"/>
    <w:rsid w:val="003D1A39"/>
    <w:rsid w:val="003D1DF9"/>
    <w:rsid w:val="003D1E19"/>
    <w:rsid w:val="003D1ED1"/>
    <w:rsid w:val="003D25A4"/>
    <w:rsid w:val="003D30A5"/>
    <w:rsid w:val="003D473A"/>
    <w:rsid w:val="003D489B"/>
    <w:rsid w:val="003D48A3"/>
    <w:rsid w:val="003D5101"/>
    <w:rsid w:val="003D61B0"/>
    <w:rsid w:val="003E0257"/>
    <w:rsid w:val="003E036E"/>
    <w:rsid w:val="003E0A67"/>
    <w:rsid w:val="003E0BFB"/>
    <w:rsid w:val="003E132A"/>
    <w:rsid w:val="003E1576"/>
    <w:rsid w:val="003E1BBE"/>
    <w:rsid w:val="003E218D"/>
    <w:rsid w:val="003E2846"/>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16"/>
    <w:rsid w:val="00424241"/>
    <w:rsid w:val="00425620"/>
    <w:rsid w:val="00425AD4"/>
    <w:rsid w:val="004315B7"/>
    <w:rsid w:val="00431E02"/>
    <w:rsid w:val="0043317E"/>
    <w:rsid w:val="00433230"/>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B66"/>
    <w:rsid w:val="00437D10"/>
    <w:rsid w:val="00440454"/>
    <w:rsid w:val="00440BFF"/>
    <w:rsid w:val="00441BF3"/>
    <w:rsid w:val="00442787"/>
    <w:rsid w:val="004436A9"/>
    <w:rsid w:val="004436ED"/>
    <w:rsid w:val="00443FE0"/>
    <w:rsid w:val="004440AC"/>
    <w:rsid w:val="004443A2"/>
    <w:rsid w:val="0044463C"/>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3592"/>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71A"/>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0414"/>
    <w:rsid w:val="004B1263"/>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0894"/>
    <w:rsid w:val="004E1EBF"/>
    <w:rsid w:val="004E27AD"/>
    <w:rsid w:val="004E2D51"/>
    <w:rsid w:val="004E37B6"/>
    <w:rsid w:val="004E3AFD"/>
    <w:rsid w:val="004E44D0"/>
    <w:rsid w:val="004E4987"/>
    <w:rsid w:val="004E52D1"/>
    <w:rsid w:val="004E585B"/>
    <w:rsid w:val="004E5E17"/>
    <w:rsid w:val="004E632C"/>
    <w:rsid w:val="004E74B5"/>
    <w:rsid w:val="004F0A75"/>
    <w:rsid w:val="004F1841"/>
    <w:rsid w:val="004F227C"/>
    <w:rsid w:val="004F2CC0"/>
    <w:rsid w:val="004F3B64"/>
    <w:rsid w:val="004F5243"/>
    <w:rsid w:val="004F64AD"/>
    <w:rsid w:val="004F759E"/>
    <w:rsid w:val="004F7AC2"/>
    <w:rsid w:val="00501721"/>
    <w:rsid w:val="00502CCE"/>
    <w:rsid w:val="00503053"/>
    <w:rsid w:val="00503942"/>
    <w:rsid w:val="00503E5E"/>
    <w:rsid w:val="005042BC"/>
    <w:rsid w:val="00504892"/>
    <w:rsid w:val="00504B8A"/>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9E8"/>
    <w:rsid w:val="005206C8"/>
    <w:rsid w:val="00521153"/>
    <w:rsid w:val="005218EA"/>
    <w:rsid w:val="00521EE1"/>
    <w:rsid w:val="00523390"/>
    <w:rsid w:val="00523435"/>
    <w:rsid w:val="0052414D"/>
    <w:rsid w:val="00525A5B"/>
    <w:rsid w:val="0052638D"/>
    <w:rsid w:val="00527B28"/>
    <w:rsid w:val="0053002A"/>
    <w:rsid w:val="0053153A"/>
    <w:rsid w:val="00531ABD"/>
    <w:rsid w:val="00535560"/>
    <w:rsid w:val="005356D8"/>
    <w:rsid w:val="00537187"/>
    <w:rsid w:val="00537427"/>
    <w:rsid w:val="005379E3"/>
    <w:rsid w:val="00540362"/>
    <w:rsid w:val="00541397"/>
    <w:rsid w:val="005413A9"/>
    <w:rsid w:val="00541882"/>
    <w:rsid w:val="00541C7E"/>
    <w:rsid w:val="00542386"/>
    <w:rsid w:val="00542D8A"/>
    <w:rsid w:val="005431B8"/>
    <w:rsid w:val="00543427"/>
    <w:rsid w:val="00543BF9"/>
    <w:rsid w:val="00544117"/>
    <w:rsid w:val="00544E0A"/>
    <w:rsid w:val="00550CA5"/>
    <w:rsid w:val="00551BA4"/>
    <w:rsid w:val="00552D59"/>
    <w:rsid w:val="00553835"/>
    <w:rsid w:val="00555349"/>
    <w:rsid w:val="005553D7"/>
    <w:rsid w:val="00555595"/>
    <w:rsid w:val="005556E4"/>
    <w:rsid w:val="0055597D"/>
    <w:rsid w:val="00556C6C"/>
    <w:rsid w:val="00556E99"/>
    <w:rsid w:val="00557314"/>
    <w:rsid w:val="005603D9"/>
    <w:rsid w:val="0056136A"/>
    <w:rsid w:val="00561A82"/>
    <w:rsid w:val="00561B6E"/>
    <w:rsid w:val="005624EC"/>
    <w:rsid w:val="00562ACE"/>
    <w:rsid w:val="0056316F"/>
    <w:rsid w:val="00563D30"/>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4D9"/>
    <w:rsid w:val="005C5799"/>
    <w:rsid w:val="005C5929"/>
    <w:rsid w:val="005C637B"/>
    <w:rsid w:val="005C6B17"/>
    <w:rsid w:val="005C703E"/>
    <w:rsid w:val="005D16D6"/>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3CD"/>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5FE0"/>
    <w:rsid w:val="00636313"/>
    <w:rsid w:val="00637407"/>
    <w:rsid w:val="00637C16"/>
    <w:rsid w:val="00637FDB"/>
    <w:rsid w:val="00640D71"/>
    <w:rsid w:val="00640FB3"/>
    <w:rsid w:val="00641493"/>
    <w:rsid w:val="00641BB7"/>
    <w:rsid w:val="00643D6C"/>
    <w:rsid w:val="006443ED"/>
    <w:rsid w:val="006445D2"/>
    <w:rsid w:val="00645887"/>
    <w:rsid w:val="00645FD8"/>
    <w:rsid w:val="0064661F"/>
    <w:rsid w:val="00647094"/>
    <w:rsid w:val="006505D9"/>
    <w:rsid w:val="00650880"/>
    <w:rsid w:val="00650D78"/>
    <w:rsid w:val="006518D3"/>
    <w:rsid w:val="00653030"/>
    <w:rsid w:val="0065578F"/>
    <w:rsid w:val="00655A5C"/>
    <w:rsid w:val="00655B83"/>
    <w:rsid w:val="00655F33"/>
    <w:rsid w:val="00656AB0"/>
    <w:rsid w:val="00656C59"/>
    <w:rsid w:val="006578C2"/>
    <w:rsid w:val="00661AC2"/>
    <w:rsid w:val="00661B36"/>
    <w:rsid w:val="006620D9"/>
    <w:rsid w:val="00663207"/>
    <w:rsid w:val="00663F26"/>
    <w:rsid w:val="006648D5"/>
    <w:rsid w:val="00666655"/>
    <w:rsid w:val="00666C54"/>
    <w:rsid w:val="00667C8B"/>
    <w:rsid w:val="00667D3E"/>
    <w:rsid w:val="00671E8F"/>
    <w:rsid w:val="00672C9C"/>
    <w:rsid w:val="00673368"/>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2993"/>
    <w:rsid w:val="00683617"/>
    <w:rsid w:val="00683EAC"/>
    <w:rsid w:val="00684313"/>
    <w:rsid w:val="006843DA"/>
    <w:rsid w:val="00684EF6"/>
    <w:rsid w:val="00686279"/>
    <w:rsid w:val="00686534"/>
    <w:rsid w:val="00686A8A"/>
    <w:rsid w:val="006870C8"/>
    <w:rsid w:val="006871B3"/>
    <w:rsid w:val="006878A4"/>
    <w:rsid w:val="00690415"/>
    <w:rsid w:val="00690AA7"/>
    <w:rsid w:val="00691811"/>
    <w:rsid w:val="0069305F"/>
    <w:rsid w:val="006937F3"/>
    <w:rsid w:val="00694CB5"/>
    <w:rsid w:val="006954F2"/>
    <w:rsid w:val="006957B8"/>
    <w:rsid w:val="00697E9E"/>
    <w:rsid w:val="006A03CD"/>
    <w:rsid w:val="006A06FE"/>
    <w:rsid w:val="006A29ED"/>
    <w:rsid w:val="006A3BCF"/>
    <w:rsid w:val="006A42D4"/>
    <w:rsid w:val="006A48CE"/>
    <w:rsid w:val="006A4E98"/>
    <w:rsid w:val="006A505E"/>
    <w:rsid w:val="006A737B"/>
    <w:rsid w:val="006A76E8"/>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29F6"/>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2938"/>
    <w:rsid w:val="006D396A"/>
    <w:rsid w:val="006D3F2C"/>
    <w:rsid w:val="006D4834"/>
    <w:rsid w:val="006D64F9"/>
    <w:rsid w:val="006D6AD8"/>
    <w:rsid w:val="006D6E15"/>
    <w:rsid w:val="006D7787"/>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0979"/>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24B"/>
    <w:rsid w:val="00707416"/>
    <w:rsid w:val="00707E75"/>
    <w:rsid w:val="007112A9"/>
    <w:rsid w:val="00711B09"/>
    <w:rsid w:val="00711C22"/>
    <w:rsid w:val="00711D4D"/>
    <w:rsid w:val="00711E97"/>
    <w:rsid w:val="00712137"/>
    <w:rsid w:val="00712516"/>
    <w:rsid w:val="00713A6B"/>
    <w:rsid w:val="0071427E"/>
    <w:rsid w:val="007153E4"/>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E9C"/>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3B68"/>
    <w:rsid w:val="00794261"/>
    <w:rsid w:val="00794305"/>
    <w:rsid w:val="00794323"/>
    <w:rsid w:val="0079593A"/>
    <w:rsid w:val="007966AC"/>
    <w:rsid w:val="007A02EB"/>
    <w:rsid w:val="007A0327"/>
    <w:rsid w:val="007A1080"/>
    <w:rsid w:val="007A1177"/>
    <w:rsid w:val="007A11F1"/>
    <w:rsid w:val="007A1A5F"/>
    <w:rsid w:val="007A2132"/>
    <w:rsid w:val="007A29CA"/>
    <w:rsid w:val="007A32BE"/>
    <w:rsid w:val="007A33E2"/>
    <w:rsid w:val="007A35F6"/>
    <w:rsid w:val="007A40E9"/>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254A"/>
    <w:rsid w:val="007C37F3"/>
    <w:rsid w:val="007C3D29"/>
    <w:rsid w:val="007C3E67"/>
    <w:rsid w:val="007C4587"/>
    <w:rsid w:val="007C46DC"/>
    <w:rsid w:val="007C4965"/>
    <w:rsid w:val="007C52B5"/>
    <w:rsid w:val="007C6783"/>
    <w:rsid w:val="007C68C7"/>
    <w:rsid w:val="007C6937"/>
    <w:rsid w:val="007C6CAB"/>
    <w:rsid w:val="007C73AD"/>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3E47"/>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3078"/>
    <w:rsid w:val="00864449"/>
    <w:rsid w:val="00864816"/>
    <w:rsid w:val="008665F8"/>
    <w:rsid w:val="00867111"/>
    <w:rsid w:val="00867C9A"/>
    <w:rsid w:val="008701A1"/>
    <w:rsid w:val="008712EF"/>
    <w:rsid w:val="0087173E"/>
    <w:rsid w:val="008718F3"/>
    <w:rsid w:val="0087246B"/>
    <w:rsid w:val="00872487"/>
    <w:rsid w:val="00872D3B"/>
    <w:rsid w:val="00873B3E"/>
    <w:rsid w:val="008740CB"/>
    <w:rsid w:val="00874685"/>
    <w:rsid w:val="00874DC9"/>
    <w:rsid w:val="0087561C"/>
    <w:rsid w:val="00875C2B"/>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0D1"/>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DFA"/>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3FAA"/>
    <w:rsid w:val="0092433B"/>
    <w:rsid w:val="00925CD5"/>
    <w:rsid w:val="00926B57"/>
    <w:rsid w:val="009305F2"/>
    <w:rsid w:val="009308D1"/>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017"/>
    <w:rsid w:val="00942B6C"/>
    <w:rsid w:val="00943B74"/>
    <w:rsid w:val="0094486F"/>
    <w:rsid w:val="00944A83"/>
    <w:rsid w:val="00944B15"/>
    <w:rsid w:val="00944CA2"/>
    <w:rsid w:val="009458C7"/>
    <w:rsid w:val="00946115"/>
    <w:rsid w:val="0094714C"/>
    <w:rsid w:val="009472B3"/>
    <w:rsid w:val="009472E9"/>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4C60"/>
    <w:rsid w:val="00964E79"/>
    <w:rsid w:val="00964EC0"/>
    <w:rsid w:val="00964F37"/>
    <w:rsid w:val="0096576D"/>
    <w:rsid w:val="00966926"/>
    <w:rsid w:val="00966C2B"/>
    <w:rsid w:val="00966FEC"/>
    <w:rsid w:val="00967C2E"/>
    <w:rsid w:val="00971134"/>
    <w:rsid w:val="00971434"/>
    <w:rsid w:val="009724B7"/>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5A1"/>
    <w:rsid w:val="009837CB"/>
    <w:rsid w:val="00985089"/>
    <w:rsid w:val="00985240"/>
    <w:rsid w:val="009858EF"/>
    <w:rsid w:val="00985D90"/>
    <w:rsid w:val="00986B3C"/>
    <w:rsid w:val="009871A5"/>
    <w:rsid w:val="009872E2"/>
    <w:rsid w:val="00987618"/>
    <w:rsid w:val="0099065F"/>
    <w:rsid w:val="0099075B"/>
    <w:rsid w:val="00990860"/>
    <w:rsid w:val="00990E7A"/>
    <w:rsid w:val="0099195F"/>
    <w:rsid w:val="00991EC7"/>
    <w:rsid w:val="00992009"/>
    <w:rsid w:val="009925EC"/>
    <w:rsid w:val="00992BC7"/>
    <w:rsid w:val="00993580"/>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753"/>
    <w:rsid w:val="009A78A9"/>
    <w:rsid w:val="009A78F0"/>
    <w:rsid w:val="009A7B5E"/>
    <w:rsid w:val="009A7C52"/>
    <w:rsid w:val="009B08DD"/>
    <w:rsid w:val="009B299F"/>
    <w:rsid w:val="009B29BB"/>
    <w:rsid w:val="009B3353"/>
    <w:rsid w:val="009B3BD2"/>
    <w:rsid w:val="009B40B2"/>
    <w:rsid w:val="009B498E"/>
    <w:rsid w:val="009B4B64"/>
    <w:rsid w:val="009B5319"/>
    <w:rsid w:val="009B55C4"/>
    <w:rsid w:val="009B5F4C"/>
    <w:rsid w:val="009B6C33"/>
    <w:rsid w:val="009B6C5A"/>
    <w:rsid w:val="009B6EF8"/>
    <w:rsid w:val="009B7502"/>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34A"/>
    <w:rsid w:val="009E7593"/>
    <w:rsid w:val="009E7767"/>
    <w:rsid w:val="009F07F4"/>
    <w:rsid w:val="009F11E8"/>
    <w:rsid w:val="009F19E6"/>
    <w:rsid w:val="009F1B7C"/>
    <w:rsid w:val="009F1F2E"/>
    <w:rsid w:val="009F1F62"/>
    <w:rsid w:val="009F2CE3"/>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591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755"/>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3F9F"/>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23"/>
    <w:rsid w:val="00AC6E31"/>
    <w:rsid w:val="00AC6FA3"/>
    <w:rsid w:val="00AC74AC"/>
    <w:rsid w:val="00AC7ABC"/>
    <w:rsid w:val="00AD1C3D"/>
    <w:rsid w:val="00AD1D3D"/>
    <w:rsid w:val="00AD2277"/>
    <w:rsid w:val="00AD5C04"/>
    <w:rsid w:val="00AE002E"/>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13A"/>
    <w:rsid w:val="00B13EF8"/>
    <w:rsid w:val="00B13F95"/>
    <w:rsid w:val="00B14987"/>
    <w:rsid w:val="00B1522A"/>
    <w:rsid w:val="00B153AD"/>
    <w:rsid w:val="00B158C6"/>
    <w:rsid w:val="00B15C4F"/>
    <w:rsid w:val="00B169F5"/>
    <w:rsid w:val="00B16FF2"/>
    <w:rsid w:val="00B172A1"/>
    <w:rsid w:val="00B17A5B"/>
    <w:rsid w:val="00B20644"/>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0BAE"/>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34"/>
    <w:rsid w:val="00B73BC0"/>
    <w:rsid w:val="00B75466"/>
    <w:rsid w:val="00B76233"/>
    <w:rsid w:val="00B76358"/>
    <w:rsid w:val="00B766A3"/>
    <w:rsid w:val="00B778AA"/>
    <w:rsid w:val="00B81C55"/>
    <w:rsid w:val="00B82000"/>
    <w:rsid w:val="00B82E36"/>
    <w:rsid w:val="00B84265"/>
    <w:rsid w:val="00B847C9"/>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C7AE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170B"/>
    <w:rsid w:val="00BF212E"/>
    <w:rsid w:val="00BF2669"/>
    <w:rsid w:val="00BF330A"/>
    <w:rsid w:val="00BF42CF"/>
    <w:rsid w:val="00BF469C"/>
    <w:rsid w:val="00BF558C"/>
    <w:rsid w:val="00BF685A"/>
    <w:rsid w:val="00BF6B39"/>
    <w:rsid w:val="00BF7F8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B11"/>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0F61"/>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3935"/>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E7174"/>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0900"/>
    <w:rsid w:val="00D10928"/>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9AA"/>
    <w:rsid w:val="00D85008"/>
    <w:rsid w:val="00D866D0"/>
    <w:rsid w:val="00D87A49"/>
    <w:rsid w:val="00D90475"/>
    <w:rsid w:val="00D90BBF"/>
    <w:rsid w:val="00D9148A"/>
    <w:rsid w:val="00D91C33"/>
    <w:rsid w:val="00D91FB9"/>
    <w:rsid w:val="00D922F3"/>
    <w:rsid w:val="00D92D94"/>
    <w:rsid w:val="00D943C5"/>
    <w:rsid w:val="00D94414"/>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47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446"/>
    <w:rsid w:val="00E25941"/>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9DA"/>
    <w:rsid w:val="00E57C06"/>
    <w:rsid w:val="00E619AC"/>
    <w:rsid w:val="00E61E9D"/>
    <w:rsid w:val="00E61EE4"/>
    <w:rsid w:val="00E625A0"/>
    <w:rsid w:val="00E62DB9"/>
    <w:rsid w:val="00E62DC6"/>
    <w:rsid w:val="00E640ED"/>
    <w:rsid w:val="00E64143"/>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17D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0FB4"/>
    <w:rsid w:val="00ED12AE"/>
    <w:rsid w:val="00ED2605"/>
    <w:rsid w:val="00ED3020"/>
    <w:rsid w:val="00ED34BE"/>
    <w:rsid w:val="00ED3B48"/>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5E27"/>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2404"/>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5890"/>
    <w:rsid w:val="00F567A8"/>
    <w:rsid w:val="00F574F8"/>
    <w:rsid w:val="00F576E4"/>
    <w:rsid w:val="00F600F2"/>
    <w:rsid w:val="00F6065B"/>
    <w:rsid w:val="00F6141A"/>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2F4D"/>
    <w:rsid w:val="00F944D7"/>
    <w:rsid w:val="00F97F78"/>
    <w:rsid w:val="00FA17C7"/>
    <w:rsid w:val="00FA1CEB"/>
    <w:rsid w:val="00FA2526"/>
    <w:rsid w:val="00FA25C6"/>
    <w:rsid w:val="00FA43A4"/>
    <w:rsid w:val="00FA499D"/>
    <w:rsid w:val="00FA5129"/>
    <w:rsid w:val="00FA62D8"/>
    <w:rsid w:val="00FA7275"/>
    <w:rsid w:val="00FA73FF"/>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70A"/>
    <w:rsid w:val="00FC5F9B"/>
    <w:rsid w:val="00FC687B"/>
    <w:rsid w:val="00FC698F"/>
    <w:rsid w:val="00FC6B59"/>
    <w:rsid w:val="00FC7569"/>
    <w:rsid w:val="00FC7BA9"/>
    <w:rsid w:val="00FD0471"/>
    <w:rsid w:val="00FD0A75"/>
    <w:rsid w:val="00FD1186"/>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105CE13-AE3C-4E5E-90FF-93BD0472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233112"/>
    <w:rPr>
      <w:rFonts w:ascii="Calibri" w:eastAsia="Cambria" w:hAnsi="Calibri"/>
      <w:sz w:val="20"/>
      <w:szCs w:val="20"/>
      <w:lang w:val="es-MX" w:eastAsia="en-US"/>
    </w:rPr>
  </w:style>
  <w:style w:type="table" w:customStyle="1" w:styleId="4">
    <w:name w:val="4"/>
    <w:basedOn w:val="Tablanormal"/>
    <w:rsid w:val="00635FE0"/>
    <w:rPr>
      <w:rFonts w:ascii="Times New Roman" w:eastAsia="Times New Roman" w:hAnsi="Times New Roman" w:cs="Times New Roman"/>
      <w:sz w:val="22"/>
      <w:szCs w:val="22"/>
      <w:lang w:eastAsia="es-MX"/>
    </w:rPr>
    <w:tblPr>
      <w:tblStyleRowBandSize w:val="1"/>
      <w:tblStyleColBandSize w:val="1"/>
      <w:tblInd w:w="0" w:type="dxa"/>
      <w:tblCellMar>
        <w:top w:w="0" w:type="dxa"/>
        <w:left w:w="108" w:type="dxa"/>
        <w:bottom w:w="0" w:type="dxa"/>
        <w:right w:w="108" w:type="dxa"/>
      </w:tblCellMar>
    </w:tblPr>
  </w:style>
  <w:style w:type="character" w:styleId="Referenciasutil">
    <w:name w:val="Subtle Reference"/>
    <w:basedOn w:val="Fuentedeprrafopredeter"/>
    <w:uiPriority w:val="31"/>
    <w:qFormat/>
    <w:rsid w:val="0086307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7718240">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9649471">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27543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8508744">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92016203">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1635766">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0961598">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3669787">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59585569">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9357183">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74532765">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4807114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0837947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44784.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1747-0D6A-43C6-84D5-94FE52F0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4967</Words>
  <Characters>27320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2023-05-03T03:49:00Z</cp:lastPrinted>
  <dcterms:created xsi:type="dcterms:W3CDTF">2023-05-03T18:16:00Z</dcterms:created>
  <dcterms:modified xsi:type="dcterms:W3CDTF">2023-05-11T22:06:00Z</dcterms:modified>
</cp:coreProperties>
</file>