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AD1B1" w14:textId="7BBA30A0" w:rsidR="009F09BC" w:rsidRPr="005127B2" w:rsidRDefault="009F09BC" w:rsidP="00247898">
      <w:pPr>
        <w:tabs>
          <w:tab w:val="left" w:pos="3465"/>
        </w:tabs>
        <w:spacing w:line="360" w:lineRule="auto"/>
        <w:jc w:val="both"/>
        <w:rPr>
          <w:rFonts w:ascii="Palatino Linotype" w:hAnsi="Palatino Linotype"/>
          <w:color w:val="000000" w:themeColor="text1"/>
        </w:rPr>
      </w:pPr>
      <w:r w:rsidRPr="005127B2">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w:t>
      </w:r>
      <w:r w:rsidR="002816FD" w:rsidRPr="005127B2">
        <w:rPr>
          <w:rFonts w:ascii="Palatino Linotype" w:hAnsi="Palatino Linotype"/>
          <w:color w:val="000000" w:themeColor="text1"/>
        </w:rPr>
        <w:t xml:space="preserve">pec, Estado de México; de fecha </w:t>
      </w:r>
      <w:r w:rsidR="00472E40" w:rsidRPr="005127B2">
        <w:rPr>
          <w:rFonts w:ascii="Palatino Linotype" w:hAnsi="Palatino Linotype"/>
        </w:rPr>
        <w:t xml:space="preserve">veinticinco (25) </w:t>
      </w:r>
      <w:r w:rsidR="002816FD" w:rsidRPr="005127B2">
        <w:rPr>
          <w:rFonts w:ascii="Palatino Linotype" w:hAnsi="Palatino Linotype"/>
          <w:color w:val="000000" w:themeColor="text1"/>
        </w:rPr>
        <w:t>de octubre</w:t>
      </w:r>
      <w:r w:rsidR="00E61C13" w:rsidRPr="005127B2">
        <w:rPr>
          <w:rFonts w:ascii="Palatino Linotype" w:hAnsi="Palatino Linotype"/>
          <w:color w:val="000000" w:themeColor="text1"/>
        </w:rPr>
        <w:t xml:space="preserve"> de dos mil </w:t>
      </w:r>
      <w:r w:rsidR="004D465B" w:rsidRPr="005127B2">
        <w:rPr>
          <w:rFonts w:ascii="Palatino Linotype" w:hAnsi="Palatino Linotype"/>
          <w:color w:val="000000" w:themeColor="text1"/>
        </w:rPr>
        <w:t>veintitrés</w:t>
      </w:r>
      <w:r w:rsidRPr="005127B2">
        <w:rPr>
          <w:rFonts w:ascii="Palatino Linotype" w:hAnsi="Palatino Linotype"/>
          <w:color w:val="000000" w:themeColor="text1"/>
        </w:rPr>
        <w:t>.</w:t>
      </w:r>
    </w:p>
    <w:p w14:paraId="130AD1B2" w14:textId="77777777" w:rsidR="00247898" w:rsidRPr="005127B2" w:rsidRDefault="00247898" w:rsidP="00247898">
      <w:pPr>
        <w:tabs>
          <w:tab w:val="left" w:pos="3465"/>
        </w:tabs>
        <w:spacing w:line="360" w:lineRule="auto"/>
        <w:jc w:val="both"/>
        <w:rPr>
          <w:rFonts w:ascii="Palatino Linotype" w:hAnsi="Palatino Linotype"/>
          <w:color w:val="000000" w:themeColor="text1"/>
        </w:rPr>
      </w:pPr>
    </w:p>
    <w:p w14:paraId="130AD1B3" w14:textId="7C0B7E07" w:rsidR="009F09BC" w:rsidRPr="005127B2" w:rsidRDefault="009F09BC" w:rsidP="00247898">
      <w:pPr>
        <w:spacing w:line="360" w:lineRule="auto"/>
        <w:jc w:val="both"/>
        <w:rPr>
          <w:rFonts w:ascii="Palatino Linotype" w:hAnsi="Palatino Linotype"/>
          <w:color w:val="000000" w:themeColor="text1"/>
        </w:rPr>
      </w:pPr>
      <w:r w:rsidRPr="005127B2">
        <w:rPr>
          <w:rFonts w:ascii="Palatino Linotype" w:hAnsi="Palatino Linotype"/>
          <w:b/>
          <w:color w:val="000000" w:themeColor="text1"/>
        </w:rPr>
        <w:t>VISTO</w:t>
      </w:r>
      <w:r w:rsidRPr="005127B2">
        <w:rPr>
          <w:rFonts w:ascii="Palatino Linotype" w:hAnsi="Palatino Linotype"/>
          <w:color w:val="000000" w:themeColor="text1"/>
        </w:rPr>
        <w:t xml:space="preserve"> </w:t>
      </w:r>
      <w:r w:rsidR="008A699B" w:rsidRPr="005127B2">
        <w:rPr>
          <w:rFonts w:ascii="Palatino Linotype" w:hAnsi="Palatino Linotype"/>
          <w:color w:val="000000" w:themeColor="text1"/>
        </w:rPr>
        <w:t>e</w:t>
      </w:r>
      <w:r w:rsidRPr="005127B2">
        <w:rPr>
          <w:rFonts w:ascii="Palatino Linotype" w:hAnsi="Palatino Linotype"/>
          <w:color w:val="000000" w:themeColor="text1"/>
        </w:rPr>
        <w:t xml:space="preserve">l expediente electrónico formado con motivo del recurso de revisión </w:t>
      </w:r>
      <w:r w:rsidR="002816FD" w:rsidRPr="005127B2">
        <w:rPr>
          <w:rFonts w:ascii="Palatino Linotype" w:hAnsi="Palatino Linotype"/>
          <w:b/>
          <w:color w:val="000000" w:themeColor="text1"/>
        </w:rPr>
        <w:t>14668/INFOEM/IP/RR/2022</w:t>
      </w:r>
      <w:r w:rsidRPr="005127B2">
        <w:rPr>
          <w:rFonts w:ascii="Palatino Linotype" w:hAnsi="Palatino Linotype"/>
          <w:color w:val="000000" w:themeColor="text1"/>
        </w:rPr>
        <w:t>,</w:t>
      </w:r>
      <w:r w:rsidRPr="005127B2">
        <w:rPr>
          <w:rFonts w:ascii="Palatino Linotype" w:hAnsi="Palatino Linotype" w:cs="Arial"/>
          <w:b/>
          <w:bCs/>
          <w:color w:val="000000" w:themeColor="text1"/>
        </w:rPr>
        <w:t xml:space="preserve"> </w:t>
      </w:r>
      <w:r w:rsidRPr="005127B2">
        <w:rPr>
          <w:rFonts w:ascii="Palatino Linotype" w:hAnsi="Palatino Linotype"/>
          <w:color w:val="000000" w:themeColor="text1"/>
        </w:rPr>
        <w:t xml:space="preserve">promovido por </w:t>
      </w:r>
      <w:r w:rsidR="008B04B4">
        <w:rPr>
          <w:rFonts w:ascii="Palatino Linotype" w:hAnsi="Palatino Linotype"/>
          <w:b/>
          <w:color w:val="000000" w:themeColor="text1"/>
        </w:rPr>
        <w:t xml:space="preserve">XXX </w:t>
      </w:r>
      <w:proofErr w:type="spellStart"/>
      <w:r w:rsidR="008B04B4">
        <w:rPr>
          <w:rFonts w:ascii="Palatino Linotype" w:hAnsi="Palatino Linotype"/>
          <w:b/>
          <w:color w:val="000000" w:themeColor="text1"/>
        </w:rPr>
        <w:t>XXX</w:t>
      </w:r>
      <w:proofErr w:type="spellEnd"/>
      <w:r w:rsidR="008B04B4">
        <w:rPr>
          <w:rFonts w:ascii="Palatino Linotype" w:hAnsi="Palatino Linotype"/>
          <w:b/>
          <w:color w:val="000000" w:themeColor="text1"/>
        </w:rPr>
        <w:t xml:space="preserve"> </w:t>
      </w:r>
      <w:proofErr w:type="spellStart"/>
      <w:r w:rsidR="008B04B4">
        <w:rPr>
          <w:rFonts w:ascii="Palatino Linotype" w:hAnsi="Palatino Linotype"/>
          <w:b/>
          <w:color w:val="000000" w:themeColor="text1"/>
        </w:rPr>
        <w:t>XXX</w:t>
      </w:r>
      <w:proofErr w:type="spellEnd"/>
      <w:r w:rsidRPr="005127B2">
        <w:rPr>
          <w:rFonts w:ascii="Palatino Linotype" w:hAnsi="Palatino Linotype"/>
          <w:color w:val="000000" w:themeColor="text1"/>
        </w:rPr>
        <w:t xml:space="preserve">, a quien en lo sucesivo </w:t>
      </w:r>
      <w:bookmarkStart w:id="0" w:name="_GoBack"/>
      <w:bookmarkEnd w:id="0"/>
      <w:r w:rsidRPr="005127B2">
        <w:rPr>
          <w:rFonts w:ascii="Palatino Linotype" w:hAnsi="Palatino Linotype"/>
          <w:color w:val="000000" w:themeColor="text1"/>
        </w:rPr>
        <w:t xml:space="preserve">se le identificará como </w:t>
      </w:r>
      <w:r w:rsidR="00C860B1" w:rsidRPr="005127B2">
        <w:rPr>
          <w:rFonts w:ascii="Palatino Linotype" w:hAnsi="Palatino Linotype"/>
          <w:b/>
          <w:color w:val="000000" w:themeColor="text1"/>
        </w:rPr>
        <w:t>RECURRENTE</w:t>
      </w:r>
      <w:r w:rsidRPr="005127B2">
        <w:rPr>
          <w:rFonts w:ascii="Palatino Linotype" w:hAnsi="Palatino Linotype" w:cs="Arial"/>
          <w:color w:val="000000" w:themeColor="text1"/>
        </w:rPr>
        <w:t>, en contra de la respuesta de</w:t>
      </w:r>
      <w:r w:rsidR="00065996" w:rsidRPr="005127B2">
        <w:rPr>
          <w:rFonts w:ascii="Palatino Linotype" w:hAnsi="Palatino Linotype" w:cs="Arial"/>
          <w:color w:val="000000" w:themeColor="text1"/>
        </w:rPr>
        <w:t xml:space="preserve"> </w:t>
      </w:r>
      <w:r w:rsidRPr="005127B2">
        <w:rPr>
          <w:rFonts w:ascii="Palatino Linotype" w:hAnsi="Palatino Linotype" w:cs="Arial"/>
          <w:color w:val="000000" w:themeColor="text1"/>
        </w:rPr>
        <w:t>l</w:t>
      </w:r>
      <w:r w:rsidR="00065996" w:rsidRPr="005127B2">
        <w:rPr>
          <w:rFonts w:ascii="Palatino Linotype" w:hAnsi="Palatino Linotype" w:cs="Arial"/>
          <w:color w:val="000000" w:themeColor="text1"/>
        </w:rPr>
        <w:t>a</w:t>
      </w:r>
      <w:r w:rsidRPr="005127B2">
        <w:rPr>
          <w:rFonts w:ascii="Palatino Linotype" w:hAnsi="Palatino Linotype" w:cs="Arial"/>
          <w:color w:val="000000" w:themeColor="text1"/>
        </w:rPr>
        <w:t xml:space="preserve"> </w:t>
      </w:r>
      <w:r w:rsidR="002816FD" w:rsidRPr="005127B2">
        <w:rPr>
          <w:rFonts w:ascii="Palatino Linotype" w:hAnsi="Palatino Linotype" w:cs="Arial"/>
          <w:b/>
          <w:bCs/>
          <w:color w:val="000000" w:themeColor="text1"/>
        </w:rPr>
        <w:t>Fiscalía General de Justicia del Estado de México</w:t>
      </w:r>
      <w:r w:rsidRPr="005127B2">
        <w:rPr>
          <w:rFonts w:ascii="Palatino Linotype" w:hAnsi="Palatino Linotype" w:cs="Arial"/>
          <w:b/>
          <w:color w:val="000000" w:themeColor="text1"/>
        </w:rPr>
        <w:t>,</w:t>
      </w:r>
      <w:r w:rsidRPr="005127B2">
        <w:rPr>
          <w:rFonts w:ascii="Palatino Linotype" w:hAnsi="Palatino Linotype"/>
          <w:b/>
          <w:color w:val="000000" w:themeColor="text1"/>
        </w:rPr>
        <w:t xml:space="preserve"> </w:t>
      </w:r>
      <w:r w:rsidRPr="005127B2">
        <w:rPr>
          <w:rFonts w:ascii="Palatino Linotype" w:hAnsi="Palatino Linotype"/>
          <w:color w:val="000000" w:themeColor="text1"/>
        </w:rPr>
        <w:t xml:space="preserve">en </w:t>
      </w:r>
      <w:r w:rsidR="00065996" w:rsidRPr="005127B2">
        <w:rPr>
          <w:rFonts w:ascii="Palatino Linotype" w:hAnsi="Palatino Linotype"/>
          <w:color w:val="000000" w:themeColor="text1"/>
        </w:rPr>
        <w:t>adelante</w:t>
      </w:r>
      <w:r w:rsidRPr="005127B2">
        <w:rPr>
          <w:rFonts w:ascii="Palatino Linotype" w:hAnsi="Palatino Linotype"/>
          <w:color w:val="000000" w:themeColor="text1"/>
        </w:rPr>
        <w:t xml:space="preserve"> el</w:t>
      </w:r>
      <w:r w:rsidRPr="005127B2">
        <w:rPr>
          <w:rFonts w:ascii="Palatino Linotype" w:hAnsi="Palatino Linotype"/>
          <w:b/>
          <w:color w:val="000000" w:themeColor="text1"/>
        </w:rPr>
        <w:t xml:space="preserve"> SUJETO OBLIGADO</w:t>
      </w:r>
      <w:r w:rsidRPr="005127B2">
        <w:rPr>
          <w:rFonts w:ascii="Palatino Linotype" w:hAnsi="Palatino Linotype"/>
          <w:color w:val="000000" w:themeColor="text1"/>
        </w:rPr>
        <w:t>, se procede a dictar la presente resolución, con base en los siguientes:</w:t>
      </w:r>
    </w:p>
    <w:p w14:paraId="130AD1B4" w14:textId="77777777" w:rsidR="009F09BC" w:rsidRPr="005127B2" w:rsidRDefault="009F09BC" w:rsidP="00247898">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5127B2">
        <w:rPr>
          <w:rFonts w:ascii="Palatino Linotype" w:hAnsi="Palatino Linotype"/>
          <w:b/>
          <w:color w:val="000000" w:themeColor="text1"/>
          <w:sz w:val="24"/>
          <w:szCs w:val="24"/>
        </w:rPr>
        <w:t>ANTECEDENTES</w:t>
      </w:r>
      <w:bookmarkEnd w:id="1"/>
      <w:bookmarkEnd w:id="2"/>
      <w:bookmarkEnd w:id="3"/>
    </w:p>
    <w:p w14:paraId="130AD1B5" w14:textId="77777777" w:rsidR="00247898" w:rsidRPr="005127B2" w:rsidRDefault="00247898" w:rsidP="00247898">
      <w:pPr>
        <w:rPr>
          <w:rFonts w:ascii="Palatino Linotype" w:hAnsi="Palatino Linotype"/>
        </w:rPr>
      </w:pPr>
    </w:p>
    <w:p w14:paraId="130AD1B6" w14:textId="77777777" w:rsidR="009F09BC" w:rsidRPr="005127B2" w:rsidRDefault="009F09BC" w:rsidP="00F505B4">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5127B2">
        <w:rPr>
          <w:rFonts w:ascii="Palatino Linotype" w:eastAsia="Calibri" w:hAnsi="Palatino Linotype" w:cs="Arial"/>
          <w:color w:val="000000" w:themeColor="text1"/>
          <w:lang w:val="es-ES"/>
        </w:rPr>
        <w:t>E</w:t>
      </w:r>
      <w:r w:rsidR="00710AF8" w:rsidRPr="005127B2">
        <w:rPr>
          <w:rFonts w:ascii="Palatino Linotype" w:eastAsia="Calibri" w:hAnsi="Palatino Linotype" w:cs="Arial"/>
          <w:color w:val="000000" w:themeColor="text1"/>
          <w:lang w:val="es-ES"/>
        </w:rPr>
        <w:t xml:space="preserve">n fecha quince de agosto de </w:t>
      </w:r>
      <w:r w:rsidR="00411189" w:rsidRPr="005127B2">
        <w:rPr>
          <w:rFonts w:ascii="Palatino Linotype" w:eastAsia="Calibri" w:hAnsi="Palatino Linotype" w:cs="Arial"/>
          <w:color w:val="000000" w:themeColor="text1"/>
          <w:lang w:val="es-ES"/>
        </w:rPr>
        <w:t xml:space="preserve">dos mil </w:t>
      </w:r>
      <w:r w:rsidR="00C621F2" w:rsidRPr="005127B2">
        <w:rPr>
          <w:rFonts w:ascii="Palatino Linotype" w:eastAsia="Calibri" w:hAnsi="Palatino Linotype" w:cs="Arial"/>
          <w:color w:val="000000" w:themeColor="text1"/>
          <w:lang w:val="es-ES"/>
        </w:rPr>
        <w:t>veintidós</w:t>
      </w:r>
      <w:r w:rsidRPr="005127B2">
        <w:rPr>
          <w:rFonts w:ascii="Palatino Linotype" w:hAnsi="Palatino Linotype"/>
          <w:b/>
          <w:color w:val="000000" w:themeColor="text1"/>
        </w:rPr>
        <w:t xml:space="preserve">, </w:t>
      </w:r>
      <w:r w:rsidRPr="005127B2">
        <w:rPr>
          <w:rFonts w:ascii="Palatino Linotype" w:eastAsia="Calibri" w:hAnsi="Palatino Linotype" w:cs="Arial"/>
          <w:color w:val="000000" w:themeColor="text1"/>
          <w:lang w:val="es-ES"/>
        </w:rPr>
        <w:t xml:space="preserve">se presentó ante el </w:t>
      </w:r>
      <w:r w:rsidRPr="005127B2">
        <w:rPr>
          <w:rFonts w:ascii="Palatino Linotype" w:eastAsia="Calibri" w:hAnsi="Palatino Linotype" w:cs="Arial"/>
          <w:b/>
          <w:color w:val="000000" w:themeColor="text1"/>
          <w:lang w:val="es-ES"/>
        </w:rPr>
        <w:t>SUJETO OBLIGADO</w:t>
      </w:r>
      <w:r w:rsidRPr="005127B2">
        <w:rPr>
          <w:rFonts w:ascii="Palatino Linotype" w:eastAsia="Calibri" w:hAnsi="Palatino Linotype" w:cs="Arial"/>
          <w:color w:val="000000" w:themeColor="text1"/>
        </w:rPr>
        <w:t xml:space="preserve"> vía </w:t>
      </w:r>
      <w:r w:rsidR="008A699B" w:rsidRPr="005127B2">
        <w:rPr>
          <w:rFonts w:ascii="Palatino Linotype" w:eastAsia="Calibri" w:hAnsi="Palatino Linotype" w:cs="Arial"/>
          <w:color w:val="000000" w:themeColor="text1"/>
          <w:lang w:val="es-ES"/>
        </w:rPr>
        <w:t>SAIMEX, la solicitud</w:t>
      </w:r>
      <w:r w:rsidRPr="005127B2">
        <w:rPr>
          <w:rFonts w:ascii="Palatino Linotype" w:eastAsia="Calibri" w:hAnsi="Palatino Linotype" w:cs="Arial"/>
          <w:color w:val="000000" w:themeColor="text1"/>
          <w:lang w:val="es-ES"/>
        </w:rPr>
        <w:t xml:space="preserve"> de información pública</w:t>
      </w:r>
      <w:r w:rsidR="008A699B" w:rsidRPr="005127B2">
        <w:rPr>
          <w:rFonts w:ascii="Palatino Linotype" w:eastAsia="Calibri" w:hAnsi="Palatino Linotype" w:cs="Arial"/>
          <w:color w:val="000000" w:themeColor="text1"/>
          <w:lang w:val="es-ES"/>
        </w:rPr>
        <w:t xml:space="preserve"> registrada</w:t>
      </w:r>
      <w:r w:rsidRPr="005127B2">
        <w:rPr>
          <w:rFonts w:ascii="Palatino Linotype" w:eastAsia="Calibri" w:hAnsi="Palatino Linotype" w:cs="Arial"/>
          <w:color w:val="000000" w:themeColor="text1"/>
          <w:lang w:val="es-ES"/>
        </w:rPr>
        <w:t xml:space="preserve"> con </w:t>
      </w:r>
      <w:r w:rsidR="008A699B" w:rsidRPr="005127B2">
        <w:rPr>
          <w:rFonts w:ascii="Palatino Linotype" w:eastAsia="Calibri" w:hAnsi="Palatino Linotype" w:cs="Arial"/>
          <w:color w:val="000000" w:themeColor="text1"/>
          <w:lang w:val="es-ES"/>
        </w:rPr>
        <w:t xml:space="preserve">el </w:t>
      </w:r>
      <w:r w:rsidRPr="005127B2">
        <w:rPr>
          <w:rFonts w:ascii="Palatino Linotype" w:eastAsia="Calibri" w:hAnsi="Palatino Linotype" w:cs="Arial"/>
          <w:color w:val="000000" w:themeColor="text1"/>
          <w:lang w:val="es-ES"/>
        </w:rPr>
        <w:t>número</w:t>
      </w:r>
      <w:r w:rsidRPr="005127B2">
        <w:rPr>
          <w:rFonts w:ascii="Palatino Linotype" w:hAnsi="Palatino Linotype"/>
          <w:b/>
          <w:bCs/>
          <w:color w:val="000000" w:themeColor="text1"/>
        </w:rPr>
        <w:t xml:space="preserve"> </w:t>
      </w:r>
      <w:r w:rsidR="00411189" w:rsidRPr="005127B2">
        <w:rPr>
          <w:rFonts w:ascii="Palatino Linotype" w:hAnsi="Palatino Linotype"/>
          <w:b/>
          <w:bCs/>
          <w:color w:val="000000" w:themeColor="text1"/>
        </w:rPr>
        <w:t> </w:t>
      </w:r>
      <w:r w:rsidR="00411189" w:rsidRPr="005127B2">
        <w:rPr>
          <w:rFonts w:ascii="Palatino Linotype" w:eastAsia="Calibri" w:hAnsi="Palatino Linotype" w:cs="Arial"/>
          <w:b/>
          <w:color w:val="000000" w:themeColor="text1"/>
          <w:lang w:val="es-ES"/>
        </w:rPr>
        <w:t>00641/FGJ/IP/2022</w:t>
      </w:r>
      <w:r w:rsidRPr="005127B2">
        <w:rPr>
          <w:rFonts w:ascii="Palatino Linotype" w:eastAsia="Calibri" w:hAnsi="Palatino Linotype" w:cs="Arial"/>
          <w:b/>
          <w:color w:val="000000" w:themeColor="text1"/>
          <w:lang w:val="es-ES"/>
        </w:rPr>
        <w:t>;</w:t>
      </w:r>
      <w:r w:rsidRPr="005127B2">
        <w:rPr>
          <w:rFonts w:ascii="Palatino Linotype" w:hAnsi="Palatino Linotype"/>
          <w:b/>
          <w:bCs/>
          <w:color w:val="000000" w:themeColor="text1"/>
        </w:rPr>
        <w:t xml:space="preserve"> </w:t>
      </w:r>
      <w:r w:rsidR="00065996" w:rsidRPr="005127B2">
        <w:rPr>
          <w:rFonts w:ascii="Palatino Linotype" w:eastAsia="Calibri" w:hAnsi="Palatino Linotype" w:cs="Arial"/>
          <w:color w:val="000000" w:themeColor="text1"/>
          <w:lang w:val="es-ES"/>
        </w:rPr>
        <w:t xml:space="preserve">en la que </w:t>
      </w:r>
      <w:r w:rsidRPr="005127B2">
        <w:rPr>
          <w:rFonts w:ascii="Palatino Linotype" w:eastAsia="Calibri" w:hAnsi="Palatino Linotype" w:cs="Arial"/>
          <w:color w:val="000000" w:themeColor="text1"/>
          <w:lang w:val="es-ES"/>
        </w:rPr>
        <w:t>solicitó la siguiente información:</w:t>
      </w:r>
    </w:p>
    <w:p w14:paraId="130AD1B7" w14:textId="77777777" w:rsidR="008A699B" w:rsidRPr="005127B2" w:rsidRDefault="008A699B" w:rsidP="00247898">
      <w:pPr>
        <w:pStyle w:val="Prrafodelista"/>
        <w:spacing w:line="360" w:lineRule="auto"/>
        <w:ind w:left="0"/>
        <w:jc w:val="both"/>
        <w:rPr>
          <w:rFonts w:ascii="Palatino Linotype" w:eastAsia="Calibri" w:hAnsi="Palatino Linotype" w:cs="Arial"/>
          <w:color w:val="000000" w:themeColor="text1"/>
          <w:lang w:val="es-ES"/>
        </w:rPr>
      </w:pPr>
    </w:p>
    <w:p w14:paraId="130AD1B8" w14:textId="77777777" w:rsidR="009F09BC" w:rsidRPr="005127B2" w:rsidRDefault="00EB1CE2" w:rsidP="00247898">
      <w:pPr>
        <w:pStyle w:val="Prrafodelista"/>
        <w:spacing w:line="360" w:lineRule="auto"/>
        <w:ind w:left="425" w:right="476"/>
        <w:jc w:val="both"/>
        <w:rPr>
          <w:rFonts w:ascii="Palatino Linotype" w:hAnsi="Palatino Linotype"/>
          <w:i/>
          <w:color w:val="000000" w:themeColor="text1"/>
        </w:rPr>
      </w:pPr>
      <w:r w:rsidRPr="005127B2">
        <w:rPr>
          <w:rFonts w:ascii="Palatino Linotype" w:hAnsi="Palatino Linotype"/>
          <w:i/>
          <w:color w:val="000000" w:themeColor="text1"/>
        </w:rPr>
        <w:t>“</w:t>
      </w:r>
      <w:r w:rsidR="00411189" w:rsidRPr="005127B2">
        <w:rPr>
          <w:rFonts w:ascii="Palatino Linotype" w:hAnsi="Palatino Linotype"/>
          <w:i/>
          <w:color w:val="000000" w:themeColor="text1"/>
        </w:rPr>
        <w:t xml:space="preserve">BUEN DÍA, POR MEDIO DEL PRESENTE SOLICITO QUE LA FISCALÍA GENERAL DE JUSTICIA DEL ESTADO DE MÉXICO ME INFORME LO SIGUIENTE: 1.- CUAL ES EL SUELDO DE UN AGENTE DE MINISTERIO PÚBLICO? 2.- CUAL ES EL SUELDO DEL SECRETARÍO DE MINISTERIO PÚBLICO? 3.- PORQUE EL SUELDO DEL AGENTE DEL MINISTERIO PÚBLICO NO SUBE? 4.- CUANTOS AÑOS LLEVA EL SUELDO DEL AGENTE DEL MINISTERIO PÚBLICO QUE NO SUBE COMO LAS DEMÁS PLAZAS?' 5.- QUE HAN HECHO PARA QUE SE HOMOLOGUEN LOS </w:t>
      </w:r>
      <w:r w:rsidR="00411189" w:rsidRPr="005127B2">
        <w:rPr>
          <w:rFonts w:ascii="Palatino Linotype" w:hAnsi="Palatino Linotype"/>
          <w:i/>
          <w:color w:val="000000" w:themeColor="text1"/>
        </w:rPr>
        <w:lastRenderedPageBreak/>
        <w:t>SUELDOS?? 6.- HARÁN ALGO PARA AUMENTAR EL SUELDO QUE SIGUE INTACTO DESDE HACE MÁS DE 20 AÑOS DE PLAZA DE AGENTE DEL MINISTERIO PÚBLICO</w:t>
      </w:r>
      <w:r w:rsidR="008A699B" w:rsidRPr="005127B2">
        <w:rPr>
          <w:rFonts w:ascii="Palatino Linotype" w:hAnsi="Palatino Linotype"/>
          <w:i/>
          <w:color w:val="000000" w:themeColor="text1"/>
        </w:rPr>
        <w:t>”</w:t>
      </w:r>
    </w:p>
    <w:p w14:paraId="130AD1B9" w14:textId="77777777" w:rsidR="008A699B" w:rsidRPr="005127B2" w:rsidRDefault="008A699B" w:rsidP="00247898">
      <w:pPr>
        <w:pStyle w:val="Prrafodelista"/>
        <w:spacing w:line="360" w:lineRule="auto"/>
        <w:ind w:left="851" w:right="34"/>
        <w:jc w:val="both"/>
        <w:rPr>
          <w:rFonts w:ascii="Palatino Linotype" w:hAnsi="Palatino Linotype"/>
          <w:color w:val="000000" w:themeColor="text1"/>
        </w:rPr>
      </w:pPr>
    </w:p>
    <w:p w14:paraId="130AD1BA" w14:textId="77777777" w:rsidR="009F09BC" w:rsidRPr="005127B2" w:rsidRDefault="009F09BC" w:rsidP="00F505B4">
      <w:pPr>
        <w:pStyle w:val="Prrafodelista"/>
        <w:numPr>
          <w:ilvl w:val="0"/>
          <w:numId w:val="2"/>
        </w:numPr>
        <w:spacing w:line="360" w:lineRule="auto"/>
        <w:ind w:left="709" w:right="34" w:hanging="283"/>
        <w:jc w:val="both"/>
        <w:rPr>
          <w:rFonts w:ascii="Palatino Linotype" w:hAnsi="Palatino Linotype"/>
          <w:color w:val="000000" w:themeColor="text1"/>
        </w:rPr>
      </w:pPr>
      <w:r w:rsidRPr="005127B2">
        <w:rPr>
          <w:rFonts w:ascii="Palatino Linotype" w:eastAsia="Times New Roman" w:hAnsi="Palatino Linotype" w:cs="Arial"/>
          <w:color w:val="000000" w:themeColor="text1"/>
          <w:lang w:val="es-ES"/>
        </w:rPr>
        <w:t>Se eligió como modalidad de entrega de la información</w:t>
      </w:r>
      <w:r w:rsidRPr="005127B2">
        <w:rPr>
          <w:rFonts w:ascii="Palatino Linotype" w:hAnsi="Palatino Linotype"/>
          <w:color w:val="000000" w:themeColor="text1"/>
        </w:rPr>
        <w:t xml:space="preserve">: A través del </w:t>
      </w:r>
      <w:r w:rsidRPr="005127B2">
        <w:rPr>
          <w:rFonts w:ascii="Palatino Linotype" w:hAnsi="Palatino Linotype"/>
          <w:b/>
          <w:color w:val="000000" w:themeColor="text1"/>
        </w:rPr>
        <w:t>SAIMEX</w:t>
      </w:r>
      <w:r w:rsidR="0069487D" w:rsidRPr="005127B2">
        <w:rPr>
          <w:rFonts w:ascii="Palatino Linotype" w:hAnsi="Palatino Linotype"/>
          <w:b/>
          <w:color w:val="000000" w:themeColor="text1"/>
        </w:rPr>
        <w:t>.</w:t>
      </w:r>
    </w:p>
    <w:p w14:paraId="130AD1BB" w14:textId="77777777" w:rsidR="00F54259" w:rsidRPr="005127B2" w:rsidRDefault="00F54259" w:rsidP="00F54259">
      <w:pPr>
        <w:pStyle w:val="Prrafodelista"/>
        <w:tabs>
          <w:tab w:val="left" w:pos="0"/>
        </w:tabs>
        <w:spacing w:line="360" w:lineRule="auto"/>
        <w:ind w:left="0" w:right="49"/>
        <w:jc w:val="both"/>
        <w:rPr>
          <w:rFonts w:ascii="Palatino Linotype" w:hAnsi="Palatino Linotype" w:cs="Arial"/>
          <w:i/>
          <w:color w:val="000000" w:themeColor="text1"/>
        </w:rPr>
      </w:pPr>
    </w:p>
    <w:p w14:paraId="130AD1BC" w14:textId="77777777" w:rsidR="00840F8B" w:rsidRPr="005127B2" w:rsidRDefault="00C621F2" w:rsidP="00F505B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5127B2">
        <w:rPr>
          <w:rFonts w:ascii="Palatino Linotype" w:hAnsi="Palatino Linotype" w:cs="Arial"/>
          <w:color w:val="000000" w:themeColor="text1"/>
        </w:rPr>
        <w:t xml:space="preserve">El </w:t>
      </w:r>
      <w:r w:rsidR="00336A0D" w:rsidRPr="005127B2">
        <w:rPr>
          <w:rFonts w:ascii="Palatino Linotype" w:hAnsi="Palatino Linotype" w:cs="Arial"/>
          <w:color w:val="000000" w:themeColor="text1"/>
        </w:rPr>
        <w:t>cinco de septiembre</w:t>
      </w:r>
      <w:r w:rsidR="002C4997" w:rsidRPr="005127B2">
        <w:rPr>
          <w:rFonts w:ascii="Palatino Linotype" w:hAnsi="Palatino Linotype" w:cs="Arial"/>
          <w:color w:val="000000" w:themeColor="text1"/>
        </w:rPr>
        <w:t xml:space="preserve"> de dos mil </w:t>
      </w:r>
      <w:r w:rsidR="00411189" w:rsidRPr="005127B2">
        <w:rPr>
          <w:rFonts w:ascii="Palatino Linotype" w:hAnsi="Palatino Linotype" w:cs="Arial"/>
          <w:color w:val="000000" w:themeColor="text1"/>
        </w:rPr>
        <w:t>veintidós</w:t>
      </w:r>
      <w:r w:rsidR="009F09BC" w:rsidRPr="005127B2">
        <w:rPr>
          <w:rFonts w:ascii="Palatino Linotype" w:hAnsi="Palatino Linotype" w:cs="Arial"/>
          <w:color w:val="000000" w:themeColor="text1"/>
        </w:rPr>
        <w:t xml:space="preserve">, el </w:t>
      </w:r>
      <w:r w:rsidR="009F09BC" w:rsidRPr="005127B2">
        <w:rPr>
          <w:rFonts w:ascii="Palatino Linotype" w:hAnsi="Palatino Linotype" w:cs="Arial"/>
          <w:b/>
          <w:color w:val="000000" w:themeColor="text1"/>
        </w:rPr>
        <w:t>SUJETO OBLIGADO,</w:t>
      </w:r>
      <w:r w:rsidR="00EB1CE2" w:rsidRPr="005127B2">
        <w:rPr>
          <w:rFonts w:ascii="Palatino Linotype" w:hAnsi="Palatino Linotype" w:cs="Arial"/>
          <w:color w:val="000000" w:themeColor="text1"/>
        </w:rPr>
        <w:t xml:space="preserve"> dio respuesta a través del archivo electrónico denominado </w:t>
      </w:r>
      <w:hyperlink r:id="rId8" w:tgtFrame="_blank" w:history="1">
        <w:r w:rsidR="00411189" w:rsidRPr="005127B2">
          <w:rPr>
            <w:rFonts w:ascii="Palatino Linotype" w:hAnsi="Palatino Linotype"/>
            <w:b/>
            <w:color w:val="000000" w:themeColor="text1"/>
          </w:rPr>
          <w:t>RESPUESTA 641_2022_09_05_16_05_51_825.pdf</w:t>
        </w:r>
      </w:hyperlink>
      <w:r w:rsidR="00EB1CE2" w:rsidRPr="005127B2">
        <w:rPr>
          <w:rFonts w:ascii="Palatino Linotype" w:hAnsi="Palatino Linotype" w:cs="Arial"/>
          <w:color w:val="000000" w:themeColor="text1"/>
        </w:rPr>
        <w:t>, cuyo contenido corresponde</w:t>
      </w:r>
      <w:r w:rsidR="00222E80" w:rsidRPr="005127B2">
        <w:rPr>
          <w:rFonts w:ascii="Palatino Linotype" w:hAnsi="Palatino Linotype" w:cs="Arial"/>
          <w:color w:val="000000" w:themeColor="text1"/>
        </w:rPr>
        <w:t xml:space="preserve"> medular</w:t>
      </w:r>
      <w:r w:rsidR="00EB1CE2" w:rsidRPr="005127B2">
        <w:rPr>
          <w:rFonts w:ascii="Palatino Linotype" w:hAnsi="Palatino Linotype" w:cs="Arial"/>
          <w:color w:val="000000" w:themeColor="text1"/>
        </w:rPr>
        <w:t xml:space="preserve"> </w:t>
      </w:r>
      <w:r w:rsidR="00432CB2" w:rsidRPr="005127B2">
        <w:rPr>
          <w:rFonts w:ascii="Palatino Linotype" w:hAnsi="Palatino Linotype" w:cs="Arial"/>
          <w:color w:val="000000" w:themeColor="text1"/>
        </w:rPr>
        <w:t>refiere</w:t>
      </w:r>
      <w:r w:rsidR="00840F8B" w:rsidRPr="005127B2">
        <w:rPr>
          <w:rFonts w:ascii="Palatino Linotype" w:hAnsi="Palatino Linotype" w:cs="Arial"/>
          <w:color w:val="000000" w:themeColor="text1"/>
        </w:rPr>
        <w:t xml:space="preserve"> lo </w:t>
      </w:r>
      <w:r w:rsidR="00222E80" w:rsidRPr="005127B2">
        <w:rPr>
          <w:rFonts w:ascii="Palatino Linotype" w:hAnsi="Palatino Linotype" w:cs="Arial"/>
          <w:color w:val="000000" w:themeColor="text1"/>
        </w:rPr>
        <w:t>siguiente</w:t>
      </w:r>
      <w:r w:rsidR="003A06E6" w:rsidRPr="005127B2">
        <w:rPr>
          <w:rFonts w:ascii="Palatino Linotype" w:hAnsi="Palatino Linotype" w:cs="Arial"/>
          <w:color w:val="000000" w:themeColor="text1"/>
        </w:rPr>
        <w:t>:</w:t>
      </w:r>
    </w:p>
    <w:p w14:paraId="130AD1BD" w14:textId="77777777" w:rsidR="00411189" w:rsidRPr="005127B2" w:rsidRDefault="00411189" w:rsidP="00840F8B">
      <w:pPr>
        <w:pStyle w:val="Prrafodelista"/>
        <w:tabs>
          <w:tab w:val="left" w:pos="0"/>
        </w:tabs>
        <w:spacing w:line="360" w:lineRule="auto"/>
        <w:ind w:left="0" w:right="49"/>
        <w:jc w:val="center"/>
        <w:rPr>
          <w:rFonts w:ascii="Palatino Linotype" w:hAnsi="Palatino Linotype" w:cs="Arial"/>
          <w:i/>
          <w:color w:val="000000" w:themeColor="text1"/>
        </w:rPr>
      </w:pPr>
      <w:r w:rsidRPr="005127B2">
        <w:rPr>
          <w:rFonts w:ascii="Palatino Linotype" w:hAnsi="Palatino Linotype" w:cs="Arial"/>
          <w:i/>
          <w:noProof/>
          <w:color w:val="000000" w:themeColor="text1"/>
          <w:lang w:val="es-MX" w:eastAsia="es-MX"/>
        </w:rPr>
        <w:drawing>
          <wp:inline distT="0" distB="0" distL="0" distR="0" wp14:anchorId="130AD28E" wp14:editId="130AD28F">
            <wp:extent cx="4747564" cy="3965707"/>
            <wp:effectExtent l="19050" t="19050" r="1524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8664" cy="3966626"/>
                    </a:xfrm>
                    <a:prstGeom prst="rect">
                      <a:avLst/>
                    </a:prstGeom>
                    <a:noFill/>
                    <a:ln>
                      <a:solidFill>
                        <a:schemeClr val="tx1"/>
                      </a:solidFill>
                    </a:ln>
                  </pic:spPr>
                </pic:pic>
              </a:graphicData>
            </a:graphic>
          </wp:inline>
        </w:drawing>
      </w:r>
    </w:p>
    <w:p w14:paraId="2BEC11EC" w14:textId="77777777" w:rsidR="003E07F2" w:rsidRPr="005127B2" w:rsidRDefault="003E07F2" w:rsidP="00840F8B">
      <w:pPr>
        <w:pStyle w:val="Prrafodelista"/>
        <w:tabs>
          <w:tab w:val="left" w:pos="0"/>
        </w:tabs>
        <w:spacing w:line="360" w:lineRule="auto"/>
        <w:ind w:left="0" w:right="49"/>
        <w:jc w:val="center"/>
        <w:rPr>
          <w:noProof/>
          <w:lang w:val="es-MX" w:eastAsia="es-MX"/>
        </w:rPr>
      </w:pPr>
    </w:p>
    <w:p w14:paraId="5F3F27BA" w14:textId="77777777" w:rsidR="003E07F2" w:rsidRPr="005127B2" w:rsidRDefault="003E07F2" w:rsidP="00840F8B">
      <w:pPr>
        <w:pStyle w:val="Prrafodelista"/>
        <w:tabs>
          <w:tab w:val="left" w:pos="0"/>
        </w:tabs>
        <w:spacing w:line="360" w:lineRule="auto"/>
        <w:ind w:left="0" w:right="49"/>
        <w:jc w:val="center"/>
        <w:rPr>
          <w:noProof/>
          <w:lang w:val="es-MX" w:eastAsia="es-MX"/>
        </w:rPr>
      </w:pPr>
    </w:p>
    <w:p w14:paraId="130AD1BE" w14:textId="6DEFE31B" w:rsidR="00EB1CE2" w:rsidRPr="005127B2" w:rsidRDefault="003E07F2" w:rsidP="00840F8B">
      <w:pPr>
        <w:pStyle w:val="Prrafodelista"/>
        <w:tabs>
          <w:tab w:val="left" w:pos="0"/>
        </w:tabs>
        <w:spacing w:line="360" w:lineRule="auto"/>
        <w:ind w:left="0" w:right="49"/>
        <w:jc w:val="center"/>
        <w:rPr>
          <w:rFonts w:ascii="Palatino Linotype" w:hAnsi="Palatino Linotype" w:cs="Arial"/>
          <w:i/>
          <w:color w:val="000000" w:themeColor="text1"/>
        </w:rPr>
      </w:pPr>
      <w:r w:rsidRPr="005127B2">
        <w:rPr>
          <w:noProof/>
          <w:lang w:val="es-MX" w:eastAsia="es-MX"/>
        </w:rPr>
        <w:drawing>
          <wp:inline distT="0" distB="0" distL="0" distR="0" wp14:anchorId="26E86C9C" wp14:editId="76C0D884">
            <wp:extent cx="5520906" cy="655607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29" t="23229" r="34304" b="10125"/>
                    <a:stretch/>
                  </pic:blipFill>
                  <pic:spPr bwMode="auto">
                    <a:xfrm>
                      <a:off x="0" y="0"/>
                      <a:ext cx="5539697" cy="6578389"/>
                    </a:xfrm>
                    <a:prstGeom prst="rect">
                      <a:avLst/>
                    </a:prstGeom>
                    <a:ln>
                      <a:noFill/>
                    </a:ln>
                    <a:extLst>
                      <a:ext uri="{53640926-AAD7-44D8-BBD7-CCE9431645EC}">
                        <a14:shadowObscured xmlns:a14="http://schemas.microsoft.com/office/drawing/2010/main"/>
                      </a:ext>
                    </a:extLst>
                  </pic:spPr>
                </pic:pic>
              </a:graphicData>
            </a:graphic>
          </wp:inline>
        </w:drawing>
      </w:r>
    </w:p>
    <w:p w14:paraId="130AD1BF" w14:textId="77777777" w:rsidR="00411189" w:rsidRPr="005127B2" w:rsidRDefault="00411189" w:rsidP="00411189">
      <w:pPr>
        <w:pStyle w:val="Prrafodelista"/>
        <w:tabs>
          <w:tab w:val="left" w:pos="0"/>
        </w:tabs>
        <w:spacing w:line="360" w:lineRule="auto"/>
        <w:ind w:left="0" w:right="49"/>
        <w:jc w:val="both"/>
        <w:rPr>
          <w:rFonts w:ascii="Palatino Linotype" w:hAnsi="Palatino Linotype" w:cs="Arial"/>
          <w:i/>
          <w:color w:val="000000" w:themeColor="text1"/>
        </w:rPr>
      </w:pPr>
    </w:p>
    <w:p w14:paraId="130AD1C0" w14:textId="77777777" w:rsidR="009F09BC" w:rsidRPr="005127B2" w:rsidRDefault="009F09BC" w:rsidP="00F505B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5127B2">
        <w:rPr>
          <w:rFonts w:ascii="Palatino Linotype" w:eastAsia="Times New Roman" w:hAnsi="Palatino Linotype" w:cs="Arial"/>
          <w:color w:val="000000" w:themeColor="text1"/>
          <w:lang w:val="es-ES"/>
        </w:rPr>
        <w:lastRenderedPageBreak/>
        <w:t>E</w:t>
      </w:r>
      <w:r w:rsidR="002C4997" w:rsidRPr="005127B2">
        <w:rPr>
          <w:rFonts w:ascii="Palatino Linotype" w:eastAsia="Times New Roman" w:hAnsi="Palatino Linotype" w:cs="Arial"/>
          <w:color w:val="000000" w:themeColor="text1"/>
          <w:lang w:val="es-ES"/>
        </w:rPr>
        <w:t xml:space="preserve">l </w:t>
      </w:r>
      <w:r w:rsidR="00411189" w:rsidRPr="005127B2">
        <w:rPr>
          <w:rFonts w:ascii="Palatino Linotype" w:eastAsia="Times New Roman" w:hAnsi="Palatino Linotype" w:cs="Arial"/>
          <w:color w:val="000000" w:themeColor="text1"/>
          <w:lang w:val="es-ES"/>
        </w:rPr>
        <w:t xml:space="preserve">doce de septiembre de dos mil </w:t>
      </w:r>
      <w:r w:rsidR="00432CB2" w:rsidRPr="005127B2">
        <w:rPr>
          <w:rFonts w:ascii="Palatino Linotype" w:eastAsia="Times New Roman" w:hAnsi="Palatino Linotype" w:cs="Arial"/>
          <w:color w:val="000000" w:themeColor="text1"/>
          <w:lang w:val="es-ES"/>
        </w:rPr>
        <w:t>veintidós</w:t>
      </w:r>
      <w:r w:rsidRPr="005127B2">
        <w:rPr>
          <w:rFonts w:ascii="Palatino Linotype" w:eastAsia="Times New Roman" w:hAnsi="Palatino Linotype" w:cs="Arial"/>
          <w:color w:val="000000" w:themeColor="text1"/>
          <w:lang w:val="es-ES"/>
        </w:rPr>
        <w:t xml:space="preserve">, el particular interpuso </w:t>
      </w:r>
      <w:r w:rsidR="002C4997" w:rsidRPr="005127B2">
        <w:rPr>
          <w:rFonts w:ascii="Palatino Linotype" w:eastAsia="Times New Roman" w:hAnsi="Palatino Linotype" w:cs="Arial"/>
          <w:color w:val="000000" w:themeColor="text1"/>
          <w:lang w:val="es-ES"/>
        </w:rPr>
        <w:t>e</w:t>
      </w:r>
      <w:r w:rsidRPr="005127B2">
        <w:rPr>
          <w:rFonts w:ascii="Palatino Linotype" w:eastAsia="Times New Roman" w:hAnsi="Palatino Linotype" w:cs="Arial"/>
          <w:color w:val="000000" w:themeColor="text1"/>
          <w:lang w:val="es-ES"/>
        </w:rPr>
        <w:t>l recurso de revisión en contra de la respuesta, manifestando l</w:t>
      </w:r>
      <w:r w:rsidR="002C4997" w:rsidRPr="005127B2">
        <w:rPr>
          <w:rFonts w:ascii="Palatino Linotype" w:eastAsia="Times New Roman" w:hAnsi="Palatino Linotype" w:cs="Arial"/>
          <w:color w:val="000000" w:themeColor="text1"/>
          <w:lang w:val="es-ES"/>
        </w:rPr>
        <w:t>a</w:t>
      </w:r>
      <w:r w:rsidRPr="005127B2">
        <w:rPr>
          <w:rFonts w:ascii="Palatino Linotype" w:eastAsia="Times New Roman" w:hAnsi="Palatino Linotype" w:cs="Arial"/>
          <w:color w:val="000000" w:themeColor="text1"/>
          <w:lang w:val="es-ES"/>
        </w:rPr>
        <w:t xml:space="preserve">s </w:t>
      </w:r>
      <w:r w:rsidR="002C4997" w:rsidRPr="005127B2">
        <w:rPr>
          <w:rFonts w:ascii="Palatino Linotype" w:eastAsia="Times New Roman" w:hAnsi="Palatino Linotype" w:cs="Arial"/>
          <w:color w:val="000000" w:themeColor="text1"/>
          <w:lang w:val="es-ES"/>
        </w:rPr>
        <w:t>siguientes</w:t>
      </w:r>
      <w:r w:rsidRPr="005127B2">
        <w:rPr>
          <w:rFonts w:ascii="Palatino Linotype" w:eastAsia="Times New Roman" w:hAnsi="Palatino Linotype" w:cs="Arial"/>
          <w:color w:val="000000" w:themeColor="text1"/>
          <w:lang w:val="es-ES"/>
        </w:rPr>
        <w:t xml:space="preserve"> razones o motivos de inconformidad:</w:t>
      </w:r>
    </w:p>
    <w:p w14:paraId="130AD1C1" w14:textId="77777777" w:rsidR="009F09BC" w:rsidRPr="005127B2" w:rsidRDefault="009F09BC" w:rsidP="00F505B4">
      <w:pPr>
        <w:pStyle w:val="Prrafodelista"/>
        <w:numPr>
          <w:ilvl w:val="0"/>
          <w:numId w:val="2"/>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5127B2">
        <w:rPr>
          <w:rStyle w:val="Ttulo2Car"/>
          <w:rFonts w:ascii="Palatino Linotype" w:hAnsi="Palatino Linotype"/>
          <w:b/>
          <w:color w:val="000000" w:themeColor="text1"/>
          <w:sz w:val="22"/>
          <w:szCs w:val="24"/>
        </w:rPr>
        <w:t>Acto impugnado</w:t>
      </w:r>
      <w:bookmarkEnd w:id="4"/>
      <w:r w:rsidRPr="005127B2">
        <w:rPr>
          <w:rStyle w:val="Ttulo2Car"/>
          <w:rFonts w:ascii="Palatino Linotype" w:hAnsi="Palatino Linotype"/>
          <w:b/>
          <w:color w:val="000000" w:themeColor="text1"/>
          <w:sz w:val="22"/>
          <w:szCs w:val="24"/>
        </w:rPr>
        <w:t xml:space="preserve">: </w:t>
      </w:r>
      <w:r w:rsidRPr="005127B2">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DA18EE" w:rsidRPr="005127B2">
        <w:rPr>
          <w:rFonts w:ascii="Palatino Linotype" w:eastAsiaTheme="majorEastAsia" w:hAnsi="Palatino Linotype" w:cstheme="majorBidi"/>
          <w:i/>
          <w:color w:val="000000" w:themeColor="text1"/>
          <w:sz w:val="22"/>
        </w:rPr>
        <w:t>La información que se entregó sea incompleta o no corresponda con la solicitud</w:t>
      </w:r>
      <w:r w:rsidRPr="005127B2">
        <w:rPr>
          <w:rFonts w:ascii="Palatino Linotype" w:hAnsi="Palatino Linotype"/>
          <w:color w:val="000000" w:themeColor="text1"/>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30AD1C2" w14:textId="77777777" w:rsidR="009F09BC" w:rsidRPr="005127B2" w:rsidRDefault="009F09BC" w:rsidP="00247898">
      <w:pPr>
        <w:spacing w:line="360" w:lineRule="auto"/>
        <w:jc w:val="both"/>
        <w:rPr>
          <w:rFonts w:ascii="Palatino Linotype" w:hAnsi="Palatino Linotype"/>
          <w:i/>
          <w:color w:val="000000" w:themeColor="text1"/>
          <w:sz w:val="22"/>
        </w:rPr>
      </w:pPr>
    </w:p>
    <w:p w14:paraId="130AD1C3" w14:textId="77777777" w:rsidR="009F09BC" w:rsidRPr="005127B2" w:rsidRDefault="009F09BC" w:rsidP="00F505B4">
      <w:pPr>
        <w:pStyle w:val="Prrafodelista"/>
        <w:numPr>
          <w:ilvl w:val="0"/>
          <w:numId w:val="2"/>
        </w:numPr>
        <w:spacing w:line="360" w:lineRule="auto"/>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5127B2">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5127B2">
        <w:rPr>
          <w:rFonts w:ascii="Palatino Linotype" w:hAnsi="Palatino Linotype"/>
          <w:b/>
          <w:color w:val="000000" w:themeColor="text1"/>
          <w:sz w:val="22"/>
        </w:rPr>
        <w:t xml:space="preserve"> </w:t>
      </w:r>
      <w:r w:rsidRPr="005127B2">
        <w:rPr>
          <w:rFonts w:ascii="Palatino Linotype" w:hAnsi="Palatino Linotype"/>
          <w:i/>
          <w:color w:val="000000" w:themeColor="text1"/>
          <w:sz w:val="22"/>
        </w:rPr>
        <w:t>“</w:t>
      </w:r>
      <w:r w:rsidR="00DA18EE" w:rsidRPr="005127B2">
        <w:rPr>
          <w:rFonts w:ascii="Palatino Linotype" w:hAnsi="Palatino Linotype"/>
          <w:i/>
          <w:color w:val="000000" w:themeColor="text1"/>
          <w:sz w:val="22"/>
        </w:rPr>
        <w:t>NO SE PROPORCIONA LA INFORMACIÓN COMPLETA, YA QUE SI BIEN ES CIERTO LA FISCALIA DEPENDE DEL PRESUESTO, NO MENOS CIERTO ES QUE DEBE DE REALIZAR GESTIONES PARA QUE LOS SUELDOS SE HOMOLOGUEN, EN ESTE CASO UN AGENTE DEL MINISTERIO PÚBLICO GANA MENOS QUE UN SECRETARÍO DEL MINISTERIO PÚBLICO, PREGUNTAS QUE NO SE CONTESTARON DEL NUMERAL 5 AL 6</w:t>
      </w:r>
      <w:r w:rsidRPr="005127B2">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30AD1C4" w14:textId="77777777" w:rsidR="00EB1CE2" w:rsidRPr="005127B2" w:rsidRDefault="00EB1CE2" w:rsidP="00247898">
      <w:pPr>
        <w:pStyle w:val="Prrafodelista"/>
        <w:spacing w:line="360" w:lineRule="auto"/>
        <w:jc w:val="both"/>
        <w:rPr>
          <w:rFonts w:ascii="Palatino Linotype" w:hAnsi="Palatino Linotype"/>
          <w:i/>
          <w:color w:val="000000" w:themeColor="text1"/>
        </w:rPr>
      </w:pPr>
    </w:p>
    <w:p w14:paraId="130AD1C5" w14:textId="77777777" w:rsidR="009F09BC" w:rsidRPr="005127B2" w:rsidRDefault="00CC5B2F" w:rsidP="00F505B4">
      <w:pPr>
        <w:pStyle w:val="Prrafodelista"/>
        <w:numPr>
          <w:ilvl w:val="0"/>
          <w:numId w:val="1"/>
        </w:numPr>
        <w:spacing w:line="360" w:lineRule="auto"/>
        <w:ind w:left="0" w:firstLine="0"/>
        <w:jc w:val="both"/>
        <w:rPr>
          <w:rFonts w:ascii="Palatino Linotype" w:hAnsi="Palatino Linotype"/>
          <w:i/>
          <w:color w:val="000000" w:themeColor="text1"/>
        </w:rPr>
      </w:pPr>
      <w:r w:rsidRPr="005127B2">
        <w:rPr>
          <w:rFonts w:ascii="Palatino Linotype" w:eastAsia="Calibri" w:hAnsi="Palatino Linotype" w:cs="Arial"/>
          <w:color w:val="000000" w:themeColor="text1"/>
          <w:lang w:val="es-ES"/>
        </w:rPr>
        <w:t>La Comisionada</w:t>
      </w:r>
      <w:r w:rsidR="009F09BC" w:rsidRPr="005127B2">
        <w:rPr>
          <w:rFonts w:ascii="Palatino Linotype" w:eastAsia="Calibri" w:hAnsi="Palatino Linotype" w:cs="Arial"/>
          <w:color w:val="000000" w:themeColor="text1"/>
          <w:lang w:val="es-ES"/>
        </w:rPr>
        <w:t xml:space="preserve"> Ponente</w:t>
      </w:r>
      <w:r w:rsidR="00065996" w:rsidRPr="005127B2">
        <w:rPr>
          <w:rFonts w:ascii="Palatino Linotype" w:eastAsia="Calibri" w:hAnsi="Palatino Linotype" w:cs="Arial"/>
          <w:color w:val="000000" w:themeColor="text1"/>
          <w:lang w:val="es-ES"/>
        </w:rPr>
        <w:t>,</w:t>
      </w:r>
      <w:r w:rsidR="009F09BC" w:rsidRPr="005127B2">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w:t>
      </w:r>
      <w:r w:rsidR="00DA18EE" w:rsidRPr="005127B2">
        <w:rPr>
          <w:rFonts w:ascii="Palatino Linotype" w:eastAsia="Calibri" w:hAnsi="Palatino Linotype" w:cs="Arial"/>
          <w:color w:val="000000" w:themeColor="text1"/>
          <w:lang w:val="es-ES"/>
        </w:rPr>
        <w:t>quince de septiembre de dos mil veintidós</w:t>
      </w:r>
      <w:r w:rsidR="009F09BC" w:rsidRPr="005127B2">
        <w:rPr>
          <w:rFonts w:ascii="Palatino Linotype" w:eastAsia="Calibri" w:hAnsi="Palatino Linotype" w:cs="Arial"/>
          <w:color w:val="000000" w:themeColor="text1"/>
          <w:lang w:val="es-ES"/>
        </w:rPr>
        <w:t xml:space="preserve">, puso a disposición de las partes el expediente electrónico </w:t>
      </w:r>
      <w:r w:rsidR="009F09BC" w:rsidRPr="005127B2">
        <w:rPr>
          <w:rFonts w:ascii="Palatino Linotype" w:eastAsia="Calibri" w:hAnsi="Palatino Linotype" w:cs="Arial"/>
          <w:color w:val="000000" w:themeColor="text1"/>
        </w:rPr>
        <w:t xml:space="preserve">vía </w:t>
      </w:r>
      <w:r w:rsidR="009F09BC" w:rsidRPr="005127B2">
        <w:rPr>
          <w:rFonts w:ascii="Palatino Linotype" w:eastAsia="Calibri" w:hAnsi="Palatino Linotype" w:cs="Arial"/>
          <w:b/>
          <w:color w:val="000000" w:themeColor="text1"/>
          <w:lang w:val="es-ES"/>
        </w:rPr>
        <w:t xml:space="preserve">SAIMEX </w:t>
      </w:r>
      <w:r w:rsidR="009F09BC" w:rsidRPr="005127B2">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5127B2">
        <w:rPr>
          <w:rFonts w:ascii="Palatino Linotype" w:eastAsia="Calibri" w:hAnsi="Palatino Linotype" w:cs="Arial"/>
          <w:b/>
          <w:color w:val="000000" w:themeColor="text1"/>
          <w:lang w:val="es-ES"/>
        </w:rPr>
        <w:t>SUJETO OBLIGADO</w:t>
      </w:r>
      <w:r w:rsidR="009F09BC" w:rsidRPr="005127B2">
        <w:rPr>
          <w:rFonts w:ascii="Palatino Linotype" w:eastAsia="Calibri" w:hAnsi="Palatino Linotype" w:cs="Arial"/>
          <w:color w:val="000000" w:themeColor="text1"/>
          <w:lang w:val="es-ES"/>
        </w:rPr>
        <w:t xml:space="preserve"> presentará el Informe Justificado procedente.</w:t>
      </w:r>
    </w:p>
    <w:p w14:paraId="130AD1C6" w14:textId="77777777" w:rsidR="009F09BC" w:rsidRPr="005127B2" w:rsidRDefault="009F09BC" w:rsidP="00247898">
      <w:pPr>
        <w:pStyle w:val="Prrafodelista"/>
        <w:spacing w:line="360" w:lineRule="auto"/>
        <w:ind w:left="0"/>
        <w:jc w:val="both"/>
        <w:rPr>
          <w:rFonts w:ascii="Palatino Linotype" w:hAnsi="Palatino Linotype"/>
          <w:color w:val="000000" w:themeColor="text1"/>
        </w:rPr>
      </w:pPr>
    </w:p>
    <w:p w14:paraId="130AD1C7" w14:textId="77777777" w:rsidR="009F08E3" w:rsidRPr="005127B2" w:rsidRDefault="009F09BC"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El</w:t>
      </w:r>
      <w:r w:rsidR="009F08E3" w:rsidRPr="005127B2">
        <w:rPr>
          <w:rFonts w:ascii="Palatino Linotype" w:hAnsi="Palatino Linotype"/>
          <w:color w:val="000000" w:themeColor="text1"/>
        </w:rPr>
        <w:t xml:space="preserve"> veintisiete de septiembre de dos mil veintidós, el </w:t>
      </w:r>
      <w:r w:rsidRPr="005127B2">
        <w:rPr>
          <w:rFonts w:ascii="Palatino Linotype" w:hAnsi="Palatino Linotype"/>
          <w:color w:val="000000" w:themeColor="text1"/>
        </w:rPr>
        <w:t xml:space="preserve"> </w:t>
      </w:r>
      <w:r w:rsidRPr="005127B2">
        <w:rPr>
          <w:rFonts w:ascii="Palatino Linotype" w:hAnsi="Palatino Linotype"/>
          <w:b/>
          <w:color w:val="000000" w:themeColor="text1"/>
        </w:rPr>
        <w:t xml:space="preserve">SUJETO </w:t>
      </w:r>
      <w:r w:rsidRPr="005127B2">
        <w:rPr>
          <w:rFonts w:ascii="Palatino Linotype" w:eastAsia="Calibri" w:hAnsi="Palatino Linotype" w:cs="Arial"/>
          <w:b/>
          <w:color w:val="000000" w:themeColor="text1"/>
          <w:lang w:val="es-ES"/>
        </w:rPr>
        <w:t>OBLIGADO</w:t>
      </w:r>
      <w:r w:rsidR="007A6A1A" w:rsidRPr="005127B2">
        <w:rPr>
          <w:rFonts w:ascii="Palatino Linotype" w:hAnsi="Palatino Linotype"/>
          <w:color w:val="000000" w:themeColor="text1"/>
        </w:rPr>
        <w:t xml:space="preserve"> </w:t>
      </w:r>
      <w:r w:rsidR="009F08E3" w:rsidRPr="005127B2">
        <w:rPr>
          <w:rFonts w:ascii="Palatino Linotype" w:hAnsi="Palatino Linotype"/>
          <w:color w:val="000000" w:themeColor="text1"/>
        </w:rPr>
        <w:t>rindió</w:t>
      </w:r>
      <w:r w:rsidR="006313B5" w:rsidRPr="005127B2">
        <w:rPr>
          <w:rFonts w:ascii="Palatino Linotype" w:hAnsi="Palatino Linotype"/>
          <w:color w:val="000000" w:themeColor="text1"/>
        </w:rPr>
        <w:t xml:space="preserve"> el infor</w:t>
      </w:r>
      <w:r w:rsidR="009F08E3" w:rsidRPr="005127B2">
        <w:rPr>
          <w:rFonts w:ascii="Palatino Linotype" w:hAnsi="Palatino Linotype"/>
          <w:color w:val="000000" w:themeColor="text1"/>
        </w:rPr>
        <w:t>me justificado correspondiente, tal y como se aprecia a continuación:</w:t>
      </w:r>
    </w:p>
    <w:p w14:paraId="130AD1C8" w14:textId="77777777" w:rsidR="009F08E3" w:rsidRPr="005127B2" w:rsidRDefault="009F08E3" w:rsidP="009F08E3">
      <w:pPr>
        <w:pStyle w:val="Prrafodelista"/>
        <w:rPr>
          <w:rFonts w:ascii="Palatino Linotype" w:hAnsi="Palatino Linotype"/>
          <w:color w:val="000000" w:themeColor="text1"/>
        </w:rPr>
      </w:pPr>
    </w:p>
    <w:p w14:paraId="130AD1C9" w14:textId="77777777" w:rsidR="009F08E3" w:rsidRPr="005127B2" w:rsidRDefault="00870962" w:rsidP="009F08E3">
      <w:pPr>
        <w:pStyle w:val="Prrafodelista"/>
        <w:spacing w:line="360" w:lineRule="auto"/>
        <w:ind w:left="0"/>
        <w:jc w:val="both"/>
        <w:rPr>
          <w:rFonts w:ascii="Palatino Linotype" w:hAnsi="Palatino Linotype"/>
          <w:color w:val="000000" w:themeColor="text1"/>
        </w:rPr>
      </w:pPr>
      <w:r w:rsidRPr="005127B2">
        <w:rPr>
          <w:rFonts w:ascii="Palatino Linotype" w:hAnsi="Palatino Linotype"/>
          <w:noProof/>
          <w:color w:val="000000" w:themeColor="text1"/>
          <w:lang w:val="es-MX" w:eastAsia="es-MX"/>
        </w:rPr>
        <w:lastRenderedPageBreak/>
        <w:drawing>
          <wp:inline distT="0" distB="0" distL="0" distR="0" wp14:anchorId="130AD292" wp14:editId="130AD293">
            <wp:extent cx="5610225" cy="2085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pic:spPr>
                </pic:pic>
              </a:graphicData>
            </a:graphic>
          </wp:inline>
        </w:drawing>
      </w:r>
    </w:p>
    <w:p w14:paraId="130AD1CA" w14:textId="77777777" w:rsidR="0056340A" w:rsidRPr="005127B2" w:rsidRDefault="007E6FDC" w:rsidP="007E6FDC">
      <w:pPr>
        <w:pStyle w:val="Prrafodelista"/>
        <w:spacing w:line="360" w:lineRule="auto"/>
        <w:ind w:left="0"/>
        <w:jc w:val="both"/>
        <w:rPr>
          <w:rFonts w:ascii="Palatino Linotype" w:hAnsi="Palatino Linotype"/>
          <w:sz w:val="22"/>
        </w:rPr>
      </w:pPr>
      <w:r w:rsidRPr="005127B2">
        <w:rPr>
          <w:rFonts w:ascii="Palatino Linotype" w:hAnsi="Palatino Linotype"/>
          <w:sz w:val="22"/>
        </w:rPr>
        <w:t>Del archivo denominado</w:t>
      </w:r>
      <w:r w:rsidRPr="005127B2">
        <w:rPr>
          <w:rFonts w:ascii="Palatino Linotype" w:hAnsi="Palatino Linotype"/>
          <w:b/>
          <w:sz w:val="22"/>
        </w:rPr>
        <w:t xml:space="preserve"> </w:t>
      </w:r>
      <w:hyperlink r:id="rId12" w:history="1">
        <w:r w:rsidR="0056340A" w:rsidRPr="005127B2">
          <w:rPr>
            <w:rStyle w:val="Hipervnculo"/>
            <w:rFonts w:ascii="Palatino Linotype" w:hAnsi="Palatino Linotype"/>
            <w:b/>
            <w:bCs/>
            <w:color w:val="auto"/>
            <w:sz w:val="22"/>
            <w:u w:val="none"/>
          </w:rPr>
          <w:t>Oficio informe_2022_09_27_20_24_19_048.pdf</w:t>
        </w:r>
      </w:hyperlink>
      <w:r w:rsidRPr="005127B2">
        <w:rPr>
          <w:rFonts w:ascii="Palatino Linotype" w:hAnsi="Palatino Linotype"/>
          <w:b/>
          <w:sz w:val="22"/>
        </w:rPr>
        <w:t xml:space="preserve">, </w:t>
      </w:r>
      <w:r w:rsidRPr="005127B2">
        <w:rPr>
          <w:rFonts w:ascii="Palatino Linotype" w:hAnsi="Palatino Linotype"/>
          <w:sz w:val="22"/>
        </w:rPr>
        <w:t>se desprende lo siguiente:</w:t>
      </w:r>
    </w:p>
    <w:p w14:paraId="130AD1CB" w14:textId="77777777" w:rsidR="009F08E3" w:rsidRPr="005127B2" w:rsidRDefault="0056340A" w:rsidP="0056340A">
      <w:pPr>
        <w:pStyle w:val="Prrafodelista"/>
        <w:jc w:val="center"/>
        <w:rPr>
          <w:rFonts w:ascii="Palatino Linotype" w:hAnsi="Palatino Linotype"/>
          <w:color w:val="000000" w:themeColor="text1"/>
        </w:rPr>
      </w:pPr>
      <w:r w:rsidRPr="005127B2">
        <w:rPr>
          <w:rFonts w:ascii="Palatino Linotype" w:hAnsi="Palatino Linotype"/>
          <w:noProof/>
          <w:color w:val="000000" w:themeColor="text1"/>
          <w:lang w:val="es-MX" w:eastAsia="es-MX"/>
        </w:rPr>
        <w:drawing>
          <wp:inline distT="0" distB="0" distL="0" distR="0" wp14:anchorId="130AD294" wp14:editId="130AD295">
            <wp:extent cx="4118030" cy="403761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744" cy="4042232"/>
                    </a:xfrm>
                    <a:prstGeom prst="rect">
                      <a:avLst/>
                    </a:prstGeom>
                    <a:noFill/>
                    <a:ln>
                      <a:noFill/>
                    </a:ln>
                  </pic:spPr>
                </pic:pic>
              </a:graphicData>
            </a:graphic>
          </wp:inline>
        </w:drawing>
      </w:r>
    </w:p>
    <w:p w14:paraId="130AD1CC" w14:textId="77777777" w:rsidR="00E300DF" w:rsidRPr="005127B2" w:rsidRDefault="00E300DF" w:rsidP="0056340A">
      <w:pPr>
        <w:pStyle w:val="Prrafodelista"/>
        <w:jc w:val="center"/>
        <w:rPr>
          <w:rFonts w:ascii="Palatino Linotype" w:hAnsi="Palatino Linotype"/>
          <w:color w:val="000000" w:themeColor="text1"/>
        </w:rPr>
      </w:pPr>
    </w:p>
    <w:p w14:paraId="130AD1CD" w14:textId="77777777" w:rsidR="0056340A" w:rsidRPr="005127B2" w:rsidRDefault="00423212" w:rsidP="006167C8">
      <w:pPr>
        <w:pStyle w:val="Prrafodelista"/>
        <w:numPr>
          <w:ilvl w:val="0"/>
          <w:numId w:val="1"/>
        </w:numPr>
        <w:spacing w:line="360" w:lineRule="auto"/>
        <w:ind w:left="0" w:firstLine="0"/>
        <w:jc w:val="both"/>
        <w:rPr>
          <w:rStyle w:val="Hipervnculo"/>
          <w:rFonts w:ascii="Palatino Linotype" w:hAnsi="Palatino Linotype"/>
          <w:bCs/>
          <w:color w:val="auto"/>
          <w:u w:val="none"/>
        </w:rPr>
      </w:pPr>
      <w:hyperlink r:id="rId14" w:history="1">
        <w:r w:rsidR="007E6FDC" w:rsidRPr="005127B2">
          <w:rPr>
            <w:rStyle w:val="Hipervnculo"/>
            <w:rFonts w:ascii="Palatino Linotype" w:hAnsi="Palatino Linotype"/>
            <w:bCs/>
            <w:color w:val="auto"/>
            <w:u w:val="none"/>
          </w:rPr>
          <w:t xml:space="preserve">Archivo denominado </w:t>
        </w:r>
        <w:r w:rsidR="00065996" w:rsidRPr="005127B2">
          <w:rPr>
            <w:rStyle w:val="Hipervnculo"/>
            <w:rFonts w:ascii="Palatino Linotype" w:hAnsi="Palatino Linotype"/>
            <w:b/>
            <w:bCs/>
            <w:color w:val="auto"/>
            <w:u w:val="none"/>
          </w:rPr>
          <w:t>informe</w:t>
        </w:r>
        <w:r w:rsidR="0056340A" w:rsidRPr="005127B2">
          <w:rPr>
            <w:rStyle w:val="Hipervnculo"/>
            <w:rFonts w:ascii="Palatino Linotype" w:hAnsi="Palatino Linotype"/>
            <w:b/>
            <w:bCs/>
            <w:color w:val="auto"/>
            <w:u w:val="none"/>
          </w:rPr>
          <w:t xml:space="preserve"> rr 14668_2022_09_27_20_25_08_161.pdf</w:t>
        </w:r>
      </w:hyperlink>
      <w:r w:rsidR="00265EE5" w:rsidRPr="005127B2">
        <w:rPr>
          <w:rStyle w:val="Hipervnculo"/>
          <w:rFonts w:ascii="Palatino Linotype" w:hAnsi="Palatino Linotype"/>
          <w:bCs/>
          <w:color w:val="auto"/>
          <w:u w:val="none"/>
        </w:rPr>
        <w:t xml:space="preserve">, </w:t>
      </w:r>
      <w:r w:rsidR="007E6FDC" w:rsidRPr="005127B2">
        <w:rPr>
          <w:rStyle w:val="Hipervnculo"/>
          <w:rFonts w:ascii="Palatino Linotype" w:hAnsi="Palatino Linotype"/>
          <w:bCs/>
          <w:color w:val="auto"/>
          <w:u w:val="none"/>
        </w:rPr>
        <w:t xml:space="preserve">que contiene </w:t>
      </w:r>
      <w:r w:rsidR="0056340A" w:rsidRPr="005127B2">
        <w:rPr>
          <w:rStyle w:val="Hipervnculo"/>
          <w:rFonts w:ascii="Palatino Linotype" w:hAnsi="Palatino Linotype"/>
          <w:bCs/>
          <w:color w:val="auto"/>
          <w:u w:val="none"/>
        </w:rPr>
        <w:t xml:space="preserve">el oficio </w:t>
      </w:r>
      <w:r w:rsidR="00D4563E" w:rsidRPr="005127B2">
        <w:rPr>
          <w:rStyle w:val="Hipervnculo"/>
          <w:rFonts w:ascii="Palatino Linotype" w:hAnsi="Palatino Linotype"/>
          <w:bCs/>
          <w:color w:val="auto"/>
          <w:u w:val="none"/>
        </w:rPr>
        <w:t>número</w:t>
      </w:r>
      <w:r w:rsidR="0056340A" w:rsidRPr="005127B2">
        <w:rPr>
          <w:rStyle w:val="Hipervnculo"/>
          <w:rFonts w:ascii="Palatino Linotype" w:hAnsi="Palatino Linotype"/>
          <w:bCs/>
          <w:color w:val="auto"/>
          <w:u w:val="none"/>
        </w:rPr>
        <w:t xml:space="preserve"> </w:t>
      </w:r>
      <w:r w:rsidR="0056340A" w:rsidRPr="005127B2">
        <w:rPr>
          <w:rStyle w:val="Hipervnculo"/>
          <w:rFonts w:ascii="Palatino Linotype" w:hAnsi="Palatino Linotype"/>
          <w:b/>
          <w:bCs/>
          <w:color w:val="auto"/>
          <w:u w:val="none"/>
        </w:rPr>
        <w:t>2106/MAIP/FGJ/2022</w:t>
      </w:r>
      <w:r w:rsidR="00D4563E" w:rsidRPr="005127B2">
        <w:rPr>
          <w:rStyle w:val="Hipervnculo"/>
          <w:rFonts w:ascii="Palatino Linotype" w:hAnsi="Palatino Linotype"/>
          <w:bCs/>
          <w:color w:val="auto"/>
          <w:u w:val="none"/>
        </w:rPr>
        <w:t xml:space="preserve">, dirigido a la Licenciada María del Rosario Mejía Ayala, Comisionada del Instituto de Transparencia, Acceso a la Información Pública y Protección de Datos Personales del Estado de México y signado </w:t>
      </w:r>
      <w:r w:rsidR="007E6FDC" w:rsidRPr="005127B2">
        <w:rPr>
          <w:rStyle w:val="Hipervnculo"/>
          <w:rFonts w:ascii="Palatino Linotype" w:hAnsi="Palatino Linotype"/>
          <w:bCs/>
          <w:color w:val="auto"/>
          <w:u w:val="none"/>
        </w:rPr>
        <w:t xml:space="preserve">por </w:t>
      </w:r>
      <w:r w:rsidR="00D4563E" w:rsidRPr="005127B2">
        <w:rPr>
          <w:rStyle w:val="Hipervnculo"/>
          <w:rFonts w:ascii="Palatino Linotype" w:hAnsi="Palatino Linotype"/>
          <w:bCs/>
          <w:color w:val="auto"/>
          <w:u w:val="none"/>
        </w:rPr>
        <w:t>la L. en D. Norma Angélica Zetina Martínez, Titular de la Unidad de Transparencia por medio del cual se rinde el Informe Justificado</w:t>
      </w:r>
      <w:r w:rsidR="007E6FDC" w:rsidRPr="005127B2">
        <w:rPr>
          <w:rStyle w:val="Hipervnculo"/>
          <w:rFonts w:ascii="Palatino Linotype" w:hAnsi="Palatino Linotype"/>
          <w:bCs/>
          <w:color w:val="auto"/>
          <w:u w:val="none"/>
        </w:rPr>
        <w:t xml:space="preserve"> y en donde se confirma su respuesta inicial, sin agregar elementos novedosos.</w:t>
      </w:r>
    </w:p>
    <w:p w14:paraId="130AD1CE" w14:textId="77777777" w:rsidR="0056340A" w:rsidRPr="005127B2" w:rsidRDefault="0056340A" w:rsidP="0056340A">
      <w:pPr>
        <w:pStyle w:val="Prrafodelista"/>
        <w:spacing w:line="360" w:lineRule="auto"/>
        <w:ind w:left="0"/>
        <w:jc w:val="center"/>
        <w:rPr>
          <w:rStyle w:val="Hipervnculo"/>
          <w:rFonts w:ascii="Palatino Linotype" w:hAnsi="Palatino Linotype"/>
          <w:b/>
          <w:bCs/>
          <w:color w:val="auto"/>
        </w:rPr>
      </w:pPr>
    </w:p>
    <w:p w14:paraId="130AD1CF" w14:textId="77777777" w:rsidR="009F09BC" w:rsidRPr="005127B2" w:rsidRDefault="009F09BC" w:rsidP="006167C8">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Por su parte</w:t>
      </w:r>
      <w:r w:rsidR="00432CB2" w:rsidRPr="005127B2">
        <w:rPr>
          <w:rFonts w:ascii="Palatino Linotype" w:hAnsi="Palatino Linotype"/>
          <w:color w:val="000000" w:themeColor="text1"/>
        </w:rPr>
        <w:t>,</w:t>
      </w:r>
      <w:r w:rsidRPr="005127B2">
        <w:rPr>
          <w:rFonts w:ascii="Palatino Linotype" w:hAnsi="Palatino Linotype"/>
          <w:color w:val="000000" w:themeColor="text1"/>
        </w:rPr>
        <w:t xml:space="preserve"> </w:t>
      </w:r>
      <w:r w:rsidR="00A56791" w:rsidRPr="005127B2">
        <w:rPr>
          <w:rFonts w:ascii="Palatino Linotype" w:hAnsi="Palatino Linotype"/>
          <w:b/>
          <w:color w:val="000000" w:themeColor="text1"/>
        </w:rPr>
        <w:t>EL</w:t>
      </w:r>
      <w:r w:rsidRPr="005127B2">
        <w:rPr>
          <w:rFonts w:ascii="Palatino Linotype" w:hAnsi="Palatino Linotype"/>
          <w:b/>
          <w:color w:val="000000" w:themeColor="text1"/>
        </w:rPr>
        <w:t xml:space="preserve"> PARTICULAR </w:t>
      </w:r>
      <w:r w:rsidR="00D5729F" w:rsidRPr="005127B2">
        <w:rPr>
          <w:rFonts w:ascii="Palatino Linotype" w:hAnsi="Palatino Linotype"/>
          <w:color w:val="000000" w:themeColor="text1"/>
        </w:rPr>
        <w:t>fue omiso</w:t>
      </w:r>
      <w:r w:rsidR="00267A08" w:rsidRPr="005127B2">
        <w:rPr>
          <w:rFonts w:ascii="Palatino Linotype" w:hAnsi="Palatino Linotype"/>
          <w:color w:val="000000" w:themeColor="text1"/>
        </w:rPr>
        <w:t xml:space="preserve"> en realizar </w:t>
      </w:r>
      <w:r w:rsidR="00725B9F" w:rsidRPr="005127B2">
        <w:rPr>
          <w:rFonts w:ascii="Palatino Linotype" w:hAnsi="Palatino Linotype"/>
          <w:color w:val="000000" w:themeColor="text1"/>
        </w:rPr>
        <w:t>manifestación alguna</w:t>
      </w:r>
      <w:r w:rsidRPr="005127B2">
        <w:rPr>
          <w:rFonts w:ascii="Palatino Linotype" w:hAnsi="Palatino Linotype"/>
          <w:color w:val="000000" w:themeColor="text1"/>
        </w:rPr>
        <w:t>.</w:t>
      </w:r>
    </w:p>
    <w:p w14:paraId="130AD1D0" w14:textId="77777777" w:rsidR="00ED6E75" w:rsidRPr="005127B2" w:rsidRDefault="00ED6E75" w:rsidP="00247898">
      <w:pPr>
        <w:pStyle w:val="Prrafodelista"/>
        <w:spacing w:line="360" w:lineRule="auto"/>
        <w:ind w:left="0"/>
        <w:jc w:val="both"/>
        <w:rPr>
          <w:rFonts w:ascii="Palatino Linotype" w:hAnsi="Palatino Linotype"/>
          <w:color w:val="000000" w:themeColor="text1"/>
        </w:rPr>
      </w:pPr>
    </w:p>
    <w:p w14:paraId="130AD1D1"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b/>
          <w:color w:val="000000" w:themeColor="text1"/>
        </w:rPr>
      </w:pPr>
      <w:r w:rsidRPr="005127B2">
        <w:rPr>
          <w:rFonts w:ascii="Palatino Linotype" w:hAnsi="Palatino Linotype"/>
          <w:color w:val="000000" w:themeColor="text1"/>
        </w:rPr>
        <w:t>M</w:t>
      </w:r>
      <w:r w:rsidR="00D367B4" w:rsidRPr="005127B2">
        <w:rPr>
          <w:rFonts w:ascii="Palatino Linotype" w:hAnsi="Palatino Linotype"/>
          <w:color w:val="000000" w:themeColor="text1"/>
        </w:rPr>
        <w:t xml:space="preserve">ediante acuerdo de día </w:t>
      </w:r>
      <w:r w:rsidR="009F08E3" w:rsidRPr="005127B2">
        <w:rPr>
          <w:rFonts w:ascii="Palatino Linotype" w:hAnsi="Palatino Linotype"/>
          <w:color w:val="000000" w:themeColor="text1"/>
        </w:rPr>
        <w:t xml:space="preserve">dieciséis de junio </w:t>
      </w:r>
      <w:r w:rsidR="006313B5" w:rsidRPr="005127B2">
        <w:rPr>
          <w:rFonts w:ascii="Palatino Linotype" w:hAnsi="Palatino Linotype"/>
          <w:color w:val="000000" w:themeColor="text1"/>
        </w:rPr>
        <w:t>del año en curso, se</w:t>
      </w:r>
      <w:r w:rsidR="0001674C" w:rsidRPr="005127B2">
        <w:rPr>
          <w:rFonts w:ascii="Palatino Linotype" w:hAnsi="Palatino Linotype"/>
          <w:color w:val="000000" w:themeColor="text1"/>
        </w:rPr>
        <w:t xml:space="preserve"> d</w:t>
      </w:r>
      <w:r w:rsidR="006672E1" w:rsidRPr="005127B2">
        <w:rPr>
          <w:rFonts w:ascii="Palatino Linotype" w:hAnsi="Palatino Linotype"/>
          <w:color w:val="000000" w:themeColor="text1"/>
        </w:rPr>
        <w:t xml:space="preserve">ecretó </w:t>
      </w:r>
      <w:r w:rsidR="00725B9F" w:rsidRPr="005127B2">
        <w:rPr>
          <w:rFonts w:ascii="Palatino Linotype" w:hAnsi="Palatino Linotype"/>
          <w:color w:val="000000" w:themeColor="text1"/>
        </w:rPr>
        <w:t>la ampliación del plazo para resolver el recurso de revisión por 30 días, se amplía, por una sola vez, por un periodo de 15 días hábiles adicionales; dada la complejidad del asunto</w:t>
      </w:r>
      <w:r w:rsidR="0001674C" w:rsidRPr="005127B2">
        <w:rPr>
          <w:rFonts w:ascii="Palatino Linotype" w:hAnsi="Palatino Linotype"/>
          <w:color w:val="000000" w:themeColor="text1"/>
        </w:rPr>
        <w:t xml:space="preserve">, </w:t>
      </w:r>
      <w:r w:rsidRPr="005127B2">
        <w:rPr>
          <w:rFonts w:ascii="Palatino Linotype" w:hAnsi="Palatino Linotype"/>
        </w:rPr>
        <w:t>al respecto es menester realizar las siguientes precisiones.</w:t>
      </w:r>
    </w:p>
    <w:p w14:paraId="130AD1D2" w14:textId="77777777" w:rsidR="00840F8B" w:rsidRPr="005127B2" w:rsidRDefault="00840F8B" w:rsidP="00840F8B">
      <w:pPr>
        <w:spacing w:line="360" w:lineRule="auto"/>
        <w:rPr>
          <w:rFonts w:ascii="Palatino Linotype" w:hAnsi="Palatino Linotype"/>
        </w:rPr>
      </w:pPr>
    </w:p>
    <w:p w14:paraId="130AD1D3" w14:textId="77777777" w:rsidR="00840F8B" w:rsidRPr="005127B2" w:rsidRDefault="00840F8B" w:rsidP="00F505B4">
      <w:pPr>
        <w:pStyle w:val="Prrafodelista"/>
        <w:numPr>
          <w:ilvl w:val="0"/>
          <w:numId w:val="6"/>
        </w:numPr>
        <w:spacing w:line="360" w:lineRule="auto"/>
        <w:jc w:val="both"/>
        <w:rPr>
          <w:rFonts w:ascii="Palatino Linotype" w:hAnsi="Palatino Linotype"/>
          <w:b/>
          <w:color w:val="000000" w:themeColor="text1"/>
          <w:sz w:val="22"/>
        </w:rPr>
      </w:pPr>
      <w:r w:rsidRPr="005127B2">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130AD1D4" w14:textId="77777777" w:rsidR="00840F8B" w:rsidRPr="005127B2" w:rsidRDefault="00840F8B" w:rsidP="00840F8B">
      <w:pPr>
        <w:pStyle w:val="Prrafodelista"/>
        <w:spacing w:line="360" w:lineRule="auto"/>
        <w:ind w:left="0"/>
        <w:jc w:val="both"/>
        <w:rPr>
          <w:rFonts w:ascii="Palatino Linotype" w:hAnsi="Palatino Linotype"/>
        </w:rPr>
      </w:pPr>
    </w:p>
    <w:p w14:paraId="130AD1D5"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 xml:space="preserve">Este organismo garante no pasa por alto justificar, que la dilación en la resolución del </w:t>
      </w:r>
      <w:r w:rsidRPr="005127B2">
        <w:rPr>
          <w:rFonts w:ascii="Palatino Linotype" w:hAnsi="Palatino Linotype"/>
          <w:color w:val="000000"/>
        </w:rPr>
        <w:t>presente</w:t>
      </w:r>
      <w:r w:rsidRPr="005127B2">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w:t>
      </w:r>
      <w:r w:rsidRPr="005127B2">
        <w:rPr>
          <w:rFonts w:ascii="Palatino Linotype" w:hAnsi="Palatino Linotype"/>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30AD1D6" w14:textId="77777777" w:rsidR="00840F8B" w:rsidRPr="005127B2" w:rsidRDefault="00840F8B" w:rsidP="00840F8B">
      <w:pPr>
        <w:pStyle w:val="Prrafodelista"/>
        <w:spacing w:line="360" w:lineRule="auto"/>
        <w:ind w:left="0"/>
        <w:jc w:val="both"/>
        <w:rPr>
          <w:rFonts w:ascii="Palatino Linotype" w:hAnsi="Palatino Linotype"/>
        </w:rPr>
      </w:pPr>
    </w:p>
    <w:p w14:paraId="130AD1D7"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30AD1D8" w14:textId="77777777" w:rsidR="00840F8B" w:rsidRPr="005127B2" w:rsidRDefault="00840F8B" w:rsidP="00840F8B">
      <w:pPr>
        <w:pStyle w:val="Prrafodelista"/>
        <w:spacing w:line="360" w:lineRule="auto"/>
        <w:rPr>
          <w:rFonts w:ascii="Palatino Linotype" w:hAnsi="Palatino Linotype"/>
        </w:rPr>
      </w:pPr>
    </w:p>
    <w:p w14:paraId="130AD1D9"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0AD1DA" w14:textId="77777777" w:rsidR="00840F8B" w:rsidRPr="005127B2" w:rsidRDefault="00840F8B" w:rsidP="00840F8B">
      <w:pPr>
        <w:pStyle w:val="Prrafodelista"/>
        <w:spacing w:line="360" w:lineRule="auto"/>
        <w:rPr>
          <w:rFonts w:ascii="Palatino Linotype" w:hAnsi="Palatino Linotype"/>
        </w:rPr>
      </w:pPr>
    </w:p>
    <w:p w14:paraId="130AD1DB"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0AD1DC" w14:textId="77777777" w:rsidR="00840F8B" w:rsidRPr="005127B2" w:rsidRDefault="00840F8B" w:rsidP="00840F8B">
      <w:pPr>
        <w:pStyle w:val="Prrafodelista"/>
        <w:spacing w:line="360" w:lineRule="auto"/>
        <w:rPr>
          <w:rFonts w:ascii="Palatino Linotype" w:hAnsi="Palatino Linotype"/>
        </w:rPr>
      </w:pPr>
    </w:p>
    <w:p w14:paraId="130AD1DD"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130AD1DE" w14:textId="77777777" w:rsidR="00840F8B" w:rsidRPr="005127B2" w:rsidRDefault="00840F8B" w:rsidP="00F505B4">
      <w:pPr>
        <w:pStyle w:val="Prrafodelista"/>
        <w:numPr>
          <w:ilvl w:val="0"/>
          <w:numId w:val="5"/>
        </w:numPr>
        <w:spacing w:line="360" w:lineRule="auto"/>
        <w:jc w:val="both"/>
        <w:rPr>
          <w:rFonts w:ascii="Palatino Linotype" w:hAnsi="Palatino Linotype"/>
          <w:sz w:val="22"/>
        </w:rPr>
      </w:pPr>
      <w:r w:rsidRPr="005127B2">
        <w:rPr>
          <w:rFonts w:ascii="Palatino Linotype" w:hAnsi="Palatino Linotype"/>
          <w:sz w:val="22"/>
        </w:rPr>
        <w:t xml:space="preserve">Complejidad del Asunto: La complejidad de la prueba, la pluralidad de sujetos procesales, el tiempo transcurrido, las características y contexto del recurso. </w:t>
      </w:r>
    </w:p>
    <w:p w14:paraId="130AD1DF" w14:textId="77777777" w:rsidR="00840F8B" w:rsidRPr="005127B2" w:rsidRDefault="00840F8B" w:rsidP="00F505B4">
      <w:pPr>
        <w:pStyle w:val="Prrafodelista"/>
        <w:numPr>
          <w:ilvl w:val="0"/>
          <w:numId w:val="5"/>
        </w:numPr>
        <w:spacing w:line="360" w:lineRule="auto"/>
        <w:jc w:val="both"/>
        <w:rPr>
          <w:rFonts w:ascii="Palatino Linotype" w:hAnsi="Palatino Linotype"/>
          <w:sz w:val="22"/>
        </w:rPr>
      </w:pPr>
      <w:r w:rsidRPr="005127B2">
        <w:rPr>
          <w:rFonts w:ascii="Palatino Linotype" w:hAnsi="Palatino Linotype"/>
          <w:sz w:val="22"/>
        </w:rPr>
        <w:t>Actividad Procesal del interesado. Acciones u omisiones del interesado.</w:t>
      </w:r>
    </w:p>
    <w:p w14:paraId="130AD1E0" w14:textId="77777777" w:rsidR="00840F8B" w:rsidRPr="005127B2" w:rsidRDefault="00840F8B" w:rsidP="00F505B4">
      <w:pPr>
        <w:pStyle w:val="Prrafodelista"/>
        <w:numPr>
          <w:ilvl w:val="0"/>
          <w:numId w:val="5"/>
        </w:numPr>
        <w:spacing w:line="360" w:lineRule="auto"/>
        <w:jc w:val="both"/>
        <w:rPr>
          <w:rFonts w:ascii="Palatino Linotype" w:hAnsi="Palatino Linotype"/>
          <w:sz w:val="22"/>
        </w:rPr>
      </w:pPr>
      <w:r w:rsidRPr="005127B2">
        <w:rPr>
          <w:rFonts w:ascii="Palatino Linotype" w:hAnsi="Palatino Linotype"/>
          <w:sz w:val="22"/>
        </w:rPr>
        <w:t>Conducta de la Autoridad: Las Acciones u omisiones realizadas en el procedimiento. Así como si la autoridad actuó con la debida diligencia.</w:t>
      </w:r>
    </w:p>
    <w:p w14:paraId="130AD1E1" w14:textId="77777777" w:rsidR="00840F8B" w:rsidRPr="005127B2" w:rsidRDefault="00840F8B" w:rsidP="00840F8B">
      <w:pPr>
        <w:spacing w:line="360" w:lineRule="auto"/>
        <w:ind w:left="851" w:hanging="284"/>
        <w:jc w:val="both"/>
        <w:rPr>
          <w:rFonts w:ascii="Palatino Linotype" w:hAnsi="Palatino Linotype"/>
          <w:sz w:val="22"/>
        </w:rPr>
      </w:pPr>
      <w:r w:rsidRPr="005127B2">
        <w:rPr>
          <w:rFonts w:ascii="Palatino Linotype" w:hAnsi="Palatino Linotype"/>
          <w:sz w:val="22"/>
        </w:rPr>
        <w:t>d) La afectación generada en la situación jurídica de la persona involucrada en el proceso: Violación a sus derechos humanos.</w:t>
      </w:r>
    </w:p>
    <w:p w14:paraId="130AD1E2" w14:textId="77777777" w:rsidR="00840F8B" w:rsidRPr="005127B2" w:rsidRDefault="00840F8B" w:rsidP="00840F8B">
      <w:pPr>
        <w:spacing w:line="360" w:lineRule="auto"/>
        <w:ind w:left="851" w:hanging="284"/>
        <w:jc w:val="both"/>
        <w:rPr>
          <w:rFonts w:ascii="Palatino Linotype" w:hAnsi="Palatino Linotype"/>
          <w:sz w:val="22"/>
        </w:rPr>
      </w:pPr>
    </w:p>
    <w:p w14:paraId="130AD1E3"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0AD1E4" w14:textId="77777777" w:rsidR="00840F8B" w:rsidRPr="005127B2" w:rsidRDefault="00840F8B" w:rsidP="00840F8B">
      <w:pPr>
        <w:pStyle w:val="Prrafodelista"/>
        <w:spacing w:line="360" w:lineRule="auto"/>
        <w:ind w:left="0"/>
        <w:jc w:val="both"/>
        <w:rPr>
          <w:rFonts w:ascii="Palatino Linotype" w:hAnsi="Palatino Linotype"/>
        </w:rPr>
      </w:pPr>
    </w:p>
    <w:p w14:paraId="130AD1E5"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b/>
        </w:rPr>
      </w:pPr>
      <w:r w:rsidRPr="005127B2">
        <w:rPr>
          <w:rFonts w:ascii="Palatino Linotype" w:hAnsi="Palatino Linotype"/>
        </w:rPr>
        <w:t xml:space="preserve">Argumento que encuentra sustento en la jurisprudencia P./J. 32/92 emitida por el Pleno de la Suprema Corte de Justicia de la Nación de rubro </w:t>
      </w:r>
      <w:r w:rsidRPr="005127B2">
        <w:rPr>
          <w:rFonts w:ascii="Palatino Linotype" w:hAnsi="Palatino Linotype"/>
          <w:i/>
        </w:rPr>
        <w:t xml:space="preserve">“TÉRMINOS PROCESALES. PARA DETERMINAR SI UN FUNCIONARIO JUDICIAL ACTUÓ </w:t>
      </w:r>
      <w:r w:rsidRPr="005127B2">
        <w:rPr>
          <w:rFonts w:ascii="Palatino Linotype" w:hAnsi="Palatino Linotype"/>
        </w:rPr>
        <w:t>INDEBIDAMENTE</w:t>
      </w:r>
      <w:r w:rsidRPr="005127B2">
        <w:rPr>
          <w:rFonts w:ascii="Palatino Linotype" w:hAnsi="Palatino Linotype"/>
          <w:i/>
        </w:rPr>
        <w:t xml:space="preserve"> POR NO RESPETARLOS SE DEBE ATENDER AL PRESUPUESTO QUE CONSIDERÓ EL LEGISLADOR AL FIJARLOS Y LAS CARACTERÍSTICAS DEL CASO.”</w:t>
      </w:r>
      <w:r w:rsidRPr="005127B2">
        <w:rPr>
          <w:rFonts w:ascii="Palatino Linotype" w:hAnsi="Palatino Linotype"/>
        </w:rPr>
        <w:t>, visible en la Gaceta del Seminario Judicial de la Federación con el registro digital 205635.</w:t>
      </w:r>
    </w:p>
    <w:p w14:paraId="130AD1E6" w14:textId="77777777" w:rsidR="00840F8B" w:rsidRPr="005127B2" w:rsidRDefault="00840F8B" w:rsidP="00840F8B">
      <w:pPr>
        <w:spacing w:line="360" w:lineRule="auto"/>
        <w:jc w:val="both"/>
        <w:rPr>
          <w:rFonts w:ascii="Palatino Linotype" w:hAnsi="Palatino Linotype"/>
        </w:rPr>
      </w:pPr>
    </w:p>
    <w:p w14:paraId="130AD1E7"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0AD1E8" w14:textId="77777777" w:rsidR="00840F8B" w:rsidRPr="005127B2" w:rsidRDefault="00840F8B" w:rsidP="00840F8B">
      <w:pPr>
        <w:pStyle w:val="Prrafodelista"/>
        <w:spacing w:line="360" w:lineRule="auto"/>
        <w:rPr>
          <w:rFonts w:ascii="Palatino Linotype" w:hAnsi="Palatino Linotype"/>
        </w:rPr>
      </w:pPr>
    </w:p>
    <w:p w14:paraId="130AD1E9"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30AD1EA" w14:textId="77777777" w:rsidR="00840F8B" w:rsidRPr="005127B2" w:rsidRDefault="00840F8B" w:rsidP="00840F8B">
      <w:pPr>
        <w:spacing w:line="360" w:lineRule="auto"/>
        <w:jc w:val="both"/>
        <w:rPr>
          <w:rFonts w:ascii="Palatino Linotype" w:hAnsi="Palatino Linotype"/>
        </w:rPr>
      </w:pPr>
    </w:p>
    <w:p w14:paraId="130AD1EB" w14:textId="77777777" w:rsidR="00840F8B" w:rsidRPr="005127B2" w:rsidRDefault="00840F8B"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30AD1EC" w14:textId="77777777" w:rsidR="00840F8B" w:rsidRPr="005127B2" w:rsidRDefault="00840F8B" w:rsidP="00840F8B">
      <w:pPr>
        <w:spacing w:line="360" w:lineRule="auto"/>
        <w:jc w:val="both"/>
        <w:rPr>
          <w:rFonts w:ascii="Palatino Linotype" w:hAnsi="Palatino Linotype"/>
          <w:sz w:val="22"/>
        </w:rPr>
      </w:pPr>
    </w:p>
    <w:p w14:paraId="130AD1ED" w14:textId="77777777" w:rsidR="00840F8B" w:rsidRPr="005127B2" w:rsidRDefault="00840F8B" w:rsidP="00840F8B">
      <w:pPr>
        <w:spacing w:line="360" w:lineRule="auto"/>
        <w:ind w:left="425" w:right="476"/>
        <w:jc w:val="both"/>
        <w:rPr>
          <w:rFonts w:ascii="Palatino Linotype" w:hAnsi="Palatino Linotype"/>
          <w:sz w:val="22"/>
        </w:rPr>
      </w:pPr>
      <w:r w:rsidRPr="005127B2">
        <w:rPr>
          <w:rFonts w:ascii="Palatino Linotype" w:hAnsi="Palatino Linotype"/>
          <w:sz w:val="22"/>
        </w:rPr>
        <w:t xml:space="preserve"> </w:t>
      </w:r>
      <w:r w:rsidRPr="005127B2">
        <w:rPr>
          <w:rFonts w:ascii="Palatino Linotype" w:hAnsi="Palatino Linotype"/>
          <w:i/>
          <w:sz w:val="22"/>
        </w:rPr>
        <w:t>“PLAZO RAZONABLE PARA RESOLVER. DIMENSIÓN Y EFECTOS DE ESTE CONCEPTO CUANDO SE ADUCE EXCESIVA CARGA DE TRABAJO.”</w:t>
      </w:r>
      <w:r w:rsidRPr="005127B2">
        <w:rPr>
          <w:rFonts w:ascii="Palatino Linotype" w:hAnsi="Palatino Linotype"/>
          <w:sz w:val="22"/>
        </w:rPr>
        <w:t xml:space="preserve"> consultable en el Seminario Judicial de la Federación y su gaceta, con el registro digital 2002351.</w:t>
      </w:r>
    </w:p>
    <w:p w14:paraId="130AD1EE" w14:textId="77777777" w:rsidR="00840F8B" w:rsidRPr="005127B2" w:rsidRDefault="00840F8B" w:rsidP="00840F8B">
      <w:pPr>
        <w:spacing w:line="360" w:lineRule="auto"/>
        <w:ind w:left="425" w:right="476"/>
        <w:jc w:val="both"/>
        <w:rPr>
          <w:rFonts w:ascii="Palatino Linotype" w:hAnsi="Palatino Linotype"/>
          <w:b/>
          <w:sz w:val="22"/>
        </w:rPr>
      </w:pPr>
    </w:p>
    <w:p w14:paraId="130AD1EF" w14:textId="77777777" w:rsidR="00840F8B" w:rsidRPr="005127B2" w:rsidRDefault="00840F8B" w:rsidP="00840F8B">
      <w:pPr>
        <w:spacing w:line="360" w:lineRule="auto"/>
        <w:ind w:left="425" w:right="476"/>
        <w:jc w:val="both"/>
        <w:rPr>
          <w:rFonts w:ascii="Palatino Linotype" w:hAnsi="Palatino Linotype"/>
          <w:sz w:val="22"/>
        </w:rPr>
      </w:pPr>
      <w:r w:rsidRPr="005127B2">
        <w:rPr>
          <w:rFonts w:ascii="Palatino Linotype" w:hAnsi="Palatino Linotype"/>
          <w:i/>
          <w:sz w:val="22"/>
        </w:rPr>
        <w:t>“PLAZO RAZONABLE PARA RESOLVER. CONCEPTO Y ELEMENTOS QUE LO INTEGRAN A LA LUZ DEL DERECHO INTERNACIONAL DE LOS DERECHOS HUMANOS.”</w:t>
      </w:r>
      <w:r w:rsidRPr="005127B2">
        <w:rPr>
          <w:rFonts w:ascii="Palatino Linotype" w:hAnsi="Palatino Linotype"/>
          <w:sz w:val="22"/>
        </w:rPr>
        <w:t>, visible en el Seminario Judicial de la Federación y su gaceta, con el registro digital 2002350.”</w:t>
      </w:r>
    </w:p>
    <w:p w14:paraId="130AD1F0" w14:textId="77777777" w:rsidR="00840F8B" w:rsidRPr="005127B2" w:rsidRDefault="00840F8B" w:rsidP="00840F8B">
      <w:pPr>
        <w:pStyle w:val="Prrafodelista"/>
        <w:spacing w:line="360" w:lineRule="auto"/>
        <w:ind w:left="0"/>
        <w:contextualSpacing w:val="0"/>
        <w:jc w:val="both"/>
        <w:rPr>
          <w:rFonts w:ascii="Palatino Linotype" w:hAnsi="Palatino Linotype"/>
          <w:b/>
          <w:color w:val="000000" w:themeColor="text1"/>
          <w:sz w:val="22"/>
        </w:rPr>
      </w:pPr>
    </w:p>
    <w:p w14:paraId="130AD1F1" w14:textId="77777777" w:rsidR="00A56791" w:rsidRPr="005127B2" w:rsidRDefault="00840F8B" w:rsidP="00F505B4">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5127B2">
        <w:rPr>
          <w:rFonts w:ascii="Palatino Linotype" w:hAnsi="Palatino Linotype" w:cs="Arial"/>
          <w:color w:val="000000" w:themeColor="text1"/>
        </w:rPr>
        <w:t xml:space="preserve">Finalmente, mediante acuerdo de fecha dieciséis de octubre de dos mil veintidós, se decretó el cierre de instrucción </w:t>
      </w:r>
      <w:r w:rsidR="009F09BC" w:rsidRPr="005127B2">
        <w:rPr>
          <w:rFonts w:ascii="Palatino Linotype" w:hAnsi="Palatino Linotype" w:cs="Arial"/>
          <w:color w:val="000000" w:themeColor="text1"/>
        </w:rPr>
        <w:t>por lo que no habiendo más que hacer constar, y ---</w:t>
      </w:r>
      <w:r w:rsidR="00725B9F" w:rsidRPr="005127B2">
        <w:rPr>
          <w:rFonts w:ascii="Palatino Linotype" w:hAnsi="Palatino Linotype" w:cs="Arial"/>
          <w:color w:val="000000" w:themeColor="text1"/>
        </w:rPr>
        <w:t>----------</w:t>
      </w:r>
      <w:r w:rsidRPr="005127B2">
        <w:rPr>
          <w:rFonts w:ascii="Palatino Linotype" w:hAnsi="Palatino Linotype" w:cs="Arial"/>
          <w:color w:val="000000" w:themeColor="text1"/>
        </w:rPr>
        <w:t>------------------------------------------------------------------------------------</w:t>
      </w:r>
    </w:p>
    <w:p w14:paraId="130AD1F2" w14:textId="77777777" w:rsidR="007601B1" w:rsidRPr="005127B2" w:rsidRDefault="007601B1" w:rsidP="00247898">
      <w:pPr>
        <w:pStyle w:val="Prrafodelista"/>
        <w:spacing w:line="360" w:lineRule="auto"/>
        <w:jc w:val="both"/>
        <w:rPr>
          <w:rFonts w:ascii="Palatino Linotype" w:hAnsi="Palatino Linotype"/>
          <w:b/>
          <w:color w:val="000000" w:themeColor="text1"/>
        </w:rPr>
      </w:pPr>
    </w:p>
    <w:p w14:paraId="130AD1F3" w14:textId="77777777" w:rsidR="009F09BC" w:rsidRPr="005127B2" w:rsidRDefault="009F09BC" w:rsidP="00247898">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5127B2">
        <w:rPr>
          <w:rFonts w:ascii="Palatino Linotype" w:hAnsi="Palatino Linotype"/>
          <w:b/>
          <w:color w:val="000000" w:themeColor="text1"/>
          <w:sz w:val="24"/>
          <w:szCs w:val="24"/>
        </w:rPr>
        <w:t>CONSIDERANDO</w:t>
      </w:r>
      <w:bookmarkEnd w:id="134"/>
      <w:bookmarkEnd w:id="135"/>
    </w:p>
    <w:p w14:paraId="130AD1F4" w14:textId="77777777" w:rsidR="009F09BC" w:rsidRPr="005127B2" w:rsidRDefault="009F09BC" w:rsidP="00247898">
      <w:pPr>
        <w:spacing w:line="360" w:lineRule="auto"/>
        <w:jc w:val="center"/>
        <w:rPr>
          <w:rFonts w:ascii="Palatino Linotype" w:hAnsi="Palatino Linotype"/>
          <w:color w:val="000000" w:themeColor="text1"/>
          <w:lang w:val="es-MX" w:eastAsia="en-US"/>
        </w:rPr>
      </w:pPr>
    </w:p>
    <w:p w14:paraId="130AD1F5" w14:textId="77777777" w:rsidR="009F09BC" w:rsidRPr="005127B2" w:rsidRDefault="009F09BC" w:rsidP="00247898">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5127B2">
        <w:rPr>
          <w:rFonts w:ascii="Palatino Linotype" w:hAnsi="Palatino Linotype"/>
          <w:b/>
          <w:color w:val="000000" w:themeColor="text1"/>
          <w:sz w:val="24"/>
          <w:szCs w:val="24"/>
        </w:rPr>
        <w:t>PRIMERO. De la competencia</w:t>
      </w:r>
      <w:bookmarkEnd w:id="136"/>
      <w:bookmarkEnd w:id="137"/>
    </w:p>
    <w:p w14:paraId="130AD1F6" w14:textId="77777777" w:rsidR="00353F1D" w:rsidRPr="005127B2" w:rsidRDefault="006313B5"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5127B2">
        <w:rPr>
          <w:rFonts w:ascii="Palatino Linotype" w:eastAsia="Calibri" w:hAnsi="Palatino Linotype" w:cs="Arial"/>
          <w:color w:val="000000" w:themeColor="text1"/>
        </w:rPr>
        <w:t>fracción</w:t>
      </w:r>
      <w:r w:rsidRPr="005127B2">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30AD1F7" w14:textId="77777777" w:rsidR="00065996" w:rsidRPr="005127B2" w:rsidRDefault="00065996" w:rsidP="00065996">
      <w:pPr>
        <w:spacing w:line="360" w:lineRule="auto"/>
        <w:jc w:val="both"/>
        <w:rPr>
          <w:rFonts w:ascii="Palatino Linotype" w:hAnsi="Palatino Linotype"/>
          <w:color w:val="000000" w:themeColor="text1"/>
        </w:rPr>
      </w:pPr>
    </w:p>
    <w:p w14:paraId="130AD1F8" w14:textId="77777777" w:rsidR="009F09BC" w:rsidRPr="005127B2" w:rsidRDefault="009F09BC" w:rsidP="00247898">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5127B2">
        <w:rPr>
          <w:rFonts w:ascii="Palatino Linotype" w:hAnsi="Palatino Linotype"/>
          <w:b/>
          <w:color w:val="000000" w:themeColor="text1"/>
          <w:sz w:val="24"/>
          <w:szCs w:val="24"/>
        </w:rPr>
        <w:t>SEGUNDO. De la oportunidad y procedencia.</w:t>
      </w:r>
      <w:bookmarkEnd w:id="138"/>
      <w:bookmarkEnd w:id="139"/>
    </w:p>
    <w:p w14:paraId="130AD1F9" w14:textId="77777777" w:rsidR="00A56791" w:rsidRPr="005127B2" w:rsidRDefault="00A56791" w:rsidP="00247898">
      <w:pPr>
        <w:spacing w:line="360" w:lineRule="auto"/>
        <w:jc w:val="both"/>
        <w:rPr>
          <w:rFonts w:ascii="Palatino Linotype" w:hAnsi="Palatino Linotype"/>
        </w:rPr>
      </w:pPr>
    </w:p>
    <w:p w14:paraId="130AD1FA" w14:textId="77777777" w:rsidR="009F09BC" w:rsidRPr="005127B2" w:rsidRDefault="00425842"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eastAsia="Calibri" w:hAnsi="Palatino Linotype" w:cs="Arial"/>
          <w:color w:val="000000" w:themeColor="text1"/>
        </w:rPr>
        <w:t>El</w:t>
      </w:r>
      <w:r w:rsidR="00AD63B4" w:rsidRPr="005127B2">
        <w:rPr>
          <w:rFonts w:ascii="Palatino Linotype" w:eastAsia="Calibri" w:hAnsi="Palatino Linotype" w:cs="Arial"/>
          <w:color w:val="000000" w:themeColor="text1"/>
        </w:rPr>
        <w:t xml:space="preserve"> </w:t>
      </w:r>
      <w:r w:rsidR="009F09BC" w:rsidRPr="005127B2">
        <w:rPr>
          <w:rFonts w:ascii="Palatino Linotype" w:eastAsia="Calibri" w:hAnsi="Palatino Linotype" w:cs="Arial"/>
          <w:color w:val="000000" w:themeColor="text1"/>
        </w:rPr>
        <w:t xml:space="preserve">medio de impugnación fue presentado a través del </w:t>
      </w:r>
      <w:r w:rsidR="009F09BC" w:rsidRPr="005127B2">
        <w:rPr>
          <w:rFonts w:ascii="Palatino Linotype" w:eastAsia="Calibri" w:hAnsi="Palatino Linotype" w:cs="Arial"/>
          <w:b/>
          <w:color w:val="000000" w:themeColor="text1"/>
        </w:rPr>
        <w:t>SAIMEX,</w:t>
      </w:r>
      <w:r w:rsidR="009F09BC" w:rsidRPr="005127B2">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5127B2">
        <w:rPr>
          <w:rFonts w:ascii="Palatino Linotype" w:eastAsia="Calibri" w:hAnsi="Palatino Linotype" w:cs="Arial"/>
          <w:b/>
          <w:color w:val="000000" w:themeColor="text1"/>
        </w:rPr>
        <w:t>SUJETO OBLIGADO</w:t>
      </w:r>
      <w:r w:rsidRPr="005127B2">
        <w:rPr>
          <w:rFonts w:ascii="Palatino Linotype" w:eastAsia="Calibri" w:hAnsi="Palatino Linotype" w:cs="Arial"/>
          <w:color w:val="000000" w:themeColor="text1"/>
        </w:rPr>
        <w:t xml:space="preserve"> entregó su</w:t>
      </w:r>
      <w:r w:rsidR="009F09BC" w:rsidRPr="005127B2">
        <w:rPr>
          <w:rFonts w:ascii="Palatino Linotype" w:eastAsia="Calibri" w:hAnsi="Palatino Linotype" w:cs="Arial"/>
          <w:color w:val="000000" w:themeColor="text1"/>
        </w:rPr>
        <w:t xml:space="preserve"> respuesta </w:t>
      </w:r>
      <w:r w:rsidRPr="005127B2">
        <w:rPr>
          <w:rFonts w:ascii="Palatino Linotype" w:eastAsia="Calibri" w:hAnsi="Palatino Linotype" w:cs="Arial"/>
          <w:color w:val="000000" w:themeColor="text1"/>
        </w:rPr>
        <w:t>e</w:t>
      </w:r>
      <w:r w:rsidR="00E55966" w:rsidRPr="005127B2">
        <w:rPr>
          <w:rFonts w:ascii="Palatino Linotype" w:eastAsia="Calibri" w:hAnsi="Palatino Linotype" w:cs="Arial"/>
          <w:color w:val="000000" w:themeColor="text1"/>
        </w:rPr>
        <w:t xml:space="preserve">l </w:t>
      </w:r>
      <w:r w:rsidR="00725B9F" w:rsidRPr="005127B2">
        <w:rPr>
          <w:rFonts w:ascii="Palatino Linotype" w:eastAsia="Calibri" w:hAnsi="Palatino Linotype" w:cs="Arial"/>
          <w:color w:val="000000" w:themeColor="text1"/>
        </w:rPr>
        <w:t>cinco de septiembre</w:t>
      </w:r>
      <w:r w:rsidRPr="005127B2">
        <w:rPr>
          <w:rFonts w:ascii="Palatino Linotype" w:eastAsia="Calibri" w:hAnsi="Palatino Linotype" w:cs="Arial"/>
          <w:color w:val="000000" w:themeColor="text1"/>
        </w:rPr>
        <w:t xml:space="preserve"> de dos mil </w:t>
      </w:r>
      <w:r w:rsidR="00725B9F" w:rsidRPr="005127B2">
        <w:rPr>
          <w:rFonts w:ascii="Palatino Linotype" w:eastAsia="Calibri" w:hAnsi="Palatino Linotype" w:cs="Arial"/>
          <w:color w:val="000000" w:themeColor="text1"/>
        </w:rPr>
        <w:t>veintidós</w:t>
      </w:r>
      <w:r w:rsidR="009F09BC" w:rsidRPr="005127B2">
        <w:rPr>
          <w:rFonts w:ascii="Palatino Linotype" w:eastAsia="Calibri" w:hAnsi="Palatino Linotype" w:cs="Arial"/>
          <w:color w:val="000000" w:themeColor="text1"/>
        </w:rPr>
        <w:t xml:space="preserve">, </w:t>
      </w:r>
      <w:r w:rsidR="009F09BC" w:rsidRPr="005127B2">
        <w:rPr>
          <w:rFonts w:ascii="Palatino Linotype" w:hAnsi="Palatino Linotype" w:cs="Arial"/>
          <w:color w:val="000000" w:themeColor="text1"/>
        </w:rPr>
        <w:t xml:space="preserve">de tal forma que </w:t>
      </w:r>
      <w:r w:rsidRPr="005127B2">
        <w:rPr>
          <w:rFonts w:ascii="Palatino Linotype" w:hAnsi="Palatino Linotype" w:cs="Arial"/>
          <w:color w:val="000000" w:themeColor="text1"/>
        </w:rPr>
        <w:t>e</w:t>
      </w:r>
      <w:r w:rsidR="009F09BC" w:rsidRPr="005127B2">
        <w:rPr>
          <w:rFonts w:ascii="Palatino Linotype" w:hAnsi="Palatino Linotype" w:cs="Arial"/>
          <w:color w:val="000000" w:themeColor="text1"/>
        </w:rPr>
        <w:t xml:space="preserve">l plazo para interponer </w:t>
      </w:r>
      <w:r w:rsidRPr="005127B2">
        <w:rPr>
          <w:rFonts w:ascii="Palatino Linotype" w:hAnsi="Palatino Linotype" w:cs="Arial"/>
          <w:color w:val="000000" w:themeColor="text1"/>
        </w:rPr>
        <w:t>e</w:t>
      </w:r>
      <w:r w:rsidR="009F09BC" w:rsidRPr="005127B2">
        <w:rPr>
          <w:rFonts w:ascii="Palatino Linotype" w:hAnsi="Palatino Linotype" w:cs="Arial"/>
          <w:color w:val="000000" w:themeColor="text1"/>
        </w:rPr>
        <w:t xml:space="preserve">l recurso de revisión </w:t>
      </w:r>
      <w:r w:rsidRPr="005127B2">
        <w:rPr>
          <w:rFonts w:ascii="Palatino Linotype" w:hAnsi="Palatino Linotype" w:cs="Arial"/>
          <w:color w:val="000000" w:themeColor="text1"/>
        </w:rPr>
        <w:t>transcurrió</w:t>
      </w:r>
      <w:r w:rsidR="009F09BC" w:rsidRPr="005127B2">
        <w:rPr>
          <w:rFonts w:ascii="Palatino Linotype" w:hAnsi="Palatino Linotype" w:cs="Arial"/>
          <w:color w:val="000000" w:themeColor="text1"/>
        </w:rPr>
        <w:t xml:space="preserve"> del día </w:t>
      </w:r>
      <w:r w:rsidR="00725B9F" w:rsidRPr="005127B2">
        <w:rPr>
          <w:rFonts w:ascii="Palatino Linotype" w:hAnsi="Palatino Linotype" w:cs="Arial"/>
          <w:color w:val="000000" w:themeColor="text1"/>
        </w:rPr>
        <w:t>seis de septiembre de dos mil veintidós</w:t>
      </w:r>
      <w:r w:rsidR="00EB1CE2" w:rsidRPr="005127B2">
        <w:rPr>
          <w:rFonts w:ascii="Palatino Linotype" w:hAnsi="Palatino Linotype" w:cs="Arial"/>
          <w:color w:val="000000" w:themeColor="text1"/>
        </w:rPr>
        <w:t xml:space="preserve"> </w:t>
      </w:r>
      <w:r w:rsidR="00E55966" w:rsidRPr="005127B2">
        <w:rPr>
          <w:rFonts w:ascii="Palatino Linotype" w:hAnsi="Palatino Linotype" w:cs="Arial"/>
          <w:color w:val="000000" w:themeColor="text1"/>
        </w:rPr>
        <w:t xml:space="preserve">al </w:t>
      </w:r>
      <w:r w:rsidR="00725B9F" w:rsidRPr="005127B2">
        <w:rPr>
          <w:rFonts w:ascii="Palatino Linotype" w:hAnsi="Palatino Linotype" w:cs="Arial"/>
          <w:color w:val="000000" w:themeColor="text1"/>
        </w:rPr>
        <w:t>veintisiete</w:t>
      </w:r>
      <w:r w:rsidR="00EB1CE2" w:rsidRPr="005127B2">
        <w:rPr>
          <w:rFonts w:ascii="Palatino Linotype" w:hAnsi="Palatino Linotype" w:cs="Arial"/>
          <w:color w:val="000000" w:themeColor="text1"/>
        </w:rPr>
        <w:t xml:space="preserve"> de </w:t>
      </w:r>
      <w:r w:rsidR="006313B5" w:rsidRPr="005127B2">
        <w:rPr>
          <w:rFonts w:ascii="Palatino Linotype" w:hAnsi="Palatino Linotype" w:cs="Arial"/>
          <w:color w:val="000000" w:themeColor="text1"/>
        </w:rPr>
        <w:t>septiembre</w:t>
      </w:r>
      <w:r w:rsidR="0001674C" w:rsidRPr="005127B2">
        <w:rPr>
          <w:rFonts w:ascii="Palatino Linotype" w:hAnsi="Palatino Linotype" w:cs="Arial"/>
          <w:color w:val="000000" w:themeColor="text1"/>
        </w:rPr>
        <w:t xml:space="preserve"> de dos mil </w:t>
      </w:r>
      <w:r w:rsidR="00725B9F" w:rsidRPr="005127B2">
        <w:rPr>
          <w:rFonts w:ascii="Palatino Linotype" w:hAnsi="Palatino Linotype" w:cs="Arial"/>
          <w:color w:val="000000" w:themeColor="text1"/>
        </w:rPr>
        <w:t>veintidós</w:t>
      </w:r>
      <w:r w:rsidR="0001674C" w:rsidRPr="005127B2">
        <w:rPr>
          <w:rFonts w:ascii="Palatino Linotype" w:hAnsi="Palatino Linotype" w:cs="Arial"/>
          <w:color w:val="000000" w:themeColor="text1"/>
        </w:rPr>
        <w:t>; e</w:t>
      </w:r>
      <w:r w:rsidR="009F09BC" w:rsidRPr="005127B2">
        <w:rPr>
          <w:rFonts w:ascii="Palatino Linotype" w:hAnsi="Palatino Linotype" w:cs="Arial"/>
          <w:color w:val="000000" w:themeColor="text1"/>
        </w:rPr>
        <w:t xml:space="preserve">n consecuencia, </w:t>
      </w:r>
      <w:r w:rsidR="00D5729F" w:rsidRPr="005127B2">
        <w:rPr>
          <w:rFonts w:ascii="Palatino Linotype" w:hAnsi="Palatino Linotype" w:cs="Arial"/>
          <w:color w:val="000000" w:themeColor="text1"/>
        </w:rPr>
        <w:t>e</w:t>
      </w:r>
      <w:r w:rsidR="009F09BC" w:rsidRPr="005127B2">
        <w:rPr>
          <w:rFonts w:ascii="Palatino Linotype" w:hAnsi="Palatino Linotype" w:cs="Arial"/>
          <w:color w:val="000000" w:themeColor="text1"/>
        </w:rPr>
        <w:t xml:space="preserve">l ahora </w:t>
      </w:r>
      <w:r w:rsidR="009F09BC" w:rsidRPr="005127B2">
        <w:rPr>
          <w:rFonts w:ascii="Palatino Linotype" w:hAnsi="Palatino Linotype" w:cs="Arial"/>
          <w:b/>
          <w:color w:val="000000" w:themeColor="text1"/>
        </w:rPr>
        <w:t>RECURRENTE</w:t>
      </w:r>
      <w:r w:rsidR="009F09BC" w:rsidRPr="005127B2">
        <w:rPr>
          <w:rFonts w:ascii="Palatino Linotype" w:hAnsi="Palatino Linotype" w:cs="Arial"/>
          <w:color w:val="000000" w:themeColor="text1"/>
        </w:rPr>
        <w:t xml:space="preserve"> presentó </w:t>
      </w:r>
      <w:r w:rsidR="00CA1063" w:rsidRPr="005127B2">
        <w:rPr>
          <w:rFonts w:ascii="Palatino Linotype" w:hAnsi="Palatino Linotype" w:cs="Arial"/>
          <w:color w:val="000000" w:themeColor="text1"/>
        </w:rPr>
        <w:t xml:space="preserve">su inconformidad el día </w:t>
      </w:r>
      <w:r w:rsidR="00725B9F" w:rsidRPr="005127B2">
        <w:rPr>
          <w:rFonts w:ascii="Palatino Linotype" w:hAnsi="Palatino Linotype" w:cs="Arial"/>
          <w:color w:val="000000" w:themeColor="text1"/>
        </w:rPr>
        <w:t>doce de septiembre de dos mil veintidós</w:t>
      </w:r>
      <w:r w:rsidR="009F09BC" w:rsidRPr="005127B2">
        <w:rPr>
          <w:rFonts w:ascii="Palatino Linotype" w:hAnsi="Palatino Linotype" w:cs="Arial"/>
          <w:color w:val="000000" w:themeColor="text1"/>
        </w:rPr>
        <w:t xml:space="preserve">; </w:t>
      </w:r>
      <w:r w:rsidR="0062406B" w:rsidRPr="005127B2">
        <w:rPr>
          <w:rFonts w:ascii="Palatino Linotype" w:hAnsi="Palatino Linotype" w:cs="Arial"/>
          <w:color w:val="000000" w:themeColor="text1"/>
        </w:rPr>
        <w:t xml:space="preserve">es decir </w:t>
      </w:r>
      <w:r w:rsidR="00725B9F" w:rsidRPr="005127B2">
        <w:rPr>
          <w:rFonts w:ascii="Palatino Linotype" w:hAnsi="Palatino Linotype" w:cs="Arial"/>
          <w:color w:val="000000" w:themeColor="text1"/>
        </w:rPr>
        <w:t>dentro</w:t>
      </w:r>
      <w:r w:rsidR="0082142B" w:rsidRPr="005127B2">
        <w:rPr>
          <w:rFonts w:ascii="Palatino Linotype" w:hAnsi="Palatino Linotype" w:cs="Arial"/>
          <w:color w:val="000000" w:themeColor="text1"/>
        </w:rPr>
        <w:t xml:space="preserve"> d</w:t>
      </w:r>
      <w:r w:rsidR="009F09BC" w:rsidRPr="005127B2">
        <w:rPr>
          <w:rFonts w:ascii="Palatino Linotype" w:hAnsi="Palatino Linotype" w:cs="Arial"/>
          <w:color w:val="000000" w:themeColor="text1"/>
        </w:rPr>
        <w:t>el lapso legalmente establecido para tal efecto.</w:t>
      </w:r>
    </w:p>
    <w:p w14:paraId="130AD1FB" w14:textId="77777777" w:rsidR="0066337D" w:rsidRPr="005127B2" w:rsidRDefault="0066337D" w:rsidP="00725B9F">
      <w:pPr>
        <w:rPr>
          <w:rFonts w:ascii="Palatino Linotype" w:hAnsi="Palatino Linotype"/>
          <w:color w:val="000000" w:themeColor="text1"/>
        </w:rPr>
      </w:pPr>
    </w:p>
    <w:p w14:paraId="130AD1FC" w14:textId="77777777" w:rsidR="006313B5" w:rsidRPr="005127B2" w:rsidRDefault="006313B5"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 xml:space="preserve">Por otro lado, de la revisión al expediente electrónico del SAIMEX se desprende que la </w:t>
      </w:r>
      <w:r w:rsidRPr="005127B2">
        <w:rPr>
          <w:rFonts w:ascii="Palatino Linotype" w:eastAsia="Calibri" w:hAnsi="Palatino Linotype" w:cs="Arial"/>
          <w:color w:val="000000" w:themeColor="text1"/>
        </w:rPr>
        <w:t>parte</w:t>
      </w:r>
      <w:r w:rsidRPr="005127B2">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w:t>
      </w:r>
      <w:r w:rsidR="00FC51B7" w:rsidRPr="005127B2">
        <w:rPr>
          <w:rFonts w:ascii="Palatino Linotype" w:hAnsi="Palatino Linotype"/>
          <w:color w:val="000000" w:themeColor="text1"/>
        </w:rPr>
        <w:t xml:space="preserve"> para que sea identificado, por lo que no </w:t>
      </w:r>
      <w:r w:rsidRPr="005127B2">
        <w:rPr>
          <w:rFonts w:ascii="Palatino Linotype" w:hAnsi="Palatino Linotype"/>
          <w:color w:val="000000" w:themeColor="text1"/>
        </w:rPr>
        <w:t>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30AD1FD" w14:textId="77777777" w:rsidR="00060552" w:rsidRPr="005127B2" w:rsidRDefault="00060552" w:rsidP="00247898">
      <w:pPr>
        <w:pStyle w:val="Prrafodelista"/>
        <w:spacing w:line="360" w:lineRule="auto"/>
        <w:jc w:val="both"/>
        <w:rPr>
          <w:rFonts w:ascii="Palatino Linotype" w:hAnsi="Palatino Linotype"/>
          <w:color w:val="000000" w:themeColor="text1"/>
        </w:rPr>
      </w:pPr>
    </w:p>
    <w:p w14:paraId="130AD1FE" w14:textId="77777777" w:rsidR="006313B5" w:rsidRPr="005127B2" w:rsidRDefault="006313B5"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30AD1FF" w14:textId="77777777" w:rsidR="006313B5" w:rsidRPr="005127B2" w:rsidRDefault="006313B5" w:rsidP="00247898">
      <w:pPr>
        <w:pStyle w:val="Prrafodelista"/>
        <w:spacing w:line="360" w:lineRule="auto"/>
        <w:jc w:val="both"/>
        <w:rPr>
          <w:rFonts w:ascii="Palatino Linotype" w:hAnsi="Palatino Linotype"/>
          <w:color w:val="000000" w:themeColor="text1"/>
        </w:rPr>
      </w:pPr>
    </w:p>
    <w:p w14:paraId="130AD200" w14:textId="77777777" w:rsidR="006313B5" w:rsidRPr="005127B2" w:rsidRDefault="006313B5"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30AD201" w14:textId="77777777" w:rsidR="006313B5" w:rsidRPr="005127B2" w:rsidRDefault="006313B5" w:rsidP="00247898">
      <w:pPr>
        <w:pStyle w:val="Prrafodelista"/>
        <w:spacing w:line="360" w:lineRule="auto"/>
        <w:jc w:val="both"/>
        <w:rPr>
          <w:rFonts w:ascii="Palatino Linotype" w:hAnsi="Palatino Linotype"/>
          <w:color w:val="000000" w:themeColor="text1"/>
        </w:rPr>
      </w:pPr>
    </w:p>
    <w:p w14:paraId="130AD202" w14:textId="77777777" w:rsidR="006313B5" w:rsidRPr="005127B2" w:rsidRDefault="006313B5"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30AD203" w14:textId="77777777" w:rsidR="006313B5" w:rsidRPr="005127B2" w:rsidRDefault="006313B5" w:rsidP="00247898">
      <w:pPr>
        <w:pStyle w:val="Prrafodelista"/>
        <w:spacing w:line="360" w:lineRule="auto"/>
        <w:jc w:val="both"/>
        <w:rPr>
          <w:rFonts w:ascii="Palatino Linotype" w:hAnsi="Palatino Linotype"/>
          <w:color w:val="000000" w:themeColor="text1"/>
        </w:rPr>
      </w:pPr>
    </w:p>
    <w:p w14:paraId="130AD204" w14:textId="77777777" w:rsidR="006313B5" w:rsidRPr="005127B2" w:rsidRDefault="006313B5"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lastRenderedPageBreak/>
        <w:t xml:space="preserve">Por </w:t>
      </w:r>
      <w:r w:rsidR="00060552" w:rsidRPr="005127B2">
        <w:rPr>
          <w:rFonts w:ascii="Palatino Linotype" w:hAnsi="Palatino Linotype"/>
          <w:color w:val="000000" w:themeColor="text1"/>
        </w:rPr>
        <w:t>lo que el nombre del solicitante</w:t>
      </w:r>
      <w:r w:rsidRPr="005127B2">
        <w:rPr>
          <w:rFonts w:ascii="Palatino Linotype" w:hAnsi="Palatino Linotype"/>
          <w:color w:val="000000" w:themeColor="text1"/>
        </w:rPr>
        <w:t xml:space="preserve"> y recurrente no puede ser considerado un requisito indispensable de </w:t>
      </w:r>
      <w:proofErr w:type="spellStart"/>
      <w:r w:rsidRPr="005127B2">
        <w:rPr>
          <w:rFonts w:ascii="Palatino Linotype" w:hAnsi="Palatino Linotype"/>
          <w:color w:val="000000" w:themeColor="text1"/>
        </w:rPr>
        <w:t>procedibilidad</w:t>
      </w:r>
      <w:proofErr w:type="spellEnd"/>
      <w:r w:rsidRPr="005127B2">
        <w:rPr>
          <w:rFonts w:ascii="Palatino Linotype" w:hAnsi="Palatino Linotype"/>
          <w:color w:val="000000" w:themeColor="text1"/>
        </w:rPr>
        <w:t xml:space="preserve"> del recurso de revisión que nos ocupa, ya que el acceso a la información no está condicionado a acreditar algún interés ya sea jurídico o legítimo, máxime que es un elemento subsanable por este Órgano </w:t>
      </w:r>
      <w:proofErr w:type="spellStart"/>
      <w:r w:rsidRPr="005127B2">
        <w:rPr>
          <w:rFonts w:ascii="Palatino Linotype" w:hAnsi="Palatino Linotype"/>
          <w:color w:val="000000" w:themeColor="text1"/>
        </w:rPr>
        <w:t>Resolutor</w:t>
      </w:r>
      <w:proofErr w:type="spellEnd"/>
      <w:r w:rsidRPr="005127B2">
        <w:rPr>
          <w:rFonts w:ascii="Palatino Linotype" w:hAnsi="Palatino Linotype"/>
          <w:color w:val="000000" w:themeColor="text1"/>
        </w:rPr>
        <w:t>.</w:t>
      </w:r>
    </w:p>
    <w:p w14:paraId="130AD205" w14:textId="77777777" w:rsidR="00EB1CE2" w:rsidRPr="005127B2" w:rsidRDefault="00EB1CE2" w:rsidP="00247898">
      <w:pPr>
        <w:pStyle w:val="Prrafodelista"/>
        <w:spacing w:line="360" w:lineRule="auto"/>
        <w:jc w:val="both"/>
        <w:rPr>
          <w:rFonts w:ascii="Palatino Linotype" w:eastAsia="Calibri" w:hAnsi="Palatino Linotype" w:cs="Arial"/>
          <w:color w:val="000000" w:themeColor="text1"/>
        </w:rPr>
      </w:pPr>
    </w:p>
    <w:p w14:paraId="130AD206" w14:textId="77777777" w:rsidR="009F09BC" w:rsidRPr="005127B2" w:rsidRDefault="008E32EE"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eastAsia="Calibri" w:hAnsi="Palatino Linotype" w:cs="Arial"/>
          <w:color w:val="000000" w:themeColor="text1"/>
        </w:rPr>
        <w:t>Por último</w:t>
      </w:r>
      <w:r w:rsidR="009F09BC" w:rsidRPr="005127B2">
        <w:rPr>
          <w:rFonts w:ascii="Palatino Linotype" w:eastAsia="Calibri" w:hAnsi="Palatino Linotype" w:cs="Arial"/>
          <w:color w:val="000000" w:themeColor="text1"/>
        </w:rPr>
        <w:t xml:space="preserve">, </w:t>
      </w:r>
      <w:r w:rsidR="00CF0D2B" w:rsidRPr="005127B2">
        <w:rPr>
          <w:rFonts w:ascii="Palatino Linotype" w:eastAsia="Calibri" w:hAnsi="Palatino Linotype" w:cs="Arial"/>
          <w:color w:val="000000" w:themeColor="text1"/>
        </w:rPr>
        <w:t>e</w:t>
      </w:r>
      <w:r w:rsidR="009F09BC" w:rsidRPr="005127B2">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30AD207" w14:textId="77777777" w:rsidR="00060552" w:rsidRPr="005127B2" w:rsidRDefault="00060552" w:rsidP="006167C8">
      <w:pPr>
        <w:spacing w:line="360" w:lineRule="auto"/>
        <w:jc w:val="both"/>
        <w:rPr>
          <w:rFonts w:ascii="Palatino Linotype" w:hAnsi="Palatino Linotype"/>
          <w:color w:val="000000" w:themeColor="text1"/>
        </w:rPr>
      </w:pPr>
    </w:p>
    <w:p w14:paraId="130AD208" w14:textId="77777777" w:rsidR="009F09BC" w:rsidRPr="005127B2" w:rsidRDefault="009F09BC" w:rsidP="00247898">
      <w:pPr>
        <w:pStyle w:val="Ttulo1"/>
        <w:spacing w:before="0" w:line="360" w:lineRule="auto"/>
        <w:jc w:val="both"/>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5127B2">
        <w:rPr>
          <w:rFonts w:ascii="Palatino Linotype" w:hAnsi="Palatino Linotype"/>
          <w:b/>
          <w:color w:val="000000" w:themeColor="text1"/>
          <w:sz w:val="24"/>
          <w:szCs w:val="24"/>
        </w:rPr>
        <w:t xml:space="preserve">TERCERO. </w:t>
      </w:r>
      <w:bookmarkEnd w:id="140"/>
      <w:bookmarkEnd w:id="141"/>
      <w:bookmarkEnd w:id="142"/>
      <w:bookmarkEnd w:id="143"/>
      <w:r w:rsidR="00750536" w:rsidRPr="005127B2">
        <w:rPr>
          <w:rFonts w:ascii="Palatino Linotype" w:hAnsi="Palatino Linotype"/>
          <w:b/>
          <w:color w:val="000000" w:themeColor="text1"/>
          <w:sz w:val="24"/>
          <w:szCs w:val="24"/>
        </w:rPr>
        <w:t xml:space="preserve">Del planteamiento de la </w:t>
      </w:r>
      <w:proofErr w:type="spellStart"/>
      <w:r w:rsidR="00750536" w:rsidRPr="005127B2">
        <w:rPr>
          <w:rFonts w:ascii="Palatino Linotype" w:hAnsi="Palatino Linotype"/>
          <w:b/>
          <w:color w:val="000000" w:themeColor="text1"/>
          <w:sz w:val="24"/>
          <w:szCs w:val="24"/>
        </w:rPr>
        <w:t>litis</w:t>
      </w:r>
      <w:proofErr w:type="spellEnd"/>
    </w:p>
    <w:p w14:paraId="130AD209" w14:textId="77777777" w:rsidR="00134CE6" w:rsidRPr="005127B2" w:rsidRDefault="00134CE6" w:rsidP="00F505B4">
      <w:pPr>
        <w:pStyle w:val="Prrafodelista"/>
        <w:numPr>
          <w:ilvl w:val="0"/>
          <w:numId w:val="1"/>
        </w:numPr>
        <w:spacing w:line="360" w:lineRule="auto"/>
        <w:ind w:left="0" w:firstLine="0"/>
        <w:jc w:val="both"/>
        <w:rPr>
          <w:rFonts w:ascii="Palatino Linotype" w:hAnsi="Palatino Linotype"/>
          <w:i/>
          <w:color w:val="000000" w:themeColor="text1"/>
        </w:rPr>
      </w:pPr>
      <w:r w:rsidRPr="005127B2">
        <w:rPr>
          <w:rFonts w:ascii="Palatino Linotype" w:hAnsi="Palatino Linotype"/>
          <w:color w:val="000000" w:themeColor="text1"/>
          <w:lang w:val="es-ES"/>
        </w:rPr>
        <w:t xml:space="preserve">La solicitud de información consistió en </w:t>
      </w:r>
      <w:r w:rsidRPr="005127B2">
        <w:rPr>
          <w:rFonts w:ascii="Palatino Linotype" w:hAnsi="Palatino Linotype"/>
          <w:color w:val="000000" w:themeColor="text1"/>
        </w:rPr>
        <w:t xml:space="preserve">requerir la </w:t>
      </w:r>
      <w:r w:rsidR="008E32EE" w:rsidRPr="005127B2">
        <w:rPr>
          <w:rFonts w:ascii="Palatino Linotype" w:hAnsi="Palatino Linotype"/>
          <w:color w:val="000000" w:themeColor="text1"/>
        </w:rPr>
        <w:t xml:space="preserve">información que ya se ha tenido a bien </w:t>
      </w:r>
      <w:r w:rsidR="008E32EE" w:rsidRPr="005127B2">
        <w:rPr>
          <w:rFonts w:ascii="Palatino Linotype" w:eastAsia="Calibri" w:hAnsi="Palatino Linotype" w:cs="Arial"/>
          <w:color w:val="000000" w:themeColor="text1"/>
        </w:rPr>
        <w:t>transcribir</w:t>
      </w:r>
      <w:r w:rsidR="008E32EE" w:rsidRPr="005127B2">
        <w:rPr>
          <w:rFonts w:ascii="Palatino Linotype" w:hAnsi="Palatino Linotype"/>
          <w:color w:val="000000" w:themeColor="text1"/>
        </w:rPr>
        <w:t xml:space="preserve"> en el anterior párrafo 1, en respuesta, el </w:t>
      </w:r>
      <w:r w:rsidR="008E32EE" w:rsidRPr="005127B2">
        <w:rPr>
          <w:rFonts w:ascii="Palatino Linotype" w:hAnsi="Palatino Linotype"/>
          <w:b/>
          <w:color w:val="000000" w:themeColor="text1"/>
        </w:rPr>
        <w:t>SUJETO OBLIGADO</w:t>
      </w:r>
      <w:r w:rsidR="008E32EE" w:rsidRPr="005127B2">
        <w:rPr>
          <w:rFonts w:ascii="Palatino Linotype" w:hAnsi="Palatino Linotype"/>
          <w:color w:val="000000" w:themeColor="text1"/>
        </w:rPr>
        <w:t xml:space="preserve"> </w:t>
      </w:r>
      <w:r w:rsidR="00EB1CE2" w:rsidRPr="005127B2">
        <w:rPr>
          <w:rFonts w:ascii="Palatino Linotype" w:hAnsi="Palatino Linotype"/>
          <w:color w:val="000000" w:themeColor="text1"/>
        </w:rPr>
        <w:t xml:space="preserve">remitió un archivo de cuyo contenido se advierte </w:t>
      </w:r>
      <w:r w:rsidR="00EE4769" w:rsidRPr="005127B2">
        <w:rPr>
          <w:rFonts w:ascii="Palatino Linotype" w:hAnsi="Palatino Linotype"/>
          <w:color w:val="000000" w:themeColor="text1"/>
        </w:rPr>
        <w:t xml:space="preserve">el número de oficio </w:t>
      </w:r>
      <w:r w:rsidR="00FC51B7" w:rsidRPr="005127B2">
        <w:rPr>
          <w:rFonts w:ascii="Palatino Linotype" w:hAnsi="Palatino Linotype"/>
          <w:b/>
          <w:color w:val="000000" w:themeColor="text1"/>
        </w:rPr>
        <w:t>1711/MAIP/FGJ/2022</w:t>
      </w:r>
      <w:r w:rsidR="00EE4769" w:rsidRPr="005127B2">
        <w:rPr>
          <w:rFonts w:ascii="Palatino Linotype" w:hAnsi="Palatino Linotype"/>
          <w:color w:val="000000" w:themeColor="text1"/>
        </w:rPr>
        <w:t xml:space="preserve"> que contiene una respuesta en relación a</w:t>
      </w:r>
      <w:r w:rsidR="00060552" w:rsidRPr="005127B2">
        <w:rPr>
          <w:rFonts w:ascii="Palatino Linotype" w:hAnsi="Palatino Linotype"/>
          <w:color w:val="000000" w:themeColor="text1"/>
        </w:rPr>
        <w:t xml:space="preserve"> la solicitud de información</w:t>
      </w:r>
      <w:r w:rsidR="00EE4769" w:rsidRPr="005127B2">
        <w:rPr>
          <w:rFonts w:ascii="Palatino Linotype" w:hAnsi="Palatino Linotype"/>
          <w:color w:val="000000" w:themeColor="text1"/>
        </w:rPr>
        <w:t xml:space="preserve"> planteada</w:t>
      </w:r>
      <w:r w:rsidR="007C3C29" w:rsidRPr="005127B2">
        <w:rPr>
          <w:rFonts w:ascii="Palatino Linotype" w:hAnsi="Palatino Linotype"/>
          <w:color w:val="000000" w:themeColor="text1"/>
        </w:rPr>
        <w:t xml:space="preserve">; </w:t>
      </w:r>
      <w:r w:rsidR="00103414" w:rsidRPr="005127B2">
        <w:rPr>
          <w:rFonts w:ascii="Palatino Linotype" w:hAnsi="Palatino Linotype"/>
          <w:color w:val="000000" w:themeColor="text1"/>
        </w:rPr>
        <w:t>in</w:t>
      </w:r>
      <w:r w:rsidR="007C3C29" w:rsidRPr="005127B2">
        <w:rPr>
          <w:rFonts w:ascii="Palatino Linotype" w:hAnsi="Palatino Linotype"/>
          <w:color w:val="000000" w:themeColor="text1"/>
        </w:rPr>
        <w:t>conforme con la respuesta</w:t>
      </w:r>
      <w:r w:rsidRPr="005127B2">
        <w:rPr>
          <w:rFonts w:ascii="Palatino Linotype" w:hAnsi="Palatino Linotype"/>
          <w:color w:val="000000" w:themeColor="text1"/>
        </w:rPr>
        <w:t xml:space="preserve">, el particular interpuso el recurso de revisión que hoy </w:t>
      </w:r>
      <w:r w:rsidR="00531473" w:rsidRPr="005127B2">
        <w:rPr>
          <w:rFonts w:ascii="Palatino Linotype" w:hAnsi="Palatino Linotype"/>
          <w:color w:val="000000" w:themeColor="text1"/>
        </w:rPr>
        <w:t>nos ocupa señalando como motivo</w:t>
      </w:r>
      <w:r w:rsidRPr="005127B2">
        <w:rPr>
          <w:rFonts w:ascii="Palatino Linotype" w:hAnsi="Palatino Linotype"/>
          <w:color w:val="000000" w:themeColor="text1"/>
        </w:rPr>
        <w:t xml:space="preserve"> de inconformidad que </w:t>
      </w:r>
      <w:r w:rsidR="00FC51B7" w:rsidRPr="005127B2">
        <w:rPr>
          <w:rFonts w:ascii="Palatino Linotype" w:hAnsi="Palatino Linotype"/>
          <w:color w:val="000000" w:themeColor="text1"/>
        </w:rPr>
        <w:t>“</w:t>
      </w:r>
      <w:r w:rsidR="00FC51B7" w:rsidRPr="005127B2">
        <w:rPr>
          <w:rFonts w:ascii="Palatino Linotype" w:hAnsi="Palatino Linotype"/>
          <w:i/>
          <w:color w:val="000000" w:themeColor="text1"/>
        </w:rPr>
        <w:t xml:space="preserve">NO SE PROPORCIONA LA INFORMACIÓN COMPLETA, YA QUE SI BIEN ES CIERTO LA FISCALIA DEPENDE DEL PRESUESTO, NO MENOS CIERTO ES QUE DEBE DE REALIZAR GESTIONES PARA QUE LOS SUELDOS SE HOMOLOGUEN, EN ESTE CASO UN AGENTE DEL MINISTERIO PÚBLICO GANA MENOS QUE UN </w:t>
      </w:r>
      <w:r w:rsidR="00FC51B7" w:rsidRPr="005127B2">
        <w:rPr>
          <w:rFonts w:ascii="Palatino Linotype" w:hAnsi="Palatino Linotype"/>
          <w:i/>
          <w:color w:val="000000" w:themeColor="text1"/>
        </w:rPr>
        <w:lastRenderedPageBreak/>
        <w:t>SECRETARÍO DEL MINISTERIO PÚBLICO, PREGUNTAS QUE NO SE CONTESTARON DEL NUMERAL 5 AL 6.</w:t>
      </w:r>
      <w:r w:rsidR="007C3C29" w:rsidRPr="005127B2">
        <w:rPr>
          <w:rFonts w:ascii="Palatino Linotype" w:hAnsi="Palatino Linotype"/>
          <w:i/>
          <w:color w:val="000000" w:themeColor="text1"/>
        </w:rPr>
        <w:t>.</w:t>
      </w:r>
      <w:r w:rsidR="00FC51B7" w:rsidRPr="005127B2">
        <w:rPr>
          <w:rFonts w:ascii="Palatino Linotype" w:hAnsi="Palatino Linotype"/>
          <w:i/>
          <w:color w:val="000000" w:themeColor="text1"/>
        </w:rPr>
        <w:t>”</w:t>
      </w:r>
    </w:p>
    <w:p w14:paraId="130AD20A" w14:textId="77777777" w:rsidR="00C66A19" w:rsidRPr="005127B2" w:rsidRDefault="00C66A19" w:rsidP="00C66A19">
      <w:pPr>
        <w:pStyle w:val="Prrafodelista"/>
        <w:spacing w:line="360" w:lineRule="auto"/>
        <w:ind w:left="0"/>
        <w:jc w:val="both"/>
        <w:rPr>
          <w:rFonts w:ascii="Palatino Linotype" w:hAnsi="Palatino Linotype"/>
          <w:color w:val="000000" w:themeColor="text1"/>
        </w:rPr>
      </w:pPr>
    </w:p>
    <w:p w14:paraId="130AD20B" w14:textId="77777777" w:rsidR="00C66A19" w:rsidRPr="005127B2" w:rsidRDefault="00C66A19" w:rsidP="00F505B4">
      <w:pPr>
        <w:numPr>
          <w:ilvl w:val="0"/>
          <w:numId w:val="1"/>
        </w:numPr>
        <w:spacing w:line="360" w:lineRule="auto"/>
        <w:ind w:left="0" w:firstLine="0"/>
        <w:contextualSpacing/>
        <w:jc w:val="both"/>
        <w:rPr>
          <w:rFonts w:ascii="Palatino Linotype" w:eastAsia="MS Mincho" w:hAnsi="Palatino Linotype" w:cs="Arial"/>
        </w:rPr>
      </w:pPr>
      <w:r w:rsidRPr="005127B2">
        <w:rPr>
          <w:rFonts w:ascii="Palatino Linotype" w:eastAsia="MS Mincho" w:hAnsi="Palatino Linotype" w:cs="Arial"/>
        </w:rPr>
        <w:t xml:space="preserve">En </w:t>
      </w:r>
      <w:r w:rsidRPr="005127B2">
        <w:rPr>
          <w:rFonts w:ascii="Palatino Linotype" w:hAnsi="Palatino Linotype" w:cs="Arial"/>
          <w:lang w:eastAsia="es-MX"/>
        </w:rPr>
        <w:t>dichas</w:t>
      </w:r>
      <w:r w:rsidRPr="005127B2">
        <w:rPr>
          <w:rFonts w:ascii="Palatino Linotype" w:eastAsia="Times New Roman" w:hAnsi="Palatino Linotype" w:cs="Arial"/>
        </w:rPr>
        <w:t xml:space="preserve"> condiciones, la </w:t>
      </w:r>
      <w:r w:rsidRPr="005127B2">
        <w:rPr>
          <w:rFonts w:ascii="Palatino Linotype" w:eastAsia="Times New Roman" w:hAnsi="Palatino Linotype" w:cs="Arial"/>
          <w:i/>
        </w:rPr>
        <w:t>Litis</w:t>
      </w:r>
      <w:r w:rsidRPr="005127B2">
        <w:rPr>
          <w:rFonts w:ascii="Palatino Linotype" w:eastAsia="Times New Roman" w:hAnsi="Palatino Linotype" w:cs="Arial"/>
        </w:rPr>
        <w:t xml:space="preserve"> a resolver en este recurso se circunscribe a determinar si </w:t>
      </w:r>
      <w:r w:rsidRPr="005127B2">
        <w:rPr>
          <w:rFonts w:ascii="Palatino Linotype" w:eastAsia="MS Mincho" w:hAnsi="Palatino Linotype" w:cs="Arial"/>
        </w:rPr>
        <w:t xml:space="preserve">se actualiza la causal de procedencia prevista en el artículo 179, </w:t>
      </w:r>
      <w:r w:rsidR="00194BB0" w:rsidRPr="005127B2">
        <w:rPr>
          <w:rFonts w:ascii="Palatino Linotype" w:eastAsia="MS Mincho" w:hAnsi="Palatino Linotype" w:cs="Arial"/>
          <w:b/>
        </w:rPr>
        <w:t>fracción V</w:t>
      </w:r>
      <w:r w:rsidRPr="005127B2">
        <w:rPr>
          <w:rFonts w:ascii="Palatino Linotype" w:eastAsia="MS Mincho" w:hAnsi="Palatino Linotype" w:cs="Arial"/>
          <w:b/>
        </w:rPr>
        <w:t xml:space="preserve"> </w:t>
      </w:r>
      <w:r w:rsidRPr="005127B2">
        <w:rPr>
          <w:rFonts w:ascii="Palatino Linotype" w:eastAsia="MS Mincho" w:hAnsi="Palatino Linotype" w:cs="Arial"/>
        </w:rPr>
        <w:t xml:space="preserve">de la </w:t>
      </w:r>
      <w:r w:rsidRPr="005127B2">
        <w:rPr>
          <w:rFonts w:ascii="Palatino Linotype" w:eastAsia="MS Mincho" w:hAnsi="Palatino Linotype" w:cs="Arial"/>
          <w:b/>
        </w:rPr>
        <w:t>Ley de Transparencia y Acceso a la Información Pública del Estado de México y Municipios</w:t>
      </w:r>
      <w:r w:rsidRPr="005127B2">
        <w:rPr>
          <w:rFonts w:ascii="Palatino Linotype" w:eastAsia="MS Mincho" w:hAnsi="Palatino Linotype" w:cs="Arial"/>
        </w:rPr>
        <w:t xml:space="preserve">; </w:t>
      </w:r>
      <w:r w:rsidRPr="005127B2">
        <w:rPr>
          <w:rFonts w:ascii="Palatino Linotype" w:eastAsia="Times New Roman" w:hAnsi="Palatino Linotype" w:cs="Arial"/>
          <w:color w:val="000000" w:themeColor="text1"/>
          <w:lang w:val="es-ES" w:eastAsia="es-MX"/>
        </w:rPr>
        <w:t xml:space="preserve">fracción que determina la hipótesis jurídica relativa a </w:t>
      </w:r>
      <w:r w:rsidR="00194BB0" w:rsidRPr="005127B2">
        <w:rPr>
          <w:rFonts w:ascii="Palatino Linotype" w:eastAsia="Times New Roman" w:hAnsi="Palatino Linotype" w:cs="Arial"/>
          <w:color w:val="000000" w:themeColor="text1"/>
          <w:lang w:eastAsia="es-MX"/>
        </w:rPr>
        <w:t>la entrega de información incompleta</w:t>
      </w:r>
      <w:r w:rsidRPr="005127B2">
        <w:rPr>
          <w:rFonts w:ascii="Palatino Linotype" w:eastAsia="Times New Roman" w:hAnsi="Palatino Linotype" w:cs="Arial"/>
          <w:color w:val="000000" w:themeColor="text1"/>
          <w:lang w:val="es-ES" w:eastAsia="es-MX"/>
        </w:rPr>
        <w:t xml:space="preserve">; </w:t>
      </w:r>
      <w:r w:rsidRPr="005127B2">
        <w:rPr>
          <w:rFonts w:ascii="Palatino Linotype" w:eastAsia="MS Mincho" w:hAnsi="Palatino Linotype" w:cs="Arial"/>
        </w:rPr>
        <w:t xml:space="preserve">contexto del cual se dolió </w:t>
      </w:r>
      <w:r w:rsidRPr="005127B2">
        <w:rPr>
          <w:rFonts w:ascii="Palatino Linotype" w:eastAsia="MS Mincho" w:hAnsi="Palatino Linotype" w:cs="Arial"/>
          <w:b/>
        </w:rPr>
        <w:t xml:space="preserve">LA RECURRENTE </w:t>
      </w:r>
      <w:r w:rsidRPr="005127B2">
        <w:rPr>
          <w:rFonts w:ascii="Palatino Linotype" w:eastAsia="MS Mincho" w:hAnsi="Palatino Linotype" w:cs="Arial"/>
        </w:rPr>
        <w:t>al momento de interponer su inconformidad.</w:t>
      </w:r>
      <w:r w:rsidRPr="005127B2">
        <w:rPr>
          <w:rFonts w:ascii="Palatino Linotype" w:eastAsia="Times New Roman" w:hAnsi="Palatino Linotype" w:cs="Arial"/>
          <w:color w:val="000000" w:themeColor="text1"/>
          <w:lang w:val="es-ES" w:eastAsia="es-MX"/>
        </w:rPr>
        <w:t xml:space="preserve"> De modo tal </w:t>
      </w:r>
      <w:r w:rsidRPr="005127B2">
        <w:rPr>
          <w:rFonts w:ascii="Palatino Linotype" w:hAnsi="Palatino Linotype" w:cs="Arial"/>
          <w:color w:val="000000" w:themeColor="text1"/>
        </w:rPr>
        <w:t>que</w:t>
      </w:r>
      <w:r w:rsidR="00194BB0" w:rsidRPr="005127B2">
        <w:rPr>
          <w:rFonts w:ascii="Palatino Linotype" w:hAnsi="Palatino Linotype" w:cs="Arial"/>
          <w:color w:val="000000" w:themeColor="text1"/>
        </w:rPr>
        <w:t>,</w:t>
      </w:r>
      <w:r w:rsidRPr="005127B2">
        <w:rPr>
          <w:rFonts w:ascii="Palatino Linotype" w:hAnsi="Palatino Linotype" w:cs="Arial"/>
          <w:color w:val="000000" w:themeColor="text1"/>
        </w:rPr>
        <w:t xml:space="preserve"> el presente recurso de revisión se abocara en determinar si el </w:t>
      </w:r>
      <w:r w:rsidRPr="005127B2">
        <w:rPr>
          <w:rFonts w:ascii="Palatino Linotype" w:hAnsi="Palatino Linotype" w:cs="Arial"/>
          <w:b/>
          <w:color w:val="000000" w:themeColor="text1"/>
        </w:rPr>
        <w:t>SUJETO</w:t>
      </w:r>
      <w:r w:rsidRPr="005127B2">
        <w:rPr>
          <w:rFonts w:ascii="Palatino Linotype" w:hAnsi="Palatino Linotype" w:cs="Arial"/>
          <w:color w:val="000000" w:themeColor="text1"/>
        </w:rPr>
        <w:t xml:space="preserve"> </w:t>
      </w:r>
      <w:r w:rsidRPr="005127B2">
        <w:rPr>
          <w:rFonts w:ascii="Palatino Linotype" w:hAnsi="Palatino Linotype" w:cs="Arial"/>
          <w:b/>
          <w:color w:val="000000" w:themeColor="text1"/>
        </w:rPr>
        <w:t>OBLIGADO</w:t>
      </w:r>
      <w:r w:rsidRPr="005127B2">
        <w:rPr>
          <w:rFonts w:ascii="Palatino Linotype" w:hAnsi="Palatino Linotype" w:cs="Arial"/>
          <w:color w:val="000000" w:themeColor="text1"/>
        </w:rPr>
        <w:t xml:space="preserve"> con su respuesta ciertamente </w:t>
      </w:r>
      <w:r w:rsidRPr="005127B2">
        <w:rPr>
          <w:rFonts w:ascii="Palatino Linotype" w:eastAsia="Times New Roman" w:hAnsi="Palatino Linotype"/>
          <w:color w:val="000000" w:themeColor="text1"/>
        </w:rPr>
        <w:t>actualiza la causal de procedencia</w:t>
      </w:r>
      <w:r w:rsidRPr="005127B2">
        <w:rPr>
          <w:rFonts w:ascii="Palatino Linotype" w:eastAsia="Times New Roman" w:hAnsi="Palatino Linotype"/>
          <w:b/>
          <w:color w:val="000000" w:themeColor="text1"/>
        </w:rPr>
        <w:t xml:space="preserve"> </w:t>
      </w:r>
      <w:r w:rsidRPr="005127B2">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130AD20C" w14:textId="77777777" w:rsidR="00E300DF" w:rsidRPr="005127B2" w:rsidRDefault="00E300DF" w:rsidP="00E300DF">
      <w:pPr>
        <w:pStyle w:val="Prrafodelista"/>
        <w:rPr>
          <w:rFonts w:ascii="Palatino Linotype" w:eastAsia="MS Mincho" w:hAnsi="Palatino Linotype" w:cs="Arial"/>
        </w:rPr>
      </w:pPr>
    </w:p>
    <w:p w14:paraId="130AD20D" w14:textId="77777777" w:rsidR="00C66A19" w:rsidRPr="005127B2" w:rsidRDefault="00750536" w:rsidP="00750536">
      <w:pPr>
        <w:pStyle w:val="Ttulo1"/>
        <w:spacing w:before="0" w:line="360" w:lineRule="auto"/>
        <w:jc w:val="both"/>
        <w:rPr>
          <w:rFonts w:ascii="Palatino Linotype" w:hAnsi="Palatino Linotype"/>
          <w:b/>
          <w:color w:val="000000" w:themeColor="text1"/>
          <w:sz w:val="24"/>
          <w:szCs w:val="24"/>
        </w:rPr>
      </w:pPr>
      <w:r w:rsidRPr="005127B2">
        <w:rPr>
          <w:rFonts w:ascii="Palatino Linotype" w:hAnsi="Palatino Linotype"/>
          <w:b/>
          <w:color w:val="000000" w:themeColor="text1"/>
          <w:sz w:val="24"/>
          <w:szCs w:val="24"/>
        </w:rPr>
        <w:t xml:space="preserve">CUARTO. Del estudio y resolución del asunto </w:t>
      </w:r>
    </w:p>
    <w:p w14:paraId="130AD20E" w14:textId="77777777" w:rsidR="00CC0CC0" w:rsidRPr="005127B2" w:rsidRDefault="001C12E3" w:rsidP="00F505B4">
      <w:pPr>
        <w:numPr>
          <w:ilvl w:val="0"/>
          <w:numId w:val="1"/>
        </w:numPr>
        <w:spacing w:line="360" w:lineRule="auto"/>
        <w:ind w:left="0" w:firstLine="0"/>
        <w:contextualSpacing/>
        <w:jc w:val="both"/>
        <w:rPr>
          <w:rFonts w:ascii="Palatino Linotype" w:eastAsia="MS Mincho" w:hAnsi="Palatino Linotype" w:cs="Arial"/>
        </w:rPr>
      </w:pPr>
      <w:r w:rsidRPr="005127B2">
        <w:rPr>
          <w:rFonts w:ascii="Palatino Linotype" w:hAnsi="Palatino Linotype"/>
          <w:color w:val="000000" w:themeColor="text1"/>
        </w:rPr>
        <w:t>Acotada la</w:t>
      </w:r>
      <w:r w:rsidRPr="005127B2">
        <w:rPr>
          <w:rFonts w:ascii="Palatino Linotype" w:hAnsi="Palatino Linotype"/>
          <w:i/>
          <w:color w:val="000000" w:themeColor="text1"/>
        </w:rPr>
        <w:t xml:space="preserve"> Litis</w:t>
      </w:r>
      <w:r w:rsidR="00A508C1" w:rsidRPr="005127B2">
        <w:rPr>
          <w:rFonts w:ascii="Palatino Linotype" w:hAnsi="Palatino Linotype"/>
          <w:color w:val="000000" w:themeColor="text1"/>
        </w:rPr>
        <w:t>, resulta</w:t>
      </w:r>
      <w:r w:rsidRPr="005127B2">
        <w:rPr>
          <w:rFonts w:ascii="Palatino Linotype" w:hAnsi="Palatino Linotype"/>
          <w:color w:val="000000" w:themeColor="text1"/>
        </w:rPr>
        <w:t xml:space="preserve"> dable primeramente señalar que el ahora </w:t>
      </w:r>
      <w:r w:rsidRPr="005127B2">
        <w:rPr>
          <w:rFonts w:ascii="Palatino Linotype" w:hAnsi="Palatino Linotype"/>
          <w:b/>
          <w:color w:val="000000" w:themeColor="text1"/>
        </w:rPr>
        <w:t>RECURRENTE</w:t>
      </w:r>
      <w:r w:rsidR="001B145D" w:rsidRPr="005127B2">
        <w:rPr>
          <w:rFonts w:ascii="Palatino Linotype" w:hAnsi="Palatino Linotype"/>
          <w:color w:val="000000" w:themeColor="text1"/>
        </w:rPr>
        <w:t xml:space="preserve">, </w:t>
      </w:r>
      <w:r w:rsidR="00F44CD8" w:rsidRPr="005127B2">
        <w:rPr>
          <w:rFonts w:ascii="Palatino Linotype" w:hAnsi="Palatino Linotype"/>
          <w:color w:val="000000" w:themeColor="text1"/>
        </w:rPr>
        <w:t>se inconformó</w:t>
      </w:r>
      <w:r w:rsidR="001B145D" w:rsidRPr="005127B2">
        <w:rPr>
          <w:rFonts w:ascii="Palatino Linotype" w:hAnsi="Palatino Linotype"/>
          <w:color w:val="000000" w:themeColor="text1"/>
        </w:rPr>
        <w:t xml:space="preserve"> únicamente </w:t>
      </w:r>
      <w:r w:rsidR="00F44CD8" w:rsidRPr="005127B2">
        <w:rPr>
          <w:rFonts w:ascii="Palatino Linotype" w:hAnsi="Palatino Linotype"/>
          <w:color w:val="000000" w:themeColor="text1"/>
        </w:rPr>
        <w:t>por lo que respecta a lo relacionado con l</w:t>
      </w:r>
      <w:r w:rsidR="0047342C" w:rsidRPr="005127B2">
        <w:rPr>
          <w:rFonts w:ascii="Palatino Linotype" w:hAnsi="Palatino Linotype"/>
          <w:color w:val="000000" w:themeColor="text1"/>
        </w:rPr>
        <w:t>os</w:t>
      </w:r>
      <w:r w:rsidR="001B145D" w:rsidRPr="005127B2">
        <w:rPr>
          <w:rFonts w:ascii="Palatino Linotype" w:hAnsi="Palatino Linotype"/>
          <w:color w:val="000000" w:themeColor="text1"/>
        </w:rPr>
        <w:t xml:space="preserve"> numeral</w:t>
      </w:r>
      <w:r w:rsidR="0047342C" w:rsidRPr="005127B2">
        <w:rPr>
          <w:rFonts w:ascii="Palatino Linotype" w:hAnsi="Palatino Linotype"/>
          <w:color w:val="000000" w:themeColor="text1"/>
        </w:rPr>
        <w:t>es</w:t>
      </w:r>
      <w:r w:rsidR="001B145D" w:rsidRPr="005127B2">
        <w:rPr>
          <w:rFonts w:ascii="Palatino Linotype" w:hAnsi="Palatino Linotype"/>
          <w:color w:val="000000" w:themeColor="text1"/>
        </w:rPr>
        <w:t xml:space="preserve"> 5 y 6 de su escrito de solicitud, por lo que al no hacer manifestaci</w:t>
      </w:r>
      <w:r w:rsidR="00F44CD8" w:rsidRPr="005127B2">
        <w:rPr>
          <w:rFonts w:ascii="Palatino Linotype" w:hAnsi="Palatino Linotype"/>
          <w:color w:val="000000" w:themeColor="text1"/>
        </w:rPr>
        <w:t>ón alguna de</w:t>
      </w:r>
      <w:r w:rsidR="001B145D" w:rsidRPr="005127B2">
        <w:rPr>
          <w:rFonts w:ascii="Palatino Linotype" w:hAnsi="Palatino Linotype"/>
          <w:color w:val="000000" w:themeColor="text1"/>
        </w:rPr>
        <w:t xml:space="preserve"> los numerales restantes</w:t>
      </w:r>
      <w:r w:rsidR="009C0535" w:rsidRPr="005127B2">
        <w:rPr>
          <w:rFonts w:ascii="Palatino Linotype" w:hAnsi="Palatino Linotype"/>
          <w:color w:val="000000" w:themeColor="text1"/>
        </w:rPr>
        <w:t>,</w:t>
      </w:r>
      <w:r w:rsidR="001B145D" w:rsidRPr="005127B2">
        <w:rPr>
          <w:rFonts w:ascii="Palatino Linotype" w:hAnsi="Palatino Linotype"/>
          <w:color w:val="000000" w:themeColor="text1"/>
        </w:rPr>
        <w:t xml:space="preserve"> se tiene</w:t>
      </w:r>
      <w:r w:rsidR="009C0535" w:rsidRPr="005127B2">
        <w:rPr>
          <w:rFonts w:ascii="Palatino Linotype" w:hAnsi="Palatino Linotype"/>
          <w:color w:val="000000" w:themeColor="text1"/>
        </w:rPr>
        <w:t>n</w:t>
      </w:r>
      <w:r w:rsidR="001B145D" w:rsidRPr="005127B2">
        <w:rPr>
          <w:rFonts w:ascii="Palatino Linotype" w:hAnsi="Palatino Linotype"/>
          <w:color w:val="000000" w:themeColor="text1"/>
        </w:rPr>
        <w:t xml:space="preserve"> por </w:t>
      </w:r>
      <w:r w:rsidR="009C0535" w:rsidRPr="005127B2">
        <w:rPr>
          <w:rFonts w:ascii="Palatino Linotype" w:hAnsi="Palatino Linotype"/>
          <w:color w:val="000000" w:themeColor="text1"/>
        </w:rPr>
        <w:t>consentidos los mismos</w:t>
      </w:r>
      <w:r w:rsidR="00CC0CC0" w:rsidRPr="005127B2">
        <w:rPr>
          <w:rFonts w:ascii="Palatino Linotype" w:hAnsi="Palatino Linotype"/>
          <w:color w:val="000000" w:themeColor="text1"/>
        </w:rPr>
        <w:t>, luego entonces se concluye que corresponden a actos consentidos.</w:t>
      </w:r>
    </w:p>
    <w:p w14:paraId="130AD20F" w14:textId="77777777" w:rsidR="00CC0CC0" w:rsidRPr="005127B2" w:rsidRDefault="00CC0CC0" w:rsidP="00CC0CC0">
      <w:pPr>
        <w:spacing w:line="360" w:lineRule="auto"/>
        <w:contextualSpacing/>
        <w:jc w:val="both"/>
        <w:rPr>
          <w:rFonts w:ascii="Palatino Linotype" w:eastAsia="MS Mincho" w:hAnsi="Palatino Linotype" w:cs="Arial"/>
        </w:rPr>
      </w:pPr>
    </w:p>
    <w:p w14:paraId="130AD210" w14:textId="77777777" w:rsidR="001C12E3" w:rsidRPr="005127B2" w:rsidRDefault="001B145D" w:rsidP="00F505B4">
      <w:pPr>
        <w:numPr>
          <w:ilvl w:val="0"/>
          <w:numId w:val="1"/>
        </w:numPr>
        <w:spacing w:line="360" w:lineRule="auto"/>
        <w:ind w:left="0" w:firstLine="0"/>
        <w:contextualSpacing/>
        <w:jc w:val="both"/>
        <w:rPr>
          <w:rFonts w:ascii="Palatino Linotype" w:eastAsia="MS Mincho" w:hAnsi="Palatino Linotype" w:cs="Arial"/>
        </w:rPr>
      </w:pPr>
      <w:r w:rsidRPr="005127B2">
        <w:rPr>
          <w:rFonts w:ascii="Palatino Linotype" w:hAnsi="Palatino Linotype"/>
          <w:color w:val="000000" w:themeColor="text1"/>
        </w:rPr>
        <w:t>Lo</w:t>
      </w:r>
      <w:r w:rsidR="00F44CD8" w:rsidRPr="005127B2">
        <w:rPr>
          <w:rFonts w:ascii="Palatino Linotype" w:hAnsi="Palatino Linotype"/>
          <w:color w:val="000000" w:themeColor="text1"/>
        </w:rPr>
        <w:t xml:space="preserve"> anterior en virtud de que </w:t>
      </w:r>
      <w:r w:rsidRPr="005127B2">
        <w:rPr>
          <w:rFonts w:ascii="Palatino Linotype" w:hAnsi="Palatino Linotype" w:cs="Arial"/>
        </w:rPr>
        <w:t>la falta de impugnación respecto de la información contenida</w:t>
      </w:r>
      <w:r w:rsidRPr="005127B2">
        <w:rPr>
          <w:rFonts w:ascii="Palatino Linotype" w:hAnsi="Palatino Linotype"/>
          <w:color w:val="000000" w:themeColor="text1"/>
        </w:rPr>
        <w:t xml:space="preserve"> </w:t>
      </w:r>
      <w:r w:rsidR="0085657F" w:rsidRPr="005127B2">
        <w:rPr>
          <w:rFonts w:ascii="Palatino Linotype" w:hAnsi="Palatino Linotype"/>
          <w:color w:val="000000" w:themeColor="text1"/>
        </w:rPr>
        <w:t xml:space="preserve">en la </w:t>
      </w:r>
      <w:r w:rsidRPr="005127B2">
        <w:rPr>
          <w:rFonts w:ascii="Palatino Linotype" w:hAnsi="Palatino Linotype" w:cs="Arial"/>
        </w:rPr>
        <w:t>respuesta a la solicitud de información</w:t>
      </w:r>
      <w:r w:rsidR="0085657F" w:rsidRPr="005127B2">
        <w:rPr>
          <w:rFonts w:ascii="Palatino Linotype" w:hAnsi="Palatino Linotype" w:cs="Arial"/>
        </w:rPr>
        <w:t>, deberá</w:t>
      </w:r>
      <w:r w:rsidRPr="005127B2">
        <w:rPr>
          <w:rFonts w:ascii="Palatino Linotype" w:hAnsi="Palatino Linotype" w:cs="Arial"/>
        </w:rPr>
        <w:t xml:space="preserve"> entenderse como</w:t>
      </w:r>
      <w:r w:rsidR="0085657F" w:rsidRPr="005127B2">
        <w:rPr>
          <w:rFonts w:ascii="Palatino Linotype" w:hAnsi="Palatino Linotype" w:cs="Arial"/>
        </w:rPr>
        <w:t xml:space="preserve"> un </w:t>
      </w:r>
      <w:r w:rsidR="0085657F" w:rsidRPr="005127B2">
        <w:rPr>
          <w:rFonts w:ascii="Palatino Linotype" w:hAnsi="Palatino Linotype" w:cs="Arial"/>
          <w:b/>
        </w:rPr>
        <w:t>acto consentido</w:t>
      </w:r>
      <w:r w:rsidR="001C12E3" w:rsidRPr="005127B2">
        <w:rPr>
          <w:rFonts w:ascii="Palatino Linotype" w:eastAsia="MS Mincho" w:hAnsi="Palatino Linotype" w:cstheme="majorBidi"/>
        </w:rPr>
        <w:t>; l</w:t>
      </w:r>
      <w:r w:rsidR="001C12E3" w:rsidRPr="005127B2">
        <w:rPr>
          <w:rFonts w:ascii="Palatino Linotype" w:eastAsia="MS Mincho" w:hAnsi="Palatino Linotype" w:cs="Arial"/>
        </w:rPr>
        <w:t>uego entonces,</w:t>
      </w:r>
      <w:r w:rsidR="0085657F" w:rsidRPr="005127B2">
        <w:rPr>
          <w:rFonts w:ascii="Palatino Linotype" w:eastAsia="MS Mincho" w:hAnsi="Palatino Linotype" w:cs="Arial"/>
        </w:rPr>
        <w:t xml:space="preserve"> al no existir </w:t>
      </w:r>
      <w:r w:rsidR="00F44CD8" w:rsidRPr="005127B2">
        <w:rPr>
          <w:rFonts w:ascii="Palatino Linotype" w:eastAsia="MS Mincho" w:hAnsi="Palatino Linotype" w:cs="Arial"/>
        </w:rPr>
        <w:t xml:space="preserve">inconformidad </w:t>
      </w:r>
      <w:r w:rsidR="00F44CD8" w:rsidRPr="005127B2">
        <w:rPr>
          <w:rFonts w:ascii="Palatino Linotype" w:eastAsia="MS Mincho" w:hAnsi="Palatino Linotype" w:cs="Arial"/>
        </w:rPr>
        <w:lastRenderedPageBreak/>
        <w:t>por lo que hace a la información de los numerales 1, 2,3 y 4</w:t>
      </w:r>
      <w:r w:rsidR="001C12E3" w:rsidRPr="005127B2">
        <w:rPr>
          <w:rFonts w:ascii="Palatino Linotype" w:eastAsia="MS Mincho" w:hAnsi="Palatino Linotype" w:cs="Arial"/>
        </w:rPr>
        <w:t xml:space="preserve">, </w:t>
      </w:r>
      <w:r w:rsidR="00F44CD8" w:rsidRPr="005127B2">
        <w:rPr>
          <w:rFonts w:ascii="Palatino Linotype" w:eastAsia="MS Mincho" w:hAnsi="Palatino Linotype" w:cs="Arial"/>
        </w:rPr>
        <w:t xml:space="preserve">esta </w:t>
      </w:r>
      <w:r w:rsidR="001C12E3" w:rsidRPr="005127B2">
        <w:rPr>
          <w:rFonts w:ascii="Palatino Linotype" w:eastAsia="MS Mincho" w:hAnsi="Palatino Linotype" w:cs="Arial"/>
        </w:rPr>
        <w:t xml:space="preserve">se tiene por </w:t>
      </w:r>
      <w:r w:rsidR="001C12E3" w:rsidRPr="005127B2">
        <w:rPr>
          <w:rFonts w:ascii="Palatino Linotype" w:hAnsi="Palatino Linotype"/>
          <w:color w:val="000000" w:themeColor="text1"/>
        </w:rPr>
        <w:t>consentida</w:t>
      </w:r>
      <w:r w:rsidR="0085657F" w:rsidRPr="005127B2">
        <w:rPr>
          <w:rFonts w:ascii="Palatino Linotype" w:eastAsia="MS Mincho" w:hAnsi="Palatino Linotype" w:cs="Arial"/>
        </w:rPr>
        <w:t>.</w:t>
      </w:r>
    </w:p>
    <w:p w14:paraId="130AD211" w14:textId="77777777" w:rsidR="001C12E3" w:rsidRPr="005127B2" w:rsidRDefault="001C12E3" w:rsidP="001C12E3">
      <w:pPr>
        <w:pStyle w:val="Prrafodelista"/>
        <w:spacing w:line="360" w:lineRule="auto"/>
        <w:ind w:left="0"/>
        <w:rPr>
          <w:rFonts w:ascii="Palatino Linotype" w:eastAsia="MS Mincho" w:hAnsi="Palatino Linotype" w:cs="Arial"/>
        </w:rPr>
      </w:pPr>
    </w:p>
    <w:p w14:paraId="130AD212" w14:textId="77777777" w:rsidR="001C12E3" w:rsidRPr="005127B2" w:rsidRDefault="001C12E3" w:rsidP="00F505B4">
      <w:pPr>
        <w:numPr>
          <w:ilvl w:val="0"/>
          <w:numId w:val="1"/>
        </w:numPr>
        <w:spacing w:line="360" w:lineRule="auto"/>
        <w:ind w:left="0" w:firstLine="0"/>
        <w:contextualSpacing/>
        <w:jc w:val="both"/>
        <w:rPr>
          <w:rFonts w:ascii="Palatino Linotype" w:hAnsi="Palatino Linotype" w:cs="Arial"/>
        </w:rPr>
      </w:pPr>
      <w:r w:rsidRPr="005127B2">
        <w:rPr>
          <w:rFonts w:ascii="Palatino Linotype" w:eastAsia="MS Mincho" w:hAnsi="Palatino Linotype" w:cs="Arial"/>
        </w:rPr>
        <w:t>Esto</w:t>
      </w:r>
      <w:r w:rsidRPr="005127B2">
        <w:rPr>
          <w:rFonts w:ascii="Palatino Linotype" w:hAnsi="Palatino Linotype" w:cs="Arial"/>
        </w:rPr>
        <w:t xml:space="preserve"> es así, debido a que cuando el recurrente impugna la respuesta del sujeto obligado y éste no </w:t>
      </w:r>
      <w:r w:rsidRPr="005127B2">
        <w:rPr>
          <w:rFonts w:ascii="Palatino Linotype" w:eastAsia="MS Mincho" w:hAnsi="Palatino Linotype" w:cstheme="majorBidi"/>
        </w:rPr>
        <w:t>expresa</w:t>
      </w:r>
      <w:r w:rsidRPr="005127B2">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130AD213" w14:textId="77777777" w:rsidR="001C12E3" w:rsidRPr="005127B2" w:rsidRDefault="001C12E3" w:rsidP="001C12E3">
      <w:pPr>
        <w:pStyle w:val="Prrafodelista"/>
        <w:spacing w:line="360" w:lineRule="auto"/>
        <w:rPr>
          <w:rFonts w:ascii="Palatino Linotype" w:hAnsi="Palatino Linotype" w:cs="Arial"/>
          <w:sz w:val="22"/>
        </w:rPr>
      </w:pPr>
    </w:p>
    <w:p w14:paraId="130AD214" w14:textId="77777777" w:rsidR="001C12E3" w:rsidRPr="005127B2" w:rsidRDefault="001C12E3" w:rsidP="001C12E3">
      <w:pPr>
        <w:pStyle w:val="Prrafodelista"/>
        <w:spacing w:line="360" w:lineRule="auto"/>
        <w:ind w:left="426" w:right="425"/>
        <w:jc w:val="both"/>
        <w:rPr>
          <w:rFonts w:ascii="Palatino Linotype" w:hAnsi="Palatino Linotype" w:cs="Arial"/>
          <w:i/>
          <w:sz w:val="22"/>
        </w:rPr>
      </w:pPr>
      <w:r w:rsidRPr="005127B2">
        <w:rPr>
          <w:rFonts w:ascii="Palatino Linotype" w:hAnsi="Palatino Linotype" w:cs="Arial"/>
          <w:b/>
          <w:bCs/>
          <w:i/>
          <w:iCs/>
          <w:sz w:val="22"/>
        </w:rPr>
        <w:t>“REVISIÓN EN AMPARO. LOS RESOLUTIVOS NO COMBATIDOS DEBEN DECLARARSE FIRMES. </w:t>
      </w:r>
      <w:r w:rsidRPr="005127B2">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5127B2">
        <w:rPr>
          <w:rFonts w:ascii="Palatino Linotype" w:hAnsi="Palatino Linotype" w:cs="Arial"/>
          <w:i/>
          <w:iCs/>
          <w:sz w:val="22"/>
        </w:rPr>
        <w:t> Esto es, en el caso referido, no obstante que la materia de la revisión comprende a todos los resolutivos que afectan a EL RECURRENTE, </w:t>
      </w:r>
      <w:r w:rsidRPr="005127B2">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5127B2">
        <w:rPr>
          <w:rFonts w:ascii="Palatino Linotype" w:hAnsi="Palatino Linotype" w:cs="Arial"/>
          <w:i/>
          <w:iCs/>
          <w:sz w:val="22"/>
        </w:rPr>
        <w:t>.”</w:t>
      </w:r>
    </w:p>
    <w:p w14:paraId="130AD215" w14:textId="77777777" w:rsidR="001C12E3" w:rsidRPr="005127B2" w:rsidRDefault="001C12E3" w:rsidP="001C12E3">
      <w:pPr>
        <w:pStyle w:val="Prrafodelista"/>
        <w:spacing w:line="360" w:lineRule="auto"/>
        <w:ind w:left="426" w:right="426"/>
        <w:jc w:val="both"/>
        <w:rPr>
          <w:rFonts w:ascii="Palatino Linotype" w:hAnsi="Palatino Linotype" w:cs="Arial"/>
          <w:sz w:val="22"/>
        </w:rPr>
      </w:pPr>
      <w:r w:rsidRPr="005127B2">
        <w:rPr>
          <w:rFonts w:ascii="Palatino Linotype" w:hAnsi="Palatino Linotype" w:cs="Arial"/>
          <w:sz w:val="22"/>
        </w:rPr>
        <w:t>(Énfasis añadido)</w:t>
      </w:r>
    </w:p>
    <w:p w14:paraId="130AD216" w14:textId="77777777" w:rsidR="001C12E3" w:rsidRPr="005127B2" w:rsidRDefault="001C12E3" w:rsidP="001C12E3">
      <w:pPr>
        <w:pStyle w:val="Prrafodelista"/>
        <w:spacing w:line="360" w:lineRule="auto"/>
        <w:ind w:left="426" w:right="426"/>
        <w:jc w:val="center"/>
        <w:rPr>
          <w:rFonts w:ascii="Palatino Linotype" w:hAnsi="Palatino Linotype" w:cs="Arial"/>
          <w:sz w:val="22"/>
        </w:rPr>
      </w:pPr>
    </w:p>
    <w:p w14:paraId="130AD217" w14:textId="77777777" w:rsidR="001C12E3" w:rsidRPr="005127B2" w:rsidRDefault="001C12E3" w:rsidP="00F505B4">
      <w:pPr>
        <w:numPr>
          <w:ilvl w:val="0"/>
          <w:numId w:val="1"/>
        </w:numPr>
        <w:spacing w:line="360" w:lineRule="auto"/>
        <w:ind w:left="0" w:firstLine="0"/>
        <w:contextualSpacing/>
        <w:jc w:val="both"/>
        <w:rPr>
          <w:rFonts w:ascii="Palatino Linotype" w:hAnsi="Palatino Linotype" w:cs="Arial"/>
        </w:rPr>
      </w:pPr>
      <w:r w:rsidRPr="005127B2">
        <w:rPr>
          <w:rFonts w:ascii="Palatino Linotype" w:hAnsi="Palatino Linotype" w:cs="Arial"/>
        </w:rPr>
        <w:t xml:space="preserve">Consecutivamente, </w:t>
      </w:r>
      <w:r w:rsidRPr="005127B2">
        <w:rPr>
          <w:rFonts w:ascii="Palatino Linotype" w:hAnsi="Palatino Linotype" w:cs="Arial"/>
          <w:b/>
          <w:bCs/>
        </w:rPr>
        <w:t xml:space="preserve">la parte de la respuesta que no fue impugnada debe </w:t>
      </w:r>
      <w:r w:rsidRPr="005127B2">
        <w:rPr>
          <w:rFonts w:ascii="Palatino Linotype" w:eastAsia="MS Mincho" w:hAnsi="Palatino Linotype" w:cs="Arial"/>
        </w:rPr>
        <w:t>declararse</w:t>
      </w:r>
      <w:r w:rsidRPr="005127B2">
        <w:rPr>
          <w:rFonts w:ascii="Palatino Linotype" w:hAnsi="Palatino Linotype" w:cs="Arial"/>
          <w:b/>
          <w:bCs/>
        </w:rPr>
        <w:t xml:space="preserve"> </w:t>
      </w:r>
      <w:r w:rsidRPr="005127B2">
        <w:rPr>
          <w:rFonts w:ascii="Palatino Linotype" w:eastAsia="MS Mincho" w:hAnsi="Palatino Linotype" w:cs="Arial"/>
        </w:rPr>
        <w:t>consentida</w:t>
      </w:r>
      <w:r w:rsidRPr="005127B2">
        <w:rPr>
          <w:rFonts w:ascii="Palatino Linotype" w:hAnsi="Palatino Linotype" w:cs="Arial"/>
          <w:b/>
          <w:bCs/>
        </w:rPr>
        <w:t xml:space="preserve"> por el recurrente, toda vez que no realizó </w:t>
      </w:r>
      <w:r w:rsidRPr="005127B2">
        <w:rPr>
          <w:rFonts w:ascii="Palatino Linotype" w:eastAsia="MS Mincho" w:hAnsi="Palatino Linotype" w:cs="Arial"/>
        </w:rPr>
        <w:t>manifestaciones</w:t>
      </w:r>
      <w:r w:rsidRPr="005127B2">
        <w:rPr>
          <w:rFonts w:ascii="Palatino Linotype" w:hAnsi="Palatino Linotype" w:cs="Arial"/>
          <w:b/>
          <w:bCs/>
        </w:rPr>
        <w:t xml:space="preserve"> de inconformidad</w:t>
      </w:r>
      <w:r w:rsidRPr="005127B2">
        <w:rPr>
          <w:rFonts w:ascii="Palatino Linotype" w:hAnsi="Palatino Linotype" w:cs="Arial"/>
        </w:rPr>
        <w:t xml:space="preserve">; por lo que, no pueden producirse efectos jurídicos tendentes a revocar, confirmar o modificar el acto reclamado ya que se infiere su consentimiento </w:t>
      </w:r>
      <w:r w:rsidRPr="005127B2">
        <w:rPr>
          <w:rFonts w:ascii="Palatino Linotype" w:hAnsi="Palatino Linotype" w:cs="Arial"/>
        </w:rPr>
        <w:lastRenderedPageBreak/>
        <w:t>ante la falta de impugnación eficaz. Sirve de sustento a lo anterior por analogía la tesis jurisprudencial número 176,608 del Semanario Judicial de la Federación y su Gaceta que a la letra dice:</w:t>
      </w:r>
    </w:p>
    <w:p w14:paraId="130AD218" w14:textId="77777777" w:rsidR="001C12E3" w:rsidRPr="005127B2" w:rsidRDefault="001C12E3" w:rsidP="001C12E3">
      <w:pPr>
        <w:pStyle w:val="Prrafodelista"/>
        <w:spacing w:line="360" w:lineRule="auto"/>
        <w:ind w:left="426" w:right="425"/>
        <w:jc w:val="both"/>
        <w:rPr>
          <w:rFonts w:ascii="Palatino Linotype" w:hAnsi="Palatino Linotype" w:cs="Arial"/>
          <w:i/>
          <w:iCs/>
          <w:sz w:val="22"/>
        </w:rPr>
      </w:pPr>
      <w:r w:rsidRPr="005127B2">
        <w:rPr>
          <w:rFonts w:ascii="Palatino Linotype" w:hAnsi="Palatino Linotype" w:cs="Arial"/>
          <w:b/>
          <w:bCs/>
          <w:i/>
          <w:iCs/>
          <w:sz w:val="22"/>
        </w:rPr>
        <w:t>“ACTOS CONSENTIDOS. SON LOS QUE NO SE IMPUGNAN MEDIANTE EL RECURSO IDÓNEO. </w:t>
      </w:r>
      <w:r w:rsidRPr="005127B2">
        <w:rPr>
          <w:rFonts w:ascii="Palatino Linotype" w:hAnsi="Palatino Linotype" w:cs="Arial"/>
          <w:i/>
          <w:iCs/>
          <w:sz w:val="22"/>
          <w:u w:val="single"/>
        </w:rPr>
        <w:t>Debe reputarse como consentido el acto que no se impugnó por el medio establecido por la ley</w:t>
      </w:r>
      <w:r w:rsidRPr="005127B2">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30AD219" w14:textId="77777777" w:rsidR="001C12E3" w:rsidRPr="005127B2" w:rsidRDefault="001C12E3" w:rsidP="001C12E3">
      <w:pPr>
        <w:pStyle w:val="Prrafodelista"/>
        <w:spacing w:line="360" w:lineRule="auto"/>
        <w:ind w:left="426" w:right="426"/>
        <w:jc w:val="both"/>
        <w:rPr>
          <w:rFonts w:ascii="Palatino Linotype" w:hAnsi="Palatino Linotype" w:cs="Arial"/>
          <w:sz w:val="22"/>
        </w:rPr>
      </w:pPr>
      <w:r w:rsidRPr="005127B2">
        <w:rPr>
          <w:rFonts w:ascii="Palatino Linotype" w:hAnsi="Palatino Linotype" w:cs="Arial"/>
          <w:sz w:val="22"/>
        </w:rPr>
        <w:t>(Énfasis añadido)</w:t>
      </w:r>
    </w:p>
    <w:p w14:paraId="130AD21A" w14:textId="77777777" w:rsidR="001C12E3" w:rsidRPr="005127B2" w:rsidRDefault="001C12E3" w:rsidP="001C12E3">
      <w:pPr>
        <w:spacing w:line="360" w:lineRule="auto"/>
        <w:ind w:right="426"/>
        <w:jc w:val="both"/>
        <w:rPr>
          <w:rFonts w:ascii="Palatino Linotype" w:hAnsi="Palatino Linotype" w:cs="Arial"/>
          <w:sz w:val="22"/>
        </w:rPr>
      </w:pPr>
    </w:p>
    <w:p w14:paraId="130AD21B" w14:textId="77777777" w:rsidR="00645AE4" w:rsidRPr="005127B2" w:rsidRDefault="001C12E3"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A</w:t>
      </w:r>
      <w:r w:rsidR="00645AE4" w:rsidRPr="005127B2">
        <w:rPr>
          <w:rFonts w:ascii="Palatino Linotype" w:hAnsi="Palatino Linotype"/>
          <w:color w:val="000000" w:themeColor="text1"/>
        </w:rPr>
        <w:t>hora bien</w:t>
      </w:r>
      <w:r w:rsidRPr="005127B2">
        <w:rPr>
          <w:rFonts w:ascii="Palatino Linotype" w:hAnsi="Palatino Linotype"/>
          <w:color w:val="000000" w:themeColor="text1"/>
        </w:rPr>
        <w:t xml:space="preserve">, </w:t>
      </w:r>
      <w:r w:rsidR="00A508C1" w:rsidRPr="005127B2">
        <w:rPr>
          <w:rFonts w:ascii="Palatino Linotype" w:hAnsi="Palatino Linotype"/>
          <w:color w:val="000000" w:themeColor="text1"/>
        </w:rPr>
        <w:t>respecto de</w:t>
      </w:r>
      <w:r w:rsidR="00645AE4" w:rsidRPr="005127B2">
        <w:rPr>
          <w:rFonts w:ascii="Palatino Linotype" w:hAnsi="Palatino Linotype"/>
          <w:color w:val="000000" w:themeColor="text1"/>
        </w:rPr>
        <w:t xml:space="preserve"> lo argüido por el particular en sus razones o mo</w:t>
      </w:r>
      <w:r w:rsidR="0085657F" w:rsidRPr="005127B2">
        <w:rPr>
          <w:rFonts w:ascii="Palatino Linotype" w:hAnsi="Palatino Linotype"/>
          <w:color w:val="000000" w:themeColor="text1"/>
        </w:rPr>
        <w:t>tivos de inconformidad, resulta</w:t>
      </w:r>
      <w:r w:rsidR="00645AE4" w:rsidRPr="005127B2">
        <w:rPr>
          <w:rFonts w:ascii="Palatino Linotype" w:hAnsi="Palatino Linotype"/>
          <w:color w:val="000000" w:themeColor="text1"/>
        </w:rPr>
        <w:t xml:space="preserve"> cierto; toda vez que </w:t>
      </w:r>
      <w:r w:rsidR="0085657F" w:rsidRPr="005127B2">
        <w:rPr>
          <w:rFonts w:ascii="Palatino Linotype" w:hAnsi="Palatino Linotype"/>
          <w:color w:val="000000" w:themeColor="text1"/>
        </w:rPr>
        <w:t xml:space="preserve">del escrito de respuesta número </w:t>
      </w:r>
      <w:r w:rsidR="0085657F" w:rsidRPr="005127B2">
        <w:rPr>
          <w:rFonts w:ascii="Palatino Linotype" w:hAnsi="Palatino Linotype"/>
          <w:b/>
          <w:color w:val="000000" w:themeColor="text1"/>
        </w:rPr>
        <w:t xml:space="preserve">1711/MAIP/FGJ/2022, </w:t>
      </w:r>
      <w:r w:rsidR="0085657F" w:rsidRPr="005127B2">
        <w:rPr>
          <w:rFonts w:ascii="Palatino Linotype" w:hAnsi="Palatino Linotype"/>
          <w:color w:val="000000" w:themeColor="text1"/>
        </w:rPr>
        <w:t xml:space="preserve"> </w:t>
      </w:r>
      <w:r w:rsidR="00F44CD8" w:rsidRPr="005127B2">
        <w:rPr>
          <w:rFonts w:ascii="Palatino Linotype" w:hAnsi="Palatino Linotype"/>
          <w:color w:val="000000" w:themeColor="text1"/>
        </w:rPr>
        <w:t>no se advierte respuesta respecto de los numerales 5 y 6</w:t>
      </w:r>
      <w:r w:rsidR="00A508C1" w:rsidRPr="005127B2">
        <w:rPr>
          <w:rFonts w:ascii="Palatino Linotype" w:hAnsi="Palatino Linotype"/>
          <w:color w:val="000000" w:themeColor="text1"/>
        </w:rPr>
        <w:t xml:space="preserve"> que a la letra refieren:</w:t>
      </w:r>
    </w:p>
    <w:p w14:paraId="130AD21C" w14:textId="77777777" w:rsidR="00A508C1" w:rsidRPr="005127B2" w:rsidRDefault="00A508C1" w:rsidP="00A508C1">
      <w:pPr>
        <w:pStyle w:val="Prrafodelista"/>
        <w:spacing w:line="360" w:lineRule="auto"/>
        <w:ind w:left="0"/>
        <w:jc w:val="center"/>
        <w:rPr>
          <w:rFonts w:ascii="Palatino Linotype" w:hAnsi="Palatino Linotype"/>
          <w:color w:val="000000" w:themeColor="text1"/>
        </w:rPr>
      </w:pPr>
      <w:r w:rsidRPr="005127B2">
        <w:rPr>
          <w:rFonts w:ascii="Palatino Linotype" w:hAnsi="Palatino Linotype"/>
          <w:noProof/>
          <w:color w:val="000000" w:themeColor="text1"/>
          <w:lang w:val="es-MX" w:eastAsia="es-MX"/>
        </w:rPr>
        <w:drawing>
          <wp:inline distT="0" distB="0" distL="0" distR="0" wp14:anchorId="130AD296" wp14:editId="130AD297">
            <wp:extent cx="5391150" cy="4572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457200"/>
                    </a:xfrm>
                    <a:prstGeom prst="rect">
                      <a:avLst/>
                    </a:prstGeom>
                    <a:noFill/>
                    <a:ln>
                      <a:solidFill>
                        <a:schemeClr val="tx1"/>
                      </a:solidFill>
                    </a:ln>
                  </pic:spPr>
                </pic:pic>
              </a:graphicData>
            </a:graphic>
          </wp:inline>
        </w:drawing>
      </w:r>
    </w:p>
    <w:p w14:paraId="130AD21D" w14:textId="77777777" w:rsidR="00750536" w:rsidRPr="005127B2" w:rsidRDefault="00750536" w:rsidP="00A508C1">
      <w:pPr>
        <w:pStyle w:val="Prrafodelista"/>
        <w:spacing w:line="360" w:lineRule="auto"/>
        <w:ind w:left="0"/>
        <w:jc w:val="center"/>
        <w:rPr>
          <w:rFonts w:ascii="Palatino Linotype" w:hAnsi="Palatino Linotype"/>
          <w:color w:val="000000" w:themeColor="text1"/>
        </w:rPr>
      </w:pPr>
    </w:p>
    <w:p w14:paraId="130AD21E" w14:textId="77777777" w:rsidR="00E300DF" w:rsidRPr="005127B2" w:rsidRDefault="00CC0CC0" w:rsidP="00750536">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P</w:t>
      </w:r>
      <w:r w:rsidR="00750536" w:rsidRPr="005127B2">
        <w:rPr>
          <w:rFonts w:ascii="Palatino Linotype" w:hAnsi="Palatino Linotype"/>
          <w:color w:val="000000" w:themeColor="text1"/>
        </w:rPr>
        <w:t>or lo que respecta al n</w:t>
      </w:r>
      <w:r w:rsidR="00743E54" w:rsidRPr="005127B2">
        <w:rPr>
          <w:rFonts w:ascii="Palatino Linotype" w:hAnsi="Palatino Linotype"/>
          <w:color w:val="000000" w:themeColor="text1"/>
        </w:rPr>
        <w:t xml:space="preserve">umeral </w:t>
      </w:r>
      <w:r w:rsidR="00750536" w:rsidRPr="005127B2">
        <w:rPr>
          <w:rFonts w:ascii="Palatino Linotype" w:hAnsi="Palatino Linotype"/>
          <w:color w:val="000000" w:themeColor="text1"/>
        </w:rPr>
        <w:t xml:space="preserve"> 5, </w:t>
      </w:r>
      <w:r w:rsidR="00E300DF" w:rsidRPr="005127B2">
        <w:rPr>
          <w:rFonts w:ascii="Palatino Linotype" w:hAnsi="Palatino Linotype"/>
          <w:color w:val="000000" w:themeColor="text1"/>
        </w:rPr>
        <w:t xml:space="preserve">el </w:t>
      </w:r>
      <w:r w:rsidR="00E300DF" w:rsidRPr="005127B2">
        <w:rPr>
          <w:rFonts w:ascii="Palatino Linotype" w:hAnsi="Palatino Linotype"/>
          <w:b/>
          <w:color w:val="000000" w:themeColor="text1"/>
        </w:rPr>
        <w:t>SUEJTO OBLIGADO</w:t>
      </w:r>
      <w:r w:rsidR="00E300DF" w:rsidRPr="005127B2">
        <w:rPr>
          <w:rFonts w:ascii="Palatino Linotype" w:hAnsi="Palatino Linotype"/>
          <w:color w:val="000000" w:themeColor="text1"/>
        </w:rPr>
        <w:t xml:space="preserve"> en respuesta señaló lo siguiente:</w:t>
      </w:r>
    </w:p>
    <w:p w14:paraId="130AD21F" w14:textId="77777777" w:rsidR="00E300DF" w:rsidRPr="005127B2" w:rsidRDefault="00E300DF" w:rsidP="00E300DF">
      <w:pPr>
        <w:pStyle w:val="Prrafodelista"/>
        <w:spacing w:line="360" w:lineRule="auto"/>
        <w:ind w:left="0"/>
        <w:jc w:val="both"/>
        <w:rPr>
          <w:rFonts w:ascii="Palatino Linotype" w:hAnsi="Palatino Linotype"/>
          <w:color w:val="000000" w:themeColor="text1"/>
        </w:rPr>
      </w:pPr>
      <w:r w:rsidRPr="005127B2">
        <w:rPr>
          <w:rFonts w:ascii="Palatino Linotype" w:hAnsi="Palatino Linotype"/>
          <w:noProof/>
          <w:color w:val="000000" w:themeColor="text1"/>
          <w:lang w:val="es-MX" w:eastAsia="es-MX"/>
        </w:rPr>
        <w:drawing>
          <wp:inline distT="0" distB="0" distL="0" distR="0" wp14:anchorId="130AD298" wp14:editId="130AD299">
            <wp:extent cx="5612130" cy="612775"/>
            <wp:effectExtent l="19050" t="19050" r="2667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12775"/>
                    </a:xfrm>
                    <a:prstGeom prst="rect">
                      <a:avLst/>
                    </a:prstGeom>
                    <a:ln>
                      <a:solidFill>
                        <a:schemeClr val="tx1"/>
                      </a:solidFill>
                    </a:ln>
                  </pic:spPr>
                </pic:pic>
              </a:graphicData>
            </a:graphic>
          </wp:inline>
        </w:drawing>
      </w:r>
    </w:p>
    <w:p w14:paraId="130AD220" w14:textId="77777777" w:rsidR="00E300DF" w:rsidRPr="005127B2" w:rsidRDefault="00E300DF" w:rsidP="00E300DF">
      <w:pPr>
        <w:pStyle w:val="Prrafodelista"/>
        <w:spacing w:line="360" w:lineRule="auto"/>
        <w:ind w:left="0"/>
        <w:jc w:val="both"/>
        <w:rPr>
          <w:rFonts w:ascii="Palatino Linotype" w:hAnsi="Palatino Linotype"/>
          <w:color w:val="000000" w:themeColor="text1"/>
        </w:rPr>
      </w:pPr>
    </w:p>
    <w:p w14:paraId="130AD221" w14:textId="77777777" w:rsidR="00E300DF" w:rsidRPr="005127B2" w:rsidRDefault="00E300DF" w:rsidP="00750536">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lastRenderedPageBreak/>
        <w:t>Es decir que</w:t>
      </w:r>
      <w:r w:rsidR="000E3098" w:rsidRPr="005127B2">
        <w:rPr>
          <w:rFonts w:ascii="Palatino Linotype" w:hAnsi="Palatino Linotype"/>
          <w:color w:val="000000" w:themeColor="text1"/>
        </w:rPr>
        <w:t>,</w:t>
      </w:r>
      <w:r w:rsidRPr="005127B2">
        <w:rPr>
          <w:rFonts w:ascii="Palatino Linotype" w:hAnsi="Palatino Linotype"/>
          <w:color w:val="000000" w:themeColor="text1"/>
        </w:rPr>
        <w:t xml:space="preserve"> el sujeto obligado </w:t>
      </w:r>
      <w:r w:rsidR="00CC0CC0" w:rsidRPr="005127B2">
        <w:rPr>
          <w:rFonts w:ascii="Palatino Linotype" w:hAnsi="Palatino Linotype"/>
          <w:color w:val="000000" w:themeColor="text1"/>
        </w:rPr>
        <w:t xml:space="preserve">no es </w:t>
      </w:r>
      <w:r w:rsidRPr="005127B2">
        <w:rPr>
          <w:rFonts w:ascii="Palatino Linotype" w:hAnsi="Palatino Linotype"/>
          <w:color w:val="000000" w:themeColor="text1"/>
        </w:rPr>
        <w:t>competente de atender la solicitud de información es uno diverso del de mérito por lo cual se declinó la incompetencia.</w:t>
      </w:r>
    </w:p>
    <w:p w14:paraId="130AD222" w14:textId="77777777" w:rsidR="00E300DF" w:rsidRPr="005127B2" w:rsidRDefault="00E300DF" w:rsidP="00E300DF">
      <w:pPr>
        <w:pStyle w:val="Prrafodelista"/>
        <w:spacing w:line="360" w:lineRule="auto"/>
        <w:ind w:left="0"/>
        <w:jc w:val="both"/>
        <w:rPr>
          <w:rFonts w:ascii="Palatino Linotype" w:hAnsi="Palatino Linotype"/>
          <w:color w:val="000000" w:themeColor="text1"/>
        </w:rPr>
      </w:pPr>
    </w:p>
    <w:p w14:paraId="130AD223" w14:textId="77777777" w:rsidR="00E300DF" w:rsidRPr="005127B2" w:rsidRDefault="00E300DF" w:rsidP="00E300DF">
      <w:pPr>
        <w:numPr>
          <w:ilvl w:val="0"/>
          <w:numId w:val="1"/>
        </w:numPr>
        <w:spacing w:line="360" w:lineRule="auto"/>
        <w:ind w:left="0" w:firstLine="0"/>
        <w:contextualSpacing/>
        <w:jc w:val="both"/>
        <w:rPr>
          <w:rFonts w:ascii="Palatino Linotype" w:hAnsi="Palatino Linotype"/>
          <w:color w:val="000000" w:themeColor="text1"/>
        </w:rPr>
      </w:pPr>
      <w:r w:rsidRPr="005127B2">
        <w:rPr>
          <w:rFonts w:ascii="Palatino Linotype" w:hAnsi="Palatino Linotype"/>
          <w:color w:val="000000" w:themeColor="text1"/>
        </w:rPr>
        <w:t>En ese contexto, la Ley de Transparencia y Acceso a la Información Pública del Estado de México y Municipios, establece al caso concreto lo siguiente:</w:t>
      </w:r>
    </w:p>
    <w:p w14:paraId="130AD224" w14:textId="77777777" w:rsidR="00E300DF" w:rsidRPr="005127B2" w:rsidRDefault="00E300DF" w:rsidP="00E300DF">
      <w:pPr>
        <w:spacing w:line="360" w:lineRule="auto"/>
        <w:rPr>
          <w:rFonts w:ascii="Palatino Linotype" w:hAnsi="Palatino Linotype"/>
          <w:color w:val="000000" w:themeColor="text1"/>
          <w:sz w:val="22"/>
        </w:rPr>
      </w:pPr>
    </w:p>
    <w:p w14:paraId="130AD225" w14:textId="77777777" w:rsidR="00E300DF" w:rsidRPr="005127B2" w:rsidRDefault="00E300DF" w:rsidP="00E300DF">
      <w:pPr>
        <w:spacing w:line="360" w:lineRule="auto"/>
        <w:ind w:left="567" w:right="618"/>
        <w:contextualSpacing/>
        <w:jc w:val="both"/>
        <w:rPr>
          <w:rFonts w:ascii="Palatino Linotype" w:hAnsi="Palatino Linotype"/>
          <w:i/>
          <w:color w:val="000000" w:themeColor="text1"/>
          <w:sz w:val="22"/>
        </w:rPr>
      </w:pPr>
      <w:r w:rsidRPr="005127B2">
        <w:rPr>
          <w:rFonts w:ascii="Palatino Linotype" w:hAnsi="Palatino Linotype"/>
          <w:i/>
          <w:color w:val="000000" w:themeColor="text1"/>
          <w:sz w:val="22"/>
        </w:rPr>
        <w:t xml:space="preserve">“Artículo 167. Cuando las unidades de transparencia </w:t>
      </w:r>
      <w:r w:rsidRPr="005127B2">
        <w:rPr>
          <w:rFonts w:ascii="Palatino Linotype" w:hAnsi="Palatino Linotype"/>
          <w:b/>
          <w:i/>
          <w:color w:val="000000" w:themeColor="text1"/>
          <w:sz w:val="22"/>
        </w:rPr>
        <w:t>determinen la notoria incompetencia por parte de los sujetos obligados</w:t>
      </w:r>
      <w:r w:rsidRPr="005127B2">
        <w:rPr>
          <w:rFonts w:ascii="Palatino Linotype" w:hAnsi="Palatino Linotype"/>
          <w:i/>
          <w:color w:val="000000" w:themeColor="text1"/>
          <w:sz w:val="22"/>
        </w:rPr>
        <w:t xml:space="preserve">, dentro del ámbito de aplicación, para atender la solicitud de acceso a la información, </w:t>
      </w:r>
      <w:r w:rsidRPr="005127B2">
        <w:rPr>
          <w:rFonts w:ascii="Palatino Linotype" w:hAnsi="Palatino Linotype"/>
          <w:b/>
          <w:i/>
          <w:color w:val="000000" w:themeColor="text1"/>
          <w:sz w:val="22"/>
        </w:rPr>
        <w:t>deberán comunicarlo al solicitante, dentro de los tres días hábiles posteriores a la recepción de la solicitud</w:t>
      </w:r>
      <w:r w:rsidRPr="005127B2">
        <w:rPr>
          <w:rFonts w:ascii="Palatino Linotype" w:hAnsi="Palatino Linotype"/>
          <w:i/>
          <w:color w:val="000000" w:themeColor="text1"/>
          <w:sz w:val="22"/>
        </w:rPr>
        <w:t xml:space="preserve"> y, en su caso orientar al solicitante, el o los sujetos obligados competentes.</w:t>
      </w:r>
    </w:p>
    <w:p w14:paraId="130AD226" w14:textId="77777777" w:rsidR="00E300DF" w:rsidRPr="005127B2" w:rsidRDefault="00E300DF" w:rsidP="00E300DF">
      <w:pPr>
        <w:spacing w:line="360" w:lineRule="auto"/>
        <w:ind w:left="567" w:right="618"/>
        <w:contextualSpacing/>
        <w:jc w:val="both"/>
        <w:rPr>
          <w:rFonts w:ascii="Palatino Linotype" w:hAnsi="Palatino Linotype"/>
          <w:i/>
          <w:color w:val="000000" w:themeColor="text1"/>
          <w:sz w:val="22"/>
        </w:rPr>
      </w:pPr>
      <w:r w:rsidRPr="005127B2">
        <w:rPr>
          <w:rFonts w:ascii="Palatino Linotype" w:hAnsi="Palatino Linotype"/>
          <w:b/>
          <w:i/>
          <w:color w:val="000000" w:themeColor="text1"/>
          <w:sz w:val="22"/>
          <w:u w:val="single"/>
        </w:rPr>
        <w:t>Si los sujetos obligados son competentes para atender parcialmente la solicitud de acceso a la información, deberá dar respuesta respecto de dicha parte</w:t>
      </w:r>
      <w:r w:rsidRPr="005127B2">
        <w:rPr>
          <w:rFonts w:ascii="Palatino Linotype" w:hAnsi="Palatino Linotype"/>
          <w:i/>
          <w:color w:val="000000" w:themeColor="text1"/>
          <w:sz w:val="22"/>
        </w:rPr>
        <w:t xml:space="preserve">. </w:t>
      </w:r>
    </w:p>
    <w:p w14:paraId="130AD227" w14:textId="77777777" w:rsidR="00E300DF" w:rsidRPr="005127B2" w:rsidRDefault="00E300DF" w:rsidP="00E300DF">
      <w:pPr>
        <w:spacing w:line="360" w:lineRule="auto"/>
        <w:ind w:left="567" w:right="618"/>
        <w:contextualSpacing/>
        <w:jc w:val="both"/>
        <w:rPr>
          <w:rFonts w:ascii="Palatino Linotype" w:hAnsi="Palatino Linotype"/>
          <w:i/>
          <w:color w:val="000000" w:themeColor="text1"/>
          <w:sz w:val="22"/>
        </w:rPr>
      </w:pPr>
      <w:r w:rsidRPr="005127B2">
        <w:rPr>
          <w:rFonts w:ascii="Palatino Linotype" w:hAnsi="Palatino Linotype"/>
          <w:i/>
          <w:color w:val="000000" w:themeColor="text1"/>
          <w:sz w:val="22"/>
        </w:rPr>
        <w:t>Respecto de la información sobre la cual es incompetente se procederá conforme lo señala el párrafo anterior.</w:t>
      </w:r>
    </w:p>
    <w:p w14:paraId="130AD228" w14:textId="77777777" w:rsidR="00E300DF" w:rsidRPr="005127B2" w:rsidRDefault="00E300DF" w:rsidP="00E300DF">
      <w:pPr>
        <w:spacing w:line="360" w:lineRule="auto"/>
        <w:ind w:left="567" w:right="618"/>
        <w:contextualSpacing/>
        <w:jc w:val="both"/>
        <w:rPr>
          <w:rFonts w:ascii="Palatino Linotype" w:hAnsi="Palatino Linotype"/>
          <w:i/>
          <w:color w:val="000000" w:themeColor="text1"/>
          <w:sz w:val="22"/>
        </w:rPr>
      </w:pPr>
      <w:r w:rsidRPr="005127B2">
        <w:rPr>
          <w:rFonts w:ascii="Palatino Linotype" w:hAnsi="Palatino Linotype"/>
          <w:i/>
          <w:color w:val="000000" w:themeColor="text1"/>
          <w:sz w:val="22"/>
        </w:rPr>
        <w:t>Si transcurrido el plazo señalado en el primer párrafo de este artículo, el sujeto obligado no declina la competencia en los términos establecidos, podrá canalizar la solicitud ante el sujeto obligado competente.”</w:t>
      </w:r>
    </w:p>
    <w:p w14:paraId="130AD229" w14:textId="77777777" w:rsidR="00E300DF" w:rsidRPr="005127B2" w:rsidRDefault="00E300DF" w:rsidP="00E300DF">
      <w:pPr>
        <w:spacing w:line="360" w:lineRule="auto"/>
        <w:ind w:left="567" w:right="618"/>
        <w:contextualSpacing/>
        <w:jc w:val="both"/>
        <w:rPr>
          <w:rFonts w:ascii="Palatino Linotype" w:hAnsi="Palatino Linotype"/>
          <w:color w:val="000000" w:themeColor="text1"/>
          <w:sz w:val="22"/>
        </w:rPr>
      </w:pPr>
      <w:r w:rsidRPr="005127B2">
        <w:rPr>
          <w:rFonts w:ascii="Palatino Linotype" w:hAnsi="Palatino Linotype"/>
          <w:color w:val="000000" w:themeColor="text1"/>
          <w:sz w:val="22"/>
        </w:rPr>
        <w:t>Énfasis añadido</w:t>
      </w:r>
    </w:p>
    <w:p w14:paraId="130AD22A" w14:textId="77777777" w:rsidR="00065996" w:rsidRPr="005127B2" w:rsidRDefault="00065996" w:rsidP="00E300DF">
      <w:pPr>
        <w:spacing w:line="360" w:lineRule="auto"/>
        <w:ind w:left="567" w:right="618"/>
        <w:contextualSpacing/>
        <w:jc w:val="both"/>
        <w:rPr>
          <w:rFonts w:ascii="Palatino Linotype" w:hAnsi="Palatino Linotype"/>
          <w:color w:val="000000" w:themeColor="text1"/>
          <w:sz w:val="22"/>
        </w:rPr>
      </w:pPr>
    </w:p>
    <w:p w14:paraId="130AD22B" w14:textId="77777777" w:rsidR="00E300DF" w:rsidRPr="005127B2" w:rsidRDefault="00E300DF" w:rsidP="00E300DF">
      <w:pPr>
        <w:numPr>
          <w:ilvl w:val="0"/>
          <w:numId w:val="1"/>
        </w:numPr>
        <w:spacing w:line="360" w:lineRule="auto"/>
        <w:ind w:left="0" w:firstLine="0"/>
        <w:contextualSpacing/>
        <w:jc w:val="both"/>
        <w:rPr>
          <w:rFonts w:ascii="Palatino Linotype" w:hAnsi="Palatino Linotype"/>
          <w:color w:val="000000" w:themeColor="text1"/>
        </w:rPr>
      </w:pPr>
      <w:r w:rsidRPr="005127B2">
        <w:rPr>
          <w:rFonts w:ascii="Palatino Linotype" w:hAnsi="Palatino Linotype"/>
          <w:color w:val="000000" w:themeColor="text1"/>
        </w:rPr>
        <w:t>De dicho precepto legal se desprende que cuando se advierta en la solicitud de información una notoria incompetencia total o parcial o como se desprende del caso concreto, este deberá de comunicarlo al solicitante en un plazo de tres días hábiles posteriores a la interposición de la solicitud de información.</w:t>
      </w:r>
    </w:p>
    <w:p w14:paraId="130AD22C" w14:textId="77777777" w:rsidR="00E300DF" w:rsidRPr="005127B2" w:rsidRDefault="00E300DF" w:rsidP="00E300DF">
      <w:pPr>
        <w:spacing w:line="360" w:lineRule="auto"/>
        <w:contextualSpacing/>
        <w:jc w:val="both"/>
        <w:rPr>
          <w:rFonts w:ascii="Palatino Linotype" w:hAnsi="Palatino Linotype"/>
          <w:color w:val="000000" w:themeColor="text1"/>
        </w:rPr>
      </w:pPr>
    </w:p>
    <w:p w14:paraId="130AD22D" w14:textId="77777777" w:rsidR="00E300DF" w:rsidRPr="005127B2" w:rsidRDefault="00E300DF" w:rsidP="00E300DF">
      <w:pPr>
        <w:numPr>
          <w:ilvl w:val="0"/>
          <w:numId w:val="1"/>
        </w:numPr>
        <w:spacing w:line="360" w:lineRule="auto"/>
        <w:ind w:left="0" w:firstLine="0"/>
        <w:contextualSpacing/>
        <w:jc w:val="both"/>
        <w:rPr>
          <w:rFonts w:ascii="Palatino Linotype" w:hAnsi="Palatino Linotype"/>
          <w:color w:val="000000" w:themeColor="text1"/>
        </w:rPr>
      </w:pPr>
      <w:r w:rsidRPr="005127B2">
        <w:rPr>
          <w:rFonts w:ascii="Palatino Linotype" w:hAnsi="Palatino Linotype"/>
          <w:color w:val="000000" w:themeColor="text1"/>
        </w:rPr>
        <w:lastRenderedPageBreak/>
        <w:t xml:space="preserve">En esa tesitura, la solicitud de información fue ingresada el día veintinueve de mayo de dos mil veintitrés, por lo que el termino de tres días hábiles correspondió del día </w:t>
      </w:r>
      <w:r w:rsidR="0001482D" w:rsidRPr="005127B2">
        <w:rPr>
          <w:rFonts w:ascii="Palatino Linotype" w:hAnsi="Palatino Linotype"/>
          <w:color w:val="000000" w:themeColor="text1"/>
        </w:rPr>
        <w:t>quince</w:t>
      </w:r>
      <w:r w:rsidRPr="005127B2">
        <w:rPr>
          <w:rFonts w:ascii="Palatino Linotype" w:hAnsi="Palatino Linotype"/>
          <w:color w:val="000000" w:themeColor="text1"/>
        </w:rPr>
        <w:t xml:space="preserve"> de </w:t>
      </w:r>
      <w:r w:rsidR="0001482D" w:rsidRPr="005127B2">
        <w:rPr>
          <w:rFonts w:ascii="Palatino Linotype" w:hAnsi="Palatino Linotype"/>
          <w:color w:val="000000" w:themeColor="text1"/>
        </w:rPr>
        <w:t>agost</w:t>
      </w:r>
      <w:r w:rsidRPr="005127B2">
        <w:rPr>
          <w:rFonts w:ascii="Palatino Linotype" w:hAnsi="Palatino Linotype"/>
          <w:color w:val="000000" w:themeColor="text1"/>
        </w:rPr>
        <w:t xml:space="preserve">o al </w:t>
      </w:r>
      <w:r w:rsidR="0001482D" w:rsidRPr="005127B2">
        <w:rPr>
          <w:rFonts w:ascii="Palatino Linotype" w:hAnsi="Palatino Linotype"/>
          <w:color w:val="000000" w:themeColor="text1"/>
        </w:rPr>
        <w:t>veintidós</w:t>
      </w:r>
      <w:r w:rsidRPr="005127B2">
        <w:rPr>
          <w:rFonts w:ascii="Palatino Linotype" w:hAnsi="Palatino Linotype"/>
          <w:color w:val="000000" w:themeColor="text1"/>
        </w:rPr>
        <w:t xml:space="preserve"> de abril de dos mil veintitrés, por lo que si el </w:t>
      </w:r>
      <w:r w:rsidRPr="005127B2">
        <w:rPr>
          <w:rFonts w:ascii="Palatino Linotype" w:hAnsi="Palatino Linotype"/>
          <w:b/>
          <w:color w:val="000000" w:themeColor="text1"/>
        </w:rPr>
        <w:t xml:space="preserve">SUJETO OBLIGADO </w:t>
      </w:r>
      <w:r w:rsidRPr="005127B2">
        <w:rPr>
          <w:rFonts w:ascii="Palatino Linotype" w:hAnsi="Palatino Linotype"/>
          <w:color w:val="000000" w:themeColor="text1"/>
        </w:rPr>
        <w:t xml:space="preserve">comunicó la incompetencia al solicitante el día </w:t>
      </w:r>
      <w:r w:rsidR="0001482D" w:rsidRPr="005127B2">
        <w:rPr>
          <w:rFonts w:ascii="Palatino Linotype" w:hAnsi="Palatino Linotype"/>
          <w:color w:val="000000" w:themeColor="text1"/>
        </w:rPr>
        <w:t>cinco de septiembre</w:t>
      </w:r>
      <w:r w:rsidRPr="005127B2">
        <w:rPr>
          <w:rFonts w:ascii="Palatino Linotype" w:hAnsi="Palatino Linotype"/>
          <w:color w:val="000000" w:themeColor="text1"/>
        </w:rPr>
        <w:t xml:space="preserve"> de dos mil </w:t>
      </w:r>
      <w:r w:rsidR="0001482D" w:rsidRPr="005127B2">
        <w:rPr>
          <w:rFonts w:ascii="Palatino Linotype" w:hAnsi="Palatino Linotype"/>
          <w:color w:val="000000" w:themeColor="text1"/>
        </w:rPr>
        <w:t>veintidós</w:t>
      </w:r>
      <w:r w:rsidRPr="005127B2">
        <w:rPr>
          <w:rFonts w:ascii="Palatino Linotype" w:hAnsi="Palatino Linotype"/>
          <w:color w:val="000000" w:themeColor="text1"/>
        </w:rPr>
        <w:t xml:space="preserve">, se concluye que se realizó </w:t>
      </w:r>
      <w:r w:rsidR="0001482D" w:rsidRPr="005127B2">
        <w:rPr>
          <w:rFonts w:ascii="Palatino Linotype" w:hAnsi="Palatino Linotype"/>
          <w:color w:val="000000" w:themeColor="text1"/>
        </w:rPr>
        <w:t>fuera</w:t>
      </w:r>
      <w:r w:rsidRPr="005127B2">
        <w:rPr>
          <w:rFonts w:ascii="Palatino Linotype" w:hAnsi="Palatino Linotype"/>
          <w:color w:val="000000" w:themeColor="text1"/>
        </w:rPr>
        <w:t xml:space="preserve"> del lapso legalmente establecido para tal efecto, por tanto al haberse cumplido con lo dispuesto por la ley de la materia, no resulta procedente en el presente proveído ordenar al </w:t>
      </w:r>
      <w:r w:rsidRPr="005127B2">
        <w:rPr>
          <w:rFonts w:ascii="Palatino Linotype" w:hAnsi="Palatino Linotype"/>
          <w:b/>
          <w:color w:val="000000" w:themeColor="text1"/>
        </w:rPr>
        <w:t>SUJETO OBLIGADO</w:t>
      </w:r>
      <w:r w:rsidRPr="005127B2">
        <w:rPr>
          <w:rFonts w:ascii="Palatino Linotype" w:hAnsi="Palatino Linotype"/>
          <w:color w:val="000000" w:themeColor="text1"/>
        </w:rPr>
        <w:t xml:space="preserve"> a que genere un Acuerdo de Incompetencia que genere certeza jurídica al solicitante.</w:t>
      </w:r>
    </w:p>
    <w:p w14:paraId="130AD22E" w14:textId="77777777" w:rsidR="008F1495" w:rsidRPr="005127B2" w:rsidRDefault="008F1495" w:rsidP="008F1495">
      <w:pPr>
        <w:pStyle w:val="Prrafodelista"/>
        <w:rPr>
          <w:rFonts w:ascii="Palatino Linotype" w:hAnsi="Palatino Linotype"/>
          <w:color w:val="000000" w:themeColor="text1"/>
        </w:rPr>
      </w:pPr>
    </w:p>
    <w:p w14:paraId="130AD22F" w14:textId="77777777" w:rsidR="008F1495" w:rsidRPr="005127B2" w:rsidRDefault="008F1495" w:rsidP="00E300DF">
      <w:pPr>
        <w:numPr>
          <w:ilvl w:val="0"/>
          <w:numId w:val="1"/>
        </w:numPr>
        <w:spacing w:line="360" w:lineRule="auto"/>
        <w:ind w:left="0" w:firstLine="0"/>
        <w:contextualSpacing/>
        <w:jc w:val="both"/>
        <w:rPr>
          <w:rFonts w:ascii="Palatino Linotype" w:hAnsi="Palatino Linotype"/>
          <w:color w:val="000000" w:themeColor="text1"/>
        </w:rPr>
      </w:pPr>
      <w:r w:rsidRPr="005127B2">
        <w:rPr>
          <w:rFonts w:ascii="Palatino Linotype" w:hAnsi="Palatino Linotype"/>
          <w:color w:val="000000" w:themeColor="text1"/>
        </w:rPr>
        <w:t>Sir</w:t>
      </w:r>
      <w:r w:rsidR="00DF3193" w:rsidRPr="005127B2">
        <w:rPr>
          <w:rFonts w:ascii="Palatino Linotype" w:hAnsi="Palatino Linotype"/>
          <w:color w:val="000000" w:themeColor="text1"/>
        </w:rPr>
        <w:t>ve para robustecer lo anterior:</w:t>
      </w:r>
    </w:p>
    <w:p w14:paraId="130AD230" w14:textId="77777777" w:rsidR="008F1495" w:rsidRPr="005127B2" w:rsidRDefault="008F1495" w:rsidP="008F1495">
      <w:pPr>
        <w:pStyle w:val="Prrafodelista"/>
        <w:rPr>
          <w:rFonts w:ascii="Palatino Linotype" w:hAnsi="Palatino Linotype"/>
          <w:color w:val="000000" w:themeColor="text1"/>
        </w:rPr>
      </w:pPr>
    </w:p>
    <w:p w14:paraId="130AD231" w14:textId="77777777" w:rsidR="008F1495" w:rsidRPr="005127B2" w:rsidRDefault="008F1495" w:rsidP="008F1495">
      <w:pPr>
        <w:spacing w:line="360" w:lineRule="auto"/>
        <w:contextualSpacing/>
        <w:jc w:val="both"/>
        <w:rPr>
          <w:rFonts w:ascii="Palatino Linotype" w:hAnsi="Palatino Linotype"/>
          <w:color w:val="000000" w:themeColor="text1"/>
        </w:rPr>
      </w:pPr>
      <w:r w:rsidRPr="005127B2">
        <w:rPr>
          <w:rFonts w:ascii="Palatino Linotype" w:hAnsi="Palatino Linotype"/>
          <w:noProof/>
          <w:color w:val="000000" w:themeColor="text1"/>
          <w:lang w:val="es-MX" w:eastAsia="es-MX"/>
        </w:rPr>
        <w:drawing>
          <wp:inline distT="0" distB="0" distL="0" distR="0" wp14:anchorId="130AD29A" wp14:editId="130AD29B">
            <wp:extent cx="5610225" cy="1981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981200"/>
                    </a:xfrm>
                    <a:prstGeom prst="rect">
                      <a:avLst/>
                    </a:prstGeom>
                    <a:noFill/>
                    <a:ln>
                      <a:noFill/>
                    </a:ln>
                  </pic:spPr>
                </pic:pic>
              </a:graphicData>
            </a:graphic>
          </wp:inline>
        </w:drawing>
      </w:r>
    </w:p>
    <w:p w14:paraId="130AD232" w14:textId="77777777" w:rsidR="008F1495" w:rsidRPr="005127B2" w:rsidRDefault="008F1495" w:rsidP="008F1495">
      <w:pPr>
        <w:spacing w:line="360" w:lineRule="auto"/>
        <w:contextualSpacing/>
        <w:jc w:val="both"/>
        <w:rPr>
          <w:rFonts w:ascii="Palatino Linotype" w:hAnsi="Palatino Linotype"/>
          <w:color w:val="000000" w:themeColor="text1"/>
        </w:rPr>
      </w:pPr>
      <w:r w:rsidRPr="005127B2">
        <w:rPr>
          <w:rFonts w:ascii="Palatino Linotype" w:hAnsi="Palatino Linotype"/>
          <w:noProof/>
          <w:color w:val="000000" w:themeColor="text1"/>
          <w:lang w:val="es-MX" w:eastAsia="es-MX"/>
        </w:rPr>
        <w:drawing>
          <wp:inline distT="0" distB="0" distL="0" distR="0" wp14:anchorId="130AD29C" wp14:editId="130AD29D">
            <wp:extent cx="5610225" cy="695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695325"/>
                    </a:xfrm>
                    <a:prstGeom prst="rect">
                      <a:avLst/>
                    </a:prstGeom>
                    <a:noFill/>
                    <a:ln>
                      <a:noFill/>
                    </a:ln>
                  </pic:spPr>
                </pic:pic>
              </a:graphicData>
            </a:graphic>
          </wp:inline>
        </w:drawing>
      </w:r>
    </w:p>
    <w:p w14:paraId="130AD233" w14:textId="77777777" w:rsidR="00CC0CC0" w:rsidRPr="005127B2" w:rsidRDefault="00CC0CC0" w:rsidP="008F1495">
      <w:pPr>
        <w:spacing w:line="360" w:lineRule="auto"/>
        <w:contextualSpacing/>
        <w:jc w:val="both"/>
        <w:rPr>
          <w:rFonts w:ascii="Palatino Linotype" w:hAnsi="Palatino Linotype"/>
          <w:color w:val="000000" w:themeColor="text1"/>
        </w:rPr>
      </w:pPr>
    </w:p>
    <w:p w14:paraId="130AD234" w14:textId="77777777" w:rsidR="00DF3193" w:rsidRPr="005127B2" w:rsidRDefault="00DF3193" w:rsidP="00CC0CC0">
      <w:pPr>
        <w:numPr>
          <w:ilvl w:val="0"/>
          <w:numId w:val="1"/>
        </w:numPr>
        <w:spacing w:line="360" w:lineRule="auto"/>
        <w:ind w:left="0" w:firstLine="0"/>
        <w:contextualSpacing/>
        <w:jc w:val="both"/>
        <w:rPr>
          <w:rFonts w:ascii="Palatino Linotype" w:hAnsi="Palatino Linotype"/>
          <w:color w:val="000000" w:themeColor="text1"/>
        </w:rPr>
      </w:pPr>
      <w:r w:rsidRPr="005127B2">
        <w:rPr>
          <w:rFonts w:ascii="Palatino Linotype" w:hAnsi="Palatino Linotype"/>
          <w:color w:val="000000" w:themeColor="text1"/>
        </w:rPr>
        <w:t>De lo anterior se establece que si bien es cierto la Fiscalía General de Ju</w:t>
      </w:r>
      <w:r w:rsidR="00CC0CC0" w:rsidRPr="005127B2">
        <w:rPr>
          <w:rFonts w:ascii="Palatino Linotype" w:hAnsi="Palatino Linotype"/>
          <w:color w:val="000000" w:themeColor="text1"/>
        </w:rPr>
        <w:t>sticia del Estado d</w:t>
      </w:r>
      <w:r w:rsidRPr="005127B2">
        <w:rPr>
          <w:rFonts w:ascii="Palatino Linotype" w:hAnsi="Palatino Linotype"/>
          <w:color w:val="000000" w:themeColor="text1"/>
        </w:rPr>
        <w:t>e México, es un Órgano Autónomo</w:t>
      </w:r>
      <w:r w:rsidR="00CC0CC0" w:rsidRPr="005127B2">
        <w:rPr>
          <w:rFonts w:ascii="Palatino Linotype" w:hAnsi="Palatino Linotype"/>
          <w:color w:val="000000" w:themeColor="text1"/>
        </w:rPr>
        <w:t xml:space="preserve"> con autonomía presupuestal y de </w:t>
      </w:r>
      <w:r w:rsidR="00CC0CC0" w:rsidRPr="005127B2">
        <w:rPr>
          <w:rFonts w:ascii="Palatino Linotype" w:hAnsi="Palatino Linotype"/>
          <w:color w:val="000000" w:themeColor="text1"/>
        </w:rPr>
        <w:lastRenderedPageBreak/>
        <w:t>gestión;</w:t>
      </w:r>
      <w:r w:rsidRPr="005127B2">
        <w:rPr>
          <w:rFonts w:ascii="Palatino Linotype" w:hAnsi="Palatino Linotype"/>
          <w:color w:val="000000" w:themeColor="text1"/>
        </w:rPr>
        <w:t xml:space="preserve"> también cierto es que, respecto de la autonomía refe</w:t>
      </w:r>
      <w:r w:rsidR="00A21207" w:rsidRPr="005127B2">
        <w:rPr>
          <w:rFonts w:ascii="Palatino Linotype" w:hAnsi="Palatino Linotype"/>
          <w:color w:val="000000" w:themeColor="text1"/>
        </w:rPr>
        <w:t>rente a los salarios, aumentos salariales y homologación de sueldos</w:t>
      </w:r>
      <w:r w:rsidRPr="005127B2">
        <w:rPr>
          <w:rFonts w:ascii="Palatino Linotype" w:hAnsi="Palatino Linotype"/>
          <w:color w:val="000000" w:themeColor="text1"/>
        </w:rPr>
        <w:t xml:space="preserve"> de los C. Agentes del Ministerio Público (siendo el caso concreto que nos ocupa), se encuentran a cargo de la Secretaría de Finanzas; razón por la cual el Sujeto Obligado se encontró impedido para poder contestar lo relativo al numeral 5 y que ahora es motivo de inconformidad en el presente Recurso de Revisión.</w:t>
      </w:r>
    </w:p>
    <w:p w14:paraId="130AD235" w14:textId="77777777" w:rsidR="00DF3193" w:rsidRPr="005127B2" w:rsidRDefault="00DF3193" w:rsidP="008F1495">
      <w:pPr>
        <w:spacing w:line="360" w:lineRule="auto"/>
        <w:contextualSpacing/>
        <w:jc w:val="both"/>
        <w:rPr>
          <w:rFonts w:ascii="Palatino Linotype" w:hAnsi="Palatino Linotype"/>
          <w:color w:val="000000" w:themeColor="text1"/>
        </w:rPr>
      </w:pPr>
    </w:p>
    <w:p w14:paraId="130AD236" w14:textId="77777777" w:rsidR="008F1495" w:rsidRPr="005127B2" w:rsidRDefault="00CC0CC0" w:rsidP="00AF286D">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En ese contexto</w:t>
      </w:r>
      <w:r w:rsidR="008F1495" w:rsidRPr="005127B2">
        <w:rPr>
          <w:rFonts w:ascii="Palatino Linotype" w:hAnsi="Palatino Linotype"/>
          <w:color w:val="000000" w:themeColor="text1"/>
        </w:rPr>
        <w:t xml:space="preserve">, </w:t>
      </w:r>
      <w:r w:rsidR="00AF286D" w:rsidRPr="005127B2">
        <w:rPr>
          <w:rFonts w:ascii="Palatino Linotype" w:hAnsi="Palatino Linotype"/>
          <w:color w:val="000000" w:themeColor="text1"/>
        </w:rPr>
        <w:t xml:space="preserve">el </w:t>
      </w:r>
      <w:r w:rsidR="008F1495" w:rsidRPr="005127B2">
        <w:t>PRESUPUESTO DE EGRESOS DEL GOBIERNO DEL ESTADO DE MÉXICO PARA EL EJERCICIO FISCAL 2022</w:t>
      </w:r>
      <w:r w:rsidR="00AF286D" w:rsidRPr="005127B2">
        <w:t xml:space="preserve">, refiere lo siguiente: </w:t>
      </w:r>
    </w:p>
    <w:p w14:paraId="130AD237" w14:textId="77777777" w:rsidR="000D3CA0" w:rsidRPr="005127B2" w:rsidRDefault="00AF286D" w:rsidP="00AF286D">
      <w:pPr>
        <w:pStyle w:val="Prrafodelista"/>
        <w:spacing w:line="360" w:lineRule="auto"/>
        <w:ind w:left="0"/>
        <w:jc w:val="both"/>
        <w:rPr>
          <w:rFonts w:ascii="Palatino Linotype" w:hAnsi="Palatino Linotype"/>
          <w:color w:val="000000" w:themeColor="text1"/>
        </w:rPr>
      </w:pPr>
      <w:r w:rsidRPr="005127B2">
        <w:rPr>
          <w:rFonts w:ascii="Palatino Linotype" w:hAnsi="Palatino Linotype"/>
          <w:noProof/>
          <w:color w:val="000000" w:themeColor="text1"/>
          <w:lang w:val="es-MX" w:eastAsia="es-MX"/>
        </w:rPr>
        <w:drawing>
          <wp:inline distT="0" distB="0" distL="0" distR="0" wp14:anchorId="130AD29E" wp14:editId="130AD29F">
            <wp:extent cx="5610225" cy="2133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133600"/>
                    </a:xfrm>
                    <a:prstGeom prst="rect">
                      <a:avLst/>
                    </a:prstGeom>
                    <a:noFill/>
                    <a:ln>
                      <a:noFill/>
                    </a:ln>
                  </pic:spPr>
                </pic:pic>
              </a:graphicData>
            </a:graphic>
          </wp:inline>
        </w:drawing>
      </w:r>
    </w:p>
    <w:p w14:paraId="130AD238" w14:textId="77777777" w:rsidR="00245539" w:rsidRPr="005127B2" w:rsidRDefault="00CC0CC0" w:rsidP="00245539">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Por su parte</w:t>
      </w:r>
      <w:r w:rsidR="00245539" w:rsidRPr="005127B2">
        <w:rPr>
          <w:rFonts w:ascii="Palatino Linotype" w:hAnsi="Palatino Linotype"/>
          <w:color w:val="000000" w:themeColor="text1"/>
        </w:rPr>
        <w:t xml:space="preserve"> el Periódico Oficial, Gaceta de Gobierno, de fecha treinta y uno de enero de dos mil veintidós, a la letra refiere:</w:t>
      </w:r>
    </w:p>
    <w:p w14:paraId="130AD239" w14:textId="77777777" w:rsidR="00245539" w:rsidRPr="005127B2" w:rsidRDefault="00245539" w:rsidP="00245539">
      <w:pPr>
        <w:spacing w:line="360" w:lineRule="auto"/>
        <w:jc w:val="both"/>
        <w:rPr>
          <w:rFonts w:ascii="Palatino Linotype" w:hAnsi="Palatino Linotype"/>
          <w:color w:val="000000" w:themeColor="text1"/>
        </w:rPr>
      </w:pPr>
      <w:r w:rsidRPr="005127B2">
        <w:rPr>
          <w:rFonts w:ascii="Palatino Linotype" w:hAnsi="Palatino Linotype"/>
          <w:noProof/>
          <w:color w:val="000000" w:themeColor="text1"/>
          <w:lang w:val="es-MX" w:eastAsia="es-MX"/>
        </w:rPr>
        <w:lastRenderedPageBreak/>
        <w:drawing>
          <wp:inline distT="0" distB="0" distL="0" distR="0" wp14:anchorId="130AD2A0" wp14:editId="130AD2A1">
            <wp:extent cx="5610225" cy="42481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248150"/>
                    </a:xfrm>
                    <a:prstGeom prst="rect">
                      <a:avLst/>
                    </a:prstGeom>
                    <a:noFill/>
                    <a:ln>
                      <a:noFill/>
                    </a:ln>
                  </pic:spPr>
                </pic:pic>
              </a:graphicData>
            </a:graphic>
          </wp:inline>
        </w:drawing>
      </w:r>
    </w:p>
    <w:p w14:paraId="130AD23A" w14:textId="77777777" w:rsidR="00CC0CC0" w:rsidRPr="005127B2" w:rsidRDefault="00CC0CC0" w:rsidP="00245539">
      <w:pPr>
        <w:spacing w:line="360" w:lineRule="auto"/>
        <w:jc w:val="both"/>
        <w:rPr>
          <w:rFonts w:ascii="Palatino Linotype" w:hAnsi="Palatino Linotype"/>
          <w:color w:val="000000" w:themeColor="text1"/>
        </w:rPr>
      </w:pPr>
    </w:p>
    <w:p w14:paraId="130AD23B" w14:textId="77777777" w:rsidR="00245539" w:rsidRPr="005127B2" w:rsidRDefault="00245539" w:rsidP="00245539">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t>Es por lo anterior que,</w:t>
      </w:r>
      <w:r w:rsidR="000E3098" w:rsidRPr="005127B2">
        <w:rPr>
          <w:rFonts w:ascii="Palatino Linotype" w:hAnsi="Palatino Linotype"/>
          <w:color w:val="000000" w:themeColor="text1"/>
        </w:rPr>
        <w:t xml:space="preserve"> se establece que </w:t>
      </w:r>
      <w:r w:rsidR="00DF3193" w:rsidRPr="005127B2">
        <w:rPr>
          <w:rFonts w:ascii="Palatino Linotype" w:hAnsi="Palatino Linotype"/>
          <w:color w:val="000000" w:themeColor="text1"/>
        </w:rPr>
        <w:t>dentro de las funciones y atribuciones de la Fiscalía General de Justicia del Estado de México, no se desprende que se encuentre la información solicitada por EL RECURRENTE, toda vez que</w:t>
      </w:r>
      <w:r w:rsidR="00CC0CC0" w:rsidRPr="005127B2">
        <w:rPr>
          <w:rFonts w:ascii="Palatino Linotype" w:hAnsi="Palatino Linotype"/>
          <w:color w:val="000000" w:themeColor="text1"/>
        </w:rPr>
        <w:t xml:space="preserve"> los presupuestos de referencia se encuentran destinados a rubros operativos no así a cuestiones administrativas como lo es la homologación de salarios</w:t>
      </w:r>
      <w:r w:rsidR="00DF3193" w:rsidRPr="005127B2">
        <w:rPr>
          <w:rFonts w:ascii="Palatino Linotype" w:hAnsi="Palatino Linotype"/>
          <w:color w:val="000000" w:themeColor="text1"/>
        </w:rPr>
        <w:t>, de lo establecido con anterioridad nos encontramos ante un hecho d</w:t>
      </w:r>
      <w:r w:rsidR="00A21207" w:rsidRPr="005127B2">
        <w:rPr>
          <w:rFonts w:ascii="Palatino Linotype" w:hAnsi="Palatino Linotype"/>
          <w:color w:val="000000" w:themeColor="text1"/>
        </w:rPr>
        <w:t>el cual es competente conocer el Gobierno del Estado de México a través de la</w:t>
      </w:r>
      <w:r w:rsidR="00DF3193" w:rsidRPr="005127B2">
        <w:rPr>
          <w:rFonts w:ascii="Palatino Linotype" w:hAnsi="Palatino Linotype"/>
          <w:color w:val="000000" w:themeColor="text1"/>
        </w:rPr>
        <w:t xml:space="preserve"> Secretaría de Finanzas y no así de la Fiscalía General de Justicia del Estado de México, como lo hizo de conocimiento el Sujeto Obligado en su oficio de fecha 02 de septiembre de dos mil veintidós. </w:t>
      </w:r>
    </w:p>
    <w:p w14:paraId="130AD23C" w14:textId="77777777" w:rsidR="00645AE4" w:rsidRPr="005127B2" w:rsidRDefault="0001482D" w:rsidP="00750536">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olor w:val="000000" w:themeColor="text1"/>
        </w:rPr>
        <w:lastRenderedPageBreak/>
        <w:t>R</w:t>
      </w:r>
      <w:r w:rsidR="00750536" w:rsidRPr="005127B2">
        <w:rPr>
          <w:rFonts w:ascii="Palatino Linotype" w:hAnsi="Palatino Linotype"/>
          <w:color w:val="000000" w:themeColor="text1"/>
        </w:rPr>
        <w:t xml:space="preserve">especto del </w:t>
      </w:r>
      <w:r w:rsidR="00750536" w:rsidRPr="005127B2">
        <w:rPr>
          <w:rFonts w:ascii="Palatino Linotype" w:hAnsi="Palatino Linotype"/>
          <w:b/>
          <w:color w:val="000000" w:themeColor="text1"/>
        </w:rPr>
        <w:t>numeral 6</w:t>
      </w:r>
      <w:r w:rsidR="00750536" w:rsidRPr="005127B2">
        <w:rPr>
          <w:rFonts w:ascii="Palatino Linotype" w:hAnsi="Palatino Linotype"/>
          <w:color w:val="000000" w:themeColor="text1"/>
        </w:rPr>
        <w:t xml:space="preserve">, </w:t>
      </w:r>
      <w:r w:rsidR="00AB3138" w:rsidRPr="005127B2">
        <w:rPr>
          <w:rFonts w:ascii="Palatino Linotype" w:hAnsi="Palatino Linotype"/>
          <w:color w:val="000000" w:themeColor="text1"/>
        </w:rPr>
        <w:t>e</w:t>
      </w:r>
      <w:r w:rsidR="00645AE4" w:rsidRPr="005127B2">
        <w:rPr>
          <w:rFonts w:ascii="Palatino Linotype" w:hAnsi="Palatino Linotype"/>
          <w:color w:val="000000" w:themeColor="text1"/>
        </w:rPr>
        <w:t>n materia de transparencia y acc</w:t>
      </w:r>
      <w:r w:rsidR="0085657F" w:rsidRPr="005127B2">
        <w:rPr>
          <w:rFonts w:ascii="Palatino Linotype" w:hAnsi="Palatino Linotype"/>
          <w:color w:val="000000" w:themeColor="text1"/>
        </w:rPr>
        <w:t xml:space="preserve">eso a la información pública, resultan </w:t>
      </w:r>
      <w:r w:rsidR="00645AE4" w:rsidRPr="005127B2">
        <w:rPr>
          <w:rFonts w:ascii="Palatino Linotype" w:hAnsi="Palatino Linotype"/>
          <w:color w:val="000000" w:themeColor="text1"/>
        </w:rPr>
        <w:t>improcedente</w:t>
      </w:r>
      <w:r w:rsidR="0085657F" w:rsidRPr="005127B2">
        <w:rPr>
          <w:rFonts w:ascii="Palatino Linotype" w:hAnsi="Palatino Linotype"/>
          <w:color w:val="000000" w:themeColor="text1"/>
        </w:rPr>
        <w:t>s</w:t>
      </w:r>
      <w:r w:rsidR="00645AE4" w:rsidRPr="005127B2">
        <w:rPr>
          <w:rFonts w:ascii="Palatino Linotype" w:hAnsi="Palatino Linotype"/>
          <w:color w:val="000000" w:themeColor="text1"/>
        </w:rPr>
        <w:t xml:space="preserve"> e inatendible</w:t>
      </w:r>
      <w:r w:rsidR="0085657F" w:rsidRPr="005127B2">
        <w:rPr>
          <w:rFonts w:ascii="Palatino Linotype" w:hAnsi="Palatino Linotype"/>
          <w:color w:val="000000" w:themeColor="text1"/>
        </w:rPr>
        <w:t>s</w:t>
      </w:r>
      <w:r w:rsidR="00645AE4" w:rsidRPr="005127B2">
        <w:rPr>
          <w:rFonts w:ascii="Palatino Linotype" w:hAnsi="Palatino Linotype"/>
          <w:color w:val="000000" w:themeColor="text1"/>
        </w:rPr>
        <w:t xml:space="preserve"> para el </w:t>
      </w:r>
      <w:r w:rsidR="00645AE4" w:rsidRPr="005127B2">
        <w:rPr>
          <w:rFonts w:ascii="Palatino Linotype" w:hAnsi="Palatino Linotype"/>
          <w:b/>
          <w:color w:val="000000" w:themeColor="text1"/>
        </w:rPr>
        <w:t>SUJETO OBLIGADO</w:t>
      </w:r>
      <w:r w:rsidR="00645AE4" w:rsidRPr="005127B2">
        <w:rPr>
          <w:rFonts w:ascii="Palatino Linotype" w:hAnsi="Palatino Linotype"/>
          <w:color w:val="000000" w:themeColor="text1"/>
        </w:rPr>
        <w:t xml:space="preserve"> y este Órgano Garante; toda vez que se aprecia con claridad que </w:t>
      </w:r>
      <w:r w:rsidR="00645AE4" w:rsidRPr="005127B2">
        <w:rPr>
          <w:rFonts w:ascii="Palatino Linotype" w:hAnsi="Palatino Linotype"/>
          <w:b/>
          <w:color w:val="000000" w:themeColor="text1"/>
        </w:rPr>
        <w:t>no corresponde</w:t>
      </w:r>
      <w:r w:rsidR="0047342C" w:rsidRPr="005127B2">
        <w:rPr>
          <w:rFonts w:ascii="Palatino Linotype" w:hAnsi="Palatino Linotype"/>
          <w:b/>
          <w:color w:val="000000" w:themeColor="text1"/>
        </w:rPr>
        <w:t>n</w:t>
      </w:r>
      <w:r w:rsidR="00645AE4" w:rsidRPr="005127B2">
        <w:rPr>
          <w:rFonts w:ascii="Palatino Linotype" w:hAnsi="Palatino Linotype"/>
          <w:b/>
          <w:color w:val="000000" w:themeColor="text1"/>
        </w:rPr>
        <w:t xml:space="preserve"> al ejercicio del derecho de acceso a la información pública, sino a uno diverso como lo es el ejercicio del derecho de petición</w:t>
      </w:r>
      <w:r w:rsidR="00645AE4" w:rsidRPr="005127B2">
        <w:rPr>
          <w:rFonts w:ascii="Palatino Linotype" w:hAnsi="Palatino Linotype"/>
          <w:color w:val="000000" w:themeColor="text1"/>
        </w:rPr>
        <w:t xml:space="preserve">, al corresponder a una pregunta de dónde se requiere que el </w:t>
      </w:r>
      <w:r w:rsidR="00645AE4" w:rsidRPr="005127B2">
        <w:rPr>
          <w:rFonts w:ascii="Palatino Linotype" w:hAnsi="Palatino Linotype"/>
          <w:b/>
          <w:color w:val="000000" w:themeColor="text1"/>
        </w:rPr>
        <w:t>SUJETO OBLIGADO</w:t>
      </w:r>
      <w:r w:rsidR="00645AE4" w:rsidRPr="005127B2">
        <w:rPr>
          <w:rFonts w:ascii="Palatino Linotype" w:hAnsi="Palatino Linotype"/>
          <w:color w:val="000000" w:themeColor="text1"/>
        </w:rPr>
        <w:t xml:space="preserve"> emita un pronunciamiento con relación a un hecho futuro e inexistente a la fecha de la interposición de la solicitud de información, como lo es el momento, plazo o fecha futura en que eventualmente se dará solución a</w:t>
      </w:r>
      <w:r w:rsidR="0047342C" w:rsidRPr="005127B2">
        <w:rPr>
          <w:rFonts w:ascii="Palatino Linotype" w:hAnsi="Palatino Linotype"/>
          <w:color w:val="000000" w:themeColor="text1"/>
        </w:rPr>
        <w:t xml:space="preserve"> un hecho que el particular considera como</w:t>
      </w:r>
      <w:r w:rsidR="00645AE4" w:rsidRPr="005127B2">
        <w:rPr>
          <w:rFonts w:ascii="Palatino Linotype" w:hAnsi="Palatino Linotype"/>
          <w:color w:val="000000" w:themeColor="text1"/>
        </w:rPr>
        <w:t xml:space="preserve"> una problemática.</w:t>
      </w:r>
    </w:p>
    <w:p w14:paraId="130AD23D" w14:textId="77777777" w:rsidR="00645AE4" w:rsidRPr="005127B2" w:rsidRDefault="00645AE4" w:rsidP="00645AE4">
      <w:pPr>
        <w:pStyle w:val="Prrafodelista"/>
        <w:spacing w:line="360" w:lineRule="auto"/>
        <w:ind w:left="0"/>
        <w:jc w:val="both"/>
        <w:rPr>
          <w:rFonts w:ascii="Palatino Linotype" w:hAnsi="Palatino Linotype"/>
          <w:color w:val="000000" w:themeColor="text1"/>
        </w:rPr>
      </w:pPr>
    </w:p>
    <w:p w14:paraId="130AD23E" w14:textId="77777777" w:rsidR="00645AE4" w:rsidRPr="005127B2" w:rsidRDefault="00645AE4" w:rsidP="00F505B4">
      <w:pPr>
        <w:numPr>
          <w:ilvl w:val="0"/>
          <w:numId w:val="1"/>
        </w:numPr>
        <w:spacing w:line="360" w:lineRule="auto"/>
        <w:ind w:left="0" w:firstLine="0"/>
        <w:contextualSpacing/>
        <w:jc w:val="both"/>
        <w:rPr>
          <w:rFonts w:ascii="Palatino Linotype" w:eastAsia="MS Mincho" w:hAnsi="Palatino Linotype" w:cs="Arial"/>
        </w:rPr>
      </w:pPr>
      <w:r w:rsidRPr="005127B2">
        <w:rPr>
          <w:rFonts w:ascii="Palatino Linotype" w:eastAsia="MS Mincho" w:hAnsi="Palatino Linotype" w:cs="Arial"/>
        </w:rPr>
        <w:t xml:space="preserve">Contexto del cual, -se insiste- este Instituto no puede realizar pronunciamiento alguno, toda vez que ello no corresponde al ejercicio de derecho de acceso a la información, el cual </w:t>
      </w:r>
      <w:r w:rsidRPr="005127B2">
        <w:rPr>
          <w:rFonts w:ascii="Palatino Linotype" w:eastAsia="MS Mincho" w:hAnsi="Palatino Linotype" w:cs="Arial"/>
          <w:i/>
        </w:rPr>
        <w:t>grosso modo</w:t>
      </w:r>
      <w:r w:rsidRPr="005127B2">
        <w:rPr>
          <w:rFonts w:ascii="Palatino Linotype" w:eastAsia="MS Mincho" w:hAnsi="Palatino Linotype" w:cs="Arial"/>
        </w:rPr>
        <w:t xml:space="preserve"> consiste en que las personas soliciten información que se genere, posea y administre por los sujetos obligados en diverso soporte documental, previo a la interposición de la solicitud de información; luego entonces al solicitar que más bien se realice una tarea o se emprendan ciertas acciones, se colige que se está entonces en presencia del ejercicio del derecho de petición.</w:t>
      </w:r>
    </w:p>
    <w:p w14:paraId="130AD23F" w14:textId="77777777" w:rsidR="00645AE4" w:rsidRPr="005127B2" w:rsidRDefault="00645AE4" w:rsidP="00645AE4">
      <w:pPr>
        <w:pStyle w:val="Prrafodelista"/>
        <w:spacing w:line="360" w:lineRule="auto"/>
        <w:rPr>
          <w:rFonts w:ascii="Palatino Linotype" w:eastAsia="MS Mincho" w:hAnsi="Palatino Linotype" w:cs="Arial"/>
        </w:rPr>
      </w:pPr>
    </w:p>
    <w:p w14:paraId="130AD240" w14:textId="77777777" w:rsidR="00645AE4" w:rsidRPr="005127B2" w:rsidRDefault="00645AE4" w:rsidP="00F505B4">
      <w:pPr>
        <w:pStyle w:val="Prrafodelista"/>
        <w:numPr>
          <w:ilvl w:val="0"/>
          <w:numId w:val="1"/>
        </w:numPr>
        <w:tabs>
          <w:tab w:val="left" w:pos="426"/>
        </w:tabs>
        <w:spacing w:line="360" w:lineRule="auto"/>
        <w:ind w:left="0" w:right="51" w:firstLine="0"/>
        <w:jc w:val="both"/>
        <w:rPr>
          <w:rFonts w:ascii="Palatino Linotype" w:hAnsi="Palatino Linotype" w:cs="Arial"/>
          <w:b/>
          <w:color w:val="000000" w:themeColor="text1"/>
          <w:u w:val="single"/>
        </w:rPr>
      </w:pPr>
      <w:r w:rsidRPr="005127B2">
        <w:rPr>
          <w:rFonts w:ascii="Palatino Linotype" w:hAnsi="Palatino Linotype"/>
        </w:rPr>
        <w:t xml:space="preserve">Lo anterior resulta así, porque </w:t>
      </w:r>
      <w:r w:rsidR="00A508C1" w:rsidRPr="005127B2">
        <w:rPr>
          <w:rFonts w:ascii="Palatino Linotype" w:hAnsi="Palatino Linotype"/>
          <w:b/>
          <w:u w:val="single"/>
        </w:rPr>
        <w:t>a</w:t>
      </w:r>
      <w:r w:rsidRPr="005127B2">
        <w:rPr>
          <w:rFonts w:ascii="Palatino Linotype" w:hAnsi="Palatino Linotype"/>
          <w:b/>
          <w:u w:val="single"/>
        </w:rPr>
        <w:t>l solicitar que se realicen determinadas tareas o plantear preguntas, dudas o cuestionamientos</w:t>
      </w:r>
      <w:r w:rsidR="00A508C1" w:rsidRPr="005127B2">
        <w:rPr>
          <w:rFonts w:ascii="Palatino Linotype" w:hAnsi="Palatino Linotype"/>
          <w:b/>
          <w:u w:val="single"/>
        </w:rPr>
        <w:t xml:space="preserve">, </w:t>
      </w:r>
      <w:r w:rsidRPr="005127B2">
        <w:rPr>
          <w:rFonts w:ascii="Palatino Linotype" w:hAnsi="Palatino Linotype"/>
          <w:b/>
          <w:u w:val="single"/>
        </w:rPr>
        <w:t xml:space="preserve">ciertamente </w:t>
      </w:r>
      <w:r w:rsidRPr="005127B2">
        <w:rPr>
          <w:rFonts w:ascii="Palatino Linotype" w:hAnsi="Palatino Linotype" w:cs="Arial"/>
          <w:b/>
          <w:color w:val="000000" w:themeColor="text1"/>
          <w:u w:val="single"/>
        </w:rPr>
        <w:t>debe entenderse por derecho de petición y no por derecho de acceso a la información pública</w:t>
      </w:r>
      <w:r w:rsidR="00A508C1" w:rsidRPr="005127B2">
        <w:rPr>
          <w:rFonts w:ascii="Palatino Linotype" w:hAnsi="Palatino Linotype" w:cs="Arial"/>
          <w:b/>
          <w:color w:val="000000" w:themeColor="text1"/>
          <w:u w:val="single"/>
        </w:rPr>
        <w:t>.</w:t>
      </w:r>
    </w:p>
    <w:p w14:paraId="130AD241" w14:textId="77777777" w:rsidR="00645AE4" w:rsidRPr="005127B2" w:rsidRDefault="00645AE4" w:rsidP="00645AE4">
      <w:pPr>
        <w:pStyle w:val="Prrafodelista"/>
        <w:spacing w:line="360" w:lineRule="auto"/>
        <w:rPr>
          <w:rFonts w:ascii="Palatino Linotype" w:hAnsi="Palatino Linotype" w:cs="Arial"/>
          <w:color w:val="000000" w:themeColor="text1"/>
        </w:rPr>
      </w:pPr>
    </w:p>
    <w:p w14:paraId="130AD242" w14:textId="77777777" w:rsidR="00645AE4" w:rsidRPr="005127B2" w:rsidRDefault="00AB3138" w:rsidP="00F505B4">
      <w:pPr>
        <w:pStyle w:val="Prrafodelista"/>
        <w:numPr>
          <w:ilvl w:val="0"/>
          <w:numId w:val="1"/>
        </w:numPr>
        <w:tabs>
          <w:tab w:val="left" w:pos="426"/>
        </w:tabs>
        <w:spacing w:line="360" w:lineRule="auto"/>
        <w:ind w:left="0" w:right="51" w:firstLine="0"/>
        <w:jc w:val="both"/>
        <w:rPr>
          <w:rFonts w:ascii="Palatino Linotype" w:hAnsi="Palatino Linotype" w:cs="Arial"/>
          <w:i/>
          <w:color w:val="000000" w:themeColor="text1"/>
        </w:rPr>
      </w:pPr>
      <w:r w:rsidRPr="005127B2">
        <w:rPr>
          <w:rFonts w:ascii="Palatino Linotype" w:hAnsi="Palatino Linotype"/>
        </w:rPr>
        <w:lastRenderedPageBreak/>
        <w:t xml:space="preserve">A mayor abundamiento, </w:t>
      </w:r>
      <w:r w:rsidR="00645AE4" w:rsidRPr="005127B2">
        <w:rPr>
          <w:rFonts w:ascii="Palatino Linotype" w:hAnsi="Palatino Linotype" w:cs="Arial"/>
          <w:color w:val="000000" w:themeColor="text1"/>
        </w:rPr>
        <w:t xml:space="preserve"> </w:t>
      </w:r>
      <w:r w:rsidRPr="005127B2">
        <w:rPr>
          <w:rFonts w:ascii="Palatino Linotype" w:hAnsi="Palatino Linotype" w:cs="Arial"/>
          <w:color w:val="000000" w:themeColor="text1"/>
        </w:rPr>
        <w:t xml:space="preserve">el Maestro Ignacio Burgoa Orihuela, define al derecho de petición como: </w:t>
      </w:r>
      <w:r w:rsidR="00645AE4" w:rsidRPr="005127B2">
        <w:rPr>
          <w:rFonts w:ascii="Palatino Linotype" w:hAnsi="Palatino Linotype" w:cs="Arial"/>
          <w:color w:val="000000" w:themeColor="text1"/>
        </w:rPr>
        <w:t>“…</w:t>
      </w:r>
      <w:r w:rsidRPr="005127B2">
        <w:rPr>
          <w:rFonts w:ascii="Palatino Linotype" w:hAnsi="Palatino Linotype" w:cs="Arial"/>
          <w:i/>
          <w:color w:val="000000" w:themeColor="text1"/>
        </w:rPr>
        <w:t xml:space="preserve"> U</w:t>
      </w:r>
      <w:r w:rsidR="00645AE4" w:rsidRPr="005127B2">
        <w:rPr>
          <w:rFonts w:ascii="Palatino Linotype" w:hAnsi="Palatino Linotype" w:cs="Arial"/>
          <w:i/>
          <w:color w:val="000000" w:themeColor="text1"/>
        </w:rPr>
        <w:t xml:space="preserve">n Derecho Público subjetivo individual de la Garantía </w:t>
      </w:r>
      <w:r w:rsidR="00645AE4" w:rsidRPr="005127B2">
        <w:rPr>
          <w:rFonts w:ascii="Palatino Linotype" w:hAnsi="Palatino Linotype"/>
          <w:color w:val="000000"/>
        </w:rPr>
        <w:t>Respectiva</w:t>
      </w:r>
      <w:r w:rsidR="00645AE4" w:rsidRPr="005127B2">
        <w:rPr>
          <w:rFonts w:ascii="Palatino Linotype" w:hAnsi="Palatino Linotype" w:cs="Arial"/>
          <w:i/>
          <w:color w:val="000000" w:themeColor="text1"/>
        </w:rPr>
        <w:t xml:space="preserve">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00645AE4" w:rsidRPr="005127B2">
        <w:rPr>
          <w:rStyle w:val="Refdenotaalpie"/>
          <w:rFonts w:ascii="Palatino Linotype" w:hAnsi="Palatino Linotype"/>
          <w:i/>
          <w:color w:val="000000" w:themeColor="text1"/>
        </w:rPr>
        <w:t xml:space="preserve"> </w:t>
      </w:r>
      <w:r w:rsidR="00645AE4" w:rsidRPr="005127B2">
        <w:rPr>
          <w:rStyle w:val="Refdenotaalpie"/>
          <w:rFonts w:ascii="Palatino Linotype" w:hAnsi="Palatino Linotype"/>
          <w:i/>
          <w:color w:val="000000" w:themeColor="text1"/>
        </w:rPr>
        <w:footnoteReference w:id="1"/>
      </w:r>
      <w:r w:rsidR="00645AE4" w:rsidRPr="005127B2">
        <w:rPr>
          <w:rFonts w:ascii="Palatino Linotype" w:hAnsi="Palatino Linotype"/>
          <w:i/>
          <w:color w:val="000000" w:themeColor="text1"/>
        </w:rPr>
        <w:t>“</w:t>
      </w:r>
      <w:r w:rsidR="00645AE4" w:rsidRPr="005127B2">
        <w:rPr>
          <w:rFonts w:ascii="Palatino Linotype" w:hAnsi="Palatino Linotype" w:cs="Arial"/>
          <w:i/>
          <w:color w:val="000000" w:themeColor="text1"/>
        </w:rPr>
        <w:t xml:space="preserve"> (Sic)</w:t>
      </w:r>
    </w:p>
    <w:p w14:paraId="130AD243" w14:textId="77777777" w:rsidR="00645AE4" w:rsidRPr="005127B2" w:rsidRDefault="00645AE4" w:rsidP="00645AE4">
      <w:pPr>
        <w:pStyle w:val="Prrafodelista"/>
        <w:spacing w:line="360" w:lineRule="auto"/>
        <w:rPr>
          <w:rFonts w:ascii="Palatino Linotype" w:hAnsi="Palatino Linotype" w:cs="Arial"/>
          <w:i/>
          <w:color w:val="000000" w:themeColor="text1"/>
        </w:rPr>
      </w:pPr>
    </w:p>
    <w:p w14:paraId="130AD244" w14:textId="77777777" w:rsidR="00645AE4" w:rsidRPr="005127B2" w:rsidRDefault="00645AE4" w:rsidP="00F505B4">
      <w:pPr>
        <w:pStyle w:val="Prrafodelista"/>
        <w:numPr>
          <w:ilvl w:val="0"/>
          <w:numId w:val="1"/>
        </w:numPr>
        <w:tabs>
          <w:tab w:val="left" w:pos="426"/>
        </w:tabs>
        <w:spacing w:line="360" w:lineRule="auto"/>
        <w:ind w:left="0" w:right="51" w:firstLine="0"/>
        <w:jc w:val="both"/>
        <w:rPr>
          <w:rFonts w:ascii="Palatino Linotype" w:hAnsi="Palatino Linotype" w:cs="Arial"/>
          <w:i/>
          <w:color w:val="000000" w:themeColor="text1"/>
        </w:rPr>
      </w:pPr>
      <w:r w:rsidRPr="005127B2">
        <w:rPr>
          <w:rFonts w:ascii="Palatino Linotype" w:hAnsi="Palatino Linotype" w:cs="Arial"/>
          <w:color w:val="000000" w:themeColor="text1"/>
        </w:rPr>
        <w:t xml:space="preserve">Por </w:t>
      </w:r>
      <w:r w:rsidRPr="005127B2">
        <w:rPr>
          <w:rFonts w:ascii="Palatino Linotype" w:hAnsi="Palatino Linotype"/>
        </w:rPr>
        <w:t>su</w:t>
      </w:r>
      <w:r w:rsidRPr="005127B2">
        <w:rPr>
          <w:rFonts w:ascii="Palatino Linotype" w:hAnsi="Palatino Linotype" w:cs="Arial"/>
          <w:color w:val="000000" w:themeColor="text1"/>
        </w:rPr>
        <w:t xml:space="preserve"> parte, </w:t>
      </w:r>
      <w:r w:rsidRPr="005127B2">
        <w:rPr>
          <w:rFonts w:ascii="Palatino Linotype" w:hAnsi="Palatino Linotype"/>
        </w:rPr>
        <w:t>David</w:t>
      </w:r>
      <w:r w:rsidRPr="005127B2">
        <w:rPr>
          <w:rFonts w:ascii="Palatino Linotype" w:hAnsi="Palatino Linotype" w:cs="Arial"/>
          <w:color w:val="000000" w:themeColor="text1"/>
        </w:rPr>
        <w:t xml:space="preserve"> Cienfuegos Salgado, concibe al derecho de petición como </w:t>
      </w:r>
      <w:r w:rsidRPr="005127B2">
        <w:rPr>
          <w:rFonts w:ascii="Palatino Linotype" w:hAnsi="Palatino Linotype" w:cs="Arial"/>
          <w:i/>
          <w:color w:val="000000" w:themeColor="text1"/>
        </w:rPr>
        <w:t xml:space="preserve">“el </w:t>
      </w:r>
      <w:r w:rsidRPr="005127B2">
        <w:rPr>
          <w:rFonts w:ascii="Palatino Linotype" w:hAnsi="Palatino Linotype"/>
        </w:rPr>
        <w:t>derecho</w:t>
      </w:r>
      <w:r w:rsidRPr="005127B2">
        <w:rPr>
          <w:rFonts w:ascii="Palatino Linotype" w:hAnsi="Palatino Linotype" w:cs="Arial"/>
          <w:i/>
          <w:color w:val="000000" w:themeColor="text1"/>
        </w:rPr>
        <w:t xml:space="preserve"> de toda persona a ser escuchado por quienes ejercen el poder público.</w:t>
      </w:r>
      <w:r w:rsidRPr="005127B2">
        <w:rPr>
          <w:rStyle w:val="Refdenotaalpie"/>
          <w:rFonts w:ascii="Palatino Linotype" w:hAnsi="Palatino Linotype"/>
          <w:i/>
          <w:color w:val="000000" w:themeColor="text1"/>
        </w:rPr>
        <w:t xml:space="preserve"> </w:t>
      </w:r>
      <w:r w:rsidRPr="005127B2">
        <w:rPr>
          <w:rStyle w:val="Refdenotaalpie"/>
          <w:rFonts w:ascii="Palatino Linotype" w:hAnsi="Palatino Linotype"/>
          <w:i/>
          <w:color w:val="000000" w:themeColor="text1"/>
        </w:rPr>
        <w:footnoteReference w:id="2"/>
      </w:r>
      <w:r w:rsidRPr="005127B2">
        <w:rPr>
          <w:rFonts w:ascii="Palatino Linotype" w:hAnsi="Palatino Linotype" w:cs="Arial"/>
          <w:i/>
          <w:color w:val="000000" w:themeColor="text1"/>
        </w:rPr>
        <w:t xml:space="preserve">” </w:t>
      </w:r>
    </w:p>
    <w:p w14:paraId="130AD245" w14:textId="77777777" w:rsidR="00645AE4" w:rsidRPr="005127B2" w:rsidRDefault="00645AE4" w:rsidP="00645AE4">
      <w:pPr>
        <w:pStyle w:val="Prrafodelista"/>
        <w:spacing w:line="360" w:lineRule="auto"/>
        <w:rPr>
          <w:rFonts w:ascii="Palatino Linotype" w:hAnsi="Palatino Linotype" w:cs="Arial"/>
          <w:i/>
          <w:color w:val="000000" w:themeColor="text1"/>
        </w:rPr>
      </w:pPr>
    </w:p>
    <w:p w14:paraId="130AD246" w14:textId="77777777" w:rsidR="00645AE4" w:rsidRPr="005127B2" w:rsidRDefault="00645AE4" w:rsidP="00F505B4">
      <w:pPr>
        <w:pStyle w:val="Prrafodelista"/>
        <w:numPr>
          <w:ilvl w:val="0"/>
          <w:numId w:val="1"/>
        </w:numPr>
        <w:tabs>
          <w:tab w:val="left" w:pos="426"/>
        </w:tabs>
        <w:spacing w:line="360" w:lineRule="auto"/>
        <w:ind w:left="0" w:right="51" w:firstLine="0"/>
        <w:jc w:val="both"/>
        <w:rPr>
          <w:rFonts w:ascii="Palatino Linotype" w:hAnsi="Palatino Linotype" w:cs="Arial"/>
          <w:i/>
          <w:color w:val="000000" w:themeColor="text1"/>
        </w:rPr>
      </w:pPr>
      <w:r w:rsidRPr="005127B2">
        <w:rPr>
          <w:rFonts w:ascii="Palatino Linotype" w:hAnsi="Palatino Linotype" w:cs="Arial"/>
          <w:color w:val="000000" w:themeColor="text1"/>
        </w:rPr>
        <w:t>Al este respecto, y</w:t>
      </w:r>
      <w:r w:rsidR="001C370B" w:rsidRPr="005127B2">
        <w:rPr>
          <w:rFonts w:ascii="Palatino Linotype" w:hAnsi="Palatino Linotype" w:cs="Arial"/>
          <w:color w:val="000000" w:themeColor="text1"/>
        </w:rPr>
        <w:t xml:space="preserve"> con la finalidad de  </w:t>
      </w:r>
      <w:r w:rsidRPr="005127B2">
        <w:rPr>
          <w:rFonts w:ascii="Palatino Linotype" w:hAnsi="Palatino Linotype" w:cs="Arial"/>
          <w:b/>
          <w:color w:val="000000" w:themeColor="text1"/>
        </w:rPr>
        <w:t>DIFERENCIAR</w:t>
      </w:r>
      <w:r w:rsidRPr="005127B2">
        <w:rPr>
          <w:rFonts w:ascii="Palatino Linotype" w:hAnsi="Palatino Linotype" w:cs="Arial"/>
          <w:color w:val="000000" w:themeColor="text1"/>
        </w:rPr>
        <w:t xml:space="preserve"> el derecho de petición al derecho de acceso a la información</w:t>
      </w:r>
      <w:r w:rsidR="001C370B" w:rsidRPr="005127B2">
        <w:rPr>
          <w:rFonts w:ascii="Palatino Linotype" w:hAnsi="Palatino Linotype" w:cs="Arial"/>
          <w:color w:val="000000" w:themeColor="text1"/>
        </w:rPr>
        <w:t>, resulta conducente señalar la definición de</w:t>
      </w:r>
      <w:r w:rsidRPr="005127B2">
        <w:rPr>
          <w:rFonts w:ascii="Palatino Linotype" w:hAnsi="Palatino Linotype" w:cs="Arial"/>
          <w:color w:val="000000" w:themeColor="text1"/>
        </w:rPr>
        <w:t xml:space="preserve"> José Guadalupe Robles, conceptualiza el derecho a la información como </w:t>
      </w:r>
      <w:r w:rsidRPr="005127B2">
        <w:rPr>
          <w:rFonts w:ascii="Palatino Linotype" w:hAnsi="Palatino Linotype" w:cs="Arial"/>
          <w:i/>
          <w:color w:val="000000" w:themeColor="text1"/>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5127B2">
        <w:rPr>
          <w:rStyle w:val="Refdenotaalpie"/>
          <w:rFonts w:ascii="Palatino Linotype" w:hAnsi="Palatino Linotype"/>
          <w:i/>
          <w:color w:val="000000" w:themeColor="text1"/>
        </w:rPr>
        <w:t xml:space="preserve"> </w:t>
      </w:r>
      <w:r w:rsidRPr="005127B2">
        <w:rPr>
          <w:rStyle w:val="Refdenotaalpie"/>
          <w:rFonts w:ascii="Palatino Linotype" w:hAnsi="Palatino Linotype"/>
          <w:i/>
          <w:color w:val="000000" w:themeColor="text1"/>
        </w:rPr>
        <w:footnoteReference w:id="3"/>
      </w:r>
      <w:r w:rsidRPr="005127B2">
        <w:rPr>
          <w:rFonts w:ascii="Palatino Linotype" w:hAnsi="Palatino Linotype" w:cs="Arial"/>
          <w:i/>
          <w:color w:val="000000" w:themeColor="text1"/>
        </w:rPr>
        <w:t xml:space="preserve">“(Sic) </w:t>
      </w:r>
    </w:p>
    <w:p w14:paraId="130AD247" w14:textId="77777777" w:rsidR="00645AE4" w:rsidRPr="005127B2" w:rsidRDefault="00645AE4" w:rsidP="00645AE4">
      <w:pPr>
        <w:pStyle w:val="Prrafodelista"/>
        <w:spacing w:line="360" w:lineRule="auto"/>
        <w:rPr>
          <w:rFonts w:ascii="Palatino Linotype" w:hAnsi="Palatino Linotype" w:cs="Arial"/>
          <w:i/>
          <w:color w:val="000000" w:themeColor="text1"/>
        </w:rPr>
      </w:pPr>
    </w:p>
    <w:p w14:paraId="130AD248" w14:textId="77777777" w:rsidR="00645AE4" w:rsidRPr="005127B2" w:rsidRDefault="00600AF1" w:rsidP="00F505B4">
      <w:pPr>
        <w:pStyle w:val="Prrafodelista"/>
        <w:numPr>
          <w:ilvl w:val="0"/>
          <w:numId w:val="1"/>
        </w:numPr>
        <w:tabs>
          <w:tab w:val="left" w:pos="426"/>
        </w:tabs>
        <w:spacing w:line="360" w:lineRule="auto"/>
        <w:ind w:left="0" w:right="51" w:firstLine="0"/>
        <w:jc w:val="both"/>
        <w:rPr>
          <w:rFonts w:ascii="Palatino Linotype" w:hAnsi="Palatino Linotype" w:cs="Arial"/>
          <w:i/>
          <w:color w:val="000000" w:themeColor="text1"/>
        </w:rPr>
      </w:pPr>
      <w:r w:rsidRPr="005127B2">
        <w:rPr>
          <w:rFonts w:ascii="Palatino Linotype" w:hAnsi="Palatino Linotype" w:cs="Arial"/>
          <w:color w:val="000000" w:themeColor="text1"/>
        </w:rPr>
        <w:lastRenderedPageBreak/>
        <w:t>Asimismo</w:t>
      </w:r>
      <w:r w:rsidR="00645AE4" w:rsidRPr="005127B2">
        <w:rPr>
          <w:rFonts w:ascii="Palatino Linotype" w:hAnsi="Palatino Linotype" w:cs="Arial"/>
          <w:color w:val="000000" w:themeColor="text1"/>
          <w:lang w:eastAsia="es-MX"/>
        </w:rPr>
        <w:t xml:space="preserve">, el derecho a la información constituye una prerrogativa a acceder a </w:t>
      </w:r>
      <w:r w:rsidR="00645AE4" w:rsidRPr="005127B2">
        <w:rPr>
          <w:rFonts w:ascii="Palatino Linotype" w:hAnsi="Palatino Linotype" w:cs="Arial"/>
          <w:color w:val="000000" w:themeColor="text1"/>
        </w:rPr>
        <w:t>documentación</w:t>
      </w:r>
      <w:r w:rsidR="00645AE4" w:rsidRPr="005127B2">
        <w:rPr>
          <w:rFonts w:ascii="Palatino Linotype" w:hAnsi="Palatino Linotype" w:cs="Arial"/>
          <w:color w:val="000000" w:themeColor="text1"/>
          <w:lang w:eastAsia="es-MX"/>
        </w:rPr>
        <w:t xml:space="preserve"> en </w:t>
      </w:r>
      <w:r w:rsidR="00645AE4" w:rsidRPr="005127B2">
        <w:rPr>
          <w:rFonts w:ascii="Palatino Linotype" w:hAnsi="Palatino Linotype" w:cs="Arial"/>
          <w:color w:val="000000" w:themeColor="text1"/>
        </w:rPr>
        <w:t>poder</w:t>
      </w:r>
      <w:r w:rsidR="00645AE4" w:rsidRPr="005127B2">
        <w:rPr>
          <w:rFonts w:ascii="Palatino Linotype" w:hAnsi="Palatino Linotype" w:cs="Arial"/>
          <w:color w:val="000000" w:themeColor="text1"/>
          <w:lang w:eastAsia="es-MX"/>
        </w:rPr>
        <w:t xml:space="preserve"> de los Sujetos Obligados, no así a realizar cuestionamientos, o manifestaciones subjetivas. Sirve de apoyo a lo anterior la definición de derecho a la información de Ernesto Villanueva </w:t>
      </w:r>
      <w:proofErr w:type="spellStart"/>
      <w:r w:rsidR="00645AE4" w:rsidRPr="005127B2">
        <w:rPr>
          <w:rFonts w:ascii="Palatino Linotype" w:hAnsi="Palatino Linotype" w:cs="Arial"/>
          <w:color w:val="000000" w:themeColor="text1"/>
          <w:lang w:eastAsia="es-MX"/>
        </w:rPr>
        <w:t>Villanueva</w:t>
      </w:r>
      <w:proofErr w:type="spellEnd"/>
      <w:r w:rsidR="00645AE4" w:rsidRPr="005127B2">
        <w:rPr>
          <w:rFonts w:ascii="Palatino Linotype" w:hAnsi="Palatino Linotype" w:cs="Arial"/>
          <w:color w:val="000000" w:themeColor="text1"/>
          <w:lang w:eastAsia="es-MX"/>
        </w:rPr>
        <w:t xml:space="preserve"> que </w:t>
      </w:r>
      <w:r w:rsidRPr="005127B2">
        <w:rPr>
          <w:rFonts w:ascii="Palatino Linotype" w:hAnsi="Palatino Linotype" w:cs="Arial"/>
          <w:color w:val="000000" w:themeColor="text1"/>
          <w:lang w:eastAsia="es-MX"/>
        </w:rPr>
        <w:t xml:space="preserve">a la letra </w:t>
      </w:r>
      <w:r w:rsidR="00645AE4" w:rsidRPr="005127B2">
        <w:rPr>
          <w:rFonts w:ascii="Palatino Linotype" w:hAnsi="Palatino Linotype" w:cs="Arial"/>
          <w:color w:val="000000" w:themeColor="text1"/>
          <w:lang w:eastAsia="es-MX"/>
        </w:rPr>
        <w:t>dice: “</w:t>
      </w:r>
      <w:r w:rsidR="00645AE4" w:rsidRPr="005127B2">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00645AE4" w:rsidRPr="005127B2">
        <w:rPr>
          <w:rStyle w:val="Refdenotaalpie"/>
          <w:rFonts w:ascii="Palatino Linotype" w:hAnsi="Palatino Linotype" w:cs="Arial"/>
          <w:i/>
          <w:color w:val="000000" w:themeColor="text1"/>
          <w:lang w:eastAsia="es-MX"/>
        </w:rPr>
        <w:footnoteReference w:id="4"/>
      </w:r>
    </w:p>
    <w:p w14:paraId="130AD249" w14:textId="77777777" w:rsidR="00970355" w:rsidRPr="005127B2" w:rsidRDefault="00970355" w:rsidP="00970355">
      <w:pPr>
        <w:pStyle w:val="Prrafodelista"/>
        <w:rPr>
          <w:rFonts w:ascii="Palatino Linotype" w:hAnsi="Palatino Linotype" w:cs="Arial"/>
          <w:i/>
          <w:color w:val="000000" w:themeColor="text1"/>
        </w:rPr>
      </w:pPr>
    </w:p>
    <w:p w14:paraId="130AD24A" w14:textId="77777777" w:rsidR="00970355" w:rsidRPr="005127B2" w:rsidRDefault="00970355" w:rsidP="00970355">
      <w:pPr>
        <w:tabs>
          <w:tab w:val="left" w:pos="426"/>
        </w:tabs>
        <w:spacing w:line="360" w:lineRule="auto"/>
        <w:ind w:right="51"/>
        <w:jc w:val="both"/>
        <w:rPr>
          <w:rFonts w:ascii="Palatino Linotype" w:hAnsi="Palatino Linotype" w:cs="Arial"/>
          <w:i/>
          <w:color w:val="000000" w:themeColor="text1"/>
        </w:rPr>
      </w:pPr>
    </w:p>
    <w:p w14:paraId="130AD24B" w14:textId="77777777" w:rsidR="00645AE4" w:rsidRPr="005127B2" w:rsidRDefault="00645AE4" w:rsidP="00F505B4">
      <w:pPr>
        <w:pStyle w:val="Prrafodelista"/>
        <w:numPr>
          <w:ilvl w:val="0"/>
          <w:numId w:val="1"/>
        </w:numPr>
        <w:tabs>
          <w:tab w:val="left" w:pos="426"/>
        </w:tabs>
        <w:spacing w:line="360" w:lineRule="auto"/>
        <w:ind w:left="0" w:right="51" w:firstLine="0"/>
        <w:jc w:val="both"/>
        <w:rPr>
          <w:rFonts w:ascii="Palatino Linotype" w:hAnsi="Palatino Linotype" w:cs="Arial"/>
          <w:color w:val="000000" w:themeColor="text1"/>
        </w:rPr>
      </w:pPr>
      <w:r w:rsidRPr="005127B2">
        <w:rPr>
          <w:rFonts w:ascii="Palatino Linotype" w:hAnsi="Palatino Linotype" w:cs="Arial"/>
          <w:color w:val="000000" w:themeColor="text1"/>
        </w:rPr>
        <w:t>Ahora bien, para entender los alcances de la información pública</w:t>
      </w:r>
      <w:r w:rsidR="00600AF1" w:rsidRPr="005127B2">
        <w:rPr>
          <w:rFonts w:ascii="Palatino Linotype" w:hAnsi="Palatino Linotype" w:cs="Arial"/>
          <w:color w:val="000000" w:themeColor="text1"/>
        </w:rPr>
        <w:t>,</w:t>
      </w:r>
      <w:r w:rsidRPr="005127B2">
        <w:rPr>
          <w:rFonts w:ascii="Palatino Linotype" w:hAnsi="Palatino Linotype" w:cs="Arial"/>
          <w:color w:val="000000" w:themeColor="text1"/>
        </w:rPr>
        <w:t xml:space="preserve"> se considera </w:t>
      </w:r>
      <w:r w:rsidRPr="005127B2">
        <w:rPr>
          <w:rFonts w:ascii="Palatino Linotype" w:hAnsi="Palatino Linotype" w:cs="Arial"/>
          <w:color w:val="000000" w:themeColor="text1"/>
          <w:lang w:eastAsia="es-MX"/>
        </w:rPr>
        <w:t>importante</w:t>
      </w:r>
      <w:r w:rsidRPr="005127B2">
        <w:rPr>
          <w:rFonts w:ascii="Palatino Linotype" w:hAnsi="Palatino Linotype" w:cs="Arial"/>
          <w:color w:val="000000" w:themeColor="text1"/>
        </w:rPr>
        <w:t xml:space="preserve"> citar el criterio </w:t>
      </w:r>
      <w:r w:rsidRPr="005127B2">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127B2">
        <w:rPr>
          <w:rFonts w:ascii="Palatino Linotype" w:hAnsi="Palatino Linotype" w:cs="Arial"/>
          <w:color w:val="000000" w:themeColor="text1"/>
        </w:rPr>
        <w:t>cuyo rubro y texto dispone:</w:t>
      </w:r>
    </w:p>
    <w:p w14:paraId="130AD24C" w14:textId="77777777" w:rsidR="00645AE4" w:rsidRPr="005127B2" w:rsidRDefault="00645AE4" w:rsidP="00645AE4">
      <w:pPr>
        <w:pStyle w:val="Prrafodelista"/>
        <w:rPr>
          <w:rFonts w:ascii="Palatino Linotype" w:hAnsi="Palatino Linotype" w:cs="Arial"/>
          <w:color w:val="000000" w:themeColor="text1"/>
          <w:sz w:val="22"/>
        </w:rPr>
      </w:pPr>
    </w:p>
    <w:p w14:paraId="130AD24D"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b/>
          <w:i/>
          <w:color w:val="000000" w:themeColor="text1"/>
          <w:sz w:val="22"/>
        </w:rPr>
      </w:pPr>
      <w:r w:rsidRPr="005127B2">
        <w:rPr>
          <w:rFonts w:ascii="Palatino Linotype" w:hAnsi="Palatino Linotype" w:cs="Arial"/>
          <w:b/>
          <w:i/>
          <w:color w:val="000000" w:themeColor="text1"/>
          <w:sz w:val="22"/>
        </w:rPr>
        <w:t>“CRITERIO 0002-11</w:t>
      </w:r>
    </w:p>
    <w:p w14:paraId="130AD24E"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i/>
          <w:color w:val="000000" w:themeColor="text1"/>
          <w:sz w:val="22"/>
        </w:rPr>
      </w:pPr>
      <w:r w:rsidRPr="005127B2">
        <w:rPr>
          <w:rFonts w:ascii="Palatino Linotype" w:hAnsi="Palatino Linotype" w:cs="Arial"/>
          <w:b/>
          <w:i/>
          <w:color w:val="000000" w:themeColor="text1"/>
          <w:sz w:val="22"/>
        </w:rPr>
        <w:t xml:space="preserve">INFORMACIÓN PÚBLICA, CONCEPTO DE, EN MATERIA DE TRANSPARENCIA. INTERPRETACIÓN TEMÁTICA DE LOS ARTÍCULOS 2, FRACCIÓN </w:t>
      </w:r>
      <w:r w:rsidRPr="005127B2">
        <w:rPr>
          <w:rFonts w:ascii="Palatino Linotype" w:hAnsi="Palatino Linotype" w:cs="Arial"/>
          <w:b/>
          <w:bCs/>
          <w:i/>
          <w:color w:val="000000" w:themeColor="text1"/>
          <w:sz w:val="22"/>
        </w:rPr>
        <w:t xml:space="preserve">V, XV, Y XVI, </w:t>
      </w:r>
      <w:r w:rsidRPr="005127B2">
        <w:rPr>
          <w:rFonts w:ascii="Palatino Linotype" w:hAnsi="Palatino Linotype" w:cs="Arial"/>
          <w:b/>
          <w:i/>
          <w:color w:val="000000" w:themeColor="text1"/>
          <w:sz w:val="22"/>
        </w:rPr>
        <w:t>32, 4,11 Y 41.</w:t>
      </w:r>
      <w:r w:rsidRPr="005127B2">
        <w:rPr>
          <w:rFonts w:ascii="Palatino Linotype" w:hAnsi="Palatino Linotype" w:cs="Arial"/>
          <w:i/>
          <w:color w:val="000000" w:themeColor="text1"/>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5127B2">
        <w:rPr>
          <w:rFonts w:ascii="Palatino Linotype" w:hAnsi="Palatino Linotype" w:cs="Arial"/>
          <w:i/>
          <w:color w:val="000000" w:themeColor="text1"/>
          <w:sz w:val="22"/>
        </w:rPr>
        <w:lastRenderedPageBreak/>
        <w:t>del ejercicio de sus funciones de derecho público, sin importar su fuente, soporte o fecha de elaboración.</w:t>
      </w:r>
    </w:p>
    <w:p w14:paraId="130AD24F"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i/>
          <w:color w:val="000000" w:themeColor="text1"/>
          <w:sz w:val="22"/>
        </w:rPr>
      </w:pPr>
      <w:r w:rsidRPr="005127B2">
        <w:rPr>
          <w:rFonts w:ascii="Palatino Linotype" w:hAnsi="Palatino Linotype" w:cs="Arial"/>
          <w:i/>
          <w:color w:val="000000" w:themeColor="text1"/>
          <w:sz w:val="22"/>
        </w:rPr>
        <w:t>En consecuencia el acceso a la información se refiere a que se cumplan cualquiera de los siguientes tres supuestos:</w:t>
      </w:r>
    </w:p>
    <w:p w14:paraId="130AD250"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i/>
          <w:color w:val="000000" w:themeColor="text1"/>
          <w:sz w:val="22"/>
        </w:rPr>
      </w:pPr>
      <w:r w:rsidRPr="005127B2">
        <w:rPr>
          <w:rFonts w:ascii="Palatino Linotype" w:hAnsi="Palatino Linotype" w:cs="Arial"/>
          <w:i/>
          <w:color w:val="000000" w:themeColor="text1"/>
          <w:sz w:val="22"/>
        </w:rPr>
        <w:t>Que se trate de información registrada en cualquier soporte documental, que en ejercicio de las atribuciones conferidas, sea generada por los Sujetos Obligados;</w:t>
      </w:r>
    </w:p>
    <w:p w14:paraId="130AD251"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i/>
          <w:color w:val="000000" w:themeColor="text1"/>
          <w:sz w:val="22"/>
        </w:rPr>
      </w:pPr>
      <w:r w:rsidRPr="005127B2">
        <w:rPr>
          <w:rFonts w:ascii="Palatino Linotype" w:hAnsi="Palatino Linotype" w:cs="Arial"/>
          <w:i/>
          <w:color w:val="000000" w:themeColor="text1"/>
          <w:sz w:val="22"/>
        </w:rPr>
        <w:t>Que se trate de información registrada en cualquier soporte documental, que en ejercicio de las atribuciones conferidas, sea administrada por los Sujetos Obligados, y</w:t>
      </w:r>
    </w:p>
    <w:p w14:paraId="130AD252"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i/>
          <w:color w:val="000000" w:themeColor="text1"/>
          <w:sz w:val="22"/>
        </w:rPr>
      </w:pPr>
      <w:r w:rsidRPr="005127B2">
        <w:rPr>
          <w:rFonts w:ascii="Palatino Linotype" w:hAnsi="Palatino Linotype" w:cs="Arial"/>
          <w:i/>
          <w:color w:val="000000" w:themeColor="text1"/>
          <w:sz w:val="22"/>
        </w:rPr>
        <w:t>Que se trate de información registrada en cualquier soporte documental, que en ejercicio de las atribuciones conferidas, se encuentre en posesión de los Sujetos Obligados.”</w:t>
      </w:r>
    </w:p>
    <w:p w14:paraId="130AD253" w14:textId="77777777" w:rsidR="00645AE4" w:rsidRPr="005127B2" w:rsidRDefault="00645AE4" w:rsidP="00645AE4">
      <w:pPr>
        <w:autoSpaceDE w:val="0"/>
        <w:autoSpaceDN w:val="0"/>
        <w:adjustRightInd w:val="0"/>
        <w:spacing w:line="360" w:lineRule="auto"/>
        <w:ind w:left="567" w:right="567"/>
        <w:jc w:val="both"/>
        <w:rPr>
          <w:rFonts w:ascii="Palatino Linotype" w:hAnsi="Palatino Linotype" w:cs="Arial"/>
          <w:i/>
          <w:color w:val="000000" w:themeColor="text1"/>
        </w:rPr>
      </w:pPr>
    </w:p>
    <w:p w14:paraId="130AD254" w14:textId="77777777" w:rsidR="00A871B5" w:rsidRPr="005127B2" w:rsidRDefault="00645AE4" w:rsidP="00F505B4">
      <w:pPr>
        <w:pStyle w:val="Prrafodelista"/>
        <w:numPr>
          <w:ilvl w:val="0"/>
          <w:numId w:val="1"/>
        </w:numPr>
        <w:spacing w:line="360" w:lineRule="auto"/>
        <w:ind w:left="0" w:firstLine="0"/>
        <w:jc w:val="both"/>
        <w:rPr>
          <w:rFonts w:ascii="Palatino Linotype" w:hAnsi="Palatino Linotype"/>
        </w:rPr>
      </w:pPr>
      <w:r w:rsidRPr="005127B2">
        <w:rPr>
          <w:rFonts w:ascii="Palatino Linotype" w:hAnsi="Palatino Linotype" w:cs="Arial"/>
          <w:color w:val="000000" w:themeColor="text1"/>
        </w:rPr>
        <w:t xml:space="preserve">De </w:t>
      </w:r>
      <w:r w:rsidRPr="005127B2">
        <w:rPr>
          <w:rFonts w:ascii="Palatino Linotype" w:hAnsi="Palatino Linotype" w:cs="Arial"/>
          <w:color w:val="000000" w:themeColor="text1"/>
          <w:lang w:eastAsia="es-MX"/>
        </w:rPr>
        <w:t>lo</w:t>
      </w:r>
      <w:r w:rsidRPr="005127B2">
        <w:rPr>
          <w:rFonts w:ascii="Palatino Linotype" w:hAnsi="Palatino Linotype" w:cs="Arial"/>
          <w:color w:val="000000" w:themeColor="text1"/>
        </w:rPr>
        <w:t xml:space="preserve"> anterior, se puede concluir que</w:t>
      </w:r>
      <w:r w:rsidR="005B36B2" w:rsidRPr="005127B2">
        <w:rPr>
          <w:rFonts w:ascii="Palatino Linotype" w:hAnsi="Palatino Linotype" w:cs="Arial"/>
          <w:color w:val="000000" w:themeColor="text1"/>
        </w:rPr>
        <w:t>,</w:t>
      </w:r>
      <w:r w:rsidRPr="005127B2">
        <w:rPr>
          <w:rFonts w:ascii="Palatino Linotype" w:hAnsi="Palatino Linotype" w:cs="Arial"/>
          <w:color w:val="000000" w:themeColor="text1"/>
        </w:rPr>
        <w:t xml:space="preserve"> </w:t>
      </w:r>
      <w:r w:rsidR="00A77D28" w:rsidRPr="005127B2">
        <w:rPr>
          <w:rFonts w:ascii="Palatino Linotype" w:hAnsi="Palatino Linotype" w:cs="Arial"/>
          <w:color w:val="000000" w:themeColor="text1"/>
        </w:rPr>
        <w:t xml:space="preserve">en el </w:t>
      </w:r>
      <w:r w:rsidR="00A77D28" w:rsidRPr="005127B2">
        <w:rPr>
          <w:rFonts w:ascii="Palatino Linotype" w:hAnsi="Palatino Linotype" w:cs="Arial"/>
          <w:b/>
          <w:color w:val="000000" w:themeColor="text1"/>
        </w:rPr>
        <w:t>derecho de acceso a la información</w:t>
      </w:r>
      <w:r w:rsidR="00A77D28" w:rsidRPr="005127B2">
        <w:rPr>
          <w:rFonts w:ascii="Palatino Linotype" w:hAnsi="Palatino Linotype" w:cs="Arial"/>
          <w:color w:val="000000" w:themeColor="text1"/>
        </w:rPr>
        <w:t xml:space="preserve">, la petición  </w:t>
      </w:r>
      <w:r w:rsidR="00A77D28" w:rsidRPr="005127B2">
        <w:rPr>
          <w:rFonts w:ascii="Palatino Linotype" w:hAnsi="Palatino Linotype" w:cs="Arial"/>
          <w:bCs/>
          <w:color w:val="000000" w:themeColor="text1"/>
          <w:lang w:eastAsia="es-CO"/>
        </w:rPr>
        <w:t>se encamina primordialmente a</w:t>
      </w:r>
      <w:r w:rsidR="00A77D28" w:rsidRPr="005127B2">
        <w:rPr>
          <w:rFonts w:ascii="Palatino Linotype" w:hAnsi="Palatino Linotype" w:cs="Arial"/>
          <w:color w:val="000000" w:themeColor="text1"/>
        </w:rPr>
        <w:t xml:space="preserve"> permitir el </w:t>
      </w:r>
      <w:r w:rsidR="00A77D28" w:rsidRPr="005127B2">
        <w:rPr>
          <w:rFonts w:ascii="Palatino Linotype" w:hAnsi="Palatino Linotype" w:cs="Arial"/>
          <w:color w:val="000000" w:themeColor="text1"/>
          <w:lang w:eastAsia="es-CO"/>
        </w:rPr>
        <w:t xml:space="preserve">acceso a datos, registros y todo tipo de información pública </w:t>
      </w:r>
      <w:r w:rsidR="00A77D28" w:rsidRPr="005127B2">
        <w:rPr>
          <w:rFonts w:ascii="Palatino Linotype" w:hAnsi="Palatino Linotype" w:cs="Arial"/>
          <w:b/>
          <w:color w:val="000000" w:themeColor="text1"/>
          <w:u w:val="single"/>
          <w:lang w:eastAsia="es-CO"/>
        </w:rPr>
        <w:t>que conste en documentos</w:t>
      </w:r>
      <w:r w:rsidR="00A77D28" w:rsidRPr="005127B2">
        <w:rPr>
          <w:rFonts w:ascii="Palatino Linotype" w:hAnsi="Palatino Linotype" w:cs="Arial"/>
          <w:color w:val="000000" w:themeColor="text1"/>
          <w:lang w:eastAsia="es-CO"/>
        </w:rPr>
        <w:t xml:space="preserve">, sea generada o se encuentre en posesión de </w:t>
      </w:r>
      <w:r w:rsidR="00A77D28" w:rsidRPr="005127B2">
        <w:rPr>
          <w:rFonts w:ascii="Palatino Linotype" w:hAnsi="Palatino Linotype" w:cs="Arial"/>
          <w:color w:val="000000" w:themeColor="text1"/>
        </w:rPr>
        <w:t xml:space="preserve">la autoridad, mientras que; en el </w:t>
      </w:r>
      <w:r w:rsidR="00A77D28" w:rsidRPr="005127B2">
        <w:rPr>
          <w:rFonts w:ascii="Palatino Linotype" w:hAnsi="Palatino Linotype" w:cs="Arial"/>
          <w:b/>
          <w:color w:val="000000" w:themeColor="text1"/>
        </w:rPr>
        <w:t xml:space="preserve">derecho de petición </w:t>
      </w:r>
      <w:r w:rsidR="00A77D28" w:rsidRPr="005127B2">
        <w:rPr>
          <w:rFonts w:ascii="Palatino Linotype" w:hAnsi="Palatino Linotype" w:cs="Arial"/>
          <w:color w:val="000000" w:themeColor="text1"/>
          <w:lang w:eastAsia="es-MX"/>
        </w:rPr>
        <w:t xml:space="preserve">la pretensión del peticionario consiste generalmente en obligar a la autoridad responsable a que </w:t>
      </w:r>
      <w:r w:rsidR="00A77D28" w:rsidRPr="005127B2">
        <w:rPr>
          <w:rFonts w:ascii="Palatino Linotype" w:hAnsi="Palatino Linotype" w:cs="Arial"/>
          <w:b/>
          <w:color w:val="000000" w:themeColor="text1"/>
          <w:u w:val="single"/>
          <w:lang w:eastAsia="es-MX"/>
        </w:rPr>
        <w:t>actúe en el sentido de contestar lo solicitado</w:t>
      </w:r>
    </w:p>
    <w:p w14:paraId="130AD255" w14:textId="77777777" w:rsidR="00A77D28" w:rsidRPr="005127B2" w:rsidRDefault="00A77D28" w:rsidP="00A77D28">
      <w:pPr>
        <w:pStyle w:val="Prrafodelista"/>
        <w:spacing w:line="360" w:lineRule="auto"/>
        <w:ind w:left="0"/>
        <w:jc w:val="both"/>
        <w:rPr>
          <w:rFonts w:ascii="Palatino Linotype" w:hAnsi="Palatino Linotype"/>
        </w:rPr>
      </w:pPr>
    </w:p>
    <w:p w14:paraId="130AD256" w14:textId="77777777" w:rsidR="00C66A19" w:rsidRPr="005127B2" w:rsidRDefault="00B00C93" w:rsidP="00F505B4">
      <w:pPr>
        <w:numPr>
          <w:ilvl w:val="0"/>
          <w:numId w:val="1"/>
        </w:numPr>
        <w:spacing w:line="360" w:lineRule="auto"/>
        <w:ind w:left="0" w:firstLine="0"/>
        <w:contextualSpacing/>
        <w:jc w:val="both"/>
        <w:rPr>
          <w:rFonts w:ascii="Palatino Linotype" w:hAnsi="Palatino Linotype"/>
          <w:color w:val="000000"/>
        </w:rPr>
      </w:pPr>
      <w:r w:rsidRPr="005127B2">
        <w:rPr>
          <w:rFonts w:ascii="Palatino Linotype" w:hAnsi="Palatino Linotype"/>
        </w:rPr>
        <w:t>Es a</w:t>
      </w:r>
      <w:r w:rsidR="00C66A19" w:rsidRPr="005127B2">
        <w:rPr>
          <w:rFonts w:ascii="Palatino Linotype" w:hAnsi="Palatino Linotype"/>
        </w:rPr>
        <w:t>sí que</w:t>
      </w:r>
      <w:r w:rsidRPr="005127B2">
        <w:rPr>
          <w:rFonts w:ascii="Palatino Linotype" w:hAnsi="Palatino Linotype"/>
        </w:rPr>
        <w:t>,</w:t>
      </w:r>
      <w:r w:rsidR="00C66A19" w:rsidRPr="005127B2">
        <w:rPr>
          <w:rFonts w:ascii="Palatino Linotype" w:hAnsi="Palatino Linotype"/>
        </w:rPr>
        <w:t xml:space="preserve"> la obligación de los Sujetos Obligados de dar acceso a la información </w:t>
      </w:r>
      <w:r w:rsidR="00C66A19" w:rsidRPr="005127B2">
        <w:rPr>
          <w:rFonts w:ascii="Palatino Linotype" w:eastAsia="Calibri" w:hAnsi="Palatino Linotype"/>
        </w:rPr>
        <w:t>pública</w:t>
      </w:r>
      <w:r w:rsidR="00C66A19" w:rsidRPr="005127B2">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130AD257" w14:textId="77777777" w:rsidR="00434092" w:rsidRPr="005127B2" w:rsidRDefault="00434092" w:rsidP="00434092">
      <w:pPr>
        <w:pStyle w:val="Prrafodelista"/>
        <w:spacing w:line="360" w:lineRule="auto"/>
        <w:ind w:left="0"/>
        <w:jc w:val="both"/>
        <w:rPr>
          <w:rFonts w:ascii="Palatino Linotype" w:hAnsi="Palatino Linotype"/>
          <w:color w:val="000000" w:themeColor="text1"/>
        </w:rPr>
      </w:pPr>
    </w:p>
    <w:p w14:paraId="130AD258" w14:textId="77777777" w:rsidR="00434092" w:rsidRPr="005127B2" w:rsidRDefault="00434092" w:rsidP="00F505B4">
      <w:pPr>
        <w:pStyle w:val="Prrafodelista"/>
        <w:numPr>
          <w:ilvl w:val="0"/>
          <w:numId w:val="1"/>
        </w:numPr>
        <w:spacing w:line="360" w:lineRule="auto"/>
        <w:ind w:left="0" w:firstLine="0"/>
        <w:jc w:val="both"/>
        <w:rPr>
          <w:rFonts w:ascii="Palatino Linotype" w:hAnsi="Palatino Linotype"/>
          <w:color w:val="000000" w:themeColor="text1"/>
        </w:rPr>
      </w:pPr>
      <w:r w:rsidRPr="005127B2">
        <w:rPr>
          <w:rFonts w:ascii="Palatino Linotype" w:hAnsi="Palatino Linotype" w:cs="Arial"/>
          <w:noProof/>
          <w:color w:val="000000" w:themeColor="text1"/>
          <w:lang w:eastAsia="es-MX"/>
        </w:rPr>
        <w:lastRenderedPageBreak/>
        <w:t xml:space="preserve">En ese tenor, por lo que hace a los motivos de inconformidad vertidos por el </w:t>
      </w:r>
      <w:r w:rsidRPr="005127B2">
        <w:rPr>
          <w:rFonts w:ascii="Palatino Linotype" w:hAnsi="Palatino Linotype" w:cs="Arial"/>
          <w:b/>
          <w:noProof/>
          <w:color w:val="000000" w:themeColor="text1"/>
          <w:lang w:eastAsia="es-MX"/>
        </w:rPr>
        <w:t>RECURRENTE</w:t>
      </w:r>
      <w:r w:rsidRPr="005127B2">
        <w:rPr>
          <w:rFonts w:ascii="Palatino Linotype" w:hAnsi="Palatino Linotype" w:cs="Arial"/>
          <w:noProof/>
          <w:color w:val="000000" w:themeColor="text1"/>
          <w:lang w:eastAsia="es-MX"/>
        </w:rPr>
        <w:t>, los mismos resultan inatendibles al actualizarse la figura del sobreseimiento, que impide el estudio de los agravios planteados.</w:t>
      </w:r>
    </w:p>
    <w:p w14:paraId="130AD259" w14:textId="77777777" w:rsidR="00434092" w:rsidRPr="005127B2" w:rsidRDefault="00434092" w:rsidP="00434092">
      <w:pPr>
        <w:spacing w:line="360" w:lineRule="auto"/>
        <w:jc w:val="both"/>
        <w:rPr>
          <w:rFonts w:ascii="Palatino Linotype" w:hAnsi="Palatino Linotype"/>
          <w:color w:val="000000" w:themeColor="text1"/>
        </w:rPr>
      </w:pPr>
    </w:p>
    <w:p w14:paraId="130AD25A" w14:textId="77777777" w:rsidR="00434092" w:rsidRPr="005127B2" w:rsidRDefault="00434092" w:rsidP="00F505B4">
      <w:pPr>
        <w:pStyle w:val="Ttulo2"/>
        <w:numPr>
          <w:ilvl w:val="0"/>
          <w:numId w:val="4"/>
        </w:numPr>
        <w:spacing w:line="259" w:lineRule="auto"/>
        <w:rPr>
          <w:rFonts w:ascii="Palatino Linotype" w:hAnsi="Palatino Linotype"/>
          <w:b/>
          <w:color w:val="000000" w:themeColor="text1"/>
          <w:sz w:val="24"/>
          <w:szCs w:val="24"/>
        </w:rPr>
      </w:pPr>
      <w:bookmarkStart w:id="144" w:name="_Toc70526135"/>
      <w:r w:rsidRPr="005127B2">
        <w:rPr>
          <w:rFonts w:ascii="Palatino Linotype" w:hAnsi="Palatino Linotype"/>
          <w:b/>
          <w:color w:val="000000" w:themeColor="text1"/>
          <w:sz w:val="24"/>
          <w:szCs w:val="24"/>
        </w:rPr>
        <w:t>Determinación</w:t>
      </w:r>
      <w:bookmarkEnd w:id="144"/>
    </w:p>
    <w:p w14:paraId="130AD25B" w14:textId="77777777" w:rsidR="00434092" w:rsidRPr="005127B2" w:rsidRDefault="00434092" w:rsidP="00434092">
      <w:pPr>
        <w:rPr>
          <w:rFonts w:ascii="Palatino Linotype" w:hAnsi="Palatino Linotype"/>
        </w:rPr>
      </w:pPr>
    </w:p>
    <w:p w14:paraId="130AD25C" w14:textId="77777777" w:rsidR="00002734" w:rsidRPr="005127B2" w:rsidRDefault="00002734" w:rsidP="00002734">
      <w:pPr>
        <w:numPr>
          <w:ilvl w:val="0"/>
          <w:numId w:val="1"/>
        </w:numPr>
        <w:spacing w:line="360" w:lineRule="auto"/>
        <w:ind w:left="0" w:right="34" w:firstLine="0"/>
        <w:contextualSpacing/>
        <w:jc w:val="both"/>
        <w:rPr>
          <w:rFonts w:ascii="Palatino Linotype" w:hAnsi="Palatino Linotype"/>
          <w:color w:val="000000" w:themeColor="text1"/>
        </w:rPr>
      </w:pPr>
      <w:r w:rsidRPr="005127B2">
        <w:rPr>
          <w:rFonts w:ascii="Palatino Linotype" w:hAnsi="Palatino Linotype"/>
        </w:rPr>
        <w:t>Por lo anteriormente expuesto, este Órgano Garante considera parcialmente fundadas las razones o motivos de inconformidad que plantea el</w:t>
      </w:r>
      <w:r w:rsidRPr="005127B2">
        <w:rPr>
          <w:rFonts w:ascii="Palatino Linotype" w:hAnsi="Palatino Linotype"/>
          <w:b/>
        </w:rPr>
        <w:t xml:space="preserve"> RECURRENTE</w:t>
      </w:r>
      <w:r w:rsidRPr="005127B2">
        <w:rPr>
          <w:rFonts w:ascii="Palatino Linotype" w:hAnsi="Palatino Linotype"/>
        </w:rPr>
        <w:t xml:space="preserve">, determinando </w:t>
      </w:r>
      <w:r w:rsidRPr="005127B2">
        <w:rPr>
          <w:rFonts w:ascii="Palatino Linotype" w:hAnsi="Palatino Linotype"/>
          <w:b/>
        </w:rPr>
        <w:t>MODIFICAR</w:t>
      </w:r>
      <w:r w:rsidRPr="005127B2">
        <w:rPr>
          <w:rFonts w:ascii="Palatino Linotype" w:hAnsi="Palatino Linotype"/>
        </w:rPr>
        <w:t xml:space="preserve"> la respuesta del </w:t>
      </w:r>
      <w:r w:rsidRPr="005127B2">
        <w:rPr>
          <w:rFonts w:ascii="Palatino Linotype" w:hAnsi="Palatino Linotype"/>
          <w:b/>
        </w:rPr>
        <w:t>SUJETO OBLIGADO</w:t>
      </w:r>
      <w:r w:rsidRPr="005127B2">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127B2">
        <w:rPr>
          <w:rFonts w:ascii="Palatino Linotype" w:hAnsi="Palatino Linotype"/>
          <w:color w:val="000000" w:themeColor="text1"/>
          <w:lang w:val="es-ES" w:eastAsia="es-MX"/>
        </w:rPr>
        <w:t xml:space="preserve">este </w:t>
      </w:r>
      <w:r w:rsidRPr="005127B2">
        <w:rPr>
          <w:rFonts w:ascii="Palatino Linotype" w:hAnsi="Palatino Linotype"/>
          <w:b/>
          <w:bCs/>
          <w:color w:val="000000" w:themeColor="text1"/>
          <w:lang w:val="es-ES" w:eastAsia="es-MX"/>
        </w:rPr>
        <w:t>ÓRGANO GARANTE</w:t>
      </w:r>
      <w:r w:rsidRPr="005127B2">
        <w:rPr>
          <w:rFonts w:ascii="Palatino Linotype" w:hAnsi="Palatino Linotype"/>
          <w:color w:val="000000" w:themeColor="text1"/>
          <w:lang w:val="es-ES" w:eastAsia="es-MX"/>
        </w:rPr>
        <w:t xml:space="preserve"> emite los siguientes</w:t>
      </w:r>
      <w:r w:rsidRPr="005127B2">
        <w:rPr>
          <w:rFonts w:ascii="Palatino Linotype" w:hAnsi="Palatino Linotype"/>
          <w:color w:val="000000" w:themeColor="text1"/>
        </w:rPr>
        <w:t>.</w:t>
      </w:r>
    </w:p>
    <w:p w14:paraId="130AD25D" w14:textId="77777777" w:rsidR="00103414" w:rsidRPr="005127B2" w:rsidRDefault="00103414" w:rsidP="00247898">
      <w:pPr>
        <w:pStyle w:val="Prrafodelista"/>
        <w:spacing w:line="360" w:lineRule="auto"/>
        <w:ind w:left="0"/>
        <w:jc w:val="both"/>
        <w:rPr>
          <w:rFonts w:ascii="Palatino Linotype" w:hAnsi="Palatino Linotype"/>
          <w:color w:val="000000" w:themeColor="text1"/>
        </w:rPr>
      </w:pPr>
    </w:p>
    <w:p w14:paraId="130AD25E" w14:textId="77777777" w:rsidR="00792D6A" w:rsidRPr="005127B2" w:rsidRDefault="00792D6A" w:rsidP="00F505B4">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5127B2">
        <w:rPr>
          <w:rFonts w:ascii="Palatino Linotype" w:hAnsi="Palatino Linotype" w:cs="Arial"/>
          <w:color w:val="000000" w:themeColor="text1"/>
          <w:lang w:eastAsia="es-MX"/>
        </w:rPr>
        <w:t xml:space="preserve">Por lo anteriormente expuesto y fundado, este </w:t>
      </w:r>
      <w:r w:rsidRPr="005127B2">
        <w:rPr>
          <w:rFonts w:ascii="Palatino Linotype" w:hAnsi="Palatino Linotype" w:cs="Arial"/>
          <w:b/>
          <w:bCs/>
          <w:color w:val="000000" w:themeColor="text1"/>
          <w:lang w:eastAsia="es-MX"/>
        </w:rPr>
        <w:t>ÓRGANO GARANTE</w:t>
      </w:r>
      <w:r w:rsidRPr="005127B2">
        <w:rPr>
          <w:rFonts w:ascii="Palatino Linotype" w:hAnsi="Palatino Linotype" w:cs="Arial"/>
          <w:color w:val="000000" w:themeColor="text1"/>
          <w:lang w:eastAsia="es-MX"/>
        </w:rPr>
        <w:t xml:space="preserve"> emite los siguientes:</w:t>
      </w:r>
    </w:p>
    <w:p w14:paraId="130AD25F" w14:textId="77777777" w:rsidR="00C66A19" w:rsidRPr="005127B2" w:rsidRDefault="00C66A19" w:rsidP="00736A4D">
      <w:pPr>
        <w:pStyle w:val="Ttulo1"/>
        <w:spacing w:before="0" w:line="360" w:lineRule="auto"/>
        <w:jc w:val="center"/>
        <w:rPr>
          <w:rFonts w:ascii="Palatino Linotype" w:eastAsia="Calibri" w:hAnsi="Palatino Linotype"/>
          <w:b/>
          <w:color w:val="000000" w:themeColor="text1"/>
          <w:sz w:val="24"/>
          <w:szCs w:val="24"/>
          <w:lang w:val="es-ES"/>
        </w:rPr>
      </w:pPr>
      <w:bookmarkStart w:id="145" w:name="_Toc504500693"/>
      <w:bookmarkStart w:id="146" w:name="_Toc534742545"/>
      <w:bookmarkStart w:id="147" w:name="_Toc2248738"/>
      <w:bookmarkStart w:id="148" w:name="_Toc34819440"/>
      <w:bookmarkStart w:id="149" w:name="_Toc51259595"/>
      <w:bookmarkStart w:id="150" w:name="_Toc83128595"/>
    </w:p>
    <w:p w14:paraId="130AD260" w14:textId="77777777" w:rsidR="009F09BC" w:rsidRPr="005127B2" w:rsidRDefault="009F09BC" w:rsidP="00736A4D">
      <w:pPr>
        <w:pStyle w:val="Ttulo1"/>
        <w:spacing w:before="0" w:line="360" w:lineRule="auto"/>
        <w:jc w:val="center"/>
        <w:rPr>
          <w:rFonts w:ascii="Palatino Linotype" w:eastAsia="Calibri" w:hAnsi="Palatino Linotype"/>
          <w:b/>
          <w:color w:val="000000" w:themeColor="text1"/>
          <w:sz w:val="24"/>
          <w:szCs w:val="24"/>
          <w:lang w:val="es-ES"/>
        </w:rPr>
      </w:pPr>
      <w:r w:rsidRPr="005127B2">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p>
    <w:p w14:paraId="130AD261" w14:textId="77777777" w:rsidR="00CE7B83" w:rsidRPr="005127B2" w:rsidRDefault="00CE7B83" w:rsidP="00247898">
      <w:pPr>
        <w:spacing w:line="360" w:lineRule="auto"/>
        <w:jc w:val="both"/>
        <w:rPr>
          <w:rFonts w:ascii="Palatino Linotype" w:hAnsi="Palatino Linotype"/>
          <w:color w:val="000000" w:themeColor="text1"/>
          <w:lang w:val="es-ES"/>
        </w:rPr>
      </w:pPr>
    </w:p>
    <w:p w14:paraId="130AD262" w14:textId="77777777" w:rsidR="00002734" w:rsidRPr="005127B2" w:rsidRDefault="00002734" w:rsidP="00002734">
      <w:pPr>
        <w:spacing w:line="360" w:lineRule="auto"/>
        <w:jc w:val="both"/>
        <w:rPr>
          <w:rFonts w:ascii="Palatino Linotype" w:eastAsia="Times New Roman" w:hAnsi="Palatino Linotype" w:cs="Arial"/>
          <w:lang w:val="es-ES"/>
        </w:rPr>
      </w:pPr>
      <w:r w:rsidRPr="005127B2">
        <w:rPr>
          <w:rFonts w:ascii="Palatino Linotype" w:eastAsia="Times New Roman" w:hAnsi="Palatino Linotype" w:cs="Arial"/>
          <w:b/>
        </w:rPr>
        <w:t>PRIMERO</w:t>
      </w:r>
      <w:r w:rsidRPr="005127B2">
        <w:rPr>
          <w:rFonts w:ascii="Palatino Linotype" w:eastAsia="Times New Roman" w:hAnsi="Palatino Linotype" w:cs="Arial"/>
          <w:lang w:val="es-ES"/>
        </w:rPr>
        <w:t xml:space="preserve">. Resultan </w:t>
      </w:r>
      <w:r w:rsidR="0001482D" w:rsidRPr="005127B2">
        <w:rPr>
          <w:rFonts w:ascii="Palatino Linotype" w:eastAsia="Times New Roman" w:hAnsi="Palatino Linotype" w:cs="Arial"/>
          <w:lang w:val="es-ES"/>
        </w:rPr>
        <w:t xml:space="preserve">parcialmente </w:t>
      </w:r>
      <w:r w:rsidRPr="005127B2">
        <w:rPr>
          <w:rFonts w:ascii="Palatino Linotype" w:eastAsia="Times New Roman" w:hAnsi="Palatino Linotype" w:cs="Arial"/>
          <w:lang w:val="es-ES"/>
        </w:rPr>
        <w:t xml:space="preserve">fundadas las razones o motivos de inconformidad hechos valer en el Recurso de Revisión </w:t>
      </w:r>
      <w:r w:rsidRPr="005127B2">
        <w:rPr>
          <w:rFonts w:ascii="Palatino Linotype" w:hAnsi="Palatino Linotype"/>
          <w:b/>
          <w:bCs/>
        </w:rPr>
        <w:t>14668/INFOEM/IP/RR/2022</w:t>
      </w:r>
      <w:r w:rsidRPr="005127B2">
        <w:rPr>
          <w:rFonts w:ascii="Palatino Linotype" w:hAnsi="Palatino Linotype"/>
        </w:rPr>
        <w:t>,</w:t>
      </w:r>
      <w:r w:rsidRPr="005127B2">
        <w:rPr>
          <w:rFonts w:ascii="Palatino Linotype" w:eastAsia="Times New Roman" w:hAnsi="Palatino Linotype" w:cs="Arial"/>
          <w:b/>
          <w:lang w:val="es-ES"/>
        </w:rPr>
        <w:t xml:space="preserve"> </w:t>
      </w:r>
      <w:r w:rsidR="00970355" w:rsidRPr="005127B2">
        <w:rPr>
          <w:rFonts w:ascii="Palatino Linotype" w:eastAsia="Times New Roman" w:hAnsi="Palatino Linotype" w:cs="Arial"/>
          <w:lang w:val="es-ES"/>
        </w:rPr>
        <w:t>en términos del c</w:t>
      </w:r>
      <w:r w:rsidRPr="005127B2">
        <w:rPr>
          <w:rFonts w:ascii="Palatino Linotype" w:eastAsia="Times New Roman" w:hAnsi="Palatino Linotype" w:cs="Arial"/>
          <w:lang w:val="es-ES"/>
        </w:rPr>
        <w:t xml:space="preserve">onsiderando </w:t>
      </w:r>
      <w:r w:rsidRPr="005127B2">
        <w:rPr>
          <w:rFonts w:ascii="Palatino Linotype" w:eastAsia="Times New Roman" w:hAnsi="Palatino Linotype" w:cs="Arial"/>
          <w:b/>
          <w:lang w:val="es-ES"/>
        </w:rPr>
        <w:t xml:space="preserve">CUARTO </w:t>
      </w:r>
      <w:r w:rsidRPr="005127B2">
        <w:rPr>
          <w:rFonts w:ascii="Palatino Linotype" w:eastAsia="Times New Roman" w:hAnsi="Palatino Linotype" w:cs="Arial"/>
          <w:lang w:val="es-ES"/>
        </w:rPr>
        <w:t xml:space="preserve">de la presente resolución. </w:t>
      </w:r>
    </w:p>
    <w:p w14:paraId="130AD263" w14:textId="77777777" w:rsidR="00434092" w:rsidRPr="005127B2" w:rsidRDefault="00434092" w:rsidP="00434092">
      <w:pPr>
        <w:spacing w:line="360" w:lineRule="auto"/>
        <w:jc w:val="both"/>
        <w:rPr>
          <w:rFonts w:ascii="Palatino Linotype" w:hAnsi="Palatino Linotype" w:cs="Arial"/>
        </w:rPr>
      </w:pPr>
    </w:p>
    <w:p w14:paraId="130AD264" w14:textId="77777777" w:rsidR="0001482D" w:rsidRPr="005127B2" w:rsidRDefault="0001482D" w:rsidP="0001482D">
      <w:pPr>
        <w:spacing w:line="360" w:lineRule="auto"/>
        <w:jc w:val="both"/>
        <w:rPr>
          <w:rFonts w:ascii="Palatino Linotype" w:eastAsia="MS Mincho" w:hAnsi="Palatino Linotype" w:cs="Times New Roman"/>
          <w:color w:val="000000" w:themeColor="text1"/>
        </w:rPr>
      </w:pPr>
      <w:r w:rsidRPr="005127B2">
        <w:rPr>
          <w:rFonts w:ascii="Palatino Linotype" w:hAnsi="Palatino Linotype"/>
          <w:b/>
        </w:rPr>
        <w:lastRenderedPageBreak/>
        <w:t>SEGUNDO.</w:t>
      </w:r>
      <w:r w:rsidRPr="005127B2">
        <w:rPr>
          <w:rStyle w:val="Ttulo2Car"/>
          <w:rFonts w:ascii="Palatino Linotype" w:hAnsi="Palatino Linotype"/>
          <w:sz w:val="24"/>
          <w:szCs w:val="24"/>
        </w:rPr>
        <w:t xml:space="preserve"> </w:t>
      </w:r>
      <w:r w:rsidRPr="005127B2">
        <w:rPr>
          <w:rFonts w:ascii="Palatino Linotype" w:eastAsia="MS Mincho" w:hAnsi="Palatino Linotype" w:cs="Times New Roman"/>
          <w:color w:val="000000" w:themeColor="text1"/>
        </w:rPr>
        <w:t xml:space="preserve">Se </w:t>
      </w:r>
      <w:r w:rsidRPr="005127B2">
        <w:rPr>
          <w:rFonts w:ascii="Palatino Linotype" w:eastAsia="MS Mincho" w:hAnsi="Palatino Linotype" w:cs="Times New Roman"/>
          <w:b/>
          <w:color w:val="000000" w:themeColor="text1"/>
        </w:rPr>
        <w:t xml:space="preserve">MODIFICA </w:t>
      </w:r>
      <w:r w:rsidRPr="005127B2">
        <w:rPr>
          <w:rFonts w:ascii="Palatino Linotype" w:eastAsia="MS Mincho" w:hAnsi="Palatino Linotype" w:cs="Times New Roman"/>
          <w:color w:val="000000" w:themeColor="text1"/>
        </w:rPr>
        <w:t xml:space="preserve">la respuesta emitida por el </w:t>
      </w:r>
      <w:r w:rsidRPr="005127B2">
        <w:rPr>
          <w:rFonts w:ascii="Palatino Linotype" w:hAnsi="Palatino Linotype"/>
          <w:b/>
          <w:bCs/>
          <w:color w:val="000000"/>
        </w:rPr>
        <w:t>Fiscalía General de Justicia del Estado de México</w:t>
      </w:r>
      <w:r w:rsidRPr="005127B2">
        <w:rPr>
          <w:rFonts w:ascii="Palatino Linotype" w:eastAsia="MS Mincho" w:hAnsi="Palatino Linotype" w:cs="Times New Roman"/>
          <w:b/>
          <w:color w:val="000000" w:themeColor="text1"/>
        </w:rPr>
        <w:t xml:space="preserve"> </w:t>
      </w:r>
      <w:r w:rsidRPr="005127B2">
        <w:rPr>
          <w:rFonts w:ascii="Palatino Linotype" w:eastAsia="MS Mincho" w:hAnsi="Palatino Linotype" w:cs="Times New Roman"/>
          <w:color w:val="000000" w:themeColor="text1"/>
        </w:rPr>
        <w:t xml:space="preserve">y se </w:t>
      </w:r>
      <w:r w:rsidRPr="005127B2">
        <w:rPr>
          <w:rFonts w:ascii="Palatino Linotype" w:eastAsia="MS Mincho" w:hAnsi="Palatino Linotype" w:cs="Times New Roman"/>
          <w:b/>
          <w:color w:val="000000" w:themeColor="text1"/>
        </w:rPr>
        <w:t>ORDENA</w:t>
      </w:r>
      <w:r w:rsidRPr="005127B2">
        <w:rPr>
          <w:rFonts w:ascii="Palatino Linotype" w:eastAsia="MS Mincho" w:hAnsi="Palatino Linotype" w:cs="Times New Roman"/>
          <w:color w:val="000000" w:themeColor="text1"/>
        </w:rPr>
        <w:t xml:space="preserve"> entregar vía Sistema de Acceso a la Información Mexiquense </w:t>
      </w:r>
      <w:r w:rsidRPr="005127B2">
        <w:rPr>
          <w:rFonts w:ascii="Palatino Linotype" w:eastAsia="MS Mincho" w:hAnsi="Palatino Linotype" w:cs="Times New Roman"/>
          <w:b/>
          <w:color w:val="000000" w:themeColor="text1"/>
        </w:rPr>
        <w:t>(SAIMEX)</w:t>
      </w:r>
      <w:r w:rsidRPr="005127B2">
        <w:rPr>
          <w:rFonts w:ascii="Palatino Linotype" w:eastAsia="MS Mincho" w:hAnsi="Palatino Linotype" w:cs="Times New Roman"/>
          <w:color w:val="000000" w:themeColor="text1"/>
        </w:rPr>
        <w:t>, lo siguiente:</w:t>
      </w:r>
    </w:p>
    <w:p w14:paraId="130AD265" w14:textId="77777777" w:rsidR="0001482D" w:rsidRPr="005127B2" w:rsidRDefault="0001482D" w:rsidP="0001482D">
      <w:pPr>
        <w:spacing w:line="360" w:lineRule="auto"/>
        <w:jc w:val="both"/>
        <w:rPr>
          <w:rFonts w:ascii="Palatino Linotype" w:eastAsia="Calibri" w:hAnsi="Palatino Linotype" w:cs="Arial"/>
          <w:lang w:val="es-ES"/>
        </w:rPr>
      </w:pPr>
      <w:r w:rsidRPr="005127B2">
        <w:rPr>
          <w:rFonts w:ascii="Palatino Linotype" w:eastAsia="Calibri" w:hAnsi="Palatino Linotype" w:cs="Arial"/>
          <w:lang w:val="es-ES"/>
        </w:rPr>
        <w:t xml:space="preserve"> </w:t>
      </w:r>
    </w:p>
    <w:p w14:paraId="130AD266" w14:textId="77777777" w:rsidR="0001482D" w:rsidRPr="005127B2" w:rsidRDefault="0001482D" w:rsidP="0001482D">
      <w:pPr>
        <w:pStyle w:val="Prrafodelista"/>
        <w:numPr>
          <w:ilvl w:val="0"/>
          <w:numId w:val="10"/>
        </w:numPr>
        <w:spacing w:line="360" w:lineRule="auto"/>
        <w:contextualSpacing w:val="0"/>
        <w:jc w:val="both"/>
        <w:rPr>
          <w:rFonts w:ascii="Palatino Linotype" w:eastAsiaTheme="minorHAnsi" w:hAnsi="Palatino Linotype" w:cs="Arial"/>
        </w:rPr>
      </w:pPr>
      <w:r w:rsidRPr="005127B2">
        <w:rPr>
          <w:rFonts w:ascii="Palatino Linotype" w:eastAsiaTheme="minorHAnsi" w:hAnsi="Palatino Linotype" w:cs="Arial"/>
        </w:rPr>
        <w:t>Acuerdo del Comité de Transparencia, en el que se declare su incompetencia parcial para atender la solicitud de información 00641/FGJ/IP/2022.</w:t>
      </w:r>
    </w:p>
    <w:p w14:paraId="130AD267" w14:textId="77777777" w:rsidR="00A21207" w:rsidRPr="005127B2" w:rsidRDefault="00A21207" w:rsidP="00A21207">
      <w:pPr>
        <w:pStyle w:val="Prrafodelista"/>
        <w:spacing w:line="360" w:lineRule="auto"/>
        <w:contextualSpacing w:val="0"/>
        <w:jc w:val="both"/>
        <w:rPr>
          <w:rFonts w:ascii="Palatino Linotype" w:eastAsiaTheme="minorHAnsi" w:hAnsi="Palatino Linotype" w:cs="Arial"/>
        </w:rPr>
      </w:pPr>
    </w:p>
    <w:p w14:paraId="130AD268" w14:textId="77777777" w:rsidR="00CF2EEC" w:rsidRPr="005127B2" w:rsidRDefault="00CF2EEC" w:rsidP="00CF2EEC">
      <w:pPr>
        <w:spacing w:line="360" w:lineRule="auto"/>
        <w:jc w:val="both"/>
        <w:rPr>
          <w:rFonts w:ascii="Palatino Linotype" w:eastAsia="Calibri" w:hAnsi="Palatino Linotype" w:cs="Arial"/>
          <w:bCs/>
        </w:rPr>
      </w:pPr>
      <w:bookmarkStart w:id="151" w:name="_Toc511647758"/>
      <w:bookmarkStart w:id="152" w:name="_Toc511647819"/>
      <w:r w:rsidRPr="005127B2">
        <w:rPr>
          <w:rFonts w:ascii="Palatino Linotype" w:eastAsia="Calibri" w:hAnsi="Palatino Linotype" w:cs="Arial"/>
          <w:b/>
          <w:bCs/>
        </w:rPr>
        <w:t>TERCERO.</w:t>
      </w:r>
      <w:bookmarkEnd w:id="151"/>
      <w:bookmarkEnd w:id="152"/>
      <w:r w:rsidRPr="005127B2">
        <w:rPr>
          <w:rFonts w:ascii="Palatino Linotype" w:eastAsia="Calibri" w:hAnsi="Palatino Linotype" w:cs="Arial"/>
          <w:b/>
          <w:bCs/>
        </w:rPr>
        <w:t xml:space="preserve"> Notifíquese </w:t>
      </w:r>
      <w:r w:rsidRPr="005127B2">
        <w:rPr>
          <w:rFonts w:ascii="Palatino Linotype" w:eastAsia="Calibri" w:hAnsi="Palatino Linotype" w:cs="Arial"/>
          <w:b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127B2">
        <w:rPr>
          <w:rFonts w:ascii="Palatino Linotype" w:eastAsia="Calibri" w:hAnsi="Palatino Linotype" w:cs="Arial"/>
          <w:b/>
          <w:bCs/>
        </w:rPr>
        <w:t>dé cumplimiento a lo ordenado dentro del plazo de diez días hábiles,</w:t>
      </w:r>
      <w:r w:rsidRPr="005127B2">
        <w:rPr>
          <w:rFonts w:ascii="Palatino Linotype" w:eastAsia="Calibri" w:hAnsi="Palatino Linotype" w:cs="Arial"/>
          <w:bCs/>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30AD269" w14:textId="77777777" w:rsidR="00CF2EEC" w:rsidRPr="005127B2" w:rsidRDefault="00CF2EEC" w:rsidP="00CF2EEC">
      <w:pPr>
        <w:spacing w:line="360" w:lineRule="auto"/>
        <w:jc w:val="both"/>
        <w:rPr>
          <w:rFonts w:ascii="Palatino Linotype" w:eastAsia="Calibri" w:hAnsi="Palatino Linotype" w:cs="Arial"/>
          <w:b/>
          <w:bCs/>
        </w:rPr>
      </w:pPr>
    </w:p>
    <w:p w14:paraId="130AD26A" w14:textId="77777777" w:rsidR="00CF2EEC" w:rsidRPr="005127B2" w:rsidRDefault="00CF2EEC" w:rsidP="00CF2EEC">
      <w:pPr>
        <w:spacing w:line="360" w:lineRule="auto"/>
        <w:jc w:val="both"/>
        <w:rPr>
          <w:rFonts w:ascii="Palatino Linotype" w:eastAsia="Calibri" w:hAnsi="Palatino Linotype" w:cs="Arial"/>
          <w:bCs/>
        </w:rPr>
      </w:pPr>
      <w:r w:rsidRPr="005127B2">
        <w:rPr>
          <w:rFonts w:ascii="Palatino Linotype" w:eastAsia="Calibri" w:hAnsi="Palatino Linotype" w:cs="Arial"/>
          <w:b/>
          <w:bCs/>
        </w:rPr>
        <w:t xml:space="preserve">CUARTO. </w:t>
      </w:r>
      <w:r w:rsidRPr="005127B2">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127B2">
        <w:rPr>
          <w:rFonts w:ascii="Palatino Linotype" w:eastAsia="Calibri" w:hAnsi="Palatino Linotype" w:cs="Arial"/>
          <w:b/>
          <w:bCs/>
        </w:rPr>
        <w:t>SUJETO OBLIGADO</w:t>
      </w:r>
      <w:r w:rsidRPr="005127B2">
        <w:rPr>
          <w:rFonts w:ascii="Palatino Linotype" w:eastAsia="Calibri" w:hAnsi="Palatino Linotype" w:cs="Arial"/>
          <w:bCs/>
        </w:rPr>
        <w:t xml:space="preserve"> de manera fundada y motivada, podrá solicitar una ampliación de plazo para el cumplimiento de la presente resolución.</w:t>
      </w:r>
    </w:p>
    <w:p w14:paraId="130AD26B" w14:textId="77777777" w:rsidR="00CF2EEC" w:rsidRPr="005127B2" w:rsidRDefault="00CF2EEC" w:rsidP="00CF2EEC">
      <w:pPr>
        <w:spacing w:line="360" w:lineRule="auto"/>
        <w:jc w:val="both"/>
        <w:rPr>
          <w:rFonts w:ascii="Palatino Linotype" w:eastAsia="Calibri" w:hAnsi="Palatino Linotype" w:cs="Arial"/>
          <w:bCs/>
        </w:rPr>
      </w:pPr>
    </w:p>
    <w:p w14:paraId="130AD26C" w14:textId="77777777" w:rsidR="00CF2EEC" w:rsidRPr="005127B2" w:rsidRDefault="00CF2EEC" w:rsidP="00CF2EEC">
      <w:pPr>
        <w:spacing w:line="360" w:lineRule="auto"/>
        <w:jc w:val="both"/>
        <w:rPr>
          <w:rFonts w:ascii="Palatino Linotype" w:eastAsia="Calibri" w:hAnsi="Palatino Linotype" w:cs="Arial"/>
          <w:bCs/>
          <w:lang w:val="es-ES"/>
        </w:rPr>
      </w:pPr>
      <w:bookmarkStart w:id="153" w:name="_Toc492590393"/>
      <w:bookmarkStart w:id="154" w:name="_Toc503891611"/>
      <w:bookmarkStart w:id="155" w:name="_Toc511647759"/>
      <w:bookmarkStart w:id="156" w:name="_Toc511647820"/>
      <w:r w:rsidRPr="005127B2">
        <w:rPr>
          <w:rFonts w:ascii="Palatino Linotype" w:eastAsia="Calibri" w:hAnsi="Palatino Linotype" w:cs="Arial"/>
          <w:b/>
          <w:bCs/>
        </w:rPr>
        <w:t xml:space="preserve">QUINTO. </w:t>
      </w:r>
      <w:r w:rsidRPr="005127B2">
        <w:rPr>
          <w:rFonts w:ascii="Palatino Linotype" w:eastAsia="Calibri" w:hAnsi="Palatino Linotype" w:cs="Arial"/>
          <w:bCs/>
        </w:rPr>
        <w:t>Notifíquese</w:t>
      </w:r>
      <w:bookmarkEnd w:id="153"/>
      <w:bookmarkEnd w:id="154"/>
      <w:bookmarkEnd w:id="155"/>
      <w:bookmarkEnd w:id="156"/>
      <w:r w:rsidRPr="005127B2">
        <w:rPr>
          <w:rFonts w:ascii="Palatino Linotype" w:eastAsia="Calibri" w:hAnsi="Palatino Linotype" w:cs="Arial"/>
          <w:bCs/>
        </w:rPr>
        <w:t xml:space="preserve"> a </w:t>
      </w:r>
      <w:r w:rsidRPr="005127B2">
        <w:rPr>
          <w:rFonts w:ascii="Palatino Linotype" w:eastAsia="Calibri" w:hAnsi="Palatino Linotype" w:cs="Arial"/>
          <w:b/>
          <w:bCs/>
        </w:rPr>
        <w:t>EL RECURRENTE</w:t>
      </w:r>
      <w:r w:rsidRPr="005127B2">
        <w:rPr>
          <w:rFonts w:ascii="Palatino Linotype" w:eastAsia="Calibri" w:hAnsi="Palatino Linotype" w:cs="Arial"/>
          <w:bCs/>
        </w:rPr>
        <w:t xml:space="preserve"> la presente</w:t>
      </w:r>
      <w:r w:rsidRPr="005127B2">
        <w:rPr>
          <w:rFonts w:ascii="Palatino Linotype" w:eastAsia="Calibri" w:hAnsi="Palatino Linotype" w:cs="Arial"/>
          <w:bCs/>
          <w:lang w:val="es-ES"/>
        </w:rPr>
        <w:t xml:space="preserve"> resolución, vía SAIMEX.</w:t>
      </w:r>
    </w:p>
    <w:p w14:paraId="130AD26D" w14:textId="77777777" w:rsidR="00CF2EEC" w:rsidRPr="005127B2" w:rsidRDefault="00CF2EEC" w:rsidP="00CF2EEC">
      <w:pPr>
        <w:spacing w:line="360" w:lineRule="auto"/>
        <w:jc w:val="both"/>
        <w:rPr>
          <w:rFonts w:ascii="Palatino Linotype" w:eastAsia="Calibri" w:hAnsi="Palatino Linotype" w:cs="Arial"/>
          <w:bCs/>
          <w:lang w:val="es-ES"/>
        </w:rPr>
      </w:pPr>
      <w:r w:rsidRPr="005127B2">
        <w:rPr>
          <w:rFonts w:ascii="Palatino Linotype" w:eastAsia="Calibri" w:hAnsi="Palatino Linotype" w:cs="Arial"/>
          <w:b/>
          <w:bCs/>
          <w:lang w:val="es-MX"/>
        </w:rPr>
        <w:lastRenderedPageBreak/>
        <w:t>SEXTO.</w:t>
      </w:r>
      <w:r w:rsidRPr="005127B2">
        <w:rPr>
          <w:rFonts w:ascii="Palatino Linotype" w:eastAsia="Calibri" w:hAnsi="Palatino Linotype" w:cs="Arial"/>
          <w:bCs/>
          <w:lang w:val="es-MX"/>
        </w:rPr>
        <w:t xml:space="preserve"> </w:t>
      </w:r>
      <w:r w:rsidRPr="005127B2">
        <w:rPr>
          <w:rFonts w:ascii="Palatino Linotype" w:eastAsia="Calibri" w:hAnsi="Palatino Linotype" w:cs="Arial"/>
          <w:bCs/>
          <w:lang w:val="es-ES"/>
        </w:rPr>
        <w:t xml:space="preserve">Se hace del conocimiento de </w:t>
      </w:r>
      <w:r w:rsidRPr="005127B2">
        <w:rPr>
          <w:rFonts w:ascii="Palatino Linotype" w:eastAsia="Calibri" w:hAnsi="Palatino Linotype" w:cs="Arial"/>
          <w:b/>
          <w:bCs/>
          <w:lang w:val="es-ES"/>
        </w:rPr>
        <w:t>EL RECURRENTE</w:t>
      </w:r>
      <w:r w:rsidRPr="005127B2">
        <w:rPr>
          <w:rFonts w:ascii="Palatino Linotype" w:eastAsia="Calibri" w:hAnsi="Palatino Linotype" w:cs="Arial"/>
          <w:bCs/>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30AD26E" w14:textId="77777777" w:rsidR="008144C8" w:rsidRPr="005127B2" w:rsidRDefault="008144C8" w:rsidP="00247898">
      <w:pPr>
        <w:spacing w:line="360" w:lineRule="auto"/>
        <w:jc w:val="both"/>
        <w:rPr>
          <w:rFonts w:ascii="Palatino Linotype" w:hAnsi="Palatino Linotype" w:cs="Arial"/>
        </w:rPr>
      </w:pPr>
    </w:p>
    <w:p w14:paraId="130AD26F" w14:textId="77777777" w:rsidR="00970355" w:rsidRPr="00970355" w:rsidRDefault="00970355" w:rsidP="00970355">
      <w:pPr>
        <w:spacing w:before="240" w:after="240" w:line="360" w:lineRule="auto"/>
        <w:ind w:firstLine="1"/>
        <w:jc w:val="both"/>
        <w:rPr>
          <w:rFonts w:ascii="Palatino Linotype" w:hAnsi="Palatino Linotype"/>
          <w:smallCaps/>
        </w:rPr>
      </w:pPr>
      <w:bookmarkStart w:id="157" w:name="_Hlk129792997"/>
      <w:r w:rsidRPr="005127B2">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r w:rsidRPr="00970355">
        <w:rPr>
          <w:rStyle w:val="Referenciasutil"/>
          <w:rFonts w:ascii="Palatino Linotype" w:hAnsi="Palatino Linotype"/>
          <w:color w:val="auto"/>
        </w:rPr>
        <w:t xml:space="preserve"> </w:t>
      </w:r>
      <w:bookmarkEnd w:id="157"/>
    </w:p>
    <w:p w14:paraId="130AD270" w14:textId="77777777" w:rsidR="009F09BC" w:rsidRPr="00970355" w:rsidRDefault="009F09BC" w:rsidP="00247898">
      <w:pPr>
        <w:spacing w:line="360" w:lineRule="auto"/>
        <w:jc w:val="both"/>
        <w:rPr>
          <w:rFonts w:ascii="Palatino Linotype" w:hAnsi="Palatino Linotype"/>
        </w:rPr>
      </w:pPr>
    </w:p>
    <w:p w14:paraId="130AD271" w14:textId="77777777" w:rsidR="009F09BC" w:rsidRPr="00E300DF" w:rsidRDefault="009F09BC" w:rsidP="00247898">
      <w:pPr>
        <w:spacing w:line="360" w:lineRule="auto"/>
        <w:jc w:val="both"/>
        <w:rPr>
          <w:rFonts w:ascii="Palatino Linotype" w:hAnsi="Palatino Linotype"/>
          <w:color w:val="000000" w:themeColor="text1"/>
        </w:rPr>
      </w:pPr>
    </w:p>
    <w:p w14:paraId="130AD272" w14:textId="77777777" w:rsidR="009F09BC" w:rsidRPr="00E300DF" w:rsidRDefault="009F09BC" w:rsidP="00247898">
      <w:pPr>
        <w:spacing w:line="360" w:lineRule="auto"/>
        <w:jc w:val="both"/>
        <w:rPr>
          <w:rFonts w:ascii="Palatino Linotype" w:hAnsi="Palatino Linotype"/>
          <w:color w:val="000000" w:themeColor="text1"/>
        </w:rPr>
      </w:pPr>
    </w:p>
    <w:p w14:paraId="130AD273" w14:textId="77777777" w:rsidR="009F09BC" w:rsidRPr="00E300DF" w:rsidRDefault="009F09BC" w:rsidP="00247898">
      <w:pPr>
        <w:spacing w:line="360" w:lineRule="auto"/>
        <w:jc w:val="both"/>
        <w:rPr>
          <w:rFonts w:ascii="Palatino Linotype" w:hAnsi="Palatino Linotype"/>
          <w:color w:val="000000" w:themeColor="text1"/>
        </w:rPr>
      </w:pPr>
    </w:p>
    <w:p w14:paraId="130AD274" w14:textId="77777777" w:rsidR="009F09BC" w:rsidRPr="00E300DF" w:rsidRDefault="009F09BC" w:rsidP="00247898">
      <w:pPr>
        <w:spacing w:line="360" w:lineRule="auto"/>
        <w:jc w:val="both"/>
        <w:rPr>
          <w:rFonts w:ascii="Palatino Linotype" w:hAnsi="Palatino Linotype"/>
          <w:color w:val="000000" w:themeColor="text1"/>
        </w:rPr>
      </w:pPr>
    </w:p>
    <w:p w14:paraId="130AD275" w14:textId="77777777" w:rsidR="009F09BC" w:rsidRPr="00E300DF" w:rsidRDefault="009F09BC" w:rsidP="00247898">
      <w:pPr>
        <w:spacing w:line="360" w:lineRule="auto"/>
        <w:jc w:val="both"/>
        <w:rPr>
          <w:rFonts w:ascii="Palatino Linotype" w:hAnsi="Palatino Linotype"/>
          <w:color w:val="000000" w:themeColor="text1"/>
        </w:rPr>
      </w:pPr>
    </w:p>
    <w:p w14:paraId="130AD276" w14:textId="77777777" w:rsidR="009F09BC" w:rsidRPr="00E300DF" w:rsidRDefault="009F09BC" w:rsidP="00247898">
      <w:pPr>
        <w:spacing w:line="360" w:lineRule="auto"/>
        <w:jc w:val="both"/>
        <w:rPr>
          <w:rFonts w:ascii="Palatino Linotype" w:hAnsi="Palatino Linotype"/>
          <w:color w:val="000000" w:themeColor="text1"/>
        </w:rPr>
      </w:pPr>
    </w:p>
    <w:p w14:paraId="130AD277" w14:textId="77777777" w:rsidR="009F09BC" w:rsidRPr="00E300DF" w:rsidRDefault="009F09BC" w:rsidP="00247898">
      <w:pPr>
        <w:spacing w:line="360" w:lineRule="auto"/>
        <w:jc w:val="both"/>
        <w:rPr>
          <w:rFonts w:ascii="Palatino Linotype" w:hAnsi="Palatino Linotype"/>
          <w:color w:val="000000" w:themeColor="text1"/>
        </w:rPr>
      </w:pPr>
    </w:p>
    <w:p w14:paraId="130AD278" w14:textId="77777777" w:rsidR="009F09BC" w:rsidRPr="00E300DF" w:rsidRDefault="009F09BC" w:rsidP="00247898">
      <w:pPr>
        <w:spacing w:line="360" w:lineRule="auto"/>
        <w:jc w:val="both"/>
        <w:rPr>
          <w:rFonts w:ascii="Palatino Linotype" w:hAnsi="Palatino Linotype"/>
          <w:color w:val="000000" w:themeColor="text1"/>
        </w:rPr>
      </w:pPr>
    </w:p>
    <w:p w14:paraId="130AD279" w14:textId="77777777" w:rsidR="009F09BC" w:rsidRPr="00E300DF" w:rsidRDefault="009F09BC" w:rsidP="00247898">
      <w:pPr>
        <w:spacing w:line="360" w:lineRule="auto"/>
        <w:jc w:val="both"/>
        <w:rPr>
          <w:rFonts w:ascii="Palatino Linotype" w:hAnsi="Palatino Linotype"/>
          <w:color w:val="000000" w:themeColor="text1"/>
        </w:rPr>
      </w:pPr>
    </w:p>
    <w:p w14:paraId="130AD27A" w14:textId="77777777" w:rsidR="009F09BC" w:rsidRPr="00E300DF" w:rsidRDefault="009F09BC" w:rsidP="00247898">
      <w:pPr>
        <w:spacing w:line="360" w:lineRule="auto"/>
        <w:jc w:val="both"/>
        <w:rPr>
          <w:rFonts w:ascii="Palatino Linotype" w:hAnsi="Palatino Linotype"/>
          <w:color w:val="000000" w:themeColor="text1"/>
        </w:rPr>
      </w:pPr>
    </w:p>
    <w:p w14:paraId="130AD27B" w14:textId="77777777" w:rsidR="009F09BC" w:rsidRPr="00E300DF" w:rsidRDefault="009F09BC" w:rsidP="00247898">
      <w:pPr>
        <w:spacing w:line="360" w:lineRule="auto"/>
        <w:jc w:val="both"/>
        <w:rPr>
          <w:rFonts w:ascii="Palatino Linotype" w:hAnsi="Palatino Linotype"/>
          <w:color w:val="000000" w:themeColor="text1"/>
        </w:rPr>
      </w:pPr>
    </w:p>
    <w:p w14:paraId="130AD27C" w14:textId="77777777" w:rsidR="009F09BC" w:rsidRPr="00E300DF" w:rsidRDefault="009F09BC" w:rsidP="00247898">
      <w:pPr>
        <w:spacing w:line="360" w:lineRule="auto"/>
        <w:jc w:val="both"/>
        <w:rPr>
          <w:rFonts w:ascii="Palatino Linotype" w:hAnsi="Palatino Linotype"/>
          <w:color w:val="000000" w:themeColor="text1"/>
        </w:rPr>
      </w:pPr>
    </w:p>
    <w:p w14:paraId="130AD27D" w14:textId="77777777" w:rsidR="009F09BC" w:rsidRPr="00E300DF" w:rsidRDefault="009F09BC" w:rsidP="00247898">
      <w:pPr>
        <w:spacing w:line="360" w:lineRule="auto"/>
        <w:jc w:val="both"/>
        <w:rPr>
          <w:rFonts w:ascii="Palatino Linotype" w:hAnsi="Palatino Linotype"/>
          <w:color w:val="000000" w:themeColor="text1"/>
        </w:rPr>
      </w:pPr>
    </w:p>
    <w:p w14:paraId="130AD27E" w14:textId="77777777" w:rsidR="009F09BC" w:rsidRPr="00E300DF" w:rsidRDefault="009F09BC" w:rsidP="00247898">
      <w:pPr>
        <w:tabs>
          <w:tab w:val="left" w:pos="3374"/>
        </w:tabs>
        <w:spacing w:line="360" w:lineRule="auto"/>
        <w:jc w:val="both"/>
        <w:rPr>
          <w:rFonts w:ascii="Palatino Linotype" w:hAnsi="Palatino Linotype"/>
          <w:color w:val="000000" w:themeColor="text1"/>
        </w:rPr>
      </w:pPr>
      <w:r w:rsidRPr="00E300DF">
        <w:rPr>
          <w:rFonts w:ascii="Palatino Linotype" w:hAnsi="Palatino Linotype"/>
          <w:color w:val="000000" w:themeColor="text1"/>
        </w:rPr>
        <w:tab/>
      </w:r>
    </w:p>
    <w:p w14:paraId="130AD27F"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0"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1"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2"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3"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4"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5"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6" w14:textId="77777777" w:rsidR="0074110E" w:rsidRPr="00E300DF" w:rsidRDefault="0074110E" w:rsidP="00247898">
      <w:pPr>
        <w:tabs>
          <w:tab w:val="left" w:pos="3374"/>
        </w:tabs>
        <w:spacing w:line="360" w:lineRule="auto"/>
        <w:jc w:val="both"/>
        <w:rPr>
          <w:rFonts w:ascii="Palatino Linotype" w:hAnsi="Palatino Linotype"/>
          <w:color w:val="000000" w:themeColor="text1"/>
        </w:rPr>
      </w:pPr>
    </w:p>
    <w:p w14:paraId="130AD287"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p w14:paraId="130AD288"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p w14:paraId="130AD289"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p w14:paraId="130AD28A"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p w14:paraId="130AD28B"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p w14:paraId="130AD28C"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p w14:paraId="130AD28D" w14:textId="77777777" w:rsidR="00053FB7" w:rsidRPr="00E300DF" w:rsidRDefault="00053FB7" w:rsidP="00247898">
      <w:pPr>
        <w:tabs>
          <w:tab w:val="left" w:pos="3374"/>
        </w:tabs>
        <w:spacing w:line="360" w:lineRule="auto"/>
        <w:jc w:val="both"/>
        <w:rPr>
          <w:rFonts w:ascii="Palatino Linotype" w:hAnsi="Palatino Linotype"/>
          <w:color w:val="000000" w:themeColor="text1"/>
        </w:rPr>
      </w:pPr>
    </w:p>
    <w:sectPr w:rsidR="00053FB7" w:rsidRPr="00E300DF" w:rsidSect="004D465B">
      <w:headerReference w:type="even" r:id="rId21"/>
      <w:headerReference w:type="default" r:id="rId22"/>
      <w:footerReference w:type="default" r:id="rId23"/>
      <w:headerReference w:type="first" r:id="rId24"/>
      <w:footerReference w:type="first" r:id="rId25"/>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970A1" w14:textId="77777777" w:rsidR="00423212" w:rsidRDefault="00423212" w:rsidP="003B7751">
      <w:r>
        <w:separator/>
      </w:r>
    </w:p>
  </w:endnote>
  <w:endnote w:type="continuationSeparator" w:id="0">
    <w:p w14:paraId="7ECF1543" w14:textId="77777777" w:rsidR="00423212" w:rsidRDefault="00423212"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30AD2B1" w14:textId="77777777"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04B4">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B04B4">
              <w:rPr>
                <w:rFonts w:ascii="Palatino Linotype" w:hAnsi="Palatino Linotype"/>
                <w:bCs/>
                <w:noProof/>
                <w:sz w:val="20"/>
              </w:rPr>
              <w:t>28</w:t>
            </w:r>
            <w:r>
              <w:rPr>
                <w:rFonts w:ascii="Palatino Linotype" w:hAnsi="Palatino Linotype"/>
                <w:bCs/>
                <w:noProof/>
                <w:sz w:val="20"/>
              </w:rPr>
              <w:fldChar w:fldCharType="end"/>
            </w:r>
          </w:p>
        </w:sdtContent>
      </w:sdt>
    </w:sdtContent>
  </w:sdt>
  <w:p w14:paraId="130AD2B2" w14:textId="77777777"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D2C0" w14:textId="77777777"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04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B04B4">
      <w:rPr>
        <w:rFonts w:ascii="Palatino Linotype" w:hAnsi="Palatino Linotype"/>
        <w:bCs/>
        <w:noProof/>
        <w:sz w:val="20"/>
      </w:rPr>
      <w:t>28</w:t>
    </w:r>
    <w:r>
      <w:rPr>
        <w:rFonts w:ascii="Palatino Linotype" w:hAnsi="Palatino Linotype"/>
        <w:bCs/>
        <w:noProof/>
        <w:sz w:val="20"/>
      </w:rPr>
      <w:fldChar w:fldCharType="end"/>
    </w:r>
  </w:p>
  <w:p w14:paraId="130AD2C1" w14:textId="77777777"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F0F30" w14:textId="77777777" w:rsidR="00423212" w:rsidRDefault="00423212" w:rsidP="003B7751">
      <w:r>
        <w:separator/>
      </w:r>
    </w:p>
  </w:footnote>
  <w:footnote w:type="continuationSeparator" w:id="0">
    <w:p w14:paraId="14118C48" w14:textId="77777777" w:rsidR="00423212" w:rsidRDefault="00423212" w:rsidP="003B7751">
      <w:r>
        <w:continuationSeparator/>
      </w:r>
    </w:p>
  </w:footnote>
  <w:footnote w:id="1">
    <w:p w14:paraId="130AD2C5" w14:textId="77777777" w:rsidR="00645AE4" w:rsidRPr="00E70844" w:rsidRDefault="00645AE4" w:rsidP="00645AE4">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2">
    <w:p w14:paraId="130AD2C6" w14:textId="77777777" w:rsidR="00645AE4" w:rsidRPr="009064F6" w:rsidRDefault="00645AE4" w:rsidP="00645AE4">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130AD2C7" w14:textId="77777777" w:rsidR="00645AE4" w:rsidRPr="00E70844" w:rsidRDefault="00645AE4" w:rsidP="00645AE4">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130AD2C8" w14:textId="77777777" w:rsidR="00645AE4" w:rsidRPr="00E70844" w:rsidRDefault="00645AE4" w:rsidP="00645AE4">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Pr>
          <w:rFonts w:ascii="Palatino Linotype" w:hAnsi="Palatino Linotype" w:cs="Arial"/>
          <w:sz w:val="16"/>
          <w:szCs w:val="16"/>
        </w:rPr>
        <w:t>S.A., México. 2006. p. 270.</w:t>
      </w:r>
    </w:p>
    <w:p w14:paraId="130AD2C9" w14:textId="77777777" w:rsidR="00645AE4" w:rsidRPr="00CE236E" w:rsidRDefault="00645AE4" w:rsidP="00645AE4">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D2A6" w14:textId="77777777" w:rsidR="00D46375" w:rsidRDefault="00423212">
    <w:pPr>
      <w:pStyle w:val="Encabezado"/>
    </w:pPr>
    <w:r>
      <w:rPr>
        <w:noProof/>
        <w:lang w:eastAsia="es-MX"/>
      </w:rPr>
      <w:pict w14:anchorId="130AD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080" w:type="dxa"/>
      <w:tblInd w:w="2268" w:type="dxa"/>
      <w:tblCellMar>
        <w:left w:w="70" w:type="dxa"/>
        <w:right w:w="70" w:type="dxa"/>
      </w:tblCellMar>
      <w:tblLook w:val="04A0" w:firstRow="1" w:lastRow="0" w:firstColumn="1" w:lastColumn="0" w:noHBand="0" w:noVBand="1"/>
    </w:tblPr>
    <w:tblGrid>
      <w:gridCol w:w="2976"/>
      <w:gridCol w:w="5104"/>
    </w:tblGrid>
    <w:tr w:rsidR="00D46375" w14:paraId="130AD2A9" w14:textId="77777777" w:rsidTr="00065996">
      <w:trPr>
        <w:trHeight w:val="227"/>
      </w:trPr>
      <w:tc>
        <w:tcPr>
          <w:tcW w:w="2976" w:type="dxa"/>
          <w:vAlign w:val="center"/>
          <w:hideMark/>
        </w:tcPr>
        <w:p w14:paraId="130AD2A7"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5104" w:type="dxa"/>
          <w:vAlign w:val="center"/>
          <w:hideMark/>
        </w:tcPr>
        <w:p w14:paraId="130AD2A8" w14:textId="77777777" w:rsidR="00D46375" w:rsidRPr="00065996" w:rsidRDefault="00411189" w:rsidP="002650A0">
          <w:pPr>
            <w:pStyle w:val="Encabezado"/>
            <w:rPr>
              <w:rFonts w:ascii="Palatino Linotype" w:hAnsi="Palatino Linotype"/>
              <w:sz w:val="22"/>
              <w:szCs w:val="22"/>
            </w:rPr>
          </w:pPr>
          <w:r w:rsidRPr="00065996">
            <w:rPr>
              <w:rFonts w:ascii="Palatino Linotype" w:hAnsi="Palatino Linotype" w:cs="Arial"/>
              <w:bCs/>
              <w:sz w:val="22"/>
              <w:szCs w:val="22"/>
              <w:lang w:eastAsia="es-MX"/>
            </w:rPr>
            <w:t>14668/INFOEM/IP/RR/2022</w:t>
          </w:r>
        </w:p>
      </w:tc>
    </w:tr>
    <w:tr w:rsidR="00D46375" w14:paraId="130AD2AC" w14:textId="77777777" w:rsidTr="00065996">
      <w:trPr>
        <w:trHeight w:val="242"/>
      </w:trPr>
      <w:tc>
        <w:tcPr>
          <w:tcW w:w="2976" w:type="dxa"/>
          <w:vAlign w:val="center"/>
          <w:hideMark/>
        </w:tcPr>
        <w:p w14:paraId="130AD2AA"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5104" w:type="dxa"/>
          <w:vAlign w:val="center"/>
          <w:hideMark/>
        </w:tcPr>
        <w:p w14:paraId="130AD2AB" w14:textId="77777777" w:rsidR="00D46375" w:rsidRPr="00065996" w:rsidRDefault="00411189" w:rsidP="00411189">
          <w:pPr>
            <w:ind w:right="34"/>
            <w:rPr>
              <w:rFonts w:ascii="Palatino Linotype" w:hAnsi="Palatino Linotype"/>
              <w:sz w:val="22"/>
              <w:szCs w:val="22"/>
            </w:rPr>
          </w:pPr>
          <w:r w:rsidRPr="00065996">
            <w:rPr>
              <w:rFonts w:ascii="Palatino Linotype" w:hAnsi="Palatino Linotype"/>
              <w:sz w:val="22"/>
              <w:szCs w:val="22"/>
            </w:rPr>
            <w:t>Fiscalía General de Justicia del Estado de México</w:t>
          </w:r>
        </w:p>
      </w:tc>
    </w:tr>
    <w:tr w:rsidR="00D46375" w14:paraId="130AD2AF" w14:textId="77777777" w:rsidTr="00065996">
      <w:trPr>
        <w:trHeight w:val="342"/>
      </w:trPr>
      <w:tc>
        <w:tcPr>
          <w:tcW w:w="2976" w:type="dxa"/>
          <w:vAlign w:val="center"/>
          <w:hideMark/>
        </w:tcPr>
        <w:p w14:paraId="130AD2AD" w14:textId="77777777"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5104" w:type="dxa"/>
          <w:vAlign w:val="center"/>
          <w:hideMark/>
        </w:tcPr>
        <w:p w14:paraId="130AD2AE" w14:textId="77777777" w:rsidR="00D46375" w:rsidRPr="00065996" w:rsidRDefault="00D46375" w:rsidP="009F09BC">
          <w:pPr>
            <w:pStyle w:val="Encabezado"/>
            <w:rPr>
              <w:rFonts w:ascii="Palatino Linotype" w:hAnsi="Palatino Linotype"/>
              <w:sz w:val="22"/>
              <w:szCs w:val="22"/>
            </w:rPr>
          </w:pPr>
          <w:r w:rsidRPr="00065996">
            <w:rPr>
              <w:rFonts w:ascii="Palatino Linotype" w:hAnsi="Palatino Linotype"/>
              <w:sz w:val="22"/>
              <w:szCs w:val="22"/>
            </w:rPr>
            <w:t>María del Rosario Mejía Ayala</w:t>
          </w:r>
        </w:p>
      </w:tc>
    </w:tr>
  </w:tbl>
  <w:p w14:paraId="130AD2B0" w14:textId="77777777" w:rsidR="00D46375" w:rsidRPr="00AE046A" w:rsidRDefault="00423212" w:rsidP="003B7751">
    <w:pPr>
      <w:pStyle w:val="Encabezado"/>
      <w:tabs>
        <w:tab w:val="clear" w:pos="4419"/>
        <w:tab w:val="clear" w:pos="8838"/>
        <w:tab w:val="left" w:pos="6005"/>
      </w:tabs>
      <w:rPr>
        <w:sz w:val="14"/>
      </w:rPr>
    </w:pPr>
    <w:r>
      <w:rPr>
        <w:noProof/>
        <w:sz w:val="14"/>
        <w:lang w:eastAsia="es-MX"/>
      </w:rPr>
      <w:pict w14:anchorId="130AD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2" w:type="dxa"/>
      <w:tblInd w:w="1843" w:type="dxa"/>
      <w:tblCellMar>
        <w:left w:w="70" w:type="dxa"/>
        <w:right w:w="70" w:type="dxa"/>
      </w:tblCellMar>
      <w:tblLook w:val="04A0" w:firstRow="1" w:lastRow="0" w:firstColumn="1" w:lastColumn="0" w:noHBand="0" w:noVBand="1"/>
    </w:tblPr>
    <w:tblGrid>
      <w:gridCol w:w="2977"/>
      <w:gridCol w:w="5245"/>
    </w:tblGrid>
    <w:tr w:rsidR="00D46375" w14:paraId="130AD2B5" w14:textId="77777777" w:rsidTr="00065996">
      <w:trPr>
        <w:trHeight w:val="227"/>
      </w:trPr>
      <w:tc>
        <w:tcPr>
          <w:tcW w:w="2977" w:type="dxa"/>
          <w:vAlign w:val="center"/>
          <w:hideMark/>
        </w:tcPr>
        <w:p w14:paraId="130AD2B3" w14:textId="77777777"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5245" w:type="dxa"/>
          <w:vAlign w:val="center"/>
          <w:hideMark/>
        </w:tcPr>
        <w:p w14:paraId="130AD2B4" w14:textId="77777777" w:rsidR="00D46375" w:rsidRPr="00065996" w:rsidRDefault="002816FD" w:rsidP="0069487D">
          <w:pPr>
            <w:pStyle w:val="Encabezado"/>
            <w:rPr>
              <w:rFonts w:ascii="Palatino Linotype" w:hAnsi="Palatino Linotype"/>
              <w:sz w:val="22"/>
              <w:szCs w:val="22"/>
            </w:rPr>
          </w:pPr>
          <w:r w:rsidRPr="00065996">
            <w:rPr>
              <w:rFonts w:ascii="Palatino Linotype" w:hAnsi="Palatino Linotype" w:cs="Arial"/>
              <w:bCs/>
              <w:sz w:val="22"/>
              <w:szCs w:val="22"/>
              <w:lang w:eastAsia="es-MX"/>
            </w:rPr>
            <w:t>14668/INFOEM/IP/RR/2022</w:t>
          </w:r>
        </w:p>
      </w:tc>
    </w:tr>
    <w:tr w:rsidR="00D46375" w14:paraId="130AD2B8" w14:textId="77777777" w:rsidTr="00065996">
      <w:trPr>
        <w:trHeight w:val="242"/>
      </w:trPr>
      <w:tc>
        <w:tcPr>
          <w:tcW w:w="2977" w:type="dxa"/>
          <w:vAlign w:val="center"/>
          <w:hideMark/>
        </w:tcPr>
        <w:p w14:paraId="130AD2B6"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5245" w:type="dxa"/>
          <w:hideMark/>
        </w:tcPr>
        <w:p w14:paraId="130AD2B7" w14:textId="485DE884" w:rsidR="00D46375" w:rsidRPr="00065996" w:rsidRDefault="003E07F2" w:rsidP="009F09BC">
          <w:pPr>
            <w:pStyle w:val="Encabezado"/>
            <w:tabs>
              <w:tab w:val="left" w:pos="521"/>
            </w:tabs>
            <w:rPr>
              <w:rFonts w:ascii="Palatino Linotype" w:hAnsi="Palatino Linotype"/>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r>
            <w:rPr>
              <w:rFonts w:ascii="Palatino Linotype" w:hAnsi="Palatino Linotype"/>
              <w:bCs/>
              <w:sz w:val="22"/>
              <w:szCs w:val="22"/>
            </w:rPr>
            <w:t xml:space="preserve"> </w:t>
          </w:r>
          <w:proofErr w:type="spellStart"/>
          <w:r>
            <w:rPr>
              <w:rFonts w:ascii="Palatino Linotype" w:hAnsi="Palatino Linotype"/>
              <w:bCs/>
              <w:sz w:val="22"/>
              <w:szCs w:val="22"/>
            </w:rPr>
            <w:t>XXX</w:t>
          </w:r>
          <w:proofErr w:type="spellEnd"/>
        </w:p>
      </w:tc>
    </w:tr>
    <w:tr w:rsidR="00D46375" w14:paraId="130AD2BB" w14:textId="77777777" w:rsidTr="00065996">
      <w:trPr>
        <w:trHeight w:val="342"/>
      </w:trPr>
      <w:tc>
        <w:tcPr>
          <w:tcW w:w="2977" w:type="dxa"/>
          <w:vAlign w:val="center"/>
        </w:tcPr>
        <w:p w14:paraId="130AD2B9"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5245" w:type="dxa"/>
          <w:vAlign w:val="center"/>
        </w:tcPr>
        <w:p w14:paraId="130AD2BA" w14:textId="77777777" w:rsidR="00D46375" w:rsidRPr="00065996" w:rsidRDefault="00C621F2" w:rsidP="009F09BC">
          <w:pPr>
            <w:pStyle w:val="Encabezado"/>
            <w:jc w:val="both"/>
            <w:rPr>
              <w:rFonts w:ascii="Palatino Linotype" w:hAnsi="Palatino Linotype"/>
              <w:sz w:val="22"/>
              <w:szCs w:val="22"/>
            </w:rPr>
          </w:pPr>
          <w:r w:rsidRPr="00065996">
            <w:rPr>
              <w:rFonts w:ascii="Palatino Linotype" w:hAnsi="Palatino Linotype"/>
              <w:bCs/>
              <w:color w:val="000000"/>
              <w:sz w:val="22"/>
              <w:szCs w:val="22"/>
            </w:rPr>
            <w:t>Fiscalía General de Justicia del Estado de México</w:t>
          </w:r>
        </w:p>
      </w:tc>
    </w:tr>
    <w:tr w:rsidR="00D46375" w14:paraId="130AD2BE" w14:textId="77777777" w:rsidTr="00065996">
      <w:trPr>
        <w:trHeight w:val="342"/>
      </w:trPr>
      <w:tc>
        <w:tcPr>
          <w:tcW w:w="2977" w:type="dxa"/>
          <w:vAlign w:val="center"/>
        </w:tcPr>
        <w:p w14:paraId="130AD2BC"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5245" w:type="dxa"/>
          <w:vAlign w:val="center"/>
        </w:tcPr>
        <w:p w14:paraId="130AD2BD" w14:textId="77777777" w:rsidR="00D46375" w:rsidRPr="00065996" w:rsidRDefault="00D46375" w:rsidP="009F09BC">
          <w:pPr>
            <w:pStyle w:val="Encabezado"/>
            <w:rPr>
              <w:rFonts w:ascii="Palatino Linotype" w:hAnsi="Palatino Linotype"/>
              <w:sz w:val="22"/>
              <w:szCs w:val="22"/>
            </w:rPr>
          </w:pPr>
          <w:r w:rsidRPr="00065996">
            <w:rPr>
              <w:rFonts w:ascii="Palatino Linotype" w:hAnsi="Palatino Linotype"/>
              <w:sz w:val="21"/>
              <w:szCs w:val="21"/>
            </w:rPr>
            <w:t>María del Rosario Mejía Ayala</w:t>
          </w:r>
        </w:p>
      </w:tc>
    </w:tr>
  </w:tbl>
  <w:p w14:paraId="130AD2BF" w14:textId="77777777" w:rsidR="00D46375" w:rsidRPr="00C222C0" w:rsidRDefault="00423212">
    <w:pPr>
      <w:pStyle w:val="Encabezado"/>
      <w:rPr>
        <w:sz w:val="16"/>
      </w:rPr>
    </w:pPr>
    <w:r>
      <w:rPr>
        <w:noProof/>
        <w:sz w:val="16"/>
        <w:lang w:eastAsia="es-MX"/>
      </w:rPr>
      <w:pict w14:anchorId="130AD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FB1371"/>
    <w:multiLevelType w:val="hybridMultilevel"/>
    <w:tmpl w:val="D1AC7198"/>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C108D"/>
    <w:multiLevelType w:val="hybridMultilevel"/>
    <w:tmpl w:val="7AB86318"/>
    <w:lvl w:ilvl="0" w:tplc="9EA23062">
      <w:start w:val="6"/>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2F1B34"/>
    <w:multiLevelType w:val="hybridMultilevel"/>
    <w:tmpl w:val="478060D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7" w15:restartNumberingAfterBreak="0">
    <w:nsid w:val="61FA7AFE"/>
    <w:multiLevelType w:val="hybridMultilevel"/>
    <w:tmpl w:val="D1AC7198"/>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8"/>
  </w:num>
  <w:num w:numId="3">
    <w:abstractNumId w:val="2"/>
  </w:num>
  <w:num w:numId="4">
    <w:abstractNumId w:val="9"/>
  </w:num>
  <w:num w:numId="5">
    <w:abstractNumId w:val="10"/>
  </w:num>
  <w:num w:numId="6">
    <w:abstractNumId w:val="6"/>
  </w:num>
  <w:num w:numId="7">
    <w:abstractNumId w:val="4"/>
  </w:num>
  <w:num w:numId="8">
    <w:abstractNumId w:val="7"/>
  </w:num>
  <w:num w:numId="9">
    <w:abstractNumId w:val="3"/>
  </w:num>
  <w:num w:numId="10">
    <w:abstractNumId w:val="0"/>
  </w:num>
  <w:num w:numId="1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2734"/>
    <w:rsid w:val="000067B3"/>
    <w:rsid w:val="00010C43"/>
    <w:rsid w:val="0001482D"/>
    <w:rsid w:val="0001674C"/>
    <w:rsid w:val="00020780"/>
    <w:rsid w:val="000219E6"/>
    <w:rsid w:val="00025C53"/>
    <w:rsid w:val="00030FBC"/>
    <w:rsid w:val="000373F6"/>
    <w:rsid w:val="000504E5"/>
    <w:rsid w:val="00051287"/>
    <w:rsid w:val="00053FB7"/>
    <w:rsid w:val="0005483C"/>
    <w:rsid w:val="00060552"/>
    <w:rsid w:val="00065996"/>
    <w:rsid w:val="0008243D"/>
    <w:rsid w:val="000A6153"/>
    <w:rsid w:val="000B42EA"/>
    <w:rsid w:val="000D3CA0"/>
    <w:rsid w:val="000E1A02"/>
    <w:rsid w:val="000E3098"/>
    <w:rsid w:val="000E31C4"/>
    <w:rsid w:val="000E4891"/>
    <w:rsid w:val="00103414"/>
    <w:rsid w:val="00114502"/>
    <w:rsid w:val="001310C6"/>
    <w:rsid w:val="00134CE6"/>
    <w:rsid w:val="001352F5"/>
    <w:rsid w:val="00147AC5"/>
    <w:rsid w:val="001534EF"/>
    <w:rsid w:val="00166F3E"/>
    <w:rsid w:val="00194BB0"/>
    <w:rsid w:val="001A18E7"/>
    <w:rsid w:val="001B145D"/>
    <w:rsid w:val="001C12E3"/>
    <w:rsid w:val="001C370B"/>
    <w:rsid w:val="001C4290"/>
    <w:rsid w:val="001D23C1"/>
    <w:rsid w:val="001D373F"/>
    <w:rsid w:val="001D5404"/>
    <w:rsid w:val="001D630C"/>
    <w:rsid w:val="001E2C7C"/>
    <w:rsid w:val="001E755B"/>
    <w:rsid w:val="00222E80"/>
    <w:rsid w:val="00223048"/>
    <w:rsid w:val="00223C06"/>
    <w:rsid w:val="00237FA4"/>
    <w:rsid w:val="00245539"/>
    <w:rsid w:val="00247898"/>
    <w:rsid w:val="0025615E"/>
    <w:rsid w:val="00264C9A"/>
    <w:rsid w:val="002650A0"/>
    <w:rsid w:val="00265EE5"/>
    <w:rsid w:val="00267A08"/>
    <w:rsid w:val="00272CA2"/>
    <w:rsid w:val="00275E7F"/>
    <w:rsid w:val="00277FAC"/>
    <w:rsid w:val="002816FD"/>
    <w:rsid w:val="00282D74"/>
    <w:rsid w:val="002901F4"/>
    <w:rsid w:val="00291500"/>
    <w:rsid w:val="002A3B71"/>
    <w:rsid w:val="002A6EB9"/>
    <w:rsid w:val="002C0D3C"/>
    <w:rsid w:val="002C4997"/>
    <w:rsid w:val="002C77D6"/>
    <w:rsid w:val="002D294C"/>
    <w:rsid w:val="002E3895"/>
    <w:rsid w:val="0030094A"/>
    <w:rsid w:val="00312281"/>
    <w:rsid w:val="00321085"/>
    <w:rsid w:val="00323FFD"/>
    <w:rsid w:val="00336A0D"/>
    <w:rsid w:val="003437D9"/>
    <w:rsid w:val="00353F1D"/>
    <w:rsid w:val="0037157C"/>
    <w:rsid w:val="003833B3"/>
    <w:rsid w:val="0038434C"/>
    <w:rsid w:val="003933C4"/>
    <w:rsid w:val="003A06E6"/>
    <w:rsid w:val="003A15C8"/>
    <w:rsid w:val="003B7751"/>
    <w:rsid w:val="003C13F1"/>
    <w:rsid w:val="003E07F2"/>
    <w:rsid w:val="003E1492"/>
    <w:rsid w:val="003E66D2"/>
    <w:rsid w:val="00403D64"/>
    <w:rsid w:val="00407FDA"/>
    <w:rsid w:val="00411189"/>
    <w:rsid w:val="004118FA"/>
    <w:rsid w:val="0042274C"/>
    <w:rsid w:val="00423212"/>
    <w:rsid w:val="00425842"/>
    <w:rsid w:val="00427038"/>
    <w:rsid w:val="00432CB2"/>
    <w:rsid w:val="00434092"/>
    <w:rsid w:val="00437672"/>
    <w:rsid w:val="00456AEE"/>
    <w:rsid w:val="00456CFF"/>
    <w:rsid w:val="00472E40"/>
    <w:rsid w:val="0047342C"/>
    <w:rsid w:val="004A338A"/>
    <w:rsid w:val="004D465B"/>
    <w:rsid w:val="004E4EE6"/>
    <w:rsid w:val="004E6CE4"/>
    <w:rsid w:val="004F34D1"/>
    <w:rsid w:val="00500BD7"/>
    <w:rsid w:val="00507B30"/>
    <w:rsid w:val="005127B2"/>
    <w:rsid w:val="00531473"/>
    <w:rsid w:val="005331D8"/>
    <w:rsid w:val="00541549"/>
    <w:rsid w:val="005432D0"/>
    <w:rsid w:val="00546076"/>
    <w:rsid w:val="00547ACE"/>
    <w:rsid w:val="005507B0"/>
    <w:rsid w:val="00554A21"/>
    <w:rsid w:val="00556E0A"/>
    <w:rsid w:val="0056340A"/>
    <w:rsid w:val="00563F2E"/>
    <w:rsid w:val="0057514F"/>
    <w:rsid w:val="00575E75"/>
    <w:rsid w:val="00583A39"/>
    <w:rsid w:val="00591DBA"/>
    <w:rsid w:val="005B0088"/>
    <w:rsid w:val="005B076D"/>
    <w:rsid w:val="005B36B2"/>
    <w:rsid w:val="005B6702"/>
    <w:rsid w:val="005C3297"/>
    <w:rsid w:val="005C5021"/>
    <w:rsid w:val="005D2F1C"/>
    <w:rsid w:val="005D4C57"/>
    <w:rsid w:val="005F702E"/>
    <w:rsid w:val="00600AF1"/>
    <w:rsid w:val="006167C8"/>
    <w:rsid w:val="0062406B"/>
    <w:rsid w:val="006313B5"/>
    <w:rsid w:val="00645AE4"/>
    <w:rsid w:val="00647F7C"/>
    <w:rsid w:val="00657639"/>
    <w:rsid w:val="0066337D"/>
    <w:rsid w:val="006672E1"/>
    <w:rsid w:val="00672934"/>
    <w:rsid w:val="00680C93"/>
    <w:rsid w:val="0069487D"/>
    <w:rsid w:val="006A04B6"/>
    <w:rsid w:val="006A6390"/>
    <w:rsid w:val="006A7843"/>
    <w:rsid w:val="006C6E54"/>
    <w:rsid w:val="006D15D0"/>
    <w:rsid w:val="006D1CED"/>
    <w:rsid w:val="006D6CC1"/>
    <w:rsid w:val="006E4D4C"/>
    <w:rsid w:val="006E7397"/>
    <w:rsid w:val="006E77C9"/>
    <w:rsid w:val="006E7C94"/>
    <w:rsid w:val="00707B87"/>
    <w:rsid w:val="00710AF8"/>
    <w:rsid w:val="00711062"/>
    <w:rsid w:val="007142AB"/>
    <w:rsid w:val="007142D6"/>
    <w:rsid w:val="00716911"/>
    <w:rsid w:val="00716BCA"/>
    <w:rsid w:val="00720371"/>
    <w:rsid w:val="00725B9F"/>
    <w:rsid w:val="00736A4D"/>
    <w:rsid w:val="0074110E"/>
    <w:rsid w:val="00742823"/>
    <w:rsid w:val="00743E54"/>
    <w:rsid w:val="00750536"/>
    <w:rsid w:val="007601B1"/>
    <w:rsid w:val="00775EB2"/>
    <w:rsid w:val="00782A12"/>
    <w:rsid w:val="007851DB"/>
    <w:rsid w:val="00792D6A"/>
    <w:rsid w:val="007A460E"/>
    <w:rsid w:val="007A6A1A"/>
    <w:rsid w:val="007B0745"/>
    <w:rsid w:val="007C3C29"/>
    <w:rsid w:val="007E56E1"/>
    <w:rsid w:val="007E6FDC"/>
    <w:rsid w:val="00804DAA"/>
    <w:rsid w:val="008144C8"/>
    <w:rsid w:val="0082142B"/>
    <w:rsid w:val="008227A9"/>
    <w:rsid w:val="00840F8B"/>
    <w:rsid w:val="00850ECE"/>
    <w:rsid w:val="008526F4"/>
    <w:rsid w:val="008563C8"/>
    <w:rsid w:val="0085657F"/>
    <w:rsid w:val="008573BF"/>
    <w:rsid w:val="0086792A"/>
    <w:rsid w:val="00870962"/>
    <w:rsid w:val="00873EB6"/>
    <w:rsid w:val="008A06F8"/>
    <w:rsid w:val="008A64D0"/>
    <w:rsid w:val="008A699B"/>
    <w:rsid w:val="008B04B4"/>
    <w:rsid w:val="008B0637"/>
    <w:rsid w:val="008B0B07"/>
    <w:rsid w:val="008C1ED7"/>
    <w:rsid w:val="008E12E3"/>
    <w:rsid w:val="008E32EE"/>
    <w:rsid w:val="008E330F"/>
    <w:rsid w:val="008E6574"/>
    <w:rsid w:val="008F1495"/>
    <w:rsid w:val="008F6D18"/>
    <w:rsid w:val="00911A75"/>
    <w:rsid w:val="009126F1"/>
    <w:rsid w:val="00922CA6"/>
    <w:rsid w:val="00926716"/>
    <w:rsid w:val="009335F9"/>
    <w:rsid w:val="00945135"/>
    <w:rsid w:val="0095341F"/>
    <w:rsid w:val="00970355"/>
    <w:rsid w:val="009972BB"/>
    <w:rsid w:val="009A2251"/>
    <w:rsid w:val="009C0535"/>
    <w:rsid w:val="009D0241"/>
    <w:rsid w:val="009D4DBF"/>
    <w:rsid w:val="009D5A32"/>
    <w:rsid w:val="009F08E3"/>
    <w:rsid w:val="009F09BC"/>
    <w:rsid w:val="009F0E75"/>
    <w:rsid w:val="00A02E85"/>
    <w:rsid w:val="00A21207"/>
    <w:rsid w:val="00A23E82"/>
    <w:rsid w:val="00A429D6"/>
    <w:rsid w:val="00A508C1"/>
    <w:rsid w:val="00A50B4A"/>
    <w:rsid w:val="00A533B8"/>
    <w:rsid w:val="00A56791"/>
    <w:rsid w:val="00A626EB"/>
    <w:rsid w:val="00A77D28"/>
    <w:rsid w:val="00A8147E"/>
    <w:rsid w:val="00A871B5"/>
    <w:rsid w:val="00AB3138"/>
    <w:rsid w:val="00AC006C"/>
    <w:rsid w:val="00AD316E"/>
    <w:rsid w:val="00AD63B4"/>
    <w:rsid w:val="00AF286D"/>
    <w:rsid w:val="00AF4BBC"/>
    <w:rsid w:val="00B00C93"/>
    <w:rsid w:val="00B07BF8"/>
    <w:rsid w:val="00B11CDD"/>
    <w:rsid w:val="00B42FB0"/>
    <w:rsid w:val="00B5225F"/>
    <w:rsid w:val="00B530E8"/>
    <w:rsid w:val="00B86242"/>
    <w:rsid w:val="00BA55B4"/>
    <w:rsid w:val="00BF3FB5"/>
    <w:rsid w:val="00C03BA3"/>
    <w:rsid w:val="00C0715F"/>
    <w:rsid w:val="00C105CC"/>
    <w:rsid w:val="00C1074F"/>
    <w:rsid w:val="00C1169B"/>
    <w:rsid w:val="00C12104"/>
    <w:rsid w:val="00C14F2A"/>
    <w:rsid w:val="00C21FAE"/>
    <w:rsid w:val="00C242A7"/>
    <w:rsid w:val="00C35712"/>
    <w:rsid w:val="00C41B2B"/>
    <w:rsid w:val="00C47C3D"/>
    <w:rsid w:val="00C524F8"/>
    <w:rsid w:val="00C540F4"/>
    <w:rsid w:val="00C54D99"/>
    <w:rsid w:val="00C621F2"/>
    <w:rsid w:val="00C66A19"/>
    <w:rsid w:val="00C80B9B"/>
    <w:rsid w:val="00C85E64"/>
    <w:rsid w:val="00C860B1"/>
    <w:rsid w:val="00C87396"/>
    <w:rsid w:val="00C90814"/>
    <w:rsid w:val="00C91F0F"/>
    <w:rsid w:val="00CA1063"/>
    <w:rsid w:val="00CA6752"/>
    <w:rsid w:val="00CA6F8F"/>
    <w:rsid w:val="00CB757D"/>
    <w:rsid w:val="00CC0CC0"/>
    <w:rsid w:val="00CC5B2F"/>
    <w:rsid w:val="00CD6F29"/>
    <w:rsid w:val="00CE7B83"/>
    <w:rsid w:val="00CF0D2B"/>
    <w:rsid w:val="00CF2EEC"/>
    <w:rsid w:val="00D021A5"/>
    <w:rsid w:val="00D16FC7"/>
    <w:rsid w:val="00D31B2D"/>
    <w:rsid w:val="00D367B4"/>
    <w:rsid w:val="00D4563E"/>
    <w:rsid w:val="00D46375"/>
    <w:rsid w:val="00D47231"/>
    <w:rsid w:val="00D5729F"/>
    <w:rsid w:val="00D6224B"/>
    <w:rsid w:val="00D81329"/>
    <w:rsid w:val="00D8320F"/>
    <w:rsid w:val="00D96104"/>
    <w:rsid w:val="00DA18EE"/>
    <w:rsid w:val="00DA6D37"/>
    <w:rsid w:val="00DB17CF"/>
    <w:rsid w:val="00DB17E1"/>
    <w:rsid w:val="00DB753F"/>
    <w:rsid w:val="00DC2611"/>
    <w:rsid w:val="00DD1021"/>
    <w:rsid w:val="00DE2F5A"/>
    <w:rsid w:val="00DF03A5"/>
    <w:rsid w:val="00DF3193"/>
    <w:rsid w:val="00E118BA"/>
    <w:rsid w:val="00E17429"/>
    <w:rsid w:val="00E300DF"/>
    <w:rsid w:val="00E55966"/>
    <w:rsid w:val="00E56172"/>
    <w:rsid w:val="00E5636B"/>
    <w:rsid w:val="00E566C9"/>
    <w:rsid w:val="00E61C13"/>
    <w:rsid w:val="00E61DA9"/>
    <w:rsid w:val="00E92E04"/>
    <w:rsid w:val="00EA660A"/>
    <w:rsid w:val="00EB1CE2"/>
    <w:rsid w:val="00EB6526"/>
    <w:rsid w:val="00EC252F"/>
    <w:rsid w:val="00ED1D6B"/>
    <w:rsid w:val="00ED3A35"/>
    <w:rsid w:val="00ED6E75"/>
    <w:rsid w:val="00EE4769"/>
    <w:rsid w:val="00EF45F9"/>
    <w:rsid w:val="00F24A04"/>
    <w:rsid w:val="00F35B0C"/>
    <w:rsid w:val="00F42ADB"/>
    <w:rsid w:val="00F44CD8"/>
    <w:rsid w:val="00F505B4"/>
    <w:rsid w:val="00F54259"/>
    <w:rsid w:val="00F72588"/>
    <w:rsid w:val="00F7371C"/>
    <w:rsid w:val="00F946B5"/>
    <w:rsid w:val="00FB0BBC"/>
    <w:rsid w:val="00FB6D42"/>
    <w:rsid w:val="00FC51B7"/>
    <w:rsid w:val="00FD2FA4"/>
    <w:rsid w:val="00FE2D7C"/>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0AD1B1"/>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97035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68304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2371.page"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1586790.page"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586791.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1405-E63D-4639-A28D-06CD60F05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4980</Words>
  <Characters>27392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cp:lastPrinted>2023-08-03T17:58:00Z</cp:lastPrinted>
  <dcterms:created xsi:type="dcterms:W3CDTF">2023-10-17T23:43:00Z</dcterms:created>
  <dcterms:modified xsi:type="dcterms:W3CDTF">2023-10-24T15:57:00Z</dcterms:modified>
</cp:coreProperties>
</file>