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6BF" w:rsidRPr="00691549" w:rsidRDefault="008C76BF" w:rsidP="00D5271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91549">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veintinueve de noviembre de dos mil veintitrés.</w:t>
      </w:r>
    </w:p>
    <w:p w:rsidR="008C76BF" w:rsidRPr="00691549" w:rsidRDefault="008C76BF" w:rsidP="00D52717">
      <w:pPr>
        <w:shd w:val="clear" w:color="auto" w:fill="FFFFFF"/>
        <w:spacing w:after="0" w:line="360" w:lineRule="auto"/>
        <w:jc w:val="both"/>
        <w:rPr>
          <w:rFonts w:ascii="Palatino Linotype" w:eastAsia="Times New Roman" w:hAnsi="Palatino Linotype" w:cs="Arial"/>
          <w:color w:val="000000"/>
          <w:sz w:val="2"/>
          <w:szCs w:val="24"/>
          <w:lang w:eastAsia="es-MX"/>
        </w:rPr>
      </w:pPr>
    </w:p>
    <w:p w:rsidR="008C76BF" w:rsidRPr="00691549" w:rsidRDefault="008C76BF" w:rsidP="00D52717">
      <w:pPr>
        <w:tabs>
          <w:tab w:val="left" w:pos="1701"/>
        </w:tabs>
        <w:spacing w:after="0" w:line="360" w:lineRule="auto"/>
        <w:jc w:val="both"/>
        <w:rPr>
          <w:rFonts w:ascii="Palatino Linotype" w:hAnsi="Palatino Linotype" w:cs="Arial"/>
          <w:b/>
        </w:rPr>
      </w:pPr>
    </w:p>
    <w:p w:rsidR="008C76BF" w:rsidRPr="00691549" w:rsidRDefault="008C76BF" w:rsidP="00D52717">
      <w:pPr>
        <w:tabs>
          <w:tab w:val="left" w:pos="1701"/>
        </w:tabs>
        <w:spacing w:after="0" w:line="360" w:lineRule="auto"/>
        <w:jc w:val="both"/>
        <w:rPr>
          <w:rFonts w:ascii="Palatino Linotype" w:hAnsi="Palatino Linotype" w:cs="Arial"/>
          <w:sz w:val="24"/>
        </w:rPr>
      </w:pPr>
      <w:r w:rsidRPr="00691549">
        <w:rPr>
          <w:rFonts w:ascii="Palatino Linotype" w:hAnsi="Palatino Linotype" w:cs="Arial"/>
          <w:b/>
          <w:sz w:val="24"/>
        </w:rPr>
        <w:t>VISTO</w:t>
      </w:r>
      <w:r w:rsidRPr="00691549">
        <w:rPr>
          <w:rFonts w:ascii="Palatino Linotype" w:hAnsi="Palatino Linotype" w:cs="Arial"/>
          <w:sz w:val="24"/>
        </w:rPr>
        <w:t xml:space="preserve"> el expediente electrónico formado con motivo del recurso de revisión número </w:t>
      </w:r>
      <w:r w:rsidR="00F77C38" w:rsidRPr="00691549">
        <w:rPr>
          <w:rFonts w:ascii="Palatino Linotype" w:hAnsi="Palatino Linotype" w:cs="Arial"/>
          <w:b/>
          <w:bCs/>
          <w:sz w:val="24"/>
        </w:rPr>
        <w:t>011</w:t>
      </w:r>
      <w:r w:rsidRPr="00691549">
        <w:rPr>
          <w:rFonts w:ascii="Palatino Linotype" w:hAnsi="Palatino Linotype" w:cs="Arial"/>
          <w:b/>
          <w:bCs/>
          <w:sz w:val="24"/>
        </w:rPr>
        <w:t>65</w:t>
      </w:r>
      <w:r w:rsidRPr="00691549">
        <w:rPr>
          <w:rFonts w:ascii="Palatino Linotype" w:hAnsi="Palatino Linotype" w:cs="Arial"/>
          <w:b/>
          <w:bCs/>
          <w:sz w:val="24"/>
          <w:lang w:eastAsia="es-MX"/>
        </w:rPr>
        <w:t>/INFOEM/IP/RR/2023</w:t>
      </w:r>
      <w:r w:rsidRPr="00691549">
        <w:rPr>
          <w:rFonts w:ascii="Palatino Linotype" w:hAnsi="Palatino Linotype" w:cs="Arial"/>
          <w:sz w:val="24"/>
        </w:rPr>
        <w:t xml:space="preserve">, </w:t>
      </w:r>
      <w:r w:rsidRPr="00691549">
        <w:rPr>
          <w:rFonts w:ascii="Palatino Linotype" w:hAnsi="Palatino Linotype" w:cs="Arial"/>
          <w:sz w:val="24"/>
          <w:szCs w:val="24"/>
        </w:rPr>
        <w:t xml:space="preserve">interpuesto </w:t>
      </w:r>
      <w:r w:rsidRPr="00691549">
        <w:rPr>
          <w:rFonts w:ascii="Palatino Linotype" w:hAnsi="Palatino Linotype" w:cs="Arial"/>
          <w:bCs/>
          <w:sz w:val="24"/>
          <w:szCs w:val="24"/>
        </w:rPr>
        <w:t>por</w:t>
      </w:r>
      <w:r w:rsidRPr="00691549">
        <w:rPr>
          <w:rFonts w:ascii="Palatino Linotype" w:hAnsi="Palatino Linotype" w:cs="Arial"/>
          <w:b/>
          <w:bCs/>
          <w:sz w:val="24"/>
          <w:szCs w:val="24"/>
        </w:rPr>
        <w:t xml:space="preserve"> </w:t>
      </w:r>
      <w:proofErr w:type="spellStart"/>
      <w:r w:rsidR="00051F93">
        <w:rPr>
          <w:rFonts w:ascii="Palatino Linotype" w:hAnsi="Palatino Linotype" w:cs="Arial"/>
          <w:b/>
          <w:bCs/>
          <w:sz w:val="24"/>
          <w:szCs w:val="24"/>
        </w:rPr>
        <w:t>xxxxxxxxxxxxx</w:t>
      </w:r>
      <w:bookmarkStart w:id="0" w:name="_GoBack"/>
      <w:bookmarkEnd w:id="0"/>
      <w:proofErr w:type="spellEnd"/>
      <w:r w:rsidRPr="00691549">
        <w:rPr>
          <w:rFonts w:ascii="Palatino Linotype" w:hAnsi="Palatino Linotype" w:cs="Arial"/>
          <w:b/>
          <w:bCs/>
          <w:sz w:val="24"/>
          <w:szCs w:val="24"/>
        </w:rPr>
        <w:t>,</w:t>
      </w:r>
      <w:r w:rsidRPr="00691549">
        <w:rPr>
          <w:rFonts w:ascii="Palatino Linotype" w:hAnsi="Palatino Linotype" w:cs="Arial"/>
          <w:b/>
          <w:sz w:val="24"/>
          <w:szCs w:val="24"/>
        </w:rPr>
        <w:t xml:space="preserve"> </w:t>
      </w:r>
      <w:r w:rsidRPr="00691549">
        <w:rPr>
          <w:rFonts w:ascii="Palatino Linotype" w:hAnsi="Palatino Linotype" w:cs="Arial"/>
          <w:sz w:val="24"/>
          <w:szCs w:val="24"/>
        </w:rPr>
        <w:t xml:space="preserve">en lo sucesivo </w:t>
      </w:r>
      <w:r w:rsidRPr="00691549">
        <w:rPr>
          <w:rFonts w:ascii="Palatino Linotype" w:hAnsi="Palatino Linotype" w:cs="Arial"/>
          <w:b/>
          <w:sz w:val="24"/>
          <w:szCs w:val="24"/>
        </w:rPr>
        <w:t>la parte</w:t>
      </w:r>
      <w:r w:rsidRPr="00691549">
        <w:rPr>
          <w:rFonts w:ascii="Palatino Linotype" w:hAnsi="Palatino Linotype" w:cs="Arial"/>
          <w:b/>
          <w:bCs/>
          <w:sz w:val="24"/>
          <w:szCs w:val="24"/>
        </w:rPr>
        <w:t xml:space="preserve"> </w:t>
      </w:r>
      <w:r w:rsidRPr="00691549">
        <w:rPr>
          <w:rFonts w:ascii="Palatino Linotype" w:hAnsi="Palatino Linotype" w:cs="Arial"/>
          <w:b/>
          <w:sz w:val="24"/>
          <w:szCs w:val="24"/>
        </w:rPr>
        <w:t>Recurrente</w:t>
      </w:r>
      <w:r w:rsidRPr="00691549">
        <w:rPr>
          <w:rFonts w:ascii="Palatino Linotype" w:hAnsi="Palatino Linotype" w:cs="Arial"/>
          <w:sz w:val="24"/>
          <w:szCs w:val="24"/>
        </w:rPr>
        <w:t xml:space="preserve">, en contra de la respuesta del </w:t>
      </w:r>
      <w:r w:rsidRPr="00691549">
        <w:rPr>
          <w:rFonts w:ascii="Palatino Linotype" w:hAnsi="Palatino Linotype" w:cs="Arial"/>
          <w:b/>
          <w:sz w:val="24"/>
          <w:szCs w:val="24"/>
        </w:rPr>
        <w:t xml:space="preserve">Ayuntamiento de </w:t>
      </w:r>
      <w:r w:rsidR="00A2757B" w:rsidRPr="00691549">
        <w:rPr>
          <w:rFonts w:ascii="Palatino Linotype" w:hAnsi="Palatino Linotype" w:cs="Arial"/>
          <w:b/>
          <w:sz w:val="24"/>
          <w:szCs w:val="24"/>
        </w:rPr>
        <w:t>Tenancingo</w:t>
      </w:r>
      <w:r w:rsidRPr="00691549">
        <w:rPr>
          <w:rFonts w:ascii="Palatino Linotype" w:hAnsi="Palatino Linotype" w:cs="Arial"/>
          <w:sz w:val="24"/>
          <w:szCs w:val="24"/>
        </w:rPr>
        <w:t>, en lo subsecuente</w:t>
      </w:r>
      <w:r w:rsidRPr="00691549">
        <w:rPr>
          <w:rFonts w:ascii="Palatino Linotype" w:hAnsi="Palatino Linotype" w:cs="Arial"/>
          <w:b/>
          <w:sz w:val="24"/>
          <w:szCs w:val="24"/>
        </w:rPr>
        <w:t xml:space="preserve"> </w:t>
      </w:r>
      <w:r w:rsidRPr="00691549">
        <w:rPr>
          <w:rFonts w:ascii="Palatino Linotype" w:hAnsi="Palatino Linotype" w:cs="Arial"/>
          <w:sz w:val="24"/>
          <w:szCs w:val="24"/>
        </w:rPr>
        <w:t xml:space="preserve">el </w:t>
      </w:r>
      <w:r w:rsidRPr="00691549">
        <w:rPr>
          <w:rFonts w:ascii="Palatino Linotype" w:hAnsi="Palatino Linotype" w:cs="Arial"/>
          <w:b/>
          <w:sz w:val="24"/>
          <w:szCs w:val="24"/>
        </w:rPr>
        <w:t>Sujeto Obligado</w:t>
      </w:r>
      <w:r w:rsidRPr="00691549">
        <w:rPr>
          <w:rFonts w:ascii="Palatino Linotype" w:hAnsi="Palatino Linotype" w:cs="Arial"/>
          <w:sz w:val="24"/>
          <w:szCs w:val="24"/>
        </w:rPr>
        <w:t>,</w:t>
      </w:r>
      <w:r w:rsidRPr="00691549">
        <w:rPr>
          <w:rFonts w:ascii="Palatino Linotype" w:hAnsi="Palatino Linotype" w:cs="Arial"/>
          <w:b/>
          <w:sz w:val="24"/>
          <w:szCs w:val="24"/>
        </w:rPr>
        <w:t xml:space="preserve"> </w:t>
      </w:r>
      <w:r w:rsidRPr="00691549">
        <w:rPr>
          <w:rFonts w:ascii="Palatino Linotype" w:hAnsi="Palatino Linotype" w:cs="Arial"/>
          <w:sz w:val="24"/>
          <w:szCs w:val="24"/>
        </w:rPr>
        <w:t>se procede a</w:t>
      </w:r>
      <w:r w:rsidRPr="00691549">
        <w:rPr>
          <w:rFonts w:ascii="Palatino Linotype" w:hAnsi="Palatino Linotype" w:cs="Arial"/>
          <w:sz w:val="24"/>
        </w:rPr>
        <w:t xml:space="preserve"> dictar la presente resolución.</w:t>
      </w:r>
    </w:p>
    <w:p w:rsidR="008C76BF" w:rsidRPr="00691549" w:rsidRDefault="008C76BF" w:rsidP="00D52717">
      <w:pPr>
        <w:tabs>
          <w:tab w:val="left" w:pos="1701"/>
        </w:tabs>
        <w:spacing w:after="0" w:line="360" w:lineRule="auto"/>
        <w:jc w:val="both"/>
        <w:rPr>
          <w:rFonts w:ascii="Palatino Linotype" w:hAnsi="Palatino Linotype" w:cs="Arial"/>
          <w:sz w:val="24"/>
        </w:rPr>
      </w:pPr>
    </w:p>
    <w:p w:rsidR="008C76BF" w:rsidRPr="00691549" w:rsidRDefault="008C76BF" w:rsidP="00D52717">
      <w:pPr>
        <w:spacing w:after="0" w:line="360" w:lineRule="auto"/>
        <w:jc w:val="center"/>
        <w:rPr>
          <w:rFonts w:ascii="Palatino Linotype" w:hAnsi="Palatino Linotype"/>
          <w:b/>
          <w:sz w:val="28"/>
        </w:rPr>
      </w:pPr>
      <w:r w:rsidRPr="00691549">
        <w:rPr>
          <w:rFonts w:ascii="Palatino Linotype" w:hAnsi="Palatino Linotype"/>
          <w:b/>
          <w:sz w:val="28"/>
        </w:rPr>
        <w:t>A N T E C E D E N T E S   D E L   A S U N T O</w:t>
      </w:r>
    </w:p>
    <w:p w:rsidR="008C76BF" w:rsidRPr="00691549" w:rsidRDefault="008C76BF" w:rsidP="00D52717">
      <w:pPr>
        <w:spacing w:after="0" w:line="360" w:lineRule="auto"/>
        <w:jc w:val="center"/>
        <w:rPr>
          <w:rFonts w:ascii="Palatino Linotype" w:hAnsi="Palatino Linotype"/>
          <w:b/>
          <w:sz w:val="24"/>
        </w:rPr>
      </w:pPr>
    </w:p>
    <w:p w:rsidR="008C76BF" w:rsidRPr="00691549" w:rsidRDefault="008C76BF" w:rsidP="00D52717">
      <w:pPr>
        <w:spacing w:after="0" w:line="360" w:lineRule="auto"/>
        <w:jc w:val="both"/>
        <w:rPr>
          <w:rFonts w:ascii="Palatino Linotype" w:hAnsi="Palatino Linotype"/>
        </w:rPr>
      </w:pPr>
      <w:r w:rsidRPr="00691549">
        <w:rPr>
          <w:rFonts w:ascii="Palatino Linotype" w:hAnsi="Palatino Linotype" w:cs="Arial"/>
          <w:b/>
          <w:sz w:val="28"/>
        </w:rPr>
        <w:t>PRIMERO.</w:t>
      </w:r>
      <w:r w:rsidRPr="00691549">
        <w:rPr>
          <w:rFonts w:ascii="Palatino Linotype" w:hAnsi="Palatino Linotype" w:cs="Arial"/>
        </w:rPr>
        <w:t xml:space="preserve"> </w:t>
      </w:r>
      <w:r w:rsidRPr="00691549">
        <w:rPr>
          <w:rFonts w:ascii="Palatino Linotype" w:hAnsi="Palatino Linotype"/>
          <w:b/>
          <w:sz w:val="28"/>
          <w:szCs w:val="28"/>
        </w:rPr>
        <w:t>De la Solicitud de Información.</w:t>
      </w:r>
    </w:p>
    <w:p w:rsidR="008C76BF" w:rsidRPr="00691549" w:rsidRDefault="008C76BF" w:rsidP="00D52717">
      <w:pPr>
        <w:spacing w:after="0" w:line="360" w:lineRule="auto"/>
        <w:jc w:val="both"/>
        <w:rPr>
          <w:rFonts w:ascii="Palatino Linotype" w:hAnsi="Palatino Linotype" w:cs="Arial"/>
          <w:sz w:val="24"/>
        </w:rPr>
      </w:pPr>
      <w:r w:rsidRPr="00691549">
        <w:rPr>
          <w:rFonts w:ascii="Palatino Linotype" w:hAnsi="Palatino Linotype" w:cs="Arial"/>
          <w:sz w:val="24"/>
        </w:rPr>
        <w:t xml:space="preserve">En fecha </w:t>
      </w:r>
      <w:r w:rsidRPr="00691549">
        <w:rPr>
          <w:rFonts w:ascii="Palatino Linotype" w:hAnsi="Palatino Linotype" w:cs="Arial"/>
          <w:b/>
          <w:sz w:val="24"/>
        </w:rPr>
        <w:t>s</w:t>
      </w:r>
      <w:r w:rsidR="00F77C38" w:rsidRPr="00691549">
        <w:rPr>
          <w:rFonts w:ascii="Palatino Linotype" w:hAnsi="Palatino Linotype" w:cs="Arial"/>
          <w:b/>
          <w:sz w:val="24"/>
        </w:rPr>
        <w:t>iete</w:t>
      </w:r>
      <w:r w:rsidRPr="00691549">
        <w:rPr>
          <w:rFonts w:ascii="Palatino Linotype" w:hAnsi="Palatino Linotype" w:cs="Arial"/>
          <w:b/>
          <w:sz w:val="24"/>
        </w:rPr>
        <w:t xml:space="preserve"> de </w:t>
      </w:r>
      <w:r w:rsidR="00F77C38" w:rsidRPr="00691549">
        <w:rPr>
          <w:rFonts w:ascii="Palatino Linotype" w:hAnsi="Palatino Linotype" w:cs="Arial"/>
          <w:b/>
          <w:sz w:val="24"/>
        </w:rPr>
        <w:t>f</w:t>
      </w:r>
      <w:r w:rsidRPr="00691549">
        <w:rPr>
          <w:rFonts w:ascii="Palatino Linotype" w:hAnsi="Palatino Linotype" w:cs="Arial"/>
          <w:b/>
          <w:sz w:val="24"/>
        </w:rPr>
        <w:t>e</w:t>
      </w:r>
      <w:r w:rsidR="00F77C38" w:rsidRPr="00691549">
        <w:rPr>
          <w:rFonts w:ascii="Palatino Linotype" w:hAnsi="Palatino Linotype" w:cs="Arial"/>
          <w:b/>
          <w:sz w:val="24"/>
        </w:rPr>
        <w:t>bre</w:t>
      </w:r>
      <w:r w:rsidRPr="00691549">
        <w:rPr>
          <w:rFonts w:ascii="Palatino Linotype" w:hAnsi="Palatino Linotype" w:cs="Arial"/>
          <w:b/>
          <w:sz w:val="24"/>
        </w:rPr>
        <w:t>ro de dos mil veintitrés</w:t>
      </w:r>
      <w:r w:rsidRPr="00691549">
        <w:rPr>
          <w:rFonts w:ascii="Palatino Linotype" w:hAnsi="Palatino Linotype" w:cs="Arial"/>
          <w:sz w:val="24"/>
        </w:rPr>
        <w:t>, e</w:t>
      </w:r>
      <w:r w:rsidR="00F77C38" w:rsidRPr="00691549">
        <w:rPr>
          <w:rFonts w:ascii="Palatino Linotype" w:hAnsi="Palatino Linotype" w:cs="Arial"/>
          <w:sz w:val="24"/>
        </w:rPr>
        <w:t>l</w:t>
      </w:r>
      <w:r w:rsidRPr="00691549">
        <w:rPr>
          <w:rFonts w:ascii="Palatino Linotype" w:hAnsi="Palatino Linotype" w:cs="Arial"/>
          <w:sz w:val="24"/>
        </w:rPr>
        <w:t xml:space="preserve"> </w:t>
      </w:r>
      <w:r w:rsidRPr="00691549">
        <w:rPr>
          <w:rFonts w:ascii="Palatino Linotype" w:hAnsi="Palatino Linotype" w:cs="Arial"/>
          <w:b/>
          <w:sz w:val="24"/>
        </w:rPr>
        <w:t>Recurrente</w:t>
      </w:r>
      <w:r w:rsidRPr="00691549">
        <w:rPr>
          <w:rFonts w:ascii="Palatino Linotype" w:hAnsi="Palatino Linotype" w:cs="Arial"/>
          <w:sz w:val="24"/>
        </w:rPr>
        <w:t>, presentó a través d</w:t>
      </w:r>
      <w:r w:rsidRPr="00691549">
        <w:rPr>
          <w:rFonts w:ascii="Palatino Linotype" w:hAnsi="Palatino Linotype" w:cs="Arial"/>
          <w:sz w:val="24"/>
          <w:szCs w:val="24"/>
        </w:rPr>
        <w:t>el Sistema de Acceso a la Información Mexiquense (</w:t>
      </w:r>
      <w:r w:rsidRPr="00691549">
        <w:rPr>
          <w:rFonts w:ascii="Palatino Linotype" w:hAnsi="Palatino Linotype" w:cs="Arial"/>
          <w:b/>
          <w:sz w:val="24"/>
          <w:szCs w:val="24"/>
        </w:rPr>
        <w:t>SAIMEX)</w:t>
      </w:r>
      <w:r w:rsidRPr="00691549">
        <w:rPr>
          <w:rFonts w:ascii="Palatino Linotype" w:hAnsi="Palatino Linotype" w:cs="Arial"/>
          <w:sz w:val="24"/>
          <w:szCs w:val="24"/>
        </w:rPr>
        <w:t xml:space="preserve">, </w:t>
      </w:r>
      <w:r w:rsidRPr="00691549">
        <w:rPr>
          <w:rFonts w:ascii="Palatino Linotype" w:hAnsi="Palatino Linotype" w:cs="Arial"/>
          <w:sz w:val="24"/>
        </w:rPr>
        <w:t xml:space="preserve">ante el </w:t>
      </w:r>
      <w:r w:rsidRPr="00691549">
        <w:rPr>
          <w:rFonts w:ascii="Palatino Linotype" w:hAnsi="Palatino Linotype" w:cs="Arial"/>
          <w:b/>
          <w:sz w:val="24"/>
        </w:rPr>
        <w:t>Sujeto Obligado</w:t>
      </w:r>
      <w:r w:rsidRPr="00691549">
        <w:rPr>
          <w:rFonts w:ascii="Palatino Linotype" w:hAnsi="Palatino Linotype" w:cs="Arial"/>
          <w:sz w:val="24"/>
        </w:rPr>
        <w:t xml:space="preserve">, la solicitud de acceso a la información pública, a la que se le asignó el número de expediente </w:t>
      </w:r>
      <w:r w:rsidRPr="00691549">
        <w:rPr>
          <w:rFonts w:ascii="Palatino Linotype" w:hAnsi="Palatino Linotype" w:cs="Arial"/>
          <w:b/>
          <w:sz w:val="24"/>
        </w:rPr>
        <w:t>0001</w:t>
      </w:r>
      <w:r w:rsidR="00F77C38" w:rsidRPr="00691549">
        <w:rPr>
          <w:rFonts w:ascii="Palatino Linotype" w:hAnsi="Palatino Linotype" w:cs="Arial"/>
          <w:b/>
          <w:sz w:val="24"/>
        </w:rPr>
        <w:t>9</w:t>
      </w:r>
      <w:r w:rsidRPr="00691549">
        <w:rPr>
          <w:rFonts w:ascii="Palatino Linotype" w:hAnsi="Palatino Linotype" w:cs="Arial"/>
          <w:b/>
          <w:sz w:val="24"/>
        </w:rPr>
        <w:t>/</w:t>
      </w:r>
      <w:r w:rsidR="00F77C38" w:rsidRPr="00691549">
        <w:rPr>
          <w:rFonts w:ascii="Palatino Linotype" w:hAnsi="Palatino Linotype" w:cs="Arial"/>
          <w:b/>
          <w:sz w:val="24"/>
        </w:rPr>
        <w:t>TENANCIN</w:t>
      </w:r>
      <w:r w:rsidRPr="00691549">
        <w:rPr>
          <w:rFonts w:ascii="Palatino Linotype" w:hAnsi="Palatino Linotype" w:cs="Arial"/>
          <w:b/>
          <w:sz w:val="24"/>
        </w:rPr>
        <w:t>/IP/2023</w:t>
      </w:r>
      <w:r w:rsidRPr="00691549">
        <w:rPr>
          <w:rFonts w:ascii="Palatino Linotype" w:hAnsi="Palatino Linotype" w:cs="Arial"/>
          <w:sz w:val="24"/>
        </w:rPr>
        <w:t>, mediante la cual solicitó lo siguiente:</w:t>
      </w:r>
    </w:p>
    <w:p w:rsidR="008C76BF" w:rsidRPr="00691549" w:rsidRDefault="008C76BF" w:rsidP="00D52717">
      <w:pPr>
        <w:spacing w:after="0" w:line="360" w:lineRule="auto"/>
        <w:jc w:val="both"/>
        <w:rPr>
          <w:rFonts w:ascii="Palatino Linotype" w:hAnsi="Palatino Linotype" w:cs="Arial"/>
          <w:sz w:val="24"/>
        </w:rPr>
      </w:pPr>
    </w:p>
    <w:p w:rsidR="008C76BF" w:rsidRPr="00691549" w:rsidRDefault="008C76BF" w:rsidP="00D52717">
      <w:pPr>
        <w:spacing w:after="0" w:line="360" w:lineRule="auto"/>
        <w:ind w:left="567"/>
        <w:jc w:val="both"/>
        <w:rPr>
          <w:rFonts w:ascii="Palatino Linotype" w:hAnsi="Palatino Linotype" w:cs="Arial"/>
          <w:i/>
          <w:sz w:val="24"/>
        </w:rPr>
      </w:pPr>
      <w:bookmarkStart w:id="1" w:name="_Hlk82038186"/>
      <w:r w:rsidRPr="00691549">
        <w:rPr>
          <w:rFonts w:ascii="Palatino Linotype" w:hAnsi="Palatino Linotype" w:cs="Arial"/>
          <w:i/>
          <w:sz w:val="24"/>
        </w:rPr>
        <w:t>“</w:t>
      </w:r>
      <w:proofErr w:type="spellStart"/>
      <w:r w:rsidR="00F77C38" w:rsidRPr="00691549">
        <w:rPr>
          <w:rFonts w:ascii="Palatino Linotype" w:hAnsi="Palatino Linotype" w:cs="Arial"/>
          <w:i/>
          <w:sz w:val="24"/>
        </w:rPr>
        <w:t>cual</w:t>
      </w:r>
      <w:proofErr w:type="spellEnd"/>
      <w:r w:rsidR="00F77C38" w:rsidRPr="00691549">
        <w:rPr>
          <w:rFonts w:ascii="Palatino Linotype" w:hAnsi="Palatino Linotype" w:cs="Arial"/>
          <w:i/>
          <w:sz w:val="24"/>
        </w:rPr>
        <w:t xml:space="preserve"> es el horario de labores de los regidores y presidente </w:t>
      </w:r>
      <w:proofErr w:type="spellStart"/>
      <w:r w:rsidR="00F77C38" w:rsidRPr="00691549">
        <w:rPr>
          <w:rFonts w:ascii="Palatino Linotype" w:hAnsi="Palatino Linotype" w:cs="Arial"/>
          <w:i/>
          <w:sz w:val="24"/>
        </w:rPr>
        <w:t>munucipal</w:t>
      </w:r>
      <w:proofErr w:type="spellEnd"/>
      <w:r w:rsidR="00F77C38" w:rsidRPr="00691549">
        <w:rPr>
          <w:rFonts w:ascii="Palatino Linotype" w:hAnsi="Palatino Linotype" w:cs="Arial"/>
          <w:i/>
          <w:sz w:val="24"/>
        </w:rPr>
        <w:t xml:space="preserve">. </w:t>
      </w:r>
      <w:proofErr w:type="gramStart"/>
      <w:r w:rsidR="00F77C38" w:rsidRPr="00691549">
        <w:rPr>
          <w:rFonts w:ascii="Palatino Linotype" w:hAnsi="Palatino Linotype" w:cs="Arial"/>
          <w:i/>
          <w:sz w:val="24"/>
        </w:rPr>
        <w:t>cuantos</w:t>
      </w:r>
      <w:proofErr w:type="gramEnd"/>
      <w:r w:rsidR="00F77C38" w:rsidRPr="00691549">
        <w:rPr>
          <w:rFonts w:ascii="Palatino Linotype" w:hAnsi="Palatino Linotype" w:cs="Arial"/>
          <w:i/>
          <w:sz w:val="24"/>
        </w:rPr>
        <w:t xml:space="preserve"> son los permisos y </w:t>
      </w:r>
      <w:proofErr w:type="spellStart"/>
      <w:r w:rsidR="00F77C38" w:rsidRPr="00691549">
        <w:rPr>
          <w:rFonts w:ascii="Palatino Linotype" w:hAnsi="Palatino Linotype" w:cs="Arial"/>
          <w:i/>
          <w:sz w:val="24"/>
        </w:rPr>
        <w:t>liciencias</w:t>
      </w:r>
      <w:proofErr w:type="spellEnd"/>
      <w:r w:rsidR="00F77C38" w:rsidRPr="00691549">
        <w:rPr>
          <w:rFonts w:ascii="Palatino Linotype" w:hAnsi="Palatino Linotype" w:cs="Arial"/>
          <w:i/>
          <w:sz w:val="24"/>
        </w:rPr>
        <w:t xml:space="preserve"> que han tenido los regidores en el año 2022 y lo que va </w:t>
      </w:r>
      <w:proofErr w:type="spellStart"/>
      <w:r w:rsidR="00F77C38" w:rsidRPr="00691549">
        <w:rPr>
          <w:rFonts w:ascii="Palatino Linotype" w:hAnsi="Palatino Linotype" w:cs="Arial"/>
          <w:i/>
          <w:sz w:val="24"/>
        </w:rPr>
        <w:t>dell</w:t>
      </w:r>
      <w:proofErr w:type="spellEnd"/>
      <w:r w:rsidR="00F77C38" w:rsidRPr="00691549">
        <w:rPr>
          <w:rFonts w:ascii="Palatino Linotype" w:hAnsi="Palatino Linotype" w:cs="Arial"/>
          <w:i/>
          <w:sz w:val="24"/>
        </w:rPr>
        <w:t xml:space="preserve"> 20223. </w:t>
      </w:r>
      <w:proofErr w:type="gramStart"/>
      <w:r w:rsidR="00F77C38" w:rsidRPr="00691549">
        <w:rPr>
          <w:rFonts w:ascii="Palatino Linotype" w:hAnsi="Palatino Linotype" w:cs="Arial"/>
          <w:i/>
          <w:sz w:val="24"/>
        </w:rPr>
        <w:t>los</w:t>
      </w:r>
      <w:proofErr w:type="gram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dias</w:t>
      </w:r>
      <w:proofErr w:type="spellEnd"/>
      <w:r w:rsidR="00F77C38" w:rsidRPr="00691549">
        <w:rPr>
          <w:rFonts w:ascii="Palatino Linotype" w:hAnsi="Palatino Linotype" w:cs="Arial"/>
          <w:i/>
          <w:sz w:val="24"/>
        </w:rPr>
        <w:t xml:space="preserve"> 6 y 27 </w:t>
      </w:r>
      <w:proofErr w:type="spellStart"/>
      <w:r w:rsidR="00F77C38" w:rsidRPr="00691549">
        <w:rPr>
          <w:rFonts w:ascii="Palatino Linotype" w:hAnsi="Palatino Linotype" w:cs="Arial"/>
          <w:i/>
          <w:sz w:val="24"/>
        </w:rPr>
        <w:t>denero</w:t>
      </w:r>
      <w:proofErr w:type="spellEnd"/>
      <w:r w:rsidR="00F77C38" w:rsidRPr="00691549">
        <w:rPr>
          <w:rFonts w:ascii="Palatino Linotype" w:hAnsi="Palatino Linotype" w:cs="Arial"/>
          <w:i/>
          <w:sz w:val="24"/>
        </w:rPr>
        <w:t xml:space="preserve"> que </w:t>
      </w:r>
      <w:proofErr w:type="spellStart"/>
      <w:r w:rsidR="00F77C38" w:rsidRPr="00691549">
        <w:rPr>
          <w:rFonts w:ascii="Palatino Linotype" w:hAnsi="Palatino Linotype" w:cs="Arial"/>
          <w:i/>
          <w:sz w:val="24"/>
        </w:rPr>
        <w:t>activideades</w:t>
      </w:r>
      <w:proofErr w:type="spellEnd"/>
      <w:r w:rsidR="00F77C38" w:rsidRPr="00691549">
        <w:rPr>
          <w:rFonts w:ascii="Palatino Linotype" w:hAnsi="Palatino Linotype" w:cs="Arial"/>
          <w:i/>
          <w:sz w:val="24"/>
        </w:rPr>
        <w:t xml:space="preserve"> realizo la regidora lucero cruz </w:t>
      </w:r>
      <w:proofErr w:type="spellStart"/>
      <w:r w:rsidR="00F77C38" w:rsidRPr="00691549">
        <w:rPr>
          <w:rFonts w:ascii="Palatino Linotype" w:hAnsi="Palatino Linotype" w:cs="Arial"/>
          <w:i/>
          <w:sz w:val="24"/>
        </w:rPr>
        <w:t>aguilar</w:t>
      </w:r>
      <w:proofErr w:type="spellEnd"/>
      <w:r w:rsidR="00F77C38" w:rsidRPr="00691549">
        <w:rPr>
          <w:rFonts w:ascii="Palatino Linotype" w:hAnsi="Palatino Linotype" w:cs="Arial"/>
          <w:i/>
          <w:sz w:val="24"/>
        </w:rPr>
        <w:t xml:space="preserve">. </w:t>
      </w:r>
      <w:proofErr w:type="gramStart"/>
      <w:r w:rsidR="00F77C38" w:rsidRPr="00691549">
        <w:rPr>
          <w:rFonts w:ascii="Palatino Linotype" w:hAnsi="Palatino Linotype" w:cs="Arial"/>
          <w:i/>
          <w:sz w:val="24"/>
        </w:rPr>
        <w:t>los</w:t>
      </w:r>
      <w:proofErr w:type="gram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dias</w:t>
      </w:r>
      <w:proofErr w:type="spellEnd"/>
      <w:r w:rsidR="00F77C38" w:rsidRPr="00691549">
        <w:rPr>
          <w:rFonts w:ascii="Palatino Linotype" w:hAnsi="Palatino Linotype" w:cs="Arial"/>
          <w:i/>
          <w:sz w:val="24"/>
        </w:rPr>
        <w:t xml:space="preserve"> 30 de enero a las 10:40 am , 27 de enero a las 17:47 pm , 18, y 26 de enero 2023 que actividades realizo la regidora </w:t>
      </w:r>
      <w:proofErr w:type="spellStart"/>
      <w:r w:rsidR="00F77C38" w:rsidRPr="00691549">
        <w:rPr>
          <w:rFonts w:ascii="Palatino Linotype" w:hAnsi="Palatino Linotype" w:cs="Arial"/>
          <w:i/>
          <w:sz w:val="24"/>
        </w:rPr>
        <w:t>aurelia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reynoso</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vilanueva</w:t>
      </w:r>
      <w:proofErr w:type="spellEnd"/>
      <w:r w:rsidR="00F77C38" w:rsidRPr="00691549">
        <w:rPr>
          <w:rFonts w:ascii="Palatino Linotype" w:hAnsi="Palatino Linotype" w:cs="Arial"/>
          <w:i/>
          <w:sz w:val="24"/>
        </w:rPr>
        <w:t xml:space="preserve">, cuantas veces </w:t>
      </w:r>
      <w:proofErr w:type="spellStart"/>
      <w:r w:rsidR="00F77C38" w:rsidRPr="00691549">
        <w:rPr>
          <w:rFonts w:ascii="Palatino Linotype" w:hAnsi="Palatino Linotype" w:cs="Arial"/>
          <w:i/>
          <w:sz w:val="24"/>
        </w:rPr>
        <w:t>salio</w:t>
      </w:r>
      <w:proofErr w:type="spellEnd"/>
      <w:r w:rsidR="00F77C38" w:rsidRPr="00691549">
        <w:rPr>
          <w:rFonts w:ascii="Palatino Linotype" w:hAnsi="Palatino Linotype" w:cs="Arial"/>
          <w:i/>
          <w:sz w:val="24"/>
        </w:rPr>
        <w:t xml:space="preserve"> del </w:t>
      </w:r>
      <w:proofErr w:type="spellStart"/>
      <w:r w:rsidR="00F77C38" w:rsidRPr="00691549">
        <w:rPr>
          <w:rFonts w:ascii="Palatino Linotype" w:hAnsi="Palatino Linotype" w:cs="Arial"/>
          <w:i/>
          <w:sz w:val="24"/>
        </w:rPr>
        <w:t>pais</w:t>
      </w:r>
      <w:proofErr w:type="spellEnd"/>
      <w:r w:rsidR="00F77C38" w:rsidRPr="00691549">
        <w:rPr>
          <w:rFonts w:ascii="Palatino Linotype" w:hAnsi="Palatino Linotype" w:cs="Arial"/>
          <w:i/>
          <w:sz w:val="24"/>
        </w:rPr>
        <w:t xml:space="preserve"> en el 2022 y con que </w:t>
      </w:r>
      <w:proofErr w:type="spellStart"/>
      <w:r w:rsidR="00F77C38" w:rsidRPr="00691549">
        <w:rPr>
          <w:rFonts w:ascii="Palatino Linotype" w:hAnsi="Palatino Linotype" w:cs="Arial"/>
          <w:i/>
          <w:sz w:val="24"/>
        </w:rPr>
        <w:t>cubrio</w:t>
      </w:r>
      <w:proofErr w:type="spellEnd"/>
      <w:r w:rsidR="00F77C38" w:rsidRPr="00691549">
        <w:rPr>
          <w:rFonts w:ascii="Palatino Linotype" w:hAnsi="Palatino Linotype" w:cs="Arial"/>
          <w:i/>
          <w:sz w:val="24"/>
        </w:rPr>
        <w:t xml:space="preserve"> esos gastos la regidora </w:t>
      </w:r>
      <w:proofErr w:type="spellStart"/>
      <w:r w:rsidR="00F77C38" w:rsidRPr="00691549">
        <w:rPr>
          <w:rFonts w:ascii="Palatino Linotype" w:hAnsi="Palatino Linotype" w:cs="Arial"/>
          <w:i/>
          <w:sz w:val="24"/>
        </w:rPr>
        <w:t>aurela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reynoso</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villanueva</w:t>
      </w:r>
      <w:proofErr w:type="spellEnd"/>
      <w:r w:rsidR="00F77C38" w:rsidRPr="00691549">
        <w:rPr>
          <w:rFonts w:ascii="Palatino Linotype" w:hAnsi="Palatino Linotype" w:cs="Arial"/>
          <w:i/>
          <w:sz w:val="24"/>
        </w:rPr>
        <w:t xml:space="preserve">. </w:t>
      </w:r>
      <w:proofErr w:type="gramStart"/>
      <w:r w:rsidR="00F77C38" w:rsidRPr="00691549">
        <w:rPr>
          <w:rFonts w:ascii="Palatino Linotype" w:hAnsi="Palatino Linotype" w:cs="Arial"/>
          <w:i/>
          <w:sz w:val="24"/>
        </w:rPr>
        <w:t>del</w:t>
      </w:r>
      <w:proofErr w:type="gramEnd"/>
      <w:r w:rsidR="00F77C38" w:rsidRPr="00691549">
        <w:rPr>
          <w:rFonts w:ascii="Palatino Linotype" w:hAnsi="Palatino Linotype" w:cs="Arial"/>
          <w:i/>
          <w:sz w:val="24"/>
        </w:rPr>
        <w:t xml:space="preserve"> 19 al 23 de septiembre de </w:t>
      </w:r>
      <w:r w:rsidR="00F77C38" w:rsidRPr="00691549">
        <w:rPr>
          <w:rFonts w:ascii="Palatino Linotype" w:hAnsi="Palatino Linotype" w:cs="Arial"/>
          <w:i/>
          <w:sz w:val="24"/>
        </w:rPr>
        <w:lastRenderedPageBreak/>
        <w:t xml:space="preserve">2022 lista de </w:t>
      </w:r>
      <w:proofErr w:type="spellStart"/>
      <w:r w:rsidR="00F77C38" w:rsidRPr="00691549">
        <w:rPr>
          <w:rFonts w:ascii="Palatino Linotype" w:hAnsi="Palatino Linotype" w:cs="Arial"/>
          <w:i/>
          <w:sz w:val="24"/>
        </w:rPr>
        <w:t>asitencia</w:t>
      </w:r>
      <w:proofErr w:type="spellEnd"/>
      <w:r w:rsidR="00F77C38" w:rsidRPr="00691549">
        <w:rPr>
          <w:rFonts w:ascii="Palatino Linotype" w:hAnsi="Palatino Linotype" w:cs="Arial"/>
          <w:i/>
          <w:sz w:val="24"/>
        </w:rPr>
        <w:t xml:space="preserve"> de la </w:t>
      </w:r>
      <w:proofErr w:type="spellStart"/>
      <w:r w:rsidR="00F77C38" w:rsidRPr="00691549">
        <w:rPr>
          <w:rFonts w:ascii="Palatino Linotype" w:hAnsi="Palatino Linotype" w:cs="Arial"/>
          <w:i/>
          <w:sz w:val="24"/>
        </w:rPr>
        <w:t>regiroda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aurelia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reynoso</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villanueva</w:t>
      </w:r>
      <w:proofErr w:type="spellEnd"/>
      <w:r w:rsidR="00F77C38" w:rsidRPr="00691549">
        <w:rPr>
          <w:rFonts w:ascii="Palatino Linotype" w:hAnsi="Palatino Linotype" w:cs="Arial"/>
          <w:i/>
          <w:sz w:val="24"/>
        </w:rPr>
        <w:t xml:space="preserve"> y actividades que realizo. </w:t>
      </w:r>
      <w:proofErr w:type="spellStart"/>
      <w:proofErr w:type="gramStart"/>
      <w:r w:rsidR="00F77C38" w:rsidRPr="00691549">
        <w:rPr>
          <w:rFonts w:ascii="Palatino Linotype" w:hAnsi="Palatino Linotype" w:cs="Arial"/>
          <w:i/>
          <w:sz w:val="24"/>
        </w:rPr>
        <w:t>curriculum</w:t>
      </w:r>
      <w:proofErr w:type="spellEnd"/>
      <w:proofErr w:type="gramEnd"/>
      <w:r w:rsidR="00F77C38" w:rsidRPr="00691549">
        <w:rPr>
          <w:rFonts w:ascii="Palatino Linotype" w:hAnsi="Palatino Linotype" w:cs="Arial"/>
          <w:i/>
          <w:sz w:val="24"/>
        </w:rPr>
        <w:t xml:space="preserve"> vitae de todos </w:t>
      </w:r>
      <w:proofErr w:type="spellStart"/>
      <w:r w:rsidR="00F77C38" w:rsidRPr="00691549">
        <w:rPr>
          <w:rFonts w:ascii="Palatino Linotype" w:hAnsi="Palatino Linotype" w:cs="Arial"/>
          <w:i/>
          <w:sz w:val="24"/>
        </w:rPr>
        <w:t>lo</w:t>
      </w:r>
      <w:proofErr w:type="spellEnd"/>
      <w:r w:rsidR="00F77C38" w:rsidRPr="00691549">
        <w:rPr>
          <w:rFonts w:ascii="Palatino Linotype" w:hAnsi="Palatino Linotype" w:cs="Arial"/>
          <w:i/>
          <w:sz w:val="24"/>
        </w:rPr>
        <w:t xml:space="preserve"> regidores, </w:t>
      </w:r>
      <w:proofErr w:type="spellStart"/>
      <w:r w:rsidR="00F77C38" w:rsidRPr="00691549">
        <w:rPr>
          <w:rFonts w:ascii="Palatino Linotype" w:hAnsi="Palatino Linotype" w:cs="Arial"/>
          <w:i/>
          <w:sz w:val="24"/>
        </w:rPr>
        <w:t>sindico</w:t>
      </w:r>
      <w:proofErr w:type="spellEnd"/>
      <w:r w:rsidR="00F77C38" w:rsidRPr="00691549">
        <w:rPr>
          <w:rFonts w:ascii="Palatino Linotype" w:hAnsi="Palatino Linotype" w:cs="Arial"/>
          <w:i/>
          <w:sz w:val="24"/>
        </w:rPr>
        <w:t xml:space="preserve"> y presidente municipal y cuales han sido sus propuestas, proyectos, programas en beneficio de la </w:t>
      </w:r>
      <w:proofErr w:type="spellStart"/>
      <w:r w:rsidR="00F77C38" w:rsidRPr="00691549">
        <w:rPr>
          <w:rFonts w:ascii="Palatino Linotype" w:hAnsi="Palatino Linotype" w:cs="Arial"/>
          <w:i/>
          <w:sz w:val="24"/>
        </w:rPr>
        <w:t>poblacion</w:t>
      </w:r>
      <w:proofErr w:type="spellEnd"/>
      <w:r w:rsidR="00F77C38" w:rsidRPr="00691549">
        <w:rPr>
          <w:rFonts w:ascii="Palatino Linotype" w:hAnsi="Palatino Linotype" w:cs="Arial"/>
          <w:i/>
          <w:sz w:val="24"/>
        </w:rPr>
        <w:t xml:space="preserve">. </w:t>
      </w:r>
      <w:proofErr w:type="gramStart"/>
      <w:r w:rsidR="00F77C38" w:rsidRPr="00691549">
        <w:rPr>
          <w:rFonts w:ascii="Palatino Linotype" w:hAnsi="Palatino Linotype" w:cs="Arial"/>
          <w:i/>
          <w:sz w:val="24"/>
        </w:rPr>
        <w:t>en</w:t>
      </w:r>
      <w:proofErr w:type="gram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el</w:t>
      </w:r>
      <w:proofErr w:type="spellEnd"/>
      <w:r w:rsidR="00F77C38" w:rsidRPr="00691549">
        <w:rPr>
          <w:rFonts w:ascii="Palatino Linotype" w:hAnsi="Palatino Linotype" w:cs="Arial"/>
          <w:i/>
          <w:sz w:val="24"/>
        </w:rPr>
        <w:t xml:space="preserve"> años 2022 y lo que va del 2023, sometidas a cabildo. </w:t>
      </w:r>
      <w:proofErr w:type="gramStart"/>
      <w:r w:rsidR="00F77C38" w:rsidRPr="00691549">
        <w:rPr>
          <w:rFonts w:ascii="Palatino Linotype" w:hAnsi="Palatino Linotype" w:cs="Arial"/>
          <w:i/>
          <w:sz w:val="24"/>
        </w:rPr>
        <w:t>recibos</w:t>
      </w:r>
      <w:proofErr w:type="gramEnd"/>
      <w:r w:rsidR="00F77C38" w:rsidRPr="00691549">
        <w:rPr>
          <w:rFonts w:ascii="Palatino Linotype" w:hAnsi="Palatino Linotype" w:cs="Arial"/>
          <w:i/>
          <w:sz w:val="24"/>
        </w:rPr>
        <w:t xml:space="preserve"> de </w:t>
      </w:r>
      <w:proofErr w:type="spellStart"/>
      <w:r w:rsidR="00F77C38" w:rsidRPr="00691549">
        <w:rPr>
          <w:rFonts w:ascii="Palatino Linotype" w:hAnsi="Palatino Linotype" w:cs="Arial"/>
          <w:i/>
          <w:sz w:val="24"/>
        </w:rPr>
        <w:t>nomina</w:t>
      </w:r>
      <w:proofErr w:type="spellEnd"/>
      <w:r w:rsidR="00F77C38" w:rsidRPr="00691549">
        <w:rPr>
          <w:rFonts w:ascii="Palatino Linotype" w:hAnsi="Palatino Linotype" w:cs="Arial"/>
          <w:i/>
          <w:sz w:val="24"/>
        </w:rPr>
        <w:t xml:space="preserve"> de la </w:t>
      </w:r>
      <w:proofErr w:type="spellStart"/>
      <w:r w:rsidR="00F77C38" w:rsidRPr="00691549">
        <w:rPr>
          <w:rFonts w:ascii="Palatino Linotype" w:hAnsi="Palatino Linotype" w:cs="Arial"/>
          <w:i/>
          <w:sz w:val="24"/>
        </w:rPr>
        <w:t>regudora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aurelia</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sthepani</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reynoso</w:t>
      </w:r>
      <w:proofErr w:type="spellEnd"/>
      <w:r w:rsidR="00F77C38" w:rsidRPr="00691549">
        <w:rPr>
          <w:rFonts w:ascii="Palatino Linotype" w:hAnsi="Palatino Linotype" w:cs="Arial"/>
          <w:i/>
          <w:sz w:val="24"/>
        </w:rPr>
        <w:t xml:space="preserve"> </w:t>
      </w:r>
      <w:proofErr w:type="spellStart"/>
      <w:r w:rsidR="00F77C38" w:rsidRPr="00691549">
        <w:rPr>
          <w:rFonts w:ascii="Palatino Linotype" w:hAnsi="Palatino Linotype" w:cs="Arial"/>
          <w:i/>
          <w:sz w:val="24"/>
        </w:rPr>
        <w:t>villanueva</w:t>
      </w:r>
      <w:proofErr w:type="spellEnd"/>
      <w:r w:rsidR="00F77C38" w:rsidRPr="00691549">
        <w:rPr>
          <w:rFonts w:ascii="Palatino Linotype" w:hAnsi="Palatino Linotype" w:cs="Arial"/>
          <w:i/>
          <w:sz w:val="24"/>
        </w:rPr>
        <w:t xml:space="preserve"> desde el 2019.</w:t>
      </w:r>
      <w:r w:rsidRPr="00691549">
        <w:rPr>
          <w:rFonts w:ascii="Palatino Linotype" w:hAnsi="Palatino Linotype" w:cs="Arial"/>
          <w:i/>
          <w:sz w:val="24"/>
        </w:rPr>
        <w:t>” (Sic).</w:t>
      </w:r>
    </w:p>
    <w:bookmarkEnd w:id="1"/>
    <w:p w:rsidR="008C76BF" w:rsidRPr="00691549" w:rsidRDefault="008C76BF" w:rsidP="00D52717">
      <w:pPr>
        <w:spacing w:after="0" w:line="360" w:lineRule="auto"/>
        <w:jc w:val="both"/>
        <w:rPr>
          <w:rFonts w:ascii="Palatino Linotype" w:hAnsi="Palatino Linotype" w:cs="Arial"/>
          <w:b/>
          <w:sz w:val="24"/>
        </w:rPr>
      </w:pPr>
    </w:p>
    <w:p w:rsidR="008C76BF" w:rsidRPr="00691549" w:rsidRDefault="008C76BF" w:rsidP="00D52717">
      <w:pPr>
        <w:spacing w:after="0" w:line="360" w:lineRule="auto"/>
        <w:jc w:val="both"/>
        <w:rPr>
          <w:rFonts w:ascii="Palatino Linotype" w:hAnsi="Palatino Linotype" w:cs="Arial"/>
          <w:b/>
          <w:sz w:val="24"/>
        </w:rPr>
      </w:pPr>
      <w:r w:rsidRPr="00691549">
        <w:rPr>
          <w:rFonts w:ascii="Palatino Linotype" w:hAnsi="Palatino Linotype" w:cs="Arial"/>
          <w:b/>
          <w:sz w:val="24"/>
        </w:rPr>
        <w:t xml:space="preserve">MODALIDAD DE ENTREGA: </w:t>
      </w:r>
      <w:r w:rsidRPr="00691549">
        <w:rPr>
          <w:rFonts w:ascii="Palatino Linotype" w:hAnsi="Palatino Linotype" w:cs="Arial"/>
          <w:sz w:val="24"/>
        </w:rPr>
        <w:t>A través del Sistema de Acceso a la Información Mexiquense</w:t>
      </w:r>
      <w:r w:rsidRPr="00691549">
        <w:rPr>
          <w:rFonts w:ascii="Palatino Linotype" w:hAnsi="Palatino Linotype" w:cs="Arial"/>
          <w:b/>
          <w:sz w:val="24"/>
        </w:rPr>
        <w:t xml:space="preserve"> (SAIMEX).</w:t>
      </w:r>
    </w:p>
    <w:p w:rsidR="008C76BF" w:rsidRPr="00691549" w:rsidRDefault="008C76BF" w:rsidP="00D52717">
      <w:pPr>
        <w:spacing w:after="0" w:line="360" w:lineRule="auto"/>
        <w:jc w:val="both"/>
        <w:rPr>
          <w:rFonts w:ascii="Palatino Linotype" w:hAnsi="Palatino Linotype" w:cs="Arial"/>
          <w:b/>
          <w:sz w:val="28"/>
        </w:rPr>
      </w:pPr>
    </w:p>
    <w:p w:rsidR="008C76BF" w:rsidRPr="00691549" w:rsidRDefault="008C76BF" w:rsidP="00D52717">
      <w:pPr>
        <w:spacing w:after="0" w:line="360" w:lineRule="auto"/>
        <w:jc w:val="both"/>
        <w:rPr>
          <w:rFonts w:ascii="Palatino Linotype" w:hAnsi="Palatino Linotype" w:cs="Arial"/>
          <w:b/>
          <w:sz w:val="24"/>
        </w:rPr>
      </w:pPr>
      <w:r w:rsidRPr="00691549">
        <w:rPr>
          <w:rFonts w:ascii="Palatino Linotype" w:hAnsi="Palatino Linotype" w:cs="Arial"/>
          <w:b/>
          <w:sz w:val="28"/>
        </w:rPr>
        <w:t xml:space="preserve">SEGUNDO. </w:t>
      </w:r>
      <w:r w:rsidRPr="00691549">
        <w:rPr>
          <w:rFonts w:ascii="Palatino Linotype" w:hAnsi="Palatino Linotype" w:cs="Arial"/>
          <w:b/>
          <w:sz w:val="28"/>
          <w:szCs w:val="20"/>
        </w:rPr>
        <w:t>De la respuesta del Sujeto Obligado.</w:t>
      </w:r>
    </w:p>
    <w:p w:rsidR="008C76BF" w:rsidRPr="00691549" w:rsidRDefault="008C76BF" w:rsidP="00D52717">
      <w:pPr>
        <w:pStyle w:val="Sinespaciado"/>
        <w:spacing w:line="360" w:lineRule="auto"/>
        <w:jc w:val="both"/>
        <w:rPr>
          <w:rFonts w:ascii="Palatino Linotype" w:hAnsi="Palatino Linotype" w:cs="Arial"/>
        </w:rPr>
      </w:pPr>
      <w:r w:rsidRPr="00691549">
        <w:rPr>
          <w:rFonts w:ascii="Palatino Linotype" w:hAnsi="Palatino Linotype" w:cs="Arial"/>
        </w:rPr>
        <w:t xml:space="preserve">De las constancias del expediente electrónico </w:t>
      </w:r>
      <w:r w:rsidRPr="00691549">
        <w:rPr>
          <w:rFonts w:ascii="Palatino Linotype" w:hAnsi="Palatino Linotype" w:cs="Arial"/>
          <w:b/>
        </w:rPr>
        <w:t xml:space="preserve">SAIMEX, </w:t>
      </w:r>
      <w:r w:rsidRPr="00691549">
        <w:rPr>
          <w:rFonts w:ascii="Palatino Linotype" w:hAnsi="Palatino Linotype" w:cs="Arial"/>
        </w:rPr>
        <w:t xml:space="preserve">se advierte que </w:t>
      </w:r>
      <w:r w:rsidRPr="00691549">
        <w:rPr>
          <w:rFonts w:ascii="Palatino Linotype" w:hAnsi="Palatino Linotype"/>
        </w:rPr>
        <w:t>en fecha</w:t>
      </w:r>
      <w:r w:rsidRPr="00691549">
        <w:rPr>
          <w:rFonts w:ascii="Palatino Linotype" w:hAnsi="Palatino Linotype" w:cs="Arial"/>
        </w:rPr>
        <w:t xml:space="preserve"> </w:t>
      </w:r>
      <w:r w:rsidRPr="00691549">
        <w:rPr>
          <w:rFonts w:ascii="Palatino Linotype" w:hAnsi="Palatino Linotype" w:cs="Arial"/>
          <w:b/>
        </w:rPr>
        <w:t>ve</w:t>
      </w:r>
      <w:r w:rsidR="00EA0797" w:rsidRPr="00691549">
        <w:rPr>
          <w:rFonts w:ascii="Palatino Linotype" w:hAnsi="Palatino Linotype" w:cs="Arial"/>
          <w:b/>
        </w:rPr>
        <w:t>intiocho</w:t>
      </w:r>
      <w:r w:rsidRPr="00691549">
        <w:rPr>
          <w:rFonts w:ascii="Palatino Linotype" w:hAnsi="Palatino Linotype" w:cs="Arial"/>
          <w:b/>
        </w:rPr>
        <w:t xml:space="preserve"> de febrero de dos mil veintitrés</w:t>
      </w:r>
      <w:r w:rsidRPr="00691549">
        <w:rPr>
          <w:rFonts w:ascii="Palatino Linotype" w:hAnsi="Palatino Linotype" w:cs="Arial"/>
        </w:rPr>
        <w:t xml:space="preserve"> el </w:t>
      </w:r>
      <w:r w:rsidRPr="00691549">
        <w:rPr>
          <w:rFonts w:ascii="Palatino Linotype" w:hAnsi="Palatino Linotype" w:cs="Arial"/>
          <w:b/>
        </w:rPr>
        <w:t>Sujeto Obligado</w:t>
      </w:r>
      <w:r w:rsidRPr="00691549">
        <w:rPr>
          <w:rFonts w:ascii="Palatino Linotype" w:hAnsi="Palatino Linotype" w:cs="Arial"/>
        </w:rPr>
        <w:t xml:space="preserve"> dio respuesta a través del SAIMEX a la solicitud de información en los siguientes términos:</w:t>
      </w:r>
    </w:p>
    <w:p w:rsidR="008C76BF" w:rsidRPr="00691549" w:rsidRDefault="008C76BF" w:rsidP="00D52717">
      <w:pPr>
        <w:spacing w:after="0" w:line="360" w:lineRule="auto"/>
        <w:jc w:val="both"/>
        <w:rPr>
          <w:rFonts w:ascii="Palatino Linotype" w:hAnsi="Palatino Linotype" w:cs="Arial"/>
          <w:sz w:val="24"/>
          <w:szCs w:val="24"/>
        </w:rPr>
      </w:pPr>
    </w:p>
    <w:p w:rsidR="00EA0797" w:rsidRPr="00691549" w:rsidRDefault="008C76BF"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w:t>
      </w:r>
      <w:r w:rsidR="00EA0797" w:rsidRPr="0069154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A0797" w:rsidRPr="00691549" w:rsidRDefault="00EA0797"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Se remite respuesta a la solicitud</w:t>
      </w:r>
    </w:p>
    <w:p w:rsidR="00EA0797" w:rsidRPr="00691549" w:rsidRDefault="00EA0797"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ATENTAMENTE</w:t>
      </w:r>
    </w:p>
    <w:p w:rsidR="008C76BF" w:rsidRPr="00691549" w:rsidRDefault="00EA0797"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 xml:space="preserve">L. en D. OSCAR MANUEL MARTINEZ RODRIGUEZ </w:t>
      </w:r>
      <w:r w:rsidR="008C76BF" w:rsidRPr="00691549">
        <w:rPr>
          <w:rFonts w:ascii="Palatino Linotype" w:hAnsi="Palatino Linotype" w:cs="Arial"/>
          <w:i/>
        </w:rPr>
        <w:t>“(Sic).</w:t>
      </w:r>
    </w:p>
    <w:p w:rsidR="008C76BF" w:rsidRPr="00691549" w:rsidRDefault="008C76BF" w:rsidP="00D52717">
      <w:pPr>
        <w:spacing w:after="0" w:line="240" w:lineRule="auto"/>
        <w:ind w:right="567"/>
        <w:jc w:val="both"/>
        <w:rPr>
          <w:rFonts w:ascii="Palatino Linotype" w:hAnsi="Palatino Linotype" w:cs="Arial"/>
          <w:i/>
          <w:sz w:val="24"/>
        </w:rPr>
      </w:pP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El Sujeto Obligado adjuntó </w:t>
      </w:r>
      <w:bookmarkStart w:id="2" w:name="_Hlk82038214"/>
      <w:r w:rsidRPr="00691549">
        <w:rPr>
          <w:rFonts w:ascii="Palatino Linotype" w:hAnsi="Palatino Linotype" w:cs="Arial"/>
          <w:sz w:val="24"/>
          <w:szCs w:val="24"/>
        </w:rPr>
        <w:t xml:space="preserve">el archivo electrónico denominado </w:t>
      </w:r>
      <w:bookmarkEnd w:id="2"/>
      <w:r w:rsidRPr="00691549">
        <w:rPr>
          <w:rFonts w:ascii="Palatino Linotype" w:hAnsi="Palatino Linotype" w:cs="Arial"/>
          <w:sz w:val="24"/>
          <w:szCs w:val="24"/>
        </w:rPr>
        <w:t>“</w:t>
      </w:r>
      <w:r w:rsidR="00EA0797" w:rsidRPr="00691549">
        <w:rPr>
          <w:rFonts w:ascii="Palatino Linotype" w:hAnsi="Palatino Linotype" w:cs="Arial"/>
          <w:i/>
          <w:sz w:val="24"/>
          <w:szCs w:val="24"/>
        </w:rPr>
        <w:t>Contestación 00019 Recursos Humanos.pdf</w:t>
      </w:r>
      <w:r w:rsidRPr="00691549">
        <w:rPr>
          <w:rFonts w:ascii="Palatino Linotype" w:hAnsi="Palatino Linotype" w:cs="Arial"/>
          <w:i/>
          <w:sz w:val="24"/>
          <w:szCs w:val="24"/>
        </w:rPr>
        <w:t>”</w:t>
      </w:r>
      <w:r w:rsidRPr="00691549">
        <w:rPr>
          <w:rFonts w:ascii="Palatino Linotype" w:hAnsi="Palatino Linotype" w:cs="Arial"/>
          <w:sz w:val="24"/>
          <w:szCs w:val="24"/>
        </w:rPr>
        <w:t xml:space="preserve">; mismo que no se reproduce por ser del conocimiento de las partes, sin embargo, será materia de estudio en el </w:t>
      </w:r>
      <w:r w:rsidRPr="00691549">
        <w:rPr>
          <w:rFonts w:ascii="Palatino Linotype" w:hAnsi="Palatino Linotype" w:cs="Arial"/>
          <w:b/>
          <w:sz w:val="24"/>
          <w:szCs w:val="24"/>
        </w:rPr>
        <w:t>CONSIDERADO</w:t>
      </w:r>
      <w:r w:rsidRPr="00691549">
        <w:rPr>
          <w:rFonts w:ascii="Palatino Linotype" w:hAnsi="Palatino Linotype" w:cs="Arial"/>
          <w:sz w:val="24"/>
          <w:szCs w:val="24"/>
        </w:rPr>
        <w:t xml:space="preserve"> respectivo.</w:t>
      </w:r>
    </w:p>
    <w:p w:rsidR="008C76BF" w:rsidRPr="00691549" w:rsidRDefault="008C76BF" w:rsidP="00D52717">
      <w:pPr>
        <w:spacing w:after="0" w:line="360" w:lineRule="auto"/>
        <w:jc w:val="both"/>
        <w:rPr>
          <w:rFonts w:ascii="Palatino Linotype" w:hAnsi="Palatino Linotype" w:cs="Arial"/>
          <w:b/>
          <w:sz w:val="24"/>
        </w:rPr>
      </w:pPr>
    </w:p>
    <w:p w:rsidR="008C76BF" w:rsidRPr="00691549" w:rsidRDefault="008C76BF" w:rsidP="00D52717">
      <w:pPr>
        <w:spacing w:after="0" w:line="360" w:lineRule="auto"/>
        <w:jc w:val="both"/>
        <w:rPr>
          <w:rFonts w:ascii="Palatino Linotype" w:hAnsi="Palatino Linotype" w:cs="Arial"/>
          <w:b/>
          <w:sz w:val="28"/>
        </w:rPr>
      </w:pPr>
    </w:p>
    <w:p w:rsidR="00EA0797" w:rsidRPr="00691549" w:rsidRDefault="00EA0797" w:rsidP="00D52717">
      <w:pPr>
        <w:spacing w:after="0" w:line="360" w:lineRule="auto"/>
        <w:jc w:val="both"/>
        <w:rPr>
          <w:rFonts w:ascii="Palatino Linotype" w:hAnsi="Palatino Linotype" w:cs="Arial"/>
          <w:b/>
          <w:sz w:val="28"/>
        </w:rPr>
      </w:pPr>
    </w:p>
    <w:p w:rsidR="008C76BF" w:rsidRPr="00691549" w:rsidRDefault="008C76BF" w:rsidP="00D52717">
      <w:pPr>
        <w:spacing w:after="0" w:line="360" w:lineRule="auto"/>
        <w:jc w:val="both"/>
        <w:rPr>
          <w:rFonts w:ascii="Palatino Linotype" w:hAnsi="Palatino Linotype" w:cs="Arial"/>
          <w:b/>
          <w:sz w:val="28"/>
        </w:rPr>
      </w:pPr>
      <w:r w:rsidRPr="00691549">
        <w:rPr>
          <w:rFonts w:ascii="Palatino Linotype" w:hAnsi="Palatino Linotype" w:cs="Arial"/>
          <w:b/>
          <w:sz w:val="28"/>
        </w:rPr>
        <w:t>T</w:t>
      </w:r>
      <w:r w:rsidR="00EA0797" w:rsidRPr="00691549">
        <w:rPr>
          <w:rFonts w:ascii="Palatino Linotype" w:hAnsi="Palatino Linotype" w:cs="Arial"/>
          <w:b/>
          <w:sz w:val="28"/>
        </w:rPr>
        <w:t>ERCER</w:t>
      </w:r>
      <w:r w:rsidRPr="00691549">
        <w:rPr>
          <w:rFonts w:ascii="Palatino Linotype" w:hAnsi="Palatino Linotype" w:cs="Arial"/>
          <w:b/>
          <w:sz w:val="28"/>
        </w:rPr>
        <w:t xml:space="preserve">O. </w:t>
      </w:r>
      <w:r w:rsidRPr="00691549">
        <w:rPr>
          <w:rFonts w:ascii="Palatino Linotype" w:hAnsi="Palatino Linotype"/>
          <w:b/>
          <w:sz w:val="28"/>
        </w:rPr>
        <w:t>Del recurso de revisión.</w:t>
      </w:r>
    </w:p>
    <w:p w:rsidR="008C76BF" w:rsidRPr="00691549" w:rsidRDefault="008C76BF" w:rsidP="00D52717">
      <w:pPr>
        <w:spacing w:after="0" w:line="360" w:lineRule="auto"/>
        <w:jc w:val="both"/>
        <w:rPr>
          <w:rFonts w:ascii="Palatino Linotype" w:hAnsi="Palatino Linotype" w:cs="Arial"/>
          <w:sz w:val="24"/>
        </w:rPr>
      </w:pPr>
      <w:r w:rsidRPr="00691549">
        <w:rPr>
          <w:rFonts w:ascii="Palatino Linotype" w:hAnsi="Palatino Linotype" w:cs="Arial"/>
          <w:sz w:val="24"/>
          <w:szCs w:val="24"/>
        </w:rPr>
        <w:t>Inconforme con la respuesta notificada por el</w:t>
      </w:r>
      <w:r w:rsidRPr="00691549">
        <w:rPr>
          <w:rFonts w:ascii="Palatino Linotype" w:hAnsi="Palatino Linotype" w:cs="Arial"/>
          <w:b/>
          <w:sz w:val="24"/>
          <w:szCs w:val="24"/>
        </w:rPr>
        <w:t xml:space="preserve"> Sujeto Obligado</w:t>
      </w:r>
      <w:r w:rsidRPr="00691549">
        <w:rPr>
          <w:rFonts w:ascii="Palatino Linotype" w:hAnsi="Palatino Linotype" w:cs="Arial"/>
          <w:sz w:val="24"/>
          <w:szCs w:val="24"/>
        </w:rPr>
        <w:t xml:space="preserve">, el </w:t>
      </w:r>
      <w:r w:rsidRPr="00691549">
        <w:rPr>
          <w:rFonts w:ascii="Palatino Linotype" w:hAnsi="Palatino Linotype" w:cs="Arial"/>
          <w:b/>
          <w:sz w:val="24"/>
          <w:szCs w:val="24"/>
        </w:rPr>
        <w:t xml:space="preserve">Recurrente </w:t>
      </w:r>
      <w:r w:rsidRPr="00691549">
        <w:rPr>
          <w:rFonts w:ascii="Palatino Linotype" w:hAnsi="Palatino Linotype" w:cs="Arial"/>
          <w:sz w:val="24"/>
          <w:szCs w:val="24"/>
        </w:rPr>
        <w:t xml:space="preserve">interpuso el presente recurso de revisión, en fecha </w:t>
      </w:r>
      <w:r w:rsidR="00EA0797" w:rsidRPr="00691549">
        <w:rPr>
          <w:rFonts w:ascii="Palatino Linotype" w:hAnsi="Palatino Linotype" w:cs="Arial"/>
          <w:b/>
          <w:sz w:val="24"/>
          <w:szCs w:val="24"/>
        </w:rPr>
        <w:t>veintiocho</w:t>
      </w:r>
      <w:r w:rsidRPr="00691549">
        <w:rPr>
          <w:rFonts w:ascii="Palatino Linotype" w:hAnsi="Palatino Linotype" w:cs="Arial"/>
          <w:b/>
          <w:sz w:val="24"/>
          <w:szCs w:val="24"/>
        </w:rPr>
        <w:t xml:space="preserve"> de febrero de dos mil veintitrés</w:t>
      </w:r>
      <w:r w:rsidRPr="00691549">
        <w:rPr>
          <w:rFonts w:ascii="Palatino Linotype" w:hAnsi="Palatino Linotype" w:cs="Arial"/>
          <w:sz w:val="24"/>
          <w:szCs w:val="24"/>
        </w:rPr>
        <w:t>, el cual fue registrado</w:t>
      </w:r>
      <w:r w:rsidRPr="00691549">
        <w:rPr>
          <w:rFonts w:ascii="Palatino Linotype" w:hAnsi="Palatino Linotype" w:cs="Arial"/>
          <w:b/>
          <w:sz w:val="24"/>
          <w:szCs w:val="24"/>
        </w:rPr>
        <w:t xml:space="preserve"> </w:t>
      </w:r>
      <w:r w:rsidRPr="00691549">
        <w:rPr>
          <w:rFonts w:ascii="Palatino Linotype" w:hAnsi="Palatino Linotype" w:cs="Arial"/>
          <w:sz w:val="24"/>
          <w:szCs w:val="24"/>
        </w:rPr>
        <w:t xml:space="preserve">en el sistema electrónico con el expediente número </w:t>
      </w:r>
      <w:r w:rsidR="00EA0797" w:rsidRPr="00691549">
        <w:rPr>
          <w:rFonts w:ascii="Palatino Linotype" w:hAnsi="Palatino Linotype" w:cs="Arial"/>
          <w:b/>
          <w:bCs/>
          <w:sz w:val="24"/>
          <w:szCs w:val="24"/>
          <w:lang w:eastAsia="es-MX"/>
        </w:rPr>
        <w:t>011</w:t>
      </w:r>
      <w:r w:rsidRPr="00691549">
        <w:rPr>
          <w:rFonts w:ascii="Palatino Linotype" w:hAnsi="Palatino Linotype" w:cs="Arial"/>
          <w:b/>
          <w:bCs/>
          <w:sz w:val="24"/>
          <w:szCs w:val="24"/>
          <w:lang w:eastAsia="es-MX"/>
        </w:rPr>
        <w:t>65/INFOEM/IP/RR/2023</w:t>
      </w:r>
      <w:r w:rsidRPr="00691549">
        <w:rPr>
          <w:rFonts w:ascii="Palatino Linotype" w:hAnsi="Palatino Linotype" w:cs="Arial"/>
          <w:sz w:val="24"/>
          <w:szCs w:val="24"/>
        </w:rPr>
        <w:t xml:space="preserve">, en el cual </w:t>
      </w:r>
      <w:r w:rsidRPr="00691549">
        <w:rPr>
          <w:rFonts w:ascii="Palatino Linotype" w:hAnsi="Palatino Linotype" w:cs="Arial"/>
          <w:sz w:val="24"/>
        </w:rPr>
        <w:t>arguye, las siguientes manifestaciones:</w:t>
      </w:r>
    </w:p>
    <w:p w:rsidR="008C76BF" w:rsidRPr="00691549" w:rsidRDefault="008C76BF" w:rsidP="00D52717">
      <w:pPr>
        <w:spacing w:after="0" w:line="360" w:lineRule="auto"/>
        <w:jc w:val="both"/>
        <w:rPr>
          <w:rFonts w:ascii="Palatino Linotype" w:hAnsi="Palatino Linotype" w:cs="Arial"/>
          <w:sz w:val="24"/>
        </w:rPr>
      </w:pPr>
    </w:p>
    <w:p w:rsidR="008C76BF" w:rsidRPr="00691549" w:rsidRDefault="008C76BF" w:rsidP="00D52717">
      <w:pPr>
        <w:pStyle w:val="Prrafodelista"/>
        <w:numPr>
          <w:ilvl w:val="0"/>
          <w:numId w:val="1"/>
        </w:numPr>
        <w:jc w:val="both"/>
        <w:rPr>
          <w:rFonts w:ascii="Palatino Linotype" w:hAnsi="Palatino Linotype" w:cs="Arial"/>
          <w:b/>
        </w:rPr>
      </w:pPr>
      <w:r w:rsidRPr="00691549">
        <w:rPr>
          <w:rFonts w:ascii="Palatino Linotype" w:hAnsi="Palatino Linotype" w:cs="Arial"/>
          <w:b/>
        </w:rPr>
        <w:t>Acto Impugnado:</w:t>
      </w:r>
    </w:p>
    <w:p w:rsidR="008C76BF" w:rsidRPr="00691549" w:rsidRDefault="008C76BF" w:rsidP="00D52717">
      <w:pPr>
        <w:tabs>
          <w:tab w:val="left" w:pos="8364"/>
        </w:tabs>
        <w:spacing w:after="0" w:line="240" w:lineRule="auto"/>
        <w:ind w:left="851" w:right="851"/>
        <w:jc w:val="both"/>
        <w:rPr>
          <w:rFonts w:ascii="Palatino Linotype" w:hAnsi="Palatino Linotype" w:cs="Arial"/>
          <w:i/>
        </w:rPr>
      </w:pPr>
      <w:r w:rsidRPr="00691549">
        <w:rPr>
          <w:rFonts w:ascii="Palatino Linotype" w:hAnsi="Palatino Linotype" w:cs="Arial"/>
          <w:i/>
        </w:rPr>
        <w:t>“</w:t>
      </w:r>
      <w:r w:rsidR="00EA0797" w:rsidRPr="00691549">
        <w:rPr>
          <w:rFonts w:ascii="Palatino Linotype" w:hAnsi="Palatino Linotype" w:cs="Arial"/>
          <w:i/>
        </w:rPr>
        <w:t xml:space="preserve">la autoridad no responde lo que se </w:t>
      </w:r>
      <w:proofErr w:type="spellStart"/>
      <w:r w:rsidR="00EA0797" w:rsidRPr="00691549">
        <w:rPr>
          <w:rFonts w:ascii="Palatino Linotype" w:hAnsi="Palatino Linotype" w:cs="Arial"/>
          <w:i/>
        </w:rPr>
        <w:t>solicito</w:t>
      </w:r>
      <w:proofErr w:type="spellEnd"/>
      <w:r w:rsidR="00EA0797" w:rsidRPr="00691549">
        <w:rPr>
          <w:rFonts w:ascii="Palatino Linotype" w:hAnsi="Palatino Linotype" w:cs="Arial"/>
          <w:i/>
        </w:rPr>
        <w:t xml:space="preserve"> y no esta completos los </w:t>
      </w:r>
      <w:proofErr w:type="spellStart"/>
      <w:r w:rsidR="00EA0797" w:rsidRPr="00691549">
        <w:rPr>
          <w:rFonts w:ascii="Palatino Linotype" w:hAnsi="Palatino Linotype" w:cs="Arial"/>
          <w:i/>
        </w:rPr>
        <w:t>curriculum</w:t>
      </w:r>
      <w:proofErr w:type="spellEnd"/>
      <w:r w:rsidRPr="00691549">
        <w:rPr>
          <w:rFonts w:ascii="Palatino Linotype" w:hAnsi="Palatino Linotype" w:cs="Arial"/>
          <w:i/>
        </w:rPr>
        <w:t>” [Sic].</w:t>
      </w:r>
    </w:p>
    <w:p w:rsidR="008C76BF" w:rsidRPr="00691549" w:rsidRDefault="008C76BF" w:rsidP="00D52717">
      <w:pPr>
        <w:spacing w:after="0" w:line="240" w:lineRule="auto"/>
        <w:ind w:left="851" w:right="851"/>
        <w:jc w:val="both"/>
        <w:rPr>
          <w:rFonts w:ascii="Palatino Linotype" w:hAnsi="Palatino Linotype" w:cs="Arial"/>
          <w:i/>
          <w:sz w:val="24"/>
        </w:rPr>
      </w:pPr>
    </w:p>
    <w:p w:rsidR="008C76BF" w:rsidRPr="00691549" w:rsidRDefault="008C76BF" w:rsidP="00D52717">
      <w:pPr>
        <w:pStyle w:val="Prrafodelista"/>
        <w:numPr>
          <w:ilvl w:val="0"/>
          <w:numId w:val="1"/>
        </w:numPr>
        <w:jc w:val="both"/>
        <w:rPr>
          <w:rFonts w:ascii="Palatino Linotype" w:hAnsi="Palatino Linotype" w:cs="Arial"/>
        </w:rPr>
      </w:pPr>
      <w:r w:rsidRPr="00691549">
        <w:rPr>
          <w:rFonts w:ascii="Palatino Linotype" w:hAnsi="Palatino Linotype" w:cs="Arial"/>
          <w:b/>
        </w:rPr>
        <w:t>Razones o Motivos de Inconformidad</w:t>
      </w:r>
      <w:r w:rsidRPr="00691549">
        <w:rPr>
          <w:rFonts w:ascii="Palatino Linotype" w:hAnsi="Palatino Linotype" w:cs="Arial"/>
        </w:rPr>
        <w:t xml:space="preserve">: </w:t>
      </w:r>
    </w:p>
    <w:p w:rsidR="008C76BF" w:rsidRPr="00691549" w:rsidRDefault="008C76BF" w:rsidP="00D52717">
      <w:pPr>
        <w:pStyle w:val="Sinespaciado"/>
        <w:spacing w:line="360" w:lineRule="auto"/>
        <w:ind w:left="709" w:right="567"/>
        <w:jc w:val="both"/>
        <w:rPr>
          <w:rFonts w:ascii="Palatino Linotype" w:hAnsi="Palatino Linotype"/>
          <w:i/>
          <w:iCs/>
          <w:sz w:val="22"/>
          <w:szCs w:val="22"/>
        </w:rPr>
      </w:pPr>
      <w:r w:rsidRPr="00691549">
        <w:rPr>
          <w:rFonts w:ascii="Palatino Linotype" w:hAnsi="Palatino Linotype"/>
          <w:i/>
          <w:iCs/>
          <w:sz w:val="22"/>
          <w:szCs w:val="22"/>
        </w:rPr>
        <w:t>“</w:t>
      </w:r>
      <w:r w:rsidR="00EA0797" w:rsidRPr="00691549">
        <w:rPr>
          <w:rFonts w:ascii="Palatino Linotype" w:hAnsi="Palatino Linotype"/>
          <w:i/>
          <w:iCs/>
          <w:sz w:val="22"/>
          <w:szCs w:val="22"/>
        </w:rPr>
        <w:t xml:space="preserve">la autoridad no responde lo que se </w:t>
      </w:r>
      <w:proofErr w:type="spellStart"/>
      <w:r w:rsidR="00EA0797" w:rsidRPr="00691549">
        <w:rPr>
          <w:rFonts w:ascii="Palatino Linotype" w:hAnsi="Palatino Linotype"/>
          <w:i/>
          <w:iCs/>
          <w:sz w:val="22"/>
          <w:szCs w:val="22"/>
        </w:rPr>
        <w:t>solicito</w:t>
      </w:r>
      <w:proofErr w:type="spellEnd"/>
      <w:r w:rsidR="00EA0797" w:rsidRPr="00691549">
        <w:rPr>
          <w:rFonts w:ascii="Palatino Linotype" w:hAnsi="Palatino Linotype"/>
          <w:i/>
          <w:iCs/>
          <w:sz w:val="22"/>
          <w:szCs w:val="22"/>
        </w:rPr>
        <w:t xml:space="preserve"> y no esta completos los </w:t>
      </w:r>
      <w:proofErr w:type="spellStart"/>
      <w:r w:rsidR="00EA0797" w:rsidRPr="00691549">
        <w:rPr>
          <w:rFonts w:ascii="Palatino Linotype" w:hAnsi="Palatino Linotype"/>
          <w:i/>
          <w:iCs/>
          <w:sz w:val="22"/>
          <w:szCs w:val="22"/>
        </w:rPr>
        <w:t>curriculum</w:t>
      </w:r>
      <w:proofErr w:type="spellEnd"/>
      <w:r w:rsidRPr="00691549">
        <w:rPr>
          <w:rFonts w:ascii="Palatino Linotype" w:hAnsi="Palatino Linotype"/>
          <w:i/>
          <w:iCs/>
          <w:sz w:val="22"/>
          <w:szCs w:val="22"/>
        </w:rPr>
        <w:t>”</w:t>
      </w:r>
      <w:r w:rsidRPr="00691549">
        <w:rPr>
          <w:rFonts w:ascii="Palatino Linotype" w:hAnsi="Palatino Linotype" w:cs="Arial"/>
          <w:i/>
        </w:rPr>
        <w:t xml:space="preserve"> [Sic].</w:t>
      </w:r>
    </w:p>
    <w:p w:rsidR="008C76BF" w:rsidRPr="00691549" w:rsidRDefault="008C76BF" w:rsidP="00D52717">
      <w:pPr>
        <w:spacing w:after="0" w:line="360" w:lineRule="auto"/>
        <w:jc w:val="both"/>
        <w:rPr>
          <w:rFonts w:ascii="Palatino Linotype" w:hAnsi="Palatino Linotype" w:cs="Arial"/>
          <w:bCs/>
          <w:sz w:val="24"/>
        </w:rPr>
      </w:pPr>
    </w:p>
    <w:p w:rsidR="008C76BF" w:rsidRPr="00691549" w:rsidRDefault="00EA0797" w:rsidP="00D52717">
      <w:pPr>
        <w:spacing w:after="0" w:line="360" w:lineRule="auto"/>
        <w:jc w:val="both"/>
        <w:rPr>
          <w:rFonts w:ascii="Palatino Linotype" w:hAnsi="Palatino Linotype" w:cs="Arial"/>
          <w:b/>
          <w:sz w:val="24"/>
          <w:szCs w:val="24"/>
        </w:rPr>
      </w:pPr>
      <w:r w:rsidRPr="00691549">
        <w:rPr>
          <w:rFonts w:ascii="Palatino Linotype" w:hAnsi="Palatino Linotype" w:cs="Arial"/>
          <w:b/>
          <w:sz w:val="28"/>
        </w:rPr>
        <w:t>CUAR</w:t>
      </w:r>
      <w:r w:rsidR="008C76BF" w:rsidRPr="00691549">
        <w:rPr>
          <w:rFonts w:ascii="Palatino Linotype" w:hAnsi="Palatino Linotype" w:cs="Arial"/>
          <w:b/>
          <w:sz w:val="28"/>
        </w:rPr>
        <w:t>TO</w:t>
      </w:r>
      <w:r w:rsidR="008C76BF" w:rsidRPr="00691549">
        <w:rPr>
          <w:rFonts w:ascii="Palatino Linotype" w:hAnsi="Palatino Linotype" w:cs="Arial"/>
          <w:b/>
          <w:sz w:val="24"/>
          <w:szCs w:val="24"/>
        </w:rPr>
        <w:t xml:space="preserve">. </w:t>
      </w:r>
      <w:r w:rsidR="008C76BF" w:rsidRPr="00691549">
        <w:rPr>
          <w:rFonts w:ascii="Palatino Linotype" w:hAnsi="Palatino Linotype" w:cs="Arial"/>
          <w:b/>
          <w:sz w:val="28"/>
          <w:szCs w:val="28"/>
        </w:rPr>
        <w:t>Del turno del recurso de revisión.</w:t>
      </w: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El medio de impugnación le fue turnado al Comisionado Presidente </w:t>
      </w:r>
      <w:r w:rsidRPr="00691549">
        <w:rPr>
          <w:rFonts w:ascii="Palatino Linotype" w:hAnsi="Palatino Linotype" w:cs="Arial"/>
          <w:b/>
          <w:sz w:val="24"/>
          <w:szCs w:val="24"/>
        </w:rPr>
        <w:t>José Martínez Vilchis</w:t>
      </w:r>
      <w:r w:rsidRPr="0069154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Pr="00691549">
        <w:rPr>
          <w:rFonts w:ascii="Palatino Linotype" w:hAnsi="Palatino Linotype" w:cs="Arial"/>
          <w:b/>
          <w:sz w:val="24"/>
          <w:szCs w:val="24"/>
        </w:rPr>
        <w:t>s</w:t>
      </w:r>
      <w:r w:rsidR="00EA0797" w:rsidRPr="00691549">
        <w:rPr>
          <w:rFonts w:ascii="Palatino Linotype" w:hAnsi="Palatino Linotype" w:cs="Arial"/>
          <w:b/>
          <w:sz w:val="24"/>
          <w:szCs w:val="24"/>
        </w:rPr>
        <w:t>iete</w:t>
      </w:r>
      <w:r w:rsidRPr="00691549">
        <w:rPr>
          <w:rFonts w:ascii="Palatino Linotype" w:hAnsi="Palatino Linotype" w:cs="Arial"/>
          <w:b/>
          <w:sz w:val="24"/>
          <w:szCs w:val="24"/>
        </w:rPr>
        <w:t xml:space="preserve"> de </w:t>
      </w:r>
      <w:r w:rsidR="00EA0797" w:rsidRPr="00691549">
        <w:rPr>
          <w:rFonts w:ascii="Palatino Linotype" w:hAnsi="Palatino Linotype" w:cs="Arial"/>
          <w:b/>
          <w:sz w:val="24"/>
          <w:szCs w:val="24"/>
        </w:rPr>
        <w:t>marz</w:t>
      </w:r>
      <w:r w:rsidRPr="00691549">
        <w:rPr>
          <w:rFonts w:ascii="Palatino Linotype" w:hAnsi="Palatino Linotype" w:cs="Arial"/>
          <w:b/>
          <w:sz w:val="24"/>
          <w:szCs w:val="24"/>
        </w:rPr>
        <w:t>o del año dos mil veintitrés</w:t>
      </w:r>
      <w:r w:rsidRPr="00691549">
        <w:rPr>
          <w:rFonts w:ascii="Palatino Linotype" w:hAnsi="Palatino Linotype" w:cs="Arial"/>
          <w:sz w:val="24"/>
          <w:szCs w:val="24"/>
        </w:rPr>
        <w:t>, determinándose en él, un plazo de siete días para que las partes manifestaran lo que a su derecho corresponda en términos del numeral ya citado.</w:t>
      </w:r>
    </w:p>
    <w:p w:rsidR="008C76BF" w:rsidRPr="00691549" w:rsidRDefault="008C76BF" w:rsidP="00D52717">
      <w:pPr>
        <w:spacing w:after="0" w:line="360" w:lineRule="auto"/>
        <w:jc w:val="both"/>
        <w:rPr>
          <w:rFonts w:ascii="Palatino Linotype" w:hAnsi="Palatino Linotype" w:cs="Arial"/>
          <w:sz w:val="24"/>
          <w:szCs w:val="24"/>
        </w:rPr>
      </w:pPr>
    </w:p>
    <w:p w:rsidR="008C76BF" w:rsidRPr="00691549" w:rsidRDefault="00EA0797" w:rsidP="00D52717">
      <w:pPr>
        <w:spacing w:after="0" w:line="360" w:lineRule="auto"/>
        <w:jc w:val="both"/>
        <w:rPr>
          <w:rFonts w:ascii="Palatino Linotype" w:hAnsi="Palatino Linotype" w:cs="Arial"/>
          <w:b/>
          <w:sz w:val="28"/>
          <w:szCs w:val="28"/>
        </w:rPr>
      </w:pPr>
      <w:r w:rsidRPr="00691549">
        <w:rPr>
          <w:rFonts w:ascii="Palatino Linotype" w:hAnsi="Palatino Linotype" w:cs="Arial"/>
          <w:b/>
          <w:sz w:val="28"/>
        </w:rPr>
        <w:t>QUINT</w:t>
      </w:r>
      <w:r w:rsidR="008C76BF" w:rsidRPr="00691549">
        <w:rPr>
          <w:rFonts w:ascii="Palatino Linotype" w:hAnsi="Palatino Linotype" w:cs="Arial"/>
          <w:b/>
          <w:sz w:val="28"/>
        </w:rPr>
        <w:t xml:space="preserve">O. </w:t>
      </w:r>
      <w:r w:rsidR="008C76BF" w:rsidRPr="00691549">
        <w:rPr>
          <w:rFonts w:ascii="Palatino Linotype" w:hAnsi="Palatino Linotype" w:cs="Arial"/>
          <w:b/>
          <w:sz w:val="28"/>
          <w:szCs w:val="28"/>
        </w:rPr>
        <w:t>De la etapa de instrucción.</w:t>
      </w: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De las constancias que obran en el expediente electrónico del </w:t>
      </w:r>
      <w:r w:rsidRPr="00691549">
        <w:rPr>
          <w:rFonts w:ascii="Palatino Linotype" w:hAnsi="Palatino Linotype" w:cs="Arial"/>
          <w:sz w:val="24"/>
        </w:rPr>
        <w:t>Sistema de Acceso a la Información Mexiquense</w:t>
      </w:r>
      <w:r w:rsidRPr="00691549">
        <w:rPr>
          <w:rFonts w:ascii="Palatino Linotype" w:hAnsi="Palatino Linotype" w:cs="Arial"/>
          <w:sz w:val="24"/>
          <w:szCs w:val="24"/>
        </w:rPr>
        <w:t xml:space="preserve"> (SAIMEX), se advierte que el Sujeto Obligado no rindió su </w:t>
      </w:r>
      <w:r w:rsidRPr="00691549">
        <w:rPr>
          <w:rFonts w:ascii="Palatino Linotype" w:hAnsi="Palatino Linotype" w:cs="Arial"/>
          <w:sz w:val="24"/>
          <w:szCs w:val="24"/>
        </w:rPr>
        <w:lastRenderedPageBreak/>
        <w:t>informe justificado. Asimismo, se advierte que la parte recurrente no realizó manifestación alguna.</w:t>
      </w:r>
    </w:p>
    <w:p w:rsidR="008C76BF" w:rsidRPr="00691549" w:rsidRDefault="008C76BF" w:rsidP="00D52717">
      <w:pPr>
        <w:spacing w:after="0" w:line="360" w:lineRule="auto"/>
        <w:jc w:val="both"/>
        <w:rPr>
          <w:rFonts w:ascii="Palatino Linotype" w:hAnsi="Palatino Linotype" w:cs="Arial"/>
          <w:b/>
          <w:sz w:val="28"/>
        </w:rPr>
      </w:pPr>
    </w:p>
    <w:p w:rsidR="008C76BF" w:rsidRPr="00691549" w:rsidRDefault="00EA0797" w:rsidP="00D52717">
      <w:pPr>
        <w:spacing w:after="0" w:line="360" w:lineRule="auto"/>
        <w:jc w:val="both"/>
        <w:rPr>
          <w:rFonts w:ascii="Palatino Linotype" w:hAnsi="Palatino Linotype" w:cs="Arial"/>
          <w:b/>
          <w:sz w:val="28"/>
          <w:szCs w:val="28"/>
        </w:rPr>
      </w:pPr>
      <w:r w:rsidRPr="00691549">
        <w:rPr>
          <w:rFonts w:ascii="Palatino Linotype" w:hAnsi="Palatino Linotype" w:cs="Arial"/>
          <w:b/>
          <w:sz w:val="28"/>
        </w:rPr>
        <w:t>SEXT</w:t>
      </w:r>
      <w:r w:rsidR="008C76BF" w:rsidRPr="00691549">
        <w:rPr>
          <w:rFonts w:ascii="Palatino Linotype" w:hAnsi="Palatino Linotype" w:cs="Arial"/>
          <w:b/>
          <w:sz w:val="28"/>
        </w:rPr>
        <w:t xml:space="preserve">O. </w:t>
      </w:r>
      <w:r w:rsidR="008C76BF" w:rsidRPr="00691549">
        <w:rPr>
          <w:rFonts w:ascii="Palatino Linotype" w:hAnsi="Palatino Linotype" w:cs="Arial"/>
          <w:b/>
          <w:sz w:val="28"/>
          <w:szCs w:val="28"/>
        </w:rPr>
        <w:t>Del cierre de la etapa de instrucción.</w:t>
      </w: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En fecha </w:t>
      </w:r>
      <w:r w:rsidR="00EA0797" w:rsidRPr="00691549">
        <w:rPr>
          <w:rFonts w:ascii="Palatino Linotype" w:hAnsi="Palatino Linotype" w:cs="Arial"/>
          <w:b/>
          <w:sz w:val="24"/>
          <w:szCs w:val="24"/>
        </w:rPr>
        <w:t>veintisiete</w:t>
      </w:r>
      <w:r w:rsidRPr="00691549">
        <w:rPr>
          <w:rFonts w:ascii="Palatino Linotype" w:hAnsi="Palatino Linotype" w:cs="Arial"/>
          <w:b/>
          <w:sz w:val="24"/>
          <w:szCs w:val="24"/>
        </w:rPr>
        <w:t xml:space="preserve"> de </w:t>
      </w:r>
      <w:r w:rsidR="00EA0797" w:rsidRPr="00691549">
        <w:rPr>
          <w:rFonts w:ascii="Palatino Linotype" w:hAnsi="Palatino Linotype" w:cs="Arial"/>
          <w:b/>
          <w:sz w:val="24"/>
          <w:szCs w:val="24"/>
        </w:rPr>
        <w:t>marz</w:t>
      </w:r>
      <w:r w:rsidRPr="00691549">
        <w:rPr>
          <w:rFonts w:ascii="Palatino Linotype" w:hAnsi="Palatino Linotype" w:cs="Arial"/>
          <w:b/>
          <w:sz w:val="24"/>
          <w:szCs w:val="24"/>
        </w:rPr>
        <w:t>o de dos mil veintitrés</w:t>
      </w:r>
      <w:r w:rsidRPr="00691549">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rsidR="008C76BF" w:rsidRPr="00691549" w:rsidRDefault="008C76BF" w:rsidP="00D52717">
      <w:pPr>
        <w:spacing w:after="0" w:line="360" w:lineRule="auto"/>
        <w:jc w:val="both"/>
        <w:rPr>
          <w:rFonts w:ascii="Palatino Linotype" w:hAnsi="Palatino Linotype" w:cs="Arial"/>
          <w:sz w:val="24"/>
          <w:szCs w:val="24"/>
        </w:rPr>
      </w:pPr>
    </w:p>
    <w:p w:rsidR="008C76BF" w:rsidRPr="00691549" w:rsidRDefault="00EA0797" w:rsidP="00D52717">
      <w:pPr>
        <w:pStyle w:val="Sinespaciado"/>
        <w:spacing w:line="360" w:lineRule="auto"/>
        <w:jc w:val="both"/>
        <w:rPr>
          <w:rFonts w:ascii="Palatino Linotype" w:hAnsi="Palatino Linotype" w:cs="Arial"/>
          <w:b/>
          <w:sz w:val="28"/>
          <w:szCs w:val="28"/>
        </w:rPr>
      </w:pPr>
      <w:r w:rsidRPr="00691549">
        <w:rPr>
          <w:rFonts w:ascii="Palatino Linotype" w:hAnsi="Palatino Linotype" w:cs="Arial"/>
          <w:b/>
          <w:sz w:val="28"/>
        </w:rPr>
        <w:t>SÉPTIM</w:t>
      </w:r>
      <w:r w:rsidR="008C76BF" w:rsidRPr="00691549">
        <w:rPr>
          <w:rFonts w:ascii="Palatino Linotype" w:hAnsi="Palatino Linotype" w:cs="Arial"/>
          <w:b/>
          <w:sz w:val="28"/>
        </w:rPr>
        <w:t xml:space="preserve">O. </w:t>
      </w:r>
      <w:r w:rsidR="008C76BF" w:rsidRPr="00691549">
        <w:rPr>
          <w:rFonts w:ascii="Palatino Linotype" w:hAnsi="Palatino Linotype" w:cs="Arial"/>
          <w:b/>
          <w:sz w:val="28"/>
          <w:szCs w:val="28"/>
        </w:rPr>
        <w:t>De la ampliación del término para resolver.</w:t>
      </w: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En fecha </w:t>
      </w:r>
      <w:r w:rsidR="00EA0797" w:rsidRPr="00691549">
        <w:rPr>
          <w:rFonts w:ascii="Palatino Linotype" w:hAnsi="Palatino Linotype" w:cs="Arial"/>
          <w:b/>
          <w:sz w:val="24"/>
          <w:szCs w:val="24"/>
        </w:rPr>
        <w:t>ocho</w:t>
      </w:r>
      <w:r w:rsidRPr="00691549">
        <w:rPr>
          <w:rFonts w:ascii="Palatino Linotype" w:hAnsi="Palatino Linotype" w:cs="Arial"/>
          <w:b/>
          <w:sz w:val="24"/>
          <w:szCs w:val="24"/>
        </w:rPr>
        <w:t xml:space="preserve"> de </w:t>
      </w:r>
      <w:r w:rsidR="00EA0797" w:rsidRPr="00691549">
        <w:rPr>
          <w:rFonts w:ascii="Palatino Linotype" w:hAnsi="Palatino Linotype" w:cs="Arial"/>
          <w:b/>
          <w:sz w:val="24"/>
          <w:szCs w:val="24"/>
        </w:rPr>
        <w:t>m</w:t>
      </w:r>
      <w:r w:rsidRPr="00691549">
        <w:rPr>
          <w:rFonts w:ascii="Palatino Linotype" w:hAnsi="Palatino Linotype" w:cs="Arial"/>
          <w:b/>
          <w:sz w:val="24"/>
          <w:szCs w:val="24"/>
        </w:rPr>
        <w:t>a</w:t>
      </w:r>
      <w:r w:rsidR="00EA0797" w:rsidRPr="00691549">
        <w:rPr>
          <w:rFonts w:ascii="Palatino Linotype" w:hAnsi="Palatino Linotype" w:cs="Arial"/>
          <w:b/>
          <w:sz w:val="24"/>
          <w:szCs w:val="24"/>
        </w:rPr>
        <w:t>yo</w:t>
      </w:r>
      <w:r w:rsidRPr="00691549">
        <w:rPr>
          <w:rFonts w:ascii="Palatino Linotype" w:hAnsi="Palatino Linotype" w:cs="Arial"/>
          <w:b/>
          <w:sz w:val="24"/>
          <w:szCs w:val="24"/>
        </w:rPr>
        <w:t xml:space="preserve"> del año dos mil veintitrés</w:t>
      </w:r>
      <w:r w:rsidRPr="00691549">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8C76BF" w:rsidRPr="00691549" w:rsidRDefault="008C76BF" w:rsidP="00D52717">
      <w:pPr>
        <w:spacing w:after="0" w:line="360" w:lineRule="auto"/>
        <w:rPr>
          <w:rFonts w:ascii="Palatino Linotype" w:hAnsi="Palatino Linotype" w:cs="Arial"/>
          <w:b/>
          <w:sz w:val="24"/>
          <w:szCs w:val="20"/>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Por ello, es menester precisar que si bien se ha excedido el plazo para resolver el presente medio de impugnación, de conformidad con la ley de la materia, el plazo para </w:t>
      </w:r>
      <w:r w:rsidRPr="00691549">
        <w:rPr>
          <w:rFonts w:ascii="Palatino Linotype" w:hAnsi="Palatino Linotype"/>
          <w:sz w:val="24"/>
          <w:szCs w:val="24"/>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8C76BF" w:rsidRPr="00691549" w:rsidRDefault="008C76BF" w:rsidP="00D52717">
      <w:pPr>
        <w:spacing w:after="0" w:line="360" w:lineRule="auto"/>
        <w:jc w:val="both"/>
        <w:rPr>
          <w:rFonts w:ascii="Palatino Linotype" w:hAnsi="Palatino Linotype"/>
          <w:sz w:val="24"/>
          <w:szCs w:val="24"/>
        </w:rPr>
      </w:pPr>
    </w:p>
    <w:p w:rsidR="008C76BF" w:rsidRPr="00691549" w:rsidRDefault="008C76BF" w:rsidP="00D52717">
      <w:pPr>
        <w:pStyle w:val="Prrafodelista"/>
        <w:numPr>
          <w:ilvl w:val="0"/>
          <w:numId w:val="2"/>
        </w:numPr>
        <w:spacing w:line="360" w:lineRule="auto"/>
        <w:ind w:left="567" w:hanging="283"/>
        <w:jc w:val="both"/>
        <w:rPr>
          <w:rFonts w:ascii="Palatino Linotype" w:hAnsi="Palatino Linotype"/>
        </w:rPr>
      </w:pPr>
      <w:r w:rsidRPr="00691549">
        <w:rPr>
          <w:rFonts w:ascii="Palatino Linotype" w:hAnsi="Palatino Linotype"/>
        </w:rPr>
        <w:t>Complejidad del asunto: La complejidad de la prueba, la pluralidad de sujetos procesales, el tiempo transcurrido, las características y contexto del recurso.</w:t>
      </w:r>
    </w:p>
    <w:p w:rsidR="008C76BF" w:rsidRPr="00691549" w:rsidRDefault="008C76BF" w:rsidP="00D52717">
      <w:pPr>
        <w:pStyle w:val="Prrafodelista"/>
        <w:numPr>
          <w:ilvl w:val="0"/>
          <w:numId w:val="2"/>
        </w:numPr>
        <w:spacing w:line="360" w:lineRule="auto"/>
        <w:ind w:left="567" w:hanging="283"/>
        <w:jc w:val="both"/>
        <w:rPr>
          <w:rFonts w:ascii="Palatino Linotype" w:hAnsi="Palatino Linotype"/>
        </w:rPr>
      </w:pPr>
      <w:r w:rsidRPr="00691549">
        <w:rPr>
          <w:rFonts w:ascii="Palatino Linotype" w:hAnsi="Palatino Linotype"/>
        </w:rPr>
        <w:t>Actividad Procesal del interesado: Acciones u omisiones del interesado.</w:t>
      </w:r>
    </w:p>
    <w:p w:rsidR="008C76BF" w:rsidRPr="00691549" w:rsidRDefault="008C76BF" w:rsidP="00D52717">
      <w:pPr>
        <w:pStyle w:val="Prrafodelista"/>
        <w:numPr>
          <w:ilvl w:val="0"/>
          <w:numId w:val="2"/>
        </w:numPr>
        <w:spacing w:line="360" w:lineRule="auto"/>
        <w:ind w:left="567" w:hanging="283"/>
        <w:jc w:val="both"/>
        <w:rPr>
          <w:rFonts w:ascii="Palatino Linotype" w:hAnsi="Palatino Linotype"/>
        </w:rPr>
      </w:pPr>
      <w:r w:rsidRPr="00691549">
        <w:rPr>
          <w:rFonts w:ascii="Palatino Linotype" w:hAnsi="Palatino Linotype"/>
        </w:rPr>
        <w:t>Conducta de la Autoridad: Las Acciones u omisiones realizadas en el procedimiento. Así como si la autoridad actuó con la debida diligencia.</w:t>
      </w:r>
    </w:p>
    <w:p w:rsidR="008C76BF" w:rsidRPr="00691549" w:rsidRDefault="008C76BF" w:rsidP="00D52717">
      <w:pPr>
        <w:pStyle w:val="Prrafodelista"/>
        <w:numPr>
          <w:ilvl w:val="0"/>
          <w:numId w:val="2"/>
        </w:numPr>
        <w:spacing w:line="360" w:lineRule="auto"/>
        <w:ind w:left="567" w:hanging="283"/>
        <w:jc w:val="both"/>
        <w:rPr>
          <w:rFonts w:ascii="Palatino Linotype" w:hAnsi="Palatino Linotype"/>
        </w:rPr>
      </w:pPr>
      <w:r w:rsidRPr="00691549">
        <w:rPr>
          <w:rFonts w:ascii="Palatino Linotype" w:hAnsi="Palatino Linotype"/>
        </w:rPr>
        <w:lastRenderedPageBreak/>
        <w:t>La afectación generada en la situación jurídica de la persona involucrada en el proceso: Violación a sus derechos humanos.</w:t>
      </w:r>
    </w:p>
    <w:p w:rsidR="008C76BF" w:rsidRPr="00691549" w:rsidRDefault="008C76BF" w:rsidP="00D52717">
      <w:pPr>
        <w:spacing w:after="0" w:line="360" w:lineRule="auto"/>
        <w:jc w:val="both"/>
        <w:rPr>
          <w:rFonts w:ascii="Palatino Linotype" w:hAnsi="Palatino Linotype"/>
          <w:sz w:val="24"/>
          <w:szCs w:val="24"/>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Argumento que encuentra sustento en la jurisprudencia P</w:t>
      </w:r>
      <w:proofErr w:type="gramStart"/>
      <w:r w:rsidRPr="00691549">
        <w:rPr>
          <w:rFonts w:ascii="Palatino Linotype" w:hAnsi="Palatino Linotype"/>
          <w:sz w:val="24"/>
          <w:szCs w:val="24"/>
        </w:rPr>
        <w:t>./</w:t>
      </w:r>
      <w:proofErr w:type="gramEnd"/>
      <w:r w:rsidRPr="00691549">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w:t>
      </w:r>
      <w:r w:rsidRPr="00691549">
        <w:rPr>
          <w:rFonts w:ascii="Palatino Linotype" w:hAnsi="Palatino Linotype"/>
          <w:sz w:val="24"/>
          <w:szCs w:val="24"/>
        </w:rPr>
        <w:lastRenderedPageBreak/>
        <w:t>impide la tramitación de los recursos dentro de los términos legales previamente establecidos por la Ley, por tratarse de causas de fuerza mayor.</w:t>
      </w:r>
    </w:p>
    <w:p w:rsidR="008C76BF" w:rsidRPr="00691549" w:rsidRDefault="008C76BF" w:rsidP="00D52717">
      <w:pPr>
        <w:spacing w:after="0" w:line="360" w:lineRule="auto"/>
        <w:jc w:val="both"/>
        <w:rPr>
          <w:rFonts w:ascii="Palatino Linotype" w:hAnsi="Palatino Linotype"/>
          <w:sz w:val="24"/>
          <w:szCs w:val="24"/>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 </w:t>
      </w: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8C76BF" w:rsidRPr="00691549" w:rsidRDefault="008C76BF" w:rsidP="00D52717">
      <w:pPr>
        <w:spacing w:after="0" w:line="360" w:lineRule="auto"/>
        <w:jc w:val="both"/>
        <w:rPr>
          <w:rFonts w:ascii="Palatino Linotype" w:hAnsi="Palatino Linotype"/>
          <w:sz w:val="24"/>
          <w:szCs w:val="24"/>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8C76BF" w:rsidRPr="00691549" w:rsidRDefault="008C76BF" w:rsidP="00D52717">
      <w:pPr>
        <w:spacing w:after="0" w:line="360" w:lineRule="auto"/>
        <w:rPr>
          <w:rFonts w:ascii="Palatino Linotype" w:hAnsi="Palatino Linotype" w:cs="Arial"/>
          <w:b/>
          <w:sz w:val="24"/>
        </w:rPr>
      </w:pPr>
    </w:p>
    <w:p w:rsidR="008C76BF" w:rsidRPr="00691549" w:rsidRDefault="008C76BF" w:rsidP="00D52717">
      <w:pPr>
        <w:spacing w:after="0" w:line="360" w:lineRule="auto"/>
        <w:jc w:val="center"/>
        <w:rPr>
          <w:rFonts w:ascii="Palatino Linotype" w:hAnsi="Palatino Linotype" w:cs="Arial"/>
          <w:b/>
          <w:sz w:val="28"/>
        </w:rPr>
      </w:pPr>
      <w:r w:rsidRPr="00691549">
        <w:rPr>
          <w:rFonts w:ascii="Palatino Linotype" w:hAnsi="Palatino Linotype" w:cs="Arial"/>
          <w:b/>
          <w:sz w:val="28"/>
        </w:rPr>
        <w:t xml:space="preserve">C O N S I D E R A N D O </w:t>
      </w:r>
    </w:p>
    <w:p w:rsidR="008C76BF" w:rsidRPr="00691549" w:rsidRDefault="008C76BF" w:rsidP="00D52717">
      <w:pPr>
        <w:pStyle w:val="Sinespaciado"/>
        <w:rPr>
          <w:rFonts w:ascii="Palatino Linotype" w:hAnsi="Palatino Linotype"/>
        </w:rPr>
      </w:pPr>
    </w:p>
    <w:p w:rsidR="008C76BF" w:rsidRPr="00691549" w:rsidRDefault="008C76BF" w:rsidP="00D52717">
      <w:pPr>
        <w:spacing w:after="0" w:line="360" w:lineRule="auto"/>
        <w:jc w:val="both"/>
        <w:rPr>
          <w:rFonts w:ascii="Palatino Linotype" w:hAnsi="Palatino Linotype" w:cs="Arial"/>
          <w:sz w:val="24"/>
        </w:rPr>
      </w:pPr>
      <w:r w:rsidRPr="00691549">
        <w:rPr>
          <w:rFonts w:ascii="Palatino Linotype" w:hAnsi="Palatino Linotype" w:cs="Arial"/>
          <w:b/>
          <w:sz w:val="28"/>
        </w:rPr>
        <w:t>PRIMERO.</w:t>
      </w:r>
      <w:r w:rsidRPr="00691549">
        <w:rPr>
          <w:rFonts w:ascii="Palatino Linotype" w:hAnsi="Palatino Linotype" w:cs="Arial"/>
          <w:b/>
        </w:rPr>
        <w:t xml:space="preserve"> </w:t>
      </w:r>
      <w:r w:rsidRPr="00691549">
        <w:rPr>
          <w:rFonts w:ascii="Palatino Linotype" w:hAnsi="Palatino Linotype" w:cs="Arial"/>
          <w:b/>
          <w:sz w:val="28"/>
          <w:szCs w:val="28"/>
        </w:rPr>
        <w:t>De la competencia</w:t>
      </w:r>
      <w:r w:rsidRPr="00691549">
        <w:rPr>
          <w:rFonts w:ascii="Palatino Linotype" w:hAnsi="Palatino Linotype" w:cs="Arial"/>
          <w:sz w:val="28"/>
          <w:szCs w:val="28"/>
        </w:rPr>
        <w:t>.</w:t>
      </w:r>
    </w:p>
    <w:p w:rsidR="008C76BF" w:rsidRPr="00691549" w:rsidRDefault="008C76BF" w:rsidP="00D52717">
      <w:pPr>
        <w:pStyle w:val="Sinespaciado"/>
        <w:spacing w:line="360" w:lineRule="auto"/>
        <w:jc w:val="both"/>
        <w:rPr>
          <w:rFonts w:ascii="Palatino Linotype" w:hAnsi="Palatino Linotype"/>
        </w:rPr>
      </w:pPr>
      <w:r w:rsidRPr="00691549">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b/>
          <w:sz w:val="28"/>
        </w:rPr>
      </w:pP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b/>
        </w:rPr>
      </w:pPr>
      <w:r w:rsidRPr="00691549">
        <w:rPr>
          <w:rFonts w:ascii="Palatino Linotype" w:hAnsi="Palatino Linotype" w:cs="Arial"/>
          <w:b/>
          <w:sz w:val="28"/>
        </w:rPr>
        <w:t>SEGUNDO</w:t>
      </w:r>
      <w:r w:rsidRPr="00691549">
        <w:rPr>
          <w:rFonts w:ascii="Palatino Linotype" w:hAnsi="Palatino Linotype" w:cs="Arial"/>
          <w:b/>
        </w:rPr>
        <w:t xml:space="preserve">. </w:t>
      </w:r>
      <w:r w:rsidRPr="00691549">
        <w:rPr>
          <w:rFonts w:ascii="Palatino Linotype" w:hAnsi="Palatino Linotype" w:cs="Arial"/>
          <w:b/>
          <w:sz w:val="28"/>
          <w:szCs w:val="28"/>
        </w:rPr>
        <w:t>Sobre los alcances del recurso de revisión.</w:t>
      </w:r>
      <w:r w:rsidRPr="00691549">
        <w:rPr>
          <w:rFonts w:ascii="Palatino Linotype" w:hAnsi="Palatino Linotype" w:cs="Arial"/>
          <w:b/>
        </w:rPr>
        <w:t xml:space="preserve"> </w:t>
      </w:r>
    </w:p>
    <w:p w:rsidR="008C76BF" w:rsidRPr="00691549" w:rsidRDefault="008C76BF" w:rsidP="00D52717">
      <w:pPr>
        <w:autoSpaceDE w:val="0"/>
        <w:autoSpaceDN w:val="0"/>
        <w:adjustRightInd w:val="0"/>
        <w:spacing w:after="0" w:line="360" w:lineRule="auto"/>
        <w:jc w:val="both"/>
        <w:rPr>
          <w:rFonts w:ascii="Palatino Linotype" w:hAnsi="Palatino Linotype" w:cs="Arial"/>
          <w:sz w:val="24"/>
          <w:szCs w:val="24"/>
        </w:rPr>
      </w:pPr>
      <w:r w:rsidRPr="00691549">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C76BF" w:rsidRPr="00691549" w:rsidRDefault="008C76BF" w:rsidP="00D52717">
      <w:pPr>
        <w:autoSpaceDE w:val="0"/>
        <w:autoSpaceDN w:val="0"/>
        <w:adjustRightInd w:val="0"/>
        <w:spacing w:after="0" w:line="360" w:lineRule="auto"/>
        <w:jc w:val="both"/>
        <w:rPr>
          <w:rFonts w:ascii="Palatino Linotype" w:hAnsi="Palatino Linotype" w:cs="Arial"/>
          <w:sz w:val="24"/>
          <w:szCs w:val="24"/>
        </w:rPr>
      </w:pP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b/>
          <w:sz w:val="28"/>
        </w:rPr>
      </w:pPr>
      <w:r w:rsidRPr="00691549">
        <w:rPr>
          <w:rFonts w:ascii="Palatino Linotype" w:hAnsi="Palatino Linotype" w:cs="Arial"/>
          <w:b/>
          <w:sz w:val="28"/>
        </w:rPr>
        <w:t>TERCERO. De las causas de improcedencia.</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rPr>
      </w:pPr>
      <w:r w:rsidRPr="00691549">
        <w:rPr>
          <w:rFonts w:ascii="Palatino Linotype" w:hAnsi="Palatino Linotype" w:cs="Arial"/>
        </w:rPr>
        <w:t xml:space="preserve">En el procedimiento de acceso a la información y de los medios de impugnación de la materia, se advierten diversos supuestos de </w:t>
      </w:r>
      <w:proofErr w:type="spellStart"/>
      <w:r w:rsidRPr="00691549">
        <w:rPr>
          <w:rFonts w:ascii="Palatino Linotype" w:hAnsi="Palatino Linotype" w:cs="Arial"/>
        </w:rPr>
        <w:t>procedibilidad</w:t>
      </w:r>
      <w:proofErr w:type="spellEnd"/>
      <w:r w:rsidRPr="00691549">
        <w:rPr>
          <w:rFonts w:ascii="Palatino Linotype" w:hAnsi="Palatino Linotype" w:cs="Arial"/>
        </w:rPr>
        <w:t xml:space="preserve">, los cuales deben estudiarse con la finalidad de dar cumplimiento a los principios de legalidad y objetividad </w:t>
      </w:r>
      <w:r w:rsidRPr="00691549">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rPr>
      </w:pP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rPr>
      </w:pPr>
      <w:r w:rsidRPr="00691549">
        <w:rPr>
          <w:rFonts w:ascii="Palatino Linotype" w:hAnsi="Palatino Linotype" w:cs="Arial"/>
        </w:rPr>
        <w:t xml:space="preserve">De lo anterior, el estudio de las causas de improcedencia que se hagan valer por las partes o que se advierta de oficio por este </w:t>
      </w:r>
      <w:proofErr w:type="spellStart"/>
      <w:r w:rsidRPr="00691549">
        <w:rPr>
          <w:rFonts w:ascii="Palatino Linotype" w:hAnsi="Palatino Linotype" w:cs="Arial"/>
        </w:rPr>
        <w:t>Resolutor</w:t>
      </w:r>
      <w:proofErr w:type="spellEnd"/>
      <w:r w:rsidRPr="00691549">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91549">
        <w:rPr>
          <w:rStyle w:val="Refdenotaalpie"/>
          <w:rFonts w:ascii="Palatino Linotype" w:hAnsi="Palatino Linotype" w:cs="Arial"/>
        </w:rPr>
        <w:footnoteReference w:id="1"/>
      </w:r>
      <w:r w:rsidRPr="00691549">
        <w:rPr>
          <w:rFonts w:ascii="Palatino Linotype" w:hAnsi="Palatino Linotype" w:cs="Arial"/>
        </w:rPr>
        <w:t>.</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rPr>
      </w:pP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b/>
          <w:sz w:val="28"/>
        </w:rPr>
      </w:pPr>
      <w:r w:rsidRPr="00691549">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b/>
        </w:rPr>
      </w:pPr>
    </w:p>
    <w:p w:rsidR="008C76BF" w:rsidRPr="00691549" w:rsidRDefault="00EA0797" w:rsidP="00D52717">
      <w:pPr>
        <w:pStyle w:val="Prrafodelista"/>
        <w:autoSpaceDE w:val="0"/>
        <w:autoSpaceDN w:val="0"/>
        <w:adjustRightInd w:val="0"/>
        <w:spacing w:line="360" w:lineRule="auto"/>
        <w:ind w:left="0"/>
        <w:jc w:val="both"/>
        <w:rPr>
          <w:rFonts w:ascii="Palatino Linotype" w:hAnsi="Palatino Linotype" w:cs="Arial"/>
          <w:b/>
          <w:sz w:val="28"/>
        </w:rPr>
      </w:pPr>
      <w:r w:rsidRPr="00691549">
        <w:rPr>
          <w:rFonts w:ascii="Palatino Linotype" w:hAnsi="Palatino Linotype" w:cs="Arial"/>
          <w:b/>
          <w:sz w:val="28"/>
        </w:rPr>
        <w:t>CUAR</w:t>
      </w:r>
      <w:r w:rsidR="008C76BF" w:rsidRPr="00691549">
        <w:rPr>
          <w:rFonts w:ascii="Palatino Linotype" w:hAnsi="Palatino Linotype" w:cs="Arial"/>
          <w:b/>
          <w:sz w:val="28"/>
        </w:rPr>
        <w:t>TO. Estudio y resolución del asunto.</w:t>
      </w:r>
    </w:p>
    <w:p w:rsidR="008C76BF" w:rsidRPr="00691549" w:rsidRDefault="008C76BF" w:rsidP="00D52717">
      <w:pPr>
        <w:pStyle w:val="Prrafodelista"/>
        <w:autoSpaceDE w:val="0"/>
        <w:autoSpaceDN w:val="0"/>
        <w:adjustRightInd w:val="0"/>
        <w:spacing w:line="360" w:lineRule="auto"/>
        <w:ind w:left="0"/>
        <w:jc w:val="both"/>
        <w:rPr>
          <w:rFonts w:ascii="Palatino Linotype" w:hAnsi="Palatino Linotype" w:cs="Arial"/>
        </w:rPr>
      </w:pPr>
      <w:r w:rsidRPr="00691549">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C76BF" w:rsidRPr="00691549" w:rsidRDefault="008C76BF" w:rsidP="00D52717">
      <w:pPr>
        <w:tabs>
          <w:tab w:val="left" w:pos="709"/>
        </w:tabs>
        <w:spacing w:after="0" w:line="360" w:lineRule="auto"/>
        <w:jc w:val="both"/>
        <w:rPr>
          <w:rFonts w:ascii="Palatino Linotype" w:hAnsi="Palatino Linotype" w:cs="Arial"/>
          <w:sz w:val="24"/>
          <w:szCs w:val="24"/>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Con el propósito de resolver el presente medio de impugnación, es conveniente recordar que e</w:t>
      </w:r>
      <w:r w:rsidR="00D72F67" w:rsidRPr="00691549">
        <w:rPr>
          <w:rFonts w:ascii="Palatino Linotype" w:hAnsi="Palatino Linotype"/>
          <w:sz w:val="24"/>
          <w:szCs w:val="24"/>
        </w:rPr>
        <w:t>l</w:t>
      </w:r>
      <w:r w:rsidRPr="00691549">
        <w:rPr>
          <w:rFonts w:ascii="Palatino Linotype" w:hAnsi="Palatino Linotype"/>
          <w:sz w:val="24"/>
          <w:szCs w:val="24"/>
        </w:rPr>
        <w:t xml:space="preserve"> Recurrente solicitó al Sujeto Obligado que se le proporcionara vía </w:t>
      </w:r>
      <w:r w:rsidRPr="00691549">
        <w:rPr>
          <w:rFonts w:ascii="Palatino Linotype" w:hAnsi="Palatino Linotype" w:cs="Arial"/>
          <w:sz w:val="24"/>
        </w:rPr>
        <w:t>Sistema de Acceso a la Información Mexiquense</w:t>
      </w:r>
      <w:r w:rsidRPr="00691549">
        <w:rPr>
          <w:rFonts w:ascii="Palatino Linotype" w:hAnsi="Palatino Linotype"/>
          <w:sz w:val="24"/>
          <w:szCs w:val="24"/>
        </w:rPr>
        <w:t xml:space="preserve"> (SAIMEX), lo siguiente:</w:t>
      </w:r>
    </w:p>
    <w:p w:rsidR="008C76BF" w:rsidRPr="00691549" w:rsidRDefault="008C76BF" w:rsidP="00D52717">
      <w:pPr>
        <w:spacing w:after="0" w:line="360" w:lineRule="auto"/>
        <w:jc w:val="both"/>
        <w:rPr>
          <w:rFonts w:ascii="Palatino Linotype" w:hAnsi="Palatino Linotype"/>
          <w:sz w:val="24"/>
          <w:szCs w:val="24"/>
        </w:rPr>
      </w:pPr>
      <w:bookmarkStart w:id="3" w:name="_Hlk97247639"/>
      <w:bookmarkStart w:id="4" w:name="_Hlk82038749"/>
      <w:bookmarkStart w:id="5" w:name="_Hlk82011256"/>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Horario de labores de los R</w:t>
      </w:r>
      <w:r w:rsidR="00D72F67" w:rsidRPr="00691549">
        <w:rPr>
          <w:rFonts w:ascii="Palatino Linotype" w:hAnsi="Palatino Linotype"/>
        </w:rPr>
        <w:t xml:space="preserve">egidores y </w:t>
      </w:r>
      <w:r w:rsidRPr="00691549">
        <w:rPr>
          <w:rFonts w:ascii="Palatino Linotype" w:hAnsi="Palatino Linotype"/>
        </w:rPr>
        <w:t>Presidente M</w:t>
      </w:r>
      <w:r w:rsidR="00D72F67" w:rsidRPr="00691549">
        <w:rPr>
          <w:rFonts w:ascii="Palatino Linotype" w:hAnsi="Palatino Linotype"/>
        </w:rPr>
        <w:t>un</w:t>
      </w:r>
      <w:r w:rsidRPr="00691549">
        <w:rPr>
          <w:rFonts w:ascii="Palatino Linotype" w:hAnsi="Palatino Linotype"/>
        </w:rPr>
        <w:t>i</w:t>
      </w:r>
      <w:r w:rsidR="00D72F67" w:rsidRPr="00691549">
        <w:rPr>
          <w:rFonts w:ascii="Palatino Linotype" w:hAnsi="Palatino Linotype"/>
        </w:rPr>
        <w:t xml:space="preserve">cipal. </w:t>
      </w:r>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lastRenderedPageBreak/>
        <w:t>P</w:t>
      </w:r>
      <w:r w:rsidR="00D72F67" w:rsidRPr="00691549">
        <w:rPr>
          <w:rFonts w:ascii="Palatino Linotype" w:hAnsi="Palatino Linotype"/>
        </w:rPr>
        <w:t xml:space="preserve">ermisos y </w:t>
      </w:r>
      <w:r w:rsidRPr="00691549">
        <w:rPr>
          <w:rFonts w:ascii="Palatino Linotype" w:hAnsi="Palatino Linotype"/>
        </w:rPr>
        <w:t>licencias que han tenido los R</w:t>
      </w:r>
      <w:r w:rsidR="00D72F67" w:rsidRPr="00691549">
        <w:rPr>
          <w:rFonts w:ascii="Palatino Linotype" w:hAnsi="Palatino Linotype"/>
        </w:rPr>
        <w:t xml:space="preserve">egidores en el año 2022 y </w:t>
      </w:r>
      <w:r w:rsidRPr="00691549">
        <w:rPr>
          <w:rFonts w:ascii="Palatino Linotype" w:hAnsi="Palatino Linotype"/>
        </w:rPr>
        <w:t>del primero de enero al siete de febrero</w:t>
      </w:r>
      <w:r w:rsidR="00D72F67" w:rsidRPr="00691549">
        <w:rPr>
          <w:rFonts w:ascii="Palatino Linotype" w:hAnsi="Palatino Linotype"/>
        </w:rPr>
        <w:t xml:space="preserve"> del 2023. </w:t>
      </w:r>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L</w:t>
      </w:r>
      <w:r w:rsidR="00D72F67" w:rsidRPr="00691549">
        <w:rPr>
          <w:rFonts w:ascii="Palatino Linotype" w:hAnsi="Palatino Linotype"/>
        </w:rPr>
        <w:t>os d</w:t>
      </w:r>
      <w:r w:rsidRPr="00691549">
        <w:rPr>
          <w:rFonts w:ascii="Palatino Linotype" w:hAnsi="Palatino Linotype"/>
        </w:rPr>
        <w:t>í</w:t>
      </w:r>
      <w:r w:rsidR="00D72F67" w:rsidRPr="00691549">
        <w:rPr>
          <w:rFonts w:ascii="Palatino Linotype" w:hAnsi="Palatino Linotype"/>
        </w:rPr>
        <w:t>as 6 y 27 de</w:t>
      </w:r>
      <w:r w:rsidRPr="00691549">
        <w:rPr>
          <w:rFonts w:ascii="Palatino Linotype" w:hAnsi="Palatino Linotype"/>
        </w:rPr>
        <w:t xml:space="preserve"> e</w:t>
      </w:r>
      <w:r w:rsidR="00D72F67" w:rsidRPr="00691549">
        <w:rPr>
          <w:rFonts w:ascii="Palatino Linotype" w:hAnsi="Palatino Linotype"/>
        </w:rPr>
        <w:t xml:space="preserve">nero que actividades realizo la regidora </w:t>
      </w:r>
      <w:r w:rsidRPr="00691549">
        <w:rPr>
          <w:rFonts w:ascii="Palatino Linotype" w:hAnsi="Palatino Linotype"/>
        </w:rPr>
        <w:t>L</w:t>
      </w:r>
      <w:r w:rsidR="00D72F67" w:rsidRPr="00691549">
        <w:rPr>
          <w:rFonts w:ascii="Palatino Linotype" w:hAnsi="Palatino Linotype"/>
        </w:rPr>
        <w:t xml:space="preserve">ucero </w:t>
      </w:r>
      <w:r w:rsidRPr="00691549">
        <w:rPr>
          <w:rFonts w:ascii="Palatino Linotype" w:hAnsi="Palatino Linotype"/>
        </w:rPr>
        <w:t>C</w:t>
      </w:r>
      <w:r w:rsidR="00D72F67" w:rsidRPr="00691549">
        <w:rPr>
          <w:rFonts w:ascii="Palatino Linotype" w:hAnsi="Palatino Linotype"/>
        </w:rPr>
        <w:t xml:space="preserve">ruz </w:t>
      </w:r>
      <w:r w:rsidRPr="00691549">
        <w:rPr>
          <w:rFonts w:ascii="Palatino Linotype" w:hAnsi="Palatino Linotype"/>
        </w:rPr>
        <w:t>Aguilar</w:t>
      </w:r>
      <w:r w:rsidR="00D72F67" w:rsidRPr="00691549">
        <w:rPr>
          <w:rFonts w:ascii="Palatino Linotype" w:hAnsi="Palatino Linotype"/>
        </w:rPr>
        <w:t>.</w:t>
      </w:r>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L</w:t>
      </w:r>
      <w:r w:rsidR="00D72F67" w:rsidRPr="00691549">
        <w:rPr>
          <w:rFonts w:ascii="Palatino Linotype" w:hAnsi="Palatino Linotype"/>
        </w:rPr>
        <w:t>os d</w:t>
      </w:r>
      <w:r w:rsidRPr="00691549">
        <w:rPr>
          <w:rFonts w:ascii="Palatino Linotype" w:hAnsi="Palatino Linotype"/>
        </w:rPr>
        <w:t>ías 30 de enero a las 10:40 am, 27 de enero a las 17:47 pm</w:t>
      </w:r>
      <w:r w:rsidR="00D72F67" w:rsidRPr="00691549">
        <w:rPr>
          <w:rFonts w:ascii="Palatino Linotype" w:hAnsi="Palatino Linotype"/>
        </w:rPr>
        <w:t>, 18, y 26 de enero 2</w:t>
      </w:r>
      <w:r w:rsidRPr="00691549">
        <w:rPr>
          <w:rFonts w:ascii="Palatino Linotype" w:hAnsi="Palatino Linotype"/>
        </w:rPr>
        <w:t>023 que actividades realizo la R</w:t>
      </w:r>
      <w:r w:rsidR="00D72F67" w:rsidRPr="00691549">
        <w:rPr>
          <w:rFonts w:ascii="Palatino Linotype" w:hAnsi="Palatino Linotype"/>
        </w:rPr>
        <w:t xml:space="preserve">egidora </w:t>
      </w:r>
      <w:r w:rsidRPr="00691549">
        <w:rPr>
          <w:rFonts w:ascii="Palatino Linotype" w:hAnsi="Palatino Linotype"/>
        </w:rPr>
        <w:t>Aurelia Reynoso V</w:t>
      </w:r>
      <w:r w:rsidR="00D72F67" w:rsidRPr="00691549">
        <w:rPr>
          <w:rFonts w:ascii="Palatino Linotype" w:hAnsi="Palatino Linotype"/>
        </w:rPr>
        <w:t>i</w:t>
      </w:r>
      <w:r w:rsidRPr="00691549">
        <w:rPr>
          <w:rFonts w:ascii="Palatino Linotype" w:hAnsi="Palatino Linotype"/>
        </w:rPr>
        <w:t>l</w:t>
      </w:r>
      <w:r w:rsidR="00D72F67" w:rsidRPr="00691549">
        <w:rPr>
          <w:rFonts w:ascii="Palatino Linotype" w:hAnsi="Palatino Linotype"/>
        </w:rPr>
        <w:t xml:space="preserve">lanueva, cuantas veces </w:t>
      </w:r>
      <w:r w:rsidRPr="00691549">
        <w:rPr>
          <w:rFonts w:ascii="Palatino Linotype" w:hAnsi="Palatino Linotype"/>
        </w:rPr>
        <w:t>salió</w:t>
      </w:r>
      <w:r w:rsidR="00D72F67" w:rsidRPr="00691549">
        <w:rPr>
          <w:rFonts w:ascii="Palatino Linotype" w:hAnsi="Palatino Linotype"/>
        </w:rPr>
        <w:t xml:space="preserve"> del </w:t>
      </w:r>
      <w:r w:rsidRPr="00691549">
        <w:rPr>
          <w:rFonts w:ascii="Palatino Linotype" w:hAnsi="Palatino Linotype"/>
        </w:rPr>
        <w:t>país</w:t>
      </w:r>
      <w:r w:rsidR="00D72F67" w:rsidRPr="00691549">
        <w:rPr>
          <w:rFonts w:ascii="Palatino Linotype" w:hAnsi="Palatino Linotype"/>
        </w:rPr>
        <w:t xml:space="preserve"> en el 2022 y con que </w:t>
      </w:r>
      <w:r w:rsidRPr="00691549">
        <w:rPr>
          <w:rFonts w:ascii="Palatino Linotype" w:hAnsi="Palatino Linotype"/>
        </w:rPr>
        <w:t>cubrió esos gastos la R</w:t>
      </w:r>
      <w:r w:rsidR="00D72F67" w:rsidRPr="00691549">
        <w:rPr>
          <w:rFonts w:ascii="Palatino Linotype" w:hAnsi="Palatino Linotype"/>
        </w:rPr>
        <w:t xml:space="preserve">egidora </w:t>
      </w:r>
      <w:r w:rsidRPr="00691549">
        <w:rPr>
          <w:rFonts w:ascii="Palatino Linotype" w:hAnsi="Palatino Linotype"/>
        </w:rPr>
        <w:t>Aurelia Reynoso Villanueva.</w:t>
      </w:r>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L</w:t>
      </w:r>
      <w:r w:rsidR="00D72F67" w:rsidRPr="00691549">
        <w:rPr>
          <w:rFonts w:ascii="Palatino Linotype" w:hAnsi="Palatino Linotype"/>
        </w:rPr>
        <w:t>ista de asi</w:t>
      </w:r>
      <w:r w:rsidRPr="00691549">
        <w:rPr>
          <w:rFonts w:ascii="Palatino Linotype" w:hAnsi="Palatino Linotype"/>
        </w:rPr>
        <w:t>stencia de la Re</w:t>
      </w:r>
      <w:r w:rsidR="00D72F67" w:rsidRPr="00691549">
        <w:rPr>
          <w:rFonts w:ascii="Palatino Linotype" w:hAnsi="Palatino Linotype"/>
        </w:rPr>
        <w:t>gid</w:t>
      </w:r>
      <w:r w:rsidRPr="00691549">
        <w:rPr>
          <w:rFonts w:ascii="Palatino Linotype" w:hAnsi="Palatino Linotype"/>
        </w:rPr>
        <w:t>ora A</w:t>
      </w:r>
      <w:r w:rsidR="00D72F67" w:rsidRPr="00691549">
        <w:rPr>
          <w:rFonts w:ascii="Palatino Linotype" w:hAnsi="Palatino Linotype"/>
        </w:rPr>
        <w:t xml:space="preserve">urelia </w:t>
      </w:r>
      <w:r w:rsidRPr="00691549">
        <w:rPr>
          <w:rFonts w:ascii="Palatino Linotype" w:hAnsi="Palatino Linotype"/>
        </w:rPr>
        <w:t>R</w:t>
      </w:r>
      <w:r w:rsidR="00D72F67" w:rsidRPr="00691549">
        <w:rPr>
          <w:rFonts w:ascii="Palatino Linotype" w:hAnsi="Palatino Linotype"/>
        </w:rPr>
        <w:t xml:space="preserve">eynoso </w:t>
      </w:r>
      <w:r w:rsidRPr="00691549">
        <w:rPr>
          <w:rFonts w:ascii="Palatino Linotype" w:hAnsi="Palatino Linotype"/>
        </w:rPr>
        <w:t>V</w:t>
      </w:r>
      <w:r w:rsidR="00D72F67" w:rsidRPr="00691549">
        <w:rPr>
          <w:rFonts w:ascii="Palatino Linotype" w:hAnsi="Palatino Linotype"/>
        </w:rPr>
        <w:t>ill</w:t>
      </w:r>
      <w:r w:rsidRPr="00691549">
        <w:rPr>
          <w:rFonts w:ascii="Palatino Linotype" w:hAnsi="Palatino Linotype"/>
        </w:rPr>
        <w:t>anueva y actividades que realizó del 19 al 23 de septiembre de 2022</w:t>
      </w:r>
      <w:r w:rsidR="00D72F67" w:rsidRPr="00691549">
        <w:rPr>
          <w:rFonts w:ascii="Palatino Linotype" w:hAnsi="Palatino Linotype"/>
        </w:rPr>
        <w:t xml:space="preserve">. </w:t>
      </w:r>
    </w:p>
    <w:p w:rsidR="00CF04C4"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Currí</w:t>
      </w:r>
      <w:r w:rsidR="00D72F67" w:rsidRPr="00691549">
        <w:rPr>
          <w:rFonts w:ascii="Palatino Linotype" w:hAnsi="Palatino Linotype"/>
        </w:rPr>
        <w:t xml:space="preserve">culum </w:t>
      </w:r>
      <w:r w:rsidRPr="00691549">
        <w:rPr>
          <w:rFonts w:ascii="Palatino Linotype" w:hAnsi="Palatino Linotype"/>
        </w:rPr>
        <w:t>V</w:t>
      </w:r>
      <w:r w:rsidR="00D72F67" w:rsidRPr="00691549">
        <w:rPr>
          <w:rFonts w:ascii="Palatino Linotype" w:hAnsi="Palatino Linotype"/>
        </w:rPr>
        <w:t>itae de todos lo</w:t>
      </w:r>
      <w:r w:rsidRPr="00691549">
        <w:rPr>
          <w:rFonts w:ascii="Palatino Linotype" w:hAnsi="Palatino Linotype"/>
        </w:rPr>
        <w:t>s</w:t>
      </w:r>
      <w:r w:rsidR="00D72F67" w:rsidRPr="00691549">
        <w:rPr>
          <w:rFonts w:ascii="Palatino Linotype" w:hAnsi="Palatino Linotype"/>
        </w:rPr>
        <w:t xml:space="preserve"> </w:t>
      </w:r>
      <w:r w:rsidRPr="00691549">
        <w:rPr>
          <w:rFonts w:ascii="Palatino Linotype" w:hAnsi="Palatino Linotype"/>
        </w:rPr>
        <w:t>R</w:t>
      </w:r>
      <w:r w:rsidR="00D72F67" w:rsidRPr="00691549">
        <w:rPr>
          <w:rFonts w:ascii="Palatino Linotype" w:hAnsi="Palatino Linotype"/>
        </w:rPr>
        <w:t xml:space="preserve">egidores, </w:t>
      </w:r>
      <w:proofErr w:type="gramStart"/>
      <w:r w:rsidRPr="00691549">
        <w:rPr>
          <w:rFonts w:ascii="Palatino Linotype" w:hAnsi="Palatino Linotype"/>
        </w:rPr>
        <w:t>S</w:t>
      </w:r>
      <w:r w:rsidR="00D72F67" w:rsidRPr="00691549">
        <w:rPr>
          <w:rFonts w:ascii="Palatino Linotype" w:hAnsi="Palatino Linotype"/>
        </w:rPr>
        <w:t>indico</w:t>
      </w:r>
      <w:proofErr w:type="gramEnd"/>
      <w:r w:rsidRPr="00691549">
        <w:rPr>
          <w:rFonts w:ascii="Palatino Linotype" w:hAnsi="Palatino Linotype"/>
        </w:rPr>
        <w:t xml:space="preserve"> y Presidente M</w:t>
      </w:r>
      <w:r w:rsidR="00D72F67" w:rsidRPr="00691549">
        <w:rPr>
          <w:rFonts w:ascii="Palatino Linotype" w:hAnsi="Palatino Linotype"/>
        </w:rPr>
        <w:t xml:space="preserve">unicipal y propuestas, proyectos, programas en beneficio de la </w:t>
      </w:r>
      <w:r w:rsidRPr="00691549">
        <w:rPr>
          <w:rFonts w:ascii="Palatino Linotype" w:hAnsi="Palatino Linotype"/>
        </w:rPr>
        <w:t>población,</w:t>
      </w:r>
      <w:r w:rsidR="00D72F67" w:rsidRPr="00691549">
        <w:rPr>
          <w:rFonts w:ascii="Palatino Linotype" w:hAnsi="Palatino Linotype"/>
        </w:rPr>
        <w:t xml:space="preserve"> en el año 2022 y </w:t>
      </w:r>
      <w:r w:rsidRPr="00691549">
        <w:rPr>
          <w:rFonts w:ascii="Palatino Linotype" w:hAnsi="Palatino Linotype"/>
        </w:rPr>
        <w:t>del primero de enero al siete de febrero del 2023, sometidas a cabildo.</w:t>
      </w:r>
    </w:p>
    <w:p w:rsidR="008C76BF" w:rsidRPr="00691549" w:rsidRDefault="00CF04C4" w:rsidP="00D52717">
      <w:pPr>
        <w:pStyle w:val="Prrafodelista"/>
        <w:numPr>
          <w:ilvl w:val="0"/>
          <w:numId w:val="10"/>
        </w:numPr>
        <w:spacing w:line="360" w:lineRule="auto"/>
        <w:jc w:val="both"/>
        <w:rPr>
          <w:rFonts w:ascii="Palatino Linotype" w:eastAsia="Arial Unicode MS" w:hAnsi="Palatino Linotype" w:cs="Arial"/>
          <w:sz w:val="28"/>
        </w:rPr>
      </w:pPr>
      <w:r w:rsidRPr="00691549">
        <w:rPr>
          <w:rFonts w:ascii="Palatino Linotype" w:hAnsi="Palatino Linotype"/>
        </w:rPr>
        <w:t>R</w:t>
      </w:r>
      <w:r w:rsidR="00D72F67" w:rsidRPr="00691549">
        <w:rPr>
          <w:rFonts w:ascii="Palatino Linotype" w:hAnsi="Palatino Linotype"/>
        </w:rPr>
        <w:t xml:space="preserve">ecibos de </w:t>
      </w:r>
      <w:r w:rsidRPr="00691549">
        <w:rPr>
          <w:rFonts w:ascii="Palatino Linotype" w:hAnsi="Palatino Linotype"/>
        </w:rPr>
        <w:t>nómina de la Regi</w:t>
      </w:r>
      <w:r w:rsidR="00D72F67" w:rsidRPr="00691549">
        <w:rPr>
          <w:rFonts w:ascii="Palatino Linotype" w:hAnsi="Palatino Linotype"/>
        </w:rPr>
        <w:t xml:space="preserve">dora </w:t>
      </w:r>
      <w:r w:rsidRPr="00691549">
        <w:rPr>
          <w:rFonts w:ascii="Palatino Linotype" w:hAnsi="Palatino Linotype"/>
        </w:rPr>
        <w:t>A</w:t>
      </w:r>
      <w:r w:rsidR="00D72F67" w:rsidRPr="00691549">
        <w:rPr>
          <w:rFonts w:ascii="Palatino Linotype" w:hAnsi="Palatino Linotype"/>
        </w:rPr>
        <w:t xml:space="preserve">urelia </w:t>
      </w:r>
      <w:proofErr w:type="spellStart"/>
      <w:r w:rsidRPr="00691549">
        <w:rPr>
          <w:rFonts w:ascii="Palatino Linotype" w:hAnsi="Palatino Linotype"/>
        </w:rPr>
        <w:t>S</w:t>
      </w:r>
      <w:r w:rsidR="00D72F67" w:rsidRPr="00691549">
        <w:rPr>
          <w:rFonts w:ascii="Palatino Linotype" w:hAnsi="Palatino Linotype"/>
        </w:rPr>
        <w:t>thepani</w:t>
      </w:r>
      <w:proofErr w:type="spellEnd"/>
      <w:r w:rsidR="00D72F67" w:rsidRPr="00691549">
        <w:rPr>
          <w:rFonts w:ascii="Palatino Linotype" w:hAnsi="Palatino Linotype"/>
        </w:rPr>
        <w:t xml:space="preserve"> </w:t>
      </w:r>
      <w:r w:rsidRPr="00691549">
        <w:rPr>
          <w:rFonts w:ascii="Palatino Linotype" w:hAnsi="Palatino Linotype"/>
        </w:rPr>
        <w:t>R</w:t>
      </w:r>
      <w:r w:rsidR="00D72F67" w:rsidRPr="00691549">
        <w:rPr>
          <w:rFonts w:ascii="Palatino Linotype" w:hAnsi="Palatino Linotype"/>
        </w:rPr>
        <w:t xml:space="preserve">eynoso </w:t>
      </w:r>
      <w:r w:rsidRPr="00691549">
        <w:rPr>
          <w:rFonts w:ascii="Palatino Linotype" w:hAnsi="Palatino Linotype"/>
        </w:rPr>
        <w:t>V</w:t>
      </w:r>
      <w:r w:rsidR="00D72F67" w:rsidRPr="00691549">
        <w:rPr>
          <w:rFonts w:ascii="Palatino Linotype" w:hAnsi="Palatino Linotype"/>
        </w:rPr>
        <w:t>illanueva desde el 2019</w:t>
      </w:r>
      <w:r w:rsidRPr="00691549">
        <w:rPr>
          <w:rFonts w:ascii="Palatino Linotype" w:hAnsi="Palatino Linotype"/>
        </w:rPr>
        <w:t>.</w:t>
      </w:r>
    </w:p>
    <w:p w:rsidR="008C76BF" w:rsidRPr="00691549" w:rsidRDefault="008C76BF" w:rsidP="00D52717">
      <w:pPr>
        <w:spacing w:after="0" w:line="360" w:lineRule="auto"/>
        <w:jc w:val="both"/>
        <w:rPr>
          <w:rFonts w:ascii="Palatino Linotype" w:eastAsia="Arial Unicode MS" w:hAnsi="Palatino Linotype" w:cs="Arial"/>
          <w:sz w:val="24"/>
          <w:szCs w:val="24"/>
        </w:rPr>
      </w:pPr>
      <w:r w:rsidRPr="00691549">
        <w:rPr>
          <w:rFonts w:ascii="Palatino Linotype" w:eastAsia="Arial Unicode MS" w:hAnsi="Palatino Linotype" w:cs="Arial"/>
          <w:sz w:val="24"/>
          <w:szCs w:val="24"/>
        </w:rPr>
        <w:t xml:space="preserve">En atención a los requerimientos de información planteados, </w:t>
      </w:r>
      <w:r w:rsidRPr="00691549">
        <w:rPr>
          <w:rFonts w:ascii="Palatino Linotype" w:eastAsia="Arial Unicode MS" w:hAnsi="Palatino Linotype" w:cs="Arial"/>
          <w:bCs/>
          <w:sz w:val="24"/>
          <w:szCs w:val="24"/>
        </w:rPr>
        <w:t>el Sujeto Obligado adjuntó el archivo electrónico denominado</w:t>
      </w:r>
      <w:r w:rsidRPr="00691549">
        <w:rPr>
          <w:rFonts w:ascii="Palatino Linotype" w:eastAsia="Arial Unicode MS" w:hAnsi="Palatino Linotype" w:cs="Arial"/>
          <w:sz w:val="24"/>
          <w:szCs w:val="24"/>
        </w:rPr>
        <w:t xml:space="preserve"> </w:t>
      </w:r>
      <w:r w:rsidRPr="00691549">
        <w:rPr>
          <w:rFonts w:ascii="Palatino Linotype" w:hAnsi="Palatino Linotype" w:cs="Arial"/>
          <w:sz w:val="24"/>
          <w:szCs w:val="24"/>
        </w:rPr>
        <w:t>“</w:t>
      </w:r>
      <w:r w:rsidR="00D25819" w:rsidRPr="00691549">
        <w:rPr>
          <w:rFonts w:ascii="Palatino Linotype" w:hAnsi="Palatino Linotype" w:cs="Arial"/>
          <w:i/>
          <w:sz w:val="24"/>
          <w:szCs w:val="24"/>
        </w:rPr>
        <w:t>Contestación 00019 Recursos Humanos.pdf</w:t>
      </w:r>
      <w:r w:rsidRPr="00691549">
        <w:rPr>
          <w:rFonts w:ascii="Palatino Linotype" w:hAnsi="Palatino Linotype" w:cs="Arial"/>
          <w:i/>
          <w:sz w:val="24"/>
          <w:szCs w:val="24"/>
        </w:rPr>
        <w:t>”</w:t>
      </w:r>
      <w:r w:rsidRPr="00691549">
        <w:rPr>
          <w:rFonts w:ascii="Palatino Linotype" w:hAnsi="Palatino Linotype" w:cs="Arial"/>
          <w:sz w:val="24"/>
          <w:szCs w:val="24"/>
        </w:rPr>
        <w:t>;</w:t>
      </w:r>
      <w:r w:rsidRPr="00691549">
        <w:rPr>
          <w:rFonts w:ascii="Palatino Linotype" w:eastAsia="Arial Unicode MS" w:hAnsi="Palatino Linotype" w:cs="Arial"/>
          <w:sz w:val="24"/>
          <w:szCs w:val="24"/>
        </w:rPr>
        <w:t xml:space="preserve"> </w:t>
      </w:r>
      <w:r w:rsidR="00D25819" w:rsidRPr="00691549">
        <w:rPr>
          <w:rFonts w:ascii="Palatino Linotype" w:eastAsia="Arial Unicode MS" w:hAnsi="Palatino Linotype" w:cs="Arial"/>
          <w:sz w:val="24"/>
          <w:szCs w:val="24"/>
        </w:rPr>
        <w:t>el</w:t>
      </w:r>
      <w:r w:rsidRPr="00691549">
        <w:rPr>
          <w:rFonts w:ascii="Palatino Linotype" w:eastAsia="Arial Unicode MS" w:hAnsi="Palatino Linotype" w:cs="Arial"/>
          <w:sz w:val="24"/>
          <w:szCs w:val="24"/>
        </w:rPr>
        <w:t xml:space="preserve"> cual se describe a continuación:</w:t>
      </w:r>
    </w:p>
    <w:p w:rsidR="008C76BF" w:rsidRPr="00691549" w:rsidRDefault="008C76BF" w:rsidP="00D52717">
      <w:pPr>
        <w:spacing w:after="0" w:line="360" w:lineRule="auto"/>
        <w:jc w:val="both"/>
        <w:rPr>
          <w:rFonts w:ascii="Palatino Linotype" w:eastAsia="Arial Unicode MS" w:hAnsi="Palatino Linotype" w:cs="Arial"/>
          <w:sz w:val="24"/>
          <w:szCs w:val="24"/>
        </w:rPr>
      </w:pPr>
    </w:p>
    <w:p w:rsidR="008C76BF" w:rsidRPr="00691549" w:rsidRDefault="00D25819" w:rsidP="00D52717">
      <w:pPr>
        <w:pStyle w:val="Prrafodelista"/>
        <w:numPr>
          <w:ilvl w:val="0"/>
          <w:numId w:val="4"/>
        </w:numPr>
        <w:spacing w:line="360" w:lineRule="auto"/>
        <w:jc w:val="both"/>
        <w:rPr>
          <w:rFonts w:ascii="Palatino Linotype" w:eastAsia="Arial Unicode MS" w:hAnsi="Palatino Linotype" w:cs="Arial"/>
        </w:rPr>
      </w:pPr>
      <w:r w:rsidRPr="00691549">
        <w:rPr>
          <w:rFonts w:ascii="Palatino Linotype" w:eastAsia="Arial Unicode MS" w:hAnsi="Palatino Linotype" w:cs="Arial"/>
          <w:b/>
        </w:rPr>
        <w:t>Contestación 00019 Recursos Humanos.pdf</w:t>
      </w:r>
      <w:r w:rsidR="008C76BF" w:rsidRPr="00691549">
        <w:rPr>
          <w:rFonts w:ascii="Palatino Linotype" w:eastAsia="Arial Unicode MS" w:hAnsi="Palatino Linotype" w:cs="Arial"/>
          <w:b/>
        </w:rPr>
        <w:t>:</w:t>
      </w:r>
      <w:r w:rsidR="008C76BF" w:rsidRPr="00691549">
        <w:rPr>
          <w:rFonts w:ascii="Palatino Linotype" w:eastAsia="Arial Unicode MS" w:hAnsi="Palatino Linotype" w:cs="Arial"/>
        </w:rPr>
        <w:t xml:space="preserve"> Documento constante de </w:t>
      </w:r>
      <w:r w:rsidRPr="00691549">
        <w:rPr>
          <w:rFonts w:ascii="Palatino Linotype" w:eastAsia="Arial Unicode MS" w:hAnsi="Palatino Linotype" w:cs="Arial"/>
        </w:rPr>
        <w:t>cinco</w:t>
      </w:r>
      <w:r w:rsidR="008C76BF" w:rsidRPr="00691549">
        <w:rPr>
          <w:rFonts w:ascii="Palatino Linotype" w:eastAsia="Arial Unicode MS" w:hAnsi="Palatino Linotype" w:cs="Arial"/>
        </w:rPr>
        <w:t xml:space="preserve"> (</w:t>
      </w:r>
      <w:r w:rsidRPr="00691549">
        <w:rPr>
          <w:rFonts w:ascii="Palatino Linotype" w:eastAsia="Arial Unicode MS" w:hAnsi="Palatino Linotype" w:cs="Arial"/>
        </w:rPr>
        <w:t>5</w:t>
      </w:r>
      <w:r w:rsidR="008C76BF" w:rsidRPr="00691549">
        <w:rPr>
          <w:rFonts w:ascii="Palatino Linotype" w:eastAsia="Arial Unicode MS" w:hAnsi="Palatino Linotype" w:cs="Arial"/>
        </w:rPr>
        <w:t>) fojas, en el cual se advierte</w:t>
      </w:r>
      <w:r w:rsidRPr="00691549">
        <w:rPr>
          <w:rFonts w:ascii="Palatino Linotype" w:eastAsia="Arial Unicode MS" w:hAnsi="Palatino Linotype" w:cs="Arial"/>
        </w:rPr>
        <w:t>/DAE00RH/0191</w:t>
      </w:r>
      <w:r w:rsidR="008C76BF" w:rsidRPr="00691549">
        <w:rPr>
          <w:rFonts w:ascii="Palatino Linotype" w:eastAsia="Arial Unicode MS" w:hAnsi="Palatino Linotype" w:cs="Arial"/>
        </w:rPr>
        <w:t xml:space="preserve">n los siguientes documentos </w:t>
      </w:r>
      <w:r w:rsidRPr="00691549">
        <w:rPr>
          <w:rFonts w:ascii="Palatino Linotype" w:eastAsia="Arial Unicode MS" w:hAnsi="Palatino Linotype" w:cs="Arial"/>
        </w:rPr>
        <w:t>en copia simple</w:t>
      </w:r>
      <w:r w:rsidR="008C76BF" w:rsidRPr="00691549">
        <w:rPr>
          <w:rFonts w:ascii="Palatino Linotype" w:eastAsia="Arial Unicode MS" w:hAnsi="Palatino Linotype" w:cs="Arial"/>
        </w:rPr>
        <w:t>:</w:t>
      </w:r>
    </w:p>
    <w:p w:rsidR="008C76BF" w:rsidRPr="00691549" w:rsidRDefault="00D25819" w:rsidP="00D52717">
      <w:pPr>
        <w:pStyle w:val="Prrafodelista"/>
        <w:numPr>
          <w:ilvl w:val="0"/>
          <w:numId w:val="5"/>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 xml:space="preserve">Número de oficio MTM058/DAE00RH/0191/2023, de fecha veintitrés de febrero de dos mil veintitrés, a través del cual el Coordinador de Recursos </w:t>
      </w:r>
      <w:r w:rsidRPr="00691549">
        <w:rPr>
          <w:rFonts w:ascii="Palatino Linotype" w:eastAsia="Arial Unicode MS" w:hAnsi="Palatino Linotype" w:cs="Arial"/>
        </w:rPr>
        <w:lastRenderedPageBreak/>
        <w:t>Humanos informó al Coordinador de Transparencia y Acceso a la información lo siguiente:</w:t>
      </w:r>
    </w:p>
    <w:p w:rsidR="00D25819" w:rsidRPr="00691549" w:rsidRDefault="00D25819"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El horario laboral de los Regidores y Presidente Municipal es de 9:00 a 18:00 horas de lunes a viernes.</w:t>
      </w:r>
    </w:p>
    <w:p w:rsidR="00D94AB6" w:rsidRPr="00691549" w:rsidRDefault="00D25819"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 xml:space="preserve">En los archivos de la Coordinación </w:t>
      </w:r>
      <w:r w:rsidR="002A14C0" w:rsidRPr="00691549">
        <w:rPr>
          <w:rFonts w:ascii="Palatino Linotype" w:eastAsia="Arial Unicode MS" w:hAnsi="Palatino Linotype" w:cs="Arial"/>
        </w:rPr>
        <w:t xml:space="preserve">de Recursos Humanos no se </w:t>
      </w:r>
      <w:r w:rsidRPr="00691549">
        <w:rPr>
          <w:rFonts w:ascii="Palatino Linotype" w:eastAsia="Arial Unicode MS" w:hAnsi="Palatino Linotype" w:cs="Arial"/>
        </w:rPr>
        <w:t>encontró registro</w:t>
      </w:r>
      <w:r w:rsidR="002A14C0" w:rsidRPr="00691549">
        <w:rPr>
          <w:rFonts w:ascii="Palatino Linotype" w:eastAsia="Arial Unicode MS" w:hAnsi="Palatino Linotype" w:cs="Arial"/>
        </w:rPr>
        <w:t xml:space="preserve"> alguno de permiso o licencia solicitada por algún Regidor Municipal en el año 2022, sin embargo, </w:t>
      </w:r>
      <w:r w:rsidR="00D94AB6" w:rsidRPr="00691549">
        <w:rPr>
          <w:rFonts w:ascii="Palatino Linotype" w:eastAsia="Arial Unicode MS" w:hAnsi="Palatino Linotype" w:cs="Arial"/>
        </w:rPr>
        <w:t>se tiene solicitado un permiso sin goce de sueldo, por la 5ta. Regidora Ing. Lucero Cruz Aguilar, el ocho de febrero del año dos mil veintitrés.</w:t>
      </w:r>
    </w:p>
    <w:p w:rsidR="00D94AB6" w:rsidRPr="00691549" w:rsidRDefault="00D94AB6"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La Coordinación de Recursos Humanos no cuenta con registro de actividades realizadas por la Ing. Lucero Cruz Aguilar, así como dela Lic. Aurelia Stephanie Reynoso Villanueva, ya que son hechos propios y personales.</w:t>
      </w:r>
    </w:p>
    <w:p w:rsidR="005222B9" w:rsidRPr="00691549" w:rsidRDefault="005222B9"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La Coordinación de Recursos Humanos desconoce cuántas veces salió del país la Lic. Aurelia Stephanie Reynoso Villanueva, así como con que cubrió esos gastos.</w:t>
      </w:r>
    </w:p>
    <w:p w:rsidR="00D25819" w:rsidRPr="00691549" w:rsidRDefault="00D25819"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 xml:space="preserve"> </w:t>
      </w:r>
      <w:r w:rsidR="00D94AB6" w:rsidRPr="00691549">
        <w:rPr>
          <w:rFonts w:ascii="Palatino Linotype" w:eastAsia="Arial Unicode MS" w:hAnsi="Palatino Linotype" w:cs="Arial"/>
        </w:rPr>
        <w:t>La Regidora Municipal Lic. Aurelia Stephanie Reynoso Villanueva, no lleva un registro de asistencia, toda vez que son servidores públicos por elección popular.</w:t>
      </w:r>
    </w:p>
    <w:p w:rsidR="00D94AB6" w:rsidRPr="00691549" w:rsidRDefault="00886CC1"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Remite currículum de los servidores públicos: Presidente Municipal, Tercer Regidor y Sexto Regidor</w:t>
      </w:r>
      <w:r w:rsidR="00BE27BF" w:rsidRPr="00691549">
        <w:rPr>
          <w:rFonts w:ascii="Palatino Linotype" w:eastAsia="Arial Unicode MS" w:hAnsi="Palatino Linotype" w:cs="Arial"/>
        </w:rPr>
        <w:t>, de acuerdo a la información existente en la Coordinación de Recursos Humanos.</w:t>
      </w:r>
    </w:p>
    <w:p w:rsidR="00BE27BF" w:rsidRPr="00691549" w:rsidRDefault="00BE27BF" w:rsidP="00D52717">
      <w:pPr>
        <w:pStyle w:val="Prrafodelista"/>
        <w:numPr>
          <w:ilvl w:val="0"/>
          <w:numId w:val="11"/>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 xml:space="preserve">Para tener acceso a todas las gacetas que contienen las actas de todos y cada uno de las sesiones de cabildo, se podrán consultar en la página: </w:t>
      </w:r>
      <w:hyperlink r:id="rId7" w:history="1">
        <w:r w:rsidRPr="00691549">
          <w:rPr>
            <w:rStyle w:val="Hipervnculo"/>
            <w:rFonts w:ascii="Palatino Linotype" w:eastAsia="Arial Unicode MS" w:hAnsi="Palatino Linotype" w:cs="Arial"/>
          </w:rPr>
          <w:t>https://tenancingo.gob.mx/gacetas.html</w:t>
        </w:r>
      </w:hyperlink>
      <w:r w:rsidRPr="00691549">
        <w:rPr>
          <w:rFonts w:ascii="Palatino Linotype" w:eastAsia="Arial Unicode MS" w:hAnsi="Palatino Linotype" w:cs="Arial"/>
        </w:rPr>
        <w:t xml:space="preserve">, en el apartado de GACETA, asimismo se pueden consultar las sesiones de cabildo municipal en la página de Facebook </w:t>
      </w:r>
      <w:hyperlink r:id="rId8" w:history="1">
        <w:r w:rsidRPr="00691549">
          <w:rPr>
            <w:rStyle w:val="Hipervnculo"/>
            <w:rFonts w:ascii="Palatino Linotype" w:eastAsia="Arial Unicode MS" w:hAnsi="Palatino Linotype" w:cs="Arial"/>
          </w:rPr>
          <w:t>https://www.facebook.com/AyuntamientoDeTenancingo2022</w:t>
        </w:r>
      </w:hyperlink>
      <w:r w:rsidRPr="00691549">
        <w:rPr>
          <w:rFonts w:ascii="Palatino Linotype" w:eastAsia="Arial Unicode MS" w:hAnsi="Palatino Linotype" w:cs="Arial"/>
        </w:rPr>
        <w:t xml:space="preserve">. </w:t>
      </w:r>
    </w:p>
    <w:p w:rsidR="00BE27BF" w:rsidRPr="00691549" w:rsidRDefault="002702FD" w:rsidP="00D52717">
      <w:pPr>
        <w:pStyle w:val="Prrafodelista"/>
        <w:numPr>
          <w:ilvl w:val="0"/>
          <w:numId w:val="5"/>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Ficha curricular del Presidente Municipal.</w:t>
      </w:r>
    </w:p>
    <w:p w:rsidR="002702FD" w:rsidRPr="00691549" w:rsidRDefault="002702FD" w:rsidP="00D52717">
      <w:pPr>
        <w:pStyle w:val="Prrafodelista"/>
        <w:numPr>
          <w:ilvl w:val="0"/>
          <w:numId w:val="5"/>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Ficha curricular del Tercer Regidor.</w:t>
      </w:r>
    </w:p>
    <w:p w:rsidR="002702FD" w:rsidRPr="00691549" w:rsidRDefault="002702FD" w:rsidP="00D52717">
      <w:pPr>
        <w:pStyle w:val="Prrafodelista"/>
        <w:numPr>
          <w:ilvl w:val="0"/>
          <w:numId w:val="5"/>
        </w:numPr>
        <w:spacing w:line="360" w:lineRule="auto"/>
        <w:jc w:val="both"/>
        <w:rPr>
          <w:rFonts w:ascii="Palatino Linotype" w:eastAsia="Arial Unicode MS" w:hAnsi="Palatino Linotype" w:cs="Arial"/>
        </w:rPr>
      </w:pPr>
      <w:r w:rsidRPr="00691549">
        <w:rPr>
          <w:rFonts w:ascii="Palatino Linotype" w:eastAsia="Arial Unicode MS" w:hAnsi="Palatino Linotype" w:cs="Arial"/>
        </w:rPr>
        <w:t>Ficha curricular del Sexto Regidor.</w:t>
      </w:r>
    </w:p>
    <w:p w:rsidR="008C76BF" w:rsidRPr="00691549" w:rsidRDefault="008C76BF" w:rsidP="00D52717">
      <w:pPr>
        <w:pStyle w:val="Prrafodelista"/>
        <w:spacing w:line="360" w:lineRule="auto"/>
        <w:ind w:left="720"/>
        <w:jc w:val="both"/>
        <w:rPr>
          <w:rFonts w:ascii="Palatino Linotype" w:eastAsia="Arial Unicode MS" w:hAnsi="Palatino Linotype" w:cs="Arial"/>
        </w:rPr>
      </w:pPr>
    </w:p>
    <w:bookmarkEnd w:id="3"/>
    <w:bookmarkEnd w:id="4"/>
    <w:bookmarkEnd w:id="5"/>
    <w:p w:rsidR="001B204A" w:rsidRPr="00691549" w:rsidRDefault="001B204A" w:rsidP="00D52717">
      <w:pPr>
        <w:spacing w:after="0" w:line="360" w:lineRule="auto"/>
        <w:jc w:val="both"/>
        <w:rPr>
          <w:rFonts w:ascii="Palatino Linotype" w:eastAsia="Calibri" w:hAnsi="Palatino Linotype"/>
          <w:sz w:val="24"/>
          <w:lang w:val="es-ES_tradnl"/>
        </w:rPr>
      </w:pPr>
      <w:r w:rsidRPr="00691549">
        <w:rPr>
          <w:rFonts w:ascii="Palatino Linotype" w:eastAsia="Calibri" w:hAnsi="Palatino Linotype"/>
          <w:sz w:val="24"/>
          <w:lang w:val="es-ES_tradnl"/>
        </w:rPr>
        <w:t>Atentos a lo anterior, 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rsidR="001B204A" w:rsidRPr="00691549" w:rsidRDefault="001B204A" w:rsidP="00D52717">
      <w:pPr>
        <w:spacing w:after="0" w:line="360" w:lineRule="auto"/>
        <w:jc w:val="both"/>
        <w:rPr>
          <w:rFonts w:ascii="Palatino Linotype" w:eastAsia="Calibri" w:hAnsi="Palatino Linotype"/>
          <w:sz w:val="24"/>
          <w:lang w:val="es-ES_tradnl"/>
        </w:rPr>
      </w:pPr>
    </w:p>
    <w:tbl>
      <w:tblPr>
        <w:tblStyle w:val="Tablaconcuadrcula"/>
        <w:tblW w:w="0" w:type="auto"/>
        <w:tblLook w:val="04A0" w:firstRow="1" w:lastRow="0" w:firstColumn="1" w:lastColumn="0" w:noHBand="0" w:noVBand="1"/>
      </w:tblPr>
      <w:tblGrid>
        <w:gridCol w:w="3114"/>
        <w:gridCol w:w="3544"/>
        <w:gridCol w:w="1984"/>
      </w:tblGrid>
      <w:tr w:rsidR="001B204A" w:rsidRPr="00691549" w:rsidTr="00BA433D">
        <w:tc>
          <w:tcPr>
            <w:tcW w:w="3114" w:type="dxa"/>
            <w:shd w:val="clear" w:color="auto" w:fill="E7E6E6" w:themeFill="background2"/>
          </w:tcPr>
          <w:p w:rsidR="001B204A" w:rsidRPr="00691549" w:rsidRDefault="001B204A" w:rsidP="00D52717">
            <w:pPr>
              <w:spacing w:line="360" w:lineRule="auto"/>
              <w:contextualSpacing/>
              <w:jc w:val="center"/>
              <w:rPr>
                <w:rFonts w:ascii="Palatino Linotype" w:hAnsi="Palatino Linotype"/>
                <w:b/>
              </w:rPr>
            </w:pPr>
            <w:r w:rsidRPr="00691549">
              <w:rPr>
                <w:rFonts w:ascii="Palatino Linotype" w:hAnsi="Palatino Linotype"/>
                <w:b/>
              </w:rPr>
              <w:t>Requerimiento</w:t>
            </w:r>
          </w:p>
        </w:tc>
        <w:tc>
          <w:tcPr>
            <w:tcW w:w="3544" w:type="dxa"/>
            <w:shd w:val="clear" w:color="auto" w:fill="E7E6E6" w:themeFill="background2"/>
          </w:tcPr>
          <w:p w:rsidR="001B204A" w:rsidRPr="00691549" w:rsidRDefault="001B204A" w:rsidP="00D52717">
            <w:pPr>
              <w:spacing w:line="360" w:lineRule="auto"/>
              <w:contextualSpacing/>
              <w:jc w:val="center"/>
              <w:rPr>
                <w:rFonts w:ascii="Palatino Linotype" w:hAnsi="Palatino Linotype"/>
                <w:b/>
              </w:rPr>
            </w:pPr>
            <w:r w:rsidRPr="00691549">
              <w:rPr>
                <w:rFonts w:ascii="Palatino Linotype" w:hAnsi="Palatino Linotype"/>
                <w:b/>
              </w:rPr>
              <w:t>Respuesta</w:t>
            </w:r>
          </w:p>
        </w:tc>
        <w:tc>
          <w:tcPr>
            <w:tcW w:w="1984" w:type="dxa"/>
            <w:shd w:val="clear" w:color="auto" w:fill="E7E6E6" w:themeFill="background2"/>
          </w:tcPr>
          <w:p w:rsidR="001B204A" w:rsidRPr="00691549" w:rsidRDefault="001B204A" w:rsidP="00D52717">
            <w:pPr>
              <w:spacing w:line="360" w:lineRule="auto"/>
              <w:contextualSpacing/>
              <w:jc w:val="center"/>
              <w:rPr>
                <w:rFonts w:ascii="Palatino Linotype" w:hAnsi="Palatino Linotype"/>
                <w:b/>
              </w:rPr>
            </w:pPr>
            <w:r w:rsidRPr="00691549">
              <w:rPr>
                <w:rFonts w:ascii="Palatino Linotype" w:hAnsi="Palatino Linotype"/>
                <w:b/>
              </w:rPr>
              <w:t>Colma</w:t>
            </w:r>
          </w:p>
        </w:tc>
      </w:tr>
      <w:tr w:rsidR="001B204A" w:rsidRPr="00691549" w:rsidTr="00BA433D">
        <w:tc>
          <w:tcPr>
            <w:tcW w:w="3114" w:type="dxa"/>
          </w:tcPr>
          <w:p w:rsidR="001B204A" w:rsidRPr="00691549" w:rsidRDefault="001B204A" w:rsidP="00D52717">
            <w:pPr>
              <w:contextualSpacing/>
              <w:jc w:val="both"/>
              <w:rPr>
                <w:rFonts w:ascii="Palatino Linotype" w:hAnsi="Palatino Linotype"/>
              </w:rPr>
            </w:pPr>
            <w:r w:rsidRPr="00691549">
              <w:rPr>
                <w:rFonts w:ascii="Palatino Linotype" w:hAnsi="Palatino Linotype"/>
              </w:rPr>
              <w:t>1. Horario de labores de los Regidores y Presidente Municipal.</w:t>
            </w:r>
          </w:p>
        </w:tc>
        <w:tc>
          <w:tcPr>
            <w:tcW w:w="3544" w:type="dxa"/>
            <w:vAlign w:val="center"/>
          </w:tcPr>
          <w:p w:rsidR="001B204A" w:rsidRPr="00691549" w:rsidRDefault="001B204A" w:rsidP="00D52717">
            <w:pPr>
              <w:contextualSpacing/>
              <w:jc w:val="both"/>
              <w:rPr>
                <w:rFonts w:ascii="Palatino Linotype" w:hAnsi="Palatino Linotype"/>
              </w:rPr>
            </w:pPr>
            <w:r w:rsidRPr="00691549">
              <w:rPr>
                <w:rFonts w:ascii="Palatino Linotype" w:hAnsi="Palatino Linotype"/>
              </w:rPr>
              <w:t>El Coordinador de Recursos Humanos informó que el horario laboral de los Regidores y Presidente Municipal es de 9:00 a 18:00 horas de lunes a viernes.</w:t>
            </w:r>
          </w:p>
        </w:tc>
        <w:tc>
          <w:tcPr>
            <w:tcW w:w="1984" w:type="dxa"/>
            <w:vAlign w:val="center"/>
          </w:tcPr>
          <w:p w:rsidR="001B204A" w:rsidRPr="00691549" w:rsidRDefault="001B204A" w:rsidP="00D52717">
            <w:pPr>
              <w:contextualSpacing/>
              <w:jc w:val="center"/>
              <w:rPr>
                <w:rFonts w:ascii="Palatino Linotype" w:hAnsi="Palatino Linotype"/>
                <w:b/>
                <w:i/>
              </w:rPr>
            </w:pPr>
          </w:p>
          <w:p w:rsidR="001B204A" w:rsidRPr="00691549" w:rsidRDefault="001B204A" w:rsidP="00D52717">
            <w:pPr>
              <w:contextualSpacing/>
              <w:jc w:val="center"/>
              <w:rPr>
                <w:rFonts w:ascii="Palatino Linotype" w:hAnsi="Palatino Linotype"/>
                <w:b/>
                <w:i/>
              </w:rPr>
            </w:pPr>
            <w:r w:rsidRPr="00691549">
              <w:rPr>
                <w:rFonts w:ascii="Palatino Linotype" w:hAnsi="Palatino Linotype"/>
                <w:b/>
                <w:i/>
              </w:rPr>
              <w:t>Sí</w:t>
            </w:r>
            <w:r w:rsidR="00CB3862" w:rsidRPr="00691549">
              <w:rPr>
                <w:rFonts w:ascii="Palatino Linotype" w:hAnsi="Palatino Linotype"/>
                <w:b/>
                <w:i/>
              </w:rPr>
              <w:t xml:space="preserve"> colma</w:t>
            </w:r>
          </w:p>
        </w:tc>
      </w:tr>
      <w:tr w:rsidR="001B204A" w:rsidRPr="00691549" w:rsidTr="00BA433D">
        <w:tc>
          <w:tcPr>
            <w:tcW w:w="3114" w:type="dxa"/>
          </w:tcPr>
          <w:p w:rsidR="001B204A" w:rsidRPr="00691549" w:rsidRDefault="001B204A" w:rsidP="00D52717">
            <w:pPr>
              <w:jc w:val="both"/>
            </w:pPr>
            <w:r w:rsidRPr="00691549">
              <w:rPr>
                <w:rFonts w:ascii="Palatino Linotype" w:hAnsi="Palatino Linotype"/>
              </w:rPr>
              <w:t>2. Permisos y licencias que han tenido los Regidores en el año 2022 y del primero de enero al siete de febrero del 2023.</w:t>
            </w:r>
          </w:p>
        </w:tc>
        <w:tc>
          <w:tcPr>
            <w:tcW w:w="3544" w:type="dxa"/>
          </w:tcPr>
          <w:p w:rsidR="001B204A" w:rsidRPr="00691549" w:rsidRDefault="001B204A" w:rsidP="00D52717">
            <w:pPr>
              <w:contextualSpacing/>
              <w:jc w:val="both"/>
              <w:rPr>
                <w:rFonts w:ascii="Palatino Linotype" w:hAnsi="Palatino Linotype"/>
              </w:rPr>
            </w:pPr>
            <w:r w:rsidRPr="00691549">
              <w:rPr>
                <w:rFonts w:ascii="Palatino Linotype" w:hAnsi="Palatino Linotype"/>
              </w:rPr>
              <w:t xml:space="preserve">El Coordinador de Recursos Humanos señaló que en los archivos de la Coordinación de Recursos Humanos no se encontró registro alguno de permiso o licencia solicitada por algún Regidor Municipal en el año 2022, sin embargo, se tiene solicitado </w:t>
            </w:r>
            <w:r w:rsidRPr="00691549">
              <w:rPr>
                <w:rFonts w:ascii="Palatino Linotype" w:hAnsi="Palatino Linotype"/>
                <w:u w:val="single"/>
              </w:rPr>
              <w:t>un permiso sin goce de sueldo</w:t>
            </w:r>
            <w:r w:rsidRPr="00691549">
              <w:rPr>
                <w:rFonts w:ascii="Palatino Linotype" w:hAnsi="Palatino Linotype"/>
              </w:rPr>
              <w:t xml:space="preserve">, </w:t>
            </w:r>
            <w:r w:rsidRPr="00691549">
              <w:rPr>
                <w:rFonts w:ascii="Palatino Linotype" w:hAnsi="Palatino Linotype"/>
                <w:u w:val="single"/>
              </w:rPr>
              <w:t>por la 5ta. Regidora</w:t>
            </w:r>
            <w:r w:rsidRPr="00691549">
              <w:rPr>
                <w:rFonts w:ascii="Palatino Linotype" w:hAnsi="Palatino Linotype"/>
              </w:rPr>
              <w:t xml:space="preserve"> Ing. Lucero Cruz </w:t>
            </w:r>
            <w:r w:rsidRPr="00691549">
              <w:rPr>
                <w:rFonts w:ascii="Palatino Linotype" w:hAnsi="Palatino Linotype"/>
              </w:rPr>
              <w:lastRenderedPageBreak/>
              <w:t>Aguilar, el ocho de febrero del año dos mil veintitrés.</w:t>
            </w:r>
          </w:p>
        </w:tc>
        <w:tc>
          <w:tcPr>
            <w:tcW w:w="1984" w:type="dxa"/>
            <w:vAlign w:val="center"/>
          </w:tcPr>
          <w:p w:rsidR="001B204A" w:rsidRPr="00691549" w:rsidRDefault="001B204A" w:rsidP="00D52717">
            <w:pPr>
              <w:jc w:val="center"/>
              <w:rPr>
                <w:b/>
                <w:i/>
              </w:rPr>
            </w:pPr>
            <w:r w:rsidRPr="00691549">
              <w:rPr>
                <w:rFonts w:ascii="Palatino Linotype" w:hAnsi="Palatino Linotype"/>
                <w:b/>
                <w:i/>
              </w:rPr>
              <w:lastRenderedPageBreak/>
              <w:t>Sí</w:t>
            </w:r>
            <w:r w:rsidR="00CB3862" w:rsidRPr="00691549">
              <w:rPr>
                <w:rFonts w:ascii="Palatino Linotype" w:hAnsi="Palatino Linotype"/>
                <w:b/>
                <w:i/>
              </w:rPr>
              <w:t xml:space="preserve"> colma</w:t>
            </w:r>
          </w:p>
        </w:tc>
      </w:tr>
      <w:tr w:rsidR="00190E58" w:rsidRPr="00691549" w:rsidTr="00BA433D">
        <w:tc>
          <w:tcPr>
            <w:tcW w:w="3114" w:type="dxa"/>
          </w:tcPr>
          <w:p w:rsidR="00190E58" w:rsidRPr="00691549" w:rsidRDefault="00190E58" w:rsidP="00D52717">
            <w:pPr>
              <w:jc w:val="both"/>
            </w:pPr>
            <w:r w:rsidRPr="00691549">
              <w:rPr>
                <w:rFonts w:ascii="Palatino Linotype" w:hAnsi="Palatino Linotype" w:cs="Tahoma"/>
                <w:bCs/>
              </w:rPr>
              <w:lastRenderedPageBreak/>
              <w:t>3. Los días 6 y 27 de enero que actividades realizo la Regidora Lucero Cruz Aguilar.</w:t>
            </w:r>
          </w:p>
        </w:tc>
        <w:tc>
          <w:tcPr>
            <w:tcW w:w="3544" w:type="dxa"/>
            <w:vMerge w:val="restart"/>
            <w:vAlign w:val="center"/>
          </w:tcPr>
          <w:p w:rsidR="00190E58" w:rsidRPr="00691549" w:rsidRDefault="00190E58" w:rsidP="00D52717">
            <w:pPr>
              <w:contextualSpacing/>
              <w:jc w:val="both"/>
              <w:rPr>
                <w:rFonts w:ascii="Palatino Linotype" w:hAnsi="Palatino Linotype"/>
              </w:rPr>
            </w:pPr>
          </w:p>
          <w:p w:rsidR="00190E58" w:rsidRPr="00691549" w:rsidRDefault="00190E58" w:rsidP="00D52717">
            <w:pPr>
              <w:contextualSpacing/>
              <w:jc w:val="both"/>
              <w:rPr>
                <w:rFonts w:ascii="Palatino Linotype" w:hAnsi="Palatino Linotype"/>
              </w:rPr>
            </w:pPr>
          </w:p>
          <w:p w:rsidR="00190E58" w:rsidRPr="00691549" w:rsidRDefault="00190E58" w:rsidP="00D52717">
            <w:pPr>
              <w:contextualSpacing/>
              <w:jc w:val="both"/>
              <w:rPr>
                <w:rFonts w:ascii="Palatino Linotype" w:hAnsi="Palatino Linotype"/>
              </w:rPr>
            </w:pPr>
            <w:r w:rsidRPr="00691549">
              <w:rPr>
                <w:rFonts w:ascii="Palatino Linotype" w:hAnsi="Palatino Linotype"/>
              </w:rPr>
              <w:t xml:space="preserve">El Sujeto Obligado informó que la Coordinación de Recursos Humanos </w:t>
            </w:r>
            <w:r w:rsidRPr="00691549">
              <w:rPr>
                <w:rFonts w:ascii="Palatino Linotype" w:hAnsi="Palatino Linotype"/>
                <w:u w:val="single"/>
              </w:rPr>
              <w:t>no cuenta con registro de actividades realizadas</w:t>
            </w:r>
            <w:r w:rsidRPr="00691549">
              <w:rPr>
                <w:rFonts w:ascii="Palatino Linotype" w:hAnsi="Palatino Linotype"/>
              </w:rPr>
              <w:t xml:space="preserve"> por l</w:t>
            </w:r>
            <w:r w:rsidR="003C3504" w:rsidRPr="00691549">
              <w:rPr>
                <w:rFonts w:ascii="Palatino Linotype" w:hAnsi="Palatino Linotype"/>
              </w:rPr>
              <w:t xml:space="preserve">a Ing. Lucero Cruz Aguilar, así mismo manifestó que </w:t>
            </w:r>
            <w:r w:rsidR="003C3504" w:rsidRPr="00691549">
              <w:rPr>
                <w:rFonts w:ascii="Palatino Linotype" w:eastAsia="Arial Unicode MS" w:hAnsi="Palatino Linotype" w:cs="Arial"/>
                <w:u w:val="single"/>
              </w:rPr>
              <w:t>desconoce cuántas veces salió del país</w:t>
            </w:r>
            <w:r w:rsidR="003C3504" w:rsidRPr="00691549">
              <w:rPr>
                <w:rFonts w:ascii="Palatino Linotype" w:eastAsia="Arial Unicode MS" w:hAnsi="Palatino Linotype" w:cs="Arial"/>
              </w:rPr>
              <w:t xml:space="preserve"> la servidora referida, y con que cubrió esos gastos,</w:t>
            </w:r>
            <w:r w:rsidRPr="00691549">
              <w:rPr>
                <w:rFonts w:ascii="Palatino Linotype" w:hAnsi="Palatino Linotype"/>
              </w:rPr>
              <w:t xml:space="preserve"> ya que son hechos propios y personales.</w:t>
            </w:r>
          </w:p>
          <w:p w:rsidR="00190E58" w:rsidRPr="00691549" w:rsidRDefault="00190E58" w:rsidP="00D52717">
            <w:pPr>
              <w:contextualSpacing/>
              <w:jc w:val="both"/>
              <w:rPr>
                <w:rFonts w:ascii="Palatino Linotype" w:hAnsi="Palatino Linotype"/>
              </w:rPr>
            </w:pPr>
          </w:p>
        </w:tc>
        <w:tc>
          <w:tcPr>
            <w:tcW w:w="1984" w:type="dxa"/>
            <w:vAlign w:val="center"/>
          </w:tcPr>
          <w:p w:rsidR="00190E58" w:rsidRPr="00691549" w:rsidRDefault="0081017B" w:rsidP="00D52717">
            <w:pPr>
              <w:jc w:val="center"/>
              <w:rPr>
                <w:rFonts w:ascii="Palatino Linotype" w:hAnsi="Palatino Linotype"/>
                <w:b/>
                <w:i/>
              </w:rPr>
            </w:pPr>
            <w:r w:rsidRPr="00691549">
              <w:rPr>
                <w:rFonts w:ascii="Palatino Linotype" w:hAnsi="Palatino Linotype"/>
                <w:b/>
                <w:i/>
              </w:rPr>
              <w:t>No colma</w:t>
            </w:r>
          </w:p>
        </w:tc>
      </w:tr>
      <w:tr w:rsidR="00190E58" w:rsidRPr="00691549" w:rsidTr="00BA433D">
        <w:tc>
          <w:tcPr>
            <w:tcW w:w="3114" w:type="dxa"/>
          </w:tcPr>
          <w:p w:rsidR="00190E58" w:rsidRPr="00691549" w:rsidRDefault="00190E58" w:rsidP="00D52717">
            <w:pPr>
              <w:jc w:val="both"/>
              <w:rPr>
                <w:rFonts w:ascii="Palatino Linotype" w:hAnsi="Palatino Linotype"/>
              </w:rPr>
            </w:pPr>
            <w:r w:rsidRPr="00691549">
              <w:rPr>
                <w:rFonts w:ascii="Palatino Linotype" w:hAnsi="Palatino Linotype"/>
              </w:rPr>
              <w:t>4. Los días 30 de enero a las 10:40 am, 27 de enero a las 17:47 pm, 18, y 26 de enero 2023 que actividades realizo la Regidora Aurelia Reynoso Villanueva, cuantas veces salió del país en el 2022 y con que cubrió esos gastos la Regidora Aurelia Reynoso Villanueva.</w:t>
            </w:r>
          </w:p>
        </w:tc>
        <w:tc>
          <w:tcPr>
            <w:tcW w:w="3544" w:type="dxa"/>
            <w:vMerge/>
          </w:tcPr>
          <w:p w:rsidR="00190E58" w:rsidRPr="00691549" w:rsidRDefault="00190E58" w:rsidP="00D52717">
            <w:pPr>
              <w:contextualSpacing/>
              <w:jc w:val="both"/>
              <w:rPr>
                <w:rFonts w:ascii="Palatino Linotype" w:hAnsi="Palatino Linotype"/>
              </w:rPr>
            </w:pPr>
          </w:p>
        </w:tc>
        <w:tc>
          <w:tcPr>
            <w:tcW w:w="1984" w:type="dxa"/>
            <w:vAlign w:val="center"/>
          </w:tcPr>
          <w:p w:rsidR="00190E58" w:rsidRPr="00691549" w:rsidRDefault="0081017B" w:rsidP="00D52717">
            <w:pPr>
              <w:contextualSpacing/>
              <w:jc w:val="center"/>
              <w:rPr>
                <w:rFonts w:ascii="Palatino Linotype" w:hAnsi="Palatino Linotype"/>
                <w:b/>
                <w:i/>
              </w:rPr>
            </w:pPr>
            <w:r w:rsidRPr="00691549">
              <w:rPr>
                <w:rFonts w:ascii="Palatino Linotype" w:hAnsi="Palatino Linotype"/>
                <w:b/>
                <w:i/>
              </w:rPr>
              <w:t>No colma</w:t>
            </w:r>
          </w:p>
          <w:p w:rsidR="00190E58" w:rsidRPr="00691549" w:rsidRDefault="00190E58" w:rsidP="00D52717">
            <w:pPr>
              <w:contextualSpacing/>
              <w:jc w:val="center"/>
              <w:rPr>
                <w:rFonts w:ascii="Palatino Linotype" w:hAnsi="Palatino Linotype"/>
                <w:b/>
                <w:i/>
              </w:rPr>
            </w:pPr>
          </w:p>
        </w:tc>
      </w:tr>
      <w:tr w:rsidR="001B204A" w:rsidRPr="00691549" w:rsidTr="00BA433D">
        <w:tc>
          <w:tcPr>
            <w:tcW w:w="3114" w:type="dxa"/>
          </w:tcPr>
          <w:p w:rsidR="001B204A" w:rsidRPr="00691549" w:rsidRDefault="00190E58" w:rsidP="00D52717">
            <w:pPr>
              <w:jc w:val="both"/>
            </w:pPr>
            <w:r w:rsidRPr="00691549">
              <w:rPr>
                <w:rFonts w:ascii="Palatino Linotype" w:hAnsi="Palatino Linotype"/>
              </w:rPr>
              <w:t>5. Lista de asistencia de la Regidora Aurelia Reynoso Villanueva y actividades que realizó del 19 al 23 de septiembre de 2022.</w:t>
            </w:r>
          </w:p>
        </w:tc>
        <w:tc>
          <w:tcPr>
            <w:tcW w:w="3544" w:type="dxa"/>
          </w:tcPr>
          <w:p w:rsidR="001B204A" w:rsidRPr="00691549" w:rsidRDefault="001B204A" w:rsidP="00D52717">
            <w:pPr>
              <w:contextualSpacing/>
              <w:jc w:val="both"/>
              <w:rPr>
                <w:rFonts w:ascii="Palatino Linotype" w:hAnsi="Palatino Linotype"/>
              </w:rPr>
            </w:pPr>
            <w:r w:rsidRPr="00691549">
              <w:rPr>
                <w:rFonts w:ascii="Palatino Linotype" w:hAnsi="Palatino Linotype"/>
              </w:rPr>
              <w:t xml:space="preserve">El </w:t>
            </w:r>
            <w:r w:rsidR="00190E58" w:rsidRPr="00691549">
              <w:rPr>
                <w:rFonts w:ascii="Palatino Linotype" w:hAnsi="Palatino Linotype"/>
              </w:rPr>
              <w:t>Coordinador de Recursos Humanos informó que la Regidora Municipal Lic. Aurelia Stephanie Reynoso Villanueva</w:t>
            </w:r>
            <w:r w:rsidR="00190E58" w:rsidRPr="00691549">
              <w:rPr>
                <w:rFonts w:ascii="Palatino Linotype" w:hAnsi="Palatino Linotype"/>
                <w:u w:val="single"/>
              </w:rPr>
              <w:t>, no lleva un registro de asistencia, toda vez que son servidores públicos por elección popular</w:t>
            </w:r>
            <w:r w:rsidR="00190E58" w:rsidRPr="00691549">
              <w:rPr>
                <w:rFonts w:ascii="Palatino Linotype" w:hAnsi="Palatino Linotype"/>
              </w:rPr>
              <w:t>.</w:t>
            </w:r>
          </w:p>
        </w:tc>
        <w:tc>
          <w:tcPr>
            <w:tcW w:w="1984" w:type="dxa"/>
            <w:vAlign w:val="center"/>
          </w:tcPr>
          <w:p w:rsidR="001B204A" w:rsidRPr="00691549" w:rsidRDefault="0081017B" w:rsidP="00D52717">
            <w:pPr>
              <w:contextualSpacing/>
              <w:jc w:val="center"/>
              <w:rPr>
                <w:rFonts w:ascii="Palatino Linotype" w:hAnsi="Palatino Linotype"/>
                <w:b/>
                <w:i/>
              </w:rPr>
            </w:pPr>
            <w:r w:rsidRPr="00691549">
              <w:rPr>
                <w:rFonts w:ascii="Palatino Linotype" w:hAnsi="Palatino Linotype"/>
                <w:b/>
                <w:i/>
              </w:rPr>
              <w:t>Si</w:t>
            </w:r>
            <w:r w:rsidR="00CB3862" w:rsidRPr="00691549">
              <w:rPr>
                <w:rFonts w:ascii="Palatino Linotype" w:hAnsi="Palatino Linotype"/>
                <w:b/>
                <w:i/>
              </w:rPr>
              <w:t xml:space="preserve"> colma</w:t>
            </w:r>
          </w:p>
        </w:tc>
      </w:tr>
      <w:tr w:rsidR="001B204A" w:rsidRPr="00691549" w:rsidTr="00BA433D">
        <w:tc>
          <w:tcPr>
            <w:tcW w:w="3114" w:type="dxa"/>
          </w:tcPr>
          <w:p w:rsidR="001B204A" w:rsidRPr="00691549" w:rsidRDefault="00190E58" w:rsidP="00D52717">
            <w:pPr>
              <w:jc w:val="both"/>
              <w:rPr>
                <w:rFonts w:ascii="Palatino Linotype" w:hAnsi="Palatino Linotype"/>
              </w:rPr>
            </w:pPr>
            <w:r w:rsidRPr="00691549">
              <w:rPr>
                <w:rFonts w:ascii="Palatino Linotype" w:hAnsi="Palatino Linotype" w:cs="Tahoma"/>
                <w:bCs/>
              </w:rPr>
              <w:t>6.</w:t>
            </w:r>
            <w:r w:rsidRPr="00691549">
              <w:rPr>
                <w:rFonts w:ascii="Palatino Linotype" w:hAnsi="Palatino Linotype" w:cs="Tahoma"/>
                <w:bCs/>
              </w:rPr>
              <w:tab/>
              <w:t xml:space="preserve">Currículum Vitae de todos los Regidores, </w:t>
            </w:r>
            <w:proofErr w:type="gramStart"/>
            <w:r w:rsidRPr="00691549">
              <w:rPr>
                <w:rFonts w:ascii="Palatino Linotype" w:hAnsi="Palatino Linotype" w:cs="Tahoma"/>
                <w:bCs/>
              </w:rPr>
              <w:t>Sindico</w:t>
            </w:r>
            <w:proofErr w:type="gramEnd"/>
            <w:r w:rsidRPr="00691549">
              <w:rPr>
                <w:rFonts w:ascii="Palatino Linotype" w:hAnsi="Palatino Linotype" w:cs="Tahoma"/>
                <w:bCs/>
              </w:rPr>
              <w:t xml:space="preserve"> y Presidente Municipal y propuestas, proyectos, programas en beneficio de la población, en el año 2022 y del primero de enero al siete de febrero del 2023, sometidas a cabildo.</w:t>
            </w:r>
          </w:p>
        </w:tc>
        <w:tc>
          <w:tcPr>
            <w:tcW w:w="3544" w:type="dxa"/>
          </w:tcPr>
          <w:p w:rsidR="001B204A" w:rsidRPr="00691549" w:rsidRDefault="00D24881" w:rsidP="00D52717">
            <w:pPr>
              <w:contextualSpacing/>
              <w:jc w:val="both"/>
              <w:rPr>
                <w:rFonts w:ascii="Palatino Linotype" w:eastAsia="Arial Unicode MS" w:hAnsi="Palatino Linotype" w:cs="Arial"/>
              </w:rPr>
            </w:pPr>
            <w:r w:rsidRPr="00691549">
              <w:rPr>
                <w:rFonts w:ascii="Palatino Linotype" w:hAnsi="Palatino Linotype"/>
              </w:rPr>
              <w:t xml:space="preserve">El Coordinador de Recursos Humanos adjuntó las fichas curriculares del </w:t>
            </w:r>
            <w:r w:rsidRPr="00691549">
              <w:rPr>
                <w:rFonts w:ascii="Palatino Linotype" w:eastAsia="Arial Unicode MS" w:hAnsi="Palatino Linotype" w:cs="Arial"/>
              </w:rPr>
              <w:t>Presidente Municipal, Tercer Regidor y Sexto Regidor.</w:t>
            </w:r>
          </w:p>
          <w:p w:rsidR="00D24881" w:rsidRPr="00691549" w:rsidRDefault="00D24881" w:rsidP="00D52717">
            <w:pPr>
              <w:contextualSpacing/>
              <w:jc w:val="both"/>
              <w:rPr>
                <w:rFonts w:ascii="Palatino Linotype" w:hAnsi="Palatino Linotype"/>
              </w:rPr>
            </w:pPr>
            <w:r w:rsidRPr="00691549">
              <w:rPr>
                <w:rFonts w:ascii="Palatino Linotype" w:eastAsia="Arial Unicode MS" w:hAnsi="Palatino Linotype" w:cs="Arial"/>
              </w:rPr>
              <w:t>Además proporcionó enlaces electrónicos para poder consultar las gacetas que contienen las actas de todos y cada uno de las sesiones de cabildo</w:t>
            </w:r>
          </w:p>
        </w:tc>
        <w:tc>
          <w:tcPr>
            <w:tcW w:w="1984" w:type="dxa"/>
            <w:vAlign w:val="center"/>
          </w:tcPr>
          <w:p w:rsidR="001B204A" w:rsidRPr="00691549" w:rsidRDefault="00D24881" w:rsidP="00D52717">
            <w:pPr>
              <w:contextualSpacing/>
              <w:jc w:val="center"/>
              <w:rPr>
                <w:rFonts w:ascii="Palatino Linotype" w:hAnsi="Palatino Linotype"/>
                <w:b/>
                <w:i/>
              </w:rPr>
            </w:pPr>
            <w:r w:rsidRPr="00691549">
              <w:rPr>
                <w:rFonts w:ascii="Palatino Linotype" w:hAnsi="Palatino Linotype"/>
                <w:b/>
                <w:i/>
              </w:rPr>
              <w:t>Parcialmente</w:t>
            </w:r>
          </w:p>
        </w:tc>
      </w:tr>
      <w:tr w:rsidR="001B204A" w:rsidRPr="00691549" w:rsidTr="00BA433D">
        <w:tc>
          <w:tcPr>
            <w:tcW w:w="3114" w:type="dxa"/>
          </w:tcPr>
          <w:p w:rsidR="001B204A" w:rsidRPr="00691549" w:rsidRDefault="00190E58" w:rsidP="00D52717">
            <w:pPr>
              <w:jc w:val="both"/>
              <w:rPr>
                <w:rFonts w:ascii="Palatino Linotype" w:hAnsi="Palatino Linotype" w:cs="Tahoma"/>
                <w:bCs/>
              </w:rPr>
            </w:pPr>
            <w:r w:rsidRPr="00691549">
              <w:rPr>
                <w:rFonts w:ascii="Palatino Linotype" w:hAnsi="Palatino Linotype" w:cs="Tahoma"/>
                <w:bCs/>
              </w:rPr>
              <w:t>7.</w:t>
            </w:r>
            <w:r w:rsidRPr="00691549">
              <w:rPr>
                <w:rFonts w:ascii="Palatino Linotype" w:hAnsi="Palatino Linotype" w:cs="Tahoma"/>
                <w:bCs/>
              </w:rPr>
              <w:tab/>
              <w:t xml:space="preserve">Recibos de nómina de la Regidora Aurelia </w:t>
            </w:r>
            <w:proofErr w:type="spellStart"/>
            <w:r w:rsidRPr="00691549">
              <w:rPr>
                <w:rFonts w:ascii="Palatino Linotype" w:hAnsi="Palatino Linotype" w:cs="Tahoma"/>
                <w:bCs/>
              </w:rPr>
              <w:t>Sthepani</w:t>
            </w:r>
            <w:proofErr w:type="spellEnd"/>
            <w:r w:rsidRPr="00691549">
              <w:rPr>
                <w:rFonts w:ascii="Palatino Linotype" w:hAnsi="Palatino Linotype" w:cs="Tahoma"/>
                <w:bCs/>
              </w:rPr>
              <w:t xml:space="preserve"> Reynoso Villanueva desde el 2019.</w:t>
            </w:r>
          </w:p>
        </w:tc>
        <w:tc>
          <w:tcPr>
            <w:tcW w:w="3544" w:type="dxa"/>
          </w:tcPr>
          <w:p w:rsidR="001B204A" w:rsidRPr="00691549" w:rsidRDefault="00970353" w:rsidP="00D52717">
            <w:pPr>
              <w:contextualSpacing/>
              <w:jc w:val="both"/>
              <w:rPr>
                <w:rFonts w:ascii="Palatino Linotype" w:hAnsi="Palatino Linotype"/>
              </w:rPr>
            </w:pPr>
            <w:r w:rsidRPr="00691549">
              <w:rPr>
                <w:rFonts w:ascii="Palatino Linotype" w:hAnsi="Palatino Linotype"/>
              </w:rPr>
              <w:t>El Sujeto Obligado no se pronunció al respecto.</w:t>
            </w:r>
          </w:p>
        </w:tc>
        <w:tc>
          <w:tcPr>
            <w:tcW w:w="1984" w:type="dxa"/>
            <w:vAlign w:val="center"/>
          </w:tcPr>
          <w:p w:rsidR="001B204A" w:rsidRPr="00691549" w:rsidRDefault="001B204A" w:rsidP="00D52717">
            <w:pPr>
              <w:contextualSpacing/>
              <w:jc w:val="center"/>
              <w:rPr>
                <w:rFonts w:ascii="Palatino Linotype" w:hAnsi="Palatino Linotype"/>
                <w:b/>
                <w:i/>
              </w:rPr>
            </w:pPr>
            <w:r w:rsidRPr="00691549">
              <w:rPr>
                <w:rFonts w:ascii="Palatino Linotype" w:hAnsi="Palatino Linotype"/>
                <w:b/>
                <w:i/>
              </w:rPr>
              <w:t>No colma</w:t>
            </w:r>
          </w:p>
        </w:tc>
      </w:tr>
    </w:tbl>
    <w:p w:rsidR="001B204A" w:rsidRPr="00691549" w:rsidRDefault="001B204A" w:rsidP="00D52717">
      <w:pPr>
        <w:spacing w:after="0" w:line="360" w:lineRule="auto"/>
        <w:jc w:val="both"/>
        <w:rPr>
          <w:rFonts w:ascii="Palatino Linotype" w:hAnsi="Palatino Linotype" w:cs="Arial"/>
          <w:bCs/>
          <w:sz w:val="24"/>
          <w:szCs w:val="24"/>
        </w:rPr>
      </w:pPr>
    </w:p>
    <w:p w:rsidR="005F4D06" w:rsidRPr="00691549" w:rsidRDefault="005F4D06" w:rsidP="00D52717">
      <w:pPr>
        <w:spacing w:after="0" w:line="360" w:lineRule="auto"/>
        <w:ind w:right="141"/>
        <w:jc w:val="both"/>
        <w:rPr>
          <w:rFonts w:ascii="Palatino Linotype" w:hAnsi="Palatino Linotype" w:cs="Arial"/>
          <w:bCs/>
          <w:sz w:val="24"/>
          <w:szCs w:val="24"/>
        </w:rPr>
      </w:pPr>
    </w:p>
    <w:p w:rsidR="008C76BF" w:rsidRPr="00691549" w:rsidRDefault="008C76BF" w:rsidP="00D52717">
      <w:pPr>
        <w:spacing w:after="0" w:line="360" w:lineRule="auto"/>
        <w:ind w:right="141"/>
        <w:jc w:val="both"/>
        <w:rPr>
          <w:rFonts w:ascii="Palatino Linotype" w:hAnsi="Palatino Linotype" w:cs="Arial"/>
          <w:bCs/>
          <w:sz w:val="24"/>
          <w:szCs w:val="24"/>
        </w:rPr>
      </w:pPr>
      <w:r w:rsidRPr="00691549">
        <w:rPr>
          <w:rFonts w:ascii="Palatino Linotype" w:hAnsi="Palatino Linotype" w:cs="Arial"/>
          <w:bCs/>
          <w:sz w:val="24"/>
          <w:szCs w:val="24"/>
        </w:rPr>
        <w:t xml:space="preserve">Es así como derivado de la respuesta emitida por </w:t>
      </w:r>
      <w:r w:rsidRPr="00691549">
        <w:rPr>
          <w:rFonts w:ascii="Palatino Linotype" w:hAnsi="Palatino Linotype" w:cs="Arial"/>
          <w:b/>
          <w:bCs/>
          <w:sz w:val="24"/>
          <w:szCs w:val="24"/>
        </w:rPr>
        <w:t>el Sujeto Obligado</w:t>
      </w:r>
      <w:r w:rsidRPr="00691549">
        <w:rPr>
          <w:rFonts w:ascii="Palatino Linotype" w:hAnsi="Palatino Linotype" w:cs="Arial"/>
          <w:bCs/>
          <w:sz w:val="24"/>
          <w:szCs w:val="24"/>
        </w:rPr>
        <w:t>, e</w:t>
      </w:r>
      <w:r w:rsidR="00940751" w:rsidRPr="00691549">
        <w:rPr>
          <w:rFonts w:ascii="Palatino Linotype" w:hAnsi="Palatino Linotype" w:cs="Arial"/>
          <w:bCs/>
          <w:sz w:val="24"/>
          <w:szCs w:val="24"/>
        </w:rPr>
        <w:t>l</w:t>
      </w:r>
      <w:r w:rsidRPr="00691549">
        <w:rPr>
          <w:rFonts w:ascii="Palatino Linotype" w:hAnsi="Palatino Linotype" w:cs="Arial"/>
          <w:b/>
          <w:bCs/>
          <w:sz w:val="24"/>
          <w:szCs w:val="24"/>
        </w:rPr>
        <w:t xml:space="preserve"> Recurrente</w:t>
      </w:r>
      <w:r w:rsidRPr="00691549">
        <w:rPr>
          <w:rFonts w:ascii="Palatino Linotype" w:hAnsi="Palatino Linotype" w:cs="Arial"/>
          <w:bCs/>
          <w:sz w:val="24"/>
          <w:szCs w:val="24"/>
        </w:rPr>
        <w:t>, interpuso el presente recurso de revisión, señalando sustancialmente como sus razones o motivos de inconformidad, lo siguiente:</w:t>
      </w:r>
    </w:p>
    <w:p w:rsidR="008C76BF" w:rsidRPr="00691549" w:rsidRDefault="008C76BF" w:rsidP="00D52717">
      <w:pPr>
        <w:pStyle w:val="Sinespaciado"/>
        <w:rPr>
          <w:rFonts w:eastAsiaTheme="minorHAnsi"/>
          <w:lang w:eastAsia="en-US"/>
        </w:rPr>
      </w:pPr>
    </w:p>
    <w:p w:rsidR="008C76BF" w:rsidRPr="00691549" w:rsidRDefault="008C76BF" w:rsidP="00D52717">
      <w:pPr>
        <w:spacing w:after="0" w:line="276" w:lineRule="auto"/>
        <w:ind w:left="567" w:right="616"/>
        <w:jc w:val="both"/>
        <w:rPr>
          <w:rFonts w:ascii="Palatino Linotype" w:hAnsi="Palatino Linotype" w:cs="Arial"/>
          <w:bCs/>
          <w:i/>
        </w:rPr>
      </w:pPr>
      <w:r w:rsidRPr="00691549">
        <w:rPr>
          <w:rFonts w:ascii="Palatino Linotype" w:hAnsi="Palatino Linotype" w:cs="Arial"/>
          <w:bCs/>
          <w:i/>
        </w:rPr>
        <w:t>“</w:t>
      </w:r>
      <w:r w:rsidR="00940751" w:rsidRPr="00691549">
        <w:rPr>
          <w:rFonts w:ascii="Palatino Linotype" w:hAnsi="Palatino Linotype" w:cs="Arial"/>
          <w:b/>
          <w:bCs/>
          <w:i/>
          <w:u w:val="single"/>
        </w:rPr>
        <w:t xml:space="preserve">la autoridad no responde lo que se </w:t>
      </w:r>
      <w:proofErr w:type="spellStart"/>
      <w:r w:rsidR="00940751" w:rsidRPr="00691549">
        <w:rPr>
          <w:rFonts w:ascii="Palatino Linotype" w:hAnsi="Palatino Linotype" w:cs="Arial"/>
          <w:b/>
          <w:bCs/>
          <w:i/>
          <w:u w:val="single"/>
        </w:rPr>
        <w:t>solicito</w:t>
      </w:r>
      <w:proofErr w:type="spellEnd"/>
      <w:r w:rsidR="00940751" w:rsidRPr="00691549">
        <w:rPr>
          <w:rFonts w:ascii="Palatino Linotype" w:hAnsi="Palatino Linotype" w:cs="Arial"/>
          <w:b/>
          <w:bCs/>
          <w:i/>
          <w:u w:val="single"/>
        </w:rPr>
        <w:t xml:space="preserve"> y no esta completos los </w:t>
      </w:r>
      <w:proofErr w:type="spellStart"/>
      <w:r w:rsidR="00940751" w:rsidRPr="00691549">
        <w:rPr>
          <w:rFonts w:ascii="Palatino Linotype" w:hAnsi="Palatino Linotype" w:cs="Arial"/>
          <w:b/>
          <w:bCs/>
          <w:i/>
          <w:u w:val="single"/>
        </w:rPr>
        <w:t>curriculum</w:t>
      </w:r>
      <w:proofErr w:type="spellEnd"/>
      <w:r w:rsidRPr="00691549">
        <w:rPr>
          <w:rFonts w:ascii="Palatino Linotype" w:hAnsi="Palatino Linotype" w:cs="Arial"/>
          <w:bCs/>
          <w:i/>
        </w:rPr>
        <w:t>” (Sic).</w:t>
      </w:r>
    </w:p>
    <w:p w:rsidR="008C76BF" w:rsidRPr="00691549" w:rsidRDefault="008C76BF" w:rsidP="00D52717">
      <w:pPr>
        <w:pStyle w:val="Sinespaciado"/>
        <w:spacing w:line="360" w:lineRule="auto"/>
        <w:jc w:val="both"/>
        <w:rPr>
          <w:rFonts w:ascii="Palatino Linotype" w:hAnsi="Palatino Linotype" w:cs="Arial"/>
        </w:rPr>
      </w:pPr>
    </w:p>
    <w:p w:rsidR="001B204A" w:rsidRPr="00691549" w:rsidRDefault="004D3E9F"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Hechas las </w:t>
      </w:r>
      <w:r w:rsidR="00E5659C" w:rsidRPr="00691549">
        <w:rPr>
          <w:rFonts w:ascii="Palatino Linotype" w:hAnsi="Palatino Linotype" w:cs="Arial"/>
          <w:sz w:val="24"/>
          <w:szCs w:val="24"/>
        </w:rPr>
        <w:t xml:space="preserve">precisiones anteriores, en relación a los requerimientos planteados por el Recurrente, identificados con los numerales </w:t>
      </w:r>
      <w:r w:rsidR="00E5659C" w:rsidRPr="00691549">
        <w:rPr>
          <w:rFonts w:ascii="Palatino Linotype" w:hAnsi="Palatino Linotype" w:cs="Arial"/>
          <w:b/>
          <w:sz w:val="24"/>
          <w:szCs w:val="24"/>
          <w:u w:val="single"/>
        </w:rPr>
        <w:t>uno (</w:t>
      </w:r>
      <w:r w:rsidR="00792DCD" w:rsidRPr="00691549">
        <w:rPr>
          <w:rFonts w:ascii="Palatino Linotype" w:hAnsi="Palatino Linotype" w:cs="Arial"/>
          <w:b/>
          <w:sz w:val="24"/>
          <w:szCs w:val="24"/>
          <w:u w:val="single"/>
        </w:rPr>
        <w:t>1</w:t>
      </w:r>
      <w:r w:rsidR="00E5659C" w:rsidRPr="00691549">
        <w:rPr>
          <w:rFonts w:ascii="Palatino Linotype" w:hAnsi="Palatino Linotype" w:cs="Arial"/>
          <w:b/>
          <w:sz w:val="24"/>
          <w:szCs w:val="24"/>
          <w:u w:val="single"/>
        </w:rPr>
        <w:t>)</w:t>
      </w:r>
      <w:r w:rsidR="00792DCD" w:rsidRPr="00691549">
        <w:rPr>
          <w:rFonts w:ascii="Palatino Linotype" w:hAnsi="Palatino Linotype" w:cs="Arial"/>
          <w:b/>
          <w:sz w:val="24"/>
          <w:szCs w:val="24"/>
          <w:u w:val="single"/>
        </w:rPr>
        <w:t xml:space="preserve"> y</w:t>
      </w:r>
      <w:r w:rsidR="00E5659C" w:rsidRPr="00691549">
        <w:rPr>
          <w:rFonts w:ascii="Palatino Linotype" w:hAnsi="Palatino Linotype" w:cs="Arial"/>
          <w:b/>
          <w:sz w:val="24"/>
          <w:szCs w:val="24"/>
          <w:u w:val="single"/>
        </w:rPr>
        <w:t xml:space="preserve"> dos</w:t>
      </w:r>
      <w:r w:rsidR="00792DCD" w:rsidRPr="00691549">
        <w:rPr>
          <w:rFonts w:ascii="Palatino Linotype" w:hAnsi="Palatino Linotype" w:cs="Arial"/>
          <w:b/>
          <w:sz w:val="24"/>
          <w:szCs w:val="24"/>
          <w:u w:val="single"/>
        </w:rPr>
        <w:t xml:space="preserve"> </w:t>
      </w:r>
      <w:r w:rsidR="00E5659C" w:rsidRPr="00691549">
        <w:rPr>
          <w:rFonts w:ascii="Palatino Linotype" w:hAnsi="Palatino Linotype" w:cs="Arial"/>
          <w:b/>
          <w:sz w:val="24"/>
          <w:szCs w:val="24"/>
          <w:u w:val="single"/>
        </w:rPr>
        <w:t>(</w:t>
      </w:r>
      <w:r w:rsidR="00792DCD" w:rsidRPr="00691549">
        <w:rPr>
          <w:rFonts w:ascii="Palatino Linotype" w:hAnsi="Palatino Linotype" w:cs="Arial"/>
          <w:b/>
          <w:sz w:val="24"/>
          <w:szCs w:val="24"/>
          <w:u w:val="single"/>
        </w:rPr>
        <w:t>2</w:t>
      </w:r>
      <w:r w:rsidR="00E5659C" w:rsidRPr="00691549">
        <w:rPr>
          <w:rFonts w:ascii="Palatino Linotype" w:hAnsi="Palatino Linotype" w:cs="Arial"/>
          <w:b/>
          <w:sz w:val="24"/>
          <w:szCs w:val="24"/>
          <w:u w:val="single"/>
        </w:rPr>
        <w:t>)</w:t>
      </w:r>
      <w:r w:rsidR="00E5659C" w:rsidRPr="00691549">
        <w:rPr>
          <w:rFonts w:ascii="Palatino Linotype" w:hAnsi="Palatino Linotype" w:cs="Arial"/>
          <w:sz w:val="24"/>
          <w:szCs w:val="24"/>
        </w:rPr>
        <w:t>, se tienen por atendidos, toda vez que se pronunció</w:t>
      </w:r>
      <w:r w:rsidR="00792DCD" w:rsidRPr="00691549">
        <w:rPr>
          <w:rFonts w:ascii="Palatino Linotype" w:hAnsi="Palatino Linotype" w:cs="Arial"/>
          <w:sz w:val="24"/>
          <w:szCs w:val="24"/>
        </w:rPr>
        <w:t xml:space="preserve"> el S</w:t>
      </w:r>
      <w:r w:rsidR="00E5659C" w:rsidRPr="00691549">
        <w:rPr>
          <w:rFonts w:ascii="Palatino Linotype" w:hAnsi="Palatino Linotype" w:cs="Arial"/>
          <w:sz w:val="24"/>
          <w:szCs w:val="24"/>
        </w:rPr>
        <w:t xml:space="preserve">ervidor </w:t>
      </w:r>
      <w:r w:rsidR="00792DCD" w:rsidRPr="00691549">
        <w:rPr>
          <w:rFonts w:ascii="Palatino Linotype" w:hAnsi="Palatino Linotype" w:cs="Arial"/>
          <w:sz w:val="24"/>
          <w:szCs w:val="24"/>
        </w:rPr>
        <w:t>P</w:t>
      </w:r>
      <w:r w:rsidR="00E5659C" w:rsidRPr="00691549">
        <w:rPr>
          <w:rFonts w:ascii="Palatino Linotype" w:hAnsi="Palatino Linotype" w:cs="Arial"/>
          <w:sz w:val="24"/>
          <w:szCs w:val="24"/>
        </w:rPr>
        <w:t xml:space="preserve">úblico </w:t>
      </w:r>
      <w:r w:rsidR="00792DCD" w:rsidRPr="00691549">
        <w:rPr>
          <w:rFonts w:ascii="Palatino Linotype" w:hAnsi="Palatino Linotype" w:cs="Arial"/>
          <w:sz w:val="24"/>
          <w:szCs w:val="24"/>
        </w:rPr>
        <w:t>H</w:t>
      </w:r>
      <w:r w:rsidR="00E5659C" w:rsidRPr="00691549">
        <w:rPr>
          <w:rFonts w:ascii="Palatino Linotype" w:hAnsi="Palatino Linotype" w:cs="Arial"/>
          <w:sz w:val="24"/>
          <w:szCs w:val="24"/>
        </w:rPr>
        <w:t>abilitado</w:t>
      </w:r>
      <w:r w:rsidR="00792DCD" w:rsidRPr="00691549">
        <w:rPr>
          <w:rFonts w:ascii="Palatino Linotype" w:hAnsi="Palatino Linotype" w:cs="Arial"/>
          <w:sz w:val="24"/>
          <w:szCs w:val="24"/>
        </w:rPr>
        <w:t xml:space="preserve"> competente de poseer la información y al haber existido pronunciamiento por parte del S</w:t>
      </w:r>
      <w:r w:rsidR="00E5659C" w:rsidRPr="00691549">
        <w:rPr>
          <w:rFonts w:ascii="Palatino Linotype" w:hAnsi="Palatino Linotype" w:cs="Arial"/>
          <w:sz w:val="24"/>
          <w:szCs w:val="24"/>
        </w:rPr>
        <w:t xml:space="preserve">ujeto </w:t>
      </w:r>
      <w:r w:rsidR="00792DCD" w:rsidRPr="00691549">
        <w:rPr>
          <w:rFonts w:ascii="Palatino Linotype" w:hAnsi="Palatino Linotype" w:cs="Arial"/>
          <w:sz w:val="24"/>
          <w:szCs w:val="24"/>
        </w:rPr>
        <w:t>O</w:t>
      </w:r>
      <w:r w:rsidR="00E5659C" w:rsidRPr="00691549">
        <w:rPr>
          <w:rFonts w:ascii="Palatino Linotype" w:hAnsi="Palatino Linotype" w:cs="Arial"/>
          <w:sz w:val="24"/>
          <w:szCs w:val="24"/>
        </w:rPr>
        <w:t>bligado en relación a lo requerido,</w:t>
      </w:r>
      <w:r w:rsidR="00792DCD" w:rsidRPr="00691549">
        <w:rPr>
          <w:rFonts w:ascii="Palatino Linotype" w:hAnsi="Palatino Linotype" w:cs="Arial"/>
          <w:sz w:val="24"/>
          <w:szCs w:val="24"/>
        </w:rPr>
        <w:t xml:space="preserve"> se tienen por colmados.</w:t>
      </w:r>
    </w:p>
    <w:p w:rsidR="00792DCD" w:rsidRPr="00691549" w:rsidRDefault="00792DCD" w:rsidP="00D52717">
      <w:pPr>
        <w:spacing w:after="0" w:line="360" w:lineRule="auto"/>
        <w:jc w:val="both"/>
        <w:rPr>
          <w:rFonts w:ascii="Palatino Linotype" w:hAnsi="Palatino Linotype" w:cs="Arial"/>
          <w:sz w:val="24"/>
          <w:szCs w:val="24"/>
        </w:rPr>
      </w:pPr>
    </w:p>
    <w:p w:rsidR="00DD72C0" w:rsidRPr="00691549" w:rsidRDefault="00792DCD"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En relación a los puntos </w:t>
      </w:r>
      <w:r w:rsidR="00AE6F91" w:rsidRPr="00691549">
        <w:rPr>
          <w:rFonts w:ascii="Palatino Linotype" w:hAnsi="Palatino Linotype" w:cs="Arial"/>
          <w:b/>
          <w:sz w:val="24"/>
          <w:szCs w:val="24"/>
          <w:u w:val="single"/>
        </w:rPr>
        <w:t>tres (</w:t>
      </w:r>
      <w:r w:rsidRPr="00691549">
        <w:rPr>
          <w:rFonts w:ascii="Palatino Linotype" w:hAnsi="Palatino Linotype" w:cs="Arial"/>
          <w:b/>
          <w:sz w:val="24"/>
          <w:szCs w:val="24"/>
          <w:u w:val="single"/>
        </w:rPr>
        <w:t>3</w:t>
      </w:r>
      <w:r w:rsidR="00AE6F91" w:rsidRPr="00691549">
        <w:rPr>
          <w:rFonts w:ascii="Palatino Linotype" w:hAnsi="Palatino Linotype" w:cs="Arial"/>
          <w:b/>
          <w:sz w:val="24"/>
          <w:szCs w:val="24"/>
          <w:u w:val="single"/>
        </w:rPr>
        <w:t>)</w:t>
      </w:r>
      <w:r w:rsidRPr="00691549">
        <w:rPr>
          <w:rFonts w:ascii="Palatino Linotype" w:hAnsi="Palatino Linotype" w:cs="Arial"/>
          <w:b/>
          <w:sz w:val="24"/>
          <w:szCs w:val="24"/>
          <w:u w:val="single"/>
        </w:rPr>
        <w:t>,</w:t>
      </w:r>
      <w:r w:rsidR="00AE6F91" w:rsidRPr="00691549">
        <w:rPr>
          <w:rFonts w:ascii="Palatino Linotype" w:hAnsi="Palatino Linotype" w:cs="Arial"/>
          <w:b/>
          <w:sz w:val="24"/>
          <w:szCs w:val="24"/>
          <w:u w:val="single"/>
        </w:rPr>
        <w:t xml:space="preserve"> cuatro</w:t>
      </w:r>
      <w:r w:rsidRPr="00691549">
        <w:rPr>
          <w:rFonts w:ascii="Palatino Linotype" w:hAnsi="Palatino Linotype" w:cs="Arial"/>
          <w:b/>
          <w:sz w:val="24"/>
          <w:szCs w:val="24"/>
          <w:u w:val="single"/>
        </w:rPr>
        <w:t xml:space="preserve"> </w:t>
      </w:r>
      <w:r w:rsidR="00AE6F91" w:rsidRPr="00691549">
        <w:rPr>
          <w:rFonts w:ascii="Palatino Linotype" w:hAnsi="Palatino Linotype" w:cs="Arial"/>
          <w:b/>
          <w:sz w:val="24"/>
          <w:szCs w:val="24"/>
          <w:u w:val="single"/>
        </w:rPr>
        <w:t>(</w:t>
      </w:r>
      <w:r w:rsidRPr="00691549">
        <w:rPr>
          <w:rFonts w:ascii="Palatino Linotype" w:hAnsi="Palatino Linotype" w:cs="Arial"/>
          <w:b/>
          <w:sz w:val="24"/>
          <w:szCs w:val="24"/>
          <w:u w:val="single"/>
        </w:rPr>
        <w:t>4</w:t>
      </w:r>
      <w:r w:rsidR="00AE6F91" w:rsidRPr="00691549">
        <w:rPr>
          <w:rFonts w:ascii="Palatino Linotype" w:hAnsi="Palatino Linotype" w:cs="Arial"/>
          <w:b/>
          <w:sz w:val="24"/>
          <w:szCs w:val="24"/>
          <w:u w:val="single"/>
        </w:rPr>
        <w:t>)</w:t>
      </w:r>
      <w:r w:rsidRPr="00691549">
        <w:rPr>
          <w:rFonts w:ascii="Palatino Linotype" w:hAnsi="Palatino Linotype" w:cs="Arial"/>
          <w:b/>
          <w:sz w:val="24"/>
          <w:szCs w:val="24"/>
          <w:u w:val="single"/>
        </w:rPr>
        <w:t xml:space="preserve"> y </w:t>
      </w:r>
      <w:r w:rsidR="00AE6F91" w:rsidRPr="00691549">
        <w:rPr>
          <w:rFonts w:ascii="Palatino Linotype" w:hAnsi="Palatino Linotype" w:cs="Arial"/>
          <w:b/>
          <w:sz w:val="24"/>
          <w:szCs w:val="24"/>
          <w:u w:val="single"/>
        </w:rPr>
        <w:t>cinco (</w:t>
      </w:r>
      <w:r w:rsidRPr="00691549">
        <w:rPr>
          <w:rFonts w:ascii="Palatino Linotype" w:hAnsi="Palatino Linotype" w:cs="Arial"/>
          <w:b/>
          <w:sz w:val="24"/>
          <w:szCs w:val="24"/>
          <w:u w:val="single"/>
        </w:rPr>
        <w:t>5</w:t>
      </w:r>
      <w:r w:rsidR="00AE6F91" w:rsidRPr="00691549">
        <w:rPr>
          <w:rFonts w:ascii="Palatino Linotype" w:hAnsi="Palatino Linotype" w:cs="Arial"/>
          <w:b/>
          <w:sz w:val="24"/>
          <w:szCs w:val="24"/>
          <w:u w:val="single"/>
        </w:rPr>
        <w:t>)</w:t>
      </w:r>
      <w:r w:rsidR="005F4D06" w:rsidRPr="00691549">
        <w:rPr>
          <w:rFonts w:ascii="Palatino Linotype" w:hAnsi="Palatino Linotype" w:cs="Arial"/>
          <w:sz w:val="24"/>
          <w:szCs w:val="24"/>
        </w:rPr>
        <w:t>,</w:t>
      </w:r>
      <w:r w:rsidRPr="00691549">
        <w:rPr>
          <w:rFonts w:ascii="Palatino Linotype" w:hAnsi="Palatino Linotype" w:cs="Arial"/>
          <w:sz w:val="24"/>
          <w:szCs w:val="24"/>
        </w:rPr>
        <w:t xml:space="preserve"> si bien el S</w:t>
      </w:r>
      <w:r w:rsidR="00AE6F91" w:rsidRPr="00691549">
        <w:rPr>
          <w:rFonts w:ascii="Palatino Linotype" w:hAnsi="Palatino Linotype" w:cs="Arial"/>
          <w:sz w:val="24"/>
          <w:szCs w:val="24"/>
        </w:rPr>
        <w:t xml:space="preserve">ujeto </w:t>
      </w:r>
      <w:r w:rsidRPr="00691549">
        <w:rPr>
          <w:rFonts w:ascii="Palatino Linotype" w:hAnsi="Palatino Linotype" w:cs="Arial"/>
          <w:sz w:val="24"/>
          <w:szCs w:val="24"/>
        </w:rPr>
        <w:t>O</w:t>
      </w:r>
      <w:r w:rsidR="00AE6F91" w:rsidRPr="00691549">
        <w:rPr>
          <w:rFonts w:ascii="Palatino Linotype" w:hAnsi="Palatino Linotype" w:cs="Arial"/>
          <w:sz w:val="24"/>
          <w:szCs w:val="24"/>
        </w:rPr>
        <w:t>bligado</w:t>
      </w:r>
      <w:r w:rsidRPr="00691549">
        <w:rPr>
          <w:rFonts w:ascii="Palatino Linotype" w:hAnsi="Palatino Linotype" w:cs="Arial"/>
          <w:sz w:val="24"/>
          <w:szCs w:val="24"/>
        </w:rPr>
        <w:t xml:space="preserve"> se pronunció al respecto de la lista de asistencia, </w:t>
      </w:r>
      <w:r w:rsidR="00DD72C0" w:rsidRPr="00691549">
        <w:rPr>
          <w:rFonts w:ascii="Palatino Linotype" w:hAnsi="Palatino Linotype" w:cs="Arial"/>
          <w:sz w:val="24"/>
          <w:szCs w:val="24"/>
        </w:rPr>
        <w:t>a través del cual señaló que no llevan un registro de asistencia, toda vez que son servidores públicos por elección popular</w:t>
      </w:r>
      <w:r w:rsidR="0081017B" w:rsidRPr="00691549">
        <w:rPr>
          <w:rFonts w:ascii="Palatino Linotype" w:hAnsi="Palatino Linotype" w:cs="Arial"/>
          <w:sz w:val="24"/>
          <w:szCs w:val="24"/>
        </w:rPr>
        <w:t>, también lo es que en lo relacionado a las actividades realizadas por las servidoras públicas adscritas a la segunda y quinta regiduría, solo limito a señalar que no se cuenta con registro de actividades realizadas por las servidoras públicas referidas</w:t>
      </w:r>
      <w:r w:rsidR="00DD72C0" w:rsidRPr="00691549">
        <w:rPr>
          <w:rFonts w:ascii="Palatino Linotype" w:hAnsi="Palatino Linotype" w:cs="Arial"/>
          <w:sz w:val="24"/>
          <w:szCs w:val="24"/>
        </w:rPr>
        <w:t>.</w:t>
      </w:r>
      <w:r w:rsidR="00676D33" w:rsidRPr="00691549">
        <w:rPr>
          <w:rFonts w:ascii="Palatino Linotype" w:hAnsi="Palatino Linotype" w:cs="Arial"/>
          <w:sz w:val="24"/>
          <w:szCs w:val="24"/>
        </w:rPr>
        <w:t xml:space="preserve"> Además de manifestar que desconoce las veces que la Segunda Regidora salió del país en el 2022 y con que cubrió esos gastos.</w:t>
      </w:r>
    </w:p>
    <w:p w:rsidR="00676D33" w:rsidRPr="00691549" w:rsidRDefault="00676D33" w:rsidP="00D52717">
      <w:pPr>
        <w:spacing w:after="0" w:line="360" w:lineRule="auto"/>
        <w:jc w:val="both"/>
        <w:rPr>
          <w:rFonts w:ascii="Palatino Linotype" w:hAnsi="Palatino Linotype" w:cs="Arial"/>
          <w:sz w:val="24"/>
          <w:szCs w:val="24"/>
        </w:rPr>
      </w:pPr>
    </w:p>
    <w:p w:rsidR="00676D33" w:rsidRPr="00691549" w:rsidRDefault="00676D33" w:rsidP="00D52717">
      <w:pPr>
        <w:spacing w:after="0" w:line="360" w:lineRule="auto"/>
        <w:jc w:val="both"/>
        <w:rPr>
          <w:rFonts w:ascii="Palatino Linotype" w:hAnsi="Palatino Linotype" w:cs="Arial"/>
          <w:sz w:val="24"/>
          <w:szCs w:val="24"/>
        </w:rPr>
      </w:pPr>
    </w:p>
    <w:p w:rsidR="00676D33" w:rsidRPr="00691549" w:rsidRDefault="00676D33" w:rsidP="00D52717">
      <w:pPr>
        <w:spacing w:after="0" w:line="360" w:lineRule="auto"/>
        <w:jc w:val="both"/>
        <w:rPr>
          <w:rFonts w:ascii="Palatino Linotype" w:hAnsi="Palatino Linotype" w:cs="Arial"/>
          <w:sz w:val="24"/>
          <w:szCs w:val="24"/>
        </w:rPr>
      </w:pPr>
    </w:p>
    <w:p w:rsidR="00676D33" w:rsidRPr="00691549" w:rsidRDefault="00676D33" w:rsidP="00D52717">
      <w:pPr>
        <w:spacing w:after="0" w:line="360" w:lineRule="auto"/>
        <w:jc w:val="both"/>
        <w:rPr>
          <w:rFonts w:ascii="Palatino Linotype" w:hAnsi="Palatino Linotype" w:cs="Arial"/>
          <w:sz w:val="24"/>
          <w:szCs w:val="24"/>
        </w:rPr>
      </w:pPr>
    </w:p>
    <w:p w:rsidR="00D560FA" w:rsidRPr="00691549" w:rsidRDefault="00D560FA"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En razón de lo anterior, </w:t>
      </w:r>
      <w:r w:rsidR="00676D33" w:rsidRPr="00691549">
        <w:rPr>
          <w:rFonts w:ascii="Palatino Linotype" w:hAnsi="Palatino Linotype" w:cs="Arial"/>
          <w:sz w:val="24"/>
          <w:szCs w:val="24"/>
        </w:rPr>
        <w:t xml:space="preserve">en lo concerniente a las listas de asistencia requeridas por el particular y </w:t>
      </w:r>
      <w:r w:rsidRPr="00691549">
        <w:rPr>
          <w:rFonts w:ascii="Palatino Linotype" w:hAnsi="Palatino Linotype" w:cs="Arial"/>
          <w:sz w:val="24"/>
          <w:szCs w:val="24"/>
        </w:rPr>
        <w:t>de acuerdo a lo establecido por el Código Reglamentario del Municipio de Tenancingo, en el que se establecen las relaciones labores de los servidores públicos, se advierte lo siguiente:</w:t>
      </w:r>
    </w:p>
    <w:p w:rsidR="00D560FA" w:rsidRPr="00691549" w:rsidRDefault="00D560FA" w:rsidP="00D52717">
      <w:pPr>
        <w:spacing w:after="0" w:line="360" w:lineRule="auto"/>
        <w:jc w:val="both"/>
        <w:rPr>
          <w:rFonts w:ascii="Palatino Linotype" w:hAnsi="Palatino Linotype" w:cs="Arial"/>
          <w:sz w:val="24"/>
          <w:szCs w:val="24"/>
        </w:rPr>
      </w:pPr>
    </w:p>
    <w:p w:rsidR="006A4B7D" w:rsidRPr="00691549" w:rsidRDefault="00D560FA" w:rsidP="00D52717">
      <w:pPr>
        <w:spacing w:after="0" w:line="360" w:lineRule="auto"/>
        <w:ind w:left="567" w:right="567"/>
        <w:jc w:val="both"/>
        <w:rPr>
          <w:rFonts w:ascii="Palatino Linotype" w:hAnsi="Palatino Linotype"/>
          <w:i/>
        </w:rPr>
      </w:pPr>
      <w:r w:rsidRPr="00691549">
        <w:rPr>
          <w:rFonts w:ascii="Palatino Linotype" w:hAnsi="Palatino Linotype"/>
          <w:b/>
          <w:i/>
        </w:rPr>
        <w:t>Artículo 5.1.-</w:t>
      </w:r>
      <w:r w:rsidRPr="00691549">
        <w:rPr>
          <w:rFonts w:ascii="Palatino Linotype" w:hAnsi="Palatino Linotype"/>
          <w:i/>
        </w:rPr>
        <w:t xml:space="preserve"> Las relaciones de trabajo de los servidores públicos del Municipio, incluyendo las dependencias de la Administración Pública Municipal Centralizada, Descentralizada, se regirán por la Constitución Federal, la Constitución Estatal, la Ley del Trabajo de los Servidores Públicos del Estado y Municipios, el Convenio de Condiciones de Trabajo celebrado con el Sindicato Único de Trabajadores de los Poderes, Municipios e Instituciones Descentralizadas del Estado por lo que se refiere al personal sindicalizado y respecto a los demás trabajadores generales el presente capítulo y demás normas jurídicas relacionadas. </w:t>
      </w:r>
    </w:p>
    <w:p w:rsidR="006A4B7D" w:rsidRPr="00691549" w:rsidRDefault="006A4B7D" w:rsidP="00D52717">
      <w:pPr>
        <w:spacing w:after="0" w:line="360" w:lineRule="auto"/>
        <w:ind w:left="567" w:right="567"/>
        <w:jc w:val="both"/>
        <w:rPr>
          <w:rFonts w:ascii="Palatino Linotype" w:hAnsi="Palatino Linotype"/>
          <w:i/>
        </w:rPr>
      </w:pPr>
    </w:p>
    <w:p w:rsidR="00D560FA" w:rsidRPr="00691549" w:rsidRDefault="00D560FA" w:rsidP="00D52717">
      <w:pPr>
        <w:spacing w:after="0" w:line="360" w:lineRule="auto"/>
        <w:ind w:left="567" w:right="567"/>
        <w:jc w:val="both"/>
        <w:rPr>
          <w:rFonts w:ascii="Palatino Linotype" w:hAnsi="Palatino Linotype"/>
          <w:b/>
          <w:i/>
          <w:u w:val="single"/>
        </w:rPr>
      </w:pPr>
      <w:r w:rsidRPr="00691549">
        <w:rPr>
          <w:rFonts w:ascii="Palatino Linotype" w:hAnsi="Palatino Linotype"/>
          <w:b/>
          <w:i/>
          <w:u w:val="single"/>
        </w:rPr>
        <w:t xml:space="preserve">Dichas disposiciones laborales no son aplicables </w:t>
      </w:r>
      <w:r w:rsidRPr="00691549">
        <w:rPr>
          <w:rFonts w:ascii="Palatino Linotype" w:hAnsi="Palatino Linotype"/>
          <w:i/>
        </w:rPr>
        <w:t xml:space="preserve">a los integrantes de los cuerpos de seguridad pública, y bomberos, en razón de que su relación con las autoridades municipales es de naturaleza administrativa. </w:t>
      </w:r>
      <w:r w:rsidRPr="00691549">
        <w:rPr>
          <w:rFonts w:ascii="Palatino Linotype" w:hAnsi="Palatino Linotype"/>
          <w:b/>
          <w:i/>
          <w:u w:val="single"/>
        </w:rPr>
        <w:t>Así como tampoco a los integrantes del Ayuntamiento, en virtud de que su relación es acorde a la protección de los derechos político-electorales del ciudadano.</w:t>
      </w:r>
    </w:p>
    <w:p w:rsidR="009944FA" w:rsidRPr="00691549" w:rsidRDefault="009944FA" w:rsidP="00D52717">
      <w:pPr>
        <w:spacing w:after="0" w:line="360" w:lineRule="auto"/>
        <w:jc w:val="both"/>
        <w:rPr>
          <w:rFonts w:ascii="Palatino Linotype" w:hAnsi="Palatino Linotype" w:cs="Arial"/>
          <w:sz w:val="24"/>
          <w:szCs w:val="24"/>
        </w:rPr>
      </w:pPr>
    </w:p>
    <w:p w:rsidR="006A4B7D" w:rsidRPr="00691549" w:rsidRDefault="006A4B7D"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Del precepto legal invocado</w:t>
      </w:r>
      <w:r w:rsidR="009944FA" w:rsidRPr="00691549">
        <w:rPr>
          <w:rFonts w:ascii="Palatino Linotype" w:hAnsi="Palatino Linotype" w:cs="Arial"/>
          <w:sz w:val="24"/>
          <w:szCs w:val="24"/>
        </w:rPr>
        <w:t>, sirve de relevancia</w:t>
      </w:r>
      <w:r w:rsidRPr="00691549">
        <w:rPr>
          <w:rFonts w:ascii="Palatino Linotype" w:hAnsi="Palatino Linotype" w:cs="Arial"/>
          <w:sz w:val="24"/>
          <w:szCs w:val="24"/>
        </w:rPr>
        <w:t xml:space="preserve"> </w:t>
      </w:r>
      <w:r w:rsidR="009944FA" w:rsidRPr="00691549">
        <w:rPr>
          <w:rFonts w:ascii="Palatino Linotype" w:hAnsi="Palatino Linotype" w:cs="Arial"/>
          <w:sz w:val="24"/>
          <w:szCs w:val="24"/>
        </w:rPr>
        <w:t>en relación</w:t>
      </w:r>
      <w:r w:rsidRPr="00691549">
        <w:rPr>
          <w:rFonts w:ascii="Palatino Linotype" w:hAnsi="Palatino Linotype" w:cs="Arial"/>
          <w:sz w:val="24"/>
          <w:szCs w:val="24"/>
        </w:rPr>
        <w:t xml:space="preserve"> al pronunciamiento realizado por el Servidor Público Habilitado</w:t>
      </w:r>
      <w:r w:rsidR="008E5696" w:rsidRPr="00691549">
        <w:rPr>
          <w:rFonts w:ascii="Palatino Linotype" w:hAnsi="Palatino Linotype" w:cs="Arial"/>
          <w:sz w:val="24"/>
          <w:szCs w:val="24"/>
        </w:rPr>
        <w:t xml:space="preserve"> de la Coordinación de Recursos Humanos,</w:t>
      </w:r>
      <w:r w:rsidRPr="00691549">
        <w:rPr>
          <w:rFonts w:ascii="Palatino Linotype" w:hAnsi="Palatino Linotype" w:cs="Arial"/>
          <w:sz w:val="24"/>
          <w:szCs w:val="24"/>
        </w:rPr>
        <w:t xml:space="preserve"> que de acuerdo a </w:t>
      </w:r>
      <w:r w:rsidR="008E5696" w:rsidRPr="00691549">
        <w:rPr>
          <w:rFonts w:ascii="Palatino Linotype" w:hAnsi="Palatino Linotype" w:cs="Arial"/>
          <w:sz w:val="24"/>
          <w:szCs w:val="24"/>
        </w:rPr>
        <w:t>la normatividad previamente citada,</w:t>
      </w:r>
      <w:r w:rsidRPr="00691549">
        <w:rPr>
          <w:rFonts w:ascii="Palatino Linotype" w:hAnsi="Palatino Linotype" w:cs="Arial"/>
          <w:sz w:val="24"/>
          <w:szCs w:val="24"/>
        </w:rPr>
        <w:t xml:space="preserve"> manifestó </w:t>
      </w:r>
      <w:r w:rsidR="008E5696" w:rsidRPr="00691549">
        <w:rPr>
          <w:rFonts w:ascii="Palatino Linotype" w:hAnsi="Palatino Linotype" w:cs="Arial"/>
          <w:sz w:val="24"/>
          <w:szCs w:val="24"/>
        </w:rPr>
        <w:t>que no llevan un registro de asistencia, toda vez que son servidores públicos por elección popular</w:t>
      </w:r>
      <w:r w:rsidRPr="00691549">
        <w:rPr>
          <w:rFonts w:ascii="Palatino Linotype" w:hAnsi="Palatino Linotype" w:cs="Arial"/>
          <w:sz w:val="24"/>
          <w:szCs w:val="24"/>
        </w:rPr>
        <w:t xml:space="preserve">, por lo </w:t>
      </w:r>
      <w:r w:rsidRPr="00691549">
        <w:rPr>
          <w:rFonts w:ascii="Palatino Linotype" w:hAnsi="Palatino Linotype" w:cs="Arial"/>
          <w:sz w:val="24"/>
          <w:szCs w:val="24"/>
        </w:rPr>
        <w:lastRenderedPageBreak/>
        <w:t>anterior se considera que la informaci</w:t>
      </w:r>
      <w:r w:rsidR="008E5696" w:rsidRPr="00691549">
        <w:rPr>
          <w:rFonts w:ascii="Palatino Linotype" w:hAnsi="Palatino Linotype" w:cs="Arial"/>
          <w:sz w:val="24"/>
          <w:szCs w:val="24"/>
        </w:rPr>
        <w:t>ón requerida por la particular no obra en los archivos del Sujeto Obligado, por no haberse generado</w:t>
      </w:r>
      <w:r w:rsidR="009944FA" w:rsidRPr="00691549">
        <w:rPr>
          <w:rFonts w:ascii="Palatino Linotype" w:hAnsi="Palatino Linotype" w:cs="Arial"/>
          <w:sz w:val="24"/>
          <w:szCs w:val="24"/>
        </w:rPr>
        <w:t>.</w:t>
      </w:r>
      <w:r w:rsidR="008E5696" w:rsidRPr="00691549">
        <w:rPr>
          <w:rFonts w:ascii="Palatino Linotype" w:hAnsi="Palatino Linotype" w:cs="Arial"/>
          <w:sz w:val="24"/>
          <w:szCs w:val="24"/>
        </w:rPr>
        <w:t xml:space="preserve"> </w:t>
      </w:r>
    </w:p>
    <w:p w:rsidR="006A4B7D" w:rsidRPr="00691549" w:rsidRDefault="006A4B7D" w:rsidP="00D52717">
      <w:pPr>
        <w:spacing w:after="0" w:line="360" w:lineRule="auto"/>
        <w:jc w:val="both"/>
        <w:rPr>
          <w:rFonts w:ascii="Palatino Linotype" w:hAnsi="Palatino Linotype" w:cs="Arial"/>
          <w:sz w:val="24"/>
          <w:szCs w:val="24"/>
        </w:rPr>
      </w:pP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szCs w:val="24"/>
        </w:rPr>
      </w:pPr>
      <w:r w:rsidRPr="00691549">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szCs w:val="24"/>
        </w:rPr>
      </w:pP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szCs w:val="24"/>
        </w:rPr>
      </w:pPr>
      <w:r w:rsidRPr="00691549">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rPr>
      </w:pP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rPr>
      </w:pPr>
      <w:r w:rsidRPr="00691549">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691549">
        <w:rPr>
          <w:rFonts w:ascii="Palatino Linotype" w:hAnsi="Palatino Linotype" w:cs="Arial"/>
          <w:i/>
          <w:sz w:val="24"/>
        </w:rPr>
        <w:t>contrario sensu</w:t>
      </w:r>
      <w:r w:rsidRPr="00691549">
        <w:rPr>
          <w:rFonts w:ascii="Palatino Linotype" w:hAnsi="Palatino Linotype" w:cs="Arial"/>
          <w:sz w:val="24"/>
        </w:rPr>
        <w:t xml:space="preserve"> significa que no se está obligado a proporcionar lo que no obre en sus archivos.</w:t>
      </w: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rPr>
      </w:pP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rPr>
      </w:pPr>
      <w:r w:rsidRPr="00691549">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 hecho negativo resultan aplicables las siguientes tesis:</w:t>
      </w:r>
    </w:p>
    <w:p w:rsidR="00DD72C0" w:rsidRPr="00691549" w:rsidRDefault="00DD72C0" w:rsidP="00D52717">
      <w:pPr>
        <w:widowControl w:val="0"/>
        <w:autoSpaceDE w:val="0"/>
        <w:autoSpaceDN w:val="0"/>
        <w:adjustRightInd w:val="0"/>
        <w:spacing w:after="0" w:line="360" w:lineRule="auto"/>
        <w:jc w:val="both"/>
        <w:rPr>
          <w:rFonts w:ascii="Palatino Linotype" w:hAnsi="Palatino Linotype" w:cs="Arial"/>
          <w:sz w:val="24"/>
        </w:rPr>
      </w:pPr>
    </w:p>
    <w:p w:rsidR="00DD72C0" w:rsidRPr="00691549" w:rsidRDefault="00DD72C0" w:rsidP="00D52717">
      <w:pPr>
        <w:widowControl w:val="0"/>
        <w:autoSpaceDE w:val="0"/>
        <w:autoSpaceDN w:val="0"/>
        <w:adjustRightInd w:val="0"/>
        <w:spacing w:after="0"/>
        <w:ind w:left="567" w:right="709"/>
        <w:jc w:val="both"/>
        <w:rPr>
          <w:rFonts w:ascii="Palatino Linotype" w:hAnsi="Palatino Linotype" w:cs="Arial"/>
          <w:i/>
        </w:rPr>
      </w:pPr>
      <w:r w:rsidRPr="00691549">
        <w:rPr>
          <w:rFonts w:ascii="Palatino Linotype" w:hAnsi="Palatino Linotype" w:cs="Arial"/>
          <w:b/>
          <w:i/>
        </w:rPr>
        <w:t xml:space="preserve">“HECHOS NEGATIVOS, NO SON SUSCEPTIBLES DE DEMOSTRACIÓN. </w:t>
      </w:r>
      <w:r w:rsidRPr="00691549">
        <w:rPr>
          <w:rFonts w:ascii="Palatino Linotype" w:hAnsi="Palatino Linotype" w:cs="Arial"/>
          <w:i/>
        </w:rPr>
        <w:t xml:space="preserve">Tratándose de un hecho negativo, el Juez no tiene </w:t>
      </w:r>
      <w:proofErr w:type="spellStart"/>
      <w:r w:rsidRPr="00691549">
        <w:rPr>
          <w:rFonts w:ascii="Palatino Linotype" w:hAnsi="Palatino Linotype" w:cs="Arial"/>
          <w:i/>
        </w:rPr>
        <w:t>por que</w:t>
      </w:r>
      <w:proofErr w:type="spellEnd"/>
      <w:r w:rsidRPr="00691549">
        <w:rPr>
          <w:rFonts w:ascii="Palatino Linotype" w:hAnsi="Palatino Linotype" w:cs="Arial"/>
          <w:i/>
        </w:rPr>
        <w:t xml:space="preserve"> invocar prueba alguna de la que se desprenda, ya que es bien sabido que esta clase de hechos no son susceptibles de </w:t>
      </w:r>
      <w:r w:rsidRPr="00691549">
        <w:rPr>
          <w:rFonts w:ascii="Palatino Linotype" w:hAnsi="Palatino Linotype" w:cs="Arial"/>
          <w:i/>
        </w:rPr>
        <w:lastRenderedPageBreak/>
        <w:t>demostración.</w:t>
      </w:r>
    </w:p>
    <w:p w:rsidR="00DD72C0" w:rsidRPr="00691549" w:rsidRDefault="00DD72C0" w:rsidP="00D52717">
      <w:pPr>
        <w:widowControl w:val="0"/>
        <w:autoSpaceDE w:val="0"/>
        <w:autoSpaceDN w:val="0"/>
        <w:adjustRightInd w:val="0"/>
        <w:spacing w:after="0"/>
        <w:ind w:left="567" w:right="709"/>
        <w:jc w:val="both"/>
        <w:rPr>
          <w:rFonts w:ascii="Palatino Linotype" w:hAnsi="Palatino Linotype" w:cs="Arial"/>
          <w:i/>
        </w:rPr>
      </w:pPr>
    </w:p>
    <w:p w:rsidR="00DD72C0" w:rsidRPr="00691549" w:rsidRDefault="00DD72C0" w:rsidP="00D52717">
      <w:pPr>
        <w:widowControl w:val="0"/>
        <w:autoSpaceDE w:val="0"/>
        <w:autoSpaceDN w:val="0"/>
        <w:adjustRightInd w:val="0"/>
        <w:spacing w:after="0"/>
        <w:ind w:left="567" w:right="709"/>
        <w:jc w:val="both"/>
        <w:rPr>
          <w:rFonts w:ascii="Palatino Linotype" w:hAnsi="Palatino Linotype" w:cs="Arial"/>
          <w:i/>
        </w:rPr>
      </w:pPr>
      <w:r w:rsidRPr="00691549">
        <w:rPr>
          <w:rFonts w:ascii="Palatino Linotype" w:hAnsi="Palatino Linotype" w:cs="Arial"/>
          <w:i/>
        </w:rPr>
        <w:t>Amparo en revisión 2022/61. José García Florín (Menor). 9 de octubre de 1961. Cinco votos. Ponente: José Rivera Pérez Campos.”</w:t>
      </w:r>
    </w:p>
    <w:p w:rsidR="00DD72C0" w:rsidRPr="00691549" w:rsidRDefault="00DD72C0" w:rsidP="00D52717">
      <w:pPr>
        <w:spacing w:after="0" w:line="360" w:lineRule="auto"/>
        <w:jc w:val="both"/>
        <w:rPr>
          <w:rFonts w:ascii="Palatino Linotype" w:hAnsi="Palatino Linotype" w:cs="Arial"/>
          <w:sz w:val="24"/>
          <w:szCs w:val="24"/>
        </w:rPr>
      </w:pPr>
    </w:p>
    <w:p w:rsidR="009944FA" w:rsidRPr="00691549" w:rsidRDefault="009944FA" w:rsidP="00D52717">
      <w:pPr>
        <w:tabs>
          <w:tab w:val="left" w:pos="7938"/>
        </w:tabs>
        <w:spacing w:after="0" w:line="360" w:lineRule="auto"/>
        <w:jc w:val="both"/>
        <w:rPr>
          <w:rFonts w:ascii="Palatino Linotype" w:hAnsi="Palatino Linotype" w:cs="Arial"/>
          <w:lang w:val="es-419"/>
        </w:rPr>
      </w:pPr>
      <w:r w:rsidRPr="00691549">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AE5459" w:rsidRPr="00691549" w:rsidRDefault="00AE5459" w:rsidP="00D52717">
      <w:pPr>
        <w:tabs>
          <w:tab w:val="left" w:pos="7938"/>
        </w:tabs>
        <w:spacing w:after="0" w:line="360" w:lineRule="auto"/>
        <w:jc w:val="both"/>
        <w:rPr>
          <w:rFonts w:ascii="Palatino Linotype" w:hAnsi="Palatino Linotype" w:cs="Arial"/>
          <w:lang w:val="es-419"/>
        </w:rPr>
      </w:pPr>
    </w:p>
    <w:p w:rsidR="009944FA" w:rsidRPr="00691549" w:rsidRDefault="009944FA" w:rsidP="00D52717">
      <w:pPr>
        <w:pStyle w:val="Sinespaciado"/>
        <w:spacing w:line="360" w:lineRule="auto"/>
        <w:ind w:left="567" w:right="567"/>
        <w:jc w:val="both"/>
        <w:rPr>
          <w:rFonts w:ascii="Palatino Linotype" w:hAnsi="Palatino Linotype"/>
          <w:i/>
        </w:rPr>
      </w:pPr>
      <w:r w:rsidRPr="00691549">
        <w:rPr>
          <w:rFonts w:ascii="Palatino Linotype" w:hAnsi="Palatino Linotype"/>
        </w:rPr>
        <w:t>“</w:t>
      </w:r>
      <w:r w:rsidRPr="00691549">
        <w:rPr>
          <w:rFonts w:ascii="Palatino Linotype" w:hAnsi="Palatino Linotype"/>
          <w:b/>
          <w:i/>
        </w:rPr>
        <w:t>Artículo 12.</w:t>
      </w:r>
      <w:r w:rsidRPr="0069154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9944FA" w:rsidRPr="00691549" w:rsidRDefault="009944FA" w:rsidP="00D52717">
      <w:pPr>
        <w:pStyle w:val="Sinespaciado"/>
        <w:spacing w:line="360" w:lineRule="auto"/>
        <w:ind w:left="567" w:right="567"/>
        <w:jc w:val="both"/>
        <w:rPr>
          <w:rFonts w:ascii="Palatino Linotype" w:hAnsi="Palatino Linotype"/>
          <w:i/>
        </w:rPr>
      </w:pPr>
    </w:p>
    <w:p w:rsidR="009944FA" w:rsidRPr="00691549" w:rsidRDefault="009944FA" w:rsidP="00D52717">
      <w:pPr>
        <w:pStyle w:val="Sinespaciado"/>
        <w:spacing w:line="360" w:lineRule="auto"/>
        <w:ind w:left="567" w:right="567"/>
        <w:jc w:val="both"/>
        <w:rPr>
          <w:rFonts w:ascii="Palatino Linotype" w:hAnsi="Palatino Linotype"/>
        </w:rPr>
      </w:pPr>
      <w:r w:rsidRPr="00691549">
        <w:rPr>
          <w:rFonts w:ascii="Palatino Linotype" w:hAnsi="Palatino Linotype"/>
          <w:b/>
          <w:i/>
          <w:u w:val="single"/>
        </w:rPr>
        <w:t>Los sujetos obligados sólo proporcionarán la información pública que se les requiera y que obre en sus archivos</w:t>
      </w:r>
      <w:r w:rsidRPr="00691549">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560FA" w:rsidRPr="00691549" w:rsidRDefault="00D560FA" w:rsidP="00D52717">
      <w:pPr>
        <w:spacing w:after="0" w:line="360" w:lineRule="auto"/>
        <w:jc w:val="both"/>
        <w:rPr>
          <w:rFonts w:ascii="Palatino Linotype" w:hAnsi="Palatino Linotype" w:cs="Arial"/>
          <w:sz w:val="24"/>
          <w:szCs w:val="24"/>
        </w:rPr>
      </w:pPr>
    </w:p>
    <w:p w:rsidR="00792DCD" w:rsidRPr="00691549" w:rsidRDefault="00DD72C0"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Asimismo,</w:t>
      </w:r>
      <w:r w:rsidR="00792DCD" w:rsidRPr="00691549">
        <w:rPr>
          <w:rFonts w:ascii="Palatino Linotype" w:hAnsi="Palatino Linotype" w:cs="Arial"/>
          <w:sz w:val="24"/>
          <w:szCs w:val="24"/>
        </w:rPr>
        <w:t xml:space="preserve"> el particular requirió las actividades realizadas por las servidoras públicas adscritas a la </w:t>
      </w:r>
      <w:r w:rsidR="00936E45" w:rsidRPr="00691549">
        <w:rPr>
          <w:rFonts w:ascii="Palatino Linotype" w:hAnsi="Palatino Linotype" w:cs="Arial"/>
          <w:sz w:val="24"/>
          <w:szCs w:val="24"/>
        </w:rPr>
        <w:t>segunda</w:t>
      </w:r>
      <w:r w:rsidR="00792DCD" w:rsidRPr="00691549">
        <w:rPr>
          <w:rFonts w:ascii="Palatino Linotype" w:hAnsi="Palatino Linotype" w:cs="Arial"/>
          <w:sz w:val="24"/>
          <w:szCs w:val="24"/>
        </w:rPr>
        <w:t xml:space="preserve"> y quinta regiduría, sin embargo, el S</w:t>
      </w:r>
      <w:r w:rsidR="00AE6F91" w:rsidRPr="00691549">
        <w:rPr>
          <w:rFonts w:ascii="Palatino Linotype" w:hAnsi="Palatino Linotype" w:cs="Arial"/>
          <w:sz w:val="24"/>
          <w:szCs w:val="24"/>
        </w:rPr>
        <w:t xml:space="preserve">ujeto </w:t>
      </w:r>
      <w:r w:rsidR="00792DCD" w:rsidRPr="00691549">
        <w:rPr>
          <w:rFonts w:ascii="Palatino Linotype" w:hAnsi="Palatino Linotype" w:cs="Arial"/>
          <w:sz w:val="24"/>
          <w:szCs w:val="24"/>
        </w:rPr>
        <w:t>O</w:t>
      </w:r>
      <w:r w:rsidR="00AE6F91" w:rsidRPr="00691549">
        <w:rPr>
          <w:rFonts w:ascii="Palatino Linotype" w:hAnsi="Palatino Linotype" w:cs="Arial"/>
          <w:sz w:val="24"/>
          <w:szCs w:val="24"/>
        </w:rPr>
        <w:t>bligado</w:t>
      </w:r>
      <w:r w:rsidR="00792DCD" w:rsidRPr="00691549">
        <w:rPr>
          <w:rFonts w:ascii="Palatino Linotype" w:hAnsi="Palatino Linotype" w:cs="Arial"/>
          <w:sz w:val="24"/>
          <w:szCs w:val="24"/>
        </w:rPr>
        <w:t xml:space="preserve"> no se pronunció al </w:t>
      </w:r>
      <w:r w:rsidR="00AE6F91" w:rsidRPr="00691549">
        <w:rPr>
          <w:rFonts w:ascii="Palatino Linotype" w:hAnsi="Palatino Linotype" w:cs="Arial"/>
          <w:sz w:val="24"/>
          <w:szCs w:val="24"/>
        </w:rPr>
        <w:t xml:space="preserve">respecto, por tanto, resulta </w:t>
      </w:r>
      <w:r w:rsidR="00792DCD" w:rsidRPr="00691549">
        <w:rPr>
          <w:rFonts w:ascii="Palatino Linotype" w:hAnsi="Palatino Linotype" w:cs="Arial"/>
          <w:sz w:val="24"/>
          <w:szCs w:val="24"/>
        </w:rPr>
        <w:t>necesario traer a colación lo señalado en la Ley Orgánica Municipal, la cual establece lo siguiente:</w:t>
      </w:r>
    </w:p>
    <w:p w:rsidR="00AE5459" w:rsidRPr="00691549" w:rsidRDefault="00AE5459" w:rsidP="00D52717">
      <w:pPr>
        <w:spacing w:after="0" w:line="360" w:lineRule="auto"/>
        <w:jc w:val="both"/>
        <w:rPr>
          <w:rFonts w:ascii="Palatino Linotype" w:hAnsi="Palatino Linotype" w:cs="Arial"/>
          <w:sz w:val="24"/>
          <w:szCs w:val="24"/>
        </w:rPr>
      </w:pPr>
    </w:p>
    <w:p w:rsidR="00AE5459" w:rsidRPr="00691549" w:rsidRDefault="00AE5459" w:rsidP="00D52717">
      <w:pPr>
        <w:spacing w:after="0" w:line="360" w:lineRule="auto"/>
        <w:jc w:val="both"/>
        <w:rPr>
          <w:rFonts w:ascii="Palatino Linotype" w:hAnsi="Palatino Linotype" w:cs="Arial"/>
          <w:sz w:val="24"/>
          <w:szCs w:val="24"/>
        </w:rPr>
      </w:pPr>
    </w:p>
    <w:p w:rsidR="00AE6F91" w:rsidRPr="00691549" w:rsidRDefault="00792DCD" w:rsidP="00D52717">
      <w:pPr>
        <w:spacing w:after="0" w:line="360" w:lineRule="auto"/>
        <w:ind w:left="567" w:right="567"/>
        <w:jc w:val="center"/>
        <w:rPr>
          <w:rFonts w:ascii="Palatino Linotype" w:hAnsi="Palatino Linotype"/>
          <w:b/>
          <w:i/>
        </w:rPr>
      </w:pPr>
      <w:r w:rsidRPr="00691549">
        <w:rPr>
          <w:rFonts w:ascii="Palatino Linotype" w:hAnsi="Palatino Linotype"/>
          <w:b/>
          <w:i/>
        </w:rPr>
        <w:lastRenderedPageBreak/>
        <w:t>CAPITULO TERCERO</w:t>
      </w:r>
    </w:p>
    <w:p w:rsidR="00AE6F91" w:rsidRPr="00691549" w:rsidRDefault="00792DCD" w:rsidP="00D52717">
      <w:pPr>
        <w:spacing w:after="0" w:line="360" w:lineRule="auto"/>
        <w:ind w:left="567" w:right="567"/>
        <w:jc w:val="center"/>
        <w:rPr>
          <w:rFonts w:ascii="Palatino Linotype" w:hAnsi="Palatino Linotype"/>
          <w:b/>
          <w:i/>
        </w:rPr>
      </w:pPr>
      <w:r w:rsidRPr="00691549">
        <w:rPr>
          <w:rFonts w:ascii="Palatino Linotype" w:hAnsi="Palatino Linotype"/>
          <w:b/>
          <w:i/>
        </w:rPr>
        <w:t>De los Regidores</w:t>
      </w:r>
    </w:p>
    <w:p w:rsidR="00AE6F91"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b/>
          <w:i/>
        </w:rPr>
        <w:t>Artículo 55.-</w:t>
      </w:r>
      <w:r w:rsidRPr="00691549">
        <w:rPr>
          <w:rFonts w:ascii="Palatino Linotype" w:hAnsi="Palatino Linotype"/>
          <w:i/>
        </w:rPr>
        <w:t xml:space="preserve"> Son </w:t>
      </w:r>
      <w:r w:rsidRPr="00691549">
        <w:rPr>
          <w:rFonts w:ascii="Palatino Linotype" w:hAnsi="Palatino Linotype"/>
          <w:b/>
          <w:i/>
          <w:u w:val="single"/>
        </w:rPr>
        <w:t>atribuciones de los regidores</w:t>
      </w:r>
      <w:r w:rsidRPr="00691549">
        <w:rPr>
          <w:rFonts w:ascii="Palatino Linotype" w:hAnsi="Palatino Linotype"/>
          <w:i/>
        </w:rPr>
        <w:t xml:space="preserve">, las siguientes: </w:t>
      </w:r>
    </w:p>
    <w:p w:rsidR="00AE6F91"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i/>
        </w:rPr>
        <w:t xml:space="preserve">I. Asistir puntualmente a las sesiones que celebre el ayuntamiento; </w:t>
      </w:r>
    </w:p>
    <w:p w:rsidR="00AE6F91"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i/>
        </w:rPr>
        <w:t xml:space="preserve">II. Suplir al presidente municipal en sus faltas temporales, en los términos establecidos por este ordenamiento; </w:t>
      </w:r>
    </w:p>
    <w:p w:rsidR="005F4D06"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b/>
          <w:i/>
          <w:u w:val="single"/>
        </w:rPr>
        <w:t>III. Vigilar y atender el sector de la administración municipal que les sea encomendado por el ayuntamiento</w:t>
      </w:r>
      <w:r w:rsidRPr="00691549">
        <w:rPr>
          <w:rFonts w:ascii="Palatino Linotype" w:hAnsi="Palatino Linotype"/>
          <w:i/>
        </w:rPr>
        <w:t xml:space="preserve">; </w:t>
      </w:r>
    </w:p>
    <w:p w:rsidR="005F4D06"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b/>
          <w:i/>
          <w:u w:val="single"/>
        </w:rPr>
        <w:t>IV. Participar responsablemente en las comisiones conferidas por el ayuntamiento y aquéllas que le designe en forma concreta el presidente municipal</w:t>
      </w:r>
      <w:r w:rsidRPr="00691549">
        <w:rPr>
          <w:rFonts w:ascii="Palatino Linotype" w:hAnsi="Palatino Linotype"/>
          <w:i/>
        </w:rPr>
        <w:t xml:space="preserve">; </w:t>
      </w:r>
    </w:p>
    <w:p w:rsidR="00792DCD" w:rsidRPr="00691549" w:rsidRDefault="00792DCD" w:rsidP="00D52717">
      <w:pPr>
        <w:spacing w:after="0" w:line="360" w:lineRule="auto"/>
        <w:ind w:left="567" w:right="567"/>
        <w:jc w:val="both"/>
        <w:rPr>
          <w:rFonts w:ascii="Palatino Linotype" w:hAnsi="Palatino Linotype" w:cs="Arial"/>
          <w:i/>
          <w:sz w:val="24"/>
          <w:szCs w:val="24"/>
        </w:rPr>
      </w:pPr>
      <w:r w:rsidRPr="00691549">
        <w:rPr>
          <w:rFonts w:ascii="Palatino Linotype" w:hAnsi="Palatino Linotype"/>
          <w:b/>
          <w:i/>
          <w:u w:val="single"/>
        </w:rPr>
        <w:t>V. Proponer al ayuntamiento, alternativas de solución para la debida atención de los diferentes sectores de la administración municipal</w:t>
      </w:r>
      <w:r w:rsidRPr="00691549">
        <w:rPr>
          <w:rFonts w:ascii="Palatino Linotype" w:hAnsi="Palatino Linotype"/>
          <w:i/>
        </w:rPr>
        <w:t>;</w:t>
      </w:r>
    </w:p>
    <w:p w:rsidR="005F4D06"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b/>
          <w:i/>
          <w:u w:val="single"/>
        </w:rPr>
        <w:t>VI. Promover la participación ciudadana en apoyo a los programas que formule y apruebe el ayuntamiento</w:t>
      </w:r>
      <w:r w:rsidRPr="00691549">
        <w:rPr>
          <w:rFonts w:ascii="Palatino Linotype" w:hAnsi="Palatino Linotype"/>
          <w:i/>
        </w:rPr>
        <w:t xml:space="preserve">; </w:t>
      </w:r>
    </w:p>
    <w:p w:rsidR="005F4D06" w:rsidRPr="00691549" w:rsidRDefault="00792DCD" w:rsidP="00D52717">
      <w:pPr>
        <w:spacing w:after="0" w:line="360" w:lineRule="auto"/>
        <w:ind w:left="567" w:right="567"/>
        <w:jc w:val="both"/>
        <w:rPr>
          <w:rFonts w:ascii="Palatino Linotype" w:hAnsi="Palatino Linotype"/>
          <w:i/>
        </w:rPr>
      </w:pPr>
      <w:r w:rsidRPr="00691549">
        <w:rPr>
          <w:rFonts w:ascii="Palatino Linotype" w:hAnsi="Palatino Linotype"/>
          <w:i/>
        </w:rPr>
        <w:t xml:space="preserve">VII. Firmar las Actas de Cabildo, y </w:t>
      </w:r>
    </w:p>
    <w:p w:rsidR="001B204A" w:rsidRPr="00691549" w:rsidRDefault="00792DCD" w:rsidP="00D52717">
      <w:pPr>
        <w:spacing w:after="0" w:line="360" w:lineRule="auto"/>
        <w:ind w:left="567" w:right="567"/>
        <w:jc w:val="both"/>
        <w:rPr>
          <w:rFonts w:ascii="Palatino Linotype" w:hAnsi="Palatino Linotype" w:cs="Arial"/>
          <w:i/>
          <w:sz w:val="24"/>
          <w:szCs w:val="24"/>
        </w:rPr>
      </w:pPr>
      <w:r w:rsidRPr="00691549">
        <w:rPr>
          <w:rFonts w:ascii="Palatino Linotype" w:hAnsi="Palatino Linotype"/>
          <w:i/>
        </w:rPr>
        <w:t>VIII. Las demás que les otorgue esta Ley y otras disposiciones aplicables.</w:t>
      </w:r>
    </w:p>
    <w:p w:rsidR="001B204A" w:rsidRPr="00691549" w:rsidRDefault="001B204A" w:rsidP="00D52717">
      <w:pPr>
        <w:spacing w:after="0" w:line="360" w:lineRule="auto"/>
        <w:jc w:val="both"/>
        <w:rPr>
          <w:rFonts w:ascii="Palatino Linotype" w:hAnsi="Palatino Linotype" w:cs="Arial"/>
          <w:sz w:val="24"/>
          <w:szCs w:val="24"/>
        </w:rPr>
      </w:pPr>
    </w:p>
    <w:p w:rsidR="001B204A" w:rsidRPr="00691549" w:rsidRDefault="005F4D06"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De la normatividad previamente plasmada se advierte que los Regidores tienen diversas actividades que realizar,</w:t>
      </w:r>
      <w:r w:rsidR="00A311A6" w:rsidRPr="00691549">
        <w:rPr>
          <w:rFonts w:ascii="Palatino Linotype" w:hAnsi="Palatino Linotype" w:cs="Arial"/>
          <w:sz w:val="24"/>
          <w:szCs w:val="24"/>
        </w:rPr>
        <w:t xml:space="preserve"> tal es el caso de vigilar y atender el sector de la administración municipal encomendado, la participación en las comisiones conferidas por el ayuntamiento, por señalar algunas;</w:t>
      </w:r>
      <w:r w:rsidRPr="00691549">
        <w:rPr>
          <w:rFonts w:ascii="Palatino Linotype" w:hAnsi="Palatino Linotype" w:cs="Arial"/>
          <w:sz w:val="24"/>
          <w:szCs w:val="24"/>
        </w:rPr>
        <w:t xml:space="preserve"> por lo que en razón de lo citado anteriormente el Sujeto Obligado deberá realizar una nueva búsqueda exhaustiva y hacer entrega de lo requerido por el Recurrente.</w:t>
      </w:r>
    </w:p>
    <w:p w:rsidR="005F4D06" w:rsidRPr="00691549" w:rsidRDefault="005F4D06" w:rsidP="00D52717">
      <w:pPr>
        <w:spacing w:after="0" w:line="360" w:lineRule="auto"/>
        <w:jc w:val="both"/>
        <w:rPr>
          <w:rFonts w:ascii="Palatino Linotype" w:hAnsi="Palatino Linotype" w:cs="Arial"/>
          <w:sz w:val="24"/>
          <w:szCs w:val="24"/>
        </w:rPr>
      </w:pPr>
    </w:p>
    <w:p w:rsidR="00AE5459" w:rsidRPr="00691549" w:rsidRDefault="00AE5459" w:rsidP="00D52717">
      <w:pPr>
        <w:spacing w:after="0" w:line="360" w:lineRule="auto"/>
        <w:jc w:val="both"/>
        <w:rPr>
          <w:rFonts w:ascii="Palatino Linotype" w:hAnsi="Palatino Linotype" w:cs="Arial"/>
          <w:sz w:val="24"/>
          <w:szCs w:val="24"/>
        </w:rPr>
      </w:pPr>
    </w:p>
    <w:p w:rsidR="00AE5459" w:rsidRPr="00691549" w:rsidRDefault="00AE5459" w:rsidP="00D52717">
      <w:pPr>
        <w:spacing w:after="0" w:line="360" w:lineRule="auto"/>
        <w:jc w:val="both"/>
        <w:rPr>
          <w:rFonts w:ascii="Palatino Linotype" w:hAnsi="Palatino Linotype" w:cs="Arial"/>
          <w:sz w:val="24"/>
          <w:szCs w:val="24"/>
        </w:rPr>
      </w:pPr>
    </w:p>
    <w:p w:rsidR="00D52717" w:rsidRPr="00691549" w:rsidRDefault="00D52717" w:rsidP="00D52717">
      <w:pPr>
        <w:spacing w:after="0" w:line="360" w:lineRule="auto"/>
        <w:jc w:val="both"/>
        <w:rPr>
          <w:rFonts w:ascii="Palatino Linotype" w:hAnsi="Palatino Linotype" w:cs="Arial"/>
          <w:sz w:val="24"/>
          <w:szCs w:val="24"/>
        </w:rPr>
      </w:pPr>
    </w:p>
    <w:p w:rsidR="00AE5459" w:rsidRPr="00691549" w:rsidRDefault="00676D33" w:rsidP="00D52717">
      <w:pPr>
        <w:spacing w:after="0" w:line="360" w:lineRule="auto"/>
        <w:jc w:val="both"/>
        <w:rPr>
          <w:rFonts w:ascii="Palatino Linotype" w:hAnsi="Palatino Linotype"/>
          <w:sz w:val="24"/>
          <w:szCs w:val="24"/>
        </w:rPr>
      </w:pPr>
      <w:r w:rsidRPr="00691549">
        <w:rPr>
          <w:rFonts w:ascii="Palatino Linotype" w:hAnsi="Palatino Linotype" w:cs="Arial"/>
          <w:sz w:val="24"/>
          <w:szCs w:val="24"/>
        </w:rPr>
        <w:t>En lo referente a lo peticionado por el particular</w:t>
      </w:r>
      <w:r w:rsidR="00AE5459" w:rsidRPr="00691549">
        <w:rPr>
          <w:rFonts w:ascii="Palatino Linotype" w:hAnsi="Palatino Linotype" w:cs="Arial"/>
          <w:sz w:val="24"/>
          <w:szCs w:val="24"/>
        </w:rPr>
        <w:t>,</w:t>
      </w:r>
      <w:r w:rsidRPr="00691549">
        <w:rPr>
          <w:rFonts w:ascii="Palatino Linotype" w:hAnsi="Palatino Linotype" w:cs="Arial"/>
          <w:sz w:val="24"/>
          <w:szCs w:val="24"/>
        </w:rPr>
        <w:t xml:space="preserve"> a l</w:t>
      </w:r>
      <w:r w:rsidR="00AE5459" w:rsidRPr="00691549">
        <w:rPr>
          <w:rFonts w:ascii="Palatino Linotype" w:hAnsi="Palatino Linotype" w:cs="Arial"/>
          <w:sz w:val="24"/>
          <w:szCs w:val="24"/>
        </w:rPr>
        <w:t>o</w:t>
      </w:r>
      <w:r w:rsidRPr="00691549">
        <w:rPr>
          <w:rFonts w:ascii="Palatino Linotype" w:hAnsi="Palatino Linotype" w:cs="Arial"/>
          <w:sz w:val="24"/>
          <w:szCs w:val="24"/>
        </w:rPr>
        <w:t>s períodos que salió la Segunda Regidora del pa</w:t>
      </w:r>
      <w:r w:rsidR="008860F0" w:rsidRPr="00691549">
        <w:rPr>
          <w:rFonts w:ascii="Palatino Linotype" w:hAnsi="Palatino Linotype" w:cs="Arial"/>
          <w:sz w:val="24"/>
          <w:szCs w:val="24"/>
        </w:rPr>
        <w:t xml:space="preserve">ís, y dada la respuesta proporcionada por el Coordinador de Recursos Humanos, resulta oportuno </w:t>
      </w:r>
      <w:r w:rsidR="00AE5459" w:rsidRPr="00691549">
        <w:rPr>
          <w:rFonts w:ascii="Palatino Linotype" w:hAnsi="Palatino Linotype" w:cs="Arial"/>
          <w:sz w:val="24"/>
          <w:szCs w:val="24"/>
        </w:rPr>
        <w:t>traer a colación lo estipulado en los</w:t>
      </w:r>
      <w:r w:rsidR="00AE5459" w:rsidRPr="00691549">
        <w:rPr>
          <w:rFonts w:ascii="Palatino Linotype" w:hAnsi="Palatino Linotype"/>
          <w:sz w:val="24"/>
          <w:szCs w:val="24"/>
        </w:rPr>
        <w:t xml:space="preserve"> artículos 87, 93, 94 y 95, fracciones I, IV, V, XVI y XVII de la Ley Orgánica Municipal del Estado de México; porciones normativas que disponen a la literalidad lo siguiente: </w:t>
      </w:r>
    </w:p>
    <w:p w:rsidR="00AE5459" w:rsidRPr="00691549" w:rsidRDefault="00AE5459" w:rsidP="00D52717">
      <w:pPr>
        <w:spacing w:after="0" w:line="360" w:lineRule="auto"/>
        <w:jc w:val="both"/>
        <w:rPr>
          <w:rFonts w:ascii="Palatino Linotype" w:hAnsi="Palatino Linotype"/>
        </w:rPr>
      </w:pPr>
    </w:p>
    <w:p w:rsidR="00AE5459" w:rsidRPr="00691549" w:rsidRDefault="00AE5459" w:rsidP="00D52717">
      <w:pPr>
        <w:spacing w:after="0" w:line="240" w:lineRule="auto"/>
        <w:ind w:left="567" w:right="567"/>
        <w:jc w:val="center"/>
        <w:rPr>
          <w:rFonts w:ascii="Palatino Linotype" w:hAnsi="Palatino Linotype"/>
          <w:b/>
          <w:i/>
        </w:rPr>
      </w:pPr>
      <w:r w:rsidRPr="00691549">
        <w:rPr>
          <w:rFonts w:ascii="Palatino Linotype" w:hAnsi="Palatino Linotype"/>
          <w:b/>
          <w:i/>
        </w:rPr>
        <w:t>LEY ORGÁNICA MUNICIPAL DEL ESTADO DE MÉXICO</w:t>
      </w:r>
    </w:p>
    <w:p w:rsidR="00AE5459" w:rsidRPr="00691549" w:rsidRDefault="00AE5459" w:rsidP="00D52717">
      <w:pPr>
        <w:spacing w:after="0" w:line="240" w:lineRule="auto"/>
        <w:ind w:left="567" w:right="567"/>
        <w:jc w:val="both"/>
        <w:rPr>
          <w:rFonts w:ascii="Palatino Linotype" w:hAnsi="Palatino Linotype"/>
          <w:i/>
        </w:rPr>
      </w:pP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w:t>
      </w:r>
      <w:r w:rsidRPr="00691549">
        <w:rPr>
          <w:rFonts w:ascii="Palatino Linotype" w:hAnsi="Palatino Linotype"/>
          <w:b/>
          <w:i/>
        </w:rPr>
        <w:t xml:space="preserve">Artículo 87.- </w:t>
      </w:r>
      <w:r w:rsidRPr="00691549">
        <w:rPr>
          <w:rFonts w:ascii="Palatino Linotype" w:hAnsi="Palatino Linotype"/>
          <w:i/>
        </w:rPr>
        <w:t>Para el despacho, estudio y planeación de los diversos asuntos de la administración municipal, el ayuntamiento contará por lo menos con las siguientes Dependencias:</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I. La secretaría del ayuntamiento;</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u w:val="single"/>
        </w:rPr>
        <w:t>II. La tesorería municipal</w:t>
      </w:r>
      <w:r w:rsidRPr="00691549">
        <w:rPr>
          <w:rFonts w:ascii="Palatino Linotype" w:hAnsi="Palatino Linotype"/>
          <w:i/>
        </w:rPr>
        <w:t>.</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III. La Dirección de Obras Públicas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IV. La Dirección de Desarrollo Económico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V. La Dirección de Desarrollo Urbano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VI. La Dirección de Ecología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VII. La Dirección de Desarrollo Social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VIII. La Coordinación Municipal de Protección Civil o equivalente.</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IX. La Dirección de las Mujeres o equivalente.”</w:t>
      </w:r>
    </w:p>
    <w:p w:rsidR="00AE5459" w:rsidRPr="00691549" w:rsidRDefault="00AE5459" w:rsidP="00D52717">
      <w:pPr>
        <w:spacing w:after="0" w:line="240" w:lineRule="auto"/>
        <w:ind w:left="567" w:right="567"/>
        <w:jc w:val="both"/>
        <w:rPr>
          <w:rFonts w:ascii="Palatino Linotype" w:hAnsi="Palatino Linotype"/>
          <w:i/>
        </w:rPr>
      </w:pPr>
    </w:p>
    <w:p w:rsidR="00AE5459" w:rsidRPr="00691549" w:rsidRDefault="00AE5459" w:rsidP="00D52717">
      <w:pPr>
        <w:spacing w:after="0" w:line="240" w:lineRule="auto"/>
        <w:ind w:left="567" w:right="567"/>
        <w:jc w:val="both"/>
        <w:rPr>
          <w:rFonts w:ascii="Palatino Linotype" w:eastAsia="Calibri" w:hAnsi="Palatino Linotype" w:cs="Arial"/>
          <w:i/>
          <w:lang w:val="es-ES_tradnl"/>
        </w:rPr>
      </w:pPr>
      <w:r w:rsidRPr="00691549">
        <w:rPr>
          <w:rFonts w:ascii="Palatino Linotype" w:eastAsia="Calibri" w:hAnsi="Palatino Linotype" w:cs="Arial"/>
          <w:b/>
          <w:i/>
          <w:lang w:val="es-ES_tradnl"/>
        </w:rPr>
        <w:t>Artículo 93</w:t>
      </w:r>
      <w:r w:rsidRPr="00691549">
        <w:rPr>
          <w:rFonts w:ascii="Palatino Linotype" w:eastAsia="Calibri" w:hAnsi="Palatino Linotype" w:cs="Arial"/>
          <w:i/>
          <w:lang w:val="es-ES_tradnl"/>
        </w:rPr>
        <w:t xml:space="preserve">.- </w:t>
      </w:r>
      <w:r w:rsidRPr="00691549">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691549">
        <w:rPr>
          <w:rFonts w:ascii="Palatino Linotype" w:eastAsia="Calibri" w:hAnsi="Palatino Linotype" w:cs="Arial"/>
          <w:i/>
          <w:lang w:val="es-ES_tradnl"/>
        </w:rPr>
        <w:t>.</w:t>
      </w:r>
    </w:p>
    <w:p w:rsidR="00AE5459" w:rsidRPr="00691549" w:rsidRDefault="00AE5459" w:rsidP="00D52717">
      <w:pPr>
        <w:spacing w:after="0" w:line="240" w:lineRule="auto"/>
        <w:ind w:left="567" w:right="567"/>
        <w:jc w:val="both"/>
        <w:rPr>
          <w:rFonts w:ascii="Palatino Linotype" w:eastAsia="Calibri" w:hAnsi="Palatino Linotype" w:cs="Arial"/>
          <w:i/>
          <w:lang w:val="es-ES_tradnl"/>
        </w:rPr>
      </w:pPr>
    </w:p>
    <w:p w:rsidR="00AE5459" w:rsidRPr="00691549" w:rsidRDefault="00AE5459" w:rsidP="00D52717">
      <w:pPr>
        <w:spacing w:after="0" w:line="240" w:lineRule="auto"/>
        <w:ind w:left="567" w:right="567"/>
        <w:jc w:val="both"/>
        <w:rPr>
          <w:rFonts w:ascii="Palatino Linotype" w:eastAsia="Calibri" w:hAnsi="Palatino Linotype" w:cs="Arial"/>
          <w:i/>
          <w:lang w:val="es-ES_tradnl"/>
        </w:rPr>
      </w:pPr>
      <w:r w:rsidRPr="00691549">
        <w:rPr>
          <w:rFonts w:ascii="Palatino Linotype" w:eastAsia="Calibri" w:hAnsi="Palatino Linotype" w:cs="Arial"/>
          <w:b/>
          <w:bCs/>
          <w:i/>
          <w:lang w:val="es-ES_tradnl"/>
        </w:rPr>
        <w:t>Artículo 94.-</w:t>
      </w:r>
      <w:r w:rsidRPr="00691549">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AE5459" w:rsidRPr="00691549" w:rsidRDefault="00AE5459" w:rsidP="00D52717">
      <w:pPr>
        <w:spacing w:after="0" w:line="240" w:lineRule="auto"/>
        <w:ind w:left="567" w:right="567"/>
        <w:jc w:val="both"/>
        <w:rPr>
          <w:rFonts w:ascii="Palatino Linotype" w:hAnsi="Palatino Linotype"/>
          <w:i/>
        </w:rPr>
      </w:pP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w:t>
      </w:r>
      <w:r w:rsidRPr="00691549">
        <w:rPr>
          <w:rFonts w:ascii="Palatino Linotype" w:hAnsi="Palatino Linotype"/>
          <w:b/>
          <w:i/>
        </w:rPr>
        <w:t>Artículo 95.-</w:t>
      </w:r>
      <w:r w:rsidRPr="00691549">
        <w:rPr>
          <w:rFonts w:ascii="Palatino Linotype" w:hAnsi="Palatino Linotype"/>
          <w:i/>
        </w:rPr>
        <w:t xml:space="preserve"> Son atribuciones del </w:t>
      </w:r>
      <w:r w:rsidRPr="00691549">
        <w:rPr>
          <w:rFonts w:ascii="Palatino Linotype" w:hAnsi="Palatino Linotype"/>
          <w:b/>
          <w:i/>
          <w:u w:val="single"/>
        </w:rPr>
        <w:t>tesorero municipal</w:t>
      </w:r>
      <w:r w:rsidRPr="00691549">
        <w:rPr>
          <w:rFonts w:ascii="Palatino Linotype" w:hAnsi="Palatino Linotype"/>
          <w:i/>
        </w:rPr>
        <w:t xml:space="preserve">: </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I. Administrar la hacienda pública municipal, de conformidad con las disposiciones legales aplicables;</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w:t>
      </w:r>
    </w:p>
    <w:p w:rsidR="00AE5459" w:rsidRPr="00691549" w:rsidRDefault="00AE5459" w:rsidP="00D52717">
      <w:pPr>
        <w:spacing w:after="0" w:line="240" w:lineRule="auto"/>
        <w:ind w:left="567" w:right="567"/>
        <w:jc w:val="both"/>
        <w:rPr>
          <w:rFonts w:ascii="Palatino Linotype" w:hAnsi="Palatino Linotype"/>
          <w:i/>
          <w:u w:val="single"/>
        </w:rPr>
      </w:pPr>
      <w:r w:rsidRPr="00691549">
        <w:rPr>
          <w:rFonts w:ascii="Palatino Linotype" w:hAnsi="Palatino Linotype"/>
          <w:i/>
        </w:rPr>
        <w:lastRenderedPageBreak/>
        <w:t>IV</w:t>
      </w:r>
      <w:r w:rsidRPr="00691549">
        <w:rPr>
          <w:rFonts w:ascii="Palatino Linotype" w:hAnsi="Palatino Linotype"/>
          <w:b/>
          <w:i/>
          <w:u w:val="single"/>
        </w:rPr>
        <w:t>. Llevar los registros contables, financieros y administrativos de los ingresos, egresos, e inventarios;</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 xml:space="preserve">XVI. Glosar oportunamente las cuentas del ayuntamiento; </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AE5459" w:rsidRPr="00691549" w:rsidRDefault="00AE5459" w:rsidP="00D52717">
      <w:pPr>
        <w:spacing w:after="0" w:line="240" w:lineRule="auto"/>
        <w:ind w:left="567" w:right="567"/>
        <w:jc w:val="both"/>
        <w:rPr>
          <w:rFonts w:ascii="Palatino Linotype" w:hAnsi="Palatino Linotype"/>
          <w:i/>
        </w:rPr>
      </w:pPr>
      <w:r w:rsidRPr="00691549">
        <w:rPr>
          <w:rFonts w:ascii="Palatino Linotype" w:hAnsi="Palatino Linotype"/>
          <w:i/>
        </w:rPr>
        <w:t>(…)” (Sic)</w:t>
      </w:r>
    </w:p>
    <w:p w:rsidR="00AE5459" w:rsidRPr="00691549" w:rsidRDefault="00AE5459" w:rsidP="00D527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p>
    <w:p w:rsidR="00AE5459" w:rsidRPr="00691549" w:rsidRDefault="00AE5459" w:rsidP="00D52717">
      <w:pPr>
        <w:pStyle w:val="Prrafodelista"/>
        <w:spacing w:line="360" w:lineRule="auto"/>
        <w:ind w:left="0" w:right="49"/>
        <w:contextualSpacing/>
        <w:jc w:val="both"/>
        <w:rPr>
          <w:rFonts w:ascii="Palatino Linotype" w:hAnsi="Palatino Linotype" w:cs="Arial"/>
        </w:rPr>
      </w:pPr>
      <w:r w:rsidRPr="00691549">
        <w:rPr>
          <w:rFonts w:ascii="Palatino Linotype" w:hAnsi="Palatino Linotype" w:cs="Arial"/>
        </w:rPr>
        <w:t xml:space="preserve">De los preceptos legales invocados, se advierte que los Ayuntamientos tienen la atribución de administrar libremente su hacienda y controlar la aplicación del presupuesto de egresos aprobado por dicho cuerpo colegiado, </w:t>
      </w:r>
      <w:r w:rsidRPr="00691549">
        <w:rPr>
          <w:rFonts w:ascii="Palatino Linotype" w:hAnsi="Palatino Linotype" w:cs="Arial"/>
          <w:b/>
        </w:rPr>
        <w:t>siendo atribución del Tesorero Municipal la de llevar los registros contables, financieros y administrativos de los ingresos, egresos e inventarios</w:t>
      </w:r>
      <w:r w:rsidRPr="00691549">
        <w:rPr>
          <w:rFonts w:ascii="Palatino Linotype" w:hAnsi="Palatino Linotype" w:cs="Arial"/>
        </w:rPr>
        <w:t>.</w:t>
      </w:r>
    </w:p>
    <w:p w:rsidR="00AE5459" w:rsidRPr="00691549" w:rsidRDefault="00AE5459" w:rsidP="00D52717">
      <w:pPr>
        <w:pStyle w:val="Prrafodelista"/>
        <w:spacing w:line="360" w:lineRule="auto"/>
        <w:ind w:left="0" w:right="49"/>
        <w:contextualSpacing/>
        <w:jc w:val="both"/>
        <w:rPr>
          <w:rFonts w:ascii="Palatino Linotype" w:hAnsi="Palatino Linotype" w:cs="Arial"/>
        </w:rPr>
      </w:pPr>
    </w:p>
    <w:p w:rsidR="008860F0" w:rsidRPr="00691549" w:rsidRDefault="00AE5459"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Por lo anterior si bien, el Coordinador de Recursos Humanos manifestó </w:t>
      </w:r>
      <w:r w:rsidR="00CC04AB" w:rsidRPr="00691549">
        <w:rPr>
          <w:rFonts w:ascii="Palatino Linotype" w:hAnsi="Palatino Linotype" w:cs="Arial"/>
          <w:sz w:val="24"/>
          <w:szCs w:val="24"/>
        </w:rPr>
        <w:t xml:space="preserve">que desconoce cuántas veces salió del país la servidora pública referida, y con que cubrió esos gastos, también lo es que de las constancias que integran el expediente electrónico del SAIMEX, no se advierte que se haya turnado al área de Tesorería Municipal, </w:t>
      </w:r>
      <w:r w:rsidR="009B0E70" w:rsidRPr="00691549">
        <w:rPr>
          <w:rFonts w:ascii="Palatino Linotype" w:hAnsi="Palatino Linotype" w:cs="Arial"/>
          <w:sz w:val="24"/>
          <w:szCs w:val="24"/>
        </w:rPr>
        <w:t xml:space="preserve">por lo que faltó el pronunciamiento por parte de Tesorería Municipal, para el caso de que los viajes descritos en la solicitud de información se hayan realizado en ejercicio de sus funciones, </w:t>
      </w:r>
      <w:r w:rsidR="00CC04AB" w:rsidRPr="00691549">
        <w:rPr>
          <w:rFonts w:ascii="Palatino Linotype" w:hAnsi="Palatino Linotype" w:cs="Arial"/>
          <w:sz w:val="24"/>
          <w:szCs w:val="24"/>
        </w:rPr>
        <w:t>por lo tanto el Sujeto Obligado deberá realizar nueva búsqueda exhaustiva a fin de localizar la información peticionada por el particular.</w:t>
      </w:r>
    </w:p>
    <w:p w:rsidR="00CC04AB" w:rsidRPr="00691549" w:rsidRDefault="00CC04AB" w:rsidP="00D52717">
      <w:pPr>
        <w:spacing w:after="0" w:line="360" w:lineRule="auto"/>
        <w:jc w:val="both"/>
        <w:rPr>
          <w:rFonts w:ascii="Palatino Linotype" w:hAnsi="Palatino Linotype" w:cs="Arial"/>
          <w:sz w:val="24"/>
          <w:szCs w:val="24"/>
        </w:rPr>
      </w:pPr>
    </w:p>
    <w:p w:rsidR="00CC04AB" w:rsidRPr="00691549" w:rsidRDefault="00CC04AB" w:rsidP="00D52717">
      <w:pPr>
        <w:spacing w:after="0" w:line="360" w:lineRule="auto"/>
        <w:contextualSpacing/>
        <w:jc w:val="both"/>
        <w:rPr>
          <w:rFonts w:ascii="Palatino Linotype" w:eastAsia="Calibri" w:hAnsi="Palatino Linotype" w:cs="Calibri"/>
          <w:sz w:val="24"/>
          <w:lang w:val="es-ES_tradnl" w:eastAsia="es-MX"/>
        </w:rPr>
      </w:pPr>
      <w:r w:rsidRPr="00691549">
        <w:rPr>
          <w:rFonts w:ascii="Palatino Linotype" w:eastAsia="Calibri" w:hAnsi="Palatino Linotype" w:cs="Calibri"/>
          <w:sz w:val="24"/>
          <w:lang w:val="es-ES_tradnl" w:eastAsia="es-MX"/>
        </w:rPr>
        <w:t xml:space="preserve">En ese sentido, en el supuesto de que una vez realizada la búsqueda de la información ésta no se encuentre en sus archivos por no haber sido generada, poseída o </w:t>
      </w:r>
      <w:r w:rsidRPr="00691549">
        <w:rPr>
          <w:rFonts w:ascii="Palatino Linotype" w:eastAsia="Calibri" w:hAnsi="Palatino Linotype" w:cs="Calibri"/>
          <w:sz w:val="24"/>
          <w:lang w:val="es-ES_tradnl" w:eastAsia="es-MX"/>
        </w:rPr>
        <w:lastRenderedPageBreak/>
        <w:t>administrada, bastará con que el Sujeto Obligado así lo haga de conocimiento de la Recurrente en términos de lo establecido en el segundo párrafo del artículo 19 de la Ley de Transparencia estatal, en el que se estipula lo siguiente:</w:t>
      </w:r>
    </w:p>
    <w:p w:rsidR="00CC04AB" w:rsidRPr="00691549" w:rsidRDefault="00CC04AB" w:rsidP="00D52717">
      <w:pPr>
        <w:spacing w:after="0" w:line="360" w:lineRule="auto"/>
        <w:contextualSpacing/>
        <w:jc w:val="both"/>
        <w:rPr>
          <w:rFonts w:ascii="Palatino Linotype" w:eastAsia="Calibri" w:hAnsi="Palatino Linotype" w:cs="Calibri"/>
          <w:lang w:val="es-ES_tradnl" w:eastAsia="es-MX"/>
        </w:rPr>
      </w:pPr>
    </w:p>
    <w:p w:rsidR="00CC04AB" w:rsidRPr="00691549" w:rsidRDefault="00CC04AB" w:rsidP="00D5271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91549">
        <w:rPr>
          <w:rFonts w:ascii="Palatino Linotype" w:eastAsia="Palatino Linotype" w:hAnsi="Palatino Linotype" w:cs="Palatino Linotype"/>
          <w:b/>
          <w:i/>
          <w:color w:val="000000"/>
          <w:lang w:eastAsia="es-MX"/>
        </w:rPr>
        <w:t xml:space="preserve">Artículo 19. </w:t>
      </w:r>
      <w:r w:rsidRPr="00691549">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rsidR="00CC04AB" w:rsidRPr="00691549" w:rsidRDefault="00CC04AB" w:rsidP="00D5271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rsidR="00CC04AB" w:rsidRPr="00691549" w:rsidRDefault="00CC04AB" w:rsidP="00D5271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91549">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691549">
        <w:rPr>
          <w:rFonts w:ascii="Palatino Linotype" w:eastAsia="Palatino Linotype" w:hAnsi="Palatino Linotype" w:cs="Palatino Linotype"/>
          <w:i/>
          <w:color w:val="000000"/>
          <w:lang w:eastAsia="es-MX"/>
        </w:rPr>
        <w:t>.</w:t>
      </w:r>
    </w:p>
    <w:p w:rsidR="00CC04AB" w:rsidRPr="00691549" w:rsidRDefault="00CC04AB" w:rsidP="00D5271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rsidR="00CC04AB" w:rsidRPr="00691549" w:rsidRDefault="00CC04AB" w:rsidP="00D5271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91549">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860F0" w:rsidRPr="00691549" w:rsidRDefault="008860F0" w:rsidP="00D52717">
      <w:pPr>
        <w:spacing w:after="0" w:line="360" w:lineRule="auto"/>
        <w:jc w:val="both"/>
        <w:rPr>
          <w:rFonts w:ascii="Palatino Linotype" w:hAnsi="Palatino Linotype" w:cs="Arial"/>
          <w:sz w:val="24"/>
          <w:szCs w:val="24"/>
        </w:rPr>
      </w:pPr>
    </w:p>
    <w:p w:rsidR="005F4D06" w:rsidRPr="00691549" w:rsidRDefault="00A311A6"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Con respecto al punto </w:t>
      </w:r>
      <w:r w:rsidRPr="00691549">
        <w:rPr>
          <w:rFonts w:ascii="Palatino Linotype" w:hAnsi="Palatino Linotype" w:cs="Arial"/>
          <w:b/>
          <w:sz w:val="24"/>
          <w:szCs w:val="24"/>
          <w:u w:val="single"/>
        </w:rPr>
        <w:t>seis (6)</w:t>
      </w:r>
      <w:r w:rsidRPr="00691549">
        <w:rPr>
          <w:rFonts w:ascii="Palatino Linotype" w:hAnsi="Palatino Linotype" w:cs="Arial"/>
          <w:sz w:val="24"/>
          <w:szCs w:val="24"/>
        </w:rPr>
        <w:t xml:space="preserve">, el Sujeto Obligado adjuntó </w:t>
      </w:r>
      <w:r w:rsidRPr="00691549">
        <w:rPr>
          <w:rFonts w:ascii="Palatino Linotype" w:hAnsi="Palatino Linotype" w:cs="Arial"/>
          <w:sz w:val="24"/>
          <w:szCs w:val="24"/>
          <w:u w:val="single"/>
        </w:rPr>
        <w:t>tres fichas curriculares</w:t>
      </w:r>
      <w:r w:rsidRPr="00691549">
        <w:rPr>
          <w:rFonts w:ascii="Palatino Linotype" w:hAnsi="Palatino Linotype" w:cs="Arial"/>
          <w:sz w:val="24"/>
          <w:szCs w:val="24"/>
        </w:rPr>
        <w:t xml:space="preserve"> correspondientes al Presidente Municipal, Tercer Regidor y Sexto Regidor, </w:t>
      </w:r>
      <w:r w:rsidR="00825AB6" w:rsidRPr="00691549">
        <w:rPr>
          <w:rFonts w:ascii="Palatino Linotype" w:hAnsi="Palatino Linotype" w:cs="Arial"/>
          <w:sz w:val="24"/>
          <w:szCs w:val="24"/>
        </w:rPr>
        <w:t>por lo que</w:t>
      </w:r>
      <w:r w:rsidR="001E4F6D" w:rsidRPr="00691549">
        <w:rPr>
          <w:rFonts w:ascii="Palatino Linotype" w:hAnsi="Palatino Linotype" w:cs="Arial"/>
          <w:sz w:val="24"/>
          <w:szCs w:val="24"/>
        </w:rPr>
        <w:t xml:space="preserve"> es necesario remitirnos a la página del ayuntamiento en la que se encuentra publicado el</w:t>
      </w:r>
      <w:r w:rsidR="00825AB6" w:rsidRPr="00691549">
        <w:rPr>
          <w:rFonts w:ascii="Palatino Linotype" w:hAnsi="Palatino Linotype" w:cs="Arial"/>
          <w:sz w:val="24"/>
          <w:szCs w:val="24"/>
        </w:rPr>
        <w:t xml:space="preserve"> Directorio del Sujeto Obligado a efecto de conocer al</w:t>
      </w:r>
      <w:r w:rsidR="001E4F6D" w:rsidRPr="00691549">
        <w:rPr>
          <w:rFonts w:ascii="Palatino Linotype" w:hAnsi="Palatino Linotype" w:cs="Arial"/>
          <w:sz w:val="24"/>
          <w:szCs w:val="24"/>
        </w:rPr>
        <w:t xml:space="preserve"> Presidente Municipal, síndico y Regidores</w:t>
      </w:r>
      <w:r w:rsidR="00825AB6" w:rsidRPr="00691549">
        <w:rPr>
          <w:rFonts w:ascii="Palatino Linotype" w:hAnsi="Palatino Linotype" w:cs="Arial"/>
          <w:sz w:val="24"/>
          <w:szCs w:val="24"/>
        </w:rPr>
        <w:t xml:space="preserve"> con los que cuenta, por lo que este Órgano </w:t>
      </w:r>
      <w:proofErr w:type="spellStart"/>
      <w:r w:rsidR="00825AB6" w:rsidRPr="00691549">
        <w:rPr>
          <w:rFonts w:ascii="Palatino Linotype" w:hAnsi="Palatino Linotype" w:cs="Arial"/>
          <w:sz w:val="24"/>
          <w:szCs w:val="24"/>
        </w:rPr>
        <w:t>Resolutor</w:t>
      </w:r>
      <w:proofErr w:type="spellEnd"/>
      <w:r w:rsidR="00825AB6" w:rsidRPr="00691549">
        <w:rPr>
          <w:rFonts w:ascii="Palatino Linotype" w:hAnsi="Palatino Linotype" w:cs="Arial"/>
          <w:sz w:val="24"/>
          <w:szCs w:val="24"/>
        </w:rPr>
        <w:t>,</w:t>
      </w:r>
      <w:r w:rsidR="001E4F6D" w:rsidRPr="00691549">
        <w:rPr>
          <w:rFonts w:ascii="Palatino Linotype" w:hAnsi="Palatino Linotype" w:cs="Arial"/>
          <w:sz w:val="24"/>
          <w:szCs w:val="24"/>
        </w:rPr>
        <w:t xml:space="preserve"> procedió a consultar</w:t>
      </w:r>
      <w:r w:rsidR="00825AB6" w:rsidRPr="00691549">
        <w:rPr>
          <w:rFonts w:ascii="Palatino Linotype" w:hAnsi="Palatino Linotype" w:cs="Arial"/>
          <w:sz w:val="24"/>
          <w:szCs w:val="24"/>
        </w:rPr>
        <w:t xml:space="preserve"> la página electrónica</w:t>
      </w:r>
      <w:r w:rsidR="001E4F6D" w:rsidRPr="00691549">
        <w:rPr>
          <w:rFonts w:ascii="Palatino Linotype" w:hAnsi="Palatino Linotype" w:cs="Arial"/>
          <w:sz w:val="24"/>
          <w:szCs w:val="24"/>
        </w:rPr>
        <w:t xml:space="preserve"> visible</w:t>
      </w:r>
      <w:r w:rsidR="00825AB6" w:rsidRPr="00691549">
        <w:rPr>
          <w:rFonts w:ascii="Palatino Linotype" w:hAnsi="Palatino Linotype" w:cs="Arial"/>
          <w:sz w:val="24"/>
          <w:szCs w:val="24"/>
        </w:rPr>
        <w:t xml:space="preserve"> </w:t>
      </w:r>
      <w:hyperlink r:id="rId9" w:history="1">
        <w:r w:rsidR="00825AB6" w:rsidRPr="00691549">
          <w:rPr>
            <w:rStyle w:val="Hipervnculo"/>
            <w:rFonts w:ascii="Palatino Linotype" w:hAnsi="Palatino Linotype" w:cs="Arial"/>
            <w:sz w:val="24"/>
            <w:szCs w:val="24"/>
          </w:rPr>
          <w:t>https://www.tenancingo.gob.mx/directorio.html</w:t>
        </w:r>
      </w:hyperlink>
      <w:r w:rsidR="00825AB6" w:rsidRPr="00691549">
        <w:rPr>
          <w:rFonts w:ascii="Palatino Linotype" w:hAnsi="Palatino Linotype" w:cs="Arial"/>
          <w:sz w:val="24"/>
          <w:szCs w:val="24"/>
        </w:rPr>
        <w:t xml:space="preserve">, en la que se advierte lo siguiente:   </w:t>
      </w:r>
    </w:p>
    <w:p w:rsidR="00825AB6" w:rsidRPr="00691549" w:rsidRDefault="00825AB6" w:rsidP="00D52717">
      <w:pPr>
        <w:spacing w:after="0" w:line="360" w:lineRule="auto"/>
        <w:jc w:val="center"/>
        <w:rPr>
          <w:noProof/>
          <w:lang w:eastAsia="es-MX"/>
        </w:rPr>
      </w:pPr>
      <w:r w:rsidRPr="00691549">
        <w:rPr>
          <w:noProof/>
          <w:lang w:eastAsia="es-MX"/>
        </w:rPr>
        <w:lastRenderedPageBreak/>
        <w:drawing>
          <wp:inline distT="0" distB="0" distL="0" distR="0" wp14:anchorId="1A9DC959" wp14:editId="682FAF0B">
            <wp:extent cx="1176585" cy="2757805"/>
            <wp:effectExtent l="76200" t="95250" r="81280" b="996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546" t="14751" r="19548" b="21404"/>
                    <a:stretch/>
                  </pic:blipFill>
                  <pic:spPr bwMode="auto">
                    <a:xfrm>
                      <a:off x="0" y="0"/>
                      <a:ext cx="1199729" cy="28120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691549">
        <w:rPr>
          <w:noProof/>
          <w:lang w:eastAsia="es-MX"/>
        </w:rPr>
        <w:drawing>
          <wp:inline distT="0" distB="0" distL="0" distR="0" wp14:anchorId="65CC6E4E" wp14:editId="519A9ED7">
            <wp:extent cx="3990975" cy="3912042"/>
            <wp:effectExtent l="95250" t="114300" r="85725" b="107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855" t="7732" r="7035" b="4777"/>
                    <a:stretch/>
                  </pic:blipFill>
                  <pic:spPr bwMode="auto">
                    <a:xfrm>
                      <a:off x="0" y="0"/>
                      <a:ext cx="4046657" cy="39666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E4F6D" w:rsidRPr="00691549" w:rsidRDefault="001E4F6D" w:rsidP="00D52717">
      <w:pPr>
        <w:spacing w:after="0" w:line="360" w:lineRule="auto"/>
        <w:jc w:val="both"/>
        <w:rPr>
          <w:rFonts w:ascii="Palatino Linotype" w:hAnsi="Palatino Linotype"/>
          <w:noProof/>
          <w:sz w:val="24"/>
          <w:lang w:eastAsia="es-MX"/>
        </w:rPr>
      </w:pPr>
      <w:r w:rsidRPr="00691549">
        <w:rPr>
          <w:rFonts w:ascii="Palatino Linotype" w:hAnsi="Palatino Linotype"/>
          <w:noProof/>
          <w:sz w:val="24"/>
          <w:lang w:eastAsia="es-MX"/>
        </w:rPr>
        <w:t xml:space="preserve">De la imagen previamente plasmada se advierte que el Sujeto Obligado </w:t>
      </w:r>
      <w:r w:rsidR="00BA433D" w:rsidRPr="00691549">
        <w:rPr>
          <w:rFonts w:ascii="Palatino Linotype" w:hAnsi="Palatino Linotype"/>
          <w:noProof/>
          <w:sz w:val="24"/>
          <w:lang w:eastAsia="es-MX"/>
        </w:rPr>
        <w:t>cuenta con</w:t>
      </w:r>
      <w:r w:rsidR="00F930ED" w:rsidRPr="00691549">
        <w:rPr>
          <w:rFonts w:ascii="Palatino Linotype" w:hAnsi="Palatino Linotype"/>
          <w:noProof/>
          <w:sz w:val="24"/>
          <w:lang w:eastAsia="es-MX"/>
        </w:rPr>
        <w:t xml:space="preserve"> Presidente Municipal</w:t>
      </w:r>
      <w:r w:rsidR="00BA433D" w:rsidRPr="00691549">
        <w:rPr>
          <w:rFonts w:ascii="Palatino Linotype" w:hAnsi="Palatino Linotype"/>
          <w:noProof/>
          <w:sz w:val="24"/>
          <w:lang w:eastAsia="es-MX"/>
        </w:rPr>
        <w:t xml:space="preserve"> una (1) síndico y siete (7) Regidores, sin embargo, solo </w:t>
      </w:r>
      <w:r w:rsidRPr="00691549">
        <w:rPr>
          <w:rFonts w:ascii="Palatino Linotype" w:hAnsi="Palatino Linotype"/>
          <w:noProof/>
          <w:sz w:val="24"/>
          <w:lang w:eastAsia="es-MX"/>
        </w:rPr>
        <w:t>remitió los currículums correspondiente</w:t>
      </w:r>
      <w:r w:rsidR="00BA433D" w:rsidRPr="00691549">
        <w:rPr>
          <w:rFonts w:ascii="Palatino Linotype" w:hAnsi="Palatino Linotype"/>
          <w:noProof/>
          <w:sz w:val="24"/>
          <w:lang w:eastAsia="es-MX"/>
        </w:rPr>
        <w:t>s</w:t>
      </w:r>
      <w:r w:rsidRPr="00691549">
        <w:rPr>
          <w:rFonts w:ascii="Palatino Linotype" w:hAnsi="Palatino Linotype"/>
          <w:noProof/>
          <w:sz w:val="24"/>
          <w:lang w:eastAsia="es-MX"/>
        </w:rPr>
        <w:t xml:space="preserve"> a el Presidente Municipal</w:t>
      </w:r>
      <w:r w:rsidR="00BA433D" w:rsidRPr="00691549">
        <w:rPr>
          <w:rFonts w:ascii="Palatino Linotype" w:hAnsi="Palatino Linotype"/>
          <w:noProof/>
          <w:sz w:val="24"/>
          <w:lang w:eastAsia="es-MX"/>
        </w:rPr>
        <w:t xml:space="preserve"> y al Tercer y Sexto Regidor</w:t>
      </w:r>
      <w:r w:rsidR="00F82FE5" w:rsidRPr="00691549">
        <w:rPr>
          <w:rFonts w:ascii="Palatino Linotype" w:hAnsi="Palatino Linotype"/>
          <w:noProof/>
          <w:sz w:val="24"/>
          <w:lang w:eastAsia="es-MX"/>
        </w:rPr>
        <w:t>.</w:t>
      </w:r>
    </w:p>
    <w:p w:rsidR="00825AB6" w:rsidRPr="00691549" w:rsidRDefault="00825AB6" w:rsidP="00D52717">
      <w:pPr>
        <w:spacing w:after="0" w:line="360" w:lineRule="auto"/>
        <w:jc w:val="center"/>
        <w:rPr>
          <w:noProof/>
          <w:lang w:eastAsia="es-MX"/>
        </w:rPr>
      </w:pPr>
    </w:p>
    <w:p w:rsidR="00F82FE5" w:rsidRPr="00691549" w:rsidRDefault="00F82FE5" w:rsidP="00D52717">
      <w:pPr>
        <w:autoSpaceDE w:val="0"/>
        <w:autoSpaceDN w:val="0"/>
        <w:adjustRightInd w:val="0"/>
        <w:spacing w:after="0" w:line="360" w:lineRule="auto"/>
        <w:contextualSpacing/>
        <w:jc w:val="both"/>
        <w:rPr>
          <w:rFonts w:ascii="Palatino Linotype" w:hAnsi="Palatino Linotype" w:cs="Arial"/>
          <w:sz w:val="24"/>
          <w:szCs w:val="24"/>
        </w:rPr>
      </w:pPr>
      <w:r w:rsidRPr="00691549">
        <w:rPr>
          <w:rFonts w:ascii="Palatino Linotype" w:eastAsia="Times New Roman" w:hAnsi="Palatino Linotype" w:cs="Arial"/>
          <w:sz w:val="24"/>
          <w:szCs w:val="24"/>
          <w:lang w:eastAsia="es-ES"/>
        </w:rPr>
        <w:t xml:space="preserve">Aunado a lo anterior este </w:t>
      </w:r>
      <w:r w:rsidRPr="00691549">
        <w:rPr>
          <w:rFonts w:ascii="Palatino Linotype" w:hAnsi="Palatino Linotype" w:cs="Arial"/>
          <w:sz w:val="24"/>
          <w:szCs w:val="24"/>
        </w:rPr>
        <w:t xml:space="preserve">Órgano Garante procedió a hacer consulta en la página oficial del Sujeto Obligado en la Plataforma del Sistema de Información Pública de Oficio Mexiquense (IPOMEX), mismo que puede ser consultada en la siguiente página electrónica </w:t>
      </w:r>
      <w:hyperlink r:id="rId12" w:history="1">
        <w:r w:rsidRPr="00691549">
          <w:rPr>
            <w:rStyle w:val="Hipervnculo"/>
            <w:rFonts w:ascii="Palatino Linotype" w:hAnsi="Palatino Linotype"/>
            <w:sz w:val="24"/>
          </w:rPr>
          <w:t>https://ipomex.org.mx/ipo3/lgt/indice/TENANCINGO/art_92_xxi/5/180/.web</w:t>
        </w:r>
      </w:hyperlink>
      <w:r w:rsidRPr="00691549">
        <w:rPr>
          <w:rFonts w:ascii="Palatino Linotype" w:hAnsi="Palatino Linotype" w:cs="Arial"/>
          <w:sz w:val="24"/>
          <w:szCs w:val="24"/>
        </w:rPr>
        <w:t xml:space="preserve">,  a efecto de verificar si dentro de la misma se encuentra publicados la información que  resulta de interés para el particular, sin embargo, una vez realizada la consulta de la cual se </w:t>
      </w:r>
      <w:r w:rsidRPr="00691549">
        <w:rPr>
          <w:rFonts w:ascii="Palatino Linotype" w:hAnsi="Palatino Linotype" w:cs="Arial"/>
          <w:sz w:val="24"/>
          <w:szCs w:val="24"/>
        </w:rPr>
        <w:lastRenderedPageBreak/>
        <w:t xml:space="preserve">advierte que cuenta con ciento noventa y siete (197) registros publicados, de los cuales se visualizó que dentro </w:t>
      </w:r>
      <w:r w:rsidR="00A645FA" w:rsidRPr="00691549">
        <w:rPr>
          <w:rFonts w:ascii="Palatino Linotype" w:hAnsi="Palatino Linotype" w:cs="Arial"/>
          <w:sz w:val="24"/>
          <w:szCs w:val="24"/>
        </w:rPr>
        <w:t xml:space="preserve">de los mismos se encuentra información curricular de los servidores públicos requeridos, toda vez que </w:t>
      </w:r>
      <w:r w:rsidRPr="00691549">
        <w:rPr>
          <w:rFonts w:ascii="Palatino Linotype" w:hAnsi="Palatino Linotype" w:cs="Arial"/>
          <w:sz w:val="24"/>
          <w:szCs w:val="24"/>
        </w:rPr>
        <w:t>del registro 173</w:t>
      </w:r>
      <w:r w:rsidR="00A645FA" w:rsidRPr="00691549">
        <w:rPr>
          <w:rFonts w:ascii="Palatino Linotype" w:hAnsi="Palatino Linotype" w:cs="Arial"/>
          <w:sz w:val="24"/>
          <w:szCs w:val="24"/>
        </w:rPr>
        <w:t xml:space="preserve"> al</w:t>
      </w:r>
      <w:r w:rsidRPr="00691549">
        <w:rPr>
          <w:rFonts w:ascii="Palatino Linotype" w:hAnsi="Palatino Linotype" w:cs="Arial"/>
          <w:sz w:val="24"/>
          <w:szCs w:val="24"/>
        </w:rPr>
        <w:t xml:space="preserve"> 175 </w:t>
      </w:r>
      <w:r w:rsidR="00A645FA" w:rsidRPr="00691549">
        <w:rPr>
          <w:rFonts w:ascii="Palatino Linotype" w:hAnsi="Palatino Linotype" w:cs="Arial"/>
          <w:sz w:val="24"/>
          <w:szCs w:val="24"/>
        </w:rPr>
        <w:t>correspond</w:t>
      </w:r>
      <w:r w:rsidRPr="00691549">
        <w:rPr>
          <w:rFonts w:ascii="Palatino Linotype" w:hAnsi="Palatino Linotype" w:cs="Arial"/>
          <w:sz w:val="24"/>
          <w:szCs w:val="24"/>
        </w:rPr>
        <w:t xml:space="preserve">e a la Síndico; </w:t>
      </w:r>
      <w:r w:rsidR="00A645FA" w:rsidRPr="00691549">
        <w:rPr>
          <w:rFonts w:ascii="Palatino Linotype" w:hAnsi="Palatino Linotype" w:cs="Arial"/>
          <w:sz w:val="24"/>
          <w:szCs w:val="24"/>
        </w:rPr>
        <w:t>registros 176 al</w:t>
      </w:r>
      <w:r w:rsidRPr="00691549">
        <w:rPr>
          <w:rFonts w:ascii="Palatino Linotype" w:hAnsi="Palatino Linotype" w:cs="Arial"/>
          <w:sz w:val="24"/>
          <w:szCs w:val="24"/>
        </w:rPr>
        <w:t xml:space="preserve"> 178, corresponde al Primer Regidor; registros 179</w:t>
      </w:r>
      <w:r w:rsidR="00A645FA" w:rsidRPr="00691549">
        <w:rPr>
          <w:rFonts w:ascii="Palatino Linotype" w:hAnsi="Palatino Linotype" w:cs="Arial"/>
          <w:sz w:val="24"/>
          <w:szCs w:val="24"/>
        </w:rPr>
        <w:t xml:space="preserve"> al</w:t>
      </w:r>
      <w:r w:rsidRPr="00691549">
        <w:rPr>
          <w:rFonts w:ascii="Palatino Linotype" w:hAnsi="Palatino Linotype" w:cs="Arial"/>
          <w:sz w:val="24"/>
          <w:szCs w:val="24"/>
        </w:rPr>
        <w:t xml:space="preserve"> 181 correspond</w:t>
      </w:r>
      <w:r w:rsidR="00A645FA" w:rsidRPr="00691549">
        <w:rPr>
          <w:rFonts w:ascii="Palatino Linotype" w:hAnsi="Palatino Linotype" w:cs="Arial"/>
          <w:sz w:val="24"/>
          <w:szCs w:val="24"/>
        </w:rPr>
        <w:t>e</w:t>
      </w:r>
      <w:r w:rsidRPr="00691549">
        <w:rPr>
          <w:rFonts w:ascii="Palatino Linotype" w:hAnsi="Palatino Linotype" w:cs="Arial"/>
          <w:sz w:val="24"/>
          <w:szCs w:val="24"/>
        </w:rPr>
        <w:t xml:space="preserve"> a la Segunda Regidora; registros 18</w:t>
      </w:r>
      <w:r w:rsidR="00A645FA" w:rsidRPr="00691549">
        <w:rPr>
          <w:rFonts w:ascii="Palatino Linotype" w:hAnsi="Palatino Linotype" w:cs="Arial"/>
          <w:sz w:val="24"/>
          <w:szCs w:val="24"/>
        </w:rPr>
        <w:t>3 al 186, corresponde a la Cuarta Regidora, registro 187 y 188 corresponde a la Quinta Regidora y del 192 al 194, del Séptimo Regidor, tal y como se advierte con las siguientes capturas de pantalla:</w:t>
      </w:r>
    </w:p>
    <w:p w:rsidR="00825AB6" w:rsidRPr="00691549" w:rsidRDefault="002D5A97" w:rsidP="00D52717">
      <w:pPr>
        <w:spacing w:after="0" w:line="360" w:lineRule="auto"/>
        <w:jc w:val="center"/>
        <w:rPr>
          <w:noProof/>
          <w:lang w:eastAsia="es-MX"/>
        </w:rPr>
      </w:pPr>
      <w:r w:rsidRPr="00691549">
        <w:rPr>
          <w:noProof/>
          <w:lang w:eastAsia="es-MX"/>
        </w:rPr>
        <mc:AlternateContent>
          <mc:Choice Requires="wps">
            <w:drawing>
              <wp:anchor distT="0" distB="0" distL="114300" distR="114300" simplePos="0" relativeHeight="251673600" behindDoc="0" locked="0" layoutInCell="1" allowOverlap="1" wp14:anchorId="691167F4" wp14:editId="5BCDE909">
                <wp:simplePos x="0" y="0"/>
                <wp:positionH relativeFrom="margin">
                  <wp:posOffset>1583690</wp:posOffset>
                </wp:positionH>
                <wp:positionV relativeFrom="paragraph">
                  <wp:posOffset>421309</wp:posOffset>
                </wp:positionV>
                <wp:extent cx="246491" cy="182880"/>
                <wp:effectExtent l="0" t="19050" r="39370" b="45720"/>
                <wp:wrapNone/>
                <wp:docPr id="23"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B6ACE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124.7pt;margin-top:33.15pt;width:19.4pt;height:1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" adj="13587" fillcolor="red" strokecolor="red" strokeweight="1pt">
                <w10:wrap anchorx="margin"/>
              </v:shape>
            </w:pict>
          </mc:Fallback>
        </mc:AlternateContent>
      </w:r>
      <w:r w:rsidR="00A620B2" w:rsidRPr="00691549">
        <w:rPr>
          <w:noProof/>
          <w:lang w:eastAsia="es-MX"/>
        </w:rPr>
        <w:drawing>
          <wp:inline distT="0" distB="0" distL="0" distR="0" wp14:anchorId="2359585F" wp14:editId="35A00B81">
            <wp:extent cx="2568271" cy="1764321"/>
            <wp:effectExtent l="76200" t="95250" r="80010" b="1028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185" t="8458" r="16145" b="52866"/>
                    <a:stretch/>
                  </pic:blipFill>
                  <pic:spPr bwMode="auto">
                    <a:xfrm>
                      <a:off x="0" y="0"/>
                      <a:ext cx="2595830" cy="1783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620B2" w:rsidRPr="00691549" w:rsidRDefault="002D5A97" w:rsidP="00D52717">
      <w:pPr>
        <w:spacing w:after="0" w:line="360" w:lineRule="auto"/>
        <w:jc w:val="center"/>
        <w:rPr>
          <w:noProof/>
          <w:lang w:eastAsia="es-MX"/>
        </w:rPr>
      </w:pPr>
      <w:r w:rsidRPr="00691549">
        <w:rPr>
          <w:noProof/>
          <w:lang w:eastAsia="es-MX"/>
        </w:rPr>
        <mc:AlternateContent>
          <mc:Choice Requires="wps">
            <w:drawing>
              <wp:anchor distT="0" distB="0" distL="114300" distR="114300" simplePos="0" relativeHeight="251671552" behindDoc="0" locked="0" layoutInCell="1" allowOverlap="1" wp14:anchorId="7736FF13" wp14:editId="13E478D0">
                <wp:simplePos x="0" y="0"/>
                <wp:positionH relativeFrom="margin">
                  <wp:posOffset>1606219</wp:posOffset>
                </wp:positionH>
                <wp:positionV relativeFrom="paragraph">
                  <wp:posOffset>522605</wp:posOffset>
                </wp:positionV>
                <wp:extent cx="246491" cy="182880"/>
                <wp:effectExtent l="0" t="19050" r="39370" b="45720"/>
                <wp:wrapNone/>
                <wp:docPr id="22"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34DD996" id="Flecha: a la derecha 6" o:spid="_x0000_s1026" type="#_x0000_t13" style="position:absolute;margin-left:126.45pt;margin-top:41.15pt;width:19.4pt;height:14.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" adj="13587" fillcolor="red" strokecolor="red" strokeweight="1pt">
                <w10:wrap anchorx="margin"/>
              </v:shape>
            </w:pict>
          </mc:Fallback>
        </mc:AlternateContent>
      </w:r>
      <w:r w:rsidR="00A620B2" w:rsidRPr="00691549">
        <w:rPr>
          <w:noProof/>
          <w:lang w:eastAsia="es-MX"/>
        </w:rPr>
        <w:drawing>
          <wp:inline distT="0" distB="0" distL="0" distR="0" wp14:anchorId="16EDEDAF" wp14:editId="6C519A39">
            <wp:extent cx="2583613" cy="2234317"/>
            <wp:effectExtent l="76200" t="95250" r="83820" b="901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77" t="35516" r="16148" b="24858"/>
                    <a:stretch/>
                  </pic:blipFill>
                  <pic:spPr bwMode="auto">
                    <a:xfrm>
                      <a:off x="0" y="0"/>
                      <a:ext cx="2606012" cy="225368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620B2" w:rsidRPr="00691549" w:rsidRDefault="00A620B2" w:rsidP="00D52717">
      <w:pPr>
        <w:spacing w:after="0" w:line="360" w:lineRule="auto"/>
        <w:jc w:val="center"/>
        <w:rPr>
          <w:noProof/>
          <w:lang w:eastAsia="es-MX"/>
        </w:rPr>
      </w:pPr>
    </w:p>
    <w:p w:rsidR="00A620B2" w:rsidRPr="00691549" w:rsidRDefault="002D5A97" w:rsidP="00D52717">
      <w:pPr>
        <w:spacing w:after="0" w:line="360" w:lineRule="auto"/>
        <w:jc w:val="center"/>
        <w:rPr>
          <w:noProof/>
          <w:lang w:eastAsia="es-MX"/>
        </w:rPr>
      </w:pPr>
      <w:r w:rsidRPr="00691549">
        <w:rPr>
          <w:noProof/>
          <w:lang w:eastAsia="es-MX"/>
        </w:rPr>
        <w:lastRenderedPageBreak/>
        <mc:AlternateContent>
          <mc:Choice Requires="wps">
            <w:drawing>
              <wp:anchor distT="0" distB="0" distL="114300" distR="114300" simplePos="0" relativeHeight="251669504" behindDoc="0" locked="0" layoutInCell="1" allowOverlap="1" wp14:anchorId="4F6AF36F" wp14:editId="5509C6C2">
                <wp:simplePos x="0" y="0"/>
                <wp:positionH relativeFrom="margin">
                  <wp:posOffset>1567787</wp:posOffset>
                </wp:positionH>
                <wp:positionV relativeFrom="paragraph">
                  <wp:posOffset>520120</wp:posOffset>
                </wp:positionV>
                <wp:extent cx="246491" cy="182880"/>
                <wp:effectExtent l="0" t="19050" r="39370" b="45720"/>
                <wp:wrapNone/>
                <wp:docPr id="21"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2E8DA02" id="Flecha: a la derecha 6" o:spid="_x0000_s1026" type="#_x0000_t13" style="position:absolute;margin-left:123.45pt;margin-top:40.95pt;width:19.4pt;height:14.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" adj="13587" fillcolor="red" strokecolor="red" strokeweight="1pt">
                <w10:wrap anchorx="margin"/>
              </v:shape>
            </w:pict>
          </mc:Fallback>
        </mc:AlternateContent>
      </w:r>
      <w:r w:rsidR="00A620B2" w:rsidRPr="00691549">
        <w:rPr>
          <w:noProof/>
          <w:lang w:eastAsia="es-MX"/>
        </w:rPr>
        <w:drawing>
          <wp:inline distT="0" distB="0" distL="0" distR="0" wp14:anchorId="4314F6E3" wp14:editId="16502993">
            <wp:extent cx="2567940" cy="2099144"/>
            <wp:effectExtent l="76200" t="95250" r="80010" b="920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185" t="14982" r="17213" b="48042"/>
                    <a:stretch/>
                  </pic:blipFill>
                  <pic:spPr bwMode="auto">
                    <a:xfrm>
                      <a:off x="0" y="0"/>
                      <a:ext cx="2610012" cy="21335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25AB6" w:rsidRPr="00691549" w:rsidRDefault="002D5A97" w:rsidP="00D52717">
      <w:pPr>
        <w:spacing w:after="0" w:line="360" w:lineRule="auto"/>
        <w:jc w:val="center"/>
        <w:rPr>
          <w:noProof/>
          <w:lang w:eastAsia="es-MX"/>
        </w:rPr>
      </w:pPr>
      <w:r w:rsidRPr="00691549">
        <w:rPr>
          <w:noProof/>
          <w:lang w:eastAsia="es-MX"/>
        </w:rPr>
        <mc:AlternateContent>
          <mc:Choice Requires="wps">
            <w:drawing>
              <wp:anchor distT="0" distB="0" distL="114300" distR="114300" simplePos="0" relativeHeight="251667456" behindDoc="0" locked="0" layoutInCell="1" allowOverlap="1" wp14:anchorId="1C57AE57" wp14:editId="6AC81373">
                <wp:simplePos x="0" y="0"/>
                <wp:positionH relativeFrom="margin">
                  <wp:posOffset>1552023</wp:posOffset>
                </wp:positionH>
                <wp:positionV relativeFrom="paragraph">
                  <wp:posOffset>415787</wp:posOffset>
                </wp:positionV>
                <wp:extent cx="246491" cy="182880"/>
                <wp:effectExtent l="0" t="19050" r="39370" b="45720"/>
                <wp:wrapNone/>
                <wp:docPr id="20"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B323E3E" id="Flecha: a la derecha 6" o:spid="_x0000_s1026" type="#_x0000_t13" style="position:absolute;margin-left:122.2pt;margin-top:32.75pt;width:19.4pt;height:14.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" adj="13587" fillcolor="red" strokecolor="red" strokeweight="1pt">
                <w10:wrap anchorx="margin"/>
              </v:shape>
            </w:pict>
          </mc:Fallback>
        </mc:AlternateContent>
      </w:r>
      <w:r w:rsidR="00BA3B47" w:rsidRPr="00691549">
        <w:rPr>
          <w:noProof/>
          <w:lang w:eastAsia="es-MX"/>
        </w:rPr>
        <w:drawing>
          <wp:inline distT="0" distB="0" distL="0" distR="0" wp14:anchorId="25E1185F" wp14:editId="4770C25D">
            <wp:extent cx="2598420" cy="21150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321" t="23677" r="16823" b="39346"/>
                    <a:stretch/>
                  </pic:blipFill>
                  <pic:spPr bwMode="auto">
                    <a:xfrm>
                      <a:off x="0" y="0"/>
                      <a:ext cx="2631495" cy="2141969"/>
                    </a:xfrm>
                    <a:prstGeom prst="rect">
                      <a:avLst/>
                    </a:prstGeom>
                    <a:ln>
                      <a:noFill/>
                    </a:ln>
                    <a:extLst>
                      <a:ext uri="{53640926-AAD7-44D8-BBD7-CCE9431645EC}">
                        <a14:shadowObscured xmlns:a14="http://schemas.microsoft.com/office/drawing/2010/main"/>
                      </a:ext>
                    </a:extLst>
                  </pic:spPr>
                </pic:pic>
              </a:graphicData>
            </a:graphic>
          </wp:inline>
        </w:drawing>
      </w:r>
    </w:p>
    <w:p w:rsidR="00BA3B47" w:rsidRPr="00691549" w:rsidRDefault="002D5A97" w:rsidP="00D52717">
      <w:pPr>
        <w:spacing w:after="0" w:line="360" w:lineRule="auto"/>
        <w:jc w:val="center"/>
        <w:rPr>
          <w:noProof/>
          <w:lang w:eastAsia="es-MX"/>
        </w:rPr>
      </w:pPr>
      <w:r w:rsidRPr="00691549">
        <w:rPr>
          <w:noProof/>
          <w:lang w:eastAsia="es-MX"/>
        </w:rPr>
        <mc:AlternateContent>
          <mc:Choice Requires="wps">
            <w:drawing>
              <wp:anchor distT="0" distB="0" distL="114300" distR="114300" simplePos="0" relativeHeight="251665408" behindDoc="0" locked="0" layoutInCell="1" allowOverlap="1" wp14:anchorId="52DB1C1F" wp14:editId="3AD2AB67">
                <wp:simplePos x="0" y="0"/>
                <wp:positionH relativeFrom="margin">
                  <wp:posOffset>1567815</wp:posOffset>
                </wp:positionH>
                <wp:positionV relativeFrom="paragraph">
                  <wp:posOffset>545768</wp:posOffset>
                </wp:positionV>
                <wp:extent cx="246491" cy="182880"/>
                <wp:effectExtent l="0" t="19050" r="39370" b="45720"/>
                <wp:wrapNone/>
                <wp:docPr id="19"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B1281FD" id="Flecha: a la derecha 6" o:spid="_x0000_s1026" type="#_x0000_t13" style="position:absolute;margin-left:123.45pt;margin-top:42.95pt;width:19.4pt;height:1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" adj="13587" fillcolor="red" strokecolor="red" strokeweight="1pt">
                <w10:wrap anchorx="margin"/>
              </v:shape>
            </w:pict>
          </mc:Fallback>
        </mc:AlternateContent>
      </w:r>
      <w:r w:rsidR="00BA3B47" w:rsidRPr="00691549">
        <w:rPr>
          <w:noProof/>
          <w:lang w:eastAsia="es-MX"/>
        </w:rPr>
        <w:drawing>
          <wp:inline distT="0" distB="0" distL="0" distR="0" wp14:anchorId="779F5543" wp14:editId="3696E22D">
            <wp:extent cx="2515450" cy="2282024"/>
            <wp:effectExtent l="76200" t="95250" r="75565" b="996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57" t="37935" r="16143" b="24843"/>
                    <a:stretch/>
                  </pic:blipFill>
                  <pic:spPr bwMode="auto">
                    <a:xfrm>
                      <a:off x="0" y="0"/>
                      <a:ext cx="2536881" cy="23014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25AB6" w:rsidRPr="00691549" w:rsidRDefault="00825AB6" w:rsidP="00D52717">
      <w:pPr>
        <w:spacing w:after="0" w:line="360" w:lineRule="auto"/>
        <w:jc w:val="center"/>
        <w:rPr>
          <w:noProof/>
          <w:lang w:eastAsia="es-MX"/>
        </w:rPr>
      </w:pPr>
    </w:p>
    <w:p w:rsidR="00825AB6" w:rsidRPr="00691549" w:rsidRDefault="002D5A97" w:rsidP="00D52717">
      <w:pPr>
        <w:spacing w:after="0" w:line="360" w:lineRule="auto"/>
        <w:jc w:val="center"/>
        <w:rPr>
          <w:noProof/>
          <w:lang w:eastAsia="es-MX"/>
        </w:rPr>
      </w:pPr>
      <w:r w:rsidRPr="00691549">
        <w:rPr>
          <w:noProof/>
          <w:lang w:eastAsia="es-MX"/>
        </w:rPr>
        <w:lastRenderedPageBreak/>
        <mc:AlternateContent>
          <mc:Choice Requires="wps">
            <w:drawing>
              <wp:anchor distT="0" distB="0" distL="114300" distR="114300" simplePos="0" relativeHeight="251663360" behindDoc="0" locked="0" layoutInCell="1" allowOverlap="1" wp14:anchorId="67B3B694" wp14:editId="747037E2">
                <wp:simplePos x="0" y="0"/>
                <wp:positionH relativeFrom="margin">
                  <wp:posOffset>1463040</wp:posOffset>
                </wp:positionH>
                <wp:positionV relativeFrom="paragraph">
                  <wp:posOffset>511396</wp:posOffset>
                </wp:positionV>
                <wp:extent cx="246491" cy="182880"/>
                <wp:effectExtent l="0" t="19050" r="39370" b="45720"/>
                <wp:wrapNone/>
                <wp:docPr id="18" name="Flecha: a la derecha 6"/>
                <wp:cNvGraphicFramePr/>
                <a:graphic xmlns:a="http://schemas.openxmlformats.org/drawingml/2006/main">
                  <a:graphicData uri="http://schemas.microsoft.com/office/word/2010/wordprocessingShape">
                    <wps:wsp>
                      <wps:cNvSpPr/>
                      <wps:spPr>
                        <a:xfrm>
                          <a:off x="0" y="0"/>
                          <a:ext cx="246491"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A487525" id="Flecha: a la derecha 6" o:spid="_x0000_s1026" type="#_x0000_t13" style="position:absolute;margin-left:115.2pt;margin-top:40.25pt;width:19.4pt;height:1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" adj="13587" fillcolor="red" strokecolor="red" strokeweight="1pt">
                <w10:wrap anchorx="margin"/>
              </v:shape>
            </w:pict>
          </mc:Fallback>
        </mc:AlternateContent>
      </w:r>
      <w:r w:rsidR="00BA3B47" w:rsidRPr="00691549">
        <w:rPr>
          <w:noProof/>
          <w:lang w:eastAsia="es-MX"/>
        </w:rPr>
        <w:drawing>
          <wp:inline distT="0" distB="0" distL="0" distR="0" wp14:anchorId="3FF64230" wp14:editId="6555EEDF">
            <wp:extent cx="2822212" cy="2154803"/>
            <wp:effectExtent l="95250" t="95250" r="73660" b="933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457" t="28995" r="16412" b="33781"/>
                    <a:stretch/>
                  </pic:blipFill>
                  <pic:spPr bwMode="auto">
                    <a:xfrm>
                      <a:off x="0" y="0"/>
                      <a:ext cx="2850285" cy="21762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25AB6" w:rsidRPr="00691549" w:rsidRDefault="002D5A97"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De las imágenes previamente insertadas se advierte que el Sujeto Obligado cuenta con la información requerida por el particular, por lo que se ordena haga entrega al particular de las fichas curriculares faltantes.</w:t>
      </w:r>
    </w:p>
    <w:p w:rsidR="00555382" w:rsidRPr="00691549" w:rsidRDefault="00555382" w:rsidP="00D52717">
      <w:pPr>
        <w:spacing w:after="0" w:line="360" w:lineRule="auto"/>
        <w:jc w:val="both"/>
        <w:rPr>
          <w:rFonts w:ascii="Palatino Linotype" w:hAnsi="Palatino Linotype" w:cs="Arial"/>
          <w:sz w:val="24"/>
          <w:szCs w:val="24"/>
        </w:rPr>
      </w:pPr>
    </w:p>
    <w:p w:rsidR="00555382" w:rsidRPr="00691549" w:rsidRDefault="00B9246C"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Finalmente, en el requerimiento marcado en el </w:t>
      </w:r>
      <w:r w:rsidRPr="00691549">
        <w:rPr>
          <w:rFonts w:ascii="Palatino Linotype" w:hAnsi="Palatino Linotype" w:cs="Arial"/>
          <w:b/>
          <w:sz w:val="24"/>
          <w:szCs w:val="24"/>
          <w:u w:val="single"/>
        </w:rPr>
        <w:t>numeral siete (</w:t>
      </w:r>
      <w:r w:rsidR="00555382" w:rsidRPr="00691549">
        <w:rPr>
          <w:rFonts w:ascii="Palatino Linotype" w:hAnsi="Palatino Linotype" w:cs="Arial"/>
          <w:b/>
          <w:sz w:val="24"/>
          <w:szCs w:val="24"/>
          <w:u w:val="single"/>
        </w:rPr>
        <w:t>7</w:t>
      </w:r>
      <w:r w:rsidRPr="00691549">
        <w:rPr>
          <w:rFonts w:ascii="Palatino Linotype" w:hAnsi="Palatino Linotype" w:cs="Arial"/>
          <w:b/>
          <w:sz w:val="24"/>
          <w:szCs w:val="24"/>
          <w:u w:val="single"/>
        </w:rPr>
        <w:t>)</w:t>
      </w:r>
      <w:r w:rsidRPr="00691549">
        <w:rPr>
          <w:rFonts w:ascii="Palatino Linotype" w:hAnsi="Palatino Linotype" w:cs="Arial"/>
          <w:sz w:val="24"/>
          <w:szCs w:val="24"/>
        </w:rPr>
        <w:t xml:space="preserve">, a través del cual requirió conocer los </w:t>
      </w:r>
      <w:r w:rsidR="00555382" w:rsidRPr="00691549">
        <w:rPr>
          <w:rFonts w:ascii="Palatino Linotype" w:hAnsi="Palatino Linotype" w:cs="Arial"/>
          <w:sz w:val="24"/>
          <w:szCs w:val="24"/>
        </w:rPr>
        <w:t xml:space="preserve">recibos de nómina </w:t>
      </w:r>
      <w:r w:rsidRPr="00691549">
        <w:rPr>
          <w:rFonts w:ascii="Palatino Linotype" w:hAnsi="Palatino Linotype" w:cs="Arial"/>
          <w:sz w:val="24"/>
          <w:szCs w:val="24"/>
        </w:rPr>
        <w:t>de la Segunda Regidora a partir del año dos mil diecinueve, sin embargo, el Sujeto Obligado no se pronunció al respecto de la información</w:t>
      </w:r>
      <w:r w:rsidR="006C28DC" w:rsidRPr="00691549">
        <w:rPr>
          <w:rFonts w:ascii="Palatino Linotype" w:hAnsi="Palatino Linotype" w:cs="Arial"/>
          <w:sz w:val="24"/>
          <w:szCs w:val="24"/>
        </w:rPr>
        <w:t>, por lo que deberá realizar una búsqueda exhaustiva a fin de localizar los documentos requeridos por el particular, en base a lo siguiente:</w:t>
      </w:r>
    </w:p>
    <w:p w:rsidR="00555382" w:rsidRPr="00691549" w:rsidRDefault="00555382" w:rsidP="00D52717">
      <w:pPr>
        <w:spacing w:after="0" w:line="360" w:lineRule="auto"/>
        <w:jc w:val="both"/>
      </w:pPr>
    </w:p>
    <w:p w:rsidR="006C28DC" w:rsidRPr="00691549" w:rsidRDefault="006C28DC" w:rsidP="00D52717">
      <w:pPr>
        <w:spacing w:after="0" w:line="360" w:lineRule="auto"/>
        <w:jc w:val="both"/>
        <w:rPr>
          <w:rFonts w:ascii="Palatino Linotype" w:eastAsia="Times New Roman" w:hAnsi="Palatino Linotype" w:cs="Times New Roman"/>
          <w:sz w:val="24"/>
          <w:szCs w:val="24"/>
          <w:lang w:val="es-ES" w:eastAsia="es-ES"/>
        </w:rPr>
      </w:pPr>
      <w:r w:rsidRPr="00691549">
        <w:rPr>
          <w:rFonts w:ascii="Palatino Linotype" w:eastAsia="Times New Roman" w:hAnsi="Palatino Linotype" w:cs="Times New Roman"/>
          <w:sz w:val="24"/>
          <w:szCs w:val="24"/>
          <w:lang w:val="es-ES" w:eastAsia="es-ES"/>
        </w:rPr>
        <w:t>Ahora bien, la Ley de Transparencia y Acceso a la Información Pública del Estado de México y Municipios, prevé en su artículo 23 fracción IV,</w:t>
      </w:r>
      <w:r w:rsidRPr="00691549">
        <w:t xml:space="preserve"> </w:t>
      </w:r>
      <w:r w:rsidRPr="00691549">
        <w:rPr>
          <w:rFonts w:ascii="Palatino Linotype" w:eastAsia="Times New Roman" w:hAnsi="Palatino Linotype" w:cs="Times New Roman"/>
          <w:sz w:val="24"/>
          <w:szCs w:val="24"/>
          <w:lang w:val="es-ES" w:eastAsia="es-ES"/>
        </w:rPr>
        <w:t>que los Ayuntamientos se encuentran obligados a transparentar y permitir el acceso a la información que generen, posean o administren; de ahí que la Ley de la materia delimita perfectamente los alcances de las obligaciones que corresponden a los Ayuntamientos, como se advierte enseguida:</w:t>
      </w:r>
    </w:p>
    <w:p w:rsidR="006C28DC" w:rsidRPr="00691549" w:rsidRDefault="006C28DC" w:rsidP="00D52717">
      <w:pPr>
        <w:spacing w:after="0" w:line="360" w:lineRule="auto"/>
        <w:jc w:val="both"/>
        <w:rPr>
          <w:rFonts w:ascii="Palatino Linotype" w:eastAsia="Times New Roman" w:hAnsi="Palatino Linotype" w:cs="Times New Roman"/>
          <w:sz w:val="24"/>
          <w:szCs w:val="24"/>
          <w:lang w:val="es-ES" w:eastAsia="es-ES"/>
        </w:rPr>
      </w:pPr>
    </w:p>
    <w:p w:rsidR="006C28DC" w:rsidRPr="00691549" w:rsidRDefault="006C28DC" w:rsidP="00D52717">
      <w:pPr>
        <w:spacing w:after="0" w:line="240" w:lineRule="auto"/>
        <w:ind w:left="567" w:right="567"/>
        <w:jc w:val="both"/>
        <w:rPr>
          <w:rFonts w:ascii="Palatino Linotype" w:eastAsia="Times New Roman" w:hAnsi="Palatino Linotype" w:cs="Arial"/>
          <w:i/>
          <w:szCs w:val="24"/>
          <w:lang w:val="es-ES" w:eastAsia="es-ES"/>
        </w:rPr>
      </w:pPr>
      <w:r w:rsidRPr="00691549">
        <w:rPr>
          <w:rFonts w:ascii="Palatino Linotype" w:eastAsia="Times New Roman" w:hAnsi="Palatino Linotype" w:cs="Arial"/>
          <w:b/>
          <w:i/>
          <w:szCs w:val="24"/>
          <w:lang w:val="es-ES" w:eastAsia="es-ES"/>
        </w:rPr>
        <w:t>“Artículo 23.</w:t>
      </w:r>
      <w:r w:rsidRPr="00691549">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rsidR="006C28DC" w:rsidRPr="00691549" w:rsidRDefault="006C28DC" w:rsidP="00D52717">
      <w:pPr>
        <w:spacing w:after="0" w:line="240" w:lineRule="auto"/>
        <w:ind w:left="567" w:right="567"/>
        <w:jc w:val="both"/>
        <w:rPr>
          <w:rFonts w:ascii="Palatino Linotype" w:eastAsia="Times New Roman" w:hAnsi="Palatino Linotype" w:cs="Arial"/>
          <w:i/>
          <w:szCs w:val="24"/>
          <w:lang w:val="es-ES" w:eastAsia="es-ES"/>
        </w:rPr>
      </w:pPr>
      <w:r w:rsidRPr="00691549">
        <w:rPr>
          <w:rFonts w:ascii="Palatino Linotype" w:eastAsia="Times New Roman" w:hAnsi="Palatino Linotype" w:cs="Arial"/>
          <w:b/>
          <w:i/>
          <w:szCs w:val="24"/>
          <w:lang w:val="es-ES" w:eastAsia="es-ES"/>
        </w:rPr>
        <w:t>IV. Los ayuntamientos y las dependencias, organismos, órganos y entidades de la administración municipal</w:t>
      </w:r>
      <w:r w:rsidRPr="00691549">
        <w:rPr>
          <w:rFonts w:ascii="Palatino Linotype" w:eastAsia="Times New Roman" w:hAnsi="Palatino Linotype" w:cs="Arial"/>
          <w:i/>
          <w:szCs w:val="24"/>
          <w:lang w:val="es-ES" w:eastAsia="es-ES"/>
        </w:rPr>
        <w:t>;”</w:t>
      </w:r>
    </w:p>
    <w:p w:rsidR="006C28DC" w:rsidRPr="00691549" w:rsidRDefault="006C28DC" w:rsidP="00D52717">
      <w:pPr>
        <w:spacing w:after="0" w:line="240" w:lineRule="auto"/>
        <w:ind w:left="567" w:right="567"/>
        <w:jc w:val="right"/>
        <w:rPr>
          <w:rFonts w:ascii="Palatino Linotype" w:eastAsia="Times New Roman" w:hAnsi="Palatino Linotype" w:cs="Arial"/>
          <w:i/>
          <w:szCs w:val="24"/>
          <w:lang w:val="es-ES" w:eastAsia="es-ES"/>
        </w:rPr>
      </w:pPr>
      <w:r w:rsidRPr="00691549">
        <w:rPr>
          <w:rFonts w:ascii="Palatino Linotype" w:eastAsia="Times New Roman" w:hAnsi="Palatino Linotype" w:cs="Arial"/>
          <w:i/>
          <w:szCs w:val="24"/>
          <w:lang w:val="es-ES" w:eastAsia="es-ES"/>
        </w:rPr>
        <w:t xml:space="preserve"> (Énfasis añadido)</w:t>
      </w:r>
    </w:p>
    <w:p w:rsidR="006C28DC" w:rsidRPr="00691549" w:rsidRDefault="006C28DC" w:rsidP="00D5271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C28DC" w:rsidRPr="00691549" w:rsidRDefault="006C28DC" w:rsidP="00D52717">
      <w:pPr>
        <w:autoSpaceDE w:val="0"/>
        <w:autoSpaceDN w:val="0"/>
        <w:adjustRightInd w:val="0"/>
        <w:spacing w:after="0" w:line="360" w:lineRule="auto"/>
        <w:ind w:right="51"/>
        <w:jc w:val="both"/>
        <w:rPr>
          <w:rFonts w:ascii="Palatino Linotype" w:hAnsi="Palatino Linotype" w:cs="Arial"/>
          <w:sz w:val="24"/>
          <w:szCs w:val="24"/>
        </w:rPr>
      </w:pPr>
      <w:r w:rsidRPr="00691549">
        <w:rPr>
          <w:rFonts w:ascii="Palatino Linotype" w:eastAsia="Times New Roman" w:hAnsi="Palatino Linotype" w:cs="Arial"/>
          <w:sz w:val="24"/>
          <w:szCs w:val="24"/>
          <w:lang w:val="es-ES" w:eastAsia="es-ES"/>
        </w:rPr>
        <w:t>Del precepto legal en cita se establece que los Ayuntamientos, y las dependencias, organismos, órganos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 en</w:t>
      </w:r>
      <w:r w:rsidRPr="00691549">
        <w:rPr>
          <w:rFonts w:ascii="Palatino Linotype" w:hAnsi="Palatino Linotype" w:cs="Arial"/>
          <w:sz w:val="24"/>
          <w:szCs w:val="24"/>
          <w:lang w:eastAsia="es-MX"/>
        </w:rPr>
        <w:t xml:space="preserve"> este sentido, el</w:t>
      </w:r>
      <w:r w:rsidRPr="00691549">
        <w:rPr>
          <w:rFonts w:ascii="Palatino Linotype" w:hAnsi="Palatino Linotype" w:cs="Arial"/>
          <w:sz w:val="24"/>
          <w:szCs w:val="24"/>
        </w:rPr>
        <w:t xml:space="preserve"> artículo 127 de la </w:t>
      </w:r>
      <w:r w:rsidRPr="00691549">
        <w:rPr>
          <w:rFonts w:ascii="Palatino Linotype" w:hAnsi="Palatino Linotype" w:cs="Arial"/>
          <w:b/>
          <w:sz w:val="24"/>
          <w:szCs w:val="24"/>
        </w:rPr>
        <w:t>Constitución Política de los Estados Unidos Mexicanos</w:t>
      </w:r>
      <w:r w:rsidRPr="00691549">
        <w:rPr>
          <w:rFonts w:ascii="Palatino Linotype" w:hAnsi="Palatino Linotype" w:cs="Arial"/>
          <w:sz w:val="24"/>
          <w:szCs w:val="24"/>
        </w:rPr>
        <w:t xml:space="preserve"> establece:</w:t>
      </w:r>
    </w:p>
    <w:p w:rsidR="006C28DC" w:rsidRPr="00691549" w:rsidRDefault="006C28DC" w:rsidP="00D52717">
      <w:pPr>
        <w:spacing w:after="0" w:line="360" w:lineRule="auto"/>
        <w:jc w:val="both"/>
        <w:rPr>
          <w:rFonts w:ascii="Palatino Linotype" w:hAnsi="Palatino Linotype"/>
          <w:sz w:val="24"/>
          <w:szCs w:val="24"/>
        </w:rPr>
      </w:pPr>
    </w:p>
    <w:p w:rsidR="006C28DC" w:rsidRPr="00691549" w:rsidRDefault="006C28DC" w:rsidP="00D52717">
      <w:pPr>
        <w:pStyle w:val="Texto"/>
        <w:spacing w:after="0" w:line="240" w:lineRule="auto"/>
        <w:ind w:left="567" w:right="567" w:firstLine="0"/>
        <w:rPr>
          <w:rFonts w:ascii="Palatino Linotype" w:hAnsi="Palatino Linotype"/>
          <w:i/>
          <w:color w:val="000000"/>
          <w:sz w:val="24"/>
          <w:szCs w:val="24"/>
        </w:rPr>
      </w:pPr>
      <w:r w:rsidRPr="00691549">
        <w:rPr>
          <w:rFonts w:ascii="Palatino Linotype" w:hAnsi="Palatino Linotype"/>
          <w:b/>
          <w:i/>
          <w:color w:val="000000"/>
          <w:sz w:val="24"/>
          <w:szCs w:val="24"/>
        </w:rPr>
        <w:t>Artículo 127.</w:t>
      </w:r>
      <w:r w:rsidRPr="00691549">
        <w:rPr>
          <w:rFonts w:ascii="Palatino Linotype" w:hAnsi="Palatino Linotype"/>
          <w:i/>
          <w:color w:val="000000"/>
          <w:sz w:val="24"/>
          <w:szCs w:val="24"/>
        </w:rPr>
        <w:t xml:space="preserve"> Los servidores públicos de la Federación, de los Estados, del Distrito Federal </w:t>
      </w:r>
      <w:r w:rsidRPr="00691549">
        <w:rPr>
          <w:rFonts w:ascii="Palatino Linotype" w:hAnsi="Palatino Linotype"/>
          <w:b/>
          <w:i/>
          <w:color w:val="000000"/>
          <w:sz w:val="24"/>
          <w:szCs w:val="24"/>
        </w:rPr>
        <w:t>y de los Municipios</w:t>
      </w:r>
      <w:r w:rsidRPr="00691549">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6C28DC" w:rsidRPr="00691549" w:rsidRDefault="006C28DC" w:rsidP="00D52717">
      <w:pPr>
        <w:pStyle w:val="Texto"/>
        <w:spacing w:after="0" w:line="240" w:lineRule="auto"/>
        <w:ind w:left="567" w:right="567" w:firstLine="0"/>
        <w:rPr>
          <w:rFonts w:ascii="Palatino Linotype" w:hAnsi="Palatino Linotype"/>
          <w:i/>
          <w:color w:val="000000"/>
          <w:sz w:val="24"/>
          <w:szCs w:val="24"/>
        </w:rPr>
      </w:pPr>
    </w:p>
    <w:p w:rsidR="006C28DC" w:rsidRPr="00691549" w:rsidRDefault="006C28DC" w:rsidP="00D52717">
      <w:pPr>
        <w:pStyle w:val="Texto"/>
        <w:spacing w:after="0" w:line="240" w:lineRule="auto"/>
        <w:ind w:left="567" w:right="567" w:firstLine="0"/>
        <w:rPr>
          <w:rFonts w:ascii="Palatino Linotype" w:hAnsi="Palatino Linotype"/>
          <w:i/>
          <w:color w:val="000000"/>
          <w:sz w:val="24"/>
          <w:szCs w:val="24"/>
        </w:rPr>
      </w:pPr>
      <w:r w:rsidRPr="00691549">
        <w:rPr>
          <w:rFonts w:ascii="Palatino Linotype" w:hAnsi="Palatino Linotype"/>
          <w:i/>
          <w:color w:val="000000"/>
          <w:sz w:val="24"/>
          <w:szCs w:val="24"/>
        </w:rPr>
        <w:t xml:space="preserve">Dicha remuneración será determinada anual y equitativamente </w:t>
      </w:r>
      <w:r w:rsidRPr="00691549">
        <w:rPr>
          <w:rFonts w:ascii="Palatino Linotype" w:hAnsi="Palatino Linotype"/>
          <w:b/>
          <w:i/>
          <w:color w:val="000000"/>
          <w:sz w:val="24"/>
          <w:szCs w:val="24"/>
          <w:u w:val="single"/>
        </w:rPr>
        <w:t>en los presupuestos de egresos</w:t>
      </w:r>
      <w:r w:rsidRPr="00691549">
        <w:rPr>
          <w:rFonts w:ascii="Palatino Linotype" w:hAnsi="Palatino Linotype"/>
          <w:i/>
          <w:color w:val="000000"/>
          <w:sz w:val="24"/>
          <w:szCs w:val="24"/>
        </w:rPr>
        <w:t xml:space="preserve"> correspondientes, bajo las siguientes bases:</w:t>
      </w:r>
    </w:p>
    <w:p w:rsidR="006C28DC" w:rsidRPr="00691549" w:rsidRDefault="006C28DC" w:rsidP="00D52717">
      <w:pPr>
        <w:pStyle w:val="Texto"/>
        <w:spacing w:after="0" w:line="240" w:lineRule="auto"/>
        <w:ind w:left="567" w:right="567" w:firstLine="0"/>
        <w:rPr>
          <w:rFonts w:ascii="Palatino Linotype" w:hAnsi="Palatino Linotype"/>
          <w:b/>
          <w:i/>
          <w:sz w:val="24"/>
          <w:szCs w:val="24"/>
        </w:rPr>
      </w:pPr>
      <w:r w:rsidRPr="00691549">
        <w:rPr>
          <w:rFonts w:ascii="Palatino Linotype" w:hAnsi="Palatino Linotype"/>
          <w:b/>
          <w:i/>
          <w:sz w:val="24"/>
          <w:szCs w:val="24"/>
        </w:rPr>
        <w:t>I.</w:t>
      </w:r>
      <w:r w:rsidRPr="00691549">
        <w:rPr>
          <w:rFonts w:ascii="Palatino Linotype" w:hAnsi="Palatino Linotype"/>
          <w:i/>
          <w:sz w:val="24"/>
          <w:szCs w:val="24"/>
        </w:rPr>
        <w:t xml:space="preserve"> </w:t>
      </w:r>
      <w:r w:rsidRPr="00691549">
        <w:rPr>
          <w:rFonts w:ascii="Palatino Linotype" w:hAnsi="Palatino Linotype"/>
          <w:i/>
          <w:sz w:val="24"/>
          <w:szCs w:val="24"/>
        </w:rPr>
        <w:tab/>
      </w:r>
      <w:r w:rsidRPr="00691549">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6C28DC" w:rsidRPr="00691549" w:rsidRDefault="006C28DC" w:rsidP="00D52717">
      <w:pPr>
        <w:pStyle w:val="Texto"/>
        <w:spacing w:after="0" w:line="240" w:lineRule="auto"/>
        <w:ind w:left="567" w:right="567" w:firstLine="0"/>
        <w:rPr>
          <w:rFonts w:ascii="Palatino Linotype" w:hAnsi="Palatino Linotype"/>
          <w:i/>
          <w:sz w:val="24"/>
          <w:szCs w:val="24"/>
        </w:rPr>
      </w:pPr>
    </w:p>
    <w:p w:rsidR="006C28DC" w:rsidRPr="00691549" w:rsidRDefault="006C28DC" w:rsidP="00D52717">
      <w:pPr>
        <w:pStyle w:val="Texto"/>
        <w:spacing w:after="0" w:line="240" w:lineRule="auto"/>
        <w:ind w:left="567" w:right="567" w:firstLine="0"/>
        <w:rPr>
          <w:rFonts w:ascii="Palatino Linotype" w:hAnsi="Palatino Linotype"/>
          <w:i/>
          <w:sz w:val="24"/>
          <w:szCs w:val="24"/>
        </w:rPr>
      </w:pPr>
      <w:r w:rsidRPr="00691549">
        <w:rPr>
          <w:rFonts w:ascii="Palatino Linotype" w:hAnsi="Palatino Linotype"/>
          <w:b/>
          <w:i/>
          <w:sz w:val="24"/>
          <w:szCs w:val="24"/>
        </w:rPr>
        <w:lastRenderedPageBreak/>
        <w:t>(…)</w:t>
      </w:r>
    </w:p>
    <w:p w:rsidR="006C28DC" w:rsidRPr="00691549" w:rsidRDefault="006C28DC" w:rsidP="00D52717">
      <w:pPr>
        <w:pStyle w:val="Texto"/>
        <w:spacing w:after="0" w:line="240" w:lineRule="auto"/>
        <w:ind w:left="567" w:right="567" w:firstLine="0"/>
        <w:rPr>
          <w:rFonts w:ascii="Palatino Linotype" w:hAnsi="Palatino Linotype"/>
          <w:b/>
          <w:i/>
          <w:sz w:val="24"/>
          <w:szCs w:val="24"/>
        </w:rPr>
      </w:pPr>
      <w:r w:rsidRPr="00691549">
        <w:rPr>
          <w:rFonts w:ascii="Palatino Linotype" w:hAnsi="Palatino Linotype"/>
          <w:b/>
          <w:i/>
          <w:sz w:val="24"/>
          <w:szCs w:val="24"/>
        </w:rPr>
        <w:t>V.</w:t>
      </w:r>
      <w:r w:rsidRPr="00691549">
        <w:rPr>
          <w:rFonts w:ascii="Palatino Linotype" w:hAnsi="Palatino Linotype"/>
          <w:i/>
          <w:sz w:val="24"/>
          <w:szCs w:val="24"/>
        </w:rPr>
        <w:t xml:space="preserve"> </w:t>
      </w:r>
      <w:r w:rsidRPr="00691549">
        <w:rPr>
          <w:rFonts w:ascii="Palatino Linotype" w:hAnsi="Palatino Linotype"/>
          <w:i/>
          <w:sz w:val="24"/>
          <w:szCs w:val="24"/>
        </w:rPr>
        <w:tab/>
      </w:r>
      <w:r w:rsidRPr="00691549">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6C28DC" w:rsidRPr="00691549" w:rsidRDefault="006C28DC" w:rsidP="00D52717">
      <w:pPr>
        <w:pStyle w:val="Texto"/>
        <w:spacing w:after="0" w:line="240" w:lineRule="auto"/>
        <w:ind w:left="567" w:right="567" w:firstLine="0"/>
        <w:rPr>
          <w:rFonts w:ascii="Palatino Linotype" w:hAnsi="Palatino Linotype"/>
          <w:i/>
          <w:sz w:val="24"/>
          <w:szCs w:val="24"/>
        </w:rPr>
      </w:pPr>
      <w:r w:rsidRPr="00691549">
        <w:rPr>
          <w:rFonts w:ascii="Palatino Linotype" w:hAnsi="Palatino Linotype"/>
          <w:i/>
          <w:sz w:val="24"/>
          <w:szCs w:val="24"/>
        </w:rPr>
        <w:t>(…)</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rPr>
        <w:t xml:space="preserve">Ahora bien, respecto al tema materia de la solicitud, conviene precisar la definición de “nómina”; </w:t>
      </w:r>
      <w:r w:rsidRPr="00691549">
        <w:rPr>
          <w:rFonts w:ascii="Palatino Linotype" w:hAnsi="Palatino Linotype" w:cs="Arial"/>
          <w:lang w:eastAsia="es-MX"/>
        </w:rPr>
        <w:t xml:space="preserve">de acuerdo con el </w:t>
      </w:r>
      <w:r w:rsidRPr="00691549">
        <w:rPr>
          <w:rFonts w:ascii="Palatino Linotype" w:hAnsi="Palatino Linotype"/>
        </w:rPr>
        <w:t>“</w:t>
      </w:r>
      <w:r w:rsidRPr="00691549">
        <w:rPr>
          <w:rFonts w:ascii="Palatino Linotype" w:hAnsi="Palatino Linotype"/>
          <w:i/>
        </w:rPr>
        <w:t>Glosario de Términos Administrativos</w:t>
      </w:r>
      <w:r w:rsidRPr="00691549">
        <w:rPr>
          <w:rFonts w:ascii="Palatino Linotype" w:hAnsi="Palatino Linotype"/>
        </w:rPr>
        <w:t>”</w:t>
      </w:r>
      <w:r w:rsidRPr="00691549">
        <w:rPr>
          <w:rStyle w:val="Refdenotaalpie"/>
          <w:rFonts w:ascii="Palatino Linotype" w:hAnsi="Palatino Linotype"/>
        </w:rPr>
        <w:footnoteReference w:id="2"/>
      </w:r>
      <w:r w:rsidRPr="00691549">
        <w:rPr>
          <w:rFonts w:ascii="Palatino Linotype" w:hAnsi="Palatino Linotype"/>
        </w:rPr>
        <w:t>, mismo que señala las siguientes definiciones</w:t>
      </w:r>
      <w:r w:rsidRPr="00691549">
        <w:rPr>
          <w:rFonts w:ascii="Palatino Linotype" w:hAnsi="Palatino Linotype" w:cs="Arial"/>
          <w:lang w:eastAsia="es-MX"/>
        </w:rPr>
        <w:t>:</w:t>
      </w:r>
    </w:p>
    <w:p w:rsidR="006C28DC" w:rsidRPr="00691549" w:rsidRDefault="006C28DC" w:rsidP="00D52717">
      <w:pPr>
        <w:spacing w:after="0" w:line="360" w:lineRule="auto"/>
        <w:jc w:val="both"/>
        <w:rPr>
          <w:rFonts w:ascii="Palatino Linotype" w:hAnsi="Palatino Linotype" w:cs="Arial"/>
        </w:rPr>
      </w:pPr>
    </w:p>
    <w:p w:rsidR="006C28DC" w:rsidRPr="00691549" w:rsidRDefault="006C28DC" w:rsidP="00D52717">
      <w:pPr>
        <w:pStyle w:val="Prrafodelista"/>
        <w:tabs>
          <w:tab w:val="left" w:pos="8222"/>
        </w:tabs>
        <w:autoSpaceDE w:val="0"/>
        <w:autoSpaceDN w:val="0"/>
        <w:adjustRightInd w:val="0"/>
        <w:ind w:left="567" w:right="567"/>
        <w:jc w:val="both"/>
        <w:rPr>
          <w:rFonts w:ascii="Palatino Linotype" w:hAnsi="Palatino Linotype" w:cs="Arial"/>
          <w:i/>
          <w:lang w:val="es-MX" w:eastAsia="es-MX"/>
        </w:rPr>
      </w:pPr>
      <w:r w:rsidRPr="00691549">
        <w:rPr>
          <w:rFonts w:ascii="Palatino Linotype" w:hAnsi="Palatino Linotype" w:cs="Arial"/>
          <w:b/>
          <w:bCs/>
          <w:i/>
          <w:lang w:val="es-MX" w:eastAsia="es-MX"/>
        </w:rPr>
        <w:t xml:space="preserve">NÓMINA. </w:t>
      </w:r>
      <w:r w:rsidRPr="00691549">
        <w:rPr>
          <w:rFonts w:ascii="Palatino Linotype" w:hAnsi="Palatino Linotype" w:cs="Arial"/>
          <w:i/>
          <w:lang w:val="es-MX" w:eastAsia="es-MX"/>
        </w:rPr>
        <w:t>Listado general de los trabajadores de una institución, en</w:t>
      </w:r>
      <w:r w:rsidRPr="00691549">
        <w:rPr>
          <w:rFonts w:ascii="Palatino Linotype" w:hAnsi="Palatino Linotype" w:cs="Arial"/>
          <w:b/>
          <w:bCs/>
          <w:i/>
          <w:lang w:val="es-MX" w:eastAsia="es-MX"/>
        </w:rPr>
        <w:t xml:space="preserve"> </w:t>
      </w:r>
      <w:r w:rsidRPr="00691549">
        <w:rPr>
          <w:rFonts w:ascii="Palatino Linotype" w:hAnsi="Palatino Linotype" w:cs="Arial"/>
          <w:i/>
          <w:lang w:val="es-MX" w:eastAsia="es-MX"/>
        </w:rPr>
        <w:t>el cual se asientan las percepciones brutas, deducciones y</w:t>
      </w:r>
      <w:r w:rsidRPr="00691549">
        <w:rPr>
          <w:rFonts w:ascii="Palatino Linotype" w:hAnsi="Palatino Linotype" w:cs="Arial"/>
          <w:b/>
          <w:bCs/>
          <w:i/>
          <w:lang w:val="es-MX" w:eastAsia="es-MX"/>
        </w:rPr>
        <w:t xml:space="preserve"> </w:t>
      </w:r>
      <w:r w:rsidRPr="00691549">
        <w:rPr>
          <w:rFonts w:ascii="Palatino Linotype" w:hAnsi="Palatino Linotype" w:cs="Arial"/>
          <w:i/>
          <w:lang w:val="es-MX" w:eastAsia="es-MX"/>
        </w:rPr>
        <w:t>alcance neto de las mismas; la nómina es utilizada para</w:t>
      </w:r>
      <w:r w:rsidRPr="00691549">
        <w:rPr>
          <w:rFonts w:ascii="Palatino Linotype" w:hAnsi="Palatino Linotype" w:cs="Arial"/>
          <w:b/>
          <w:bCs/>
          <w:i/>
          <w:lang w:val="es-MX" w:eastAsia="es-MX"/>
        </w:rPr>
        <w:t xml:space="preserve"> </w:t>
      </w:r>
      <w:r w:rsidRPr="00691549">
        <w:rPr>
          <w:rFonts w:ascii="Palatino Linotype" w:hAnsi="Palatino Linotype" w:cs="Arial"/>
          <w:i/>
          <w:lang w:val="es-MX" w:eastAsia="es-MX"/>
        </w:rPr>
        <w:t>efectuar los pagos periódicos (semanales, quincenales o</w:t>
      </w:r>
      <w:r w:rsidRPr="00691549">
        <w:rPr>
          <w:rFonts w:ascii="Palatino Linotype" w:hAnsi="Palatino Linotype" w:cs="Arial"/>
          <w:b/>
          <w:bCs/>
          <w:i/>
          <w:lang w:val="es-MX" w:eastAsia="es-MX"/>
        </w:rPr>
        <w:t xml:space="preserve"> </w:t>
      </w:r>
      <w:r w:rsidRPr="00691549">
        <w:rPr>
          <w:rFonts w:ascii="Palatino Linotype" w:hAnsi="Palatino Linotype" w:cs="Arial"/>
          <w:i/>
          <w:lang w:val="es-MX" w:eastAsia="es-MX"/>
        </w:rPr>
        <w:t>mensuales) a los trabajadores por concepto de sueldos y</w:t>
      </w:r>
      <w:r w:rsidRPr="00691549">
        <w:rPr>
          <w:rFonts w:ascii="Palatino Linotype" w:hAnsi="Palatino Linotype" w:cs="Arial"/>
          <w:b/>
          <w:bCs/>
          <w:i/>
          <w:lang w:val="es-MX" w:eastAsia="es-MX"/>
        </w:rPr>
        <w:t xml:space="preserve"> </w:t>
      </w:r>
      <w:r w:rsidRPr="00691549">
        <w:rPr>
          <w:rFonts w:ascii="Palatino Linotype" w:hAnsi="Palatino Linotype" w:cs="Arial"/>
          <w:i/>
          <w:lang w:val="es-MX" w:eastAsia="es-MX"/>
        </w:rPr>
        <w:t>salarios.</w:t>
      </w:r>
    </w:p>
    <w:p w:rsidR="006C28DC" w:rsidRPr="00691549" w:rsidRDefault="006C28DC" w:rsidP="00D52717">
      <w:pPr>
        <w:spacing w:after="0" w:line="360" w:lineRule="auto"/>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lang w:eastAsia="es-MX"/>
        </w:rPr>
      </w:pPr>
      <w:r w:rsidRPr="00691549">
        <w:rPr>
          <w:rFonts w:ascii="Palatino Linotype" w:hAnsi="Palatino Linotype" w:cs="Arial"/>
        </w:rPr>
        <w:t>Aunado a ello</w:t>
      </w:r>
      <w:r w:rsidRPr="00691549">
        <w:rPr>
          <w:rFonts w:ascii="Palatino Linotype" w:hAnsi="Palatino Linotype" w:cs="Arial"/>
          <w:lang w:eastAsia="es-MX"/>
        </w:rPr>
        <w:t xml:space="preserve"> el artículo 804 fracción II de la </w:t>
      </w:r>
      <w:r w:rsidRPr="00691549">
        <w:rPr>
          <w:rFonts w:ascii="Palatino Linotype" w:hAnsi="Palatino Linotype" w:cs="Arial"/>
          <w:b/>
          <w:lang w:eastAsia="es-MX"/>
        </w:rPr>
        <w:t>Ley Federal de Trabajo</w:t>
      </w:r>
      <w:r w:rsidRPr="00691549">
        <w:rPr>
          <w:rFonts w:ascii="Palatino Linotype" w:hAnsi="Palatino Linotype" w:cs="Arial"/>
          <w:lang w:eastAsia="es-MX"/>
        </w:rPr>
        <w:t>, refiere la obligación que tiene el patrón de conservar y exhibir en juicio entre otros documentos la nómina o recibos de pagos de salarios.</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pStyle w:val="Textosinformato"/>
        <w:tabs>
          <w:tab w:val="right" w:leader="dot" w:pos="8828"/>
        </w:tabs>
        <w:ind w:left="709" w:right="567" w:hanging="142"/>
        <w:jc w:val="both"/>
        <w:rPr>
          <w:rFonts w:ascii="Palatino Linotype" w:eastAsia="MS Mincho" w:hAnsi="Palatino Linotype" w:cs="Arial"/>
          <w:i/>
          <w:sz w:val="24"/>
          <w:szCs w:val="24"/>
        </w:rPr>
      </w:pPr>
      <w:r w:rsidRPr="00691549">
        <w:rPr>
          <w:rFonts w:ascii="Palatino Linotype" w:eastAsia="MS Mincho" w:hAnsi="Palatino Linotype" w:cs="Arial"/>
          <w:b/>
          <w:bCs/>
          <w:i/>
          <w:sz w:val="24"/>
          <w:szCs w:val="24"/>
        </w:rPr>
        <w:t>Artículo 804.-</w:t>
      </w:r>
      <w:r w:rsidRPr="00691549">
        <w:rPr>
          <w:rFonts w:ascii="Palatino Linotype" w:eastAsia="MS Mincho" w:hAnsi="Palatino Linotype" w:cs="Arial"/>
          <w:i/>
          <w:sz w:val="24"/>
          <w:szCs w:val="24"/>
        </w:rPr>
        <w:t xml:space="preserve"> El patrón tiene obligación de conservar y exhibir en juicio los documentos que a continuación se precisan:</w:t>
      </w:r>
    </w:p>
    <w:p w:rsidR="006C28DC" w:rsidRPr="00691549" w:rsidRDefault="006C28DC" w:rsidP="00D52717">
      <w:pPr>
        <w:pStyle w:val="Textosinformato"/>
        <w:tabs>
          <w:tab w:val="right" w:leader="dot" w:pos="8828"/>
        </w:tabs>
        <w:ind w:left="709" w:right="567" w:hanging="142"/>
        <w:jc w:val="both"/>
        <w:rPr>
          <w:rFonts w:ascii="Palatino Linotype" w:eastAsia="MS Mincho" w:hAnsi="Palatino Linotype" w:cs="Arial"/>
          <w:i/>
          <w:sz w:val="24"/>
          <w:szCs w:val="24"/>
        </w:rPr>
      </w:pPr>
      <w:r w:rsidRPr="00691549">
        <w:rPr>
          <w:rFonts w:ascii="Palatino Linotype" w:eastAsia="MS Mincho" w:hAnsi="Palatino Linotype" w:cs="Arial"/>
          <w:i/>
          <w:sz w:val="24"/>
          <w:szCs w:val="24"/>
        </w:rPr>
        <w:t>(…)</w:t>
      </w:r>
    </w:p>
    <w:p w:rsidR="006C28DC" w:rsidRPr="00691549" w:rsidRDefault="006C28DC" w:rsidP="00D52717">
      <w:pPr>
        <w:pStyle w:val="Textosinformato"/>
        <w:numPr>
          <w:ilvl w:val="0"/>
          <w:numId w:val="12"/>
        </w:numPr>
        <w:tabs>
          <w:tab w:val="right" w:leader="dot" w:pos="8828"/>
        </w:tabs>
        <w:ind w:left="709" w:right="567" w:hanging="142"/>
        <w:jc w:val="both"/>
        <w:rPr>
          <w:rFonts w:ascii="Palatino Linotype" w:eastAsia="MS Mincho" w:hAnsi="Palatino Linotype" w:cs="Arial"/>
          <w:i/>
          <w:sz w:val="24"/>
          <w:szCs w:val="24"/>
        </w:rPr>
      </w:pPr>
      <w:r w:rsidRPr="00691549">
        <w:rPr>
          <w:rFonts w:ascii="Palatino Linotype" w:eastAsia="MS Mincho" w:hAnsi="Palatino Linotype" w:cs="Arial"/>
          <w:i/>
          <w:sz w:val="24"/>
          <w:szCs w:val="24"/>
        </w:rPr>
        <w:t>Listas de raya o nómina de personal, cuando se lleven en el centro de trabajo; o recibos de pagos de salarios;”</w:t>
      </w:r>
    </w:p>
    <w:p w:rsidR="006C28DC" w:rsidRPr="00691549" w:rsidRDefault="006C28DC" w:rsidP="00D52717">
      <w:pPr>
        <w:spacing w:after="0" w:line="360" w:lineRule="auto"/>
        <w:jc w:val="both"/>
        <w:rPr>
          <w:rFonts w:ascii="Palatino Linotype" w:hAnsi="Palatino Linotype" w:cs="Arial"/>
          <w:sz w:val="24"/>
          <w:szCs w:val="24"/>
        </w:rPr>
      </w:pPr>
    </w:p>
    <w:p w:rsidR="006C28DC" w:rsidRPr="00691549" w:rsidRDefault="006C28DC" w:rsidP="00D52717">
      <w:pPr>
        <w:spacing w:after="0" w:line="360" w:lineRule="auto"/>
        <w:jc w:val="both"/>
        <w:rPr>
          <w:rFonts w:ascii="Palatino Linotype" w:hAnsi="Palatino Linotype" w:cs="Arial"/>
          <w:sz w:val="24"/>
          <w:szCs w:val="24"/>
        </w:rPr>
      </w:pPr>
      <w:r w:rsidRPr="00691549">
        <w:rPr>
          <w:rFonts w:ascii="Palatino Linotype" w:hAnsi="Palatino Linotype" w:cs="Arial"/>
          <w:sz w:val="24"/>
          <w:szCs w:val="24"/>
        </w:rPr>
        <w:t xml:space="preserve">En el mismo sentido, el </w:t>
      </w:r>
      <w:r w:rsidRPr="00691549">
        <w:rPr>
          <w:rFonts w:ascii="Palatino Linotype" w:hAnsi="Palatino Linotype" w:cs="Arial"/>
          <w:bCs/>
          <w:sz w:val="24"/>
          <w:szCs w:val="24"/>
        </w:rPr>
        <w:t xml:space="preserve">penúltimo párrafo del artículo 125 de la </w:t>
      </w:r>
      <w:r w:rsidRPr="00691549">
        <w:rPr>
          <w:rFonts w:ascii="Palatino Linotype" w:hAnsi="Palatino Linotype" w:cs="Arial"/>
          <w:b/>
          <w:sz w:val="24"/>
          <w:szCs w:val="24"/>
        </w:rPr>
        <w:t>Constitución Política del Estado Libre y Soberano de México</w:t>
      </w:r>
      <w:r w:rsidRPr="00691549">
        <w:rPr>
          <w:rFonts w:ascii="Palatino Linotype" w:hAnsi="Palatino Linotype" w:cs="Arial"/>
          <w:sz w:val="24"/>
          <w:szCs w:val="24"/>
        </w:rPr>
        <w:t xml:space="preserve">, señala que el presupuesto deberá incluir los </w:t>
      </w:r>
      <w:r w:rsidRPr="00691549">
        <w:rPr>
          <w:rFonts w:ascii="Palatino Linotype" w:hAnsi="Palatino Linotype" w:cs="Arial"/>
          <w:sz w:val="24"/>
          <w:szCs w:val="24"/>
        </w:rPr>
        <w:lastRenderedPageBreak/>
        <w:t>tabuladores desglosados de las remuneraciones que perciban los servidores públicos municipales, sujetándose a lo dispuesto por el artículo 147 de la Constitución local.</w:t>
      </w:r>
    </w:p>
    <w:p w:rsidR="006C28DC" w:rsidRPr="00691549" w:rsidRDefault="006C28DC" w:rsidP="00D52717">
      <w:pPr>
        <w:spacing w:after="0" w:line="360" w:lineRule="auto"/>
        <w:jc w:val="both"/>
        <w:rPr>
          <w:rFonts w:ascii="Palatino Linotype" w:hAnsi="Palatino Linotype" w:cs="Arial"/>
          <w:sz w:val="24"/>
          <w:szCs w:val="24"/>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rPr>
        <w:t xml:space="preserve">Por su parte, el artículo 147 de la </w:t>
      </w:r>
      <w:r w:rsidRPr="00691549">
        <w:rPr>
          <w:rFonts w:ascii="Palatino Linotype" w:hAnsi="Palatino Linotype" w:cs="Arial"/>
          <w:b/>
        </w:rPr>
        <w:t>Constitución Política del Estado Libre y Soberano de México</w:t>
      </w:r>
      <w:r w:rsidRPr="00691549">
        <w:rPr>
          <w:rFonts w:ascii="Palatino Linotype" w:hAnsi="Palatino Linotype" w:cs="Arial"/>
        </w:rPr>
        <w:t xml:space="preserve"> dispone en lo relativo a las remuneraciones de los servidores públicos estatales y municipales lo siguiente:</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spacing w:after="0"/>
        <w:ind w:left="567" w:right="567"/>
        <w:jc w:val="both"/>
        <w:rPr>
          <w:rFonts w:ascii="Palatino Linotype" w:hAnsi="Palatino Linotype"/>
          <w:i/>
        </w:rPr>
      </w:pPr>
      <w:r w:rsidRPr="00691549">
        <w:rPr>
          <w:rFonts w:ascii="Palatino Linotype" w:hAnsi="Palatino Linotype"/>
          <w:b/>
          <w:i/>
        </w:rPr>
        <w:t>Artículo 147</w:t>
      </w:r>
      <w:r w:rsidRPr="00691549">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91549">
        <w:rPr>
          <w:rFonts w:ascii="Palatino Linotype" w:hAnsi="Palatino Linotype"/>
          <w:b/>
          <w:i/>
          <w:u w:val="single"/>
        </w:rPr>
        <w:t>los miembros de los ayuntamientos</w:t>
      </w:r>
      <w:r w:rsidRPr="00691549">
        <w:rPr>
          <w:rFonts w:ascii="Palatino Linotype" w:hAnsi="Palatino Linotype"/>
          <w:i/>
        </w:rPr>
        <w:t xml:space="preserve"> y demás servidores públicos municipales recibirán una retribución adecuada e irrenunciable por el desempeño de su empleo, cargo o comisión, que será determinada </w:t>
      </w:r>
      <w:r w:rsidRPr="00691549">
        <w:rPr>
          <w:rFonts w:ascii="Palatino Linotype" w:hAnsi="Palatino Linotype"/>
          <w:b/>
          <w:i/>
          <w:u w:val="single"/>
        </w:rPr>
        <w:t>en el presupuesto de egresos</w:t>
      </w:r>
      <w:r w:rsidRPr="00691549">
        <w:rPr>
          <w:rFonts w:ascii="Palatino Linotype" w:hAnsi="Palatino Linotype"/>
          <w:i/>
        </w:rPr>
        <w:t xml:space="preserve"> que corresponda. </w:t>
      </w:r>
      <w:r w:rsidRPr="00691549">
        <w:rPr>
          <w:rFonts w:ascii="Palatino Linotype" w:hAnsi="Palatino Linotype"/>
          <w:b/>
          <w:i/>
        </w:rPr>
        <w:t>Las remuneraciones</w:t>
      </w:r>
      <w:r w:rsidRPr="00691549">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691549">
        <w:rPr>
          <w:rFonts w:ascii="Palatino Linotype" w:hAnsi="Palatino Linotype"/>
          <w:b/>
          <w:i/>
        </w:rPr>
        <w:t>La remuneración será determinada anual y equitativamente</w:t>
      </w:r>
      <w:r w:rsidRPr="00691549">
        <w:rPr>
          <w:rFonts w:ascii="Palatino Linotype" w:hAnsi="Palatino Linotype"/>
          <w:i/>
        </w:rPr>
        <w:t xml:space="preserve"> en el Presupuesto de Egresos correspondiente bajo las bases siguientes: </w:t>
      </w:r>
    </w:p>
    <w:p w:rsidR="006C28DC" w:rsidRPr="00691549" w:rsidRDefault="006C28DC" w:rsidP="00D52717">
      <w:pPr>
        <w:pStyle w:val="Prrafodelista"/>
        <w:ind w:left="567" w:right="567"/>
        <w:jc w:val="both"/>
        <w:rPr>
          <w:rFonts w:ascii="Palatino Linotype" w:hAnsi="Palatino Linotype"/>
          <w:i/>
        </w:rPr>
      </w:pPr>
      <w:r w:rsidRPr="00691549">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6C28DC" w:rsidRPr="00691549" w:rsidRDefault="006C28DC" w:rsidP="00D52717">
      <w:pPr>
        <w:pStyle w:val="Prrafodelista"/>
        <w:ind w:left="567" w:right="567"/>
        <w:jc w:val="both"/>
        <w:rPr>
          <w:rFonts w:ascii="Palatino Linotype" w:hAnsi="Palatino Linotype" w:cs="Arial"/>
          <w:bCs/>
          <w:i/>
        </w:rPr>
      </w:pPr>
      <w:r w:rsidRPr="00691549">
        <w:rPr>
          <w:rFonts w:ascii="Palatino Linotype" w:hAnsi="Palatino Linotype" w:cs="Arial"/>
          <w:bCs/>
          <w:i/>
        </w:rPr>
        <w:t>(…)</w:t>
      </w:r>
    </w:p>
    <w:p w:rsidR="006C28DC" w:rsidRPr="00691549" w:rsidRDefault="006C28DC" w:rsidP="00D52717">
      <w:pPr>
        <w:pStyle w:val="Prrafodelista"/>
        <w:ind w:left="567" w:right="567"/>
        <w:rPr>
          <w:rFonts w:ascii="Palatino Linotype" w:hAnsi="Palatino Linotype" w:cs="Arial"/>
          <w:bCs/>
          <w:i/>
        </w:rPr>
      </w:pPr>
      <w:r w:rsidRPr="00691549">
        <w:rPr>
          <w:rFonts w:ascii="Palatino Linotype" w:hAnsi="Palatino Linotype"/>
          <w:i/>
        </w:rPr>
        <w:t xml:space="preserve">V. Las remuneraciones y sus tabuladores </w:t>
      </w:r>
      <w:r w:rsidRPr="00691549">
        <w:rPr>
          <w:rFonts w:ascii="Palatino Linotype" w:hAnsi="Palatino Linotype"/>
          <w:b/>
          <w:i/>
        </w:rPr>
        <w:t>serán públicos</w:t>
      </w:r>
      <w:r w:rsidRPr="00691549">
        <w:rPr>
          <w:rFonts w:ascii="Palatino Linotype" w:hAnsi="Palatino Linotype"/>
          <w:i/>
        </w:rPr>
        <w:t>, y deberán especificar y diferenciar la totalidad de sus elementos fijos y variables tanto en efectivo como en especie.</w:t>
      </w:r>
    </w:p>
    <w:p w:rsidR="006C28DC" w:rsidRPr="00691549" w:rsidRDefault="006C28DC" w:rsidP="00D52717">
      <w:pPr>
        <w:pStyle w:val="Prrafodelista"/>
        <w:spacing w:line="360" w:lineRule="auto"/>
        <w:ind w:left="851"/>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bCs/>
        </w:rPr>
        <w:t xml:space="preserve">Al respecto, el </w:t>
      </w:r>
      <w:r w:rsidRPr="00691549">
        <w:rPr>
          <w:rFonts w:ascii="Palatino Linotype" w:hAnsi="Palatino Linotype" w:cs="Arial"/>
        </w:rPr>
        <w:t xml:space="preserve">artículo 3, fracción XXXII del </w:t>
      </w:r>
      <w:r w:rsidRPr="00691549">
        <w:rPr>
          <w:rFonts w:ascii="Palatino Linotype" w:hAnsi="Palatino Linotype" w:cs="Arial"/>
          <w:b/>
        </w:rPr>
        <w:t xml:space="preserve">Código Financiero del Estado de México y Municipios </w:t>
      </w:r>
      <w:r w:rsidRPr="00691549">
        <w:rPr>
          <w:rFonts w:ascii="Palatino Linotype" w:hAnsi="Palatino Linotype" w:cs="Arial"/>
        </w:rPr>
        <w:t>establece lo siguiente:</w:t>
      </w:r>
    </w:p>
    <w:p w:rsidR="006C28DC" w:rsidRPr="00691549" w:rsidRDefault="006C28DC" w:rsidP="00D52717">
      <w:pPr>
        <w:pStyle w:val="Prrafodelista"/>
        <w:spacing w:line="360" w:lineRule="auto"/>
        <w:ind w:left="567" w:right="567"/>
        <w:jc w:val="both"/>
        <w:rPr>
          <w:rFonts w:ascii="Palatino Linotype" w:hAnsi="Palatino Linotype" w:cs="Arial"/>
        </w:rPr>
      </w:pPr>
    </w:p>
    <w:p w:rsidR="006C28DC" w:rsidRPr="00691549" w:rsidRDefault="006C28DC" w:rsidP="00D52717">
      <w:pPr>
        <w:pStyle w:val="Prrafodelista"/>
        <w:ind w:left="567" w:right="567"/>
        <w:jc w:val="both"/>
        <w:rPr>
          <w:rFonts w:ascii="Palatino Linotype" w:hAnsi="Palatino Linotype" w:cs="Arial"/>
          <w:bCs/>
          <w:i/>
        </w:rPr>
      </w:pPr>
      <w:r w:rsidRPr="00691549">
        <w:rPr>
          <w:rFonts w:ascii="Palatino Linotype" w:hAnsi="Palatino Linotype" w:cs="Arial"/>
          <w:b/>
          <w:bCs/>
          <w:i/>
        </w:rPr>
        <w:lastRenderedPageBreak/>
        <w:t>Artículo 3.-</w:t>
      </w:r>
      <w:r w:rsidRPr="00691549">
        <w:rPr>
          <w:rFonts w:ascii="Palatino Linotype" w:hAnsi="Palatino Linotype" w:cs="Arial"/>
          <w:bCs/>
          <w:i/>
        </w:rPr>
        <w:t xml:space="preserve"> Para efectos de este Código, Ley de Ingresos del Estado y del Presupuesto de Egresos se entenderá por:</w:t>
      </w:r>
    </w:p>
    <w:p w:rsidR="006C28DC" w:rsidRPr="00691549" w:rsidRDefault="006C28DC" w:rsidP="00D52717">
      <w:pPr>
        <w:pStyle w:val="Prrafodelista"/>
        <w:ind w:left="567" w:right="567"/>
        <w:jc w:val="both"/>
        <w:rPr>
          <w:rFonts w:ascii="Palatino Linotype" w:hAnsi="Palatino Linotype" w:cs="Arial"/>
          <w:bCs/>
          <w:i/>
        </w:rPr>
      </w:pPr>
      <w:r w:rsidRPr="00691549">
        <w:rPr>
          <w:rFonts w:ascii="Palatino Linotype" w:hAnsi="Palatino Linotype" w:cs="Arial"/>
          <w:bCs/>
          <w:i/>
        </w:rPr>
        <w:t>(…)</w:t>
      </w:r>
    </w:p>
    <w:p w:rsidR="006C28DC" w:rsidRPr="00691549" w:rsidRDefault="006C28DC" w:rsidP="00D52717">
      <w:pPr>
        <w:pStyle w:val="Prrafodelista"/>
        <w:ind w:left="567" w:right="567"/>
        <w:jc w:val="both"/>
        <w:rPr>
          <w:rFonts w:ascii="Palatino Linotype" w:hAnsi="Palatino Linotype"/>
          <w:b/>
          <w:i/>
        </w:rPr>
      </w:pPr>
      <w:r w:rsidRPr="00691549">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C28DC" w:rsidRPr="00691549" w:rsidRDefault="006C28DC" w:rsidP="00D52717">
      <w:pPr>
        <w:pStyle w:val="Prrafodelista"/>
        <w:ind w:left="567" w:right="567"/>
        <w:jc w:val="both"/>
        <w:rPr>
          <w:rFonts w:ascii="Palatino Linotype" w:hAnsi="Palatino Linotype"/>
          <w:b/>
          <w:i/>
        </w:rPr>
      </w:pPr>
      <w:r w:rsidRPr="00691549">
        <w:rPr>
          <w:rFonts w:ascii="Palatino Linotype" w:hAnsi="Palatino Linotype"/>
          <w:b/>
          <w:i/>
        </w:rPr>
        <w:t>(…)</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rPr>
        <w:t xml:space="preserve">Así mismo, la </w:t>
      </w:r>
      <w:r w:rsidRPr="00691549">
        <w:rPr>
          <w:rFonts w:ascii="Palatino Linotype" w:hAnsi="Palatino Linotype" w:cs="Arial"/>
          <w:b/>
        </w:rPr>
        <w:t>Ley del Trabajo de los Servidores Públicos del Estado y Municipios</w:t>
      </w:r>
      <w:r w:rsidRPr="00691549">
        <w:rPr>
          <w:rFonts w:ascii="Palatino Linotype" w:hAnsi="Palatino Linotype" w:cs="Arial"/>
        </w:rPr>
        <w:t>, en su artículo 220-K fracciones II y IV y último párrafo, establecen lo siguiente:</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spacing w:after="0" w:line="360" w:lineRule="auto"/>
        <w:ind w:left="567" w:right="567"/>
        <w:jc w:val="both"/>
        <w:rPr>
          <w:rFonts w:ascii="Palatino Linotype" w:hAnsi="Palatino Linotype"/>
          <w:bCs/>
          <w:i/>
        </w:rPr>
      </w:pPr>
      <w:r w:rsidRPr="00691549">
        <w:rPr>
          <w:rFonts w:ascii="Palatino Linotype" w:hAnsi="Palatino Linotype"/>
          <w:b/>
          <w:bCs/>
          <w:i/>
        </w:rPr>
        <w:t>ARTÍCULO 220 K.-</w:t>
      </w:r>
      <w:r w:rsidRPr="00691549">
        <w:rPr>
          <w:rFonts w:ascii="Palatino Linotype" w:hAnsi="Palatino Linotype"/>
          <w:bCs/>
          <w:i/>
        </w:rPr>
        <w:t xml:space="preserve"> La institución o dependencia pública tiene la obligación de conservar y exhibir en el proceso los documentos que a continuación se precisan:</w:t>
      </w:r>
    </w:p>
    <w:p w:rsidR="006C28DC" w:rsidRPr="00691549" w:rsidRDefault="006C28DC" w:rsidP="00D52717">
      <w:pPr>
        <w:spacing w:after="0" w:line="360" w:lineRule="auto"/>
        <w:ind w:left="567" w:right="567"/>
        <w:jc w:val="both"/>
        <w:rPr>
          <w:rFonts w:ascii="Palatino Linotype" w:hAnsi="Palatino Linotype"/>
          <w:bCs/>
          <w:i/>
        </w:rPr>
      </w:pPr>
      <w:r w:rsidRPr="00691549">
        <w:rPr>
          <w:rFonts w:ascii="Palatino Linotype" w:hAnsi="Palatino Linotype"/>
          <w:b/>
          <w:bCs/>
          <w:i/>
        </w:rPr>
        <w:t>II.</w:t>
      </w:r>
      <w:r w:rsidRPr="00691549">
        <w:rPr>
          <w:rFonts w:ascii="Palatino Linotype" w:hAnsi="Palatino Linotype"/>
          <w:bCs/>
          <w:i/>
        </w:rPr>
        <w:t xml:space="preserve"> </w:t>
      </w:r>
      <w:r w:rsidRPr="00691549">
        <w:rPr>
          <w:rFonts w:ascii="Palatino Linotype" w:hAnsi="Palatino Linotype"/>
          <w:b/>
          <w:bCs/>
          <w:i/>
        </w:rPr>
        <w:t>Recibos de pagos de salarios</w:t>
      </w:r>
      <w:r w:rsidRPr="00691549">
        <w:rPr>
          <w:rFonts w:ascii="Palatino Linotype" w:hAnsi="Palatino Linotype"/>
          <w:bCs/>
          <w:i/>
        </w:rPr>
        <w:t xml:space="preserve"> o las constancias documentales del pago de salario cuando sea por depósito o mediante información electrónica;</w:t>
      </w:r>
    </w:p>
    <w:p w:rsidR="006C28DC" w:rsidRPr="00691549" w:rsidRDefault="006C28DC" w:rsidP="00D52717">
      <w:pPr>
        <w:spacing w:after="0" w:line="360" w:lineRule="auto"/>
        <w:ind w:left="567" w:right="567"/>
        <w:jc w:val="both"/>
        <w:rPr>
          <w:rFonts w:ascii="Palatino Linotype" w:hAnsi="Palatino Linotype"/>
          <w:b/>
          <w:bCs/>
          <w:i/>
        </w:rPr>
      </w:pPr>
      <w:r w:rsidRPr="00691549">
        <w:rPr>
          <w:rFonts w:ascii="Palatino Linotype" w:hAnsi="Palatino Linotype"/>
          <w:b/>
          <w:bCs/>
          <w:i/>
        </w:rPr>
        <w:t>(…)</w:t>
      </w:r>
    </w:p>
    <w:p w:rsidR="006C28DC" w:rsidRPr="00691549" w:rsidRDefault="006C28DC" w:rsidP="00D52717">
      <w:pPr>
        <w:spacing w:after="0" w:line="360" w:lineRule="auto"/>
        <w:ind w:left="567" w:right="567"/>
        <w:jc w:val="both"/>
        <w:rPr>
          <w:rFonts w:ascii="Palatino Linotype" w:hAnsi="Palatino Linotype"/>
          <w:b/>
          <w:bCs/>
          <w:i/>
        </w:rPr>
      </w:pPr>
      <w:r w:rsidRPr="00691549">
        <w:rPr>
          <w:rFonts w:ascii="Palatino Linotype" w:hAnsi="Palatino Linotype"/>
          <w:b/>
          <w:bCs/>
          <w:i/>
        </w:rPr>
        <w:lastRenderedPageBreak/>
        <w:t>IV.</w:t>
      </w:r>
      <w:r w:rsidRPr="00691549">
        <w:rPr>
          <w:rFonts w:ascii="Palatino Linotype" w:hAnsi="Palatino Linotype"/>
          <w:bCs/>
          <w:i/>
        </w:rPr>
        <w:t xml:space="preserve"> </w:t>
      </w:r>
      <w:r w:rsidRPr="00691549">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6C28DC" w:rsidRPr="00691549" w:rsidRDefault="006C28DC" w:rsidP="00D52717">
      <w:pPr>
        <w:pStyle w:val="Prrafodelista"/>
        <w:spacing w:line="360" w:lineRule="auto"/>
        <w:ind w:left="567" w:right="567"/>
        <w:jc w:val="both"/>
        <w:rPr>
          <w:rFonts w:ascii="Palatino Linotype" w:hAnsi="Palatino Linotype"/>
          <w:bCs/>
          <w:i/>
        </w:rPr>
      </w:pPr>
      <w:r w:rsidRPr="00691549">
        <w:rPr>
          <w:rFonts w:ascii="Palatino Linotype" w:hAnsi="Palatino Linotype"/>
          <w:b/>
          <w:bCs/>
          <w:i/>
        </w:rPr>
        <w:t>Los documentos señalados en la fracción I de este artículo, deberán conservarse mientras dure la relación laboral y hasta un año después;</w:t>
      </w:r>
      <w:r w:rsidRPr="00691549">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6C28DC" w:rsidRPr="00691549" w:rsidRDefault="006C28DC" w:rsidP="00D52717">
      <w:pPr>
        <w:pStyle w:val="Prrafodelista"/>
        <w:spacing w:line="360" w:lineRule="auto"/>
        <w:ind w:left="567" w:right="567"/>
        <w:jc w:val="both"/>
        <w:rPr>
          <w:rFonts w:ascii="Palatino Linotype" w:hAnsi="Palatino Linotype"/>
          <w:bCs/>
          <w:i/>
        </w:rPr>
      </w:pPr>
      <w:r w:rsidRPr="00691549">
        <w:rPr>
          <w:rFonts w:ascii="Palatino Linotype" w:hAnsi="Palatino Linotype"/>
          <w:b/>
          <w:bCs/>
          <w:i/>
        </w:rPr>
        <w:t>Los documentos y constancias aquí señalados, la institución o dependencia</w:t>
      </w:r>
      <w:r w:rsidRPr="00691549">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691549">
        <w:rPr>
          <w:rFonts w:ascii="Palatino Linotype" w:hAnsi="Palatino Linotype"/>
          <w:bCs/>
          <w:i/>
        </w:rPr>
        <w:t>, harán prueba plena.</w:t>
      </w:r>
    </w:p>
    <w:p w:rsidR="006C28DC" w:rsidRPr="00691549" w:rsidRDefault="006C28DC" w:rsidP="00D52717">
      <w:pPr>
        <w:pStyle w:val="Prrafodelista"/>
        <w:spacing w:line="360" w:lineRule="auto"/>
        <w:ind w:left="567" w:right="567"/>
        <w:jc w:val="both"/>
        <w:rPr>
          <w:rFonts w:ascii="Palatino Linotype" w:hAnsi="Palatino Linotype"/>
          <w:bCs/>
          <w:i/>
        </w:rPr>
      </w:pPr>
      <w:r w:rsidRPr="00691549">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pStyle w:val="Prrafodelista"/>
        <w:spacing w:line="360" w:lineRule="auto"/>
        <w:ind w:left="0"/>
        <w:jc w:val="both"/>
        <w:rPr>
          <w:rFonts w:ascii="Palatino Linotype" w:hAnsi="Palatino Linotype" w:cs="Arial"/>
        </w:rPr>
      </w:pPr>
      <w:r w:rsidRPr="00691549">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6C28DC" w:rsidRPr="00691549" w:rsidRDefault="006C28DC" w:rsidP="00D52717">
      <w:pPr>
        <w:pStyle w:val="Prrafodelista"/>
        <w:spacing w:line="360" w:lineRule="auto"/>
        <w:ind w:left="0"/>
        <w:jc w:val="both"/>
        <w:rPr>
          <w:rFonts w:ascii="Palatino Linotype" w:hAnsi="Palatino Linotype" w:cs="Arial"/>
        </w:rPr>
      </w:pPr>
    </w:p>
    <w:p w:rsidR="006C28DC" w:rsidRPr="00691549" w:rsidRDefault="006C28DC" w:rsidP="00D52717">
      <w:pPr>
        <w:spacing w:after="0" w:line="360" w:lineRule="auto"/>
        <w:jc w:val="both"/>
        <w:rPr>
          <w:rFonts w:ascii="Palatino Linotype" w:hAnsi="Palatino Linotype" w:cs="Arial"/>
          <w:i/>
          <w:sz w:val="24"/>
          <w:szCs w:val="24"/>
          <w:lang w:eastAsia="es-MX"/>
        </w:rPr>
      </w:pPr>
      <w:r w:rsidRPr="00691549">
        <w:rPr>
          <w:rFonts w:ascii="Palatino Linotype" w:hAnsi="Palatino Linotype" w:cs="Arial"/>
          <w:sz w:val="24"/>
          <w:szCs w:val="24"/>
        </w:rPr>
        <w:t xml:space="preserve">Además, la </w:t>
      </w:r>
      <w:r w:rsidRPr="00691549">
        <w:rPr>
          <w:rFonts w:ascii="Palatino Linotype" w:hAnsi="Palatino Linotype" w:cs="Arial"/>
          <w:b/>
          <w:sz w:val="24"/>
          <w:szCs w:val="24"/>
        </w:rPr>
        <w:t>Ley Orgánica Municipal del Estado de México</w:t>
      </w:r>
      <w:r w:rsidRPr="00691549">
        <w:rPr>
          <w:rFonts w:ascii="Palatino Linotype" w:hAnsi="Palatino Linotype" w:cs="Arial"/>
          <w:sz w:val="24"/>
          <w:szCs w:val="24"/>
        </w:rPr>
        <w:t xml:space="preserve"> en el artículo 31 fracción XIX establece como atribución de los Ayuntamientos aprobar su </w:t>
      </w:r>
      <w:r w:rsidRPr="00691549">
        <w:rPr>
          <w:rFonts w:ascii="Palatino Linotype" w:hAnsi="Palatino Linotype" w:cs="Arial"/>
          <w:b/>
          <w:sz w:val="24"/>
          <w:szCs w:val="24"/>
          <w:u w:val="single"/>
        </w:rPr>
        <w:t>Presupuesto de Egresos</w:t>
      </w:r>
      <w:r w:rsidRPr="00691549">
        <w:rPr>
          <w:rFonts w:ascii="Palatino Linotype" w:hAnsi="Palatino Linotype" w:cs="Arial"/>
          <w:sz w:val="24"/>
          <w:szCs w:val="24"/>
        </w:rPr>
        <w:t>, y al hacerlo deberán señalar “</w:t>
      </w:r>
      <w:r w:rsidRPr="00691549">
        <w:rPr>
          <w:rFonts w:ascii="Palatino Linotype" w:hAnsi="Palatino Linotype"/>
          <w:b/>
          <w:i/>
          <w:sz w:val="24"/>
          <w:szCs w:val="24"/>
          <w:u w:val="single"/>
        </w:rPr>
        <w:t>la remuneración</w:t>
      </w:r>
      <w:r w:rsidRPr="00691549">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691549">
        <w:rPr>
          <w:rFonts w:ascii="Palatino Linotype" w:hAnsi="Palatino Linotype"/>
          <w:sz w:val="24"/>
          <w:szCs w:val="24"/>
        </w:rPr>
        <w:t>“ y además</w:t>
      </w:r>
      <w:r w:rsidRPr="00691549">
        <w:rPr>
          <w:rFonts w:ascii="Palatino Linotype" w:hAnsi="Palatino Linotype" w:cs="Arial"/>
          <w:sz w:val="24"/>
          <w:szCs w:val="24"/>
        </w:rPr>
        <w:t xml:space="preserve"> “</w:t>
      </w:r>
      <w:r w:rsidRPr="00691549">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691549">
        <w:rPr>
          <w:rFonts w:ascii="Palatino Linotype" w:hAnsi="Palatino Linotype"/>
          <w:b/>
          <w:i/>
          <w:sz w:val="24"/>
          <w:szCs w:val="24"/>
        </w:rPr>
        <w:t>serán determinadas anualmente en el presupuesto de egresos</w:t>
      </w:r>
      <w:r w:rsidRPr="00691549">
        <w:rPr>
          <w:rFonts w:ascii="Palatino Linotype" w:hAnsi="Palatino Linotype"/>
          <w:i/>
          <w:sz w:val="24"/>
          <w:szCs w:val="24"/>
        </w:rPr>
        <w:t xml:space="preserve"> correspondiente y se sujetarán a los lineamientos legales establecidos para todos los servidores públicos municipales</w:t>
      </w:r>
      <w:r w:rsidRPr="00691549">
        <w:rPr>
          <w:rFonts w:ascii="Palatino Linotype" w:hAnsi="Palatino Linotype"/>
          <w:sz w:val="24"/>
          <w:szCs w:val="24"/>
        </w:rPr>
        <w:t>”.</w:t>
      </w:r>
      <w:r w:rsidRPr="00691549">
        <w:rPr>
          <w:rFonts w:ascii="Palatino Linotype" w:hAnsi="Palatino Linotype"/>
          <w:i/>
          <w:sz w:val="24"/>
          <w:szCs w:val="24"/>
        </w:rPr>
        <w:t>(…)</w:t>
      </w:r>
    </w:p>
    <w:p w:rsidR="006C28DC" w:rsidRPr="00691549" w:rsidRDefault="006C28DC" w:rsidP="00D52717">
      <w:pPr>
        <w:autoSpaceDE w:val="0"/>
        <w:autoSpaceDN w:val="0"/>
        <w:adjustRightInd w:val="0"/>
        <w:spacing w:after="0" w:line="360" w:lineRule="auto"/>
        <w:ind w:right="49"/>
        <w:contextualSpacing/>
        <w:jc w:val="both"/>
        <w:rPr>
          <w:rFonts w:ascii="Palatino Linotype" w:hAnsi="Palatino Linotype" w:cs="Arial"/>
          <w:color w:val="000000" w:themeColor="text1"/>
          <w:sz w:val="24"/>
          <w:szCs w:val="24"/>
          <w:lang w:eastAsia="es-MX"/>
        </w:rPr>
      </w:pPr>
    </w:p>
    <w:p w:rsidR="006C28DC" w:rsidRPr="00691549" w:rsidRDefault="006C28DC" w:rsidP="00D52717">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691549">
        <w:rPr>
          <w:rFonts w:ascii="Palatino Linotype" w:hAnsi="Palatino Linotype" w:cs="Arial"/>
          <w:color w:val="000000" w:themeColor="text1"/>
          <w:sz w:val="24"/>
          <w:szCs w:val="24"/>
          <w:lang w:eastAsia="es-MX"/>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r w:rsidRPr="00691549">
        <w:rPr>
          <w:rFonts w:ascii="Palatino Linotype" w:hAnsi="Palatino Linotype"/>
          <w:color w:val="000000" w:themeColor="text1"/>
          <w:sz w:val="24"/>
          <w:szCs w:val="24"/>
        </w:rPr>
        <w:t>.</w:t>
      </w:r>
    </w:p>
    <w:p w:rsidR="006C28DC" w:rsidRPr="00691549" w:rsidRDefault="006C28DC" w:rsidP="00D52717">
      <w:pPr>
        <w:autoSpaceDE w:val="0"/>
        <w:autoSpaceDN w:val="0"/>
        <w:adjustRightInd w:val="0"/>
        <w:spacing w:after="0" w:line="360" w:lineRule="auto"/>
        <w:ind w:right="49"/>
        <w:contextualSpacing/>
        <w:jc w:val="both"/>
        <w:rPr>
          <w:rFonts w:ascii="Palatino Linotype" w:hAnsi="Palatino Linotype" w:cs="Arial"/>
          <w:sz w:val="24"/>
          <w:szCs w:val="24"/>
        </w:rPr>
      </w:pPr>
    </w:p>
    <w:p w:rsidR="006C28DC" w:rsidRPr="00691549" w:rsidRDefault="006C28DC" w:rsidP="00D52717">
      <w:pPr>
        <w:autoSpaceDE w:val="0"/>
        <w:autoSpaceDN w:val="0"/>
        <w:adjustRightInd w:val="0"/>
        <w:spacing w:after="0" w:line="360" w:lineRule="auto"/>
        <w:ind w:right="49"/>
        <w:contextualSpacing/>
        <w:jc w:val="both"/>
        <w:rPr>
          <w:rFonts w:ascii="Palatino Linotype" w:hAnsi="Palatino Linotype" w:cs="Arial"/>
          <w:sz w:val="24"/>
          <w:szCs w:val="24"/>
        </w:rPr>
      </w:pPr>
      <w:r w:rsidRPr="00691549">
        <w:rPr>
          <w:rFonts w:ascii="Palatino Linotype" w:hAnsi="Palatino Linotype" w:cs="Arial"/>
          <w:sz w:val="24"/>
          <w:szCs w:val="24"/>
        </w:rPr>
        <w:t xml:space="preserve">De lo anteriormente expuesto, este Instituto advierte que en la nómina es en donde se registran las remuneraciones otorgadas a los servidores públicos, las cuales de acuerdo con los artículos 127 de la </w:t>
      </w:r>
      <w:r w:rsidRPr="00691549">
        <w:rPr>
          <w:rFonts w:ascii="Palatino Linotype" w:hAnsi="Palatino Linotype" w:cs="Arial"/>
          <w:b/>
          <w:sz w:val="24"/>
          <w:szCs w:val="24"/>
        </w:rPr>
        <w:t>Constitución Política de los Estados Unidos Mexicanos</w:t>
      </w:r>
      <w:r w:rsidRPr="00691549">
        <w:rPr>
          <w:rFonts w:ascii="Palatino Linotype" w:hAnsi="Palatino Linotype" w:cs="Arial"/>
          <w:sz w:val="24"/>
          <w:szCs w:val="24"/>
        </w:rPr>
        <w:t xml:space="preserve"> y 3, fracción XXXII del </w:t>
      </w:r>
      <w:r w:rsidRPr="00691549">
        <w:rPr>
          <w:rFonts w:ascii="Palatino Linotype" w:hAnsi="Palatino Linotype" w:cs="Arial"/>
          <w:b/>
          <w:sz w:val="24"/>
          <w:szCs w:val="24"/>
        </w:rPr>
        <w:t>Código Financiero del Estado de México y Municipios</w:t>
      </w:r>
      <w:r w:rsidRPr="00691549">
        <w:rPr>
          <w:rFonts w:ascii="Palatino Linotype" w:hAnsi="Palatino Linotype" w:cs="Arial"/>
          <w:sz w:val="24"/>
          <w:szCs w:val="24"/>
        </w:rPr>
        <w:t xml:space="preserve">, constituyen toda percepción o pagos por concepto de sueldo, compensaciones, gratificaciones, habitación, primas, comisiones, prestaciones en especie, premios, recompensas, bonos, </w:t>
      </w:r>
      <w:r w:rsidRPr="00691549">
        <w:rPr>
          <w:rFonts w:ascii="Palatino Linotype" w:hAnsi="Palatino Linotype" w:cs="Arial"/>
          <w:sz w:val="24"/>
          <w:szCs w:val="24"/>
        </w:rPr>
        <w:lastRenderedPageBreak/>
        <w:t>estímulos, dietas, aguinaldos, comisiones y cualquier otra prestación que se entregue a los servidores públicos por su trabajo.</w:t>
      </w:r>
    </w:p>
    <w:p w:rsidR="006C28DC" w:rsidRPr="00691549" w:rsidRDefault="006C28DC" w:rsidP="00D52717">
      <w:pPr>
        <w:spacing w:after="0" w:line="360" w:lineRule="auto"/>
        <w:jc w:val="both"/>
        <w:rPr>
          <w:rFonts w:ascii="Palatino Linotype" w:hAnsi="Palatino Linotype" w:cs="Arial"/>
          <w:sz w:val="24"/>
          <w:szCs w:val="24"/>
        </w:rPr>
      </w:pPr>
    </w:p>
    <w:p w:rsidR="006C28DC" w:rsidRPr="00691549" w:rsidRDefault="006C28DC" w:rsidP="00D52717">
      <w:pPr>
        <w:spacing w:after="0" w:line="360" w:lineRule="auto"/>
        <w:jc w:val="both"/>
        <w:rPr>
          <w:rFonts w:ascii="Palatino Linotype" w:eastAsia="Calibri" w:hAnsi="Palatino Linotype" w:cs="Arial"/>
          <w:sz w:val="24"/>
          <w:szCs w:val="24"/>
        </w:rPr>
      </w:pPr>
      <w:r w:rsidRPr="00691549">
        <w:rPr>
          <w:rFonts w:ascii="Palatino Linotype" w:eastAsia="Calibri"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3E0D2401" wp14:editId="192B13FB">
                <wp:simplePos x="0" y="0"/>
                <wp:positionH relativeFrom="margin">
                  <wp:posOffset>68351</wp:posOffset>
                </wp:positionH>
                <wp:positionV relativeFrom="paragraph">
                  <wp:posOffset>4921885</wp:posOffset>
                </wp:positionV>
                <wp:extent cx="5735117" cy="1616659"/>
                <wp:effectExtent l="0" t="0" r="37465" b="22225"/>
                <wp:wrapNone/>
                <wp:docPr id="1" name="Conector recto 1"/>
                <wp:cNvGraphicFramePr/>
                <a:graphic xmlns:a="http://schemas.openxmlformats.org/drawingml/2006/main">
                  <a:graphicData uri="http://schemas.microsoft.com/office/word/2010/wordprocessingShape">
                    <wps:wsp>
                      <wps:cNvCnPr/>
                      <wps:spPr>
                        <a:xfrm>
                          <a:off x="0" y="0"/>
                          <a:ext cx="5735117" cy="1616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FA6FFF2" id="Conector recto 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387.55pt" to="457pt,5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" strokecolor="black [3200]" strokeweight=".5pt">
                <v:stroke joinstyle="miter"/>
                <w10:wrap anchorx="margin"/>
              </v:line>
            </w:pict>
          </mc:Fallback>
        </mc:AlternateContent>
      </w:r>
      <w:r w:rsidRPr="00691549">
        <w:rPr>
          <w:rFonts w:ascii="Palatino Linotype" w:eastAsia="Times New Roman" w:hAnsi="Palatino Linotype" w:cs="Arial"/>
          <w:sz w:val="24"/>
          <w:szCs w:val="24"/>
          <w:lang w:val="es-ES" w:eastAsia="es-ES"/>
        </w:rPr>
        <w:t>Ahora bien, en atención a los requerimientos formulados por el particular, resulta oportuno señalar</w:t>
      </w:r>
      <w:r w:rsidRPr="00691549">
        <w:rPr>
          <w:rFonts w:ascii="Palatino Linotype" w:eastAsia="Calibri" w:hAnsi="Palatino Linotype" w:cs="Arial"/>
          <w:sz w:val="24"/>
          <w:szCs w:val="24"/>
        </w:rPr>
        <w:t xml:space="preserve">, que dicha información forma parte de las documentales remitidas al Órgano Superior de Fiscalización del Estado de México, ello de acuerdo </w:t>
      </w:r>
      <w:r w:rsidRPr="00691549">
        <w:rPr>
          <w:rFonts w:ascii="Palatino Linotype" w:hAnsi="Palatino Linotype" w:cs="Arial"/>
          <w:sz w:val="24"/>
          <w:szCs w:val="24"/>
        </w:rPr>
        <w:t xml:space="preserve">los </w:t>
      </w:r>
      <w:r w:rsidRPr="00691549">
        <w:rPr>
          <w:rFonts w:ascii="Palatino Linotype" w:eastAsia="MS Mincho" w:hAnsi="Palatino Linotype"/>
          <w:sz w:val="24"/>
          <w:szCs w:val="24"/>
        </w:rPr>
        <w:t>Lineamientos para la Integración del Informe Trimestral de los Sujetos de Fiscalización MUNICIPALES</w:t>
      </w:r>
      <w:r w:rsidRPr="00691549">
        <w:rPr>
          <w:rFonts w:ascii="Palatino Linotype" w:eastAsia="MS Mincho" w:hAnsi="Palatino Linotype"/>
          <w:sz w:val="24"/>
          <w:szCs w:val="24"/>
          <w:lang w:val="es-ES_tradnl"/>
        </w:rPr>
        <w:t>, emitidos por el Órgano Superior de Fiscalización del Estado de México</w:t>
      </w:r>
      <w:r w:rsidRPr="00691549">
        <w:rPr>
          <w:rFonts w:ascii="Palatino Linotype" w:eastAsia="Calibri" w:hAnsi="Palatino Linotype" w:cs="Arial"/>
          <w:sz w:val="24"/>
          <w:szCs w:val="24"/>
        </w:rPr>
        <w:t xml:space="preserve">, emitidos por el Auditor Superior de Fiscalización del Estado de México, visibles en la página oficial de dicho Órgano en el sitio de internet </w:t>
      </w:r>
      <w:r w:rsidRPr="00691549">
        <w:rPr>
          <w:rFonts w:ascii="Palatino Linotype" w:eastAsia="Calibri" w:hAnsi="Palatino Linotype" w:cs="Arial"/>
          <w:i/>
          <w:color w:val="0563C1"/>
          <w:sz w:val="24"/>
          <w:szCs w:val="24"/>
          <w:u w:val="single"/>
        </w:rPr>
        <w:t>https://www.osfem.gob.mx/04_Iconografia/Ent_Fisc/Doc_Apoy/Doc_Apoy.html</w:t>
      </w:r>
      <w:r w:rsidRPr="00691549">
        <w:rPr>
          <w:rFonts w:ascii="Palatino Linotype" w:eastAsia="Calibri" w:hAnsi="Palatino Linotype" w:cs="Arial"/>
          <w:sz w:val="24"/>
          <w:szCs w:val="24"/>
        </w:rPr>
        <w:t xml:space="preserve">,  mismos que contienen los formatos e información que debe ser proporcionada para la integración de los informes mensuales y trimestrales que se entregan a éste de forma digitalizada, correspondiente a un periodo determinado; Señalado lo anterior, resulta oportuno traer a contexto, lo establecido en  Lineamientos para la entrega del presupuesto de Egresos Municipal 2022 emitidos por el Órgano Superior de Fiscalización del Estado de México, mismos que fueron remitidos por el particular en su solicitud de información, en los cuales se detalla la información requerida, como se puede advertir del extracto que se inserta a modo de ejemplo a continuación: </w:t>
      </w:r>
    </w:p>
    <w:p w:rsidR="006C28DC" w:rsidRPr="00691549" w:rsidRDefault="006C28DC" w:rsidP="00D52717">
      <w:pPr>
        <w:spacing w:after="0" w:line="360" w:lineRule="auto"/>
        <w:jc w:val="both"/>
        <w:rPr>
          <w:rFonts w:ascii="Palatino Linotype" w:eastAsia="Calibri" w:hAnsi="Palatino Linotype" w:cs="Arial"/>
          <w:sz w:val="24"/>
          <w:szCs w:val="24"/>
        </w:rPr>
      </w:pPr>
    </w:p>
    <w:p w:rsidR="006C28DC" w:rsidRPr="00691549" w:rsidRDefault="006C28DC" w:rsidP="00D52717">
      <w:pPr>
        <w:spacing w:after="0" w:line="360" w:lineRule="auto"/>
        <w:jc w:val="both"/>
        <w:rPr>
          <w:rFonts w:ascii="Palatino Linotype" w:eastAsia="Calibri" w:hAnsi="Palatino Linotype" w:cs="Arial"/>
          <w:sz w:val="24"/>
          <w:szCs w:val="24"/>
        </w:rPr>
      </w:pPr>
    </w:p>
    <w:p w:rsidR="006C28DC" w:rsidRPr="00691549" w:rsidRDefault="006C28DC" w:rsidP="00D52717">
      <w:pPr>
        <w:spacing w:after="0" w:line="360" w:lineRule="auto"/>
        <w:jc w:val="both"/>
        <w:rPr>
          <w:rFonts w:ascii="Palatino Linotype" w:eastAsia="Calibri" w:hAnsi="Palatino Linotype" w:cs="Arial"/>
          <w:sz w:val="24"/>
          <w:szCs w:val="24"/>
        </w:rPr>
      </w:pPr>
    </w:p>
    <w:p w:rsidR="006C28DC" w:rsidRPr="00691549" w:rsidRDefault="006C28DC" w:rsidP="00D52717">
      <w:pPr>
        <w:spacing w:after="0" w:line="360" w:lineRule="auto"/>
        <w:jc w:val="both"/>
        <w:rPr>
          <w:rFonts w:ascii="Palatino Linotype" w:eastAsia="Calibri" w:hAnsi="Palatino Linotype" w:cs="Arial"/>
          <w:sz w:val="24"/>
          <w:szCs w:val="24"/>
        </w:rPr>
      </w:pPr>
    </w:p>
    <w:p w:rsidR="006C28DC" w:rsidRPr="00691549" w:rsidRDefault="006C28DC" w:rsidP="00D52717">
      <w:pPr>
        <w:spacing w:after="0" w:line="360" w:lineRule="auto"/>
        <w:jc w:val="both"/>
        <w:rPr>
          <w:rFonts w:ascii="Palatino Linotype" w:eastAsia="Calibri" w:hAnsi="Palatino Linotype" w:cs="Arial"/>
          <w:sz w:val="24"/>
          <w:szCs w:val="24"/>
        </w:rPr>
      </w:pPr>
    </w:p>
    <w:p w:rsidR="006C28DC" w:rsidRPr="00691549" w:rsidRDefault="006C28DC" w:rsidP="00D52717">
      <w:pPr>
        <w:spacing w:after="0" w:line="360" w:lineRule="auto"/>
        <w:jc w:val="center"/>
        <w:rPr>
          <w:rFonts w:ascii="Palatino Linotype" w:eastAsia="Calibri" w:hAnsi="Palatino Linotype" w:cs="Arial"/>
        </w:rPr>
      </w:pPr>
      <w:r w:rsidRPr="00691549">
        <w:rPr>
          <w:rFonts w:ascii="Palatino Linotype" w:eastAsia="Calibri" w:hAnsi="Palatino Linotype" w:cs="Arial"/>
          <w:noProof/>
          <w:lang w:eastAsia="es-MX"/>
        </w:rPr>
        <w:lastRenderedPageBreak/>
        <w:drawing>
          <wp:inline distT="0" distB="0" distL="0" distR="0" wp14:anchorId="09EFDB36" wp14:editId="51B95752">
            <wp:extent cx="4732655" cy="5610758"/>
            <wp:effectExtent l="114300" t="133350" r="106045"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9483" cy="5678130"/>
                    </a:xfrm>
                    <a:prstGeom prst="rect">
                      <a:avLst/>
                    </a:prstGeom>
                    <a:effectLst>
                      <a:outerShdw blurRad="63500" sx="102000" sy="102000" algn="ctr" rotWithShape="0">
                        <a:prstClr val="black">
                          <a:alpha val="40000"/>
                        </a:prstClr>
                      </a:outerShdw>
                    </a:effectLst>
                  </pic:spPr>
                </pic:pic>
              </a:graphicData>
            </a:graphic>
          </wp:inline>
        </w:drawing>
      </w:r>
    </w:p>
    <w:p w:rsidR="006C28DC" w:rsidRPr="00691549" w:rsidRDefault="006C28DC" w:rsidP="00D52717">
      <w:pPr>
        <w:spacing w:after="0" w:line="360" w:lineRule="auto"/>
        <w:jc w:val="both"/>
        <w:rPr>
          <w:rFonts w:ascii="Palatino Linotype" w:eastAsia="Calibri" w:hAnsi="Palatino Linotype" w:cs="Arial"/>
        </w:rPr>
      </w:pPr>
    </w:p>
    <w:p w:rsidR="006C28DC" w:rsidRPr="00691549" w:rsidRDefault="006C28DC" w:rsidP="00D52717">
      <w:pPr>
        <w:spacing w:after="0" w:line="360" w:lineRule="auto"/>
        <w:jc w:val="center"/>
        <w:rPr>
          <w:rFonts w:ascii="Palatino Linotype" w:eastAsia="Calibri" w:hAnsi="Palatino Linotype" w:cs="Arial"/>
        </w:rPr>
      </w:pPr>
      <w:r w:rsidRPr="00691549">
        <w:rPr>
          <w:rFonts w:ascii="Palatino Linotype" w:eastAsia="Calibri" w:hAnsi="Palatino Linotype" w:cs="Arial"/>
          <w:noProof/>
          <w:lang w:eastAsia="es-MX"/>
        </w:rPr>
        <w:lastRenderedPageBreak/>
        <w:drawing>
          <wp:inline distT="0" distB="0" distL="0" distR="0" wp14:anchorId="4E57C12D" wp14:editId="179AB3C4">
            <wp:extent cx="4416842" cy="5537606"/>
            <wp:effectExtent l="114300" t="133350" r="117475" b="139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2657" cy="5544896"/>
                    </a:xfrm>
                    <a:prstGeom prst="rect">
                      <a:avLst/>
                    </a:prstGeom>
                    <a:effectLst>
                      <a:outerShdw blurRad="63500" sx="102000" sy="102000" algn="ctr" rotWithShape="0">
                        <a:prstClr val="black">
                          <a:alpha val="40000"/>
                        </a:prstClr>
                      </a:outerShdw>
                    </a:effectLst>
                  </pic:spPr>
                </pic:pic>
              </a:graphicData>
            </a:graphic>
          </wp:inline>
        </w:drawing>
      </w:r>
    </w:p>
    <w:p w:rsidR="006C28DC" w:rsidRPr="00691549" w:rsidRDefault="006C28DC" w:rsidP="00D52717">
      <w:pPr>
        <w:spacing w:after="0" w:line="360" w:lineRule="auto"/>
        <w:jc w:val="both"/>
        <w:rPr>
          <w:rFonts w:ascii="Palatino Linotype" w:eastAsia="Calibri" w:hAnsi="Palatino Linotype" w:cs="Arial"/>
          <w:sz w:val="24"/>
          <w:szCs w:val="24"/>
        </w:rPr>
      </w:pPr>
      <w:r w:rsidRPr="00691549">
        <w:rPr>
          <w:rFonts w:ascii="Palatino Linotype" w:hAnsi="Palatino Linotype"/>
          <w:i/>
          <w:noProof/>
          <w:sz w:val="24"/>
          <w:szCs w:val="24"/>
          <w:lang w:eastAsia="es-MX"/>
        </w:rPr>
        <mc:AlternateContent>
          <mc:Choice Requires="wps">
            <w:drawing>
              <wp:anchor distT="0" distB="0" distL="114300" distR="114300" simplePos="0" relativeHeight="251675648" behindDoc="0" locked="0" layoutInCell="1" allowOverlap="1" wp14:anchorId="24EF2692" wp14:editId="05A763A5">
                <wp:simplePos x="0" y="0"/>
                <wp:positionH relativeFrom="column">
                  <wp:posOffset>316865</wp:posOffset>
                </wp:positionH>
                <wp:positionV relativeFrom="paragraph">
                  <wp:posOffset>8944610</wp:posOffset>
                </wp:positionV>
                <wp:extent cx="4724400" cy="2762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73DA3CC" id="Rectángulo 24" o:spid="_x0000_s1026" style="position:absolute;margin-left:24.95pt;margin-top:704.3pt;width:372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" filled="f" strokecolor="red" strokeweight="1.5pt"/>
            </w:pict>
          </mc:Fallback>
        </mc:AlternateContent>
      </w:r>
      <w:r w:rsidRPr="00691549">
        <w:rPr>
          <w:rFonts w:ascii="Palatino Linotype" w:hAnsi="Palatino Linotype" w:cs="Arial"/>
          <w:sz w:val="24"/>
          <w:szCs w:val="24"/>
        </w:rPr>
        <w:t xml:space="preserve">Atento a lo anterior, resulta claro que existe la obligación por parte del </w:t>
      </w:r>
      <w:r w:rsidRPr="00691549">
        <w:rPr>
          <w:rFonts w:ascii="Palatino Linotype" w:hAnsi="Palatino Linotype" w:cs="Arial"/>
          <w:b/>
          <w:sz w:val="24"/>
          <w:szCs w:val="24"/>
        </w:rPr>
        <w:t>Sujeto Obligado</w:t>
      </w:r>
      <w:r w:rsidRPr="00691549">
        <w:rPr>
          <w:rFonts w:ascii="Palatino Linotype" w:hAnsi="Palatino Linotype" w:cs="Arial"/>
          <w:sz w:val="24"/>
          <w:szCs w:val="24"/>
        </w:rPr>
        <w:t xml:space="preserve">, de entregar los informes trimestrales al Órgano Superior de Fiscalización del Estado de México de conformidad con la Ley de Fiscalización Superior del Estado de México. </w:t>
      </w:r>
      <w:r w:rsidRPr="00691549">
        <w:rPr>
          <w:rFonts w:ascii="Palatino Linotype" w:eastAsia="Calibri" w:hAnsi="Palatino Linotype" w:cs="Arial"/>
          <w:sz w:val="24"/>
          <w:szCs w:val="24"/>
        </w:rPr>
        <w:t xml:space="preserve">En virtud de ello, toda vez que el Sujeto Obligado posee dicha información y la misma es </w:t>
      </w:r>
      <w:proofErr w:type="gramStart"/>
      <w:r w:rsidRPr="00691549">
        <w:rPr>
          <w:rFonts w:ascii="Palatino Linotype" w:eastAsia="Calibri" w:hAnsi="Palatino Linotype" w:cs="Arial"/>
          <w:sz w:val="24"/>
          <w:szCs w:val="24"/>
        </w:rPr>
        <w:lastRenderedPageBreak/>
        <w:t>considerada</w:t>
      </w:r>
      <w:proofErr w:type="gramEnd"/>
      <w:r w:rsidRPr="00691549">
        <w:rPr>
          <w:rFonts w:ascii="Palatino Linotype" w:eastAsia="Calibri" w:hAnsi="Palatino Linotype" w:cs="Arial"/>
          <w:sz w:val="24"/>
          <w:szCs w:val="24"/>
        </w:rPr>
        <w:t xml:space="preserve"> pública, este Órgano Garante considera que será viable ordenar al Sujeto Obligado, la entrega de dichos documentos.</w:t>
      </w:r>
    </w:p>
    <w:p w:rsidR="006C28DC" w:rsidRPr="00691549" w:rsidRDefault="006C28DC" w:rsidP="00D52717">
      <w:pPr>
        <w:shd w:val="clear" w:color="auto" w:fill="FFFFFF"/>
        <w:spacing w:after="0" w:line="360" w:lineRule="auto"/>
        <w:ind w:left="720"/>
        <w:jc w:val="both"/>
        <w:rPr>
          <w:rFonts w:ascii="Palatino Linotype" w:hAnsi="Palatino Linotype"/>
          <w:b/>
          <w:bCs/>
          <w:i/>
          <w:iCs/>
          <w:color w:val="222222"/>
          <w:sz w:val="24"/>
          <w:szCs w:val="28"/>
          <w:lang w:eastAsia="es-MX"/>
        </w:rPr>
      </w:pPr>
    </w:p>
    <w:p w:rsidR="006C28DC" w:rsidRPr="00691549" w:rsidRDefault="006C28DC" w:rsidP="00D52717">
      <w:pPr>
        <w:shd w:val="clear" w:color="auto" w:fill="FFFFFF"/>
        <w:spacing w:after="0" w:line="360" w:lineRule="auto"/>
        <w:ind w:left="720"/>
        <w:jc w:val="both"/>
        <w:rPr>
          <w:rFonts w:ascii="Palatino Linotype" w:hAnsi="Palatino Linotype"/>
          <w:b/>
          <w:bCs/>
          <w:iCs/>
          <w:color w:val="222222"/>
          <w:sz w:val="24"/>
          <w:szCs w:val="24"/>
          <w:lang w:eastAsia="es-MX"/>
        </w:rPr>
      </w:pPr>
      <w:r w:rsidRPr="00691549">
        <w:rPr>
          <w:rFonts w:ascii="Palatino Linotype" w:hAnsi="Palatino Linotype"/>
          <w:b/>
          <w:bCs/>
          <w:i/>
          <w:iCs/>
          <w:color w:val="222222"/>
          <w:sz w:val="28"/>
          <w:szCs w:val="28"/>
          <w:lang w:eastAsia="es-MX"/>
        </w:rPr>
        <w:t>De la versión pública.</w:t>
      </w:r>
      <w:r w:rsidRPr="00691549">
        <w:rPr>
          <w:rFonts w:ascii="Palatino Linotype" w:hAnsi="Palatino Linotype"/>
          <w:b/>
          <w:bCs/>
          <w:i/>
          <w:iCs/>
          <w:color w:val="222222"/>
          <w:sz w:val="24"/>
          <w:szCs w:val="24"/>
          <w:lang w:eastAsia="es-MX"/>
        </w:rPr>
        <w:t> </w:t>
      </w:r>
    </w:p>
    <w:p w:rsidR="006C28DC" w:rsidRPr="00691549" w:rsidRDefault="006C28DC" w:rsidP="00D52717">
      <w:pPr>
        <w:spacing w:after="0" w:line="360" w:lineRule="auto"/>
        <w:jc w:val="both"/>
        <w:rPr>
          <w:rFonts w:ascii="Palatino Linotype" w:eastAsia="Arial Unicode MS" w:hAnsi="Palatino Linotype"/>
          <w:szCs w:val="24"/>
        </w:rPr>
      </w:pPr>
      <w:r w:rsidRPr="00691549">
        <w:rPr>
          <w:rFonts w:ascii="Palatino Linotype" w:eastAsia="Arial Unicode MS" w:hAnsi="Palatino Linotype"/>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6C28DC" w:rsidRPr="00691549" w:rsidRDefault="006C28DC" w:rsidP="00D52717">
      <w:pPr>
        <w:tabs>
          <w:tab w:val="left" w:pos="7938"/>
        </w:tabs>
        <w:spacing w:after="0" w:line="360" w:lineRule="auto"/>
        <w:jc w:val="both"/>
        <w:rPr>
          <w:rFonts w:ascii="Palatino Linotype" w:eastAsia="Arial Unicode MS" w:hAnsi="Palatino Linotype" w:cs="Arial"/>
          <w:sz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bCs/>
          <w:szCs w:val="24"/>
        </w:rPr>
        <w:t>A este respecto, los</w:t>
      </w:r>
      <w:r w:rsidRPr="00691549">
        <w:rPr>
          <w:rFonts w:ascii="Palatino Linotype" w:hAnsi="Palatino Linotype"/>
          <w:szCs w:val="24"/>
        </w:rPr>
        <w:t xml:space="preserve"> artículos 3, fracciones IX, XX, XXI y XLV; 51 y 52de la Ley de Transparencia y Acceso a la Información Pública del Estado de México y Municipios establecen:</w:t>
      </w:r>
    </w:p>
    <w:p w:rsidR="006C28DC" w:rsidRPr="00691549" w:rsidRDefault="006C28DC" w:rsidP="00D52717">
      <w:pPr>
        <w:spacing w:after="0" w:line="360" w:lineRule="auto"/>
        <w:jc w:val="both"/>
        <w:rPr>
          <w:rFonts w:ascii="Palatino Linotype" w:hAnsi="Palatino Linotype"/>
          <w:noProof/>
          <w:szCs w:val="24"/>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cs="Arial"/>
          <w:b/>
          <w:bCs/>
          <w:i/>
        </w:rPr>
        <w:t xml:space="preserve">Artículo 3. </w:t>
      </w:r>
      <w:r w:rsidRPr="00691549">
        <w:rPr>
          <w:rFonts w:ascii="Palatino Linotype" w:hAnsi="Palatino Linotype"/>
          <w:i/>
        </w:rPr>
        <w:t xml:space="preserve">Para los efectos de la presente Ley se entenderá por: </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cs="Arial"/>
          <w:i/>
        </w:rPr>
        <w:t>(…</w:t>
      </w:r>
      <w:r w:rsidRPr="00691549">
        <w:rPr>
          <w:rFonts w:ascii="Palatino Linotype" w:hAnsi="Palatino Linotype"/>
          <w:i/>
        </w:rPr>
        <w:t>)</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b/>
          <w:i/>
        </w:rPr>
        <w:t>IX.</w:t>
      </w:r>
      <w:r w:rsidRPr="00691549">
        <w:rPr>
          <w:rFonts w:ascii="Palatino Linotype" w:hAnsi="Palatino Linotype" w:cs="Arial"/>
          <w:i/>
        </w:rPr>
        <w:t xml:space="preserve"> </w:t>
      </w:r>
      <w:r w:rsidRPr="00691549">
        <w:rPr>
          <w:rFonts w:ascii="Palatino Linotype" w:hAnsi="Palatino Linotype" w:cs="Arial"/>
          <w:b/>
          <w:i/>
        </w:rPr>
        <w:t xml:space="preserve">Datos personales: </w:t>
      </w:r>
      <w:r w:rsidRPr="00691549">
        <w:rPr>
          <w:rFonts w:ascii="Palatino Linotype" w:hAnsi="Palatino Linotype" w:cs="Arial"/>
          <w:i/>
        </w:rPr>
        <w:t xml:space="preserve">La información concerniente a una persona, identificada o identificable según lo dispuesto por la Ley de Protección de Datos Personales del Estado de México; </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b/>
          <w:i/>
        </w:rPr>
        <w:t>XX.</w:t>
      </w:r>
      <w:r w:rsidRPr="00691549">
        <w:rPr>
          <w:rFonts w:ascii="Palatino Linotype" w:hAnsi="Palatino Linotype" w:cs="Arial"/>
          <w:i/>
        </w:rPr>
        <w:t xml:space="preserve"> </w:t>
      </w:r>
      <w:r w:rsidRPr="00691549">
        <w:rPr>
          <w:rFonts w:ascii="Palatino Linotype" w:hAnsi="Palatino Linotype" w:cs="Arial"/>
          <w:b/>
          <w:i/>
        </w:rPr>
        <w:t>Información clasificada:</w:t>
      </w:r>
      <w:r w:rsidRPr="00691549">
        <w:rPr>
          <w:rFonts w:ascii="Palatino Linotype" w:hAnsi="Palatino Linotype" w:cs="Arial"/>
          <w:i/>
        </w:rPr>
        <w:t xml:space="preserve"> Aquella considerada por la presente Ley como reservada o confidencial; </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b/>
          <w:i/>
        </w:rPr>
        <w:t>XXI.</w:t>
      </w:r>
      <w:r w:rsidRPr="00691549">
        <w:rPr>
          <w:rFonts w:ascii="Palatino Linotype" w:hAnsi="Palatino Linotype" w:cs="Arial"/>
          <w:i/>
        </w:rPr>
        <w:t xml:space="preserve"> </w:t>
      </w:r>
      <w:r w:rsidRPr="00691549">
        <w:rPr>
          <w:rFonts w:ascii="Palatino Linotype" w:hAnsi="Palatino Linotype" w:cs="Arial"/>
          <w:b/>
          <w:i/>
        </w:rPr>
        <w:t>Información confidencial</w:t>
      </w:r>
      <w:r w:rsidRPr="00691549">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i/>
        </w:rPr>
        <w:t>(…)</w:t>
      </w: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b/>
          <w:i/>
        </w:rPr>
        <w:t>XLV. Versión pública:</w:t>
      </w:r>
      <w:r w:rsidRPr="00691549">
        <w:rPr>
          <w:rFonts w:ascii="Palatino Linotype" w:hAnsi="Palatino Linotype" w:cs="Arial"/>
          <w:i/>
        </w:rPr>
        <w:t xml:space="preserve"> Documento en el que se elimine, suprime o borra la información clasificada como reservada o confidencial para permitir su acceso. </w:t>
      </w:r>
    </w:p>
    <w:p w:rsidR="006C28DC" w:rsidRPr="00691549" w:rsidRDefault="006C28DC" w:rsidP="00D52717">
      <w:pPr>
        <w:spacing w:after="0" w:line="240" w:lineRule="auto"/>
        <w:ind w:left="567" w:right="567"/>
        <w:jc w:val="both"/>
        <w:rPr>
          <w:rFonts w:ascii="Palatino Linotype" w:hAnsi="Palatino Linotype" w:cs="Arial"/>
          <w:i/>
        </w:rPr>
      </w:pPr>
    </w:p>
    <w:p w:rsidR="006C28DC" w:rsidRPr="00691549" w:rsidRDefault="006C28DC" w:rsidP="00D52717">
      <w:pPr>
        <w:spacing w:after="0" w:line="240" w:lineRule="auto"/>
        <w:ind w:left="567" w:right="567"/>
        <w:jc w:val="both"/>
        <w:rPr>
          <w:rFonts w:ascii="Palatino Linotype" w:hAnsi="Palatino Linotype" w:cs="Arial"/>
          <w:i/>
        </w:rPr>
      </w:pPr>
      <w:r w:rsidRPr="00691549">
        <w:rPr>
          <w:rFonts w:ascii="Palatino Linotype" w:hAnsi="Palatino Linotype" w:cs="Arial"/>
          <w:b/>
          <w:i/>
        </w:rPr>
        <w:lastRenderedPageBreak/>
        <w:t>Artículo 51.</w:t>
      </w:r>
      <w:r w:rsidRPr="00691549">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91549">
        <w:rPr>
          <w:rFonts w:ascii="Palatino Linotype" w:hAnsi="Palatino Linotype" w:cs="Arial"/>
          <w:b/>
          <w:i/>
        </w:rPr>
        <w:t xml:space="preserve">y tendrá la responsabilidad de verificar en cada caso que la misma no sea confidencial o reservada. </w:t>
      </w:r>
      <w:r w:rsidRPr="00691549">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rsidR="006C28DC" w:rsidRPr="00691549" w:rsidRDefault="006C28DC" w:rsidP="00D52717">
      <w:pPr>
        <w:spacing w:after="0" w:line="240" w:lineRule="auto"/>
        <w:ind w:left="567" w:right="567"/>
        <w:jc w:val="both"/>
        <w:rPr>
          <w:rFonts w:ascii="Palatino Linotype" w:hAnsi="Palatino Linotype" w:cs="Arial"/>
          <w:i/>
        </w:rPr>
      </w:pPr>
    </w:p>
    <w:p w:rsidR="006C28DC" w:rsidRPr="00691549" w:rsidRDefault="006C28DC" w:rsidP="00D52717">
      <w:pPr>
        <w:spacing w:after="0" w:line="240" w:lineRule="auto"/>
        <w:ind w:left="567" w:right="567"/>
        <w:jc w:val="both"/>
        <w:rPr>
          <w:rFonts w:ascii="Palatino Linotype" w:hAnsi="Palatino Linotype" w:cs="Arial"/>
          <w:bCs/>
          <w:i/>
          <w:noProof/>
        </w:rPr>
      </w:pPr>
      <w:r w:rsidRPr="00691549">
        <w:rPr>
          <w:rFonts w:ascii="Palatino Linotype" w:hAnsi="Palatino Linotype" w:cs="Arial"/>
          <w:b/>
          <w:i/>
        </w:rPr>
        <w:t>Artículo 52.</w:t>
      </w:r>
      <w:r w:rsidRPr="00691549">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C28DC" w:rsidRPr="00691549" w:rsidRDefault="006C28DC" w:rsidP="00D52717">
      <w:pPr>
        <w:spacing w:after="0" w:line="360" w:lineRule="auto"/>
        <w:jc w:val="both"/>
        <w:rPr>
          <w:rFonts w:ascii="Palatino Linotype" w:hAnsi="Palatino Linotype"/>
          <w:noProof/>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C28DC" w:rsidRPr="00691549" w:rsidRDefault="006C28DC" w:rsidP="00D52717">
      <w:pPr>
        <w:spacing w:after="0" w:line="360" w:lineRule="auto"/>
        <w:ind w:left="567" w:right="616"/>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eastAsia="Arial Unicode MS" w:hAnsi="Palatino Linotype" w:cs="Arial"/>
          <w:i/>
        </w:rPr>
      </w:pPr>
      <w:r w:rsidRPr="00691549">
        <w:rPr>
          <w:rFonts w:ascii="Palatino Linotype" w:eastAsia="Arial Unicode MS" w:hAnsi="Palatino Linotype" w:cs="Arial"/>
          <w:b/>
          <w:i/>
        </w:rPr>
        <w:t>Artículo</w:t>
      </w:r>
      <w:r w:rsidRPr="00691549">
        <w:rPr>
          <w:rFonts w:ascii="Palatino Linotype" w:eastAsia="Arial Unicode MS" w:hAnsi="Palatino Linotype" w:cs="Arial"/>
          <w:i/>
        </w:rPr>
        <w:t xml:space="preserve"> </w:t>
      </w:r>
      <w:r w:rsidRPr="00691549">
        <w:rPr>
          <w:rFonts w:ascii="Palatino Linotype" w:eastAsia="Arial Unicode MS" w:hAnsi="Palatino Linotype" w:cs="Arial"/>
          <w:b/>
          <w:i/>
        </w:rPr>
        <w:t>22</w:t>
      </w:r>
      <w:r w:rsidRPr="00691549">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rsidR="006C28DC" w:rsidRPr="00691549" w:rsidRDefault="006C28DC" w:rsidP="00D52717">
      <w:pPr>
        <w:spacing w:after="0" w:line="240" w:lineRule="auto"/>
        <w:ind w:left="567" w:right="567"/>
        <w:jc w:val="both"/>
        <w:rPr>
          <w:rFonts w:ascii="Palatino Linotype" w:eastAsia="Arial Unicode MS" w:hAnsi="Palatino Linotype" w:cs="Arial"/>
          <w:i/>
        </w:rPr>
      </w:pPr>
    </w:p>
    <w:p w:rsidR="006C28DC" w:rsidRPr="00691549" w:rsidRDefault="006C28DC" w:rsidP="00D52717">
      <w:pPr>
        <w:spacing w:after="0" w:line="240" w:lineRule="auto"/>
        <w:ind w:left="567" w:right="567"/>
        <w:jc w:val="both"/>
        <w:rPr>
          <w:rFonts w:ascii="Palatino Linotype" w:eastAsia="Arial Unicode MS" w:hAnsi="Palatino Linotype" w:cs="Arial"/>
          <w:i/>
        </w:rPr>
      </w:pPr>
      <w:r w:rsidRPr="00691549">
        <w:rPr>
          <w:rFonts w:ascii="Palatino Linotype" w:eastAsia="Arial Unicode MS" w:hAnsi="Palatino Linotype" w:cs="Arial"/>
          <w:i/>
        </w:rPr>
        <w:t>El responsable podrá tratar datos personales para finalidades distintas a aquéllas establecidas en el aviso de privacidad, en los casos siguientes:</w:t>
      </w:r>
    </w:p>
    <w:p w:rsidR="006C28DC" w:rsidRPr="00691549" w:rsidRDefault="006C28DC" w:rsidP="00D52717">
      <w:pPr>
        <w:spacing w:after="0" w:line="240" w:lineRule="auto"/>
        <w:ind w:left="567" w:right="567"/>
        <w:jc w:val="both"/>
        <w:rPr>
          <w:rFonts w:ascii="Palatino Linotype" w:eastAsia="Arial Unicode MS" w:hAnsi="Palatino Linotype" w:cs="Arial"/>
          <w:i/>
        </w:rPr>
      </w:pPr>
    </w:p>
    <w:p w:rsidR="006C28DC" w:rsidRPr="00691549" w:rsidRDefault="006C28DC" w:rsidP="00D52717">
      <w:pPr>
        <w:spacing w:after="0" w:line="240" w:lineRule="auto"/>
        <w:ind w:left="567" w:right="567"/>
        <w:jc w:val="both"/>
        <w:rPr>
          <w:rFonts w:ascii="Palatino Linotype" w:eastAsia="Arial Unicode MS" w:hAnsi="Palatino Linotype" w:cs="Arial"/>
          <w:i/>
        </w:rPr>
      </w:pPr>
      <w:r w:rsidRPr="00691549">
        <w:rPr>
          <w:rFonts w:ascii="Palatino Linotype" w:eastAsia="Arial Unicode MS" w:hAnsi="Palatino Linotype" w:cs="Arial"/>
          <w:i/>
        </w:rPr>
        <w:t>I. Cuente con atribuciones conferidas en ley y medie el consentimiento del titular.</w:t>
      </w:r>
    </w:p>
    <w:p w:rsidR="006C28DC" w:rsidRPr="00691549" w:rsidRDefault="006C28DC" w:rsidP="00D52717">
      <w:pPr>
        <w:spacing w:after="0" w:line="240" w:lineRule="auto"/>
        <w:ind w:left="567" w:right="567"/>
        <w:jc w:val="both"/>
        <w:rPr>
          <w:rFonts w:ascii="Palatino Linotype" w:eastAsia="Arial Unicode MS" w:hAnsi="Palatino Linotype" w:cs="Arial"/>
          <w:i/>
        </w:rPr>
      </w:pPr>
      <w:r w:rsidRPr="00691549">
        <w:rPr>
          <w:rFonts w:ascii="Palatino Linotype" w:eastAsia="Arial Unicode MS" w:hAnsi="Palatino Linotype" w:cs="Arial"/>
          <w:i/>
        </w:rPr>
        <w:t>II. Se trate de una persona reportada como desaparecida, en los términos previstos en la presente Ley y demás disposiciones legales aplicables...</w:t>
      </w:r>
    </w:p>
    <w:p w:rsidR="006C28DC" w:rsidRPr="00691549" w:rsidRDefault="006C28DC" w:rsidP="00D52717">
      <w:pPr>
        <w:spacing w:after="0" w:line="240" w:lineRule="auto"/>
        <w:ind w:left="567" w:right="616"/>
        <w:jc w:val="both"/>
        <w:rPr>
          <w:rFonts w:ascii="Palatino Linotype" w:eastAsia="Arial Unicode MS" w:hAnsi="Palatino Linotype" w:cs="Arial"/>
          <w:i/>
        </w:rPr>
      </w:pPr>
    </w:p>
    <w:p w:rsidR="006C28DC" w:rsidRPr="00691549" w:rsidRDefault="006C28DC" w:rsidP="00D52717">
      <w:pPr>
        <w:spacing w:after="0" w:line="240" w:lineRule="auto"/>
        <w:ind w:left="567" w:right="567"/>
        <w:jc w:val="both"/>
        <w:rPr>
          <w:rFonts w:ascii="Palatino Linotype" w:eastAsia="Arial Unicode MS" w:hAnsi="Palatino Linotype" w:cs="Arial"/>
          <w:i/>
        </w:rPr>
      </w:pPr>
      <w:r w:rsidRPr="00691549">
        <w:rPr>
          <w:rFonts w:ascii="Palatino Linotype" w:eastAsia="Arial Unicode MS" w:hAnsi="Palatino Linotype" w:cs="Arial"/>
          <w:b/>
          <w:i/>
        </w:rPr>
        <w:lastRenderedPageBreak/>
        <w:t>Artículo</w:t>
      </w:r>
      <w:r w:rsidRPr="00691549">
        <w:rPr>
          <w:rFonts w:ascii="Palatino Linotype" w:eastAsia="Arial Unicode MS" w:hAnsi="Palatino Linotype" w:cs="Arial"/>
          <w:i/>
        </w:rPr>
        <w:t xml:space="preserve"> </w:t>
      </w:r>
      <w:r w:rsidRPr="00691549">
        <w:rPr>
          <w:rFonts w:ascii="Palatino Linotype" w:eastAsia="Arial Unicode MS" w:hAnsi="Palatino Linotype" w:cs="Arial"/>
          <w:b/>
          <w:i/>
        </w:rPr>
        <w:t>38</w:t>
      </w:r>
      <w:r w:rsidRPr="00691549">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rsidR="006C28DC" w:rsidRPr="00691549" w:rsidRDefault="006C28DC" w:rsidP="00D52717">
      <w:pPr>
        <w:spacing w:after="0" w:line="360" w:lineRule="auto"/>
        <w:ind w:left="567" w:right="616"/>
        <w:jc w:val="both"/>
        <w:rPr>
          <w:rFonts w:ascii="Palatino Linotype" w:eastAsia="Arial Unicode MS" w:hAnsi="Palatino Linotype" w:cs="Arial"/>
          <w:i/>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eastAsia="Arial Unicode MS" w:hAnsi="Palatino Linotype"/>
          <w:szCs w:val="24"/>
        </w:rPr>
      </w:pPr>
      <w:r w:rsidRPr="00691549">
        <w:rPr>
          <w:rFonts w:ascii="Palatino Linotype" w:eastAsia="Arial Unicode MS" w:hAnsi="Palatino Linotype"/>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91549">
        <w:rPr>
          <w:rFonts w:ascii="Palatino Linotype" w:eastAsia="Arial Unicode MS" w:hAnsi="Palatino Linotype"/>
          <w:color w:val="000000"/>
          <w:szCs w:val="24"/>
        </w:rPr>
        <w:t>el Sujeto Obligado</w:t>
      </w:r>
      <w:r w:rsidRPr="00691549">
        <w:rPr>
          <w:rFonts w:ascii="Palatino Linotype" w:eastAsia="Arial Unicode MS" w:hAnsi="Palatino Linotype"/>
          <w:szCs w:val="24"/>
        </w:rPr>
        <w:t xml:space="preserve">, en ese contexto, todo dato personal susceptible de clasificación debe ser protegido. </w:t>
      </w:r>
    </w:p>
    <w:p w:rsidR="006C28DC" w:rsidRPr="00691549" w:rsidRDefault="006C28DC" w:rsidP="00D52717">
      <w:pPr>
        <w:spacing w:after="0" w:line="360" w:lineRule="auto"/>
        <w:jc w:val="both"/>
        <w:rPr>
          <w:rFonts w:ascii="Palatino Linotype" w:eastAsia="Arial Unicode MS" w:hAnsi="Palatino Linotype"/>
          <w:szCs w:val="24"/>
        </w:rPr>
      </w:pPr>
    </w:p>
    <w:p w:rsidR="006C28DC" w:rsidRPr="00691549" w:rsidRDefault="006C28DC" w:rsidP="00D52717">
      <w:pPr>
        <w:spacing w:after="0" w:line="360" w:lineRule="auto"/>
        <w:jc w:val="both"/>
        <w:rPr>
          <w:rFonts w:ascii="Palatino Linotype" w:eastAsia="Arial Unicode MS" w:hAnsi="Palatino Linotype"/>
          <w:szCs w:val="24"/>
        </w:rPr>
      </w:pPr>
      <w:r w:rsidRPr="00691549">
        <w:rPr>
          <w:rFonts w:ascii="Palatino Linotype" w:eastAsia="Arial Unicode MS" w:hAnsi="Palatino Linotype"/>
          <w:szCs w:val="24"/>
        </w:rPr>
        <w:t>Asimismo, de la versión pública deberá dejarse a la vista de la Recurrente</w:t>
      </w:r>
      <w:r w:rsidRPr="00691549">
        <w:rPr>
          <w:rFonts w:ascii="Palatino Linotype" w:eastAsia="Arial Unicode MS" w:hAnsi="Palatino Linotype"/>
          <w:b/>
          <w:szCs w:val="24"/>
        </w:rPr>
        <w:t xml:space="preserve"> </w:t>
      </w:r>
      <w:r w:rsidRPr="00691549">
        <w:rPr>
          <w:rFonts w:ascii="Palatino Linotype" w:eastAsia="Arial Unicode MS" w:hAnsi="Palatino Linotype"/>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eastAsia="Times New Roman" w:hAnsi="Palatino Linotype" w:cs="Times New Roman"/>
          <w:b/>
          <w:i/>
          <w:szCs w:val="24"/>
          <w:lang w:eastAsia="es-ES"/>
        </w:rPr>
      </w:pPr>
      <w:r w:rsidRPr="00691549">
        <w:rPr>
          <w:rFonts w:ascii="Palatino Linotype" w:eastAsia="Times New Roman" w:hAnsi="Palatino Linotype" w:cs="Times New Roman"/>
          <w:b/>
          <w:i/>
          <w:szCs w:val="24"/>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rsidR="006C28DC" w:rsidRPr="00691549" w:rsidRDefault="006C28DC" w:rsidP="00D52717">
      <w:pPr>
        <w:spacing w:after="0" w:line="240" w:lineRule="auto"/>
        <w:ind w:left="567" w:right="567"/>
        <w:jc w:val="both"/>
        <w:rPr>
          <w:rFonts w:ascii="Palatino Linotype" w:eastAsia="Times New Roman" w:hAnsi="Palatino Linotype" w:cs="Times New Roman"/>
          <w:i/>
          <w:szCs w:val="24"/>
          <w:lang w:eastAsia="es-ES"/>
        </w:rPr>
      </w:pPr>
      <w:r w:rsidRPr="00691549">
        <w:rPr>
          <w:rFonts w:ascii="Palatino Linotype" w:eastAsia="Times New Roman" w:hAnsi="Palatino Linotype" w:cs="Times New Roman"/>
          <w:i/>
          <w:szCs w:val="24"/>
          <w:lang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91549">
        <w:rPr>
          <w:rFonts w:ascii="Palatino Linotype" w:hAnsi="Palatino Linotype"/>
          <w:b/>
          <w:szCs w:val="24"/>
        </w:rPr>
        <w:t xml:space="preserve">Lineamientos Generales en Materia de Clasificación y Desclasificación de la Información, así como para la Elaboración de Versiones </w:t>
      </w:r>
      <w:r w:rsidRPr="00691549">
        <w:rPr>
          <w:rFonts w:ascii="Palatino Linotype" w:hAnsi="Palatino Linotype"/>
          <w:b/>
          <w:szCs w:val="24"/>
        </w:rPr>
        <w:lastRenderedPageBreak/>
        <w:t>Públicas</w:t>
      </w:r>
      <w:r w:rsidRPr="00691549">
        <w:rPr>
          <w:rFonts w:ascii="Palatino Linotype" w:hAnsi="Palatino Linotype"/>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cs="Arial"/>
          <w:szCs w:val="24"/>
        </w:rPr>
        <w:t xml:space="preserve">En el mismo sentido, en el </w:t>
      </w:r>
      <w:r w:rsidRPr="00691549">
        <w:rPr>
          <w:rFonts w:ascii="Palatino Linotype" w:hAnsi="Palatino Linotype"/>
          <w:szCs w:val="24"/>
        </w:rPr>
        <w:t xml:space="preserve">caso específico, </w:t>
      </w:r>
      <w:r w:rsidRPr="00691549">
        <w:rPr>
          <w:rFonts w:ascii="Palatino Linotype" w:hAnsi="Palatino Linotype" w:cs="Arial"/>
          <w:szCs w:val="24"/>
        </w:rPr>
        <w:t xml:space="preserve">se advierte que </w:t>
      </w:r>
      <w:r w:rsidRPr="00691549">
        <w:rPr>
          <w:rFonts w:ascii="Palatino Linotype" w:hAnsi="Palatino Linotype"/>
          <w:szCs w:val="24"/>
        </w:rPr>
        <w:t xml:space="preserve">en los documentos solicitados obran datos que son considerados confidenciales, cuyo acceso debe ser restringido, los cuales deben testarse al momento de la elaboración de versiones públicas, como es el caso del </w:t>
      </w:r>
      <w:r w:rsidRPr="00691549">
        <w:rPr>
          <w:rFonts w:ascii="Palatino Linotype" w:hAnsi="Palatino Linotype"/>
          <w:b/>
          <w:szCs w:val="24"/>
        </w:rPr>
        <w:t>Registro Federal de Contribuyentes</w:t>
      </w:r>
      <w:r w:rsidRPr="00691549">
        <w:rPr>
          <w:rFonts w:ascii="Palatino Linotype" w:hAnsi="Palatino Linotype"/>
          <w:szCs w:val="24"/>
        </w:rPr>
        <w:t xml:space="preserve"> (RFC), la </w:t>
      </w:r>
      <w:r w:rsidRPr="00691549">
        <w:rPr>
          <w:rFonts w:ascii="Palatino Linotype" w:hAnsi="Palatino Linotype"/>
          <w:b/>
          <w:szCs w:val="24"/>
        </w:rPr>
        <w:t>Clave Única de Registro de Población</w:t>
      </w:r>
      <w:r w:rsidRPr="00691549">
        <w:rPr>
          <w:rFonts w:ascii="Palatino Linotype" w:hAnsi="Palatino Linotype"/>
          <w:szCs w:val="24"/>
        </w:rPr>
        <w:t xml:space="preserve"> (CURP), la </w:t>
      </w:r>
      <w:r w:rsidRPr="00691549">
        <w:rPr>
          <w:rFonts w:ascii="Palatino Linotype" w:hAnsi="Palatino Linotype"/>
          <w:b/>
          <w:szCs w:val="24"/>
        </w:rPr>
        <w:t>Clave de cualquier tipo de seguridad social</w:t>
      </w:r>
      <w:r w:rsidRPr="00691549">
        <w:rPr>
          <w:rFonts w:ascii="Palatino Linotype" w:hAnsi="Palatino Linotype"/>
          <w:szCs w:val="24"/>
        </w:rPr>
        <w:t xml:space="preserve"> (ISSEMYM, u otros), así como, los </w:t>
      </w:r>
      <w:r w:rsidRPr="00691549">
        <w:rPr>
          <w:rFonts w:ascii="Palatino Linotype" w:hAnsi="Palatino Linotype"/>
          <w:b/>
          <w:szCs w:val="24"/>
        </w:rPr>
        <w:t xml:space="preserve">préstamos o descuentos </w:t>
      </w:r>
      <w:r w:rsidRPr="00691549">
        <w:rPr>
          <w:rFonts w:ascii="Palatino Linotype" w:hAnsi="Palatino Linotype"/>
          <w:szCs w:val="24"/>
        </w:rPr>
        <w:t xml:space="preserve">que se le hagan al servidor público, que no se encuentren relacionados con los impuestos o las </w:t>
      </w:r>
      <w:r w:rsidRPr="00691549">
        <w:rPr>
          <w:rFonts w:ascii="Palatino Linotype" w:hAnsi="Palatino Linotype"/>
          <w:b/>
          <w:szCs w:val="24"/>
        </w:rPr>
        <w:t>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691549">
        <w:rPr>
          <w:rFonts w:ascii="Palatino Linotype" w:hAnsi="Palatino Linotype"/>
          <w:szCs w:val="24"/>
        </w:rPr>
        <w:t>, cuando de estos se desprendan o sean visibles datos personales correspondientes a los servidores públicos.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Cuando</w:t>
      </w:r>
      <w:r w:rsidRPr="00691549">
        <w:rPr>
          <w:rFonts w:ascii="Palatino Linotype" w:hAnsi="Palatino Linotype"/>
          <w:b/>
          <w:szCs w:val="24"/>
        </w:rPr>
        <w:t>,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691549">
        <w:rPr>
          <w:rFonts w:ascii="Palatino Linotype" w:hAnsi="Palatino Linotype"/>
          <w:szCs w:val="24"/>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w:t>
      </w:r>
      <w:r w:rsidRPr="00691549">
        <w:rPr>
          <w:rFonts w:ascii="Palatino Linotype" w:hAnsi="Palatino Linotype"/>
          <w:szCs w:val="24"/>
        </w:rPr>
        <w:lastRenderedPageBreak/>
        <w:t>información personal de los contribuyentes, esta se encuentra encriptada como se verá a continuación.</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Por cuanto hace al </w:t>
      </w:r>
      <w:r w:rsidRPr="00691549">
        <w:rPr>
          <w:rFonts w:ascii="Palatino Linotype" w:hAnsi="Palatino Linotype"/>
          <w:b/>
          <w:szCs w:val="24"/>
        </w:rPr>
        <w:t>Registro Federal de Contribuyentes</w:t>
      </w:r>
      <w:r w:rsidRPr="00691549">
        <w:rPr>
          <w:rFonts w:ascii="Palatino Linotype" w:hAnsi="Palatino Linotype"/>
          <w:szCs w:val="24"/>
        </w:rPr>
        <w:t xml:space="preserve"> </w:t>
      </w:r>
      <w:r w:rsidRPr="00691549">
        <w:rPr>
          <w:rFonts w:ascii="Palatino Linotype" w:hAnsi="Palatino Linotype"/>
          <w:b/>
          <w:szCs w:val="24"/>
        </w:rPr>
        <w:t>de las personas físicas</w:t>
      </w:r>
      <w:r w:rsidRPr="00691549">
        <w:rPr>
          <w:rFonts w:ascii="Palatino Linotype" w:hAnsi="Palatino Linotype"/>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691549">
        <w:rPr>
          <w:rFonts w:ascii="Palatino Linotype" w:hAnsi="Palatino Linotype"/>
          <w:szCs w:val="24"/>
        </w:rPr>
        <w:t>homoclave</w:t>
      </w:r>
      <w:proofErr w:type="spellEnd"/>
      <w:r w:rsidRPr="00691549">
        <w:rPr>
          <w:rFonts w:ascii="Palatino Linotype" w:hAnsi="Palatino Linotype"/>
          <w:szCs w:val="24"/>
        </w:rPr>
        <w:t>; la cual para su obtención es necesario acreditar personalidad, fecha de nacimiento entre otros con documentos oficiales.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Al respecto, el Instituto Nacional Transparencia, Acceso a la Información y Protección de Datos Personales (INAI) a través del Criterio 19/17, señala literalmente lo siguiente:</w:t>
      </w:r>
    </w:p>
    <w:p w:rsidR="006C28DC" w:rsidRPr="00691549" w:rsidRDefault="006C28DC" w:rsidP="00D52717">
      <w:pPr>
        <w:spacing w:after="0" w:line="360" w:lineRule="auto"/>
        <w:ind w:left="567" w:right="616"/>
        <w:jc w:val="both"/>
        <w:rPr>
          <w:rFonts w:ascii="Palatino Linotype" w:hAnsi="Palatino Linotype"/>
          <w:i/>
          <w:szCs w:val="24"/>
        </w:rPr>
      </w:pPr>
    </w:p>
    <w:p w:rsidR="006C28DC" w:rsidRPr="00691549" w:rsidRDefault="006C28DC" w:rsidP="00D52717">
      <w:pPr>
        <w:spacing w:after="0" w:line="360" w:lineRule="auto"/>
        <w:ind w:left="567" w:right="567"/>
        <w:jc w:val="both"/>
        <w:rPr>
          <w:rFonts w:ascii="Palatino Linotype" w:hAnsi="Palatino Linotype"/>
          <w:i/>
        </w:rPr>
      </w:pPr>
      <w:r w:rsidRPr="00691549">
        <w:rPr>
          <w:rFonts w:ascii="Palatino Linotype" w:hAnsi="Palatino Linotype"/>
          <w:b/>
          <w:i/>
        </w:rPr>
        <w:t>Registro Federal de Contribuyentes (RFC) de personas físicas</w:t>
      </w:r>
      <w:r w:rsidRPr="00691549">
        <w:rPr>
          <w:rFonts w:ascii="Palatino Linotype" w:hAnsi="Palatino Linotype"/>
          <w:i/>
        </w:rPr>
        <w:t xml:space="preserve">. El RFC es una clave de carácter fiscal, </w:t>
      </w:r>
      <w:proofErr w:type="gramStart"/>
      <w:r w:rsidRPr="00691549">
        <w:rPr>
          <w:rFonts w:ascii="Palatino Linotype" w:hAnsi="Palatino Linotype"/>
          <w:i/>
        </w:rPr>
        <w:t>única</w:t>
      </w:r>
      <w:proofErr w:type="gramEnd"/>
      <w:r w:rsidRPr="00691549">
        <w:rPr>
          <w:rFonts w:ascii="Palatino Linotype" w:hAnsi="Palatino Linotype"/>
          <w:i/>
        </w:rPr>
        <w:t xml:space="preserve"> e irrepetible, que permite identificar al titular, su edad y fecha de nacimiento, por lo que es un dato personal de carácter confidencial.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De lo anterior, se desprende que el Registro Federal de Contribuyentes se vincula al nombre de su titular, permitiendo identificar la edad de la persona, fecha de nacimiento, así como su </w:t>
      </w:r>
      <w:proofErr w:type="spellStart"/>
      <w:r w:rsidRPr="00691549">
        <w:rPr>
          <w:rFonts w:ascii="Palatino Linotype" w:hAnsi="Palatino Linotype"/>
          <w:szCs w:val="24"/>
        </w:rPr>
        <w:t>homoclave</w:t>
      </w:r>
      <w:proofErr w:type="spellEnd"/>
      <w:r w:rsidRPr="00691549">
        <w:rPr>
          <w:rFonts w:ascii="Palatino Linotype" w:hAnsi="Palatino Linotype"/>
          <w:szCs w:val="24"/>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91549">
        <w:rPr>
          <w:rFonts w:ascii="Palatino Linotype" w:eastAsia="Arial Unicode MS" w:hAnsi="Palatino Linotype"/>
          <w:szCs w:val="24"/>
        </w:rPr>
        <w:t>4 fracción XI de la Ley de Protección de Datos Personales en Posesión de los Sujetos Obligados del Estado de México y Municipios</w:t>
      </w:r>
      <w:r w:rsidRPr="00691549">
        <w:rPr>
          <w:rFonts w:ascii="Palatino Linotype" w:hAnsi="Palatino Linotype"/>
          <w:szCs w:val="24"/>
        </w:rPr>
        <w:t>.</w:t>
      </w:r>
    </w:p>
    <w:p w:rsidR="006C28DC" w:rsidRPr="00691549" w:rsidRDefault="006C28DC" w:rsidP="00D52717">
      <w:pPr>
        <w:spacing w:after="0" w:line="360" w:lineRule="auto"/>
        <w:jc w:val="both"/>
        <w:rPr>
          <w:rFonts w:ascii="Palatino Linotype" w:hAnsi="Palatino Linotype"/>
          <w:szCs w:val="24"/>
        </w:rPr>
      </w:pPr>
    </w:p>
    <w:p w:rsidR="00873487" w:rsidRPr="00691549" w:rsidRDefault="00873487"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Por cuanto hace a la </w:t>
      </w:r>
      <w:r w:rsidRPr="00691549">
        <w:rPr>
          <w:rFonts w:ascii="Palatino Linotype" w:hAnsi="Palatino Linotype"/>
          <w:b/>
          <w:szCs w:val="24"/>
        </w:rPr>
        <w:t xml:space="preserve">Clave Única de Registro de Población, </w:t>
      </w:r>
      <w:r w:rsidRPr="00691549">
        <w:rPr>
          <w:rFonts w:ascii="Palatino Linotype" w:hAnsi="Palatino Linotype"/>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Lo anterior, tiene sustento en los artículos 86 y 91, de la Ley General de Población, la cual señala lo siguiente:</w:t>
      </w:r>
    </w:p>
    <w:p w:rsidR="006C28DC" w:rsidRPr="00691549" w:rsidRDefault="006C28DC" w:rsidP="00D52717">
      <w:pPr>
        <w:spacing w:after="0" w:line="360" w:lineRule="auto"/>
        <w:ind w:left="709" w:right="757"/>
        <w:jc w:val="both"/>
        <w:rPr>
          <w:rFonts w:ascii="Palatino Linotype" w:hAnsi="Palatino Linotype" w:cs="Arial,Bold"/>
          <w:b/>
          <w:bCs/>
          <w:i/>
        </w:rPr>
      </w:pPr>
    </w:p>
    <w:p w:rsidR="006C28DC" w:rsidRPr="00691549" w:rsidRDefault="006C28DC" w:rsidP="00D52717">
      <w:pPr>
        <w:spacing w:after="0" w:line="240" w:lineRule="auto"/>
        <w:ind w:left="709" w:right="760"/>
        <w:jc w:val="both"/>
        <w:rPr>
          <w:rFonts w:ascii="Palatino Linotype" w:hAnsi="Palatino Linotype" w:cs="Arial"/>
          <w:i/>
        </w:rPr>
      </w:pPr>
      <w:r w:rsidRPr="00691549">
        <w:rPr>
          <w:rFonts w:ascii="Palatino Linotype" w:hAnsi="Palatino Linotype" w:cs="Arial,Bold"/>
          <w:b/>
          <w:bCs/>
          <w:i/>
        </w:rPr>
        <w:t xml:space="preserve">Artículo 86. </w:t>
      </w:r>
      <w:r w:rsidRPr="00691549">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rsidR="006C28DC" w:rsidRPr="00691549" w:rsidRDefault="006C28DC" w:rsidP="00D52717">
      <w:pPr>
        <w:spacing w:after="0" w:line="240" w:lineRule="auto"/>
        <w:ind w:left="709" w:right="760"/>
        <w:jc w:val="both"/>
        <w:rPr>
          <w:rFonts w:ascii="Palatino Linotype" w:hAnsi="Palatino Linotype" w:cs="Arial"/>
          <w:i/>
        </w:rPr>
      </w:pPr>
    </w:p>
    <w:p w:rsidR="006C28DC" w:rsidRPr="00691549" w:rsidRDefault="006C28DC" w:rsidP="00D52717">
      <w:pPr>
        <w:spacing w:after="0" w:line="240" w:lineRule="auto"/>
        <w:ind w:left="709" w:right="760"/>
        <w:jc w:val="both"/>
        <w:rPr>
          <w:rFonts w:ascii="Palatino Linotype" w:hAnsi="Palatino Linotype" w:cs="Arial"/>
          <w:i/>
        </w:rPr>
      </w:pPr>
      <w:r w:rsidRPr="00691549">
        <w:rPr>
          <w:rFonts w:ascii="Palatino Linotype" w:hAnsi="Palatino Linotype" w:cs="Arial,Bold"/>
          <w:b/>
          <w:bCs/>
          <w:i/>
        </w:rPr>
        <w:t xml:space="preserve">Artículo 91. </w:t>
      </w:r>
      <w:r w:rsidRPr="00691549">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Al respecto, el Instituto Nacional de Transparencia, Acceso a la Información y Protección de Datos Personales (INAI) a través del Criterio 18/17, señala literalmente lo siguiente:</w:t>
      </w:r>
    </w:p>
    <w:p w:rsidR="006C28DC" w:rsidRPr="00691549" w:rsidRDefault="006C28DC"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6C28DC" w:rsidRPr="00691549" w:rsidRDefault="006C28DC" w:rsidP="00D52717">
      <w:pPr>
        <w:spacing w:after="0" w:line="360" w:lineRule="auto"/>
        <w:ind w:left="567" w:right="567"/>
        <w:jc w:val="both"/>
        <w:rPr>
          <w:rFonts w:ascii="Palatino Linotype" w:hAnsi="Palatino Linotype"/>
          <w:i/>
        </w:rPr>
      </w:pPr>
      <w:r w:rsidRPr="00691549">
        <w:rPr>
          <w:rFonts w:ascii="Palatino Linotype" w:hAnsi="Palatino Linotype"/>
          <w:b/>
          <w:i/>
        </w:rPr>
        <w:t>Clave Única de Registro de Población (CURP)</w:t>
      </w:r>
      <w:r w:rsidRPr="00691549">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C28DC" w:rsidRPr="00691549" w:rsidRDefault="006C28DC" w:rsidP="00D52717">
      <w:pPr>
        <w:spacing w:after="0" w:line="360" w:lineRule="auto"/>
        <w:ind w:right="616"/>
        <w:jc w:val="both"/>
        <w:rPr>
          <w:rFonts w:ascii="Palatino Linotype" w:hAnsi="Palatino Linotype" w:cs="Arial"/>
          <w:bCs/>
          <w:i/>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Por cuanto hace a la </w:t>
      </w:r>
      <w:r w:rsidRPr="00691549">
        <w:rPr>
          <w:rFonts w:ascii="Palatino Linotype" w:hAnsi="Palatino Linotype"/>
          <w:b/>
          <w:szCs w:val="24"/>
        </w:rPr>
        <w:t>Clave de cualquier tipo de seguridad social</w:t>
      </w:r>
      <w:r w:rsidRPr="00691549">
        <w:rPr>
          <w:rFonts w:ascii="Palatino Linotype" w:hAnsi="Palatino Linotype"/>
          <w:szCs w:val="24"/>
        </w:rPr>
        <w:t xml:space="preserve"> (ISSEMYM u otros), está integrado por una </w:t>
      </w:r>
      <w:r w:rsidRPr="00691549">
        <w:rPr>
          <w:rFonts w:ascii="Palatino Linotype" w:hAnsi="Palatino Linotype"/>
          <w:bCs/>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91549">
        <w:rPr>
          <w:rFonts w:ascii="Palatino Linotype" w:hAnsi="Palatino Linotype"/>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691549">
        <w:rPr>
          <w:rFonts w:ascii="Palatino Linotype" w:eastAsia="Arial Unicode MS" w:hAnsi="Palatino Linotype"/>
          <w:szCs w:val="24"/>
        </w:rPr>
        <w:t>4 fracción XI de la Ley de Protección de Datos Personales en Posesión de Sujetos Obligados del Estado de México y Municipios</w:t>
      </w:r>
      <w:r w:rsidRPr="00691549">
        <w:rPr>
          <w:rFonts w:ascii="Palatino Linotype" w:hAnsi="Palatino Linotype"/>
          <w:szCs w:val="24"/>
        </w:rPr>
        <w:t>.</w:t>
      </w:r>
    </w:p>
    <w:p w:rsidR="006C28DC" w:rsidRPr="00691549" w:rsidRDefault="006C28DC"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Respecto de los </w:t>
      </w:r>
      <w:r w:rsidRPr="00691549">
        <w:rPr>
          <w:rFonts w:ascii="Palatino Linotype" w:hAnsi="Palatino Linotype"/>
          <w:b/>
          <w:szCs w:val="24"/>
        </w:rPr>
        <w:t>préstamos o descuentos</w:t>
      </w:r>
      <w:r w:rsidRPr="00691549">
        <w:rPr>
          <w:rFonts w:ascii="Palatino Linotype" w:hAnsi="Palatino Linotype"/>
          <w:szCs w:val="24"/>
        </w:rPr>
        <w:t xml:space="preserve"> </w:t>
      </w:r>
      <w:r w:rsidRPr="00691549">
        <w:rPr>
          <w:rFonts w:ascii="Palatino Linotype" w:hAnsi="Palatino Linotype"/>
          <w:b/>
          <w:szCs w:val="24"/>
        </w:rPr>
        <w:t>de carácter personal</w:t>
      </w:r>
      <w:r w:rsidRPr="00691549">
        <w:rPr>
          <w:rFonts w:ascii="Palatino Linotype" w:hAnsi="Palatino Linotype"/>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Por su parte, el artículo 84 de la Ley del Trabajo de los Servidores Públicos del Estado y Municipios, señala: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b/>
          <w:i/>
          <w:noProof/>
        </w:rPr>
        <w:t>ARTÍCULO 84.</w:t>
      </w:r>
      <w:r w:rsidRPr="00691549">
        <w:rPr>
          <w:rFonts w:ascii="Palatino Linotype" w:hAnsi="Palatino Linotype"/>
          <w:i/>
          <w:noProof/>
        </w:rPr>
        <w:t xml:space="preserve"> Sólo podrán hacerse retenciones, descuentos o deducciones al sueldo de los servidores públicos por concepto de:</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 Gravámenes fiscales relacionados con el sueldo;</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II. Deudas contraídas con las instituciones públicas o dependencias por concepto de anticipos de sueldo, pagos hechos con exceso, errores o pérdidas debidamente comprobados;</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III. Cuotas sindicales;</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IV. Cuotas de aportación a fondos para la constitución de cooperativas y de cajas de ahorro, siempre que el servidor público hubiese manifestado previamente, de manera expresa, su conformidad;</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V. Descuentos ordenados por el Instituto de Seguridad Social del Estado de México y Municipios, con motivo de cuotas y obligaciones contraídas con éste por los servidores públicos;</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VI. Obligaciones a cargo del servidor público con las que haya consentido, derivadas de la adquisición o del uso de habitaciones consideradas como de interés social;</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VII. Faltas de puntualidad o de asistencia injustificadas;</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VIII. Pensiones alimenticias ordenadas por la autoridad judicial; o</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IX. Cualquier otro convenido con instituciones de servicios y aceptado por el servidor público.</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rPr>
      </w:pPr>
      <w:r w:rsidRPr="00691549">
        <w:rPr>
          <w:rFonts w:ascii="Palatino Linotype" w:hAnsi="Palatino Linotype"/>
          <w:i/>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691549">
        <w:rPr>
          <w:rFonts w:ascii="Palatino Linotype" w:hAnsi="Palatino Linotype"/>
          <w:i/>
          <w:noProof/>
        </w:rPr>
        <w:lastRenderedPageBreak/>
        <w:t>constitucional a una vivienda digna, o se refieran a lo establecido en la fracción VIII de este artículo, en que se ajustará a lo determinado por la autoridad judicial.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eastAsia="Arial Unicode MS" w:hAnsi="Palatino Linotype"/>
          <w:szCs w:val="24"/>
        </w:rPr>
        <w:t xml:space="preserve">En ese sentido, </w:t>
      </w:r>
      <w:r w:rsidRPr="00691549">
        <w:rPr>
          <w:rFonts w:ascii="Palatino Linotype" w:hAnsi="Palatino Linotype"/>
          <w:szCs w:val="24"/>
        </w:rPr>
        <w:t xml:space="preserve">las </w:t>
      </w:r>
      <w:r w:rsidRPr="00691549">
        <w:rPr>
          <w:rFonts w:ascii="Palatino Linotype" w:hAnsi="Palatino Linotype"/>
          <w:b/>
          <w:szCs w:val="24"/>
        </w:rPr>
        <w:t xml:space="preserve">Cadenas Originales </w:t>
      </w:r>
      <w:r w:rsidRPr="00691549">
        <w:rPr>
          <w:rFonts w:ascii="Palatino Linotype" w:hAnsi="Palatino Linotype"/>
          <w:szCs w:val="24"/>
        </w:rPr>
        <w:t xml:space="preserve">y </w:t>
      </w:r>
      <w:r w:rsidRPr="00691549">
        <w:rPr>
          <w:rFonts w:ascii="Palatino Linotype" w:hAnsi="Palatino Linotype"/>
          <w:b/>
          <w:szCs w:val="24"/>
        </w:rPr>
        <w:t>Sellos</w:t>
      </w:r>
      <w:r w:rsidRPr="00691549">
        <w:rPr>
          <w:rFonts w:ascii="Palatino Linotype" w:hAnsi="Palatino Linotype"/>
          <w:szCs w:val="24"/>
        </w:rPr>
        <w:t xml:space="preserve"> </w:t>
      </w:r>
      <w:r w:rsidRPr="00691549">
        <w:rPr>
          <w:rFonts w:ascii="Palatino Linotype" w:hAnsi="Palatino Linotype"/>
          <w:b/>
          <w:szCs w:val="24"/>
        </w:rPr>
        <w:t>Digitales</w:t>
      </w:r>
      <w:r w:rsidRPr="00691549">
        <w:rPr>
          <w:rFonts w:ascii="Palatino Linotype" w:hAnsi="Palatino Linotype"/>
          <w:szCs w:val="24"/>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691549">
        <w:rPr>
          <w:rFonts w:ascii="Palatino Linotype" w:hAnsi="Palatino Linotype"/>
          <w:b/>
          <w:szCs w:val="24"/>
        </w:rPr>
        <w:t xml:space="preserve">vinculación </w:t>
      </w:r>
      <w:r w:rsidRPr="00691549">
        <w:rPr>
          <w:rFonts w:ascii="Palatino Linotype" w:hAnsi="Palatino Linotype"/>
          <w:szCs w:val="24"/>
        </w:rPr>
        <w:t xml:space="preserve">entre la </w:t>
      </w:r>
      <w:r w:rsidRPr="00691549">
        <w:rPr>
          <w:rFonts w:ascii="Palatino Linotype" w:hAnsi="Palatino Linotype"/>
          <w:b/>
          <w:szCs w:val="24"/>
        </w:rPr>
        <w:t>identidad de un sujeto o entidad</w:t>
      </w:r>
      <w:r w:rsidRPr="00691549">
        <w:rPr>
          <w:rFonts w:ascii="Palatino Linotype" w:hAnsi="Palatino Linotype"/>
          <w:szCs w:val="24"/>
        </w:rPr>
        <w:t xml:space="preserve"> con su clave pública, lo que hace identificable a una persona o entidad, además de que dichos certificados tienen como finalidad o propósito específico firmar digitalmente las facturas electrónicas </w:t>
      </w:r>
      <w:r w:rsidRPr="00691549">
        <w:rPr>
          <w:rFonts w:ascii="Palatino Linotype" w:hAnsi="Palatino Linotype"/>
          <w:b/>
          <w:szCs w:val="24"/>
        </w:rPr>
        <w:t>para acreditar la autoría de los comprobantes fiscales digitales</w:t>
      </w:r>
      <w:r w:rsidRPr="00691549">
        <w:rPr>
          <w:rFonts w:ascii="Palatino Linotype" w:hAnsi="Palatino Linotype"/>
          <w:szCs w:val="24"/>
        </w:rPr>
        <w:t>. En ese tenor se transcriben los artículos señalados con antelación para mejor ilustración:</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b/>
          <w:i/>
          <w:noProof/>
        </w:rPr>
        <w:t xml:space="preserve">Artículo 17-G.- </w:t>
      </w:r>
      <w:r w:rsidRPr="00691549">
        <w:rPr>
          <w:rFonts w:ascii="Palatino Linotype" w:hAnsi="Palatino Linotype"/>
          <w:i/>
          <w:noProof/>
        </w:rPr>
        <w:t xml:space="preserve">Los certificados que emita el Servicio de Administración Tributaria para ser considerados válidos deberán contener los datos siguientes: </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 La mención de que se expiden como tales. Tratándose de certificados de sellos digitales, se deberán especificar las limitantes que tengan para su uso.</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b/>
          <w:i/>
          <w:noProof/>
        </w:rPr>
        <w:t>Artículo 29.</w:t>
      </w:r>
      <w:r w:rsidRPr="00691549">
        <w:rPr>
          <w:rFonts w:ascii="Palatino Linotype" w:hAnsi="Palatino Linotype"/>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Los contribuyentes a que se refiere el párrafo anterior deberán cumplir con las obligaciones siguientes:</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w:t>
      </w:r>
    </w:p>
    <w:p w:rsidR="006C28DC" w:rsidRPr="00691549" w:rsidRDefault="006C28DC" w:rsidP="00D52717">
      <w:pPr>
        <w:spacing w:after="0" w:line="240" w:lineRule="auto"/>
        <w:ind w:left="567" w:right="567"/>
        <w:jc w:val="both"/>
        <w:rPr>
          <w:rFonts w:ascii="Palatino Linotype" w:hAnsi="Palatino Linotype"/>
          <w:i/>
          <w:noProof/>
        </w:rPr>
      </w:pPr>
      <w:r w:rsidRPr="00691549">
        <w:rPr>
          <w:rFonts w:ascii="Palatino Linotype" w:hAnsi="Palatino Linotype"/>
          <w:i/>
          <w:noProof/>
        </w:rPr>
        <w:t>II. Tramitar ante el Servicio de Administración Tributaria el certificado para el uso de los sellos digitales.</w:t>
      </w:r>
    </w:p>
    <w:p w:rsidR="006C28DC" w:rsidRPr="00691549" w:rsidRDefault="006C28DC" w:rsidP="00D52717">
      <w:pPr>
        <w:spacing w:after="0" w:line="240" w:lineRule="auto"/>
        <w:ind w:left="567" w:right="567"/>
        <w:jc w:val="both"/>
        <w:rPr>
          <w:rFonts w:ascii="Palatino Linotype" w:hAnsi="Palatino Linotype"/>
          <w:i/>
          <w:noProof/>
        </w:rPr>
      </w:pPr>
    </w:p>
    <w:p w:rsidR="006C28DC" w:rsidRPr="00691549" w:rsidRDefault="006C28DC" w:rsidP="00D52717">
      <w:pPr>
        <w:spacing w:after="0" w:line="240" w:lineRule="auto"/>
        <w:ind w:left="567" w:right="567"/>
        <w:jc w:val="both"/>
        <w:rPr>
          <w:rFonts w:ascii="Palatino Linotype" w:hAnsi="Palatino Linotype"/>
          <w:noProof/>
        </w:rPr>
      </w:pPr>
      <w:r w:rsidRPr="00691549">
        <w:rPr>
          <w:rFonts w:ascii="Palatino Linotype" w:hAnsi="Palatino Linotype"/>
          <w:i/>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Por lo que hace a los </w:t>
      </w:r>
      <w:r w:rsidRPr="00691549">
        <w:rPr>
          <w:rFonts w:ascii="Palatino Linotype" w:hAnsi="Palatino Linotype"/>
          <w:b/>
          <w:szCs w:val="24"/>
        </w:rPr>
        <w:t>Códigos Bidimensionales</w:t>
      </w:r>
      <w:r w:rsidRPr="00691549">
        <w:rPr>
          <w:rFonts w:ascii="Palatino Linotype" w:hAnsi="Palatino Linotype"/>
          <w:szCs w:val="24"/>
        </w:rPr>
        <w:t xml:space="preserve"> y los denominados </w:t>
      </w:r>
      <w:r w:rsidRPr="00691549">
        <w:rPr>
          <w:rFonts w:ascii="Palatino Linotype" w:hAnsi="Palatino Linotype"/>
          <w:b/>
          <w:szCs w:val="24"/>
        </w:rPr>
        <w:t>Códigos QR</w:t>
      </w:r>
      <w:r w:rsidRPr="00691549">
        <w:rPr>
          <w:rFonts w:ascii="Palatino Linotype" w:hAnsi="Palatino Linotype"/>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691549">
        <w:rPr>
          <w:rFonts w:ascii="Palatino Linotype" w:hAnsi="Palatino Linotype"/>
          <w:b/>
          <w:szCs w:val="24"/>
        </w:rPr>
        <w:t>Registro Federal de Contribuyentes</w:t>
      </w:r>
      <w:r w:rsidRPr="00691549">
        <w:rPr>
          <w:rFonts w:ascii="Palatino Linotype" w:hAnsi="Palatino Linotype"/>
          <w:szCs w:val="24"/>
        </w:rPr>
        <w:t xml:space="preserve"> (RFC) y la </w:t>
      </w:r>
      <w:r w:rsidRPr="00691549">
        <w:rPr>
          <w:rFonts w:ascii="Palatino Linotype" w:hAnsi="Palatino Linotype"/>
          <w:b/>
          <w:szCs w:val="24"/>
        </w:rPr>
        <w:t>Clave Única de Registro de Población</w:t>
      </w:r>
      <w:r w:rsidRPr="00691549">
        <w:rPr>
          <w:rFonts w:ascii="Palatino Linotype" w:hAnsi="Palatino Linotype"/>
          <w:szCs w:val="24"/>
        </w:rPr>
        <w:t xml:space="preserve"> (CURP), por lo cual, deberán ser protegidos.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6C28DC" w:rsidRPr="00691549" w:rsidRDefault="006C28DC"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En ese contexto, de la misma manera que en los casos previamente analizados, el folio fiscal no contiene datos personales del emisor y tampoco permite que se pueda obtener información confidencial por sí mismo, pues solamente es un identificador del emisor, del cual su transparencia ayuda a legitimar que el documento cumple con todos los requisitos establecidos en la normatividad aplicable, sin que de esto se obtenga algún dato personal, por lo que, tampoco actualiza la clasificación, en términos del artículo 143, fracción I de la Ley de la materia.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691549">
        <w:rPr>
          <w:rFonts w:ascii="Palatino Linotype" w:hAnsi="Palatino Linotype"/>
          <w:szCs w:val="24"/>
        </w:rPr>
        <w:t>AAAA-MM-DDThh:mm:ss</w:t>
      </w:r>
      <w:proofErr w:type="spellEnd"/>
      <w:r w:rsidRPr="00691549">
        <w:rPr>
          <w:rFonts w:ascii="Palatino Linotype" w:hAnsi="Palatino Linotype"/>
          <w:szCs w:val="24"/>
        </w:rPr>
        <w:t>.</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6C28DC" w:rsidRPr="00691549" w:rsidRDefault="006C28DC"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w:t>
      </w:r>
      <w:r w:rsidRPr="00691549">
        <w:rPr>
          <w:rFonts w:ascii="Palatino Linotype" w:hAnsi="Palatino Linotype"/>
          <w:szCs w:val="24"/>
        </w:rPr>
        <w:lastRenderedPageBreak/>
        <w:t>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 xml:space="preserve">Artículo 49. </w:t>
      </w:r>
      <w:r w:rsidRPr="00691549">
        <w:rPr>
          <w:rFonts w:ascii="Palatino Linotype" w:hAnsi="Palatino Linotype"/>
          <w:i/>
        </w:rPr>
        <w:t>Los Comités de Transparencia tendrán las siguientes atribuciones:</w:t>
      </w:r>
    </w:p>
    <w:p w:rsidR="006C28DC" w:rsidRPr="00691549" w:rsidRDefault="006C28DC" w:rsidP="00D52717">
      <w:pPr>
        <w:spacing w:after="0" w:line="240" w:lineRule="auto"/>
        <w:ind w:left="567" w:right="567"/>
        <w:jc w:val="both"/>
        <w:rPr>
          <w:rFonts w:ascii="Palatino Linotype" w:hAnsi="Palatino Linotype"/>
          <w:bCs/>
          <w:i/>
        </w:rPr>
      </w:pPr>
      <w:r w:rsidRPr="00691549">
        <w:rPr>
          <w:rFonts w:ascii="Palatino Linotype" w:hAnsi="Palatino Linotype"/>
          <w:bCs/>
          <w:i/>
        </w:rPr>
        <w:t>(…)</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VIII.</w:t>
      </w:r>
      <w:r w:rsidRPr="00691549">
        <w:rPr>
          <w:rFonts w:ascii="Palatino Linotype" w:hAnsi="Palatino Linotype"/>
          <w:i/>
        </w:rPr>
        <w:t xml:space="preserve"> Aprobar, modificar o revocar la clasificación de la información;</w:t>
      </w:r>
    </w:p>
    <w:p w:rsidR="006C28DC" w:rsidRPr="00691549" w:rsidRDefault="006C28DC" w:rsidP="00D52717">
      <w:pPr>
        <w:spacing w:after="0" w:line="240" w:lineRule="auto"/>
        <w:ind w:left="567" w:right="567"/>
        <w:jc w:val="both"/>
        <w:rPr>
          <w:rFonts w:ascii="Palatino Linotype" w:hAnsi="Palatino Linotype"/>
          <w:bCs/>
          <w:i/>
        </w:rPr>
      </w:pPr>
      <w:r w:rsidRPr="00691549">
        <w:rPr>
          <w:rFonts w:ascii="Palatino Linotype" w:hAnsi="Palatino Linotype"/>
          <w:bCs/>
          <w:i/>
        </w:rPr>
        <w:t>(…)</w:t>
      </w:r>
    </w:p>
    <w:p w:rsidR="006C28DC" w:rsidRPr="00691549" w:rsidRDefault="006C28DC" w:rsidP="00D52717">
      <w:pPr>
        <w:spacing w:after="0" w:line="240" w:lineRule="auto"/>
        <w:ind w:left="567" w:right="567"/>
        <w:jc w:val="both"/>
        <w:rPr>
          <w:rFonts w:ascii="Palatino Linotype" w:hAnsi="Palatino Linotype"/>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Artículo 132.</w:t>
      </w:r>
      <w:r w:rsidRPr="00691549">
        <w:rPr>
          <w:rFonts w:ascii="Palatino Linotype" w:hAnsi="Palatino Linotype"/>
          <w:i/>
        </w:rPr>
        <w:t xml:space="preserve"> La clasificación de la información se llevará a cabo en el momento en que:</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I.</w:t>
      </w:r>
      <w:r w:rsidRPr="00691549">
        <w:rPr>
          <w:rFonts w:ascii="Palatino Linotype" w:hAnsi="Palatino Linotype"/>
          <w:i/>
        </w:rPr>
        <w:t xml:space="preserve"> Se reciba una solicitud de acceso a la información;</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II.</w:t>
      </w:r>
      <w:r w:rsidRPr="00691549">
        <w:rPr>
          <w:rFonts w:ascii="Palatino Linotype" w:hAnsi="Palatino Linotype"/>
          <w:i/>
        </w:rPr>
        <w:t xml:space="preserve"> Se determine mediante resolución de autoridad competente; o</w:t>
      </w:r>
    </w:p>
    <w:p w:rsidR="006C28DC" w:rsidRPr="00691549" w:rsidRDefault="006C28DC" w:rsidP="00D52717">
      <w:pPr>
        <w:spacing w:after="0" w:line="240" w:lineRule="auto"/>
        <w:ind w:left="567" w:right="567"/>
        <w:jc w:val="both"/>
        <w:rPr>
          <w:rFonts w:ascii="Palatino Linotype" w:hAnsi="Palatino Linotype"/>
          <w:b/>
          <w:i/>
        </w:rPr>
      </w:pPr>
      <w:r w:rsidRPr="00691549">
        <w:rPr>
          <w:rFonts w:ascii="Palatino Linotype" w:hAnsi="Palatino Linotype"/>
          <w:b/>
          <w:bCs/>
          <w:i/>
        </w:rPr>
        <w:t>III.</w:t>
      </w:r>
      <w:r w:rsidRPr="00691549">
        <w:rPr>
          <w:rFonts w:ascii="Palatino Linotype" w:hAnsi="Palatino Linotype"/>
          <w:i/>
        </w:rPr>
        <w:t xml:space="preserve"> Se generen versiones públicas para dar cumplimiento a las obligaciones de transparencia previstas en esta Ley.</w:t>
      </w:r>
      <w:r w:rsidRPr="00691549">
        <w:rPr>
          <w:rFonts w:ascii="Palatino Linotype" w:hAnsi="Palatino Linotype"/>
          <w:b/>
          <w:i/>
        </w:rPr>
        <w:t>”</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Segundo.-</w:t>
      </w:r>
      <w:r w:rsidRPr="00691549">
        <w:rPr>
          <w:rFonts w:ascii="Palatino Linotype" w:hAnsi="Palatino Linotype"/>
          <w:i/>
        </w:rPr>
        <w:t xml:space="preserve"> Para efectos de los presentes Lineamientos Generales, se entenderá por:</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XVIII.</w:t>
      </w:r>
      <w:r w:rsidRPr="00691549">
        <w:rPr>
          <w:rFonts w:ascii="Palatino Linotype" w:hAnsi="Palatino Linotype"/>
          <w:i/>
        </w:rPr>
        <w:t xml:space="preserve"> </w:t>
      </w:r>
      <w:r w:rsidRPr="00691549">
        <w:rPr>
          <w:rFonts w:ascii="Palatino Linotype" w:hAnsi="Palatino Linotype"/>
          <w:b/>
          <w:i/>
        </w:rPr>
        <w:t>Versión pública:</w:t>
      </w:r>
      <w:r w:rsidRPr="00691549">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Cuarto.</w:t>
      </w:r>
      <w:r w:rsidRPr="00691549">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Los Sujetos Obligados deberán aplicar, de manera estricta, las excepciones al derecho de acceso a la información y sólo podrán invocarlas cuando acrediten su procedencia.</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Quinto.</w:t>
      </w:r>
      <w:r w:rsidRPr="00691549">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691549">
        <w:rPr>
          <w:rFonts w:ascii="Palatino Linotype" w:hAnsi="Palatino Linotype"/>
          <w:i/>
        </w:rPr>
        <w:lastRenderedPageBreak/>
        <w:t>transparencia, observando lo dispuesto en la Ley General y las demás disposiciones aplicables en la materia.</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Sexto.</w:t>
      </w:r>
      <w:r w:rsidRPr="00691549">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La clasificación de información se realizará conforme a un análisis caso por caso, mediante la aplicación de la prueba de daño y de interés público.</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Séptimo.</w:t>
      </w:r>
      <w:r w:rsidRPr="00691549">
        <w:rPr>
          <w:rFonts w:ascii="Palatino Linotype" w:hAnsi="Palatino Linotype"/>
          <w:i/>
        </w:rPr>
        <w:t xml:space="preserve"> La clasificación de la información se llevará a cabo en el momento en que:</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I.</w:t>
      </w:r>
      <w:r w:rsidRPr="00691549">
        <w:rPr>
          <w:rFonts w:ascii="Palatino Linotype" w:hAnsi="Palatino Linotype"/>
          <w:i/>
        </w:rPr>
        <w:t xml:space="preserve"> Se reciba una solicitud de acceso a la información;</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II.</w:t>
      </w:r>
      <w:r w:rsidRPr="00691549">
        <w:rPr>
          <w:rFonts w:ascii="Palatino Linotype" w:hAnsi="Palatino Linotype"/>
          <w:i/>
        </w:rPr>
        <w:t xml:space="preserve"> Se determine mediante resolución de autoridad competente, o</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III.</w:t>
      </w:r>
      <w:r w:rsidRPr="00691549">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Octavo.</w:t>
      </w:r>
      <w:r w:rsidRPr="00691549">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En caso de referirse a información reservada, la motivación de la clasificación también deberá comprender las circunstancias que justifican el establecimiento de determinado plazo de reserva.</w:t>
      </w:r>
    </w:p>
    <w:p w:rsidR="006C28DC" w:rsidRPr="00691549" w:rsidRDefault="006C28DC" w:rsidP="00D52717">
      <w:pPr>
        <w:spacing w:after="0" w:line="240" w:lineRule="auto"/>
        <w:ind w:left="567" w:right="567"/>
        <w:jc w:val="both"/>
        <w:rPr>
          <w:rFonts w:ascii="Palatino Linotype" w:hAnsi="Palatino Linotype"/>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Los documentos contenidos en los archivos históricos y los identificados como históricos confidenciales no serán susceptibles de clasificación como reservados.</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Noveno.</w:t>
      </w:r>
      <w:r w:rsidRPr="00691549">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Décimo.</w:t>
      </w:r>
      <w:r w:rsidRPr="00691549">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C28DC" w:rsidRPr="00691549" w:rsidRDefault="006C28DC" w:rsidP="00D52717">
      <w:pPr>
        <w:spacing w:after="0" w:line="240" w:lineRule="auto"/>
        <w:ind w:left="567" w:right="567"/>
        <w:jc w:val="both"/>
        <w:rPr>
          <w:rFonts w:ascii="Palatino Linotype" w:hAnsi="Palatino Linotype"/>
          <w:i/>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En ausencia de los titulares de las áreas, la información será clasificada o desclasificada por la persona que lo supla, en términos de la normativa que rija la actuación del sujeto obligado.</w:t>
      </w:r>
    </w:p>
    <w:p w:rsidR="006C28DC" w:rsidRPr="00691549" w:rsidRDefault="006C28DC" w:rsidP="00D52717">
      <w:pPr>
        <w:spacing w:after="0" w:line="240" w:lineRule="auto"/>
        <w:ind w:left="567" w:right="567"/>
        <w:jc w:val="both"/>
        <w:rPr>
          <w:rFonts w:ascii="Palatino Linotype" w:hAnsi="Palatino Linotype"/>
          <w:b/>
          <w:i/>
        </w:rPr>
      </w:pPr>
    </w:p>
    <w:p w:rsidR="006C28DC" w:rsidRPr="00691549" w:rsidRDefault="006C28DC" w:rsidP="00D52717">
      <w:pPr>
        <w:spacing w:after="0" w:line="240" w:lineRule="auto"/>
        <w:ind w:left="567" w:right="567"/>
        <w:jc w:val="both"/>
        <w:rPr>
          <w:rFonts w:ascii="Palatino Linotype" w:hAnsi="Palatino Linotype"/>
          <w:b/>
        </w:rPr>
      </w:pPr>
      <w:r w:rsidRPr="00691549">
        <w:rPr>
          <w:rFonts w:ascii="Palatino Linotype" w:hAnsi="Palatino Linotype"/>
          <w:b/>
          <w:i/>
        </w:rPr>
        <w:t>Décimo primero.</w:t>
      </w:r>
      <w:r w:rsidRPr="00691549">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C28DC" w:rsidRPr="00691549" w:rsidRDefault="006C28DC" w:rsidP="00D52717">
      <w:pPr>
        <w:spacing w:after="0" w:line="360" w:lineRule="auto"/>
        <w:jc w:val="both"/>
        <w:rPr>
          <w:rFonts w:ascii="Palatino Linotype" w:hAnsi="Palatino Linotype" w:cs="Arial"/>
          <w:i/>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Por tanto, la fundamentación y motivación consiste en la obligación que tiene todo ente público de expresar los preceptos jurídicos aplicables al asunto motivo del acto y las razones o argumentos de su actuar.</w:t>
      </w:r>
    </w:p>
    <w:p w:rsidR="006C28DC" w:rsidRPr="00691549" w:rsidRDefault="006C28DC" w:rsidP="00D52717">
      <w:pPr>
        <w:spacing w:after="0" w:line="360" w:lineRule="auto"/>
        <w:jc w:val="both"/>
        <w:rPr>
          <w:rFonts w:ascii="Palatino Linotype" w:hAnsi="Palatino Linotype"/>
          <w:szCs w:val="24"/>
        </w:rPr>
      </w:pPr>
    </w:p>
    <w:p w:rsidR="007377CD" w:rsidRPr="00691549" w:rsidRDefault="007377CD"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Al respecto, el máximo tribunal del país ha establecido jurisprudencia respecto a qué debe entenderse por fundamentación y motivación, en los siguientes términos:</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ind w:left="567" w:right="567"/>
        <w:jc w:val="both"/>
        <w:rPr>
          <w:rFonts w:ascii="Palatino Linotype" w:hAnsi="Palatino Linotype"/>
          <w:b/>
          <w:i/>
        </w:rPr>
      </w:pPr>
      <w:r w:rsidRPr="00691549">
        <w:rPr>
          <w:rFonts w:ascii="Palatino Linotype" w:hAnsi="Palatino Linotype"/>
          <w:b/>
          <w:i/>
        </w:rPr>
        <w:t xml:space="preserve">FUNDAMENTACIÓN Y MOTIVACIÓN. </w:t>
      </w:r>
    </w:p>
    <w:p w:rsidR="006C28DC" w:rsidRPr="00691549" w:rsidRDefault="006C28DC" w:rsidP="00D52717">
      <w:pPr>
        <w:spacing w:after="0" w:line="360" w:lineRule="auto"/>
        <w:ind w:left="567" w:right="567"/>
        <w:jc w:val="both"/>
        <w:rPr>
          <w:rFonts w:ascii="Palatino Linotype" w:hAnsi="Palatino Linotype"/>
          <w:i/>
        </w:rPr>
      </w:pPr>
      <w:r w:rsidRPr="00691549">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b/>
          <w:i/>
        </w:rPr>
        <w:t>FUNDAMENTACIÓN Y MOTIVACIÓN. EL ASPECTO FORMAL DE LA GARANTÍA Y SU FINALIDAD SE TRADUCEN EN EXPLICAR, JUSTIFICAR, POSIBILITAR LA DEFENSA Y COMUNICAR LA DECISIÓN</w:t>
      </w:r>
      <w:r w:rsidRPr="00691549">
        <w:rPr>
          <w:rFonts w:ascii="Palatino Linotype" w:hAnsi="Palatino Linotype"/>
          <w:i/>
        </w:rPr>
        <w:t xml:space="preserve">. </w:t>
      </w:r>
    </w:p>
    <w:p w:rsidR="006C28DC" w:rsidRPr="00691549" w:rsidRDefault="006C28DC" w:rsidP="00D52717">
      <w:pPr>
        <w:spacing w:after="0" w:line="240" w:lineRule="auto"/>
        <w:ind w:left="567" w:right="567"/>
        <w:jc w:val="both"/>
        <w:rPr>
          <w:rFonts w:ascii="Palatino Linotype" w:hAnsi="Palatino Linotype"/>
          <w:i/>
        </w:rPr>
      </w:pPr>
      <w:r w:rsidRPr="00691549">
        <w:rPr>
          <w:rFonts w:ascii="Palatino Linotype" w:hAnsi="Palatino Linotype"/>
          <w:i/>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691549">
        <w:rPr>
          <w:rFonts w:ascii="Palatino Linotype" w:hAnsi="Palatino Linotype"/>
          <w:i/>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C28DC" w:rsidRPr="00691549" w:rsidRDefault="006C28DC" w:rsidP="00D52717">
      <w:pPr>
        <w:spacing w:after="0" w:line="360" w:lineRule="auto"/>
        <w:jc w:val="both"/>
        <w:rPr>
          <w:rFonts w:ascii="Palatino Linotype" w:hAnsi="Palatino Linotype"/>
          <w:szCs w:val="24"/>
        </w:rPr>
      </w:pPr>
    </w:p>
    <w:p w:rsidR="006C28DC" w:rsidRPr="00691549" w:rsidRDefault="006C28DC" w:rsidP="00D52717">
      <w:pPr>
        <w:spacing w:after="0" w:line="360" w:lineRule="auto"/>
        <w:jc w:val="both"/>
        <w:rPr>
          <w:rFonts w:ascii="Palatino Linotype" w:hAnsi="Palatino Linotype"/>
          <w:szCs w:val="24"/>
        </w:rPr>
      </w:pPr>
      <w:r w:rsidRPr="00691549">
        <w:rPr>
          <w:rFonts w:ascii="Palatino Linotype" w:hAnsi="Palatino Linotype"/>
          <w:szCs w:val="24"/>
        </w:rPr>
        <w:t>Por lo tanto, la entrega de documentos en su versión pública debe acompañarse necesariamente del Acuerdo del Comité de Transparencia del Sujeto Obligado</w:t>
      </w:r>
      <w:r w:rsidRPr="00691549">
        <w:rPr>
          <w:rFonts w:ascii="Palatino Linotype" w:hAnsi="Palatino Linotype"/>
          <w:b/>
          <w:szCs w:val="24"/>
        </w:rPr>
        <w:t xml:space="preserve"> </w:t>
      </w:r>
      <w:r w:rsidRPr="00691549">
        <w:rPr>
          <w:rFonts w:ascii="Palatino Linotype" w:hAnsi="Palatino Linotype"/>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8C76BF" w:rsidRPr="00691549" w:rsidRDefault="008C76BF" w:rsidP="00D52717">
      <w:pPr>
        <w:spacing w:after="0"/>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cs="Arial"/>
          <w:sz w:val="24"/>
          <w:szCs w:val="24"/>
          <w:lang w:eastAsia="es-MX"/>
        </w:rPr>
        <w:t>Final</w:t>
      </w:r>
      <w:r w:rsidRPr="00691549">
        <w:rPr>
          <w:rFonts w:ascii="Palatino Linotype" w:hAnsi="Palatino Linotype"/>
          <w:sz w:val="24"/>
          <w:szCs w:val="24"/>
        </w:rPr>
        <w:t xml:space="preserve">mente, y en mérito de lo expuesto en líneas anteriores, resultan fundados los motivos de inconformidad vertidos por </w:t>
      </w:r>
      <w:r w:rsidRPr="00691549">
        <w:rPr>
          <w:rFonts w:ascii="Palatino Linotype" w:hAnsi="Palatino Linotype"/>
          <w:b/>
          <w:sz w:val="24"/>
          <w:szCs w:val="24"/>
        </w:rPr>
        <w:t>e</w:t>
      </w:r>
      <w:r w:rsidR="003506DC" w:rsidRPr="00691549">
        <w:rPr>
          <w:rFonts w:ascii="Palatino Linotype" w:hAnsi="Palatino Linotype"/>
          <w:b/>
          <w:sz w:val="24"/>
          <w:szCs w:val="24"/>
        </w:rPr>
        <w:t>l</w:t>
      </w:r>
      <w:r w:rsidRPr="00691549">
        <w:rPr>
          <w:rFonts w:ascii="Palatino Linotype" w:hAnsi="Palatino Linotype"/>
          <w:b/>
          <w:sz w:val="24"/>
          <w:szCs w:val="24"/>
        </w:rPr>
        <w:t xml:space="preserve"> Recurrente</w:t>
      </w:r>
      <w:r w:rsidRPr="00691549">
        <w:rPr>
          <w:rFonts w:ascii="Palatino Linotype" w:hAnsi="Palatino Linotype"/>
          <w:sz w:val="24"/>
          <w:szCs w:val="24"/>
        </w:rPr>
        <w:t xml:space="preserve">, por ello con fundamento en la </w:t>
      </w:r>
      <w:r w:rsidRPr="00691549">
        <w:rPr>
          <w:rFonts w:ascii="Palatino Linotype" w:hAnsi="Palatino Linotype"/>
          <w:i/>
          <w:sz w:val="24"/>
          <w:szCs w:val="24"/>
        </w:rPr>
        <w:t>primera hipótesis</w:t>
      </w:r>
      <w:r w:rsidRPr="00691549">
        <w:rPr>
          <w:rFonts w:ascii="Palatino Linotype" w:hAnsi="Palatino Linotype"/>
          <w:sz w:val="24"/>
          <w:szCs w:val="24"/>
        </w:rPr>
        <w:t xml:space="preserve"> del artículo 186, fracción III, de la Ley de Transparencia y Acceso a la Información Pública del Estado de México y Municipios, se </w:t>
      </w:r>
      <w:r w:rsidRPr="00691549">
        <w:rPr>
          <w:rFonts w:ascii="Palatino Linotype" w:hAnsi="Palatino Linotype"/>
          <w:b/>
          <w:bCs/>
          <w:sz w:val="24"/>
          <w:szCs w:val="24"/>
        </w:rPr>
        <w:t>MODIFI</w:t>
      </w:r>
      <w:r w:rsidRPr="00691549">
        <w:rPr>
          <w:rFonts w:ascii="Palatino Linotype" w:hAnsi="Palatino Linotype"/>
          <w:b/>
          <w:sz w:val="24"/>
          <w:szCs w:val="24"/>
        </w:rPr>
        <w:t xml:space="preserve">CA </w:t>
      </w:r>
      <w:r w:rsidRPr="00691549">
        <w:rPr>
          <w:rFonts w:ascii="Palatino Linotype" w:hAnsi="Palatino Linotype"/>
          <w:sz w:val="24"/>
          <w:szCs w:val="24"/>
        </w:rPr>
        <w:t xml:space="preserve">la respuesta a </w:t>
      </w:r>
      <w:r w:rsidRPr="00691549">
        <w:rPr>
          <w:rFonts w:ascii="Palatino Linotype" w:hAnsi="Palatino Linotype"/>
          <w:sz w:val="24"/>
          <w:szCs w:val="24"/>
        </w:rPr>
        <w:lastRenderedPageBreak/>
        <w:t xml:space="preserve">la solicitud de información </w:t>
      </w:r>
      <w:r w:rsidRPr="00691549">
        <w:rPr>
          <w:rFonts w:ascii="Palatino Linotype" w:hAnsi="Palatino Linotype" w:cs="Arial"/>
          <w:b/>
          <w:sz w:val="24"/>
          <w:szCs w:val="24"/>
        </w:rPr>
        <w:t>000</w:t>
      </w:r>
      <w:r w:rsidR="003506DC" w:rsidRPr="00691549">
        <w:rPr>
          <w:rFonts w:ascii="Palatino Linotype" w:hAnsi="Palatino Linotype" w:cs="Arial"/>
          <w:b/>
          <w:sz w:val="24"/>
          <w:szCs w:val="24"/>
        </w:rPr>
        <w:t>19</w:t>
      </w:r>
      <w:r w:rsidRPr="00691549">
        <w:rPr>
          <w:rFonts w:ascii="Palatino Linotype" w:hAnsi="Palatino Linotype" w:cs="Arial"/>
          <w:b/>
          <w:sz w:val="24"/>
          <w:szCs w:val="24"/>
        </w:rPr>
        <w:t>/</w:t>
      </w:r>
      <w:r w:rsidR="003506DC" w:rsidRPr="00691549">
        <w:rPr>
          <w:rFonts w:ascii="Palatino Linotype" w:hAnsi="Palatino Linotype" w:cs="Arial"/>
          <w:b/>
          <w:sz w:val="24"/>
          <w:szCs w:val="24"/>
        </w:rPr>
        <w:t>TENANCIN</w:t>
      </w:r>
      <w:r w:rsidRPr="00691549">
        <w:rPr>
          <w:rFonts w:ascii="Palatino Linotype" w:hAnsi="Palatino Linotype" w:cs="Arial"/>
          <w:b/>
          <w:sz w:val="24"/>
          <w:szCs w:val="24"/>
        </w:rPr>
        <w:t>/IP/2023</w:t>
      </w:r>
      <w:r w:rsidRPr="00691549">
        <w:rPr>
          <w:rFonts w:ascii="Palatino Linotype" w:hAnsi="Palatino Linotype" w:cs="Arial"/>
          <w:sz w:val="24"/>
          <w:szCs w:val="24"/>
        </w:rPr>
        <w:t xml:space="preserve">, </w:t>
      </w:r>
      <w:r w:rsidRPr="00691549">
        <w:rPr>
          <w:rFonts w:ascii="Palatino Linotype" w:hAnsi="Palatino Linotype"/>
          <w:sz w:val="24"/>
          <w:szCs w:val="24"/>
        </w:rPr>
        <w:t>que ha sido materia del presente fallo.</w:t>
      </w:r>
    </w:p>
    <w:p w:rsidR="008C76BF" w:rsidRPr="00691549" w:rsidRDefault="008C76BF" w:rsidP="00D52717">
      <w:pPr>
        <w:spacing w:after="0" w:line="360" w:lineRule="auto"/>
        <w:jc w:val="both"/>
        <w:rPr>
          <w:rFonts w:ascii="Palatino Linotype" w:hAnsi="Palatino Linotype"/>
          <w:sz w:val="24"/>
          <w:szCs w:val="24"/>
        </w:rPr>
      </w:pPr>
    </w:p>
    <w:p w:rsidR="008C76BF" w:rsidRPr="00691549" w:rsidRDefault="008C76BF" w:rsidP="00D52717">
      <w:pPr>
        <w:spacing w:after="0" w:line="360" w:lineRule="auto"/>
        <w:jc w:val="both"/>
        <w:rPr>
          <w:rFonts w:ascii="Palatino Linotype" w:hAnsi="Palatino Linotype"/>
          <w:sz w:val="24"/>
          <w:szCs w:val="24"/>
        </w:rPr>
      </w:pPr>
      <w:r w:rsidRPr="00691549">
        <w:rPr>
          <w:rFonts w:ascii="Palatino Linotype" w:hAnsi="Palatino Linotype"/>
          <w:sz w:val="24"/>
          <w:szCs w:val="24"/>
        </w:rPr>
        <w:t xml:space="preserve">Por lo antes expuesto y fundado. </w:t>
      </w:r>
    </w:p>
    <w:p w:rsidR="008C76BF" w:rsidRPr="00691549" w:rsidRDefault="008C76BF" w:rsidP="00D52717">
      <w:pPr>
        <w:spacing w:after="0" w:line="360" w:lineRule="auto"/>
        <w:jc w:val="both"/>
        <w:rPr>
          <w:rFonts w:ascii="Palatino Linotype" w:hAnsi="Palatino Linotype"/>
        </w:rPr>
      </w:pPr>
    </w:p>
    <w:p w:rsidR="008C76BF" w:rsidRPr="00691549" w:rsidRDefault="008C76BF" w:rsidP="00D52717">
      <w:pPr>
        <w:spacing w:after="0" w:line="360" w:lineRule="auto"/>
        <w:jc w:val="center"/>
        <w:rPr>
          <w:rFonts w:ascii="Palatino Linotype" w:hAnsi="Palatino Linotype"/>
          <w:b/>
          <w:bCs/>
          <w:spacing w:val="60"/>
          <w:sz w:val="28"/>
          <w:lang w:val="es-ES_tradnl"/>
        </w:rPr>
      </w:pPr>
      <w:r w:rsidRPr="00691549">
        <w:rPr>
          <w:rFonts w:ascii="Palatino Linotype" w:hAnsi="Palatino Linotype"/>
          <w:b/>
          <w:bCs/>
          <w:spacing w:val="60"/>
          <w:sz w:val="28"/>
          <w:lang w:val="es-ES_tradnl"/>
        </w:rPr>
        <w:t>SE    RESUELVE</w:t>
      </w:r>
    </w:p>
    <w:p w:rsidR="008C76BF" w:rsidRPr="00691549" w:rsidRDefault="008C76BF" w:rsidP="00D52717">
      <w:pPr>
        <w:pStyle w:val="Sinespaciado"/>
        <w:spacing w:line="360" w:lineRule="auto"/>
        <w:rPr>
          <w:rFonts w:ascii="Palatino Linotype" w:hAnsi="Palatino Linotype"/>
          <w:lang w:eastAsia="en-US"/>
        </w:rPr>
      </w:pPr>
    </w:p>
    <w:p w:rsidR="008C76BF" w:rsidRPr="00691549" w:rsidRDefault="008C76BF" w:rsidP="00D52717">
      <w:pPr>
        <w:autoSpaceDE w:val="0"/>
        <w:autoSpaceDN w:val="0"/>
        <w:adjustRightInd w:val="0"/>
        <w:spacing w:after="0" w:line="360" w:lineRule="auto"/>
        <w:jc w:val="both"/>
        <w:rPr>
          <w:rFonts w:ascii="Palatino Linotype" w:hAnsi="Palatino Linotype" w:cs="Arial"/>
          <w:sz w:val="24"/>
          <w:szCs w:val="24"/>
        </w:rPr>
      </w:pPr>
      <w:r w:rsidRPr="00691549">
        <w:rPr>
          <w:rFonts w:ascii="Palatino Linotype" w:hAnsi="Palatino Linotype" w:cs="Arial"/>
          <w:b/>
          <w:sz w:val="28"/>
          <w:szCs w:val="28"/>
          <w:lang w:val="es-ES_tradnl"/>
        </w:rPr>
        <w:t>PRIMERO.</w:t>
      </w:r>
      <w:r w:rsidRPr="00691549">
        <w:rPr>
          <w:rFonts w:ascii="Palatino Linotype" w:hAnsi="Palatino Linotype" w:cs="Arial"/>
          <w:lang w:val="es-ES_tradnl"/>
        </w:rPr>
        <w:t xml:space="preserve"> </w:t>
      </w:r>
      <w:r w:rsidRPr="00691549">
        <w:rPr>
          <w:rFonts w:ascii="Palatino Linotype" w:hAnsi="Palatino Linotype" w:cs="Arial"/>
          <w:sz w:val="24"/>
          <w:szCs w:val="24"/>
        </w:rPr>
        <w:t>Se</w:t>
      </w:r>
      <w:r w:rsidRPr="00691549">
        <w:rPr>
          <w:rFonts w:ascii="Palatino Linotype" w:hAnsi="Palatino Linotype" w:cs="Arial"/>
          <w:b/>
          <w:sz w:val="24"/>
          <w:szCs w:val="24"/>
        </w:rPr>
        <w:t xml:space="preserve"> MODIFICA </w:t>
      </w:r>
      <w:r w:rsidRPr="00691549">
        <w:rPr>
          <w:rFonts w:ascii="Palatino Linotype" w:eastAsia="Arial Unicode MS" w:hAnsi="Palatino Linotype" w:cs="Arial"/>
          <w:sz w:val="24"/>
          <w:szCs w:val="24"/>
        </w:rPr>
        <w:t xml:space="preserve">la respuesta entregada por </w:t>
      </w:r>
      <w:r w:rsidRPr="00691549">
        <w:rPr>
          <w:rFonts w:ascii="Palatino Linotype" w:eastAsia="Arial Unicode MS" w:hAnsi="Palatino Linotype" w:cs="Arial"/>
          <w:bCs/>
          <w:sz w:val="24"/>
          <w:szCs w:val="24"/>
        </w:rPr>
        <w:t>el</w:t>
      </w:r>
      <w:r w:rsidRPr="00691549">
        <w:rPr>
          <w:rFonts w:ascii="Palatino Linotype" w:eastAsia="Arial Unicode MS" w:hAnsi="Palatino Linotype" w:cs="Arial"/>
          <w:b/>
          <w:sz w:val="24"/>
          <w:szCs w:val="24"/>
        </w:rPr>
        <w:t xml:space="preserve"> Sujeto Obligado </w:t>
      </w:r>
      <w:r w:rsidRPr="00691549">
        <w:rPr>
          <w:rFonts w:ascii="Palatino Linotype" w:eastAsia="Arial Unicode MS" w:hAnsi="Palatino Linotype" w:cs="Arial"/>
          <w:sz w:val="24"/>
          <w:szCs w:val="24"/>
        </w:rPr>
        <w:t xml:space="preserve">a la solicitud de información número </w:t>
      </w:r>
      <w:r w:rsidR="003506DC" w:rsidRPr="00691549">
        <w:rPr>
          <w:rFonts w:ascii="Palatino Linotype" w:hAnsi="Palatino Linotype" w:cs="Arial"/>
          <w:b/>
          <w:sz w:val="24"/>
          <w:szCs w:val="24"/>
        </w:rPr>
        <w:t>00019/TENANCIN/IP/2023</w:t>
      </w:r>
      <w:r w:rsidRPr="00691549">
        <w:rPr>
          <w:rFonts w:ascii="Palatino Linotype" w:hAnsi="Palatino Linotype" w:cs="Arial"/>
          <w:sz w:val="24"/>
          <w:szCs w:val="24"/>
        </w:rPr>
        <w:t>, por resultar fundados los motivos de inconformidad vertidos por e</w:t>
      </w:r>
      <w:r w:rsidR="009B0E70" w:rsidRPr="00691549">
        <w:rPr>
          <w:rFonts w:ascii="Palatino Linotype" w:hAnsi="Palatino Linotype" w:cs="Arial"/>
          <w:sz w:val="24"/>
          <w:szCs w:val="24"/>
        </w:rPr>
        <w:t>l</w:t>
      </w:r>
      <w:r w:rsidRPr="00691549">
        <w:rPr>
          <w:rFonts w:ascii="Palatino Linotype" w:hAnsi="Palatino Linotype" w:cs="Arial"/>
          <w:b/>
          <w:sz w:val="24"/>
          <w:szCs w:val="24"/>
        </w:rPr>
        <w:t xml:space="preserve"> Recurrente</w:t>
      </w:r>
      <w:r w:rsidRPr="00691549">
        <w:rPr>
          <w:rFonts w:ascii="Palatino Linotype" w:hAnsi="Palatino Linotype" w:cs="Arial"/>
          <w:sz w:val="24"/>
          <w:szCs w:val="24"/>
        </w:rPr>
        <w:t xml:space="preserve">, en términos del Considerando </w:t>
      </w:r>
      <w:r w:rsidR="00D52717" w:rsidRPr="00691549">
        <w:rPr>
          <w:rFonts w:ascii="Palatino Linotype" w:hAnsi="Palatino Linotype" w:cs="Arial"/>
          <w:b/>
          <w:sz w:val="24"/>
          <w:szCs w:val="24"/>
        </w:rPr>
        <w:t>CUART</w:t>
      </w:r>
      <w:r w:rsidRPr="00691549">
        <w:rPr>
          <w:rFonts w:ascii="Palatino Linotype" w:hAnsi="Palatino Linotype" w:cs="Arial"/>
          <w:b/>
          <w:sz w:val="24"/>
          <w:szCs w:val="24"/>
        </w:rPr>
        <w:t>O</w:t>
      </w:r>
      <w:r w:rsidRPr="00691549">
        <w:rPr>
          <w:rFonts w:ascii="Palatino Linotype" w:hAnsi="Palatino Linotype" w:cs="Arial"/>
          <w:sz w:val="24"/>
          <w:szCs w:val="24"/>
        </w:rPr>
        <w:t xml:space="preserve"> de esta resolución.</w:t>
      </w:r>
    </w:p>
    <w:p w:rsidR="008C76BF" w:rsidRPr="00691549" w:rsidRDefault="008C76BF" w:rsidP="00D52717">
      <w:pPr>
        <w:spacing w:after="0" w:line="360" w:lineRule="auto"/>
        <w:jc w:val="both"/>
        <w:rPr>
          <w:rFonts w:ascii="Palatino Linotype" w:hAnsi="Palatino Linotype" w:cs="Arial"/>
          <w:b/>
          <w:sz w:val="28"/>
          <w:szCs w:val="28"/>
        </w:rPr>
      </w:pPr>
    </w:p>
    <w:p w:rsidR="008C76BF" w:rsidRPr="00691549" w:rsidRDefault="008C76BF" w:rsidP="00D52717">
      <w:pPr>
        <w:spacing w:after="0" w:line="360" w:lineRule="auto"/>
        <w:jc w:val="both"/>
        <w:rPr>
          <w:rFonts w:ascii="Palatino Linotype" w:hAnsi="Palatino Linotype" w:cs="Arial"/>
          <w:sz w:val="24"/>
          <w:szCs w:val="24"/>
        </w:rPr>
      </w:pPr>
      <w:r w:rsidRPr="00691549">
        <w:rPr>
          <w:rFonts w:ascii="Palatino Linotype" w:hAnsi="Palatino Linotype" w:cs="Arial"/>
          <w:b/>
          <w:sz w:val="28"/>
          <w:szCs w:val="28"/>
        </w:rPr>
        <w:t>SEGUNDO</w:t>
      </w:r>
      <w:r w:rsidRPr="00691549">
        <w:rPr>
          <w:rFonts w:ascii="Palatino Linotype" w:hAnsi="Palatino Linotype" w:cs="Arial"/>
          <w:b/>
          <w:sz w:val="24"/>
          <w:szCs w:val="24"/>
        </w:rPr>
        <w:t>.</w:t>
      </w:r>
      <w:r w:rsidRPr="00691549">
        <w:rPr>
          <w:rFonts w:ascii="Palatino Linotype" w:hAnsi="Palatino Linotype" w:cs="Arial"/>
          <w:sz w:val="24"/>
          <w:szCs w:val="24"/>
        </w:rPr>
        <w:t xml:space="preserve"> Se </w:t>
      </w:r>
      <w:r w:rsidRPr="00691549">
        <w:rPr>
          <w:rFonts w:ascii="Palatino Linotype" w:hAnsi="Palatino Linotype" w:cs="Arial"/>
          <w:b/>
          <w:sz w:val="24"/>
          <w:szCs w:val="24"/>
        </w:rPr>
        <w:t>ORDENA</w:t>
      </w:r>
      <w:r w:rsidRPr="00691549">
        <w:rPr>
          <w:rFonts w:ascii="Palatino Linotype" w:hAnsi="Palatino Linotype" w:cs="Arial"/>
          <w:sz w:val="24"/>
          <w:szCs w:val="24"/>
        </w:rPr>
        <w:t xml:space="preserve"> al </w:t>
      </w:r>
      <w:r w:rsidRPr="00691549">
        <w:rPr>
          <w:rFonts w:ascii="Palatino Linotype" w:hAnsi="Palatino Linotype" w:cs="Arial"/>
          <w:b/>
          <w:sz w:val="24"/>
          <w:szCs w:val="24"/>
        </w:rPr>
        <w:t xml:space="preserve">Sujeto Obligado, </w:t>
      </w:r>
      <w:r w:rsidRPr="00691549">
        <w:rPr>
          <w:rFonts w:ascii="Palatino Linotype" w:hAnsi="Palatino Linotype" w:cs="Arial"/>
          <w:sz w:val="24"/>
          <w:szCs w:val="24"/>
        </w:rPr>
        <w:t xml:space="preserve">haga entrega al </w:t>
      </w:r>
      <w:r w:rsidRPr="00691549">
        <w:rPr>
          <w:rFonts w:ascii="Palatino Linotype" w:hAnsi="Palatino Linotype" w:cs="Arial"/>
          <w:b/>
          <w:sz w:val="24"/>
          <w:szCs w:val="24"/>
        </w:rPr>
        <w:t>Recurrente, en</w:t>
      </w:r>
      <w:r w:rsidRPr="00691549">
        <w:rPr>
          <w:rFonts w:ascii="Palatino Linotype" w:hAnsi="Palatino Linotype" w:cs="Arial"/>
          <w:sz w:val="24"/>
          <w:szCs w:val="24"/>
        </w:rPr>
        <w:t xml:space="preserve"> términos del Considerando </w:t>
      </w:r>
      <w:r w:rsidR="00D52717" w:rsidRPr="00691549">
        <w:rPr>
          <w:rFonts w:ascii="Palatino Linotype" w:hAnsi="Palatino Linotype" w:cs="Arial"/>
          <w:b/>
          <w:sz w:val="24"/>
          <w:szCs w:val="24"/>
        </w:rPr>
        <w:t>CUAR</w:t>
      </w:r>
      <w:r w:rsidRPr="00691549">
        <w:rPr>
          <w:rFonts w:ascii="Palatino Linotype" w:hAnsi="Palatino Linotype" w:cs="Arial"/>
          <w:b/>
          <w:sz w:val="24"/>
          <w:szCs w:val="24"/>
        </w:rPr>
        <w:t xml:space="preserve">TO </w:t>
      </w:r>
      <w:r w:rsidRPr="00691549">
        <w:rPr>
          <w:rFonts w:ascii="Palatino Linotype" w:hAnsi="Palatino Linotype" w:cs="Arial"/>
          <w:sz w:val="24"/>
          <w:szCs w:val="24"/>
        </w:rPr>
        <w:t>de esta resolución, a través del</w:t>
      </w:r>
      <w:r w:rsidRPr="00691549">
        <w:rPr>
          <w:rFonts w:ascii="Palatino Linotype" w:hAnsi="Palatino Linotype" w:cs="Arial"/>
          <w:b/>
          <w:sz w:val="24"/>
          <w:szCs w:val="24"/>
        </w:rPr>
        <w:t xml:space="preserve"> </w:t>
      </w:r>
      <w:r w:rsidRPr="00691549">
        <w:rPr>
          <w:rFonts w:ascii="Palatino Linotype" w:hAnsi="Palatino Linotype" w:cs="Arial"/>
          <w:sz w:val="24"/>
          <w:szCs w:val="24"/>
        </w:rPr>
        <w:t xml:space="preserve">Sistema de Acceso a la Información Mexiquense </w:t>
      </w:r>
      <w:r w:rsidRPr="00691549">
        <w:rPr>
          <w:rFonts w:ascii="Palatino Linotype" w:hAnsi="Palatino Linotype" w:cs="Arial"/>
          <w:b/>
          <w:sz w:val="24"/>
          <w:szCs w:val="24"/>
        </w:rPr>
        <w:t>(SAIMEX)</w:t>
      </w:r>
      <w:r w:rsidRPr="00691549">
        <w:rPr>
          <w:rFonts w:ascii="Palatino Linotype" w:hAnsi="Palatino Linotype" w:cs="Arial"/>
          <w:sz w:val="24"/>
          <w:szCs w:val="24"/>
        </w:rPr>
        <w:t xml:space="preserve">, previa búsqueda exhaustiva y razonable, en versión pública, del documento o documentos </w:t>
      </w:r>
      <w:r w:rsidRPr="00691549">
        <w:rPr>
          <w:rFonts w:ascii="Palatino Linotype" w:hAnsi="Palatino Linotype"/>
          <w:sz w:val="24"/>
          <w:szCs w:val="24"/>
        </w:rPr>
        <w:t>donde conste</w:t>
      </w:r>
      <w:r w:rsidRPr="00691549">
        <w:rPr>
          <w:rFonts w:ascii="Palatino Linotype" w:hAnsi="Palatino Linotype" w:cs="Arial"/>
          <w:sz w:val="24"/>
          <w:szCs w:val="24"/>
        </w:rPr>
        <w:t xml:space="preserve"> lo siguiente:</w:t>
      </w:r>
    </w:p>
    <w:p w:rsidR="008C76BF" w:rsidRPr="00691549" w:rsidRDefault="008C76BF" w:rsidP="00D52717">
      <w:pPr>
        <w:spacing w:after="0" w:line="360" w:lineRule="auto"/>
        <w:jc w:val="both"/>
        <w:rPr>
          <w:rFonts w:ascii="Palatino Linotype" w:hAnsi="Palatino Linotype" w:cs="Arial"/>
          <w:b/>
          <w:sz w:val="24"/>
        </w:rPr>
      </w:pPr>
    </w:p>
    <w:p w:rsidR="00054C38" w:rsidRPr="00691549" w:rsidRDefault="00054C38" w:rsidP="00D52717">
      <w:pPr>
        <w:pStyle w:val="Prrafodelista"/>
        <w:numPr>
          <w:ilvl w:val="0"/>
          <w:numId w:val="13"/>
        </w:numPr>
        <w:spacing w:line="360" w:lineRule="auto"/>
        <w:jc w:val="both"/>
        <w:rPr>
          <w:rFonts w:ascii="Palatino Linotype" w:hAnsi="Palatino Linotype" w:cs="Arial"/>
        </w:rPr>
      </w:pPr>
      <w:r w:rsidRPr="00691549">
        <w:rPr>
          <w:rFonts w:ascii="Palatino Linotype" w:hAnsi="Palatino Linotype" w:cs="Arial"/>
        </w:rPr>
        <w:t xml:space="preserve">Actividades realizadas por la Segunda Regidora del Ayuntamiento de Tenancingo, los días del 19 al 23 de septiembre del año dos mil veintidós, así como los días 18, 26, 27 y 30 de enero del año dos mil veintitrés. </w:t>
      </w:r>
    </w:p>
    <w:p w:rsidR="00054C38" w:rsidRPr="00691549" w:rsidRDefault="00054C38" w:rsidP="00D52717">
      <w:pPr>
        <w:pStyle w:val="Prrafodelista"/>
        <w:numPr>
          <w:ilvl w:val="0"/>
          <w:numId w:val="13"/>
        </w:numPr>
        <w:spacing w:line="360" w:lineRule="auto"/>
        <w:jc w:val="both"/>
        <w:rPr>
          <w:rFonts w:ascii="Palatino Linotype" w:hAnsi="Palatino Linotype" w:cs="Arial"/>
        </w:rPr>
      </w:pPr>
      <w:r w:rsidRPr="00691549">
        <w:rPr>
          <w:rFonts w:ascii="Palatino Linotype" w:hAnsi="Palatino Linotype" w:cs="Arial"/>
        </w:rPr>
        <w:t xml:space="preserve">Actividades realizadas por la Quinta Regidora del Ayuntamiento de Tenancingo, los días 6 y 27 de enero del año dos mil veintitrés. </w:t>
      </w:r>
    </w:p>
    <w:p w:rsidR="00EF690D" w:rsidRPr="00691549" w:rsidRDefault="00EF690D" w:rsidP="00D52717">
      <w:pPr>
        <w:pStyle w:val="Prrafodelista"/>
        <w:numPr>
          <w:ilvl w:val="0"/>
          <w:numId w:val="13"/>
        </w:numPr>
        <w:spacing w:line="360" w:lineRule="auto"/>
        <w:jc w:val="both"/>
        <w:rPr>
          <w:rFonts w:ascii="Palatino Linotype" w:hAnsi="Palatino Linotype" w:cs="Arial"/>
        </w:rPr>
      </w:pPr>
      <w:r w:rsidRPr="00691549">
        <w:rPr>
          <w:rFonts w:ascii="Palatino Linotype" w:hAnsi="Palatino Linotype" w:cs="Arial"/>
        </w:rPr>
        <w:lastRenderedPageBreak/>
        <w:t>Los períodos</w:t>
      </w:r>
      <w:r w:rsidR="001A6AF9" w:rsidRPr="00691549">
        <w:rPr>
          <w:rFonts w:ascii="Palatino Linotype" w:hAnsi="Palatino Linotype" w:cs="Arial"/>
        </w:rPr>
        <w:t xml:space="preserve"> en los que la Segunda Regidora del Ayuntamien</w:t>
      </w:r>
      <w:r w:rsidR="00D52717" w:rsidRPr="00691549">
        <w:rPr>
          <w:rFonts w:ascii="Palatino Linotype" w:hAnsi="Palatino Linotype" w:cs="Arial"/>
        </w:rPr>
        <w:t>to de Tenancingo salió del país</w:t>
      </w:r>
      <w:r w:rsidR="001A6AF9" w:rsidRPr="00691549">
        <w:rPr>
          <w:rFonts w:ascii="Palatino Linotype" w:hAnsi="Palatino Linotype" w:cs="Arial"/>
        </w:rPr>
        <w:t xml:space="preserve"> </w:t>
      </w:r>
      <w:r w:rsidR="00D52717" w:rsidRPr="00691549">
        <w:rPr>
          <w:rFonts w:ascii="Palatino Linotype" w:hAnsi="Palatino Linotype" w:cs="Arial"/>
        </w:rPr>
        <w:t xml:space="preserve">en ejercicio de sus funciones, </w:t>
      </w:r>
      <w:r w:rsidR="001A6AF9" w:rsidRPr="00691549">
        <w:rPr>
          <w:rFonts w:ascii="Palatino Linotype" w:hAnsi="Palatino Linotype" w:cs="Arial"/>
        </w:rPr>
        <w:t>as</w:t>
      </w:r>
      <w:r w:rsidRPr="00691549">
        <w:rPr>
          <w:rFonts w:ascii="Palatino Linotype" w:hAnsi="Palatino Linotype" w:cs="Arial"/>
        </w:rPr>
        <w:t>í como el origen de los gastos realizados durante el año dos mil veintidós.</w:t>
      </w:r>
    </w:p>
    <w:p w:rsidR="001A6AF9" w:rsidRPr="00691549" w:rsidRDefault="00D52717" w:rsidP="00D52717">
      <w:pPr>
        <w:pStyle w:val="Prrafodelista"/>
        <w:numPr>
          <w:ilvl w:val="0"/>
          <w:numId w:val="13"/>
        </w:numPr>
        <w:spacing w:line="360" w:lineRule="auto"/>
        <w:jc w:val="both"/>
        <w:rPr>
          <w:rFonts w:ascii="Palatino Linotype" w:hAnsi="Palatino Linotype" w:cs="Arial"/>
        </w:rPr>
      </w:pPr>
      <w:r w:rsidRPr="00691549">
        <w:rPr>
          <w:rFonts w:ascii="Palatino Linotype" w:hAnsi="Palatino Linotype" w:cs="Arial"/>
        </w:rPr>
        <w:t>Ficha curricular,</w:t>
      </w:r>
      <w:r w:rsidR="00EF690D" w:rsidRPr="00691549">
        <w:rPr>
          <w:rFonts w:ascii="Palatino Linotype" w:hAnsi="Palatino Linotype" w:cs="Arial"/>
        </w:rPr>
        <w:t xml:space="preserve"> Currículum Vitae</w:t>
      </w:r>
      <w:r w:rsidRPr="00691549">
        <w:rPr>
          <w:rFonts w:ascii="Palatino Linotype" w:hAnsi="Palatino Linotype" w:cs="Arial"/>
        </w:rPr>
        <w:t xml:space="preserve"> o documento análogo</w:t>
      </w:r>
      <w:r w:rsidR="00EF690D" w:rsidRPr="00691549">
        <w:rPr>
          <w:rFonts w:ascii="Palatino Linotype" w:hAnsi="Palatino Linotype" w:cs="Arial"/>
        </w:rPr>
        <w:t>, correspondientes a la Síndico Municipal, Primer Regidor, Segunda Regidora, Cuart</w:t>
      </w:r>
      <w:r w:rsidR="00B26686" w:rsidRPr="00691549">
        <w:rPr>
          <w:rFonts w:ascii="Palatino Linotype" w:hAnsi="Palatino Linotype" w:cs="Arial"/>
        </w:rPr>
        <w:t>a</w:t>
      </w:r>
      <w:r w:rsidR="00EF690D" w:rsidRPr="00691549">
        <w:rPr>
          <w:rFonts w:ascii="Palatino Linotype" w:hAnsi="Palatino Linotype" w:cs="Arial"/>
        </w:rPr>
        <w:t xml:space="preserve"> Regidor</w:t>
      </w:r>
      <w:r w:rsidR="00B26686" w:rsidRPr="00691549">
        <w:rPr>
          <w:rFonts w:ascii="Palatino Linotype" w:hAnsi="Palatino Linotype" w:cs="Arial"/>
        </w:rPr>
        <w:t>a</w:t>
      </w:r>
      <w:r w:rsidR="00EF690D" w:rsidRPr="00691549">
        <w:rPr>
          <w:rFonts w:ascii="Palatino Linotype" w:hAnsi="Palatino Linotype" w:cs="Arial"/>
        </w:rPr>
        <w:t>, Quint</w:t>
      </w:r>
      <w:r w:rsidR="00B26686" w:rsidRPr="00691549">
        <w:rPr>
          <w:rFonts w:ascii="Palatino Linotype" w:hAnsi="Palatino Linotype" w:cs="Arial"/>
        </w:rPr>
        <w:t>a</w:t>
      </w:r>
      <w:r w:rsidR="00EF690D" w:rsidRPr="00691549">
        <w:rPr>
          <w:rFonts w:ascii="Palatino Linotype" w:hAnsi="Palatino Linotype" w:cs="Arial"/>
        </w:rPr>
        <w:t xml:space="preserve"> Regidor</w:t>
      </w:r>
      <w:r w:rsidR="00B26686" w:rsidRPr="00691549">
        <w:rPr>
          <w:rFonts w:ascii="Palatino Linotype" w:hAnsi="Palatino Linotype" w:cs="Arial"/>
        </w:rPr>
        <w:t>a</w:t>
      </w:r>
      <w:r w:rsidR="00EF690D" w:rsidRPr="00691549">
        <w:rPr>
          <w:rFonts w:ascii="Palatino Linotype" w:hAnsi="Palatino Linotype" w:cs="Arial"/>
        </w:rPr>
        <w:t xml:space="preserve"> y Séptimo Regidor. </w:t>
      </w:r>
    </w:p>
    <w:p w:rsidR="003506DC" w:rsidRPr="00691549" w:rsidRDefault="003506DC" w:rsidP="00D52717">
      <w:pPr>
        <w:pStyle w:val="Prrafodelista"/>
        <w:numPr>
          <w:ilvl w:val="0"/>
          <w:numId w:val="13"/>
        </w:numPr>
        <w:spacing w:line="360" w:lineRule="auto"/>
        <w:jc w:val="both"/>
        <w:rPr>
          <w:rFonts w:ascii="Palatino Linotype" w:hAnsi="Palatino Linotype" w:cs="Arial"/>
        </w:rPr>
      </w:pPr>
      <w:r w:rsidRPr="00691549">
        <w:rPr>
          <w:rFonts w:ascii="Palatino Linotype" w:hAnsi="Palatino Linotype"/>
        </w:rPr>
        <w:t xml:space="preserve">Los Recibos de nómina, Comprobante Fiscal Digital por Internet (CFDI), de la </w:t>
      </w:r>
      <w:r w:rsidR="00424184" w:rsidRPr="00691549">
        <w:rPr>
          <w:rFonts w:ascii="Palatino Linotype" w:hAnsi="Palatino Linotype"/>
        </w:rPr>
        <w:t>Segunda Regidora del Ayuntamiento de Tenancingo,</w:t>
      </w:r>
      <w:r w:rsidRPr="00691549">
        <w:rPr>
          <w:rFonts w:ascii="Palatino Linotype" w:hAnsi="Palatino Linotype"/>
        </w:rPr>
        <w:t xml:space="preserve"> </w:t>
      </w:r>
      <w:r w:rsidR="0085633A" w:rsidRPr="00691549">
        <w:rPr>
          <w:rFonts w:ascii="Palatino Linotype" w:hAnsi="Palatino Linotype"/>
        </w:rPr>
        <w:t xml:space="preserve">correspondientes </w:t>
      </w:r>
      <w:r w:rsidRPr="00691549">
        <w:rPr>
          <w:rFonts w:ascii="Palatino Linotype" w:hAnsi="Palatino Linotype"/>
        </w:rPr>
        <w:t>de la primera quincena del mes de enero del año</w:t>
      </w:r>
      <w:r w:rsidR="00424184" w:rsidRPr="00691549">
        <w:rPr>
          <w:rFonts w:ascii="Palatino Linotype" w:hAnsi="Palatino Linotype"/>
        </w:rPr>
        <w:t xml:space="preserve"> dos mil diecinueve </w:t>
      </w:r>
      <w:r w:rsidRPr="00691549">
        <w:rPr>
          <w:rFonts w:ascii="Palatino Linotype" w:hAnsi="Palatino Linotype"/>
        </w:rPr>
        <w:t xml:space="preserve">a la segunda quincena del mes de </w:t>
      </w:r>
      <w:r w:rsidR="00424184" w:rsidRPr="00691549">
        <w:rPr>
          <w:rFonts w:ascii="Palatino Linotype" w:hAnsi="Palatino Linotype"/>
        </w:rPr>
        <w:t>enero</w:t>
      </w:r>
      <w:r w:rsidRPr="00691549">
        <w:rPr>
          <w:rFonts w:ascii="Palatino Linotype" w:hAnsi="Palatino Linotype"/>
        </w:rPr>
        <w:t xml:space="preserve"> del año dos mil veinti</w:t>
      </w:r>
      <w:r w:rsidR="00424184" w:rsidRPr="00691549">
        <w:rPr>
          <w:rFonts w:ascii="Palatino Linotype" w:hAnsi="Palatino Linotype"/>
        </w:rPr>
        <w:t>tré</w:t>
      </w:r>
      <w:r w:rsidRPr="00691549">
        <w:rPr>
          <w:rFonts w:ascii="Palatino Linotype" w:hAnsi="Palatino Linotype"/>
        </w:rPr>
        <w:t>s.</w:t>
      </w:r>
    </w:p>
    <w:p w:rsidR="003506DC" w:rsidRPr="00691549" w:rsidRDefault="003506DC" w:rsidP="00D52717">
      <w:pPr>
        <w:spacing w:after="0"/>
        <w:ind w:left="567"/>
        <w:jc w:val="both"/>
        <w:rPr>
          <w:rFonts w:ascii="Palatino Linotype" w:hAnsi="Palatino Linotype" w:cs="Arial"/>
          <w:i/>
          <w:sz w:val="24"/>
          <w:szCs w:val="24"/>
        </w:rPr>
      </w:pPr>
    </w:p>
    <w:p w:rsidR="008C76BF" w:rsidRPr="00691549" w:rsidRDefault="008C76BF" w:rsidP="00D52717">
      <w:pPr>
        <w:tabs>
          <w:tab w:val="left" w:pos="720"/>
        </w:tabs>
        <w:spacing w:after="0" w:line="240" w:lineRule="auto"/>
        <w:ind w:left="567"/>
        <w:jc w:val="both"/>
        <w:rPr>
          <w:rFonts w:ascii="Palatino Linotype" w:hAnsi="Palatino Linotype"/>
          <w:i/>
        </w:rPr>
      </w:pPr>
      <w:r w:rsidRPr="00691549">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w:t>
      </w:r>
      <w:r w:rsidR="00143D05" w:rsidRPr="00691549">
        <w:rPr>
          <w:rFonts w:ascii="Palatino Linotype" w:hAnsi="Palatino Linotype"/>
          <w:i/>
        </w:rPr>
        <w:t xml:space="preserve"> </w:t>
      </w:r>
      <w:r w:rsidRPr="00691549">
        <w:rPr>
          <w:rFonts w:ascii="Palatino Linotype" w:hAnsi="Palatino Linotype"/>
          <w:b/>
          <w:i/>
        </w:rPr>
        <w:t>Recurrente</w:t>
      </w:r>
      <w:r w:rsidRPr="00691549">
        <w:rPr>
          <w:rFonts w:ascii="Palatino Linotype" w:hAnsi="Palatino Linotype"/>
          <w:i/>
        </w:rPr>
        <w:t>.</w:t>
      </w:r>
    </w:p>
    <w:p w:rsidR="008C76BF" w:rsidRPr="00691549" w:rsidRDefault="008C76BF" w:rsidP="00D52717">
      <w:pPr>
        <w:tabs>
          <w:tab w:val="left" w:pos="720"/>
        </w:tabs>
        <w:spacing w:after="0" w:line="240" w:lineRule="auto"/>
        <w:ind w:left="567"/>
        <w:jc w:val="both"/>
        <w:rPr>
          <w:rFonts w:ascii="Palatino Linotype" w:hAnsi="Palatino Linotype"/>
          <w:i/>
        </w:rPr>
      </w:pPr>
    </w:p>
    <w:p w:rsidR="00D52717" w:rsidRPr="00691549" w:rsidRDefault="00D52717" w:rsidP="00D52717">
      <w:pPr>
        <w:tabs>
          <w:tab w:val="left" w:pos="720"/>
        </w:tabs>
        <w:spacing w:after="0" w:line="240" w:lineRule="auto"/>
        <w:ind w:left="567"/>
        <w:jc w:val="both"/>
        <w:rPr>
          <w:rFonts w:ascii="Palatino Linotype" w:hAnsi="Palatino Linotype"/>
          <w:i/>
        </w:rPr>
      </w:pPr>
      <w:r w:rsidRPr="00691549">
        <w:rPr>
          <w:rFonts w:ascii="Palatino Linotype" w:hAnsi="Palatino Linotype"/>
          <w:i/>
        </w:rPr>
        <w:t xml:space="preserve">Para el que en caso de que después de haber realizado una búsqueda exhaustiva y razonable, no se haya generado </w:t>
      </w:r>
      <w:r w:rsidRPr="00691549">
        <w:rPr>
          <w:rFonts w:ascii="Palatino Linotype" w:hAnsi="Palatino Linotype"/>
          <w:b/>
          <w:i/>
        </w:rPr>
        <w:t>la información requerida en l</w:t>
      </w:r>
      <w:r w:rsidR="00A2757B" w:rsidRPr="00691549">
        <w:rPr>
          <w:rFonts w:ascii="Palatino Linotype" w:hAnsi="Palatino Linotype"/>
          <w:b/>
          <w:i/>
        </w:rPr>
        <w:t>os</w:t>
      </w:r>
      <w:r w:rsidRPr="00691549">
        <w:rPr>
          <w:rFonts w:ascii="Palatino Linotype" w:hAnsi="Palatino Linotype"/>
          <w:b/>
          <w:i/>
        </w:rPr>
        <w:t xml:space="preserve"> punto</w:t>
      </w:r>
      <w:r w:rsidR="00A2757B" w:rsidRPr="00691549">
        <w:rPr>
          <w:rFonts w:ascii="Palatino Linotype" w:hAnsi="Palatino Linotype"/>
          <w:b/>
          <w:i/>
        </w:rPr>
        <w:t>s 1, 2 y</w:t>
      </w:r>
      <w:r w:rsidRPr="00691549">
        <w:rPr>
          <w:rFonts w:ascii="Palatino Linotype" w:hAnsi="Palatino Linotype"/>
          <w:b/>
          <w:i/>
        </w:rPr>
        <w:t xml:space="preserve"> 3</w:t>
      </w:r>
      <w:r w:rsidRPr="00691549">
        <w:rPr>
          <w:rFonts w:ascii="Palatino Linotype" w:hAnsi="Palatino Linotype"/>
          <w:i/>
        </w:rPr>
        <w:t xml:space="preserve">, se deberá hacer del conocimiento a la Recurrente de manera motivada, en concordancia con el </w:t>
      </w:r>
      <w:r w:rsidRPr="00691549">
        <w:rPr>
          <w:rFonts w:ascii="Palatino Linotype" w:hAnsi="Palatino Linotype"/>
          <w:b/>
          <w:i/>
        </w:rPr>
        <w:t>párrafo segundo del artículo 19</w:t>
      </w:r>
      <w:r w:rsidRPr="00691549">
        <w:rPr>
          <w:rFonts w:ascii="Palatino Linotype" w:hAnsi="Palatino Linotype"/>
          <w:i/>
        </w:rPr>
        <w:t xml:space="preserve"> de la Ley de Transparencia y Acceso a la Información Pública del Estado de México y Municipios.</w:t>
      </w:r>
    </w:p>
    <w:p w:rsidR="008C76BF" w:rsidRPr="00691549" w:rsidRDefault="008C76BF" w:rsidP="00D52717">
      <w:pPr>
        <w:spacing w:after="0" w:line="360" w:lineRule="auto"/>
        <w:jc w:val="both"/>
        <w:rPr>
          <w:rFonts w:ascii="Palatino Linotype" w:hAnsi="Palatino Linotype" w:cs="Arial"/>
          <w:sz w:val="24"/>
          <w:szCs w:val="24"/>
          <w:lang w:eastAsia="es-MX"/>
        </w:rPr>
      </w:pPr>
    </w:p>
    <w:p w:rsidR="008C76BF" w:rsidRPr="00691549" w:rsidRDefault="008C76BF" w:rsidP="00D52717">
      <w:pPr>
        <w:autoSpaceDE w:val="0"/>
        <w:autoSpaceDN w:val="0"/>
        <w:adjustRightInd w:val="0"/>
        <w:spacing w:after="0" w:line="360" w:lineRule="auto"/>
        <w:jc w:val="both"/>
        <w:rPr>
          <w:rFonts w:ascii="Palatino Linotype" w:hAnsi="Palatino Linotype" w:cs="Arial"/>
        </w:rPr>
      </w:pPr>
      <w:r w:rsidRPr="00691549">
        <w:rPr>
          <w:rFonts w:ascii="Palatino Linotype" w:hAnsi="Palatino Linotype" w:cs="Arial"/>
          <w:b/>
          <w:sz w:val="28"/>
          <w:szCs w:val="28"/>
        </w:rPr>
        <w:t>TERCERO.</w:t>
      </w:r>
      <w:r w:rsidRPr="00691549">
        <w:rPr>
          <w:rFonts w:ascii="Palatino Linotype" w:hAnsi="Palatino Linotype" w:cs="Arial"/>
          <w:b/>
        </w:rPr>
        <w:t xml:space="preserve"> </w:t>
      </w:r>
      <w:r w:rsidRPr="00691549">
        <w:rPr>
          <w:rFonts w:ascii="Palatino Linotype" w:hAnsi="Palatino Linotype" w:cs="Arial"/>
          <w:b/>
          <w:sz w:val="24"/>
        </w:rPr>
        <w:t>Notifíquese</w:t>
      </w:r>
      <w:r w:rsidRPr="00691549">
        <w:rPr>
          <w:rFonts w:ascii="Palatino Linotype" w:hAnsi="Palatino Linotype" w:cs="Arial"/>
          <w:b/>
          <w:i/>
          <w:sz w:val="24"/>
        </w:rPr>
        <w:t xml:space="preserve"> </w:t>
      </w:r>
      <w:r w:rsidRPr="00691549">
        <w:rPr>
          <w:rFonts w:ascii="Palatino Linotype" w:hAnsi="Palatino Linotype" w:cs="Arial"/>
          <w:sz w:val="24"/>
        </w:rPr>
        <w:t>al Titular de la Unidad de Transparencia del</w:t>
      </w:r>
      <w:r w:rsidRPr="00691549">
        <w:rPr>
          <w:rFonts w:ascii="Palatino Linotype" w:hAnsi="Palatino Linotype" w:cs="Arial"/>
          <w:b/>
          <w:sz w:val="24"/>
        </w:rPr>
        <w:t xml:space="preserve"> SUJETO OBLIGADO</w:t>
      </w:r>
      <w:r w:rsidRPr="00691549">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691549">
        <w:rPr>
          <w:rFonts w:ascii="Palatino Linotype" w:eastAsia="Palatino Linotype" w:hAnsi="Palatino Linotype" w:cs="Palatino Linotype"/>
          <w:b/>
          <w:color w:val="000000"/>
          <w:sz w:val="24"/>
          <w:lang w:val="es-ES_tradnl" w:eastAsia="es-MX"/>
        </w:rPr>
        <w:t xml:space="preserve">se le apercibe que en caso de negarse a </w:t>
      </w:r>
      <w:r w:rsidRPr="00691549">
        <w:rPr>
          <w:rFonts w:ascii="Palatino Linotype" w:eastAsia="Palatino Linotype" w:hAnsi="Palatino Linotype" w:cs="Palatino Linotype"/>
          <w:b/>
          <w:color w:val="000000"/>
          <w:sz w:val="24"/>
          <w:lang w:val="es-ES_tradnl" w:eastAsia="es-MX"/>
        </w:rPr>
        <w:lastRenderedPageBreak/>
        <w:t>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C76BF" w:rsidRPr="00691549" w:rsidRDefault="008C76BF" w:rsidP="00D52717">
      <w:pPr>
        <w:spacing w:after="0" w:line="360" w:lineRule="auto"/>
        <w:jc w:val="both"/>
        <w:rPr>
          <w:rFonts w:ascii="Palatino Linotype" w:hAnsi="Palatino Linotype" w:cs="Arial"/>
          <w:b/>
          <w:bCs/>
          <w:sz w:val="28"/>
          <w:szCs w:val="28"/>
        </w:rPr>
      </w:pPr>
    </w:p>
    <w:p w:rsidR="008C76BF" w:rsidRPr="00691549" w:rsidRDefault="008C76BF" w:rsidP="00D52717">
      <w:pPr>
        <w:spacing w:after="0" w:line="360" w:lineRule="auto"/>
        <w:jc w:val="both"/>
        <w:rPr>
          <w:rFonts w:ascii="Palatino Linotype" w:hAnsi="Palatino Linotype" w:cs="Arial"/>
          <w:bCs/>
          <w:sz w:val="24"/>
          <w:szCs w:val="32"/>
        </w:rPr>
      </w:pPr>
      <w:r w:rsidRPr="00691549">
        <w:rPr>
          <w:rFonts w:ascii="Palatino Linotype" w:hAnsi="Palatino Linotype" w:cs="Arial"/>
          <w:b/>
          <w:bCs/>
          <w:sz w:val="28"/>
          <w:szCs w:val="28"/>
        </w:rPr>
        <w:t>CUARTO.</w:t>
      </w:r>
      <w:r w:rsidRPr="00691549">
        <w:rPr>
          <w:rFonts w:ascii="Palatino Linotype" w:hAnsi="Palatino Linotype" w:cs="Arial"/>
          <w:bCs/>
          <w:szCs w:val="28"/>
        </w:rPr>
        <w:t xml:space="preserve"> </w:t>
      </w:r>
      <w:r w:rsidRPr="00691549">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691549">
        <w:rPr>
          <w:rFonts w:ascii="Palatino Linotype" w:hAnsi="Palatino Linotype" w:cs="Arial"/>
          <w:b/>
          <w:bCs/>
          <w:sz w:val="24"/>
          <w:szCs w:val="32"/>
        </w:rPr>
        <w:t>Sujeto Obligado</w:t>
      </w:r>
      <w:r w:rsidRPr="00691549">
        <w:rPr>
          <w:rFonts w:ascii="Palatino Linotype" w:hAnsi="Palatino Linotype" w:cs="Arial"/>
          <w:bCs/>
          <w:sz w:val="24"/>
          <w:szCs w:val="32"/>
        </w:rPr>
        <w:t xml:space="preserve"> de manera fundada y motivada, podrá solicitar una ampliación de plazo para el cumplimiento de la presente resolución.</w:t>
      </w:r>
    </w:p>
    <w:p w:rsidR="008C76BF" w:rsidRPr="00691549" w:rsidRDefault="008C76BF" w:rsidP="00D52717">
      <w:pPr>
        <w:autoSpaceDE w:val="0"/>
        <w:autoSpaceDN w:val="0"/>
        <w:adjustRightInd w:val="0"/>
        <w:spacing w:after="0" w:line="360" w:lineRule="auto"/>
        <w:ind w:right="51"/>
        <w:jc w:val="both"/>
        <w:rPr>
          <w:rFonts w:ascii="Palatino Linotype" w:hAnsi="Palatino Linotype" w:cs="Arial"/>
          <w:b/>
          <w:sz w:val="28"/>
          <w:szCs w:val="28"/>
        </w:rPr>
      </w:pPr>
    </w:p>
    <w:p w:rsidR="008C76BF" w:rsidRPr="00691549" w:rsidRDefault="008C76BF" w:rsidP="00D52717">
      <w:pPr>
        <w:autoSpaceDE w:val="0"/>
        <w:autoSpaceDN w:val="0"/>
        <w:adjustRightInd w:val="0"/>
        <w:spacing w:after="0" w:line="360" w:lineRule="auto"/>
        <w:ind w:right="51"/>
        <w:jc w:val="both"/>
        <w:rPr>
          <w:rFonts w:ascii="Palatino Linotype" w:hAnsi="Palatino Linotype" w:cs="Arial"/>
          <w:sz w:val="24"/>
          <w:szCs w:val="24"/>
        </w:rPr>
      </w:pPr>
      <w:r w:rsidRPr="00691549">
        <w:rPr>
          <w:rFonts w:ascii="Palatino Linotype" w:hAnsi="Palatino Linotype" w:cs="Arial"/>
          <w:b/>
          <w:sz w:val="28"/>
          <w:szCs w:val="28"/>
        </w:rPr>
        <w:t>QUINTO.</w:t>
      </w:r>
      <w:r w:rsidRPr="00691549">
        <w:rPr>
          <w:rFonts w:ascii="Palatino Linotype" w:hAnsi="Palatino Linotype" w:cs="Arial"/>
          <w:b/>
        </w:rPr>
        <w:t xml:space="preserve"> </w:t>
      </w:r>
      <w:r w:rsidRPr="00691549">
        <w:rPr>
          <w:rFonts w:ascii="Palatino Linotype" w:hAnsi="Palatino Linotype" w:cs="Arial"/>
          <w:b/>
          <w:sz w:val="24"/>
          <w:szCs w:val="24"/>
        </w:rPr>
        <w:t>NOTIFÍQUESE</w:t>
      </w:r>
      <w:r w:rsidRPr="00691549">
        <w:rPr>
          <w:rFonts w:ascii="Palatino Linotype" w:hAnsi="Palatino Linotype" w:cs="Arial"/>
          <w:sz w:val="24"/>
          <w:szCs w:val="24"/>
        </w:rPr>
        <w:t xml:space="preserve"> al </w:t>
      </w:r>
      <w:r w:rsidRPr="00691549">
        <w:rPr>
          <w:rFonts w:ascii="Palatino Linotype" w:hAnsi="Palatino Linotype" w:cs="Arial"/>
          <w:b/>
          <w:sz w:val="24"/>
          <w:szCs w:val="24"/>
        </w:rPr>
        <w:t>Recurrente</w:t>
      </w:r>
      <w:r w:rsidRPr="00691549">
        <w:rPr>
          <w:rFonts w:ascii="Palatino Linotype" w:hAnsi="Palatino Linotype" w:cs="Arial"/>
          <w:sz w:val="24"/>
          <w:szCs w:val="24"/>
        </w:rPr>
        <w:t xml:space="preserve"> la presente resolución a través del Sistema de Acceso a la Información Mexiquense </w:t>
      </w:r>
      <w:r w:rsidRPr="00691549">
        <w:rPr>
          <w:rFonts w:ascii="Palatino Linotype" w:hAnsi="Palatino Linotype" w:cs="Arial"/>
          <w:b/>
          <w:sz w:val="24"/>
          <w:szCs w:val="24"/>
        </w:rPr>
        <w:t>(SAIMEX),</w:t>
      </w:r>
      <w:r w:rsidRPr="00691549">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8C76BF" w:rsidRPr="00691549" w:rsidRDefault="00D52717" w:rsidP="00D52717">
      <w:pPr>
        <w:autoSpaceDE w:val="0"/>
        <w:autoSpaceDN w:val="0"/>
        <w:adjustRightInd w:val="0"/>
        <w:spacing w:after="0" w:line="360" w:lineRule="auto"/>
        <w:ind w:right="51"/>
        <w:jc w:val="both"/>
        <w:rPr>
          <w:rFonts w:ascii="Palatino Linotype" w:hAnsi="Palatino Linotype" w:cs="Arial"/>
          <w:sz w:val="24"/>
          <w:szCs w:val="24"/>
        </w:rPr>
      </w:pPr>
      <w:r w:rsidRPr="00691549">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47431</wp:posOffset>
                </wp:positionV>
                <wp:extent cx="5899868" cy="2385391"/>
                <wp:effectExtent l="0" t="0" r="24765" b="34290"/>
                <wp:wrapNone/>
                <wp:docPr id="2" name="Conector recto 2"/>
                <wp:cNvGraphicFramePr/>
                <a:graphic xmlns:a="http://schemas.openxmlformats.org/drawingml/2006/main">
                  <a:graphicData uri="http://schemas.microsoft.com/office/word/2010/wordprocessingShape">
                    <wps:wsp>
                      <wps:cNvCnPr/>
                      <wps:spPr>
                        <a:xfrm>
                          <a:off x="0" y="0"/>
                          <a:ext cx="5899868" cy="2385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02EA6" id="Conector recto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5pt,3.75pt" to="465.9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" strokecolor="black [3200]" strokeweight=".5pt">
                <v:stroke joinstyle="miter"/>
              </v:line>
            </w:pict>
          </mc:Fallback>
        </mc:AlternateContent>
      </w: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43D05" w:rsidRPr="00691549" w:rsidRDefault="00143D05"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A1207" w:rsidRPr="00691549">
        <w:rPr>
          <w:rFonts w:ascii="Palatino Linotype" w:eastAsiaTheme="minorEastAsia" w:hAnsi="Palatino Linotype"/>
          <w:color w:val="000000" w:themeColor="text1"/>
          <w:sz w:val="24"/>
          <w:szCs w:val="24"/>
          <w:lang w:val="es-ES_tradnl" w:eastAsia="es-ES"/>
        </w:rPr>
        <w:t xml:space="preserve"> (EMITIENDO VOTO PARTICULAR</w:t>
      </w:r>
      <w:r w:rsidR="00147375" w:rsidRPr="00691549">
        <w:rPr>
          <w:rFonts w:ascii="Palatino Linotype" w:eastAsiaTheme="minorEastAsia" w:hAnsi="Palatino Linotype"/>
          <w:color w:val="000000" w:themeColor="text1"/>
          <w:sz w:val="24"/>
          <w:szCs w:val="24"/>
          <w:lang w:val="es-ES_tradnl" w:eastAsia="es-ES"/>
        </w:rPr>
        <w:t xml:space="preserve"> CONCURRENTE</w:t>
      </w:r>
      <w:r w:rsidR="00FA1207" w:rsidRPr="00691549">
        <w:rPr>
          <w:rFonts w:ascii="Palatino Linotype" w:eastAsiaTheme="minorEastAsia" w:hAnsi="Palatino Linotype"/>
          <w:color w:val="000000" w:themeColor="text1"/>
          <w:sz w:val="24"/>
          <w:szCs w:val="24"/>
          <w:lang w:val="es-ES_tradnl" w:eastAsia="es-ES"/>
        </w:rPr>
        <w:t>)</w:t>
      </w:r>
      <w:r w:rsidRPr="00691549">
        <w:rPr>
          <w:rFonts w:ascii="Palatino Linotype" w:eastAsiaTheme="minorEastAsia" w:hAnsi="Palatino Linotype"/>
          <w:color w:val="000000" w:themeColor="text1"/>
          <w:sz w:val="24"/>
          <w:szCs w:val="24"/>
          <w:lang w:val="es-ES_tradnl" w:eastAsia="es-ES"/>
        </w:rPr>
        <w:t>, LUIS GUSTAVO PARRA NORIEGA Y GUADALUPE RAMIREZ PEÑA</w:t>
      </w:r>
      <w:r w:rsidR="00FA1207" w:rsidRPr="00691549">
        <w:rPr>
          <w:rFonts w:ascii="Palatino Linotype" w:eastAsiaTheme="minorEastAsia" w:hAnsi="Palatino Linotype"/>
          <w:color w:val="000000" w:themeColor="text1"/>
          <w:sz w:val="24"/>
          <w:szCs w:val="24"/>
          <w:lang w:val="es-ES_tradnl" w:eastAsia="es-ES"/>
        </w:rPr>
        <w:t xml:space="preserve"> </w:t>
      </w:r>
      <w:r w:rsidR="00147375" w:rsidRPr="00691549">
        <w:rPr>
          <w:rFonts w:ascii="Palatino Linotype" w:eastAsiaTheme="minorEastAsia" w:hAnsi="Palatino Linotype"/>
          <w:color w:val="000000" w:themeColor="text1"/>
          <w:sz w:val="24"/>
          <w:szCs w:val="24"/>
          <w:lang w:val="es-ES_tradnl" w:eastAsia="es-ES"/>
        </w:rPr>
        <w:t>(</w:t>
      </w:r>
      <w:r w:rsidR="00FA1207" w:rsidRPr="00691549">
        <w:rPr>
          <w:rFonts w:ascii="Palatino Linotype" w:eastAsiaTheme="minorEastAsia" w:hAnsi="Palatino Linotype"/>
          <w:color w:val="000000" w:themeColor="text1"/>
          <w:sz w:val="24"/>
          <w:szCs w:val="24"/>
          <w:lang w:val="es-ES_tradnl" w:eastAsia="es-ES"/>
        </w:rPr>
        <w:t>EMITIENDO VOTO PARTICULAR CONCURRENTE)</w:t>
      </w:r>
      <w:r w:rsidRPr="00691549">
        <w:rPr>
          <w:rFonts w:ascii="Palatino Linotype" w:eastAsiaTheme="minorEastAsia" w:hAnsi="Palatino Linotype"/>
          <w:color w:val="000000" w:themeColor="text1"/>
          <w:sz w:val="24"/>
          <w:szCs w:val="24"/>
          <w:lang w:val="es-ES_tradnl" w:eastAsia="es-ES"/>
        </w:rPr>
        <w:t xml:space="preserve">; EN LA CUADRAGÉSIMA </w:t>
      </w:r>
      <w:r w:rsidR="00D52717" w:rsidRPr="00691549">
        <w:rPr>
          <w:rFonts w:ascii="Palatino Linotype" w:eastAsiaTheme="minorEastAsia" w:hAnsi="Palatino Linotype"/>
          <w:color w:val="000000" w:themeColor="text1"/>
          <w:sz w:val="24"/>
          <w:szCs w:val="24"/>
          <w:lang w:val="es-ES_tradnl" w:eastAsia="es-ES"/>
        </w:rPr>
        <w:t xml:space="preserve">TERCERA </w:t>
      </w:r>
      <w:r w:rsidRPr="00691549">
        <w:rPr>
          <w:rFonts w:ascii="Palatino Linotype" w:eastAsiaTheme="minorEastAsia" w:hAnsi="Palatino Linotype"/>
          <w:color w:val="000000" w:themeColor="text1"/>
          <w:sz w:val="24"/>
          <w:szCs w:val="24"/>
          <w:lang w:val="es-ES_tradnl" w:eastAsia="es-ES"/>
        </w:rPr>
        <w:t xml:space="preserve">SESIÓN ORDINARIA CELEBRADA EL </w:t>
      </w:r>
      <w:r w:rsidR="00D52717" w:rsidRPr="00691549">
        <w:rPr>
          <w:rFonts w:ascii="Palatino Linotype" w:eastAsiaTheme="minorEastAsia" w:hAnsi="Palatino Linotype"/>
          <w:color w:val="000000" w:themeColor="text1"/>
          <w:sz w:val="24"/>
          <w:szCs w:val="24"/>
          <w:lang w:val="es-ES_tradnl" w:eastAsia="es-ES"/>
        </w:rPr>
        <w:t>VEINTINUEVE</w:t>
      </w:r>
      <w:r w:rsidRPr="00691549">
        <w:rPr>
          <w:rFonts w:ascii="Palatino Linotype" w:eastAsiaTheme="minorEastAsia" w:hAnsi="Palatino Linotype"/>
          <w:color w:val="000000" w:themeColor="text1"/>
          <w:sz w:val="24"/>
          <w:szCs w:val="24"/>
          <w:lang w:val="es-ES_tradnl" w:eastAsia="es-ES"/>
        </w:rPr>
        <w:t xml:space="preserve"> DE NOVIEMBRE DE DOS MIL VEINTITRÉS, ANTE EL SECRETARIO TÉCNICO DEL PLENO ALEXIS TAPIA RAMÍREZ.-----------------------------------------------------------------------------------------------------------------------------------------------------------------------------------------------------------------------------------------------------------------------------------------------------------------------------------------------------------------------</w:t>
      </w:r>
      <w:r w:rsidR="00D52717" w:rsidRPr="00691549">
        <w:rPr>
          <w:rFonts w:ascii="Palatino Linotype" w:eastAsiaTheme="minorEastAsia" w:hAnsi="Palatino Linotype"/>
          <w:color w:val="000000" w:themeColor="text1"/>
          <w:sz w:val="24"/>
          <w:szCs w:val="24"/>
          <w:lang w:val="es-ES_tradnl" w:eastAsia="es-ES"/>
        </w:rPr>
        <w:t>--------</w:t>
      </w: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691549" w:rsidRDefault="008C76BF" w:rsidP="00D527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91549">
        <w:rPr>
          <w:rFonts w:ascii="Palatino Linotype" w:eastAsiaTheme="minorEastAsia" w:hAnsi="Palatino Linotype"/>
          <w:color w:val="000000" w:themeColor="text1"/>
          <w:sz w:val="24"/>
          <w:szCs w:val="24"/>
          <w:lang w:val="es-ES_tradnl" w:eastAsia="es-ES"/>
        </w:rPr>
        <w:t xml:space="preserve">------------------------------------------------------------------------------------------------------------------- </w:t>
      </w:r>
    </w:p>
    <w:p w:rsidR="008C76BF" w:rsidRPr="00EB66ED" w:rsidRDefault="008C76BF" w:rsidP="00D52717">
      <w:pPr>
        <w:spacing w:after="0" w:line="240" w:lineRule="auto"/>
        <w:rPr>
          <w:rFonts w:ascii="Palatino Linotype" w:hAnsi="Palatino Linotype"/>
          <w:sz w:val="16"/>
          <w:szCs w:val="18"/>
        </w:rPr>
      </w:pPr>
      <w:r w:rsidRPr="00691549">
        <w:rPr>
          <w:rFonts w:ascii="Palatino Linotype" w:hAnsi="Palatino Linotype"/>
          <w:sz w:val="16"/>
          <w:szCs w:val="18"/>
        </w:rPr>
        <w:t>JMV/CCR/</w:t>
      </w:r>
      <w:r w:rsidR="00FA1207" w:rsidRPr="00691549">
        <w:rPr>
          <w:rFonts w:ascii="Palatino Linotype" w:hAnsi="Palatino Linotype"/>
          <w:sz w:val="16"/>
          <w:szCs w:val="18"/>
        </w:rPr>
        <w:t>BPAC</w:t>
      </w: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8C76BF" w:rsidRDefault="008C76BF" w:rsidP="00D52717">
      <w:pPr>
        <w:spacing w:after="0"/>
      </w:pPr>
    </w:p>
    <w:p w:rsidR="00A5648B" w:rsidRDefault="00A5648B" w:rsidP="00D52717">
      <w:pPr>
        <w:spacing w:after="0"/>
      </w:pPr>
    </w:p>
    <w:sectPr w:rsidR="00A5648B" w:rsidSect="00BE27BF">
      <w:headerReference w:type="even" r:id="rId21"/>
      <w:headerReference w:type="default" r:id="rId22"/>
      <w:footerReference w:type="default" r:id="rId23"/>
      <w:headerReference w:type="first" r:id="rId24"/>
      <w:footerReference w:type="first" r:id="rId2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C4" w:rsidRDefault="009617C4" w:rsidP="008C76BF">
      <w:pPr>
        <w:spacing w:after="0" w:line="240" w:lineRule="auto"/>
      </w:pPr>
      <w:r>
        <w:separator/>
      </w:r>
    </w:p>
  </w:endnote>
  <w:endnote w:type="continuationSeparator" w:id="0">
    <w:p w:rsidR="009617C4" w:rsidRDefault="009617C4" w:rsidP="008C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62" w:rsidRPr="000B69FA" w:rsidRDefault="00CB3862" w:rsidP="00BE27B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F9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1F93">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62" w:rsidRPr="000B69FA" w:rsidRDefault="00CB3862" w:rsidP="00BE27B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F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1F93">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C4" w:rsidRDefault="009617C4" w:rsidP="008C76BF">
      <w:pPr>
        <w:spacing w:after="0" w:line="240" w:lineRule="auto"/>
      </w:pPr>
      <w:r>
        <w:separator/>
      </w:r>
    </w:p>
  </w:footnote>
  <w:footnote w:type="continuationSeparator" w:id="0">
    <w:p w:rsidR="009617C4" w:rsidRDefault="009617C4" w:rsidP="008C76BF">
      <w:pPr>
        <w:spacing w:after="0" w:line="240" w:lineRule="auto"/>
      </w:pPr>
      <w:r>
        <w:continuationSeparator/>
      </w:r>
    </w:p>
  </w:footnote>
  <w:footnote w:id="1">
    <w:p w:rsidR="00CB3862" w:rsidRPr="00481AAF" w:rsidRDefault="00CB3862" w:rsidP="008C76B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CB3862" w:rsidRPr="00946E1F" w:rsidRDefault="00CB3862" w:rsidP="008C76BF">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B3862" w:rsidRPr="00E616F8" w:rsidRDefault="00CB3862" w:rsidP="006C28DC">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CB3862" w:rsidRPr="008D2908" w:rsidRDefault="00CB3862" w:rsidP="006C28D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62" w:rsidRDefault="00051F9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62" w:rsidRDefault="00051F9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CB3862" w:rsidTr="00BE27BF">
      <w:trPr>
        <w:trHeight w:val="227"/>
      </w:trPr>
      <w:tc>
        <w:tcPr>
          <w:tcW w:w="5949" w:type="dxa"/>
          <w:hideMark/>
        </w:tcPr>
        <w:p w:rsidR="00CB3862" w:rsidRDefault="00CB3862" w:rsidP="00BE27B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CB3862" w:rsidRPr="00B4142F" w:rsidRDefault="00CB3862" w:rsidP="00F77C3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01165/INFOEM/IP/RR/2023</w:t>
          </w:r>
        </w:p>
      </w:tc>
    </w:tr>
    <w:tr w:rsidR="00CB3862" w:rsidTr="00BE27BF">
      <w:trPr>
        <w:trHeight w:val="242"/>
      </w:trPr>
      <w:tc>
        <w:tcPr>
          <w:tcW w:w="5949" w:type="dxa"/>
          <w:hideMark/>
        </w:tcPr>
        <w:p w:rsidR="00CB3862" w:rsidRDefault="00CB3862" w:rsidP="00BE27B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CB3862" w:rsidRPr="00F06FED" w:rsidRDefault="00CB3862" w:rsidP="00F77C38">
          <w:pPr>
            <w:spacing w:after="120" w:line="256" w:lineRule="auto"/>
            <w:ind w:right="214"/>
            <w:jc w:val="right"/>
            <w:rPr>
              <w:rFonts w:ascii="Palatino Linotype" w:hAnsi="Palatino Linotype" w:cs="Arial"/>
            </w:rPr>
          </w:pPr>
          <w:r>
            <w:rPr>
              <w:rFonts w:ascii="Palatino Linotype" w:hAnsi="Palatino Linotype" w:cs="Arial"/>
              <w:szCs w:val="20"/>
            </w:rPr>
            <w:t>Ayuntamiento de Tenancingo</w:t>
          </w:r>
        </w:p>
      </w:tc>
    </w:tr>
    <w:tr w:rsidR="00CB3862" w:rsidTr="00BE27BF">
      <w:trPr>
        <w:trHeight w:val="342"/>
      </w:trPr>
      <w:tc>
        <w:tcPr>
          <w:tcW w:w="5949" w:type="dxa"/>
          <w:hideMark/>
        </w:tcPr>
        <w:p w:rsidR="00CB3862" w:rsidRDefault="00CB3862" w:rsidP="00BE27B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CB3862" w:rsidRDefault="00CB3862" w:rsidP="00BE27B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CB3862" w:rsidRDefault="00CB386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CB3862" w:rsidTr="00BE27BF">
      <w:trPr>
        <w:trHeight w:val="227"/>
      </w:trPr>
      <w:tc>
        <w:tcPr>
          <w:tcW w:w="6091" w:type="dxa"/>
          <w:hideMark/>
        </w:tcPr>
        <w:p w:rsidR="00CB3862" w:rsidRDefault="00CB3862" w:rsidP="00BE27B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CB3862" w:rsidRPr="00B4142F" w:rsidRDefault="00CB3862" w:rsidP="008C76BF">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01165/INFOEM/IP/RR/2023</w:t>
          </w:r>
        </w:p>
      </w:tc>
    </w:tr>
    <w:tr w:rsidR="00CB3862" w:rsidTr="00BE27BF">
      <w:trPr>
        <w:trHeight w:val="196"/>
      </w:trPr>
      <w:tc>
        <w:tcPr>
          <w:tcW w:w="6091" w:type="dxa"/>
          <w:hideMark/>
        </w:tcPr>
        <w:p w:rsidR="00CB3862" w:rsidRDefault="00CB3862" w:rsidP="00BE27B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CB3862" w:rsidRPr="00F06FED" w:rsidRDefault="00051F93" w:rsidP="00BE27BF">
          <w:pPr>
            <w:spacing w:after="120" w:line="256" w:lineRule="auto"/>
            <w:ind w:right="214"/>
            <w:jc w:val="right"/>
            <w:rPr>
              <w:rFonts w:ascii="Palatino Linotype" w:hAnsi="Palatino Linotype" w:cs="Arial"/>
            </w:rPr>
          </w:pPr>
          <w:proofErr w:type="spellStart"/>
          <w:r>
            <w:rPr>
              <w:rFonts w:ascii="Palatino Linotype" w:hAnsi="Palatino Linotype" w:cs="Arial"/>
            </w:rPr>
            <w:t>xxxxxxxxxxxxxx</w:t>
          </w:r>
          <w:proofErr w:type="spellEnd"/>
        </w:p>
      </w:tc>
    </w:tr>
    <w:tr w:rsidR="00CB3862" w:rsidTr="00BE27BF">
      <w:trPr>
        <w:trHeight w:val="242"/>
      </w:trPr>
      <w:tc>
        <w:tcPr>
          <w:tcW w:w="6091" w:type="dxa"/>
          <w:hideMark/>
        </w:tcPr>
        <w:p w:rsidR="00CB3862" w:rsidRDefault="00CB3862" w:rsidP="00BE27B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CB3862" w:rsidRDefault="00CB3862" w:rsidP="00F77C38">
          <w:pPr>
            <w:spacing w:after="120" w:line="256" w:lineRule="auto"/>
            <w:ind w:right="214"/>
            <w:jc w:val="right"/>
            <w:rPr>
              <w:rFonts w:ascii="Palatino Linotype" w:hAnsi="Palatino Linotype" w:cs="Arial"/>
              <w:szCs w:val="20"/>
            </w:rPr>
          </w:pPr>
          <w:r>
            <w:rPr>
              <w:rFonts w:ascii="Palatino Linotype" w:hAnsi="Palatino Linotype" w:cs="Arial"/>
              <w:szCs w:val="20"/>
            </w:rPr>
            <w:t>Ayuntamiento de Tenancingo</w:t>
          </w:r>
        </w:p>
      </w:tc>
    </w:tr>
    <w:tr w:rsidR="00CB3862" w:rsidTr="00BE27BF">
      <w:trPr>
        <w:trHeight w:val="342"/>
      </w:trPr>
      <w:tc>
        <w:tcPr>
          <w:tcW w:w="6091" w:type="dxa"/>
          <w:hideMark/>
        </w:tcPr>
        <w:p w:rsidR="00CB3862" w:rsidRDefault="00CB3862" w:rsidP="00BE27B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CB3862" w:rsidRDefault="00CB3862" w:rsidP="00BE27B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CB3862" w:rsidRDefault="00051F9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315684"/>
    <w:multiLevelType w:val="hybridMultilevel"/>
    <w:tmpl w:val="BB3457AA"/>
    <w:lvl w:ilvl="0" w:tplc="3904E24A">
      <w:start w:val="4"/>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B44A43"/>
    <w:multiLevelType w:val="hybridMultilevel"/>
    <w:tmpl w:val="87E6EA6C"/>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71673F5"/>
    <w:multiLevelType w:val="hybridMultilevel"/>
    <w:tmpl w:val="78C49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52B448F"/>
    <w:multiLevelType w:val="hybridMultilevel"/>
    <w:tmpl w:val="813AF7DA"/>
    <w:lvl w:ilvl="0" w:tplc="B36CCF84">
      <w:start w:val="4"/>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79075AC5"/>
    <w:multiLevelType w:val="hybridMultilevel"/>
    <w:tmpl w:val="CDB89428"/>
    <w:lvl w:ilvl="0" w:tplc="08923716">
      <w:start w:val="1"/>
      <w:numFmt w:val="decimal"/>
      <w:lvlText w:val="%1."/>
      <w:lvlJc w:val="left"/>
      <w:pPr>
        <w:ind w:left="720" w:hanging="360"/>
      </w:pPr>
      <w:rPr>
        <w:rFonts w:eastAsiaTheme="minorHAnsi"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10"/>
  </w:num>
  <w:num w:numId="4">
    <w:abstractNumId w:val="3"/>
  </w:num>
  <w:num w:numId="5">
    <w:abstractNumId w:val="11"/>
  </w:num>
  <w:num w:numId="6">
    <w:abstractNumId w:val="0"/>
  </w:num>
  <w:num w:numId="7">
    <w:abstractNumId w:val="7"/>
  </w:num>
  <w:num w:numId="8">
    <w:abstractNumId w:val="2"/>
  </w:num>
  <w:num w:numId="9">
    <w:abstractNumId w:val="1"/>
  </w:num>
  <w:num w:numId="10">
    <w:abstractNumId w:val="12"/>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6BF"/>
    <w:rsid w:val="00051F93"/>
    <w:rsid w:val="00054C38"/>
    <w:rsid w:val="00143D05"/>
    <w:rsid w:val="00147375"/>
    <w:rsid w:val="00190E58"/>
    <w:rsid w:val="001A6AF9"/>
    <w:rsid w:val="001B204A"/>
    <w:rsid w:val="001E4F6D"/>
    <w:rsid w:val="002702FD"/>
    <w:rsid w:val="002A14C0"/>
    <w:rsid w:val="002B1A70"/>
    <w:rsid w:val="002D5A97"/>
    <w:rsid w:val="003506DC"/>
    <w:rsid w:val="003C3504"/>
    <w:rsid w:val="00424184"/>
    <w:rsid w:val="004D3E9F"/>
    <w:rsid w:val="005222B9"/>
    <w:rsid w:val="00555382"/>
    <w:rsid w:val="005F4D06"/>
    <w:rsid w:val="00676D33"/>
    <w:rsid w:val="00691549"/>
    <w:rsid w:val="006A4B7D"/>
    <w:rsid w:val="006C28DC"/>
    <w:rsid w:val="006D5D66"/>
    <w:rsid w:val="007377CD"/>
    <w:rsid w:val="00792DCD"/>
    <w:rsid w:val="0081017B"/>
    <w:rsid w:val="00825AB6"/>
    <w:rsid w:val="0085633A"/>
    <w:rsid w:val="00873487"/>
    <w:rsid w:val="008860F0"/>
    <w:rsid w:val="00886CC1"/>
    <w:rsid w:val="008C76BF"/>
    <w:rsid w:val="008E5696"/>
    <w:rsid w:val="00936E45"/>
    <w:rsid w:val="00940751"/>
    <w:rsid w:val="009617C4"/>
    <w:rsid w:val="00966495"/>
    <w:rsid w:val="00970353"/>
    <w:rsid w:val="009944FA"/>
    <w:rsid w:val="009B0E70"/>
    <w:rsid w:val="00A2757B"/>
    <w:rsid w:val="00A311A6"/>
    <w:rsid w:val="00A5648B"/>
    <w:rsid w:val="00A620B2"/>
    <w:rsid w:val="00A645FA"/>
    <w:rsid w:val="00AE5459"/>
    <w:rsid w:val="00AE6F91"/>
    <w:rsid w:val="00B26686"/>
    <w:rsid w:val="00B9246C"/>
    <w:rsid w:val="00BA1C60"/>
    <w:rsid w:val="00BA32C8"/>
    <w:rsid w:val="00BA3B47"/>
    <w:rsid w:val="00BA433D"/>
    <w:rsid w:val="00BE27BF"/>
    <w:rsid w:val="00BF5582"/>
    <w:rsid w:val="00C65736"/>
    <w:rsid w:val="00CB3862"/>
    <w:rsid w:val="00CC04AB"/>
    <w:rsid w:val="00CF04C4"/>
    <w:rsid w:val="00CF23C4"/>
    <w:rsid w:val="00D24881"/>
    <w:rsid w:val="00D25819"/>
    <w:rsid w:val="00D52717"/>
    <w:rsid w:val="00D560FA"/>
    <w:rsid w:val="00D72F67"/>
    <w:rsid w:val="00D76586"/>
    <w:rsid w:val="00D94AB6"/>
    <w:rsid w:val="00DD72C0"/>
    <w:rsid w:val="00E5659C"/>
    <w:rsid w:val="00EA0797"/>
    <w:rsid w:val="00EF690D"/>
    <w:rsid w:val="00F77C38"/>
    <w:rsid w:val="00F82FE5"/>
    <w:rsid w:val="00F930ED"/>
    <w:rsid w:val="00FA1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5FF4C2C-2028-42FD-B72A-DB994405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6BF"/>
  </w:style>
  <w:style w:type="paragraph" w:styleId="Ttulo2">
    <w:name w:val="heading 2"/>
    <w:basedOn w:val="Normal"/>
    <w:next w:val="Normal"/>
    <w:link w:val="Ttulo2Car"/>
    <w:uiPriority w:val="9"/>
    <w:unhideWhenUsed/>
    <w:qFormat/>
    <w:rsid w:val="008C76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C76BF"/>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C76B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C76B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C76B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C76B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C76B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C76B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C76B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76B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C76BF"/>
    <w:rPr>
      <w:color w:val="0563C1" w:themeColor="hyperlink"/>
      <w:u w:val="single"/>
    </w:rPr>
  </w:style>
  <w:style w:type="paragraph" w:styleId="Sinespaciado">
    <w:name w:val="No Spacing"/>
    <w:aliases w:val="Francesa,INAI"/>
    <w:link w:val="SinespaciadoCar"/>
    <w:uiPriority w:val="1"/>
    <w:qFormat/>
    <w:rsid w:val="008C76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C76B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C76BF"/>
    <w:pPr>
      <w:spacing w:after="120"/>
    </w:pPr>
  </w:style>
  <w:style w:type="character" w:customStyle="1" w:styleId="TextoindependienteCar">
    <w:name w:val="Texto independiente Car"/>
    <w:basedOn w:val="Fuentedeprrafopredeter"/>
    <w:link w:val="Textoindependiente"/>
    <w:uiPriority w:val="99"/>
    <w:rsid w:val="008C76BF"/>
  </w:style>
  <w:style w:type="character" w:styleId="Textoennegrita">
    <w:name w:val="Strong"/>
    <w:uiPriority w:val="22"/>
    <w:qFormat/>
    <w:rsid w:val="008C76BF"/>
    <w:rPr>
      <w:b/>
      <w:bCs/>
    </w:rPr>
  </w:style>
  <w:style w:type="table" w:styleId="Tablaconcuadrcula">
    <w:name w:val="Table Grid"/>
    <w:basedOn w:val="Tablanormal"/>
    <w:uiPriority w:val="39"/>
    <w:rsid w:val="001B2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6C28DC"/>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6C28DC"/>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28D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28DC"/>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6C28D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C28DC"/>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252752">
      <w:bodyDiv w:val="1"/>
      <w:marLeft w:val="0"/>
      <w:marRight w:val="0"/>
      <w:marTop w:val="0"/>
      <w:marBottom w:val="0"/>
      <w:divBdr>
        <w:top w:val="none" w:sz="0" w:space="0" w:color="auto"/>
        <w:left w:val="none" w:sz="0" w:space="0" w:color="auto"/>
        <w:bottom w:val="none" w:sz="0" w:space="0" w:color="auto"/>
        <w:right w:val="none" w:sz="0" w:space="0" w:color="auto"/>
      </w:divBdr>
    </w:div>
    <w:div w:id="2111926890">
      <w:bodyDiv w:val="1"/>
      <w:marLeft w:val="0"/>
      <w:marRight w:val="0"/>
      <w:marTop w:val="0"/>
      <w:marBottom w:val="0"/>
      <w:divBdr>
        <w:top w:val="none" w:sz="0" w:space="0" w:color="auto"/>
        <w:left w:val="none" w:sz="0" w:space="0" w:color="auto"/>
        <w:bottom w:val="none" w:sz="0" w:space="0" w:color="auto"/>
        <w:right w:val="none" w:sz="0" w:space="0" w:color="auto"/>
      </w:divBdr>
      <w:divsChild>
        <w:div w:id="42606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yuntamientoDeTenancingo2022"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tenancingo.gob.mx/gacetas.html" TargetMode="External"/><Relationship Id="rId12" Type="http://schemas.openxmlformats.org/officeDocument/2006/relationships/hyperlink" Target="https://ipomex.org.mx/ipo3/lgt/indice/TENANCINGO/art_92_xxi/5/180/.web"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tenancingo.gob.mx/directorio.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566</TotalTime>
  <Pages>58</Pages>
  <Words>13963</Words>
  <Characters>76798</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INFOEM492</cp:lastModifiedBy>
  <cp:revision>48</cp:revision>
  <dcterms:created xsi:type="dcterms:W3CDTF">2023-11-15T19:48:00Z</dcterms:created>
  <dcterms:modified xsi:type="dcterms:W3CDTF">2023-12-07T20:43:00Z</dcterms:modified>
</cp:coreProperties>
</file>