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BB226F5"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187845">
        <w:rPr>
          <w:rFonts w:ascii="Palatino Linotype" w:eastAsia="Times New Roman" w:hAnsi="Palatino Linotype" w:cs="Arial"/>
          <w:color w:val="000000"/>
          <w:sz w:val="24"/>
          <w:szCs w:val="24"/>
          <w:lang w:eastAsia="es-MX"/>
        </w:rPr>
        <w:t>diez</w:t>
      </w:r>
      <w:r w:rsidR="007F4A69">
        <w:rPr>
          <w:rFonts w:ascii="Palatino Linotype" w:eastAsia="Times New Roman" w:hAnsi="Palatino Linotype" w:cs="Arial"/>
          <w:color w:val="000000"/>
          <w:sz w:val="24"/>
          <w:szCs w:val="24"/>
          <w:lang w:eastAsia="es-MX"/>
        </w:rPr>
        <w:t xml:space="preserve"> de mayo de dos mil veintitrés. </w:t>
      </w:r>
      <w:r w:rsidR="00E66698">
        <w:rPr>
          <w:rFonts w:ascii="Palatino Linotype" w:eastAsia="Times New Roman" w:hAnsi="Palatino Linotype" w:cs="Arial"/>
          <w:color w:val="000000"/>
          <w:sz w:val="24"/>
          <w:szCs w:val="24"/>
          <w:lang w:eastAsia="es-MX"/>
        </w:rPr>
        <w:t xml:space="preserve">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8F32C42" w14:textId="7F5DB0F1" w:rsidR="00E66698" w:rsidRPr="00E66698"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E66698">
        <w:rPr>
          <w:rFonts w:ascii="Palatino Linotype" w:hAnsi="Palatino Linotype" w:cs="Arial"/>
          <w:b/>
          <w:bCs/>
          <w:sz w:val="24"/>
        </w:rPr>
        <w:t>13045</w:t>
      </w:r>
      <w:r w:rsidR="00FD6B57">
        <w:rPr>
          <w:rFonts w:ascii="Palatino Linotype" w:hAnsi="Palatino Linotype" w:cs="Arial"/>
          <w:b/>
          <w:sz w:val="24"/>
        </w:rPr>
        <w:t>/INFOEM/IP/RR/2022</w:t>
      </w:r>
      <w:bookmarkEnd w:id="0"/>
      <w:r>
        <w:rPr>
          <w:rFonts w:ascii="Palatino Linotype" w:hAnsi="Palatino Linotype" w:cs="Arial"/>
          <w:b/>
          <w:sz w:val="24"/>
        </w:rPr>
        <w:t xml:space="preserve">, </w:t>
      </w:r>
      <w:r>
        <w:rPr>
          <w:rFonts w:ascii="Palatino Linotype" w:hAnsi="Palatino Linotype" w:cs="Arial"/>
          <w:sz w:val="24"/>
        </w:rPr>
        <w:t xml:space="preserve">interpuesto por </w:t>
      </w:r>
      <w:r w:rsidR="00E66698">
        <w:rPr>
          <w:rFonts w:ascii="Palatino Linotype" w:hAnsi="Palatino Linotype" w:cs="Arial"/>
          <w:sz w:val="24"/>
        </w:rPr>
        <w:t xml:space="preserve">un particular, en lo sucesivo </w:t>
      </w:r>
      <w:r w:rsidR="00E66698">
        <w:rPr>
          <w:rFonts w:ascii="Palatino Linotype" w:hAnsi="Palatino Linotype" w:cs="Arial"/>
          <w:b/>
          <w:bCs/>
          <w:sz w:val="24"/>
        </w:rPr>
        <w:t xml:space="preserve">El Recurrente, </w:t>
      </w:r>
      <w:r w:rsidR="00E66698">
        <w:rPr>
          <w:rFonts w:ascii="Palatino Linotype" w:hAnsi="Palatino Linotype" w:cs="Arial"/>
          <w:sz w:val="24"/>
        </w:rPr>
        <w:t xml:space="preserve">en contra de la respuesta de la </w:t>
      </w:r>
      <w:r w:rsidR="00E66698">
        <w:rPr>
          <w:rFonts w:ascii="Palatino Linotype" w:hAnsi="Palatino Linotype" w:cs="Arial"/>
          <w:b/>
          <w:bCs/>
          <w:sz w:val="24"/>
        </w:rPr>
        <w:t xml:space="preserve">Secretaría de Finanzas, </w:t>
      </w:r>
      <w:r w:rsidR="00E66698">
        <w:rPr>
          <w:rFonts w:ascii="Palatino Linotype" w:hAnsi="Palatino Linotype" w:cs="Arial"/>
          <w:sz w:val="24"/>
        </w:rPr>
        <w:t xml:space="preserve">en lo sucesivo </w:t>
      </w:r>
      <w:r w:rsidR="00E66698">
        <w:rPr>
          <w:rFonts w:ascii="Palatino Linotype" w:hAnsi="Palatino Linotype" w:cs="Arial"/>
          <w:b/>
          <w:bCs/>
          <w:sz w:val="24"/>
        </w:rPr>
        <w:t xml:space="preserve">El Sujeto Obligado, </w:t>
      </w:r>
      <w:r w:rsidR="00E66698">
        <w:rPr>
          <w:rFonts w:ascii="Palatino Linotype" w:hAnsi="Palatino Linotype" w:cs="Arial"/>
          <w:sz w:val="24"/>
        </w:rPr>
        <w:t xml:space="preserve">se procede a dictar la presente resolución. </w:t>
      </w:r>
    </w:p>
    <w:p w14:paraId="411224B3" w14:textId="77777777" w:rsidR="00E66698" w:rsidRDefault="00E66698" w:rsidP="00E669E6">
      <w:pPr>
        <w:tabs>
          <w:tab w:val="left" w:pos="1701"/>
        </w:tabs>
        <w:spacing w:before="240" w:line="360" w:lineRule="auto"/>
        <w:jc w:val="both"/>
        <w:rPr>
          <w:rFonts w:ascii="Palatino Linotype" w:hAnsi="Palatino Linotype" w:cs="Arial"/>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F5BD30E" w14:textId="11B556AD" w:rsidR="00E66698"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E66698">
        <w:rPr>
          <w:rFonts w:ascii="Palatino Linotype" w:hAnsi="Palatino Linotype" w:cs="Arial"/>
          <w:sz w:val="24"/>
        </w:rPr>
        <w:t xml:space="preserve"> veintiuno de junio de dos mil veintidós, </w:t>
      </w:r>
      <w:r w:rsidR="00E66698">
        <w:rPr>
          <w:rFonts w:ascii="Palatino Linotype" w:hAnsi="Palatino Linotype" w:cs="Arial"/>
          <w:b/>
          <w:bCs/>
          <w:sz w:val="24"/>
        </w:rPr>
        <w:t xml:space="preserve">El Recurrente, </w:t>
      </w:r>
      <w:r w:rsidR="00E66698">
        <w:rPr>
          <w:rFonts w:ascii="Palatino Linotype" w:hAnsi="Palatino Linotype" w:cs="Arial"/>
          <w:sz w:val="24"/>
        </w:rPr>
        <w:t>presentó a través del Sistema de Acceso a la Información Mexiquense (</w:t>
      </w:r>
      <w:r w:rsidR="00E66698">
        <w:rPr>
          <w:rFonts w:ascii="Palatino Linotype" w:hAnsi="Palatino Linotype" w:cs="Arial"/>
          <w:b/>
          <w:sz w:val="24"/>
        </w:rPr>
        <w:t>SAIMEX)</w:t>
      </w:r>
      <w:r w:rsidR="00E66698">
        <w:rPr>
          <w:rFonts w:ascii="Palatino Linotype" w:hAnsi="Palatino Linotype" w:cs="Arial"/>
          <w:sz w:val="24"/>
        </w:rPr>
        <w:t xml:space="preserve"> ante </w:t>
      </w:r>
      <w:r w:rsidR="00E66698">
        <w:rPr>
          <w:rFonts w:ascii="Palatino Linotype" w:hAnsi="Palatino Linotype" w:cs="Arial"/>
          <w:b/>
          <w:sz w:val="24"/>
        </w:rPr>
        <w:t>El Sujeto Obligado</w:t>
      </w:r>
      <w:r w:rsidR="00E66698">
        <w:rPr>
          <w:rFonts w:ascii="Palatino Linotype" w:hAnsi="Palatino Linotype" w:cs="Arial"/>
          <w:sz w:val="24"/>
        </w:rPr>
        <w:t xml:space="preserve">, solicitud de acceso a la información pública, registrada bajo el número de expediente </w:t>
      </w:r>
      <w:r w:rsidR="00E66698">
        <w:rPr>
          <w:rFonts w:ascii="Palatino Linotype" w:hAnsi="Palatino Linotype" w:cs="Arial"/>
          <w:b/>
          <w:bCs/>
          <w:sz w:val="24"/>
        </w:rPr>
        <w:t xml:space="preserve">00281/SF/IP/2022, </w:t>
      </w:r>
      <w:r w:rsidR="00E66698">
        <w:rPr>
          <w:rFonts w:ascii="Palatino Linotype" w:hAnsi="Palatino Linotype" w:cs="Arial"/>
          <w:sz w:val="24"/>
        </w:rPr>
        <w:t>mediante la cual solicitó información en el tenor siguiente:</w:t>
      </w:r>
    </w:p>
    <w:p w14:paraId="74CAEBE2" w14:textId="4CA0EFDC" w:rsidR="00E66698" w:rsidRPr="00E66698" w:rsidRDefault="00E66698" w:rsidP="00E66698">
      <w:pPr>
        <w:pStyle w:val="Citas"/>
        <w:rPr>
          <w:b/>
          <w:bCs/>
          <w:sz w:val="24"/>
        </w:rPr>
      </w:pPr>
      <w:r>
        <w:t xml:space="preserve">“Solicito el Plan de Trabajo del Sistema de Gestión de Protección de Datos Personales de esta Dependencia, correspondiente al ejercicio 2019 a 2022, así como los documentos y/o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w:t>
      </w:r>
      <w:r>
        <w:lastRenderedPageBreak/>
        <w:t xml:space="preserve">electrónicas, Establecer el Plan de contingencia con las Unidades Administrativas y Actualización de bases de datos, el inventario de las bases de datos, documentos de Gestión de seguridad y documentos de seguridad de la dependencia”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12C64879" w14:textId="2E9B66B5" w:rsidR="00E66698"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66698">
        <w:rPr>
          <w:rFonts w:ascii="Palatino Linotype" w:hAnsi="Palatino Linotype" w:cs="Arial"/>
          <w:sz w:val="24"/>
          <w:szCs w:val="24"/>
        </w:rPr>
        <w:t xml:space="preserve">doce de julio de dos mil veintidós, </w:t>
      </w:r>
      <w:r w:rsidR="00E66698">
        <w:rPr>
          <w:rFonts w:ascii="Palatino Linotype" w:hAnsi="Palatino Linotype" w:cs="Arial"/>
          <w:b/>
          <w:bCs/>
          <w:sz w:val="24"/>
          <w:szCs w:val="24"/>
        </w:rPr>
        <w:t xml:space="preserve">El Sujeto Obligado </w:t>
      </w:r>
      <w:r w:rsidR="00E66698">
        <w:rPr>
          <w:rFonts w:ascii="Palatino Linotype" w:hAnsi="Palatino Linotype" w:cs="Arial"/>
          <w:sz w:val="24"/>
          <w:szCs w:val="24"/>
        </w:rPr>
        <w:t>dio respuesta a la solicitud de información en los siguientes términos:</w:t>
      </w:r>
    </w:p>
    <w:p w14:paraId="1AC00B6B" w14:textId="5EEF580B" w:rsidR="00E66698" w:rsidRPr="00E66698" w:rsidRDefault="00E66698" w:rsidP="00E66698">
      <w:pPr>
        <w:pStyle w:val="Citas"/>
      </w:pPr>
      <w:r w:rsidRPr="00E66698">
        <w:t>“En respuesta a la solicitud recibida, nos permitimos hacer de su conocimiento que con fundamento en el artículo 53, Fracciones: II, V y VI de la Ley de Transparencia y Acceso a la Información Pública del Estado de México y Municipios, le contestamos que:</w:t>
      </w:r>
    </w:p>
    <w:p w14:paraId="1F11894C" w14:textId="63B59E2C" w:rsidR="00E66698" w:rsidRPr="00E66698" w:rsidRDefault="00E66698" w:rsidP="00E66698">
      <w:pPr>
        <w:pStyle w:val="Citas"/>
        <w:rPr>
          <w:b/>
          <w:bCs/>
        </w:rPr>
      </w:pPr>
      <w:r w:rsidRPr="00E66698">
        <w:t>Sobre el particular, sírvase encontrar en archivo adjunto copia del oficio de notificación número 20700004S/UT-1216/2022 mediante el cual se detalla lo referente a su solicitud”</w:t>
      </w:r>
      <w:r>
        <w:t xml:space="preserve"> </w:t>
      </w:r>
      <w:r>
        <w:rPr>
          <w:b/>
          <w:bCs/>
        </w:rPr>
        <w:t>(Sic)</w:t>
      </w:r>
    </w:p>
    <w:p w14:paraId="6B68F187" w14:textId="61652708" w:rsidR="00E66698" w:rsidRPr="00BD7EBE" w:rsidRDefault="00E66698"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“281 UAAG.pdf”, “281 Contaduría </w:t>
      </w:r>
      <w:proofErr w:type="spellStart"/>
      <w:r>
        <w:rPr>
          <w:rFonts w:ascii="Palatino Linotype" w:hAnsi="Palatino Linotype" w:cs="Arial"/>
          <w:b/>
          <w:bCs/>
          <w:sz w:val="24"/>
          <w:szCs w:val="24"/>
        </w:rPr>
        <w:t>Gral</w:t>
      </w:r>
      <w:proofErr w:type="spellEnd"/>
      <w:r>
        <w:rPr>
          <w:rFonts w:ascii="Palatino Linotype" w:hAnsi="Palatino Linotype" w:cs="Arial"/>
          <w:b/>
          <w:bCs/>
          <w:sz w:val="24"/>
          <w:szCs w:val="24"/>
        </w:rPr>
        <w:t xml:space="preserve"> Gub.pdf”, “281 </w:t>
      </w:r>
      <w:proofErr w:type="spellStart"/>
      <w:r>
        <w:rPr>
          <w:rFonts w:ascii="Palatino Linotype" w:hAnsi="Palatino Linotype" w:cs="Arial"/>
          <w:b/>
          <w:bCs/>
          <w:sz w:val="24"/>
          <w:szCs w:val="24"/>
        </w:rPr>
        <w:t>Coord</w:t>
      </w:r>
      <w:proofErr w:type="spellEnd"/>
      <w:r>
        <w:rPr>
          <w:rFonts w:ascii="Palatino Linotype" w:hAnsi="Palatino Linotype" w:cs="Arial"/>
          <w:b/>
          <w:bCs/>
          <w:sz w:val="24"/>
          <w:szCs w:val="24"/>
        </w:rPr>
        <w:t xml:space="preserve"> Adva.pdf”, “281 </w:t>
      </w:r>
      <w:proofErr w:type="spellStart"/>
      <w:r>
        <w:rPr>
          <w:rFonts w:ascii="Palatino Linotype" w:hAnsi="Palatino Linotype" w:cs="Arial"/>
          <w:b/>
          <w:bCs/>
          <w:sz w:val="24"/>
          <w:szCs w:val="24"/>
        </w:rPr>
        <w:t>Coord</w:t>
      </w:r>
      <w:proofErr w:type="spellEnd"/>
      <w:r>
        <w:rPr>
          <w:rFonts w:ascii="Palatino Linotype" w:hAnsi="Palatino Linotype" w:cs="Arial"/>
          <w:b/>
          <w:bCs/>
          <w:sz w:val="24"/>
          <w:szCs w:val="24"/>
        </w:rPr>
        <w:t xml:space="preserve"> </w:t>
      </w:r>
      <w:proofErr w:type="spellStart"/>
      <w:r>
        <w:rPr>
          <w:rFonts w:ascii="Palatino Linotype" w:hAnsi="Palatino Linotype" w:cs="Arial"/>
          <w:b/>
          <w:bCs/>
          <w:sz w:val="24"/>
          <w:szCs w:val="24"/>
        </w:rPr>
        <w:t>Gest</w:t>
      </w:r>
      <w:proofErr w:type="spellEnd"/>
      <w:r>
        <w:rPr>
          <w:rFonts w:ascii="Palatino Linotype" w:hAnsi="Palatino Linotype" w:cs="Arial"/>
          <w:b/>
          <w:bCs/>
          <w:sz w:val="24"/>
          <w:szCs w:val="24"/>
        </w:rPr>
        <w:t xml:space="preserve"> Gub.pdf”, “281 Servicios Auxiliares.pdf”, “281 DG Regulación.pdf”, “281 DGFiscalización.pdf”, “271 DG Innovación Anexo.pdf”, “281 DG Innovación.pdf”, “281 DGR.pdf”, “Expedientes de Personal de la DGRM..</w:t>
      </w:r>
      <w:proofErr w:type="spellStart"/>
      <w:r>
        <w:rPr>
          <w:rFonts w:ascii="Palatino Linotype" w:hAnsi="Palatino Linotype" w:cs="Arial"/>
          <w:b/>
          <w:bCs/>
          <w:sz w:val="24"/>
          <w:szCs w:val="24"/>
        </w:rPr>
        <w:t>pdf</w:t>
      </w:r>
      <w:proofErr w:type="spellEnd"/>
      <w:r>
        <w:rPr>
          <w:rFonts w:ascii="Palatino Linotype" w:hAnsi="Palatino Linotype" w:cs="Arial"/>
          <w:b/>
          <w:bCs/>
          <w:sz w:val="24"/>
          <w:szCs w:val="24"/>
        </w:rPr>
        <w:t xml:space="preserve">”, “Catálogo de </w:t>
      </w:r>
      <w:r>
        <w:rPr>
          <w:rFonts w:ascii="Palatino Linotype" w:hAnsi="Palatino Linotype" w:cs="Arial"/>
          <w:b/>
          <w:bCs/>
          <w:sz w:val="24"/>
          <w:szCs w:val="24"/>
        </w:rPr>
        <w:lastRenderedPageBreak/>
        <w:t xml:space="preserve">Proveedores y de Prestación de Servicios (CPPS) DGRM.pdf”, “281 DGRM.pdf”, “Oficios </w:t>
      </w:r>
      <w:proofErr w:type="spellStart"/>
      <w:r>
        <w:rPr>
          <w:rFonts w:ascii="Palatino Linotype" w:hAnsi="Palatino Linotype" w:cs="Arial"/>
          <w:b/>
          <w:bCs/>
          <w:sz w:val="24"/>
          <w:szCs w:val="24"/>
        </w:rPr>
        <w:t>Rep</w:t>
      </w:r>
      <w:proofErr w:type="spellEnd"/>
      <w:r>
        <w:rPr>
          <w:rFonts w:ascii="Palatino Linotype" w:hAnsi="Palatino Linotype" w:cs="Arial"/>
          <w:b/>
          <w:bCs/>
          <w:sz w:val="24"/>
          <w:szCs w:val="24"/>
        </w:rPr>
        <w:t xml:space="preserve"> 2019 a 2022 BD.pdf”, “281 SEI.pdf”, “281 DGP.pdf”, “281 SS Admon.pdf”, “281 SS Ingresos.pdf”, “281 SSPP.pdf”, “281 Procuraduría Fiscal.pdf”, “281 </w:t>
      </w:r>
      <w:proofErr w:type="spellStart"/>
      <w:r>
        <w:rPr>
          <w:rFonts w:ascii="Palatino Linotype" w:hAnsi="Palatino Linotype" w:cs="Arial"/>
          <w:b/>
          <w:bCs/>
          <w:sz w:val="24"/>
          <w:szCs w:val="24"/>
        </w:rPr>
        <w:t>Inst</w:t>
      </w:r>
      <w:proofErr w:type="spellEnd"/>
      <w:r>
        <w:rPr>
          <w:rFonts w:ascii="Palatino Linotype" w:hAnsi="Palatino Linotype" w:cs="Arial"/>
          <w:b/>
          <w:bCs/>
          <w:sz w:val="24"/>
          <w:szCs w:val="24"/>
        </w:rPr>
        <w:t xml:space="preserve"> de Profesionalización.pdf” </w:t>
      </w:r>
      <w:r>
        <w:rPr>
          <w:rFonts w:ascii="Palatino Linotype" w:hAnsi="Palatino Linotype" w:cs="Arial"/>
          <w:sz w:val="24"/>
          <w:szCs w:val="24"/>
        </w:rPr>
        <w:t xml:space="preserve">y </w:t>
      </w:r>
      <w:r>
        <w:rPr>
          <w:rFonts w:ascii="Palatino Linotype" w:hAnsi="Palatino Linotype" w:cs="Arial"/>
          <w:b/>
          <w:bCs/>
          <w:sz w:val="24"/>
          <w:szCs w:val="24"/>
        </w:rPr>
        <w:t>“UIPPE 281.pdf”</w:t>
      </w:r>
      <w:r w:rsidR="00BD7EBE">
        <w:rPr>
          <w:rFonts w:ascii="Palatino Linotype" w:hAnsi="Palatino Linotype" w:cs="Arial"/>
          <w:b/>
          <w:bCs/>
          <w:sz w:val="24"/>
          <w:szCs w:val="24"/>
        </w:rPr>
        <w:t xml:space="preserve">, </w:t>
      </w:r>
      <w:r w:rsidR="00BD7EBE">
        <w:rPr>
          <w:rFonts w:ascii="Palatino Linotype" w:hAnsi="Palatino Linotype" w:cs="Arial"/>
          <w:sz w:val="24"/>
          <w:szCs w:val="24"/>
        </w:rPr>
        <w:t xml:space="preserve">cuyo contenido será materia de estudio en el considerando respectivo. </w:t>
      </w:r>
    </w:p>
    <w:p w14:paraId="2E25BF74" w14:textId="77777777" w:rsidR="000E697F" w:rsidRDefault="00E66698" w:rsidP="00BD7EBE">
      <w:pPr>
        <w:spacing w:before="240" w:line="360" w:lineRule="auto"/>
        <w:rPr>
          <w:rFonts w:ascii="Palatino Linotype" w:hAnsi="Palatino Linotype" w:cs="Arial"/>
          <w:b/>
          <w:sz w:val="28"/>
        </w:rPr>
      </w:pPr>
      <w:r>
        <w:rPr>
          <w:rFonts w:ascii="Arial" w:hAnsi="Arial" w:cs="Arial"/>
          <w:b/>
          <w:bCs/>
          <w:color w:val="333333"/>
          <w:sz w:val="15"/>
          <w:szCs w:val="15"/>
        </w:rPr>
        <w:br/>
      </w:r>
    </w:p>
    <w:p w14:paraId="067753A9" w14:textId="431595EF" w:rsidR="00073E92" w:rsidRDefault="0098057B" w:rsidP="00BD7EBE">
      <w:pPr>
        <w:spacing w:before="240" w:line="360" w:lineRule="auto"/>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7E890564" w14:textId="6C1AFC46" w:rsidR="00BD7EBE" w:rsidRPr="00BD7EBE"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BD7EBE">
        <w:rPr>
          <w:rFonts w:ascii="Palatino Linotype" w:hAnsi="Palatino Linotype" w:cs="Arial"/>
          <w:sz w:val="24"/>
          <w:szCs w:val="24"/>
        </w:rPr>
        <w:t xml:space="preserve">veintisiete de julio de dos mil veintidós, el cual fue registrado en el sistema electrónico con el expediente </w:t>
      </w:r>
      <w:r w:rsidR="00BD7EBE">
        <w:rPr>
          <w:rFonts w:ascii="Palatino Linotype" w:hAnsi="Palatino Linotype" w:cs="Arial"/>
          <w:b/>
          <w:bCs/>
          <w:sz w:val="24"/>
          <w:szCs w:val="24"/>
        </w:rPr>
        <w:t xml:space="preserve">13045/INFOEM/IP/RR/2022, </w:t>
      </w:r>
      <w:r w:rsidR="00BD7EBE">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52D6AA9D" w:rsidR="0034605F" w:rsidRDefault="0034605F" w:rsidP="0034605F">
      <w:pPr>
        <w:pStyle w:val="Citas"/>
        <w:rPr>
          <w:b/>
        </w:rPr>
      </w:pPr>
      <w:r w:rsidRPr="00BD7EBE">
        <w:t>“</w:t>
      </w:r>
      <w:r w:rsidR="00BD7EBE" w:rsidRPr="00BD7EBE">
        <w:t xml:space="preserve">No se entrega la bases de datos y Plan de Trabajo del Sistema de Gestión de Protección de Datos Personales de esta Dependencia, ni la </w:t>
      </w:r>
      <w:proofErr w:type="spellStart"/>
      <w:r w:rsidR="00BD7EBE" w:rsidRPr="00BD7EBE">
        <w:t>informaicón</w:t>
      </w:r>
      <w:proofErr w:type="spellEnd"/>
      <w:r w:rsidR="00BD7EBE" w:rsidRPr="00BD7EBE">
        <w:t xml:space="preserve"> solicitada.</w:t>
      </w:r>
      <w:r w:rsidRPr="00BD7EBE">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73EC85EB" w:rsidR="0034605F" w:rsidRDefault="0034605F" w:rsidP="0034605F">
      <w:pPr>
        <w:pStyle w:val="Citas"/>
        <w:rPr>
          <w:b/>
        </w:rPr>
      </w:pPr>
      <w:r w:rsidRPr="00BD7EBE">
        <w:t>“</w:t>
      </w:r>
      <w:r w:rsidR="00BD7EBE" w:rsidRPr="00BD7EBE">
        <w:t xml:space="preserve">No se entrega la bases de datos y Plan de Trabajo del Sistema de Gestión de Protección de Datos Personales de esta Dependencia, ni la </w:t>
      </w:r>
      <w:proofErr w:type="spellStart"/>
      <w:r w:rsidR="00BD7EBE" w:rsidRPr="00BD7EBE">
        <w:t>informaicón</w:t>
      </w:r>
      <w:proofErr w:type="spellEnd"/>
      <w:r w:rsidR="00BD7EBE" w:rsidRPr="00BD7EBE">
        <w:t xml:space="preserve"> solicitada.</w:t>
      </w:r>
      <w:r w:rsidRPr="00BD7EBE">
        <w:t>”</w:t>
      </w:r>
      <w:r w:rsidRPr="007E24F0">
        <w:t xml:space="preserve"> </w:t>
      </w:r>
      <w:r>
        <w:rPr>
          <w:b/>
        </w:rPr>
        <w:t>[Sic]</w:t>
      </w:r>
    </w:p>
    <w:p w14:paraId="357CE006" w14:textId="4FC15A89" w:rsidR="00590062" w:rsidRDefault="00590062" w:rsidP="0068677F">
      <w:pPr>
        <w:pStyle w:val="Citas"/>
        <w:ind w:left="0" w:right="72"/>
        <w:rPr>
          <w:bCs/>
          <w:i w:val="0"/>
          <w:i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7F0AE522"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BD7EBE">
        <w:rPr>
          <w:rFonts w:ascii="Palatino Linotype" w:hAnsi="Palatino Linotype" w:cs="Arial"/>
          <w:sz w:val="24"/>
          <w:szCs w:val="24"/>
        </w:rPr>
        <w:t xml:space="preserve">tres de agosto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445F9B41" w14:textId="05319C73" w:rsidR="00BD7EBE" w:rsidRDefault="00EE5878" w:rsidP="00EE58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BD7EBE">
        <w:rPr>
          <w:rFonts w:ascii="Palatino Linotype" w:hAnsi="Palatino Linotype" w:cs="Arial"/>
          <w:b/>
          <w:bCs/>
          <w:sz w:val="24"/>
          <w:szCs w:val="24"/>
        </w:rPr>
        <w:t xml:space="preserve">quince de agosto de dos mil veintidós, </w:t>
      </w:r>
      <w:r w:rsidR="00BD7EBE">
        <w:rPr>
          <w:rFonts w:ascii="Palatino Linotype" w:hAnsi="Palatino Linotype" w:cs="Arial"/>
          <w:sz w:val="24"/>
          <w:szCs w:val="24"/>
        </w:rPr>
        <w:t xml:space="preserve">mismo que fue puesto a la vista parcialmente del </w:t>
      </w:r>
      <w:r w:rsidR="00BD7EBE">
        <w:rPr>
          <w:rFonts w:ascii="Palatino Linotype" w:hAnsi="Palatino Linotype" w:cs="Arial"/>
          <w:b/>
          <w:bCs/>
          <w:sz w:val="24"/>
          <w:szCs w:val="24"/>
        </w:rPr>
        <w:t xml:space="preserve">Recurrente </w:t>
      </w:r>
      <w:r w:rsidR="00BD7EBE">
        <w:rPr>
          <w:rFonts w:ascii="Palatino Linotype" w:hAnsi="Palatino Linotype" w:cs="Arial"/>
          <w:sz w:val="24"/>
          <w:szCs w:val="24"/>
        </w:rPr>
        <w:t xml:space="preserve">en fecha </w:t>
      </w:r>
      <w:r w:rsidR="00BD7EBE">
        <w:rPr>
          <w:rFonts w:ascii="Palatino Linotype" w:hAnsi="Palatino Linotype" w:cs="Arial"/>
          <w:b/>
          <w:bCs/>
          <w:sz w:val="24"/>
          <w:szCs w:val="24"/>
        </w:rPr>
        <w:t xml:space="preserve">veinticinco de noviembre de dos mil veintidós, </w:t>
      </w:r>
      <w:r w:rsidR="00BD7EBE">
        <w:rPr>
          <w:rFonts w:ascii="Palatino Linotype" w:hAnsi="Palatino Linotype" w:cs="Arial"/>
          <w:sz w:val="24"/>
          <w:szCs w:val="24"/>
        </w:rPr>
        <w:t xml:space="preserve">al contener datos personales, lo que imposibilitó su difusión, en términos de lo dispuesto por el párrafo segundo del numeral 16 de la Constitución general. </w:t>
      </w:r>
    </w:p>
    <w:p w14:paraId="40C7A5F7" w14:textId="67DC0BD9" w:rsidR="00BD7EBE" w:rsidRDefault="00BD7EBE" w:rsidP="00BD7EBE">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treinta y uno de octubre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636D217"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 xml:space="preserve">encuentra justificación en el alto número de recursos de revisión </w:t>
      </w:r>
      <w:r w:rsidRPr="001F3B43">
        <w:rPr>
          <w:rFonts w:ascii="Palatino Linotype" w:hAnsi="Palatino Linotype" w:cstheme="majorHAns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26A2A2"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39F85F"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A0DFB"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F73C3D"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1CEB2C5"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1AD1BC4"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790F03C5"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5010870A"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251968D2" w14:textId="77777777" w:rsidR="00BD7EBE" w:rsidRPr="001F3B43" w:rsidRDefault="00BD7EBE" w:rsidP="00BD7EBE">
      <w:pPr>
        <w:spacing w:line="360" w:lineRule="auto"/>
        <w:jc w:val="both"/>
        <w:rPr>
          <w:rFonts w:ascii="Palatino Linotype" w:hAnsi="Palatino Linotype" w:cstheme="majorHAnsi"/>
          <w:sz w:val="24"/>
          <w:szCs w:val="24"/>
        </w:rPr>
      </w:pPr>
    </w:p>
    <w:p w14:paraId="5AD70020"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2CC28A"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2FE5BA"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w:t>
      </w:r>
      <w:r w:rsidRPr="001F3B43">
        <w:rPr>
          <w:rFonts w:ascii="Palatino Linotype" w:hAnsi="Palatino Linotype" w:cstheme="majorHAnsi"/>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8CCFE2"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60FFD99"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E80B105" w14:textId="77777777" w:rsidR="00BD7EBE" w:rsidRPr="001F3B43" w:rsidRDefault="00BD7EBE" w:rsidP="00BD7EB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A13EFDF" w14:textId="77777777" w:rsidR="00BD7EBE" w:rsidRPr="00B01D73" w:rsidRDefault="00BD7EBE" w:rsidP="00BD7EBE">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B4B95A2" w14:textId="77777777" w:rsidR="00BD7EBE" w:rsidRPr="00BD7EBE" w:rsidRDefault="00BD7EBE" w:rsidP="00EE5878">
      <w:pPr>
        <w:spacing w:after="0" w:line="360" w:lineRule="auto"/>
        <w:jc w:val="both"/>
        <w:rPr>
          <w:rFonts w:ascii="Palatino Linotype" w:hAnsi="Palatino Linotype" w:cs="Arial"/>
          <w:b/>
          <w:bCs/>
          <w:sz w:val="24"/>
          <w:szCs w:val="24"/>
        </w:rPr>
      </w:pPr>
    </w:p>
    <w:p w14:paraId="12C3A9D5" w14:textId="53BE5A31" w:rsidR="00BD7EBE" w:rsidRDefault="00BD7EBE" w:rsidP="00BD7EBE">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Pr="00AC0CCC">
        <w:rPr>
          <w:rFonts w:ascii="Palatino Linotype" w:hAnsi="Palatino Linotype" w:cs="Arial"/>
          <w:b/>
          <w:sz w:val="28"/>
          <w:szCs w:val="28"/>
        </w:rPr>
        <w:t xml:space="preserve">. </w:t>
      </w:r>
      <w:r>
        <w:rPr>
          <w:rFonts w:ascii="Palatino Linotype" w:hAnsi="Palatino Linotype" w:cs="Arial"/>
          <w:b/>
          <w:sz w:val="28"/>
          <w:szCs w:val="28"/>
        </w:rPr>
        <w:t xml:space="preserve">Del cierre de instrucción. </w:t>
      </w:r>
    </w:p>
    <w:p w14:paraId="72EAD1EB" w14:textId="3AC9DFAC" w:rsidR="00EE5878" w:rsidRPr="00EF5310" w:rsidRDefault="00BD7EBE"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EE5878">
        <w:rPr>
          <w:rFonts w:ascii="Palatino Linotype" w:hAnsi="Palatino Linotype" w:cs="Arial"/>
          <w:sz w:val="24"/>
          <w:szCs w:val="24"/>
        </w:rPr>
        <w:t xml:space="preserve">or lo cual se decretó instrucción con </w:t>
      </w:r>
      <w:r w:rsidR="00EE5878" w:rsidRPr="00EA378A">
        <w:rPr>
          <w:rFonts w:ascii="Palatino Linotype" w:hAnsi="Palatino Linotype" w:cs="Arial"/>
          <w:sz w:val="24"/>
          <w:szCs w:val="24"/>
        </w:rPr>
        <w:t xml:space="preserve">fecha </w:t>
      </w:r>
      <w:r w:rsidR="00110916" w:rsidRPr="00EA378A">
        <w:rPr>
          <w:rFonts w:ascii="Palatino Linotype" w:hAnsi="Palatino Linotype" w:cs="Arial"/>
          <w:b/>
          <w:bCs/>
          <w:sz w:val="24"/>
          <w:szCs w:val="24"/>
        </w:rPr>
        <w:t>nueve</w:t>
      </w:r>
      <w:r w:rsidR="000E697F" w:rsidRPr="00EA378A">
        <w:rPr>
          <w:rFonts w:ascii="Palatino Linotype" w:hAnsi="Palatino Linotype" w:cs="Arial"/>
          <w:b/>
          <w:bCs/>
          <w:sz w:val="24"/>
          <w:szCs w:val="24"/>
        </w:rPr>
        <w:t xml:space="preserve"> de mayo</w:t>
      </w:r>
      <w:r w:rsidR="00EE5878" w:rsidRPr="00EA378A">
        <w:rPr>
          <w:rFonts w:ascii="Palatino Linotype" w:hAnsi="Palatino Linotype" w:cs="Arial"/>
          <w:b/>
          <w:bCs/>
          <w:sz w:val="24"/>
          <w:szCs w:val="24"/>
        </w:rPr>
        <w:t xml:space="preserve"> del presente, </w:t>
      </w:r>
      <w:r w:rsidR="00EE5878" w:rsidRPr="00EA378A">
        <w:rPr>
          <w:rFonts w:ascii="Palatino Linotype" w:hAnsi="Palatino Linotype" w:cs="Arial"/>
          <w:sz w:val="24"/>
          <w:szCs w:val="24"/>
        </w:rPr>
        <w:t>en términos del artículo 185 Fracción VI de la Ley de Transparencia y Acceso a la Información</w:t>
      </w:r>
      <w:r w:rsidR="00EE5878">
        <w:rPr>
          <w:rFonts w:ascii="Palatino Linotype" w:hAnsi="Palatino Linotype" w:cs="Arial"/>
          <w:sz w:val="24"/>
          <w:szCs w:val="24"/>
        </w:rPr>
        <w:t xml:space="preserve"> Pública del Estado de México y Municipios, iniciando el término legal para dictar resolución definitiva del asunto. </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4BDF64E" w14:textId="77777777" w:rsidR="00313EF7" w:rsidRPr="00121F39" w:rsidRDefault="00313EF7" w:rsidP="00313EF7">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E9D9BE7" w14:textId="77777777" w:rsidR="00F85F91" w:rsidRDefault="00F85F91" w:rsidP="00F85F9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7F72F775" w14:textId="77777777" w:rsidR="00F85F91" w:rsidRPr="00187D70" w:rsidRDefault="00F85F91" w:rsidP="00F85F91">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88C3E29"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7399212"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6A59B06"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A3910E5"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A49E141"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F536012"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C9943C5"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EC99D01"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799114B"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63953AB"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04BB6C3" w14:textId="77777777" w:rsidR="00F85F91" w:rsidRPr="00187D70" w:rsidRDefault="00F85F91" w:rsidP="00F85F9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3AF4968" w14:textId="77777777" w:rsidR="00F85F91" w:rsidRPr="009B74C2" w:rsidRDefault="00F85F91" w:rsidP="00F85F91">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69FEA48" w14:textId="77777777" w:rsidR="00F85F91" w:rsidRPr="00187D70" w:rsidRDefault="00F85F91" w:rsidP="00F85F91">
      <w:pPr>
        <w:spacing w:after="0" w:line="360" w:lineRule="auto"/>
        <w:jc w:val="both"/>
        <w:rPr>
          <w:rFonts w:ascii="Palatino Linotype" w:eastAsia="Times New Roman" w:hAnsi="Palatino Linotype" w:cs="Arial"/>
          <w:b/>
          <w:i/>
          <w:sz w:val="24"/>
          <w:szCs w:val="24"/>
          <w:lang w:eastAsia="es-ES"/>
        </w:rPr>
      </w:pPr>
    </w:p>
    <w:p w14:paraId="0FEB9B49" w14:textId="77777777" w:rsidR="00F85F91" w:rsidRPr="00187D70" w:rsidRDefault="00F85F91" w:rsidP="00F85F91">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CB0EBCD" w14:textId="77777777" w:rsidR="00F85F91" w:rsidRDefault="00F85F91" w:rsidP="00F85F91">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A52FEBA" w14:textId="77777777" w:rsidR="00F85F91" w:rsidRPr="009B74C2" w:rsidRDefault="00F85F91" w:rsidP="00F85F91">
      <w:pPr>
        <w:spacing w:before="240" w:line="360" w:lineRule="auto"/>
        <w:ind w:left="851" w:right="851"/>
        <w:jc w:val="both"/>
        <w:rPr>
          <w:rFonts w:ascii="Palatino Linotype" w:hAnsi="Palatino Linotype" w:cs="Arial"/>
          <w:b/>
          <w:i/>
          <w:lang w:val="es-ES" w:eastAsia="es-ES"/>
        </w:rPr>
      </w:pPr>
    </w:p>
    <w:p w14:paraId="2D02E496" w14:textId="77777777" w:rsidR="00F85F91" w:rsidRDefault="00F85F91" w:rsidP="00F85F91">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63081F1D" w14:textId="77777777" w:rsidR="00F85F91" w:rsidRPr="00187D70" w:rsidRDefault="00F85F91" w:rsidP="00F85F9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99E8675"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199180F"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93CE452"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00FF4B5"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F2B9234"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594B58D"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505A1D6" w14:textId="77777777" w:rsidR="00F85F91" w:rsidRDefault="00F85F91" w:rsidP="00F85F9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341E70C0" w14:textId="77777777" w:rsidR="00F85F91" w:rsidRPr="00E71AB2" w:rsidRDefault="00F85F91" w:rsidP="00F85F91">
      <w:pPr>
        <w:spacing w:before="240" w:line="360" w:lineRule="auto"/>
        <w:ind w:left="851" w:right="851"/>
        <w:jc w:val="both"/>
        <w:rPr>
          <w:rFonts w:ascii="Palatino Linotype" w:eastAsia="Times New Roman" w:hAnsi="Palatino Linotype" w:cs="Times New Roman"/>
          <w:b/>
          <w:i/>
          <w:lang w:val="es-ES" w:eastAsia="es-ES"/>
        </w:rPr>
      </w:pPr>
    </w:p>
    <w:p w14:paraId="0ED83FB5" w14:textId="77777777" w:rsidR="00F85F91" w:rsidRPr="00187D70" w:rsidRDefault="00F85F91" w:rsidP="00F85F9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910C0F2"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C6D49D"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0D75691"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020AFC0"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1031FA1"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FE15D40"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C31A2C"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ECFCD20"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4FCEE82"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656DFAD" w14:textId="77777777" w:rsidR="00F85F91" w:rsidRPr="00187D70" w:rsidRDefault="00F85F91" w:rsidP="00F85F9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DCF9948" w14:textId="77777777" w:rsidR="00F85F91" w:rsidRPr="009B74C2" w:rsidRDefault="00F85F91" w:rsidP="00F85F9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A81A2B1" w14:textId="77777777" w:rsidR="00F85F91" w:rsidRPr="00187D70" w:rsidRDefault="00F85F91" w:rsidP="00F85F91">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5A4B490D" w14:textId="77777777" w:rsidR="00F85F91" w:rsidRPr="00187D70" w:rsidRDefault="00F85F91" w:rsidP="00F85F9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3E4F2B" w14:textId="77777777" w:rsidR="00F85F91" w:rsidRPr="00187D70" w:rsidRDefault="00F85F91" w:rsidP="00F85F9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26FD720" w14:textId="77777777" w:rsidR="00F85F91" w:rsidRPr="009B74C2" w:rsidRDefault="00F85F91" w:rsidP="00F85F91">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73B23E8E" w14:textId="77777777" w:rsidR="0043155A" w:rsidRDefault="0043155A" w:rsidP="00F85F91">
      <w:pPr>
        <w:pStyle w:val="Prrafodelista"/>
        <w:autoSpaceDE w:val="0"/>
        <w:autoSpaceDN w:val="0"/>
        <w:adjustRightInd w:val="0"/>
        <w:spacing w:before="240" w:after="160" w:line="360" w:lineRule="auto"/>
        <w:ind w:left="0"/>
        <w:jc w:val="both"/>
        <w:rPr>
          <w:rFonts w:ascii="Palatino Linotype" w:hAnsi="Palatino Linotype"/>
        </w:rPr>
      </w:pPr>
    </w:p>
    <w:p w14:paraId="679CAA6F" w14:textId="6DC32D6A" w:rsidR="00F85F91" w:rsidRDefault="00F85F91" w:rsidP="00F85F9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w:t>
      </w:r>
      <w:r w:rsidRPr="00187D70">
        <w:rPr>
          <w:rFonts w:ascii="Palatino Linotype" w:hAnsi="Palatino Linotype"/>
        </w:rPr>
        <w:lastRenderedPageBreak/>
        <w:t>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40841240" w14:textId="6319388F" w:rsidR="00F85F91"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F85F91">
        <w:rPr>
          <w:rFonts w:ascii="Palatino Linotype" w:hAnsi="Palatino Linotype"/>
          <w:b/>
          <w:bCs/>
          <w:sz w:val="24"/>
          <w:szCs w:val="24"/>
        </w:rPr>
        <w:t xml:space="preserve">00281/SF/IP/2022 </w:t>
      </w:r>
      <w:r w:rsidR="00F85F91">
        <w:rPr>
          <w:rFonts w:ascii="Palatino Linotype" w:hAnsi="Palatino Linotype"/>
          <w:sz w:val="24"/>
          <w:szCs w:val="24"/>
        </w:rPr>
        <w:t xml:space="preserve">se advierte que fueron formulados </w:t>
      </w:r>
      <w:r w:rsidR="00C760CD">
        <w:rPr>
          <w:rFonts w:ascii="Palatino Linotype" w:hAnsi="Palatino Linotype"/>
          <w:b/>
          <w:bCs/>
          <w:sz w:val="24"/>
          <w:szCs w:val="24"/>
        </w:rPr>
        <w:t>7</w:t>
      </w:r>
      <w:r w:rsidR="00F85F91">
        <w:rPr>
          <w:rFonts w:ascii="Palatino Linotype" w:hAnsi="Palatino Linotype"/>
          <w:b/>
          <w:bCs/>
          <w:sz w:val="24"/>
          <w:szCs w:val="24"/>
        </w:rPr>
        <w:t xml:space="preserve"> -</w:t>
      </w:r>
      <w:r w:rsidR="00C760CD">
        <w:rPr>
          <w:rFonts w:ascii="Palatino Linotype" w:hAnsi="Palatino Linotype"/>
          <w:b/>
          <w:bCs/>
          <w:sz w:val="24"/>
          <w:szCs w:val="24"/>
        </w:rPr>
        <w:t>siete</w:t>
      </w:r>
      <w:r w:rsidR="00F85F91">
        <w:rPr>
          <w:rFonts w:ascii="Palatino Linotype" w:hAnsi="Palatino Linotype"/>
          <w:b/>
          <w:bCs/>
          <w:sz w:val="24"/>
          <w:szCs w:val="24"/>
        </w:rPr>
        <w:t xml:space="preserve">- </w:t>
      </w:r>
      <w:r w:rsidR="00F85F91">
        <w:rPr>
          <w:rFonts w:ascii="Palatino Linotype" w:hAnsi="Palatino Linotype"/>
          <w:sz w:val="24"/>
          <w:szCs w:val="24"/>
        </w:rPr>
        <w:t>requerimientos respecto de los cuales se desprenden las siguientes consideraciones:</w:t>
      </w:r>
    </w:p>
    <w:p w14:paraId="05B56AF6" w14:textId="538ECB84" w:rsidR="00F85F91" w:rsidRPr="00F85F91" w:rsidRDefault="00F85F91">
      <w:pPr>
        <w:pStyle w:val="Prrafodelista"/>
        <w:numPr>
          <w:ilvl w:val="0"/>
          <w:numId w:val="14"/>
        </w:numPr>
        <w:spacing w:before="240" w:line="360" w:lineRule="auto"/>
        <w:jc w:val="both"/>
        <w:rPr>
          <w:rFonts w:ascii="Palatino Linotype" w:hAnsi="Palatino Linotype"/>
        </w:rPr>
      </w:pPr>
      <w:r>
        <w:rPr>
          <w:rFonts w:ascii="Palatino Linotype" w:hAnsi="Palatino Linotype"/>
        </w:rPr>
        <w:lastRenderedPageBreak/>
        <w:t xml:space="preserve">Que en referencia al requerimiento </w:t>
      </w:r>
      <w:r>
        <w:rPr>
          <w:rFonts w:ascii="Palatino Linotype" w:hAnsi="Palatino Linotype"/>
          <w:b/>
          <w:bCs/>
        </w:rPr>
        <w:t>1 -uno-</w:t>
      </w:r>
      <w:r>
        <w:rPr>
          <w:rFonts w:ascii="Palatino Linotype" w:hAnsi="Palatino Linotype"/>
        </w:rPr>
        <w:t>, fue delimitado como elemento temporal “</w:t>
      </w:r>
      <w:r>
        <w:rPr>
          <w:rFonts w:ascii="Palatino Linotype" w:hAnsi="Palatino Linotype"/>
          <w:i/>
          <w:iCs/>
        </w:rPr>
        <w:t>correspondiente al ejercicio 2019 a 2022”</w:t>
      </w:r>
      <w:r w:rsidR="00F95576">
        <w:rPr>
          <w:rFonts w:ascii="Palatino Linotype" w:hAnsi="Palatino Linotype"/>
          <w:i/>
          <w:iCs/>
        </w:rPr>
        <w:t>.</w:t>
      </w:r>
    </w:p>
    <w:p w14:paraId="4D9D3BBF" w14:textId="29A47CA8" w:rsidR="00F85F91" w:rsidRPr="00F85F91" w:rsidRDefault="00F85F91">
      <w:pPr>
        <w:pStyle w:val="Prrafodelista"/>
        <w:numPr>
          <w:ilvl w:val="0"/>
          <w:numId w:val="14"/>
        </w:numPr>
        <w:spacing w:before="240" w:line="360" w:lineRule="auto"/>
        <w:jc w:val="both"/>
        <w:rPr>
          <w:rFonts w:ascii="Palatino Linotype" w:hAnsi="Palatino Linotype"/>
        </w:rPr>
      </w:pPr>
      <w:r>
        <w:rPr>
          <w:rFonts w:ascii="Palatino Linotype" w:hAnsi="Palatino Linotype"/>
        </w:rPr>
        <w:t xml:space="preserve">Que en alusión a los requerimientos </w:t>
      </w:r>
      <w:r>
        <w:rPr>
          <w:rFonts w:ascii="Palatino Linotype" w:hAnsi="Palatino Linotype"/>
          <w:b/>
          <w:bCs/>
        </w:rPr>
        <w:t xml:space="preserve">2 -dos- </w:t>
      </w:r>
      <w:r>
        <w:rPr>
          <w:rFonts w:ascii="Palatino Linotype" w:hAnsi="Palatino Linotype"/>
        </w:rPr>
        <w:t xml:space="preserve">al </w:t>
      </w:r>
      <w:r w:rsidR="00C760CD">
        <w:rPr>
          <w:rFonts w:ascii="Palatino Linotype" w:hAnsi="Palatino Linotype"/>
          <w:b/>
          <w:bCs/>
        </w:rPr>
        <w:t>7</w:t>
      </w:r>
      <w:r>
        <w:rPr>
          <w:rFonts w:ascii="Palatino Linotype" w:hAnsi="Palatino Linotype"/>
          <w:b/>
          <w:bCs/>
        </w:rPr>
        <w:t xml:space="preserve"> -</w:t>
      </w:r>
      <w:r w:rsidR="00C760CD">
        <w:rPr>
          <w:rFonts w:ascii="Palatino Linotype" w:hAnsi="Palatino Linotype"/>
          <w:b/>
          <w:bCs/>
        </w:rPr>
        <w:t>siete</w:t>
      </w:r>
      <w:r>
        <w:rPr>
          <w:rFonts w:ascii="Palatino Linotype" w:hAnsi="Palatino Linotype"/>
          <w:b/>
          <w:bCs/>
        </w:rPr>
        <w:t xml:space="preserve">- </w:t>
      </w:r>
      <w:r>
        <w:rPr>
          <w:rFonts w:ascii="Palatino Linotype" w:hAnsi="Palatino Linotype"/>
        </w:rPr>
        <w:t xml:space="preserve">no fue precisada temporalidad, no obstante, debe de ser delimitada del uno de enero de dos mil diecinueve al veintiuno de junio de dos mil veintidós, éste último al corresponder a la fecha en que se ejerció el derecho de acceso a la información pública. </w:t>
      </w:r>
    </w:p>
    <w:p w14:paraId="5577DA36" w14:textId="77777777" w:rsidR="00F85F91" w:rsidRDefault="00F85F91" w:rsidP="00871F78">
      <w:pPr>
        <w:spacing w:before="240" w:line="360" w:lineRule="auto"/>
        <w:jc w:val="both"/>
        <w:rPr>
          <w:rFonts w:ascii="Palatino Linotype" w:hAnsi="Palatino Linotype"/>
          <w:sz w:val="24"/>
          <w:szCs w:val="24"/>
        </w:rPr>
      </w:pPr>
    </w:p>
    <w:p w14:paraId="4FCB065A" w14:textId="6E70B2EC" w:rsidR="009D2C59" w:rsidRPr="0051062B" w:rsidRDefault="009D2C59" w:rsidP="009D2C59">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ABF8F1A" w14:textId="77777777" w:rsidR="009D2C59" w:rsidRPr="0051062B" w:rsidRDefault="009D2C59" w:rsidP="009D2C5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1E19B34" w14:textId="77777777" w:rsidR="009D2C59" w:rsidRPr="0051062B" w:rsidRDefault="009D2C59" w:rsidP="009D2C59">
      <w:pPr>
        <w:pStyle w:val="Citas"/>
        <w:rPr>
          <w:b/>
        </w:rPr>
      </w:pPr>
      <w:r w:rsidRPr="0051062B">
        <w:rPr>
          <w:b/>
        </w:rPr>
        <w:t xml:space="preserve">Artículo 181. … </w:t>
      </w:r>
    </w:p>
    <w:p w14:paraId="270C1407" w14:textId="77777777" w:rsidR="009D2C59" w:rsidRDefault="009D2C59" w:rsidP="009D2C5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585F9C0" w14:textId="77777777" w:rsidR="009D2C59" w:rsidRDefault="009D2C59" w:rsidP="009D2C59">
      <w:pPr>
        <w:spacing w:before="240" w:line="360" w:lineRule="auto"/>
        <w:jc w:val="both"/>
        <w:rPr>
          <w:rFonts w:ascii="Palatino Linotype" w:hAnsi="Palatino Linotype"/>
          <w:sz w:val="24"/>
          <w:szCs w:val="24"/>
        </w:rPr>
      </w:pPr>
    </w:p>
    <w:p w14:paraId="0E5B069F" w14:textId="0B801E7E" w:rsidR="009D2C59" w:rsidRPr="0064392E" w:rsidRDefault="009D2C59" w:rsidP="009D2C59">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BAB9654" w14:textId="37F79052" w:rsidR="00D14724" w:rsidRDefault="00F85F91">
      <w:pPr>
        <w:pStyle w:val="Prrafodelista"/>
        <w:numPr>
          <w:ilvl w:val="0"/>
          <w:numId w:val="4"/>
        </w:numPr>
        <w:spacing w:before="240" w:line="360" w:lineRule="auto"/>
        <w:jc w:val="both"/>
        <w:rPr>
          <w:rFonts w:ascii="Palatino Linotype" w:hAnsi="Palatino Linotype"/>
        </w:rPr>
      </w:pPr>
      <w:bookmarkStart w:id="1" w:name="_Hlk131011040"/>
      <w:r>
        <w:rPr>
          <w:rFonts w:ascii="Palatino Linotype" w:hAnsi="Palatino Linotype"/>
        </w:rPr>
        <w:lastRenderedPageBreak/>
        <w:t xml:space="preserve">Plan de trabajo </w:t>
      </w:r>
      <w:r w:rsidR="00911435">
        <w:rPr>
          <w:rFonts w:ascii="Palatino Linotype" w:hAnsi="Palatino Linotype"/>
        </w:rPr>
        <w:t xml:space="preserve">del sistema de gestión de protección de datos personales, correspondiente a los ejercicios dos mil diecinueve, dos mil veinte, dos mil veintiuno y </w:t>
      </w:r>
      <w:r w:rsidR="00F95576">
        <w:rPr>
          <w:rFonts w:ascii="Palatino Linotype" w:hAnsi="Palatino Linotype"/>
        </w:rPr>
        <w:t xml:space="preserve">dos mil veintidós. </w:t>
      </w:r>
      <w:r w:rsidR="00911435">
        <w:rPr>
          <w:rFonts w:ascii="Palatino Linotype" w:hAnsi="Palatino Linotype"/>
        </w:rPr>
        <w:t xml:space="preserve"> </w:t>
      </w:r>
    </w:p>
    <w:p w14:paraId="38A506C4" w14:textId="19D648BC" w:rsidR="00B66049" w:rsidRPr="00143321" w:rsidRDefault="008866CA" w:rsidP="00B66049">
      <w:pPr>
        <w:spacing w:before="240" w:line="360" w:lineRule="auto"/>
        <w:jc w:val="both"/>
        <w:rPr>
          <w:rFonts w:ascii="Palatino Linotype" w:hAnsi="Palatino Linotype"/>
          <w:b/>
          <w:bCs/>
          <w:sz w:val="24"/>
          <w:szCs w:val="24"/>
        </w:rPr>
      </w:pPr>
      <w:r w:rsidRPr="00143321">
        <w:rPr>
          <w:rFonts w:ascii="Palatino Linotype" w:hAnsi="Palatino Linotype"/>
          <w:b/>
          <w:bCs/>
          <w:sz w:val="24"/>
          <w:szCs w:val="24"/>
        </w:rPr>
        <w:t xml:space="preserve">Oficios y/o documentos generados y/o enviados </w:t>
      </w:r>
      <w:r w:rsidR="00B66049" w:rsidRPr="00143321">
        <w:rPr>
          <w:rFonts w:ascii="Palatino Linotype" w:hAnsi="Palatino Linotype"/>
          <w:b/>
          <w:bCs/>
          <w:sz w:val="24"/>
          <w:szCs w:val="24"/>
        </w:rPr>
        <w:t xml:space="preserve">por la Unidad de Transparencia, del periodo comprendido del uno de enero </w:t>
      </w:r>
      <w:r w:rsidR="00143321" w:rsidRPr="00143321">
        <w:rPr>
          <w:rFonts w:ascii="Palatino Linotype" w:hAnsi="Palatino Linotype"/>
          <w:b/>
          <w:bCs/>
          <w:sz w:val="24"/>
          <w:szCs w:val="24"/>
        </w:rPr>
        <w:t xml:space="preserve">de dos mil diecinueve </w:t>
      </w:r>
      <w:r w:rsidR="00B66049" w:rsidRPr="00143321">
        <w:rPr>
          <w:rFonts w:ascii="Palatino Linotype" w:hAnsi="Palatino Linotype"/>
          <w:b/>
          <w:bCs/>
          <w:sz w:val="24"/>
          <w:szCs w:val="24"/>
        </w:rPr>
        <w:t xml:space="preserve">al veintiuno de junio de dos mil veintidós, respecto de los siguientes tópicos: </w:t>
      </w:r>
    </w:p>
    <w:p w14:paraId="1DFD6599" w14:textId="079498CC" w:rsidR="00911435"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Designación</w:t>
      </w:r>
      <w:r w:rsidR="00911435">
        <w:rPr>
          <w:rFonts w:ascii="Palatino Linotype" w:hAnsi="Palatino Linotype"/>
        </w:rPr>
        <w:t xml:space="preserve"> de administradores de bases de datos </w:t>
      </w:r>
    </w:p>
    <w:p w14:paraId="00241236" w14:textId="33952818" w:rsidR="00911435"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A</w:t>
      </w:r>
      <w:r w:rsidR="0089129A" w:rsidRPr="00B66049">
        <w:rPr>
          <w:rFonts w:ascii="Palatino Linotype" w:hAnsi="Palatino Linotype"/>
        </w:rPr>
        <w:t xml:space="preserve">ctualización de avisos de </w:t>
      </w:r>
      <w:r w:rsidRPr="00B66049">
        <w:rPr>
          <w:rFonts w:ascii="Palatino Linotype" w:hAnsi="Palatino Linotype"/>
        </w:rPr>
        <w:t>avisos de privacidad</w:t>
      </w:r>
      <w:r>
        <w:rPr>
          <w:rFonts w:ascii="Palatino Linotype" w:hAnsi="Palatino Linotype"/>
        </w:rPr>
        <w:t xml:space="preserve"> </w:t>
      </w:r>
    </w:p>
    <w:p w14:paraId="696FC042" w14:textId="11FA73C8" w:rsidR="00B66049"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Supervisión a las bases de datos documentales o electrónicas para establecer medidas de seguridad </w:t>
      </w:r>
    </w:p>
    <w:p w14:paraId="385AF053" w14:textId="4EABF7AF" w:rsidR="00B66049"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Bitácora de violaciones a la seguridad de las bases de datos documentales o electrónicas</w:t>
      </w:r>
    </w:p>
    <w:p w14:paraId="5BA1303F" w14:textId="45634385" w:rsidR="00B66049"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Establecimiento del plan de contingencia con unidades administrativas</w:t>
      </w:r>
    </w:p>
    <w:p w14:paraId="6880F75F" w14:textId="1FD89E95" w:rsidR="000D3020" w:rsidRDefault="00B66049">
      <w:pPr>
        <w:pStyle w:val="Prrafodelista"/>
        <w:numPr>
          <w:ilvl w:val="0"/>
          <w:numId w:val="4"/>
        </w:numPr>
        <w:spacing w:before="240" w:line="360" w:lineRule="auto"/>
        <w:jc w:val="both"/>
        <w:rPr>
          <w:rFonts w:ascii="Palatino Linotype" w:hAnsi="Palatino Linotype"/>
        </w:rPr>
      </w:pPr>
      <w:r>
        <w:rPr>
          <w:rFonts w:ascii="Palatino Linotype" w:hAnsi="Palatino Linotype"/>
        </w:rPr>
        <w:t>Actualización de bases de datos</w:t>
      </w:r>
      <w:r w:rsidR="00C760CD">
        <w:rPr>
          <w:rFonts w:ascii="Palatino Linotype" w:hAnsi="Palatino Linotype"/>
        </w:rPr>
        <w:t xml:space="preserve">, inventario de bases de datos, documentos de gestión de seguridad, documentos de seguridad de la dependencia. </w:t>
      </w:r>
    </w:p>
    <w:bookmarkEnd w:id="1"/>
    <w:p w14:paraId="7B24CB1E" w14:textId="544879D1" w:rsidR="00CB5747" w:rsidRDefault="00CB5747" w:rsidP="00BD582E">
      <w:pPr>
        <w:pStyle w:val="Prrafodelista"/>
        <w:spacing w:line="360" w:lineRule="auto"/>
        <w:ind w:left="0"/>
        <w:contextualSpacing/>
        <w:jc w:val="both"/>
        <w:rPr>
          <w:rFonts w:ascii="Palatino Linotype" w:hAnsi="Palatino Linotype"/>
          <w:color w:val="000000"/>
          <w:lang w:val="es-ES_tradnl"/>
        </w:rPr>
      </w:pPr>
    </w:p>
    <w:p w14:paraId="7B762FE6" w14:textId="001876C1" w:rsidR="00C760CD" w:rsidRDefault="00C760CD" w:rsidP="00BD582E">
      <w:pPr>
        <w:pStyle w:val="Prrafodelista"/>
        <w:spacing w:line="360" w:lineRule="auto"/>
        <w:ind w:left="0"/>
        <w:contextualSpacing/>
        <w:jc w:val="both"/>
        <w:rPr>
          <w:rFonts w:ascii="Palatino Linotype" w:hAnsi="Palatino Linotype"/>
          <w:color w:val="000000"/>
          <w:lang w:val="es-ES_tradnl"/>
        </w:rPr>
      </w:pPr>
    </w:p>
    <w:p w14:paraId="51E357D6" w14:textId="7BE5FF92" w:rsidR="008E615A" w:rsidRDefault="008E615A" w:rsidP="00F6205A">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 xml:space="preserve">Inicialmente, </w:t>
      </w:r>
      <w:r w:rsidRPr="008E615A">
        <w:rPr>
          <w:rFonts w:ascii="Palatino Linotype" w:hAnsi="Palatino Linotype"/>
          <w:color w:val="000000"/>
          <w:lang w:val="es-ES_tradnl"/>
        </w:rPr>
        <w:t xml:space="preserve">se destaca que la Ley General de Protección de Datos Personales en Posesión de Sujetos Obligados del Estado de México y Municipios, tiene el objeto de establecer las bases, principios y procedimientos para </w:t>
      </w:r>
      <w:r w:rsidRPr="008E615A">
        <w:rPr>
          <w:rFonts w:ascii="Palatino Linotype" w:hAnsi="Palatino Linotype" w:cs="Arial"/>
        </w:rPr>
        <w:t xml:space="preserve">garantizar el derecho que tiene toda persona a la protección de sus datos personales, en posesión de sujetos obligados; </w:t>
      </w:r>
      <w:r w:rsidRPr="008E615A">
        <w:rPr>
          <w:rFonts w:ascii="Palatino Linotype" w:hAnsi="Palatino Linotype" w:cs="Arial"/>
        </w:rPr>
        <w:lastRenderedPageBreak/>
        <w:t>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r>
        <w:rPr>
          <w:rFonts w:ascii="Palatino Linotype" w:hAnsi="Palatino Linotype"/>
          <w:color w:val="000000"/>
          <w:lang w:val="es-ES_tradnl"/>
        </w:rPr>
        <w:t xml:space="preserve"> </w:t>
      </w:r>
    </w:p>
    <w:p w14:paraId="074A23AD" w14:textId="77777777" w:rsidR="008E615A" w:rsidRDefault="008E615A" w:rsidP="00F6205A">
      <w:pPr>
        <w:pStyle w:val="Prrafodelista"/>
        <w:spacing w:line="360" w:lineRule="auto"/>
        <w:ind w:left="0"/>
        <w:contextualSpacing/>
        <w:jc w:val="both"/>
        <w:rPr>
          <w:rFonts w:ascii="Palatino Linotype" w:hAnsi="Palatino Linotype"/>
          <w:color w:val="000000"/>
          <w:lang w:val="es-ES_tradnl"/>
        </w:rPr>
      </w:pPr>
    </w:p>
    <w:p w14:paraId="4601FBEB" w14:textId="2C58877D" w:rsidR="008E615A" w:rsidRDefault="008E615A" w:rsidP="00F6205A">
      <w:pPr>
        <w:pStyle w:val="Prrafodelista"/>
        <w:spacing w:line="360" w:lineRule="auto"/>
        <w:ind w:left="0"/>
        <w:contextualSpacing/>
        <w:jc w:val="both"/>
        <w:rPr>
          <w:rFonts w:ascii="Palatino Linotype" w:hAnsi="Palatino Linotype"/>
          <w:color w:val="000000"/>
          <w:lang w:val="es-ES_tradnl"/>
        </w:rPr>
      </w:pPr>
      <w:r w:rsidRPr="008E615A">
        <w:rPr>
          <w:rFonts w:ascii="Palatino Linotype" w:hAnsi="Palatino Linotype"/>
          <w:color w:val="000000"/>
          <w:lang w:val="es-ES_tradnl"/>
        </w:rPr>
        <w:t xml:space="preserve">En este sentido, el cuerpo normativo en estudio, </w:t>
      </w:r>
      <w:r w:rsidRPr="008E615A">
        <w:rPr>
          <w:rFonts w:ascii="Palatino Linotype" w:hAnsi="Palatino Linotype" w:cs="Arial"/>
        </w:rPr>
        <w:t xml:space="preserve">instaura para los responsables del tratamiento de datos personales, un complejo entramado de obligaciones, entre los cuales destaca el deber de establecer y </w:t>
      </w:r>
      <w:r w:rsidRPr="008E615A">
        <w:rPr>
          <w:rFonts w:ascii="Palatino Linotype" w:hAnsi="Palatino Linotype" w:cs="Arial"/>
          <w:b/>
          <w:bCs/>
        </w:rPr>
        <w:t xml:space="preserve">mantener medidas de seguridad </w:t>
      </w:r>
      <w:r w:rsidRPr="008E615A">
        <w:rPr>
          <w:rFonts w:ascii="Palatino Linotype" w:hAnsi="Palatino Linotype" w:cs="Arial"/>
        </w:rPr>
        <w:t>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w:t>
      </w:r>
    </w:p>
    <w:p w14:paraId="3FA3D660" w14:textId="77777777" w:rsidR="008E615A" w:rsidRDefault="008E615A" w:rsidP="00F6205A">
      <w:pPr>
        <w:pStyle w:val="Prrafodelista"/>
        <w:spacing w:line="360" w:lineRule="auto"/>
        <w:ind w:left="0"/>
        <w:contextualSpacing/>
        <w:jc w:val="both"/>
        <w:rPr>
          <w:rFonts w:ascii="Palatino Linotype" w:hAnsi="Palatino Linotype"/>
          <w:color w:val="000000"/>
          <w:lang w:val="es-ES_tradnl"/>
        </w:rPr>
      </w:pPr>
    </w:p>
    <w:p w14:paraId="3C6B0A66"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8E615A">
        <w:rPr>
          <w:rFonts w:ascii="Palatino Linotype" w:hAnsi="Palatino Linotype" w:cs="Arial"/>
          <w:b/>
          <w:bCs/>
          <w:sz w:val="24"/>
          <w:szCs w:val="24"/>
        </w:rPr>
        <w:t>documento de seguridad</w:t>
      </w:r>
      <w:r w:rsidRPr="008E615A">
        <w:rPr>
          <w:rFonts w:ascii="Palatino Linotype" w:hAnsi="Palatino Linotype" w:cs="Arial"/>
          <w:sz w:val="24"/>
          <w:szCs w:val="24"/>
        </w:rPr>
        <w:t xml:space="preserve">,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w:t>
      </w:r>
      <w:r w:rsidRPr="008E615A">
        <w:rPr>
          <w:rFonts w:ascii="Palatino Linotype" w:hAnsi="Palatino Linotype" w:cs="Arial"/>
          <w:sz w:val="24"/>
          <w:szCs w:val="24"/>
        </w:rPr>
        <w:lastRenderedPageBreak/>
        <w:t>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17819A0A" w14:textId="77777777" w:rsidR="008E615A" w:rsidRPr="008E615A" w:rsidRDefault="008E615A" w:rsidP="00F6205A">
      <w:pPr>
        <w:pStyle w:val="Prrafodelista"/>
        <w:spacing w:line="360" w:lineRule="auto"/>
        <w:ind w:left="0"/>
        <w:contextualSpacing/>
        <w:jc w:val="both"/>
        <w:rPr>
          <w:rFonts w:ascii="Palatino Linotype" w:hAnsi="Palatino Linotype"/>
          <w:color w:val="000000"/>
          <w:lang w:val="es-MX"/>
        </w:rPr>
      </w:pPr>
    </w:p>
    <w:p w14:paraId="38C6FB9F"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44AFC61F" w14:textId="77777777" w:rsidR="008E615A" w:rsidRPr="008E615A" w:rsidRDefault="008E615A" w:rsidP="008E615A">
      <w:pPr>
        <w:spacing w:after="0" w:line="360" w:lineRule="auto"/>
        <w:jc w:val="both"/>
        <w:rPr>
          <w:rFonts w:ascii="Palatino Linotype" w:hAnsi="Palatino Linotype" w:cs="Arial"/>
          <w:sz w:val="24"/>
          <w:szCs w:val="24"/>
        </w:rPr>
      </w:pPr>
    </w:p>
    <w:p w14:paraId="2650786B"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w:t>
      </w:r>
      <w:r w:rsidRPr="008E615A">
        <w:rPr>
          <w:rFonts w:ascii="Palatino Linotype" w:hAnsi="Palatino Linotype" w:cs="Arial"/>
          <w:sz w:val="24"/>
          <w:szCs w:val="24"/>
        </w:rPr>
        <w:lastRenderedPageBreak/>
        <w:t xml:space="preserve">resguardo, tal y como lo enuncian los artículos 6 segundo párrafo y 43 de la citada Ley, como se advierte enseguida: </w:t>
      </w:r>
    </w:p>
    <w:p w14:paraId="4D01DFA4" w14:textId="5B0C5A47" w:rsidR="008E615A" w:rsidRPr="008E615A" w:rsidRDefault="008E615A" w:rsidP="008E615A">
      <w:pPr>
        <w:pStyle w:val="Citas"/>
      </w:pPr>
      <w:r>
        <w:rPr>
          <w:b/>
          <w:bCs/>
        </w:rPr>
        <w:t>“</w:t>
      </w:r>
      <w:r w:rsidRPr="008E615A">
        <w:rPr>
          <w:b/>
          <w:bCs/>
        </w:rPr>
        <w:t>Artículo 6</w:t>
      </w:r>
      <w:r w:rsidRPr="008E615A">
        <w:t xml:space="preserve">. El Estado garantizará la privacidad de los individuos y velará porque no se incurra en conductas que puedan afectarla arbitrariamente. </w:t>
      </w:r>
    </w:p>
    <w:p w14:paraId="5BED84F3" w14:textId="77777777" w:rsidR="008E615A" w:rsidRPr="008E615A" w:rsidRDefault="008E615A" w:rsidP="008E615A">
      <w:pPr>
        <w:pStyle w:val="Citas"/>
        <w:rPr>
          <w:b/>
          <w:bCs/>
        </w:rPr>
      </w:pPr>
      <w:r w:rsidRPr="008E615A">
        <w:rPr>
          <w:b/>
          <w:bCs/>
        </w:rPr>
        <w:t xml:space="preserve">Los responsables aplicarán las medidas establecidas en esta Ley para la protección de las personas y su dignidad, respecto al tratamiento de sus datos personales. </w:t>
      </w:r>
    </w:p>
    <w:p w14:paraId="42123292" w14:textId="77777777" w:rsidR="008E615A" w:rsidRPr="008E615A" w:rsidRDefault="008E615A" w:rsidP="008E615A">
      <w:pPr>
        <w:pStyle w:val="Citas"/>
      </w:pPr>
      <w:r w:rsidRPr="008E615A">
        <w:t>El derecho a la protección de los datos personales solamente se limitará por razones de seguridad pública en términos de la Ley en la materia, disposiciones de orden público, salud pública o para proteger los derechos de terceros.</w:t>
      </w:r>
    </w:p>
    <w:p w14:paraId="3E4499B4" w14:textId="77777777" w:rsidR="008E615A" w:rsidRPr="008E615A" w:rsidRDefault="008E615A" w:rsidP="008E615A">
      <w:pPr>
        <w:pStyle w:val="Citas"/>
      </w:pPr>
      <w:r w:rsidRPr="008E615A">
        <w:rPr>
          <w:b/>
          <w:bCs/>
        </w:rPr>
        <w:t>Artículo 43.</w:t>
      </w:r>
      <w:r w:rsidRPr="008E615A">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68C957BE" w14:textId="77777777" w:rsidR="008E615A" w:rsidRPr="008E615A" w:rsidRDefault="008E615A" w:rsidP="008E615A">
      <w:pPr>
        <w:pStyle w:val="Citas"/>
      </w:pPr>
      <w:r w:rsidRPr="008E615A">
        <w:rPr>
          <w:b/>
          <w:bCs/>
          <w:u w:val="single"/>
        </w:rPr>
        <w:t>Por la naturaleza de la información, las medidas de seguridad que se adopten serán consideradas confidenciales</w:t>
      </w:r>
      <w:r w:rsidRPr="008E615A">
        <w:t xml:space="preserve"> y únicamente se comunicará al Instituto, para su registro, el nivel de seguridad aplicable. </w:t>
      </w:r>
    </w:p>
    <w:p w14:paraId="0F380D8F" w14:textId="77777777" w:rsidR="008E615A" w:rsidRPr="008E615A" w:rsidRDefault="008E615A" w:rsidP="008E615A">
      <w:pPr>
        <w:pStyle w:val="Citas"/>
      </w:pPr>
      <w:r w:rsidRPr="008E615A">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746CF240" w14:textId="77777777" w:rsidR="008E615A" w:rsidRPr="008E615A" w:rsidRDefault="008E615A" w:rsidP="008E615A">
      <w:pPr>
        <w:pStyle w:val="Citas"/>
      </w:pPr>
      <w:r w:rsidRPr="008E615A">
        <w:lastRenderedPageBreak/>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2967026" w14:textId="77777777" w:rsidR="008E615A" w:rsidRPr="008E615A" w:rsidRDefault="008E615A" w:rsidP="008E615A">
      <w:pPr>
        <w:pStyle w:val="Citas"/>
      </w:pPr>
      <w:r w:rsidRPr="008E615A">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30590EB0" w14:textId="49FA6F54" w:rsidR="008E615A" w:rsidRPr="008E615A" w:rsidRDefault="008E615A" w:rsidP="008E615A">
      <w:pPr>
        <w:pStyle w:val="Citas"/>
        <w:rPr>
          <w:b/>
          <w:bCs/>
        </w:rPr>
      </w:pPr>
      <w:r w:rsidRPr="008E615A">
        <w:t>El responsable o el encargado, designarán a una o un administrador, quien tendrá bajo su responsabilidad directa la base y sistema de datos personales.</w:t>
      </w:r>
      <w:r>
        <w:t xml:space="preserve">” </w:t>
      </w:r>
      <w:r>
        <w:rPr>
          <w:b/>
          <w:bCs/>
        </w:rPr>
        <w:t>(Sic)</w:t>
      </w:r>
    </w:p>
    <w:p w14:paraId="63954835" w14:textId="77777777" w:rsidR="008E615A" w:rsidRPr="008E615A" w:rsidRDefault="008E615A" w:rsidP="008E615A">
      <w:pPr>
        <w:spacing w:after="0" w:line="360" w:lineRule="auto"/>
        <w:jc w:val="both"/>
        <w:rPr>
          <w:rFonts w:ascii="Palatino Linotype" w:hAnsi="Palatino Linotype" w:cs="Arial"/>
          <w:sz w:val="24"/>
          <w:szCs w:val="24"/>
        </w:rPr>
      </w:pPr>
    </w:p>
    <w:p w14:paraId="71000406"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14:paraId="36549E02"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En este orden de ideas, nuestra legislación define que las medidas de seguridad son aquellas acciones, actividades, controles o mecanismos administrativos, técnicos y físicos que permiten proteger los datos personales, las cuales se encuentran </w:t>
      </w:r>
      <w:r w:rsidRPr="008E615A">
        <w:rPr>
          <w:rFonts w:ascii="Palatino Linotype" w:hAnsi="Palatino Linotype" w:cs="Arial"/>
          <w:sz w:val="24"/>
          <w:szCs w:val="24"/>
        </w:rPr>
        <w:lastRenderedPageBreak/>
        <w:t xml:space="preserve">documentadas y contenidas en un instrumento denominado </w:t>
      </w:r>
      <w:r w:rsidRPr="008E615A">
        <w:rPr>
          <w:rFonts w:ascii="Palatino Linotype" w:hAnsi="Palatino Linotype" w:cs="Arial"/>
          <w:b/>
          <w:bCs/>
          <w:sz w:val="24"/>
          <w:szCs w:val="24"/>
        </w:rPr>
        <w:t>Documento de Seguridad</w:t>
      </w:r>
      <w:r w:rsidRPr="008E615A">
        <w:rPr>
          <w:rFonts w:ascii="Palatino Linotype" w:hAnsi="Palatino Linotype" w:cs="Arial"/>
          <w:sz w:val="24"/>
          <w:szCs w:val="24"/>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673E88E4" w14:textId="77777777" w:rsidR="008E615A" w:rsidRPr="008E615A" w:rsidRDefault="008E615A" w:rsidP="008E615A">
      <w:pPr>
        <w:spacing w:after="0" w:line="360" w:lineRule="auto"/>
        <w:jc w:val="both"/>
        <w:rPr>
          <w:rFonts w:ascii="Palatino Linotype" w:hAnsi="Palatino Linotype" w:cs="Arial"/>
          <w:sz w:val="24"/>
          <w:szCs w:val="24"/>
        </w:rPr>
      </w:pPr>
    </w:p>
    <w:p w14:paraId="65168EAF"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Ahora bien, </w:t>
      </w:r>
      <w:r w:rsidRPr="008E615A">
        <w:rPr>
          <w:rFonts w:ascii="Palatino Linotype" w:hAnsi="Palatino Linotype" w:cs="Arial"/>
          <w:b/>
          <w:bCs/>
          <w:sz w:val="24"/>
          <w:szCs w:val="24"/>
        </w:rPr>
        <w:t>el Documento de Seguridad</w:t>
      </w:r>
      <w:r w:rsidRPr="008E615A">
        <w:rPr>
          <w:rFonts w:ascii="Palatino Linotype" w:hAnsi="Palatino Linotype" w:cs="Arial"/>
          <w:sz w:val="24"/>
          <w:szCs w:val="24"/>
        </w:rPr>
        <w:t xml:space="preserve"> al ser una política para la gestión, soporte y</w:t>
      </w:r>
    </w:p>
    <w:p w14:paraId="2D6CB315" w14:textId="77777777" w:rsidR="008E615A" w:rsidRPr="008E615A" w:rsidRDefault="008E615A" w:rsidP="008E615A">
      <w:pPr>
        <w:spacing w:after="0" w:line="360" w:lineRule="auto"/>
        <w:jc w:val="both"/>
        <w:rPr>
          <w:rFonts w:ascii="Palatino Linotype" w:hAnsi="Palatino Linotype" w:cs="Arial"/>
          <w:sz w:val="24"/>
          <w:szCs w:val="24"/>
        </w:rPr>
      </w:pPr>
      <w:proofErr w:type="gramStart"/>
      <w:r w:rsidRPr="008E615A">
        <w:rPr>
          <w:rFonts w:ascii="Palatino Linotype" w:hAnsi="Palatino Linotype" w:cs="Arial"/>
          <w:sz w:val="24"/>
          <w:szCs w:val="24"/>
        </w:rPr>
        <w:t>revisión</w:t>
      </w:r>
      <w:proofErr w:type="gramEnd"/>
      <w:r w:rsidRPr="008E615A">
        <w:rPr>
          <w:rFonts w:ascii="Palatino Linotype" w:hAnsi="Palatino Linotype" w:cs="Arial"/>
          <w:sz w:val="24"/>
          <w:szCs w:val="24"/>
        </w:rPr>
        <w:t xml:space="preserve"> de la seguridad de la información en la organización de los Responsables, es</w:t>
      </w:r>
    </w:p>
    <w:p w14:paraId="3E1EE87F"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considerada una medida de seguridad de carácter administrativa; por lo cual, </w:t>
      </w:r>
      <w:r w:rsidRPr="008E615A">
        <w:rPr>
          <w:rFonts w:ascii="Palatino Linotype" w:hAnsi="Palatino Linotype" w:cs="Arial"/>
          <w:b/>
          <w:bCs/>
          <w:sz w:val="24"/>
          <w:szCs w:val="24"/>
        </w:rPr>
        <w:t>esté debe considerarse como información de carácter confidencial, solo en cuanto hace a dichas medidas de seguridad</w:t>
      </w:r>
      <w:r w:rsidRPr="008E615A">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42CA2EFF" w14:textId="77777777" w:rsidR="008E615A" w:rsidRPr="008E615A" w:rsidRDefault="008E615A" w:rsidP="008E615A">
      <w:pPr>
        <w:spacing w:after="0" w:line="360" w:lineRule="auto"/>
        <w:jc w:val="both"/>
        <w:rPr>
          <w:rFonts w:ascii="Palatino Linotype" w:hAnsi="Palatino Linotype" w:cs="Arial"/>
          <w:sz w:val="24"/>
          <w:szCs w:val="24"/>
        </w:rPr>
      </w:pPr>
    </w:p>
    <w:p w14:paraId="6179C4D3" w14:textId="77777777" w:rsid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lastRenderedPageBreak/>
        <w:t>En este sentido, la Ley señala puntualmente que el documento de seguridad es una medida de seguridad administrativa de carácter general, ya que este debe incluir todos los sistemas y/o bases de datos personales que poseen los Sujetos Obligados.</w:t>
      </w:r>
    </w:p>
    <w:p w14:paraId="058C2039" w14:textId="77777777" w:rsidR="008E615A" w:rsidRPr="008E615A" w:rsidRDefault="008E615A" w:rsidP="008E615A">
      <w:pPr>
        <w:spacing w:after="0" w:line="360" w:lineRule="auto"/>
        <w:jc w:val="both"/>
        <w:rPr>
          <w:rFonts w:ascii="Palatino Linotype" w:hAnsi="Palatino Linotype" w:cs="Arial"/>
          <w:sz w:val="24"/>
          <w:szCs w:val="24"/>
        </w:rPr>
      </w:pPr>
    </w:p>
    <w:p w14:paraId="1780CAD7"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De igual manera, es preciso mencionar que el </w:t>
      </w:r>
      <w:r w:rsidRPr="008E615A">
        <w:rPr>
          <w:rFonts w:ascii="Palatino Linotype" w:hAnsi="Palatino Linotype" w:cs="Arial"/>
          <w:b/>
          <w:bCs/>
          <w:sz w:val="24"/>
          <w:szCs w:val="24"/>
        </w:rPr>
        <w:t>Documento de Seguridad</w:t>
      </w:r>
      <w:r w:rsidRPr="008E615A">
        <w:rPr>
          <w:rFonts w:ascii="Palatino Linotype" w:hAnsi="Palatino Linotype" w:cs="Arial"/>
          <w:sz w:val="24"/>
          <w:szCs w:val="24"/>
        </w:rPr>
        <w:t xml:space="preserve"> 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w:t>
      </w:r>
    </w:p>
    <w:p w14:paraId="42F25B12" w14:textId="77777777" w:rsidR="008E615A" w:rsidRPr="008E615A" w:rsidRDefault="008E615A" w:rsidP="008E615A">
      <w:pPr>
        <w:spacing w:after="0" w:line="360" w:lineRule="auto"/>
        <w:jc w:val="both"/>
        <w:rPr>
          <w:rFonts w:ascii="Palatino Linotype" w:hAnsi="Palatino Linotype" w:cs="Arial"/>
          <w:sz w:val="24"/>
          <w:szCs w:val="24"/>
        </w:rPr>
      </w:pPr>
    </w:p>
    <w:p w14:paraId="669C8785"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3110D3CD" w14:textId="77777777" w:rsidR="008E615A" w:rsidRPr="008E615A" w:rsidRDefault="008E615A" w:rsidP="00F6205A">
      <w:pPr>
        <w:pStyle w:val="Prrafodelista"/>
        <w:spacing w:line="360" w:lineRule="auto"/>
        <w:ind w:left="0"/>
        <w:contextualSpacing/>
        <w:jc w:val="both"/>
        <w:rPr>
          <w:rFonts w:ascii="Palatino Linotype" w:hAnsi="Palatino Linotype"/>
          <w:color w:val="000000"/>
          <w:lang w:val="es-MX"/>
        </w:rPr>
      </w:pPr>
    </w:p>
    <w:p w14:paraId="63905286"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8E615A">
        <w:rPr>
          <w:rFonts w:ascii="Palatino Linotype" w:hAnsi="Palatino Linotype" w:cs="Arial"/>
          <w:b/>
          <w:bCs/>
          <w:sz w:val="24"/>
          <w:szCs w:val="24"/>
        </w:rPr>
        <w:t>determina que el Documento de Seguridad no puede ser entregado de forma íntegra al público en general</w:t>
      </w:r>
      <w:r w:rsidRPr="008E615A">
        <w:rPr>
          <w:rFonts w:ascii="Palatino Linotype" w:hAnsi="Palatino Linotype" w:cs="Arial"/>
          <w:sz w:val="24"/>
          <w:szCs w:val="24"/>
        </w:rPr>
        <w:t xml:space="preserve">, ya que contiene datos que no constituyen información de interés público en </w:t>
      </w:r>
      <w:r w:rsidRPr="008E615A">
        <w:rPr>
          <w:rFonts w:ascii="Palatino Linotype" w:hAnsi="Palatino Linotype" w:cs="Arial"/>
          <w:sz w:val="24"/>
          <w:szCs w:val="24"/>
        </w:rPr>
        <w:lastRenderedPageBreak/>
        <w:t>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32BAB91F" w14:textId="77777777" w:rsidR="008E615A" w:rsidRPr="008E615A" w:rsidRDefault="008E615A" w:rsidP="008E615A">
      <w:pPr>
        <w:spacing w:after="0" w:line="360" w:lineRule="auto"/>
        <w:jc w:val="both"/>
        <w:rPr>
          <w:rFonts w:ascii="Palatino Linotype" w:hAnsi="Palatino Linotype" w:cs="Arial"/>
          <w:sz w:val="24"/>
          <w:szCs w:val="24"/>
        </w:rPr>
      </w:pPr>
    </w:p>
    <w:p w14:paraId="405C96F4"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8E615A">
        <w:rPr>
          <w:rFonts w:ascii="Palatino Linotype" w:hAnsi="Palatino Linotype" w:cs="Arial"/>
          <w:b/>
          <w:bCs/>
          <w:sz w:val="24"/>
          <w:szCs w:val="24"/>
        </w:rPr>
        <w:t>Documento de Seguridad</w:t>
      </w:r>
      <w:r w:rsidRPr="008E615A">
        <w:rPr>
          <w:rFonts w:ascii="Palatino Linotype" w:hAnsi="Palatino Linotype" w:cs="Arial"/>
          <w:sz w:val="24"/>
          <w:szCs w:val="24"/>
        </w:rPr>
        <w:t xml:space="preserve"> son las siguientes:</w:t>
      </w:r>
    </w:p>
    <w:p w14:paraId="1FFC3FD2" w14:textId="77777777" w:rsidR="008E615A" w:rsidRPr="008E615A" w:rsidRDefault="008E615A" w:rsidP="00084629">
      <w:pPr>
        <w:pStyle w:val="Citas"/>
      </w:pPr>
      <w:r w:rsidRPr="008E615A">
        <w:t>"</w:t>
      </w:r>
      <w:r w:rsidRPr="008E615A">
        <w:rPr>
          <w:b/>
          <w:bCs/>
        </w:rPr>
        <w:t>Artículo 4</w:t>
      </w:r>
      <w:r w:rsidRPr="008E615A">
        <w:t>. Para los efectos de esta Ley se entenderá por:</w:t>
      </w:r>
    </w:p>
    <w:p w14:paraId="2B29313C" w14:textId="77777777" w:rsidR="008E615A" w:rsidRPr="008E615A" w:rsidRDefault="008E615A" w:rsidP="00084629">
      <w:pPr>
        <w:pStyle w:val="Citas"/>
      </w:pPr>
      <w:r w:rsidRPr="008E615A">
        <w:t>…</w:t>
      </w:r>
    </w:p>
    <w:p w14:paraId="66528B62" w14:textId="77777777" w:rsidR="008E615A" w:rsidRPr="008E615A" w:rsidRDefault="008E615A" w:rsidP="00084629">
      <w:pPr>
        <w:pStyle w:val="Citas"/>
      </w:pPr>
      <w:bookmarkStart w:id="2" w:name="_Hlk132819041"/>
      <w:r w:rsidRPr="008E615A">
        <w:rPr>
          <w:b/>
          <w:bCs/>
        </w:rPr>
        <w:t>XXXI. Medidas de seguridad administrativas</w:t>
      </w:r>
      <w:r w:rsidRPr="008E615A">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07BA1E79" w14:textId="77777777" w:rsidR="008E615A" w:rsidRPr="008E615A" w:rsidRDefault="008E615A" w:rsidP="00084629">
      <w:pPr>
        <w:pStyle w:val="Citas"/>
      </w:pPr>
      <w:r w:rsidRPr="008E615A">
        <w:rPr>
          <w:b/>
          <w:bCs/>
        </w:rPr>
        <w:t>XXXII. Medidas de seguridad físicas</w:t>
      </w:r>
      <w:r w:rsidRPr="008E615A">
        <w:t>: a las acciones y mecanismos para proteger el entorno físico de los datos personales y de los recursos involucrados en su tratamiento. De manera enunciativa más no limitativa, se considerarán las actividades siguientes:</w:t>
      </w:r>
    </w:p>
    <w:bookmarkEnd w:id="2"/>
    <w:p w14:paraId="0A2FC2B4" w14:textId="77777777" w:rsidR="008E615A" w:rsidRPr="008E615A" w:rsidRDefault="008E615A" w:rsidP="00084629">
      <w:pPr>
        <w:pStyle w:val="Citas"/>
      </w:pPr>
      <w:r w:rsidRPr="008E615A">
        <w:t>a) Prevenir el acceso no autorizado al perímetro de la organización, sus instalaciones físicas, áreas críticas, recursos e información.</w:t>
      </w:r>
    </w:p>
    <w:p w14:paraId="654D3673" w14:textId="77777777" w:rsidR="008E615A" w:rsidRPr="008E615A" w:rsidRDefault="008E615A" w:rsidP="00084629">
      <w:pPr>
        <w:pStyle w:val="Citas"/>
      </w:pPr>
      <w:r w:rsidRPr="008E615A">
        <w:lastRenderedPageBreak/>
        <w:t>b) Prevenir el daño o interferencia a las instalaciones físicas, áreas críticas de la organización, recursos e información.</w:t>
      </w:r>
    </w:p>
    <w:p w14:paraId="5E2EC96B" w14:textId="77777777" w:rsidR="008E615A" w:rsidRPr="008E615A" w:rsidRDefault="008E615A" w:rsidP="00084629">
      <w:pPr>
        <w:pStyle w:val="Citas"/>
      </w:pPr>
      <w:r w:rsidRPr="008E615A">
        <w:t>c) Proteger los recursos móviles, portátiles y cualquier soporte físico o electrónico que pueda salir de la organización.</w:t>
      </w:r>
    </w:p>
    <w:p w14:paraId="43F20070" w14:textId="77777777" w:rsidR="008E615A" w:rsidRPr="008E615A" w:rsidRDefault="008E615A" w:rsidP="00084629">
      <w:pPr>
        <w:pStyle w:val="Citas"/>
      </w:pPr>
      <w:r w:rsidRPr="008E615A">
        <w:t>d) Proveer a los equipos que contienen o almacenan datos personales de un mantenimiento eficaz que asegure su disponibilidad e integridad.</w:t>
      </w:r>
    </w:p>
    <w:p w14:paraId="3607981D" w14:textId="77777777" w:rsidR="008E615A" w:rsidRPr="008E615A" w:rsidRDefault="008E615A" w:rsidP="00084629">
      <w:pPr>
        <w:pStyle w:val="Citas"/>
      </w:pPr>
      <w:bookmarkStart w:id="3" w:name="_Hlk132819049"/>
      <w:r w:rsidRPr="008E615A">
        <w:rPr>
          <w:b/>
          <w:bCs/>
        </w:rPr>
        <w:t>XXXIII, Medidas de seguridad técnicas</w:t>
      </w:r>
      <w:r w:rsidRPr="008E615A">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bookmarkEnd w:id="3"/>
    <w:p w14:paraId="5C6358B1" w14:textId="77777777" w:rsidR="008E615A" w:rsidRPr="008E615A" w:rsidRDefault="008E615A" w:rsidP="00084629">
      <w:pPr>
        <w:pStyle w:val="Citas"/>
      </w:pPr>
      <w:r w:rsidRPr="008E615A">
        <w:t>a) Prevenir que el acceso a los sistemas y bases de datos o a la información, así como a los recursos, sea por usuarios identificados y autorizados.</w:t>
      </w:r>
    </w:p>
    <w:p w14:paraId="6A4E5511" w14:textId="77777777" w:rsidR="008E615A" w:rsidRPr="008E615A" w:rsidRDefault="008E615A" w:rsidP="00084629">
      <w:pPr>
        <w:pStyle w:val="Citas"/>
      </w:pPr>
      <w:r w:rsidRPr="008E615A">
        <w:t>b) Generar un esquema de privilegios para que el usuario lleve a cabo las actividades que requiere con motivo de sus funciones.</w:t>
      </w:r>
    </w:p>
    <w:p w14:paraId="5A22540D" w14:textId="77777777" w:rsidR="008E615A" w:rsidRPr="008E615A" w:rsidRDefault="008E615A" w:rsidP="00084629">
      <w:pPr>
        <w:pStyle w:val="Citas"/>
      </w:pPr>
      <w:r w:rsidRPr="008E615A">
        <w:t>c) Revisar la configuración de seguridad en la adquisición, operación, desarrollo y mantenimiento del software y hardware.</w:t>
      </w:r>
    </w:p>
    <w:p w14:paraId="71FF5F9F" w14:textId="77777777" w:rsidR="008E615A" w:rsidRPr="008E615A" w:rsidRDefault="008E615A" w:rsidP="00084629">
      <w:pPr>
        <w:pStyle w:val="Citas"/>
      </w:pPr>
      <w:r w:rsidRPr="008E615A">
        <w:t>d) Gestionar las comunicaciones, operaciones y medios de almacenamiento de los recursos informáticos en el tratamiento de datos personales.</w:t>
      </w:r>
    </w:p>
    <w:p w14:paraId="6D043BFD" w14:textId="1D9F0110" w:rsidR="008E615A" w:rsidRPr="00084629" w:rsidRDefault="008E615A" w:rsidP="00084629">
      <w:pPr>
        <w:pStyle w:val="Citas"/>
        <w:rPr>
          <w:b/>
          <w:bCs/>
        </w:rPr>
      </w:pPr>
      <w:r w:rsidRPr="008E615A">
        <w:t>…”</w:t>
      </w:r>
      <w:r w:rsidR="00084629">
        <w:t xml:space="preserve"> </w:t>
      </w:r>
      <w:r w:rsidR="00084629">
        <w:rPr>
          <w:b/>
          <w:bCs/>
        </w:rPr>
        <w:t>(Sic)</w:t>
      </w:r>
    </w:p>
    <w:p w14:paraId="567E4209" w14:textId="77777777" w:rsidR="008E615A" w:rsidRPr="008E615A" w:rsidRDefault="008E615A" w:rsidP="008E615A">
      <w:pPr>
        <w:spacing w:after="0" w:line="360" w:lineRule="auto"/>
        <w:jc w:val="both"/>
        <w:rPr>
          <w:rFonts w:ascii="Palatino Linotype" w:hAnsi="Palatino Linotype" w:cs="Arial"/>
          <w:sz w:val="24"/>
          <w:szCs w:val="24"/>
        </w:rPr>
      </w:pPr>
    </w:p>
    <w:p w14:paraId="44B8271D" w14:textId="77777777" w:rsidR="008E615A" w:rsidRP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lastRenderedPageBreak/>
        <w:t>Por todo lo antes expuesto, resulta oportuno describir los elementos mínimos contenidos en el documento de seguridad, establecidos en el artículo 49 de la Ley, que se mencionan a continuación:</w:t>
      </w:r>
    </w:p>
    <w:p w14:paraId="01A08C9C" w14:textId="77777777" w:rsidR="008E615A" w:rsidRPr="008E615A" w:rsidRDefault="008E615A" w:rsidP="00084629">
      <w:pPr>
        <w:pStyle w:val="Citas"/>
      </w:pPr>
      <w:r w:rsidRPr="008E615A">
        <w:t>"Artículo 49. El documento de seguridad deberá contener como mínimo lo siguiente:</w:t>
      </w:r>
    </w:p>
    <w:p w14:paraId="073EECEE" w14:textId="77777777" w:rsidR="008E615A" w:rsidRPr="008E615A" w:rsidRDefault="008E615A" w:rsidP="00084629">
      <w:pPr>
        <w:pStyle w:val="Citas"/>
      </w:pPr>
      <w:r w:rsidRPr="008E615A">
        <w:t>I. Respecto de los sistemas de datos personales:</w:t>
      </w:r>
    </w:p>
    <w:p w14:paraId="1414190B" w14:textId="77777777" w:rsidR="008E615A" w:rsidRPr="008E615A" w:rsidRDefault="008E615A" w:rsidP="00084629">
      <w:pPr>
        <w:pStyle w:val="Citas"/>
      </w:pPr>
      <w:r w:rsidRPr="008E615A">
        <w:t>a) El nombre.</w:t>
      </w:r>
    </w:p>
    <w:p w14:paraId="62116AE9" w14:textId="77777777" w:rsidR="008E615A" w:rsidRPr="008E615A" w:rsidRDefault="008E615A" w:rsidP="00084629">
      <w:pPr>
        <w:pStyle w:val="Citas"/>
      </w:pPr>
      <w:r w:rsidRPr="008E615A">
        <w:t>b) El nombre, cargo y adscripción del administrador de cada sistema y base de datos.</w:t>
      </w:r>
    </w:p>
    <w:p w14:paraId="513F5FC5" w14:textId="77777777" w:rsidR="008E615A" w:rsidRPr="008E615A" w:rsidRDefault="008E615A" w:rsidP="00084629">
      <w:pPr>
        <w:pStyle w:val="Citas"/>
      </w:pPr>
      <w:r w:rsidRPr="008E615A">
        <w:t>c) Las funciones y obligaciones del responsable, encargado o encargados y todas las personas que traten datos personales.</w:t>
      </w:r>
    </w:p>
    <w:p w14:paraId="0749F91D" w14:textId="77777777" w:rsidR="008E615A" w:rsidRPr="008E615A" w:rsidRDefault="008E615A" w:rsidP="00084629">
      <w:pPr>
        <w:pStyle w:val="Citas"/>
      </w:pPr>
      <w:r w:rsidRPr="008E615A">
        <w:t>d) El folio del registro del sistema y base de datos.</w:t>
      </w:r>
    </w:p>
    <w:p w14:paraId="3BE67A45" w14:textId="77777777" w:rsidR="008E615A" w:rsidRPr="008E615A" w:rsidRDefault="008E615A" w:rsidP="00084629">
      <w:pPr>
        <w:pStyle w:val="Citas"/>
      </w:pPr>
      <w:r w:rsidRPr="008E615A">
        <w:t>e) El inventario o la especificación detallada del tipo de datos personales contenidos.</w:t>
      </w:r>
    </w:p>
    <w:p w14:paraId="13ED6D67" w14:textId="77777777" w:rsidR="008E615A" w:rsidRPr="008E615A" w:rsidRDefault="008E615A" w:rsidP="00084629">
      <w:pPr>
        <w:pStyle w:val="Citas"/>
      </w:pPr>
      <w:r w:rsidRPr="008E615A">
        <w:t>f) La estructura y descripción de los sistemas y bases de datos personales, lo cual consiste en precisar y describir el tipo de soporte, así como las características del lugar donde se resguardan.</w:t>
      </w:r>
    </w:p>
    <w:p w14:paraId="671CE668" w14:textId="77777777" w:rsidR="008E615A" w:rsidRPr="008E615A" w:rsidRDefault="008E615A" w:rsidP="00084629">
      <w:pPr>
        <w:pStyle w:val="Citas"/>
      </w:pPr>
      <w:r w:rsidRPr="008E615A">
        <w:t>II. Respecto de las medidas de seguridad implementadas deberá incluir lo siguiente:</w:t>
      </w:r>
    </w:p>
    <w:p w14:paraId="5AC01FF0" w14:textId="77777777" w:rsidR="008E615A" w:rsidRPr="008E615A" w:rsidRDefault="008E615A" w:rsidP="00084629">
      <w:pPr>
        <w:pStyle w:val="Citas"/>
      </w:pPr>
      <w:r w:rsidRPr="008E615A">
        <w:t>a) Transferencia y remisiones.</w:t>
      </w:r>
    </w:p>
    <w:p w14:paraId="17961335" w14:textId="77777777" w:rsidR="008E615A" w:rsidRPr="008E615A" w:rsidRDefault="008E615A" w:rsidP="00084629">
      <w:pPr>
        <w:pStyle w:val="Citas"/>
      </w:pPr>
      <w:r w:rsidRPr="008E615A">
        <w:t>b) Resguardo de soportes físicos y electrónicos.</w:t>
      </w:r>
    </w:p>
    <w:p w14:paraId="736B83A2" w14:textId="77777777" w:rsidR="008E615A" w:rsidRPr="008E615A" w:rsidRDefault="008E615A" w:rsidP="00084629">
      <w:pPr>
        <w:pStyle w:val="Citas"/>
      </w:pPr>
      <w:r w:rsidRPr="008E615A">
        <w:t>c) Bitácoras para accesos, operación cotidiana y violaciones a la seguridad de los datos personales.</w:t>
      </w:r>
    </w:p>
    <w:p w14:paraId="7EA5E492" w14:textId="77777777" w:rsidR="008E615A" w:rsidRPr="008E615A" w:rsidRDefault="008E615A" w:rsidP="00084629">
      <w:pPr>
        <w:pStyle w:val="Citas"/>
      </w:pPr>
      <w:r w:rsidRPr="008E615A">
        <w:lastRenderedPageBreak/>
        <w:t>d) El análisis de riesgos.</w:t>
      </w:r>
    </w:p>
    <w:p w14:paraId="3D3EA5A8" w14:textId="77777777" w:rsidR="008E615A" w:rsidRPr="008E615A" w:rsidRDefault="008E615A" w:rsidP="00084629">
      <w:pPr>
        <w:pStyle w:val="Citas"/>
      </w:pPr>
      <w:r w:rsidRPr="008E615A">
        <w:t>e) El análisis de brecha.</w:t>
      </w:r>
    </w:p>
    <w:p w14:paraId="2765F82C" w14:textId="77777777" w:rsidR="008E615A" w:rsidRPr="008E615A" w:rsidRDefault="008E615A" w:rsidP="00084629">
      <w:pPr>
        <w:pStyle w:val="Citas"/>
      </w:pPr>
      <w:r w:rsidRPr="008E615A">
        <w:t>f) Gestión de incidentes.</w:t>
      </w:r>
    </w:p>
    <w:p w14:paraId="0DEE772B" w14:textId="77777777" w:rsidR="008E615A" w:rsidRPr="008E615A" w:rsidRDefault="008E615A" w:rsidP="00084629">
      <w:pPr>
        <w:pStyle w:val="Citas"/>
      </w:pPr>
      <w:r w:rsidRPr="008E615A">
        <w:t>g) Acceso a las instalaciones.</w:t>
      </w:r>
    </w:p>
    <w:p w14:paraId="105E7588" w14:textId="77777777" w:rsidR="008E615A" w:rsidRPr="008E615A" w:rsidRDefault="008E615A" w:rsidP="00084629">
      <w:pPr>
        <w:pStyle w:val="Citas"/>
      </w:pPr>
      <w:r w:rsidRPr="008E615A">
        <w:t>h) Identificación y autenticación.</w:t>
      </w:r>
    </w:p>
    <w:p w14:paraId="12CF8BC5" w14:textId="77777777" w:rsidR="008E615A" w:rsidRPr="008E615A" w:rsidRDefault="008E615A" w:rsidP="00084629">
      <w:pPr>
        <w:pStyle w:val="Citas"/>
      </w:pPr>
      <w:r w:rsidRPr="008E615A">
        <w:t>i) Procedimientos de respaldo y recuperación de datos.</w:t>
      </w:r>
    </w:p>
    <w:p w14:paraId="3F31C23C" w14:textId="77777777" w:rsidR="008E615A" w:rsidRPr="008E615A" w:rsidRDefault="008E615A" w:rsidP="00084629">
      <w:pPr>
        <w:pStyle w:val="Citas"/>
      </w:pPr>
      <w:r w:rsidRPr="008E615A">
        <w:t>j) Plan de contingencia.</w:t>
      </w:r>
    </w:p>
    <w:p w14:paraId="72F53E14" w14:textId="77777777" w:rsidR="008E615A" w:rsidRPr="008E615A" w:rsidRDefault="008E615A" w:rsidP="00084629">
      <w:pPr>
        <w:pStyle w:val="Citas"/>
      </w:pPr>
      <w:r w:rsidRPr="008E615A">
        <w:t>k) Auditorías.</w:t>
      </w:r>
    </w:p>
    <w:p w14:paraId="455B6DA4" w14:textId="77777777" w:rsidR="008E615A" w:rsidRPr="008E615A" w:rsidRDefault="008E615A" w:rsidP="00084629">
      <w:pPr>
        <w:pStyle w:val="Citas"/>
      </w:pPr>
      <w:r w:rsidRPr="008E615A">
        <w:t>l) Supresión y borrado seguro de datos.</w:t>
      </w:r>
    </w:p>
    <w:p w14:paraId="5F8A0777" w14:textId="77777777" w:rsidR="008E615A" w:rsidRPr="008E615A" w:rsidRDefault="008E615A" w:rsidP="00084629">
      <w:pPr>
        <w:pStyle w:val="Citas"/>
      </w:pPr>
      <w:r w:rsidRPr="008E615A">
        <w:t>m) El plan de trabajo.</w:t>
      </w:r>
    </w:p>
    <w:p w14:paraId="4D4D46BB" w14:textId="77777777" w:rsidR="008E615A" w:rsidRPr="008E615A" w:rsidRDefault="008E615A" w:rsidP="00084629">
      <w:pPr>
        <w:pStyle w:val="Citas"/>
      </w:pPr>
      <w:r w:rsidRPr="008E615A">
        <w:t>n) Los mecanismos de monitoreo y revisión de las medidas de seguridad.</w:t>
      </w:r>
    </w:p>
    <w:p w14:paraId="289F605B" w14:textId="77777777" w:rsidR="008E615A" w:rsidRPr="008E615A" w:rsidRDefault="008E615A" w:rsidP="00084629">
      <w:pPr>
        <w:pStyle w:val="Citas"/>
      </w:pPr>
      <w:r w:rsidRPr="008E615A">
        <w:t>o) El programa general de capacitación."</w:t>
      </w:r>
    </w:p>
    <w:p w14:paraId="05405688" w14:textId="77777777" w:rsidR="008E615A" w:rsidRPr="008E615A" w:rsidRDefault="008E615A" w:rsidP="008E615A">
      <w:pPr>
        <w:spacing w:after="0" w:line="360" w:lineRule="auto"/>
        <w:jc w:val="both"/>
        <w:rPr>
          <w:rFonts w:ascii="Palatino Linotype" w:hAnsi="Palatino Linotype" w:cs="Arial"/>
          <w:sz w:val="24"/>
          <w:szCs w:val="24"/>
        </w:rPr>
      </w:pPr>
    </w:p>
    <w:p w14:paraId="10446039" w14:textId="77777777" w:rsidR="008E615A" w:rsidRDefault="008E615A" w:rsidP="008E615A">
      <w:pPr>
        <w:spacing w:after="0" w:line="360" w:lineRule="auto"/>
        <w:jc w:val="both"/>
        <w:rPr>
          <w:rFonts w:ascii="Palatino Linotype" w:hAnsi="Palatino Linotype" w:cs="Arial"/>
          <w:sz w:val="24"/>
          <w:szCs w:val="24"/>
        </w:rPr>
      </w:pPr>
      <w:r w:rsidRPr="008E615A">
        <w:rPr>
          <w:rFonts w:ascii="Palatino Linotype" w:hAnsi="Palatino Linotype" w:cs="Arial"/>
          <w:sz w:val="24"/>
          <w:szCs w:val="24"/>
        </w:rPr>
        <w:t xml:space="preserve">En consecuencia, si bien es cierto que, el marco normativo señala que </w:t>
      </w:r>
      <w:r w:rsidRPr="008E615A">
        <w:rPr>
          <w:rFonts w:ascii="Palatino Linotype" w:hAnsi="Palatino Linotype" w:cs="Arial"/>
          <w:b/>
          <w:bCs/>
          <w:sz w:val="24"/>
          <w:szCs w:val="24"/>
        </w:rPr>
        <w:t xml:space="preserve">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w:t>
      </w:r>
      <w:r w:rsidRPr="008E615A">
        <w:rPr>
          <w:rFonts w:ascii="Palatino Linotype" w:hAnsi="Palatino Linotype" w:cs="Arial"/>
          <w:b/>
          <w:bCs/>
          <w:sz w:val="24"/>
          <w:szCs w:val="24"/>
        </w:rPr>
        <w:lastRenderedPageBreak/>
        <w:t>de manera enunciativa mas no limitativa son e</w:t>
      </w:r>
      <w:r w:rsidRPr="008E615A">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8E615A">
        <w:rPr>
          <w:rFonts w:ascii="Palatino Linotype" w:hAnsi="Palatino Linotype" w:cs="Arial"/>
          <w:b/>
          <w:bCs/>
          <w:sz w:val="24"/>
          <w:szCs w:val="24"/>
          <w:u w:val="single"/>
        </w:rPr>
        <w:t>la estructura y descripción de los sistemas y bases de datos personales</w:t>
      </w:r>
      <w:r w:rsidRPr="008E615A">
        <w:rPr>
          <w:rFonts w:ascii="Palatino Linotype" w:hAnsi="Palatino Linotype" w:cs="Arial"/>
          <w:sz w:val="24"/>
          <w:szCs w:val="24"/>
        </w:rPr>
        <w:t>.</w:t>
      </w:r>
    </w:p>
    <w:p w14:paraId="1FEF706F" w14:textId="77777777" w:rsidR="008E615A" w:rsidRDefault="008E615A" w:rsidP="008E615A">
      <w:pPr>
        <w:spacing w:after="0" w:line="360" w:lineRule="auto"/>
        <w:jc w:val="both"/>
        <w:rPr>
          <w:rFonts w:ascii="Palatino Linotype" w:hAnsi="Palatino Linotype" w:cs="Arial"/>
          <w:sz w:val="24"/>
          <w:szCs w:val="24"/>
        </w:rPr>
      </w:pPr>
    </w:p>
    <w:p w14:paraId="5C9A4605" w14:textId="77777777" w:rsidR="00084629" w:rsidRPr="00084629" w:rsidRDefault="008E615A" w:rsidP="00084629">
      <w:pPr>
        <w:pStyle w:val="Citas"/>
        <w:tabs>
          <w:tab w:val="left" w:pos="7470"/>
        </w:tabs>
        <w:spacing w:before="0" w:after="0"/>
        <w:ind w:left="0" w:right="72"/>
        <w:rPr>
          <w:i w:val="0"/>
          <w:iCs/>
          <w:sz w:val="24"/>
          <w:szCs w:val="24"/>
        </w:rPr>
      </w:pPr>
      <w:r w:rsidRPr="00084629">
        <w:rPr>
          <w:rFonts w:eastAsia="Times New Roman" w:cs="Times New Roman"/>
          <w:i w:val="0"/>
          <w:iCs/>
          <w:sz w:val="24"/>
          <w:szCs w:val="24"/>
          <w:lang w:eastAsia="es-ES"/>
        </w:rPr>
        <w:t xml:space="preserve">En ese orden de ideas, en lo que respecta al </w:t>
      </w:r>
      <w:r w:rsidRPr="00084629">
        <w:rPr>
          <w:rFonts w:eastAsia="Times New Roman" w:cs="Times New Roman"/>
          <w:b/>
          <w:bCs/>
          <w:i w:val="0"/>
          <w:iCs/>
          <w:sz w:val="24"/>
          <w:szCs w:val="24"/>
          <w:lang w:eastAsia="es-ES"/>
        </w:rPr>
        <w:t>Plan de Trabajo del Sistema de Gestión de Protección de Datos Personales</w:t>
      </w:r>
      <w:r w:rsidRPr="00084629">
        <w:rPr>
          <w:rFonts w:eastAsia="Times New Roman" w:cs="Times New Roman"/>
          <w:i w:val="0"/>
          <w:iCs/>
          <w:sz w:val="24"/>
          <w:szCs w:val="24"/>
          <w:lang w:eastAsia="es-ES"/>
        </w:rPr>
        <w:t xml:space="preserve"> referido en el punto </w:t>
      </w:r>
      <w:r w:rsidRPr="00084629">
        <w:rPr>
          <w:rFonts w:eastAsia="Times New Roman" w:cs="Times New Roman"/>
          <w:b/>
          <w:bCs/>
          <w:i w:val="0"/>
          <w:iCs/>
          <w:sz w:val="24"/>
          <w:szCs w:val="24"/>
          <w:lang w:eastAsia="es-ES"/>
        </w:rPr>
        <w:t>1</w:t>
      </w:r>
      <w:r w:rsidRPr="00084629">
        <w:rPr>
          <w:rFonts w:eastAsia="Times New Roman" w:cs="Times New Roman"/>
          <w:i w:val="0"/>
          <w:iCs/>
          <w:sz w:val="24"/>
          <w:szCs w:val="24"/>
          <w:lang w:eastAsia="es-ES"/>
        </w:rPr>
        <w:t xml:space="preserve"> de la solicitud de acceso a la información</w:t>
      </w:r>
      <w:r w:rsidRPr="00084629">
        <w:rPr>
          <w:rFonts w:eastAsia="Times New Roman" w:cs="Times New Roman"/>
          <w:iCs/>
          <w:sz w:val="24"/>
          <w:szCs w:val="24"/>
          <w:lang w:eastAsia="es-ES"/>
        </w:rPr>
        <w:t xml:space="preserve">, </w:t>
      </w:r>
      <w:r w:rsidR="00084629" w:rsidRPr="00084629">
        <w:rPr>
          <w:rFonts w:eastAsia="Times New Roman" w:cs="Times New Roman"/>
          <w:i w:val="0"/>
          <w:sz w:val="24"/>
          <w:szCs w:val="24"/>
          <w:lang w:eastAsia="es-ES"/>
        </w:rPr>
        <w:t>se destaca que dicho documento</w:t>
      </w:r>
      <w:r w:rsidR="00084629" w:rsidRPr="00084629">
        <w:rPr>
          <w:rFonts w:eastAsia="Times New Roman" w:cs="Times New Roman"/>
          <w:iCs/>
          <w:sz w:val="24"/>
          <w:szCs w:val="24"/>
          <w:lang w:eastAsia="es-ES"/>
        </w:rPr>
        <w:t xml:space="preserve"> </w:t>
      </w:r>
      <w:r w:rsidR="00084629" w:rsidRPr="00084629">
        <w:rPr>
          <w:i w:val="0"/>
          <w:iCs/>
          <w:sz w:val="24"/>
          <w:szCs w:val="24"/>
        </w:rPr>
        <w:t>forma parte de las obligaciones conferidas a los sujetos obligados para establecer y mantener las medidas de seguridad; sin embargo, pudiera contener dentro de los elementos que lo conforman, parte de las medidas de seguridad referidas en párrafos que preceden y por lo tanto,</w:t>
      </w:r>
      <w:r w:rsidR="00084629" w:rsidRPr="00084629">
        <w:rPr>
          <w:sz w:val="24"/>
          <w:szCs w:val="24"/>
        </w:rPr>
        <w:t xml:space="preserve"> </w:t>
      </w:r>
      <w:r w:rsidR="00084629" w:rsidRPr="00E0256C">
        <w:rPr>
          <w:b/>
          <w:bCs/>
          <w:i w:val="0"/>
          <w:iCs/>
          <w:sz w:val="24"/>
          <w:szCs w:val="24"/>
          <w:u w:val="single"/>
        </w:rPr>
        <w:t>deben considerarse como información de carácter confidencial</w:t>
      </w:r>
      <w:r w:rsidR="00084629" w:rsidRPr="00E0256C">
        <w:rPr>
          <w:b/>
          <w:bCs/>
          <w:iCs/>
          <w:sz w:val="24"/>
          <w:szCs w:val="24"/>
          <w:u w:val="single"/>
        </w:rPr>
        <w:t>,</w:t>
      </w:r>
      <w:r w:rsidR="00084629" w:rsidRPr="00084629">
        <w:rPr>
          <w:iCs/>
          <w:sz w:val="24"/>
          <w:szCs w:val="24"/>
        </w:rPr>
        <w:t xml:space="preserve"> </w:t>
      </w:r>
      <w:r w:rsidR="00084629" w:rsidRPr="00084629">
        <w:rPr>
          <w:i w:val="0"/>
          <w:iCs/>
          <w:sz w:val="24"/>
          <w:szCs w:val="24"/>
        </w:rPr>
        <w:t>de conformidad con el artículo 46 de la Ley de Protección de Datos Personales en Posesión de Sujetos Obligados del Estado de México y Municipios, que a la letra señalan lo siguiente:</w:t>
      </w:r>
    </w:p>
    <w:p w14:paraId="495F00E9" w14:textId="7D3FF830" w:rsidR="00084629" w:rsidRPr="00084629" w:rsidRDefault="00084629" w:rsidP="00084629">
      <w:pPr>
        <w:pStyle w:val="Citas"/>
        <w:rPr>
          <w:b/>
          <w:bCs/>
        </w:rPr>
      </w:pPr>
      <w:r>
        <w:rPr>
          <w:b/>
          <w:bCs/>
        </w:rPr>
        <w:t>“</w:t>
      </w:r>
      <w:r w:rsidRPr="00084629">
        <w:rPr>
          <w:b/>
          <w:bCs/>
        </w:rPr>
        <w:t>Actividades interrelacionadas para establecer y mantener las medidas de seguridad</w:t>
      </w:r>
    </w:p>
    <w:p w14:paraId="4F56EFAB" w14:textId="2B16B0F3" w:rsidR="00084629" w:rsidRPr="00084629" w:rsidRDefault="00084629" w:rsidP="00084629">
      <w:pPr>
        <w:pStyle w:val="Citas"/>
      </w:pPr>
      <w:r w:rsidRPr="00084629">
        <w:t xml:space="preserve"> Artículo 46. Para establecer y mantener las medidas de seguridad para la protección de los datos personales, el responsable realizará, al menos, las actividades interrelacionadas siguientes: </w:t>
      </w:r>
    </w:p>
    <w:p w14:paraId="7B15312C" w14:textId="77777777" w:rsidR="00084629" w:rsidRPr="00084629" w:rsidRDefault="00084629" w:rsidP="00084629">
      <w:pPr>
        <w:pStyle w:val="Citas"/>
      </w:pPr>
      <w:r w:rsidRPr="00084629">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2EB89509" w14:textId="77777777" w:rsidR="00084629" w:rsidRPr="00084629" w:rsidRDefault="00084629" w:rsidP="00084629">
      <w:pPr>
        <w:pStyle w:val="Citas"/>
      </w:pPr>
      <w:r w:rsidRPr="00084629">
        <w:lastRenderedPageBreak/>
        <w:t xml:space="preserve">II. Definir las funciones y obligaciones del personal involucrado en el tratamiento de datos personales. </w:t>
      </w:r>
    </w:p>
    <w:p w14:paraId="279A6BCC" w14:textId="77777777" w:rsidR="00084629" w:rsidRPr="00084629" w:rsidRDefault="00084629" w:rsidP="00084629">
      <w:pPr>
        <w:pStyle w:val="Citas"/>
      </w:pPr>
      <w:r w:rsidRPr="00084629">
        <w:t xml:space="preserve">III. Elaborar un inventario de datos personales y de las bases y o sistemas de tratamiento. </w:t>
      </w:r>
    </w:p>
    <w:p w14:paraId="593BA7C7" w14:textId="77777777" w:rsidR="00084629" w:rsidRPr="00084629" w:rsidRDefault="00084629" w:rsidP="00084629">
      <w:pPr>
        <w:pStyle w:val="Citas"/>
      </w:pPr>
      <w:r w:rsidRPr="00084629">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031BBAF1" w14:textId="77777777" w:rsidR="00084629" w:rsidRPr="00084629" w:rsidRDefault="00084629" w:rsidP="00084629">
      <w:pPr>
        <w:pStyle w:val="Citas"/>
      </w:pPr>
      <w:r w:rsidRPr="00084629">
        <w:t>V. Realizar un análisis de brecha, comparando las medidas de seguridad existentes contra las faltantes en la organización del responsable.</w:t>
      </w:r>
    </w:p>
    <w:p w14:paraId="67A7EF15" w14:textId="77777777" w:rsidR="00084629" w:rsidRPr="00084629" w:rsidRDefault="00084629" w:rsidP="00084629">
      <w:pPr>
        <w:pStyle w:val="Citas"/>
      </w:pPr>
      <w:r w:rsidRPr="00084629">
        <w:t>VI. Elaborar un plan de trabajo para la implementación de las medidas de seguridad faltantes, así como las medidas para el cumplimiento cotidiano de las políticas de gestión y tratamiento de los datos personales.</w:t>
      </w:r>
    </w:p>
    <w:p w14:paraId="7F80727A" w14:textId="77777777" w:rsidR="00084629" w:rsidRPr="00084629" w:rsidRDefault="00084629" w:rsidP="00084629">
      <w:pPr>
        <w:pStyle w:val="Citas"/>
      </w:pPr>
      <w:r w:rsidRPr="00084629">
        <w:t xml:space="preserve">VII. Monitorear y revisar de manera periódica las medidas de seguridad implementadas, así como las amenazas y vulnerabilidades a las que están sujetos los datos personales. </w:t>
      </w:r>
    </w:p>
    <w:p w14:paraId="1845AF99" w14:textId="3880B129" w:rsidR="00084629" w:rsidRPr="00084629" w:rsidRDefault="00084629" w:rsidP="00084629">
      <w:pPr>
        <w:pStyle w:val="Citas"/>
      </w:pPr>
      <w:r w:rsidRPr="00084629">
        <w:t>VIII. Diseñar y aplicar diferentes niveles de capacitación del personal bajo su mando, dependiendo de sus roles y responsabilidades respecto del tratamiento de los datos personales.</w:t>
      </w:r>
      <w:r>
        <w:t>”</w:t>
      </w:r>
    </w:p>
    <w:p w14:paraId="709CB865" w14:textId="77777777" w:rsidR="00143321" w:rsidRDefault="00143321" w:rsidP="008E615A">
      <w:pPr>
        <w:spacing w:after="0" w:line="360" w:lineRule="auto"/>
        <w:jc w:val="both"/>
        <w:rPr>
          <w:rFonts w:ascii="Palatino Linotype" w:hAnsi="Palatino Linotype" w:cs="Arial"/>
          <w:b/>
          <w:bCs/>
          <w:sz w:val="24"/>
          <w:szCs w:val="24"/>
          <w:u w:val="single"/>
        </w:rPr>
      </w:pPr>
    </w:p>
    <w:p w14:paraId="18458490" w14:textId="35BB619E" w:rsidR="00084629" w:rsidRPr="000E697F" w:rsidRDefault="00084629" w:rsidP="008E615A">
      <w:pPr>
        <w:spacing w:after="0" w:line="360" w:lineRule="auto"/>
        <w:jc w:val="both"/>
        <w:rPr>
          <w:rFonts w:ascii="Palatino Linotype" w:hAnsi="Palatino Linotype" w:cs="Arial"/>
          <w:b/>
          <w:bCs/>
          <w:sz w:val="24"/>
          <w:szCs w:val="24"/>
          <w:u w:val="single"/>
        </w:rPr>
      </w:pPr>
      <w:r w:rsidRPr="000E697F">
        <w:rPr>
          <w:rFonts w:ascii="Palatino Linotype" w:hAnsi="Palatino Linotype" w:cs="Arial"/>
          <w:b/>
          <w:bCs/>
          <w:sz w:val="24"/>
          <w:szCs w:val="24"/>
          <w:u w:val="single"/>
        </w:rPr>
        <w:t xml:space="preserve">En contraste, por cuanto hace a los requerimientos identificados con los numerales 2 -dos- al 7 -siete-, de una interpretación literal y gramatical a la solicitud de </w:t>
      </w:r>
      <w:r w:rsidRPr="000E697F">
        <w:rPr>
          <w:rFonts w:ascii="Palatino Linotype" w:hAnsi="Palatino Linotype" w:cs="Arial"/>
          <w:b/>
          <w:bCs/>
          <w:sz w:val="24"/>
          <w:szCs w:val="24"/>
          <w:u w:val="single"/>
        </w:rPr>
        <w:lastRenderedPageBreak/>
        <w:t>información 00281/SF/IP/2022, se arriba a la premisa de que no fue requerido el documento de seguridad del Sujeto Obligado</w:t>
      </w:r>
      <w:r w:rsidR="00E0256C" w:rsidRPr="000E697F">
        <w:rPr>
          <w:rFonts w:ascii="Palatino Linotype" w:hAnsi="Palatino Linotype" w:cs="Arial"/>
          <w:b/>
          <w:bCs/>
          <w:sz w:val="24"/>
          <w:szCs w:val="24"/>
          <w:u w:val="single"/>
        </w:rPr>
        <w:t xml:space="preserve"> o diversos de sus insumos</w:t>
      </w:r>
      <w:r w:rsidRPr="000E697F">
        <w:rPr>
          <w:rFonts w:ascii="Palatino Linotype" w:hAnsi="Palatino Linotype" w:cs="Arial"/>
          <w:b/>
          <w:bCs/>
          <w:sz w:val="24"/>
          <w:szCs w:val="24"/>
          <w:u w:val="single"/>
        </w:rPr>
        <w:t xml:space="preserve">, sino que dicha solicitud se nutre preponderantemente del interés del particular para conocer diversas comunicaciones de carácter interno vinculadas con el documento de seguridad, es decir oficios cuyo </w:t>
      </w:r>
      <w:r w:rsidR="00E0256C" w:rsidRPr="000E697F">
        <w:rPr>
          <w:rFonts w:ascii="Palatino Linotype" w:hAnsi="Palatino Linotype" w:cs="Arial"/>
          <w:b/>
          <w:bCs/>
          <w:sz w:val="24"/>
          <w:szCs w:val="24"/>
          <w:u w:val="single"/>
        </w:rPr>
        <w:t>tópico</w:t>
      </w:r>
      <w:r w:rsidRPr="000E697F">
        <w:rPr>
          <w:rFonts w:ascii="Palatino Linotype" w:hAnsi="Palatino Linotype" w:cs="Arial"/>
          <w:b/>
          <w:bCs/>
          <w:sz w:val="24"/>
          <w:szCs w:val="24"/>
          <w:u w:val="single"/>
        </w:rPr>
        <w:t xml:space="preserve"> gira entorno a</w:t>
      </w:r>
      <w:r w:rsidR="00E0256C" w:rsidRPr="000E697F">
        <w:rPr>
          <w:rFonts w:ascii="Palatino Linotype" w:hAnsi="Palatino Linotype" w:cs="Arial"/>
          <w:b/>
          <w:bCs/>
          <w:sz w:val="24"/>
          <w:szCs w:val="24"/>
          <w:u w:val="single"/>
        </w:rPr>
        <w:t xml:space="preserve">l inventario de bases de datos, planes de contingencia, entre otros. Por ello, se arriba a la premisa de que dichos requerimientos encuadran dentro de las fronteras conceptuales del interés general y el alcance público. </w:t>
      </w:r>
    </w:p>
    <w:p w14:paraId="05032CD1" w14:textId="390CE0DA" w:rsidR="008E615A" w:rsidRPr="008E615A" w:rsidRDefault="008E615A" w:rsidP="00F6205A">
      <w:pPr>
        <w:pStyle w:val="Prrafodelista"/>
        <w:spacing w:line="360" w:lineRule="auto"/>
        <w:ind w:left="0"/>
        <w:contextualSpacing/>
        <w:jc w:val="both"/>
        <w:rPr>
          <w:rFonts w:ascii="Palatino Linotype" w:hAnsi="Palatino Linotype"/>
          <w:color w:val="000000"/>
          <w:lang w:val="es-MX"/>
        </w:rPr>
      </w:pPr>
    </w:p>
    <w:p w14:paraId="2453F78D" w14:textId="08EB8D86" w:rsidR="00F6205A" w:rsidRPr="00AE5720" w:rsidRDefault="00E0256C" w:rsidP="00F6205A">
      <w:pPr>
        <w:pStyle w:val="Prrafodelista"/>
        <w:spacing w:line="360" w:lineRule="auto"/>
        <w:ind w:left="0"/>
        <w:contextualSpacing/>
        <w:jc w:val="both"/>
        <w:rPr>
          <w:rFonts w:ascii="Palatino Linotype" w:hAnsi="Palatino Linotype"/>
          <w:bCs/>
          <w:color w:val="000000"/>
          <w:lang w:val="es-ES_tradnl"/>
        </w:rPr>
      </w:pPr>
      <w:r>
        <w:rPr>
          <w:rFonts w:ascii="Palatino Linotype" w:hAnsi="Palatino Linotype"/>
          <w:color w:val="000000"/>
          <w:lang w:val="es-ES_tradnl"/>
        </w:rPr>
        <w:t xml:space="preserve">Una vez sentado lo anterior, </w:t>
      </w:r>
      <w:r w:rsidR="00F6205A" w:rsidRPr="00420DD5">
        <w:rPr>
          <w:rFonts w:ascii="Palatino Linotype" w:hAnsi="Palatino Linotype"/>
          <w:color w:val="000000"/>
          <w:lang w:val="es-ES_tradnl"/>
        </w:rPr>
        <w:t xml:space="preserve">en respuesta a los requerimientos formulados por la particular, el </w:t>
      </w:r>
      <w:r w:rsidR="00F6205A" w:rsidRPr="00420DD5">
        <w:rPr>
          <w:rFonts w:ascii="Palatino Linotype" w:hAnsi="Palatino Linotype"/>
          <w:b/>
          <w:color w:val="000000"/>
          <w:lang w:val="es-ES_tradnl"/>
        </w:rPr>
        <w:t xml:space="preserve">Sujeto Obligado </w:t>
      </w:r>
      <w:r w:rsidR="00F6205A" w:rsidRPr="00420DD5">
        <w:rPr>
          <w:rFonts w:ascii="Palatino Linotype" w:hAnsi="Palatino Linotype"/>
          <w:bCs/>
          <w:color w:val="000000"/>
          <w:lang w:val="es-ES_tradnl"/>
        </w:rPr>
        <w:t xml:space="preserve">turnó la solicitud a las unidades administrativas que consideró competentes y emitió su respuesta, remitiendo para tal efecto </w:t>
      </w:r>
      <w:r w:rsidR="00F6205A">
        <w:rPr>
          <w:rFonts w:ascii="Palatino Linotype" w:hAnsi="Palatino Linotype"/>
          <w:bCs/>
          <w:color w:val="000000"/>
          <w:lang w:val="es-ES_tradnl"/>
        </w:rPr>
        <w:t>diversos archivos</w:t>
      </w:r>
      <w:r w:rsidR="00F6205A" w:rsidRPr="00420DD5">
        <w:rPr>
          <w:rFonts w:ascii="Palatino Linotype" w:hAnsi="Palatino Linotype"/>
          <w:bCs/>
          <w:color w:val="000000"/>
          <w:lang w:val="es-ES_tradnl"/>
        </w:rPr>
        <w:t xml:space="preserve"> electrónico</w:t>
      </w:r>
      <w:r w:rsidR="00F6205A">
        <w:rPr>
          <w:rFonts w:ascii="Palatino Linotype" w:hAnsi="Palatino Linotype"/>
          <w:bCs/>
          <w:color w:val="000000"/>
          <w:lang w:val="es-ES_tradnl"/>
        </w:rPr>
        <w:t>s</w:t>
      </w:r>
      <w:r w:rsidR="00F6205A" w:rsidRPr="00420DD5">
        <w:rPr>
          <w:rFonts w:ascii="Palatino Linotype" w:hAnsi="Palatino Linotype"/>
          <w:bCs/>
          <w:color w:val="000000"/>
          <w:lang w:val="es-ES_tradnl"/>
        </w:rPr>
        <w:t>, de</w:t>
      </w:r>
      <w:r w:rsidR="00F6205A">
        <w:rPr>
          <w:rFonts w:ascii="Palatino Linotype" w:hAnsi="Palatino Linotype"/>
          <w:bCs/>
          <w:color w:val="000000"/>
          <w:lang w:val="es-ES_tradnl"/>
        </w:rPr>
        <w:t xml:space="preserve"> los</w:t>
      </w:r>
      <w:r w:rsidR="00F6205A" w:rsidRPr="00420DD5">
        <w:rPr>
          <w:rFonts w:ascii="Palatino Linotype" w:hAnsi="Palatino Linotype"/>
          <w:bCs/>
          <w:color w:val="000000"/>
          <w:lang w:val="es-ES_tradnl"/>
        </w:rPr>
        <w:t xml:space="preserve"> cual</w:t>
      </w:r>
      <w:r w:rsidR="00F6205A">
        <w:rPr>
          <w:rFonts w:ascii="Palatino Linotype" w:hAnsi="Palatino Linotype"/>
          <w:bCs/>
          <w:color w:val="000000"/>
          <w:lang w:val="es-ES_tradnl"/>
        </w:rPr>
        <w:t>es</w:t>
      </w:r>
      <w:r w:rsidR="00F6205A" w:rsidRPr="00420DD5">
        <w:rPr>
          <w:rFonts w:ascii="Palatino Linotype" w:hAnsi="Palatino Linotype"/>
          <w:bCs/>
          <w:color w:val="000000"/>
          <w:lang w:val="es-ES_tradnl"/>
        </w:rPr>
        <w:t xml:space="preserve"> se desprende la siguiente información</w:t>
      </w:r>
      <w:r w:rsidR="00F6205A" w:rsidRPr="00AE5720">
        <w:rPr>
          <w:rFonts w:ascii="Palatino Linotype" w:hAnsi="Palatino Linotype"/>
          <w:bCs/>
          <w:color w:val="000000"/>
          <w:lang w:val="es-ES_tradnl"/>
        </w:rPr>
        <w:t>:</w:t>
      </w:r>
    </w:p>
    <w:p w14:paraId="3F6A756C" w14:textId="4CEC0EF4" w:rsidR="00F6205A" w:rsidRPr="00F6205A"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b/>
          <w:bCs/>
          <w:lang w:val="es-ES_tradnl"/>
        </w:rPr>
        <w:t>“</w:t>
      </w:r>
      <w:r>
        <w:rPr>
          <w:rFonts w:ascii="Palatino Linotype" w:hAnsi="Palatino Linotype" w:cs="Arial"/>
          <w:b/>
          <w:bCs/>
        </w:rPr>
        <w:t xml:space="preserve">“281 UAAG.pdf”: </w:t>
      </w:r>
      <w:r>
        <w:rPr>
          <w:rFonts w:ascii="Palatino Linotype" w:hAnsi="Palatino Linotype" w:cs="Arial"/>
        </w:rPr>
        <w:t>Compila lo siguiente:</w:t>
      </w:r>
    </w:p>
    <w:p w14:paraId="3493564A" w14:textId="42C11616" w:rsidR="00F6205A" w:rsidRPr="00F6205A" w:rsidRDefault="00F6205A">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cs="Arial"/>
        </w:rPr>
        <w:t xml:space="preserve">Oficio número </w:t>
      </w:r>
      <w:r>
        <w:rPr>
          <w:rFonts w:ascii="Palatino Linotype" w:hAnsi="Palatino Linotype" w:cs="Arial"/>
          <w:b/>
          <w:bCs/>
        </w:rPr>
        <w:t xml:space="preserve">20701002A/405/2022 </w:t>
      </w:r>
      <w:r>
        <w:rPr>
          <w:rFonts w:ascii="Palatino Linotype" w:hAnsi="Palatino Linotype" w:cs="Arial"/>
        </w:rPr>
        <w:t xml:space="preserve">signado por la Coordinadora de Administración y Servidora Pública Habilitada de la Unidad de Apoyo a la Administración General y dirigido al jefe de la Unidad de Información, Planeación, Programación y Evaluación y Titular de la Unidad de Transparencia, de fecha cuatro de julio de dos mil veintidós, en lo medular refiere adjuntar lo siguiente: </w:t>
      </w:r>
    </w:p>
    <w:p w14:paraId="73FB159B" w14:textId="51592BA8" w:rsidR="00F6205A" w:rsidRPr="00F6205A" w:rsidRDefault="00F6205A">
      <w:pPr>
        <w:pStyle w:val="Prrafodelista"/>
        <w:numPr>
          <w:ilvl w:val="0"/>
          <w:numId w:val="20"/>
        </w:numPr>
        <w:spacing w:line="360" w:lineRule="auto"/>
        <w:jc w:val="both"/>
        <w:rPr>
          <w:rFonts w:ascii="Palatino Linotype" w:hAnsi="Palatino Linotype"/>
          <w:b/>
          <w:bCs/>
          <w:lang w:val="es-ES_tradnl"/>
        </w:rPr>
      </w:pPr>
      <w:r>
        <w:rPr>
          <w:rFonts w:ascii="Palatino Linotype" w:hAnsi="Palatino Linotype"/>
          <w:lang w:val="es-ES_tradnl"/>
        </w:rPr>
        <w:t xml:space="preserve">Programa anual de trabajo de las bases de datos denominadas “Expedientes de personal de la unidad de apoyo a la administración general y de la gubernatura” correspondiente a los ejercicios 2019, 2010, 2021 y 2022. </w:t>
      </w:r>
    </w:p>
    <w:p w14:paraId="65734FE1" w14:textId="1AD4CC17" w:rsidR="00F6205A" w:rsidRPr="00FE610A" w:rsidRDefault="00F6205A">
      <w:pPr>
        <w:pStyle w:val="Prrafodelista"/>
        <w:numPr>
          <w:ilvl w:val="0"/>
          <w:numId w:val="20"/>
        </w:numPr>
        <w:spacing w:line="360" w:lineRule="auto"/>
        <w:jc w:val="both"/>
        <w:rPr>
          <w:rFonts w:ascii="Palatino Linotype" w:hAnsi="Palatino Linotype"/>
          <w:b/>
          <w:bCs/>
          <w:lang w:val="es-ES_tradnl"/>
        </w:rPr>
      </w:pPr>
      <w:r>
        <w:rPr>
          <w:rFonts w:ascii="Palatino Linotype" w:hAnsi="Palatino Linotype"/>
          <w:lang w:val="es-ES_tradnl"/>
        </w:rPr>
        <w:lastRenderedPageBreak/>
        <w:t xml:space="preserve">Oficios de designación de administradores de bases de datos de la Coordinación de Administración de la Unidad de Apoyo a la Administración General, </w:t>
      </w:r>
      <w:r w:rsidR="00FE610A">
        <w:rPr>
          <w:rFonts w:ascii="Palatino Linotype" w:hAnsi="Palatino Linotype"/>
          <w:lang w:val="es-ES_tradnl"/>
        </w:rPr>
        <w:t xml:space="preserve">oficios de actualización de avisos de privacidad, oficios correspondientes a informes trimestrales y de modificación del documento de seguridad, correspondientes a los ejercicios 2019, 2020, 2021 y primer trimestre del 2022. </w:t>
      </w:r>
    </w:p>
    <w:p w14:paraId="356937DA" w14:textId="0F9DC68B" w:rsidR="00FE610A" w:rsidRPr="00F6205A" w:rsidRDefault="00FE610A">
      <w:pPr>
        <w:pStyle w:val="Prrafodelista"/>
        <w:numPr>
          <w:ilvl w:val="0"/>
          <w:numId w:val="20"/>
        </w:numPr>
        <w:spacing w:line="360" w:lineRule="auto"/>
        <w:jc w:val="both"/>
        <w:rPr>
          <w:rFonts w:ascii="Palatino Linotype" w:hAnsi="Palatino Linotype"/>
          <w:b/>
          <w:bCs/>
          <w:lang w:val="es-ES_tradnl"/>
        </w:rPr>
      </w:pPr>
      <w:r>
        <w:rPr>
          <w:rFonts w:ascii="Palatino Linotype" w:hAnsi="Palatino Linotype"/>
          <w:lang w:val="es-ES_tradnl"/>
        </w:rPr>
        <w:t xml:space="preserve">Finalmente, precisa que las bitácoras, plan de contingencia y los documentos de seguridad y de gestión reciben tratamiento de confidenciales. </w:t>
      </w:r>
    </w:p>
    <w:p w14:paraId="2F34A702" w14:textId="2D245D14" w:rsidR="00F6205A" w:rsidRPr="002227B3" w:rsidRDefault="00FE610A">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cs="Arial"/>
        </w:rPr>
        <w:t xml:space="preserve">Oficio </w:t>
      </w:r>
      <w:r>
        <w:rPr>
          <w:rFonts w:ascii="Palatino Linotype" w:hAnsi="Palatino Linotype" w:cs="Arial"/>
          <w:b/>
          <w:bCs/>
        </w:rPr>
        <w:t xml:space="preserve">20701002A/560/2021 </w:t>
      </w:r>
      <w:r>
        <w:rPr>
          <w:rFonts w:ascii="Palatino Linotype" w:hAnsi="Palatino Linotype" w:cs="Arial"/>
        </w:rPr>
        <w:t xml:space="preserve">signado por la Coordinadora de Administración y Servidora Pública Habilitada de la Unidad de Apoyo a la Administración General y dirigido a la Subcoordinadora de Recursos Humanos, de fecha cinco de julio de dos mil veintiuno, en lo medular </w:t>
      </w:r>
      <w:r w:rsidR="002227B3">
        <w:rPr>
          <w:rFonts w:ascii="Palatino Linotype" w:hAnsi="Palatino Linotype" w:cs="Arial"/>
        </w:rPr>
        <w:t>se designa a la Subcoordinadora de Recursos Humanos como administradora de la base de datos “Expedientes de personal de la unidad de apoyo a la administración general y de la gubernatura”.</w:t>
      </w:r>
    </w:p>
    <w:p w14:paraId="75111091" w14:textId="450E8B3D" w:rsidR="002227B3" w:rsidRPr="002227B3" w:rsidRDefault="002227B3">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cs="Arial"/>
        </w:rPr>
        <w:t xml:space="preserve">Formato de aviso de privacidad “Expedientes de personal de la unidad de apoyo a la administración general y de la gubernatura”, consistente en 2 fojas. </w:t>
      </w:r>
    </w:p>
    <w:p w14:paraId="50A35666" w14:textId="49A48D31" w:rsidR="002227B3" w:rsidRPr="001852D1" w:rsidRDefault="002227B3">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Programa de trabajo </w:t>
      </w:r>
      <w:r w:rsidR="001852D1">
        <w:rPr>
          <w:rFonts w:ascii="Palatino Linotype" w:hAnsi="Palatino Linotype"/>
          <w:lang w:val="es-ES_tradnl"/>
        </w:rPr>
        <w:t xml:space="preserve">correspondiente a la base de datos “Expedientes de Personal de la Unidad de Apoyo a la Administración General y de la Gubernatura”, correspondiente al primer, segundo, tercer y cuarto trimestres del ejercicio dos mil diecinueve, refleja diversos apartados tales </w:t>
      </w:r>
      <w:r w:rsidR="001852D1">
        <w:rPr>
          <w:rFonts w:ascii="Palatino Linotype" w:hAnsi="Palatino Linotype"/>
          <w:lang w:val="es-ES_tradnl"/>
        </w:rPr>
        <w:lastRenderedPageBreak/>
        <w:t xml:space="preserve">como marco normativo, justificación, así como el informe de actividades de base de datos (inmueble, bitácora, actualización). </w:t>
      </w:r>
    </w:p>
    <w:p w14:paraId="58245C05" w14:textId="03CEBA35" w:rsidR="001852D1" w:rsidRPr="001852D1" w:rsidRDefault="001852D1">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Programa de trabajo correspondiente a la base de datos “Expedientes de Personal de la Unidad de Apoyo a la Administración General y de la Gubernatura” correspondiente al ejercicio dos mil veinte, refleja diversos apartados tales como actividades obligatorias, metas comprometidas, observaciones. </w:t>
      </w:r>
    </w:p>
    <w:p w14:paraId="655D4D33" w14:textId="2E6CBA6F" w:rsidR="001852D1" w:rsidRPr="00764CE7" w:rsidRDefault="00764CE7">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Programa de trabajo correspondiente a la base de datos “Expedientes de Personal de la Unidad de Apoyo a la Administración General y de la Gubernatura” correspondiente al ejercicio dos mil veintiuno, refleja diversos apartados tales como actividades obligatorias, metas comprometidas, observaciones. </w:t>
      </w:r>
    </w:p>
    <w:p w14:paraId="536A7185" w14:textId="2DE9C4F4" w:rsidR="00764CE7" w:rsidRPr="00764CE7" w:rsidRDefault="00764CE7">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Programa de trabajo correspondiente a la base de datos “Expedientes de Personal de la Unidad de Apoyo a la Administración General y de la Gubernatura” correspondiente al ejercicio dos mil veintidós, refleja diversos apartados tales como actividades obligatorias, metas comprometidas, observaciones. </w:t>
      </w:r>
    </w:p>
    <w:p w14:paraId="2CFCE9AA" w14:textId="1B95B625" w:rsidR="00764CE7" w:rsidRPr="00764CE7" w:rsidRDefault="00764CE7">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ACG-294/2022 </w:t>
      </w:r>
      <w:r>
        <w:rPr>
          <w:rFonts w:ascii="Palatino Linotype" w:hAnsi="Palatino Linotype"/>
          <w:lang w:val="es-ES_tradnl"/>
        </w:rPr>
        <w:t>signado por el Coordinador de Atención Ciudadana y dirigido a la Coordinadora de Administración y Servidora Pública Habilitada de la Unidad de Apoyo a la Administración General, de fecha treinta de junio de dos mil veintidós, en lo medular refiere adjuntar lo siguiente:</w:t>
      </w:r>
    </w:p>
    <w:p w14:paraId="05642FA7" w14:textId="342CF5EE" w:rsidR="00764CE7" w:rsidRPr="00764CE7" w:rsidRDefault="00764CE7">
      <w:pPr>
        <w:pStyle w:val="Prrafodelista"/>
        <w:numPr>
          <w:ilvl w:val="0"/>
          <w:numId w:val="21"/>
        </w:numPr>
        <w:spacing w:line="360" w:lineRule="auto"/>
        <w:jc w:val="both"/>
        <w:rPr>
          <w:rFonts w:ascii="Palatino Linotype" w:hAnsi="Palatino Linotype"/>
          <w:b/>
          <w:bCs/>
          <w:lang w:val="es-ES_tradnl"/>
        </w:rPr>
      </w:pPr>
      <w:r>
        <w:rPr>
          <w:rFonts w:ascii="Palatino Linotype" w:hAnsi="Palatino Linotype"/>
          <w:lang w:val="es-ES_tradnl"/>
        </w:rPr>
        <w:t>Oficio de designación del administrador de la base de datos “Sistema de Seguimiento de Peticiones Ciudadanas”</w:t>
      </w:r>
    </w:p>
    <w:p w14:paraId="2263CDD0" w14:textId="7E12844D" w:rsidR="00764CE7" w:rsidRPr="00491F43" w:rsidRDefault="00491F43">
      <w:pPr>
        <w:pStyle w:val="Prrafodelista"/>
        <w:numPr>
          <w:ilvl w:val="0"/>
          <w:numId w:val="21"/>
        </w:numPr>
        <w:spacing w:line="360" w:lineRule="auto"/>
        <w:jc w:val="both"/>
        <w:rPr>
          <w:rFonts w:ascii="Palatino Linotype" w:hAnsi="Palatino Linotype"/>
          <w:b/>
          <w:bCs/>
          <w:lang w:val="es-ES_tradnl"/>
        </w:rPr>
      </w:pPr>
      <w:r>
        <w:rPr>
          <w:rFonts w:ascii="Palatino Linotype" w:hAnsi="Palatino Linotype"/>
          <w:lang w:val="es-ES_tradnl"/>
        </w:rPr>
        <w:lastRenderedPageBreak/>
        <w:t xml:space="preserve">Oficios relativos a la actualización del aviso de privacidad, susceptible de ser consultado en la </w:t>
      </w:r>
      <w:proofErr w:type="spellStart"/>
      <w:r>
        <w:rPr>
          <w:rFonts w:ascii="Palatino Linotype" w:hAnsi="Palatino Linotype"/>
          <w:lang w:val="es-ES_tradnl"/>
        </w:rPr>
        <w:t>pagina</w:t>
      </w:r>
      <w:proofErr w:type="spellEnd"/>
      <w:r>
        <w:rPr>
          <w:rFonts w:ascii="Palatino Linotype" w:hAnsi="Palatino Linotype"/>
          <w:lang w:val="es-ES_tradnl"/>
        </w:rPr>
        <w:t xml:space="preserve"> electrónica </w:t>
      </w:r>
      <w:hyperlink r:id="rId8" w:history="1">
        <w:r w:rsidRPr="009F5DED">
          <w:rPr>
            <w:rStyle w:val="Hipervnculo"/>
            <w:rFonts w:ascii="Palatino Linotype" w:hAnsi="Palatino Linotype"/>
            <w:lang w:val="es-ES_tradnl"/>
          </w:rPr>
          <w:t>https://finanzas.edomex.gob.mx/avisos_vigentes</w:t>
        </w:r>
      </w:hyperlink>
      <w:r>
        <w:rPr>
          <w:rFonts w:ascii="Palatino Linotype" w:hAnsi="Palatino Linotype"/>
          <w:lang w:val="es-ES_tradnl"/>
        </w:rPr>
        <w:t xml:space="preserve"> </w:t>
      </w:r>
    </w:p>
    <w:p w14:paraId="7BADCD7F" w14:textId="4E4150C3" w:rsidR="00491F43" w:rsidRPr="00491F43" w:rsidRDefault="00491F43">
      <w:pPr>
        <w:pStyle w:val="Prrafodelista"/>
        <w:numPr>
          <w:ilvl w:val="0"/>
          <w:numId w:val="21"/>
        </w:numPr>
        <w:spacing w:line="360" w:lineRule="auto"/>
        <w:jc w:val="both"/>
        <w:rPr>
          <w:rFonts w:ascii="Palatino Linotype" w:hAnsi="Palatino Linotype"/>
          <w:b/>
          <w:bCs/>
          <w:lang w:val="es-ES_tradnl"/>
        </w:rPr>
      </w:pPr>
      <w:r>
        <w:rPr>
          <w:rFonts w:ascii="Palatino Linotype" w:hAnsi="Palatino Linotype"/>
          <w:lang w:val="es-ES_tradnl"/>
        </w:rPr>
        <w:t xml:space="preserve">Programa anual de trabajo de la base de datos “Sistema de Seguimiento de Peticiones Ciudadanas” correspondiente a los ejercicios 2019, 2020, 2021 y 2022. </w:t>
      </w:r>
    </w:p>
    <w:p w14:paraId="10C6C6A5" w14:textId="2DC87567" w:rsidR="00491F43" w:rsidRPr="00491F43" w:rsidRDefault="00491F43">
      <w:pPr>
        <w:pStyle w:val="Prrafodelista"/>
        <w:numPr>
          <w:ilvl w:val="0"/>
          <w:numId w:val="21"/>
        </w:numPr>
        <w:spacing w:line="360" w:lineRule="auto"/>
        <w:jc w:val="both"/>
        <w:rPr>
          <w:rFonts w:ascii="Palatino Linotype" w:hAnsi="Palatino Linotype"/>
          <w:b/>
          <w:bCs/>
          <w:lang w:val="es-ES_tradnl"/>
        </w:rPr>
      </w:pPr>
      <w:r>
        <w:rPr>
          <w:rFonts w:ascii="Palatino Linotype" w:hAnsi="Palatino Linotype"/>
          <w:lang w:val="es-ES_tradnl"/>
        </w:rPr>
        <w:t xml:space="preserve">Oficios correspondientes a los informes trimestrales y de modificación del documento de seguridad, de los que se desprende la supervisión a la base de datos documental y electrónica de los ejercicios 2019, 2020, 2021 y 2022. </w:t>
      </w:r>
    </w:p>
    <w:p w14:paraId="5886346D" w14:textId="77777777" w:rsidR="00491F43" w:rsidRPr="00F6205A" w:rsidRDefault="00491F43">
      <w:pPr>
        <w:pStyle w:val="Prrafodelista"/>
        <w:numPr>
          <w:ilvl w:val="0"/>
          <w:numId w:val="21"/>
        </w:numPr>
        <w:spacing w:line="360" w:lineRule="auto"/>
        <w:jc w:val="both"/>
        <w:rPr>
          <w:rFonts w:ascii="Palatino Linotype" w:hAnsi="Palatino Linotype"/>
          <w:b/>
          <w:bCs/>
          <w:lang w:val="es-ES_tradnl"/>
        </w:rPr>
      </w:pPr>
      <w:r>
        <w:rPr>
          <w:rFonts w:ascii="Palatino Linotype" w:hAnsi="Palatino Linotype"/>
          <w:lang w:val="es-ES_tradnl"/>
        </w:rPr>
        <w:t xml:space="preserve">Finalmente, precisa que las bitácoras, plan de contingencia y los documentos de seguridad y de gestión reciben tratamiento de confidenciales. </w:t>
      </w:r>
    </w:p>
    <w:p w14:paraId="2294D686" w14:textId="7FFC92CC" w:rsidR="00764CE7" w:rsidRPr="00491F43" w:rsidRDefault="00491F43">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Acta de la Centésima Nonagésima Primera Sesión del Comité de Información de la Secretaría de Finanzas, con relación al segundo punto del orden del día se desprende la “Propuesta de designación del servidor público que fungirá como responsable de la base de datos personales denominada “Sistema de Seguimiento a Peticiones Ciudadanas” realizada por el jefe de la Unidad de Apoyo a la Administración General. </w:t>
      </w:r>
    </w:p>
    <w:p w14:paraId="642C429F" w14:textId="2865FE9E" w:rsidR="00491F43" w:rsidRPr="008153F2" w:rsidRDefault="008153F2">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203040000/UT/-0905/2018 </w:t>
      </w:r>
      <w:r>
        <w:rPr>
          <w:rFonts w:ascii="Palatino Linotype" w:hAnsi="Palatino Linotype"/>
          <w:lang w:val="es-ES_tradnl"/>
        </w:rPr>
        <w:t xml:space="preserve">signado por el jefe de la UIPPE y Titular de la Unidad de Transparencia y dirigido al Coordinador de Atención Ciudadana de la Unidad de Apoyo a la Administración General, de fecha nueve de mayo de dos mil dieciocho, relativo a la actualización del </w:t>
      </w:r>
      <w:r>
        <w:rPr>
          <w:rFonts w:ascii="Palatino Linotype" w:hAnsi="Palatino Linotype"/>
          <w:lang w:val="es-ES_tradnl"/>
        </w:rPr>
        <w:lastRenderedPageBreak/>
        <w:t>aviso de privacidad integral y simplificado de la base de datos “Sistema de Seguimiento a Peticiones Ciudadanas”</w:t>
      </w:r>
    </w:p>
    <w:p w14:paraId="18F3BA01" w14:textId="398530F5" w:rsidR="008153F2" w:rsidRPr="008153F2" w:rsidRDefault="008153F2">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ACG-147/2018 </w:t>
      </w:r>
      <w:r>
        <w:rPr>
          <w:rFonts w:ascii="Palatino Linotype" w:hAnsi="Palatino Linotype"/>
          <w:lang w:val="es-ES_tradnl"/>
        </w:rPr>
        <w:t>signado por el Coordinador de Atención Ciudadana y dirigido al jefe de la UIPPE y Titular de la Unidad de Transparencia, de fecha veinte de abril de dos mil dieciocho, relativo a la actualización del aviso de privacidad integral y simplificado de la base de datos “Sistema de Seguimiento a Peticiones Ciudadanas”</w:t>
      </w:r>
    </w:p>
    <w:p w14:paraId="3949185A" w14:textId="676D067D" w:rsidR="008153F2" w:rsidRPr="00456413" w:rsidRDefault="008153F2">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Programa</w:t>
      </w:r>
      <w:r w:rsidR="00BA42B6">
        <w:rPr>
          <w:rFonts w:ascii="Palatino Linotype" w:hAnsi="Palatino Linotype"/>
          <w:lang w:val="es-ES_tradnl"/>
        </w:rPr>
        <w:t>s</w:t>
      </w:r>
      <w:r>
        <w:rPr>
          <w:rFonts w:ascii="Palatino Linotype" w:hAnsi="Palatino Linotype"/>
          <w:lang w:val="es-ES_tradnl"/>
        </w:rPr>
        <w:t xml:space="preserve"> anual</w:t>
      </w:r>
      <w:r w:rsidR="00BA42B6">
        <w:rPr>
          <w:rFonts w:ascii="Palatino Linotype" w:hAnsi="Palatino Linotype"/>
          <w:lang w:val="es-ES_tradnl"/>
        </w:rPr>
        <w:t>es y trimestrales</w:t>
      </w:r>
      <w:r>
        <w:rPr>
          <w:rFonts w:ascii="Palatino Linotype" w:hAnsi="Palatino Linotype"/>
          <w:lang w:val="es-ES_tradnl"/>
        </w:rPr>
        <w:t xml:space="preserve"> de trabajo de la base de datos personales “Sistema de Seguimiento de Peticiones Ciudadanas” correspondiente a los ejercicios 2019, 2020, 2021 y 2022, de su lectura integral se desprende que reflejan diversos apartados tales como actividades obligatorias, metas, observaciones, así como </w:t>
      </w:r>
      <w:r>
        <w:rPr>
          <w:rFonts w:ascii="Palatino Linotype" w:hAnsi="Palatino Linotype"/>
          <w:b/>
          <w:bCs/>
          <w:u w:val="single"/>
          <w:lang w:val="es-ES_tradnl"/>
        </w:rPr>
        <w:t xml:space="preserve">medio en el cual se tiene la base de datos. </w:t>
      </w:r>
    </w:p>
    <w:p w14:paraId="47F3A93A" w14:textId="4F03517B" w:rsidR="00A97C2F" w:rsidRPr="00A97C2F" w:rsidRDefault="003256DD">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Oficio</w:t>
      </w:r>
      <w:r w:rsidR="00A97C2F">
        <w:rPr>
          <w:rFonts w:ascii="Palatino Linotype" w:hAnsi="Palatino Linotype"/>
          <w:lang w:val="es-ES_tradnl"/>
        </w:rPr>
        <w:t>s</w:t>
      </w:r>
      <w:r>
        <w:rPr>
          <w:rFonts w:ascii="Palatino Linotype" w:hAnsi="Palatino Linotype"/>
          <w:lang w:val="es-ES_tradnl"/>
        </w:rPr>
        <w:t xml:space="preserve"> número </w:t>
      </w:r>
      <w:r>
        <w:rPr>
          <w:rFonts w:ascii="Palatino Linotype" w:hAnsi="Palatino Linotype"/>
          <w:b/>
          <w:bCs/>
          <w:lang w:val="es-ES_tradnl"/>
        </w:rPr>
        <w:t>ACG-457/2019</w:t>
      </w:r>
      <w:r w:rsidR="0070584D">
        <w:rPr>
          <w:rFonts w:ascii="Palatino Linotype" w:hAnsi="Palatino Linotype"/>
          <w:b/>
          <w:bCs/>
          <w:lang w:val="es-ES_tradnl"/>
        </w:rPr>
        <w:t xml:space="preserve">, ACG-559/2019, ACG-663/2019, ACG-748/2020, ACG-886/2020, ACG-889/2020, ACG-939/2020, ACG-017-2021, </w:t>
      </w:r>
      <w:r>
        <w:rPr>
          <w:rFonts w:ascii="Palatino Linotype" w:hAnsi="Palatino Linotype"/>
          <w:b/>
          <w:bCs/>
          <w:lang w:val="es-ES_tradnl"/>
        </w:rPr>
        <w:t xml:space="preserve"> </w:t>
      </w:r>
      <w:r w:rsidR="0070584D">
        <w:rPr>
          <w:rFonts w:ascii="Palatino Linotype" w:hAnsi="Palatino Linotype"/>
          <w:b/>
          <w:bCs/>
          <w:lang w:val="es-ES_tradnl"/>
        </w:rPr>
        <w:t xml:space="preserve">ACG-096-2021, ACG-214-2021, ACG-340-2021, ACG-043/2022, ACG-203-2022,  </w:t>
      </w:r>
      <w:r w:rsidR="00A97C2F">
        <w:rPr>
          <w:rFonts w:ascii="Palatino Linotype" w:hAnsi="Palatino Linotype"/>
          <w:lang w:val="es-ES_tradnl"/>
        </w:rPr>
        <w:t xml:space="preserve">signados por el Coordinador de Atención Ciudadana y dirigido al Jefe de la UIPPE y Titular de la Unidad de Transparencia de la Secretaría de Finanzas, de fechas once de abril de dos mil diecinueve, </w:t>
      </w:r>
    </w:p>
    <w:p w14:paraId="672A7FD4" w14:textId="4F2BE04A" w:rsidR="00A97C2F" w:rsidRPr="00BA42B6" w:rsidRDefault="00A97C2F">
      <w:pPr>
        <w:pStyle w:val="Prrafodelista"/>
        <w:numPr>
          <w:ilvl w:val="0"/>
          <w:numId w:val="19"/>
        </w:numPr>
        <w:spacing w:line="360" w:lineRule="auto"/>
        <w:jc w:val="both"/>
        <w:rPr>
          <w:rFonts w:ascii="Palatino Linotype" w:hAnsi="Palatino Linotype"/>
          <w:b/>
          <w:bCs/>
          <w:lang w:val="es-ES_tradnl"/>
        </w:rPr>
      </w:pPr>
      <w:r>
        <w:rPr>
          <w:rFonts w:ascii="Palatino Linotype" w:hAnsi="Palatino Linotype"/>
          <w:lang w:val="es-ES_tradnl"/>
        </w:rPr>
        <w:t xml:space="preserve">Oficios número </w:t>
      </w:r>
      <w:r>
        <w:rPr>
          <w:rFonts w:ascii="Palatino Linotype" w:hAnsi="Palatino Linotype"/>
          <w:b/>
          <w:bCs/>
          <w:lang w:val="es-ES_tradnl"/>
        </w:rPr>
        <w:t>20700004S/UT-0781/2019</w:t>
      </w:r>
      <w:r w:rsidR="0070584D">
        <w:rPr>
          <w:rFonts w:ascii="Palatino Linotype" w:hAnsi="Palatino Linotype"/>
          <w:b/>
          <w:bCs/>
          <w:lang w:val="es-ES_tradnl"/>
        </w:rPr>
        <w:t xml:space="preserve">, 20700004S/UT-1692/2019, 20700004S/UT-2587/2019, 20700004S/UT-0220/2020,  </w:t>
      </w:r>
      <w:r>
        <w:rPr>
          <w:rFonts w:ascii="Palatino Linotype" w:hAnsi="Palatino Linotype"/>
          <w:b/>
          <w:bCs/>
          <w:lang w:val="es-ES_tradnl"/>
        </w:rPr>
        <w:t xml:space="preserve"> </w:t>
      </w:r>
      <w:r w:rsidR="0070584D">
        <w:rPr>
          <w:rFonts w:ascii="Palatino Linotype" w:hAnsi="Palatino Linotype"/>
          <w:b/>
          <w:bCs/>
          <w:lang w:val="es-ES_tradnl"/>
        </w:rPr>
        <w:t xml:space="preserve">20700004S/UT-1080/2020, 20700004S/UT-1141/2020,  20700004S/UT-1795/2020, 20700004S/UT-0101/2021, 20700004S/UT-0576/2021,  20700004S/UT-1056/2021, 20700004S/UT-1656/2021, 20700004S/UT-0163/2022, 20700004S/UT-0640/2022,  </w:t>
      </w:r>
      <w:r>
        <w:rPr>
          <w:rFonts w:ascii="Palatino Linotype" w:hAnsi="Palatino Linotype"/>
          <w:lang w:val="es-ES_tradnl"/>
        </w:rPr>
        <w:t xml:space="preserve">signados por el Jefe de la UIPPE y Titular de la </w:t>
      </w:r>
      <w:r>
        <w:rPr>
          <w:rFonts w:ascii="Palatino Linotype" w:hAnsi="Palatino Linotype"/>
          <w:lang w:val="es-ES_tradnl"/>
        </w:rPr>
        <w:lastRenderedPageBreak/>
        <w:t xml:space="preserve">Unidad de Transparencia y dirigido al Coordinador de Atención Ciudadana, mediante los cuales </w:t>
      </w:r>
      <w:r w:rsidR="0070584D">
        <w:rPr>
          <w:rFonts w:ascii="Palatino Linotype" w:hAnsi="Palatino Linotype"/>
          <w:lang w:val="es-ES_tradnl"/>
        </w:rPr>
        <w:t xml:space="preserve">solicita rendir reporte de avance de actividades y de seguridad de la base de datos “Sistema de Seguimiento de Peticiones Ciudadanas. </w:t>
      </w:r>
    </w:p>
    <w:p w14:paraId="528FB618" w14:textId="77777777" w:rsidR="00BA42B6" w:rsidRPr="00BD582E" w:rsidRDefault="00BA42B6" w:rsidP="00BA42B6">
      <w:pPr>
        <w:pStyle w:val="Prrafodelista"/>
        <w:spacing w:line="360" w:lineRule="auto"/>
        <w:ind w:left="1080"/>
        <w:jc w:val="both"/>
        <w:rPr>
          <w:rFonts w:ascii="Palatino Linotype" w:hAnsi="Palatino Linotype"/>
          <w:b/>
          <w:bCs/>
          <w:lang w:val="es-ES_tradnl"/>
        </w:rPr>
      </w:pPr>
    </w:p>
    <w:p w14:paraId="13622DE7" w14:textId="0872F954" w:rsidR="00F6205A" w:rsidRPr="003371FE"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“281 Contaduría </w:t>
      </w:r>
      <w:proofErr w:type="spellStart"/>
      <w:r>
        <w:rPr>
          <w:rFonts w:ascii="Palatino Linotype" w:hAnsi="Palatino Linotype" w:cs="Arial"/>
          <w:b/>
          <w:bCs/>
        </w:rPr>
        <w:t>Gral</w:t>
      </w:r>
      <w:proofErr w:type="spellEnd"/>
      <w:r>
        <w:rPr>
          <w:rFonts w:ascii="Palatino Linotype" w:hAnsi="Palatino Linotype" w:cs="Arial"/>
          <w:b/>
          <w:bCs/>
        </w:rPr>
        <w:t xml:space="preserve"> Gub.pdf”</w:t>
      </w:r>
      <w:r w:rsidR="00BA42B6">
        <w:rPr>
          <w:rFonts w:ascii="Palatino Linotype" w:hAnsi="Palatino Linotype" w:cs="Arial"/>
          <w:b/>
          <w:bCs/>
        </w:rPr>
        <w:t xml:space="preserve">: </w:t>
      </w:r>
      <w:r w:rsidR="003371FE">
        <w:rPr>
          <w:rFonts w:ascii="Palatino Linotype" w:hAnsi="Palatino Linotype" w:cs="Arial"/>
        </w:rPr>
        <w:t>Compila lo siguiente:</w:t>
      </w:r>
    </w:p>
    <w:p w14:paraId="7CB805F2" w14:textId="5F2A7BA7" w:rsidR="003371FE" w:rsidRPr="000C0B4A" w:rsidRDefault="000C0B4A">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20704002040000L/094/2022 </w:t>
      </w:r>
      <w:r>
        <w:rPr>
          <w:rFonts w:ascii="Palatino Linotype" w:hAnsi="Palatino Linotype"/>
          <w:lang w:val="es-ES_tradnl"/>
        </w:rPr>
        <w:t>signado por la Servidora Pública Habilitada de la Contaduría General Gubernamental y dirigido al Jefe de la UIPPE y Titular de la Unidad de Transparencia, de fecha siete de julio de dos mil veintidós, en lo medular refiere adjuntar lo siguiente:</w:t>
      </w:r>
    </w:p>
    <w:p w14:paraId="146CF674" w14:textId="6EEEC645" w:rsidR="000C0B4A" w:rsidRPr="000C0B4A" w:rsidRDefault="000C0B4A">
      <w:pPr>
        <w:pStyle w:val="Prrafodelista"/>
        <w:numPr>
          <w:ilvl w:val="0"/>
          <w:numId w:val="23"/>
        </w:numPr>
        <w:spacing w:line="360" w:lineRule="auto"/>
        <w:jc w:val="both"/>
        <w:rPr>
          <w:rFonts w:ascii="Palatino Linotype" w:hAnsi="Palatino Linotype"/>
          <w:b/>
          <w:bCs/>
          <w:lang w:val="es-ES_tradnl"/>
        </w:rPr>
      </w:pPr>
      <w:r>
        <w:rPr>
          <w:rFonts w:ascii="Palatino Linotype" w:hAnsi="Palatino Linotype"/>
          <w:lang w:val="es-ES_tradnl"/>
        </w:rPr>
        <w:t xml:space="preserve">Programa anual de trabajo de la base de datos “Expedientes personales” correspondiente a los ejercicios 2019, 2020, 2021 y 2022. </w:t>
      </w:r>
    </w:p>
    <w:p w14:paraId="017FE3B8" w14:textId="57EDE31E" w:rsidR="000C0B4A" w:rsidRPr="000C0B4A" w:rsidRDefault="000C0B4A">
      <w:pPr>
        <w:pStyle w:val="Prrafodelista"/>
        <w:numPr>
          <w:ilvl w:val="0"/>
          <w:numId w:val="23"/>
        </w:numPr>
        <w:spacing w:line="360" w:lineRule="auto"/>
        <w:jc w:val="both"/>
        <w:rPr>
          <w:rFonts w:ascii="Palatino Linotype" w:hAnsi="Palatino Linotype"/>
          <w:b/>
          <w:bCs/>
          <w:lang w:val="es-ES_tradnl"/>
        </w:rPr>
      </w:pPr>
      <w:r>
        <w:rPr>
          <w:rFonts w:ascii="Palatino Linotype" w:hAnsi="Palatino Linotype"/>
          <w:lang w:val="es-ES_tradnl"/>
        </w:rPr>
        <w:t xml:space="preserve">Oficios de designación de administradores de base de datos personales. </w:t>
      </w:r>
    </w:p>
    <w:p w14:paraId="0CE6E030" w14:textId="00BB2925" w:rsidR="000C0B4A" w:rsidRPr="000C0B4A" w:rsidRDefault="000C0B4A">
      <w:pPr>
        <w:pStyle w:val="Prrafodelista"/>
        <w:numPr>
          <w:ilvl w:val="0"/>
          <w:numId w:val="23"/>
        </w:numPr>
        <w:spacing w:line="360" w:lineRule="auto"/>
        <w:jc w:val="both"/>
        <w:rPr>
          <w:rFonts w:ascii="Palatino Linotype" w:hAnsi="Palatino Linotype"/>
          <w:b/>
          <w:bCs/>
          <w:lang w:val="es-ES_tradnl"/>
        </w:rPr>
      </w:pPr>
      <w:r>
        <w:rPr>
          <w:rFonts w:ascii="Palatino Linotype" w:hAnsi="Palatino Linotype"/>
          <w:lang w:val="es-ES_tradnl"/>
        </w:rPr>
        <w:t>Oficios de actualización de aviso de privacidad</w:t>
      </w:r>
    </w:p>
    <w:p w14:paraId="7D707DB6" w14:textId="78F42685" w:rsidR="000C0B4A" w:rsidRPr="000C0B4A" w:rsidRDefault="000C0B4A">
      <w:pPr>
        <w:pStyle w:val="Prrafodelista"/>
        <w:numPr>
          <w:ilvl w:val="0"/>
          <w:numId w:val="23"/>
        </w:numPr>
        <w:spacing w:line="360" w:lineRule="auto"/>
        <w:jc w:val="both"/>
        <w:rPr>
          <w:rFonts w:ascii="Palatino Linotype" w:hAnsi="Palatino Linotype"/>
          <w:b/>
          <w:bCs/>
          <w:lang w:val="es-ES_tradnl"/>
        </w:rPr>
      </w:pPr>
      <w:r>
        <w:rPr>
          <w:rFonts w:ascii="Palatino Linotype" w:hAnsi="Palatino Linotype"/>
          <w:lang w:val="es-ES_tradnl"/>
        </w:rPr>
        <w:t xml:space="preserve">Oficios correspondientes a los informes trimestrales y de modificación del documento de seguridad, de los que se desprende la supervisión a las bases de datos documentales o electrónicas 2019 a primer trimestre 2022. </w:t>
      </w:r>
    </w:p>
    <w:p w14:paraId="74010F1D" w14:textId="444F584A" w:rsidR="000C0B4A" w:rsidRPr="000C0B4A" w:rsidRDefault="000C0B4A">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20704002000100S/0146/2022 </w:t>
      </w:r>
      <w:r>
        <w:rPr>
          <w:rFonts w:ascii="Palatino Linotype" w:hAnsi="Palatino Linotype"/>
          <w:lang w:val="es-ES_tradnl"/>
        </w:rPr>
        <w:t xml:space="preserve">signado por el Delegado Administrativo y dirigido al Jefe de la UIPPE y Titular de la Unidad de Transparencia de la Secretaría de Finanzas, de fecha quince de febrero </w:t>
      </w:r>
      <w:r>
        <w:rPr>
          <w:rFonts w:ascii="Palatino Linotype" w:hAnsi="Palatino Linotype"/>
          <w:lang w:val="es-ES_tradnl"/>
        </w:rPr>
        <w:lastRenderedPageBreak/>
        <w:t xml:space="preserve">de dos mil veintidós, en lo medular refiere adjuntar plan de trabajo de la base de datos denominada “Expedientes personales” correspondiente al ejercicio dos mil veintidós. </w:t>
      </w:r>
    </w:p>
    <w:p w14:paraId="5DB93EA5" w14:textId="013931DD" w:rsidR="000C0B4A" w:rsidRPr="00264543"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Programa </w:t>
      </w:r>
      <w:r w:rsidR="000774B5">
        <w:rPr>
          <w:rFonts w:ascii="Palatino Linotype" w:hAnsi="Palatino Linotype"/>
          <w:lang w:val="es-ES_tradnl"/>
        </w:rPr>
        <w:t xml:space="preserve">anual </w:t>
      </w:r>
      <w:r>
        <w:rPr>
          <w:rFonts w:ascii="Palatino Linotype" w:hAnsi="Palatino Linotype"/>
          <w:lang w:val="es-ES_tradnl"/>
        </w:rPr>
        <w:t xml:space="preserve">de trabajo de la base de datos personales “Expediente de Personal” correspondiente al ejercicio dos mil veintidós, refleja medio en el cual se alberga la base de datos, actividades obligatorias, meta comprometida, periodo y observaciones. </w:t>
      </w:r>
    </w:p>
    <w:p w14:paraId="4C339AFD" w14:textId="53CD20C6" w:rsidR="00264543" w:rsidRPr="00264543"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20704002000100S/0118/2021 </w:t>
      </w:r>
      <w:r>
        <w:rPr>
          <w:rFonts w:ascii="Palatino Linotype" w:hAnsi="Palatino Linotype"/>
          <w:lang w:val="es-ES_tradnl"/>
        </w:rPr>
        <w:t xml:space="preserve">signado por el Delegado Administrativo y remitido al Jefe de la UIPPE y Titular de la Unidad de Transparencia, de fecha dieciséis de febrero de dos mil veintiuno, en lo medular refiere adjuntar programa anual de trabajo de la base de datos “Expedientes personales” correspondiente al ejercicio dos mil veintiuno. </w:t>
      </w:r>
    </w:p>
    <w:p w14:paraId="64C6D6B9" w14:textId="4E77A46A" w:rsidR="00264543" w:rsidRPr="00264543"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Programa </w:t>
      </w:r>
      <w:r w:rsidR="000774B5">
        <w:rPr>
          <w:rFonts w:ascii="Palatino Linotype" w:hAnsi="Palatino Linotype"/>
          <w:lang w:val="es-ES_tradnl"/>
        </w:rPr>
        <w:t xml:space="preserve">anual </w:t>
      </w:r>
      <w:r>
        <w:rPr>
          <w:rFonts w:ascii="Palatino Linotype" w:hAnsi="Palatino Linotype"/>
          <w:lang w:val="es-ES_tradnl"/>
        </w:rPr>
        <w:t xml:space="preserve">de trabajo de la base de datos personales “Expediente de Personal” correspondiente al ejercicio dos mil veintiuno, refleja medio en el cual se alberga la base de datos, actividades obligatorias, meta comprometida, periodo y observaciones. </w:t>
      </w:r>
    </w:p>
    <w:p w14:paraId="348001B2" w14:textId="4C48006F" w:rsidR="00264543" w:rsidRPr="00264543"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20704002000100S/0110/2020 </w:t>
      </w:r>
      <w:r>
        <w:rPr>
          <w:rFonts w:ascii="Palatino Linotype" w:hAnsi="Palatino Linotype"/>
          <w:lang w:val="es-ES_tradnl"/>
        </w:rPr>
        <w:t xml:space="preserve">signado por el Delegado Administrativo y dirigido al Jefe de la UIPPE y Titular de Transparencia, de fecha cinco de febrero de dos mil veinte, en lo medular refiere adjuntar programa de trabajo de la base de datos “Expedientes personales” correspondiente al ejercicio dos mil veinte. </w:t>
      </w:r>
    </w:p>
    <w:p w14:paraId="61C1C88A" w14:textId="655270BC" w:rsidR="00264543" w:rsidRPr="00264543"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Programa </w:t>
      </w:r>
      <w:r w:rsidR="000774B5">
        <w:rPr>
          <w:rFonts w:ascii="Palatino Linotype" w:hAnsi="Palatino Linotype"/>
          <w:lang w:val="es-ES_tradnl"/>
        </w:rPr>
        <w:t xml:space="preserve">anual </w:t>
      </w:r>
      <w:r>
        <w:rPr>
          <w:rFonts w:ascii="Palatino Linotype" w:hAnsi="Palatino Linotype"/>
          <w:lang w:val="es-ES_tradnl"/>
        </w:rPr>
        <w:t xml:space="preserve">de trabajo de la base de datos “Expedientes personales” correspondiente al ejercicio dos mil veinte, refleja medio en el cual se </w:t>
      </w:r>
      <w:r>
        <w:rPr>
          <w:rFonts w:ascii="Palatino Linotype" w:hAnsi="Palatino Linotype"/>
          <w:lang w:val="es-ES_tradnl"/>
        </w:rPr>
        <w:lastRenderedPageBreak/>
        <w:t xml:space="preserve">alberga la base de datos, actividades obligatorias, meta comprometida, periodo y observaciones. </w:t>
      </w:r>
    </w:p>
    <w:p w14:paraId="03D9A2A1" w14:textId="54137905" w:rsidR="00264543" w:rsidRPr="000774B5" w:rsidRDefault="00264543">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203220100/0002/2019 </w:t>
      </w:r>
      <w:r>
        <w:rPr>
          <w:rFonts w:ascii="Palatino Linotype" w:hAnsi="Palatino Linotype"/>
          <w:lang w:val="es-ES_tradnl"/>
        </w:rPr>
        <w:t xml:space="preserve">signado por la Delegada Administrativa y dirigido al Jefe de la UIPPE y Titular de la Unidad de Transparencia, de fecha siete de enero de dos mil diecinueve, en síntesis </w:t>
      </w:r>
      <w:r w:rsidR="000774B5">
        <w:rPr>
          <w:rFonts w:ascii="Palatino Linotype" w:hAnsi="Palatino Linotype"/>
          <w:lang w:val="es-ES_tradnl"/>
        </w:rPr>
        <w:t xml:space="preserve">refiere adjuntar programa anual de trabajo de la base de datos “Expedientes personales” correspondiente al ejercicio dos mil diecinueve. </w:t>
      </w:r>
    </w:p>
    <w:p w14:paraId="2087FC64" w14:textId="5B53E41A" w:rsidR="000774B5" w:rsidRPr="003371FE" w:rsidRDefault="000774B5">
      <w:pPr>
        <w:pStyle w:val="Prrafodelista"/>
        <w:numPr>
          <w:ilvl w:val="0"/>
          <w:numId w:val="22"/>
        </w:numPr>
        <w:spacing w:line="360" w:lineRule="auto"/>
        <w:jc w:val="both"/>
        <w:rPr>
          <w:rFonts w:ascii="Palatino Linotype" w:hAnsi="Palatino Linotype"/>
          <w:b/>
          <w:bCs/>
          <w:lang w:val="es-ES_tradnl"/>
        </w:rPr>
      </w:pPr>
      <w:r>
        <w:rPr>
          <w:rFonts w:ascii="Palatino Linotype" w:hAnsi="Palatino Linotype"/>
          <w:lang w:val="es-ES_tradnl"/>
        </w:rPr>
        <w:t xml:space="preserve">Programa anual de trabajo de la base de datos “Expedientes personales” correspondiente al ejercicio dos mil diecinueve, refleja medio en el cual se alberga la base de datos, actividades obligatorias, meta comprometida, periodo y observaciones. </w:t>
      </w:r>
    </w:p>
    <w:p w14:paraId="1D48FFC3" w14:textId="77777777" w:rsidR="003371FE" w:rsidRPr="00BD582E" w:rsidRDefault="003371FE" w:rsidP="003371FE">
      <w:pPr>
        <w:pStyle w:val="Prrafodelista"/>
        <w:spacing w:line="360" w:lineRule="auto"/>
        <w:ind w:left="720"/>
        <w:jc w:val="both"/>
        <w:rPr>
          <w:rFonts w:ascii="Palatino Linotype" w:hAnsi="Palatino Linotype"/>
          <w:b/>
          <w:bCs/>
          <w:lang w:val="es-ES_tradnl"/>
        </w:rPr>
      </w:pPr>
    </w:p>
    <w:p w14:paraId="3887A24D" w14:textId="66EFDFD6" w:rsidR="00F6205A" w:rsidRPr="00F96C3D" w:rsidRDefault="00F6205A">
      <w:pPr>
        <w:pStyle w:val="Prrafodelista"/>
        <w:numPr>
          <w:ilvl w:val="0"/>
          <w:numId w:val="15"/>
        </w:numPr>
        <w:spacing w:line="360" w:lineRule="auto"/>
        <w:jc w:val="both"/>
        <w:rPr>
          <w:rFonts w:ascii="Palatino Linotype" w:hAnsi="Palatino Linotype"/>
          <w:b/>
          <w:bCs/>
          <w:lang w:val="es-MX"/>
        </w:rPr>
      </w:pPr>
      <w:r w:rsidRPr="000D5BAD">
        <w:rPr>
          <w:rFonts w:ascii="Palatino Linotype" w:hAnsi="Palatino Linotype" w:cs="Arial"/>
          <w:b/>
          <w:bCs/>
          <w:lang w:val="es-MX"/>
        </w:rPr>
        <w:t xml:space="preserve"> </w:t>
      </w:r>
      <w:r w:rsidRPr="00F96C3D">
        <w:rPr>
          <w:rFonts w:ascii="Palatino Linotype" w:hAnsi="Palatino Linotype" w:cs="Arial"/>
          <w:b/>
          <w:bCs/>
          <w:lang w:val="es-MX"/>
        </w:rPr>
        <w:t xml:space="preserve">“281 </w:t>
      </w:r>
      <w:proofErr w:type="spellStart"/>
      <w:r w:rsidRPr="00F96C3D">
        <w:rPr>
          <w:rFonts w:ascii="Palatino Linotype" w:hAnsi="Palatino Linotype" w:cs="Arial"/>
          <w:b/>
          <w:bCs/>
          <w:lang w:val="es-MX"/>
        </w:rPr>
        <w:t>Coord</w:t>
      </w:r>
      <w:proofErr w:type="spellEnd"/>
      <w:r w:rsidRPr="00F96C3D">
        <w:rPr>
          <w:rFonts w:ascii="Palatino Linotype" w:hAnsi="Palatino Linotype" w:cs="Arial"/>
          <w:b/>
          <w:bCs/>
          <w:lang w:val="es-MX"/>
        </w:rPr>
        <w:t xml:space="preserve"> Adva.pdf”</w:t>
      </w:r>
      <w:r w:rsidR="008937A0" w:rsidRPr="00F96C3D">
        <w:rPr>
          <w:rFonts w:ascii="Palatino Linotype" w:hAnsi="Palatino Linotype" w:cs="Arial"/>
          <w:b/>
          <w:bCs/>
          <w:lang w:val="es-MX"/>
        </w:rPr>
        <w:t xml:space="preserve">: </w:t>
      </w:r>
      <w:r w:rsidR="008937A0" w:rsidRPr="00F96C3D">
        <w:rPr>
          <w:rFonts w:ascii="Palatino Linotype" w:hAnsi="Palatino Linotype" w:cs="Arial"/>
          <w:lang w:val="es-MX"/>
        </w:rPr>
        <w:t>Compila lo s</w:t>
      </w:r>
      <w:r w:rsidR="00F96C3D" w:rsidRPr="00F96C3D">
        <w:rPr>
          <w:rFonts w:ascii="Palatino Linotype" w:hAnsi="Palatino Linotype" w:cs="Arial"/>
          <w:lang w:val="es-MX"/>
        </w:rPr>
        <w:t>i</w:t>
      </w:r>
      <w:r w:rsidR="00F96C3D">
        <w:rPr>
          <w:rFonts w:ascii="Palatino Linotype" w:hAnsi="Palatino Linotype" w:cs="Arial"/>
          <w:lang w:val="es-MX"/>
        </w:rPr>
        <w:t>guiente:</w:t>
      </w:r>
    </w:p>
    <w:p w14:paraId="745D4D1C" w14:textId="65033D16" w:rsidR="00F96C3D" w:rsidRPr="009F1308" w:rsidRDefault="00F96C3D">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2070000200100S/IP/059/2022 </w:t>
      </w:r>
      <w:r>
        <w:rPr>
          <w:rFonts w:ascii="Palatino Linotype" w:hAnsi="Palatino Linotype"/>
          <w:lang w:val="es-MX"/>
        </w:rPr>
        <w:t xml:space="preserve">signado por el Servidor Público Habilitado de la Coordinación Administrativa y dirigido al Jefe de la UIPPE y Titular de la Unidad de Transparencia, de fecha treinta de junio de dos mil veintidós, con relación a las bases de datos </w:t>
      </w:r>
      <w:bookmarkStart w:id="4" w:name="_Hlk132188351"/>
      <w:r>
        <w:rPr>
          <w:rFonts w:ascii="Palatino Linotype" w:hAnsi="Palatino Linotype"/>
          <w:lang w:val="es-MX"/>
        </w:rPr>
        <w:t xml:space="preserve">“Expedientes de personal de la oficina del C. Secretario y Áreas Staff de la Secretaría de Finanzas”, “Censo de Población Permanente, Programa Interno de Protección Civil de la Subunidad Interna de la Coordinación Administrativa de la Secretaría de Finanzas”, “Documento de seguridad para la protección de datos personales para los expedientes de contratos pedidos de la Subdirección de Adquisiciones de la Coordinación </w:t>
      </w:r>
      <w:r>
        <w:rPr>
          <w:rFonts w:ascii="Palatino Linotype" w:hAnsi="Palatino Linotype"/>
          <w:lang w:val="es-MX"/>
        </w:rPr>
        <w:lastRenderedPageBreak/>
        <w:t xml:space="preserve">Administrativa de la Secretaría de Finanzas” </w:t>
      </w:r>
      <w:r w:rsidR="009F1308">
        <w:rPr>
          <w:rFonts w:ascii="Palatino Linotype" w:hAnsi="Palatino Linotype"/>
          <w:lang w:val="es-MX"/>
        </w:rPr>
        <w:t>refiere adjuntar lo siguiente:</w:t>
      </w:r>
    </w:p>
    <w:p w14:paraId="4374D1D8" w14:textId="7F04D52A" w:rsidR="009F1308" w:rsidRPr="009F1308" w:rsidRDefault="009F1308">
      <w:pPr>
        <w:pStyle w:val="Prrafodelista"/>
        <w:numPr>
          <w:ilvl w:val="0"/>
          <w:numId w:val="28"/>
        </w:numPr>
        <w:spacing w:line="360" w:lineRule="auto"/>
        <w:jc w:val="both"/>
        <w:rPr>
          <w:rFonts w:ascii="Palatino Linotype" w:hAnsi="Palatino Linotype"/>
          <w:b/>
          <w:bCs/>
          <w:lang w:val="es-MX"/>
        </w:rPr>
      </w:pPr>
      <w:r>
        <w:rPr>
          <w:rFonts w:ascii="Palatino Linotype" w:hAnsi="Palatino Linotype"/>
          <w:lang w:val="es-MX"/>
        </w:rPr>
        <w:t xml:space="preserve">Programa anual de trabajo 2019, 2020, 2021 y 2022. </w:t>
      </w:r>
    </w:p>
    <w:p w14:paraId="05745ADD" w14:textId="0A90A515" w:rsidR="009F1308" w:rsidRPr="009F1308" w:rsidRDefault="009F1308">
      <w:pPr>
        <w:pStyle w:val="Prrafodelista"/>
        <w:numPr>
          <w:ilvl w:val="0"/>
          <w:numId w:val="28"/>
        </w:numPr>
        <w:spacing w:line="360" w:lineRule="auto"/>
        <w:jc w:val="both"/>
        <w:rPr>
          <w:rFonts w:ascii="Palatino Linotype" w:hAnsi="Palatino Linotype"/>
          <w:b/>
          <w:bCs/>
          <w:lang w:val="es-MX"/>
        </w:rPr>
      </w:pPr>
      <w:r>
        <w:rPr>
          <w:rFonts w:ascii="Palatino Linotype" w:hAnsi="Palatino Linotype"/>
          <w:lang w:val="es-MX"/>
        </w:rPr>
        <w:t xml:space="preserve">Oficios de designación de administradores de bases de datos personales. </w:t>
      </w:r>
    </w:p>
    <w:p w14:paraId="7CDB036A" w14:textId="489564B1" w:rsidR="009F1308" w:rsidRPr="009F1308" w:rsidRDefault="009F1308">
      <w:pPr>
        <w:pStyle w:val="Prrafodelista"/>
        <w:numPr>
          <w:ilvl w:val="0"/>
          <w:numId w:val="28"/>
        </w:numPr>
        <w:spacing w:line="360" w:lineRule="auto"/>
        <w:jc w:val="both"/>
        <w:rPr>
          <w:rFonts w:ascii="Palatino Linotype" w:hAnsi="Palatino Linotype"/>
          <w:b/>
          <w:bCs/>
          <w:lang w:val="es-MX"/>
        </w:rPr>
      </w:pPr>
      <w:r>
        <w:rPr>
          <w:rFonts w:ascii="Palatino Linotype" w:hAnsi="Palatino Linotype"/>
          <w:lang w:val="es-MX"/>
        </w:rPr>
        <w:t>Oficios de actualización del aviso de privacidad</w:t>
      </w:r>
    </w:p>
    <w:p w14:paraId="33BCE664" w14:textId="10E25816" w:rsidR="009F1308" w:rsidRPr="009F1308" w:rsidRDefault="009F1308">
      <w:pPr>
        <w:pStyle w:val="Prrafodelista"/>
        <w:numPr>
          <w:ilvl w:val="0"/>
          <w:numId w:val="28"/>
        </w:numPr>
        <w:spacing w:line="360" w:lineRule="auto"/>
        <w:jc w:val="both"/>
        <w:rPr>
          <w:rFonts w:ascii="Palatino Linotype" w:hAnsi="Palatino Linotype"/>
          <w:b/>
          <w:bCs/>
          <w:lang w:val="es-MX"/>
        </w:rPr>
      </w:pPr>
      <w:r>
        <w:rPr>
          <w:rFonts w:ascii="Palatino Linotype" w:hAnsi="Palatino Linotype"/>
          <w:lang w:val="es-MX"/>
        </w:rPr>
        <w:t xml:space="preserve">Oficios correspondientes a informes trimestrales y de modificación del documento de seguridad, de los que se desprende la supervisión a las bases de datos documentales o electrónicas. </w:t>
      </w:r>
    </w:p>
    <w:bookmarkEnd w:id="4"/>
    <w:p w14:paraId="52D99AE3" w14:textId="10206701" w:rsidR="009F1308" w:rsidRPr="009F1308" w:rsidRDefault="009F1308" w:rsidP="009F1308">
      <w:pPr>
        <w:spacing w:line="360" w:lineRule="auto"/>
        <w:ind w:left="1800"/>
        <w:jc w:val="both"/>
        <w:rPr>
          <w:rFonts w:ascii="Palatino Linotype" w:hAnsi="Palatino Linotype"/>
          <w:sz w:val="24"/>
          <w:szCs w:val="24"/>
        </w:rPr>
      </w:pPr>
      <w:r>
        <w:rPr>
          <w:rFonts w:ascii="Palatino Linotype" w:hAnsi="Palatino Linotype"/>
          <w:sz w:val="24"/>
          <w:szCs w:val="24"/>
        </w:rPr>
        <w:t xml:space="preserve">Por otra parte, respecto de las bitácoras, plan de contingencia y documentos de gestión y de seguridad, refiere que gozan naturaleza de confidenciales. </w:t>
      </w:r>
    </w:p>
    <w:p w14:paraId="0C9A8D5D" w14:textId="5E89E7B0" w:rsidR="009F1308" w:rsidRPr="00D46FBB" w:rsidRDefault="00D46FBB">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Plan de trabajo anual de la base de datos “Expedientes de contratos pedidos de la Subdirección de Adquisiciones de la Coordinación Administrativa de la Secretaría de Finanzas” correspondiente a los ejercicios 2019, 2020, 2021, 2022. </w:t>
      </w:r>
    </w:p>
    <w:p w14:paraId="320A25EB" w14:textId="29DA602D" w:rsidR="00D46FBB" w:rsidRPr="00D46FBB" w:rsidRDefault="00D46FBB">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Plan de trabajo anual de la base de datos “Expedientes de personal de la oficina del C. secretario y áreas staff de la Secretaría de Finanzas” correspondiente a los ejercicios 2019, 2020, 2021 y 2022. </w:t>
      </w:r>
    </w:p>
    <w:p w14:paraId="0AE76B5A" w14:textId="24DEA796" w:rsidR="00D46FBB" w:rsidRPr="00D46FBB" w:rsidRDefault="00D46FBB">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Plan de trabajo anual de la base de datos “Programa interno de protección civil de la subunidad interna de la coordinación administrativa” correspondiente a los ejercicios 2019, 2020, 2021 y 2022. </w:t>
      </w:r>
    </w:p>
    <w:p w14:paraId="1FD15097" w14:textId="008F1C4F" w:rsidR="00D46FBB" w:rsidRPr="00A32E84" w:rsidRDefault="00A32E84">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lastRenderedPageBreak/>
        <w:t xml:space="preserve">Oficios </w:t>
      </w:r>
      <w:r>
        <w:rPr>
          <w:rFonts w:ascii="Palatino Linotype" w:hAnsi="Palatino Linotype"/>
          <w:b/>
          <w:bCs/>
          <w:lang w:val="es-MX"/>
        </w:rPr>
        <w:t xml:space="preserve">203020000/0039/2017 </w:t>
      </w:r>
      <w:r>
        <w:rPr>
          <w:rFonts w:ascii="Palatino Linotype" w:hAnsi="Palatino Linotype"/>
          <w:lang w:val="es-MX"/>
        </w:rPr>
        <w:t xml:space="preserve">signado por el Coordinador Administrativo y dirigido al Jefe la UIPPE y Titular de la Unidad de Transparencia, de fecha nueve de enero de dos mil diecisiete, mediante el cual se refiere que la base de datos “Censo de población permanente, programa interno de protección civil de la subunidad interna de la oficina del secretario de finanzas y de la coordinación administrativa de la secretaría de finanzas” no ha sufrido cambio alguno. </w:t>
      </w:r>
    </w:p>
    <w:p w14:paraId="1423A6C8" w14:textId="4FF4C9B2" w:rsidR="00A32E84" w:rsidRPr="00A32E84" w:rsidRDefault="00A32E84">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Oficio </w:t>
      </w:r>
      <w:r>
        <w:rPr>
          <w:rFonts w:ascii="Palatino Linotype" w:hAnsi="Palatino Linotype"/>
          <w:b/>
          <w:bCs/>
          <w:lang w:val="es-MX"/>
        </w:rPr>
        <w:t xml:space="preserve">203020000/3880/2018 </w:t>
      </w:r>
      <w:r>
        <w:rPr>
          <w:rFonts w:ascii="Palatino Linotype" w:hAnsi="Palatino Linotype"/>
          <w:lang w:val="es-MX"/>
        </w:rPr>
        <w:t xml:space="preserve">signado por la Coordinadora Administrativa y dirigido al Jefe de la UIPPE y Titular de la Unidad de Transparencia de la Secretaría de Finanzas, de fecha veintitrés de agosto de dos mil dieciocho, con relación a la base de datos “Expedientes de contratos pedidos de la subdirección de adquisiciones de la coordinación administrativa de la secretaría de finanzas” refiere adjuntar formato de cédula de base de datos y avisos de privacidad. </w:t>
      </w:r>
    </w:p>
    <w:p w14:paraId="4E63B51C" w14:textId="459C5033" w:rsidR="00A32E84" w:rsidRPr="00A32E84" w:rsidRDefault="00A32E84">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Aviso de privacidad de la base de datos “Expedientes de contratos pedidos de la Subdirección de Adquisiciones de la Coordinación Administrativa de la Secretaría de Finanzas”. </w:t>
      </w:r>
    </w:p>
    <w:p w14:paraId="39F4AA5E" w14:textId="5DC69F7B" w:rsidR="00A32E84" w:rsidRPr="00A773B5" w:rsidRDefault="00A32E84">
      <w:pPr>
        <w:pStyle w:val="Prrafodelista"/>
        <w:numPr>
          <w:ilvl w:val="0"/>
          <w:numId w:val="27"/>
        </w:numPr>
        <w:spacing w:line="360" w:lineRule="auto"/>
        <w:jc w:val="both"/>
        <w:rPr>
          <w:rFonts w:ascii="Palatino Linotype" w:hAnsi="Palatino Linotype"/>
          <w:b/>
          <w:bCs/>
          <w:lang w:val="es-MX"/>
        </w:rPr>
      </w:pPr>
      <w:r w:rsidRPr="00A773B5">
        <w:rPr>
          <w:rFonts w:ascii="Palatino Linotype" w:hAnsi="Palatino Linotype"/>
          <w:lang w:val="es-MX"/>
        </w:rPr>
        <w:t xml:space="preserve">Oficios </w:t>
      </w:r>
      <w:r w:rsidRPr="00A773B5">
        <w:rPr>
          <w:rFonts w:ascii="Palatino Linotype" w:hAnsi="Palatino Linotype"/>
          <w:b/>
          <w:bCs/>
          <w:lang w:val="es-MX"/>
        </w:rPr>
        <w:t xml:space="preserve">20700002000300S-265/2021, 20700002000300S-0672/2021, 20700002000300S-1299/2021, 20700002000300S-0068/2022, 20700002000300S-0518/2020, 20700002000300S-0519/2020, 20700002000300S-0684/2020, 20700002000300S-0072/2021, </w:t>
      </w:r>
      <w:r w:rsidR="00BA2193" w:rsidRPr="00A773B5">
        <w:rPr>
          <w:rFonts w:ascii="Palatino Linotype" w:hAnsi="Palatino Linotype"/>
          <w:b/>
          <w:bCs/>
          <w:lang w:val="es-MX"/>
        </w:rPr>
        <w:t xml:space="preserve">20700002000300-0445/2019, 20700002000300-0712/2019, 20700002000300S-1229/2019, 207000020003000S-1949/2019, 20700002000300S-0054/2020 </w:t>
      </w:r>
      <w:r w:rsidR="00BA2193" w:rsidRPr="00A773B5">
        <w:rPr>
          <w:rFonts w:ascii="Palatino Linotype" w:hAnsi="Palatino Linotype"/>
          <w:lang w:val="es-MX"/>
        </w:rPr>
        <w:t>signados por la</w:t>
      </w:r>
      <w:r w:rsidR="00A773B5" w:rsidRPr="00A773B5">
        <w:rPr>
          <w:rFonts w:ascii="Palatino Linotype" w:hAnsi="Palatino Linotype"/>
          <w:lang w:val="es-MX"/>
        </w:rPr>
        <w:t xml:space="preserve"> Subdirectora de Personal y </w:t>
      </w:r>
      <w:r w:rsidR="00A773B5" w:rsidRPr="00A773B5">
        <w:rPr>
          <w:rFonts w:ascii="Palatino Linotype" w:hAnsi="Palatino Linotype"/>
          <w:lang w:val="es-MX"/>
        </w:rPr>
        <w:lastRenderedPageBreak/>
        <w:t>d</w:t>
      </w:r>
      <w:r w:rsidR="00A773B5">
        <w:rPr>
          <w:rFonts w:ascii="Palatino Linotype" w:hAnsi="Palatino Linotype"/>
          <w:lang w:val="es-MX"/>
        </w:rPr>
        <w:t xml:space="preserve">irigidos al Jefe de la UIPPE y Titular de la Unidad de Transparencia, mediante los cuales se informa respecto de la </w:t>
      </w:r>
      <w:r w:rsidR="00A773B5" w:rsidRPr="00A773B5">
        <w:rPr>
          <w:rFonts w:ascii="Palatino Linotype" w:hAnsi="Palatino Linotype"/>
          <w:b/>
          <w:bCs/>
          <w:u w:val="single"/>
          <w:lang w:val="es-MX"/>
        </w:rPr>
        <w:t xml:space="preserve">vigencia y/o modificación de los avisos de privacidad </w:t>
      </w:r>
      <w:r w:rsidR="00A773B5">
        <w:rPr>
          <w:rFonts w:ascii="Palatino Linotype" w:hAnsi="Palatino Linotype"/>
          <w:lang w:val="es-MX"/>
        </w:rPr>
        <w:t xml:space="preserve">de las bases de datos “Expedientes de personal de la Oficina del C. Secretario y Áreas Staff de la Secretaría de Finanzas”, “Censo de Población Permanente, Programa Interno de Protección Civil de la Subunidad Interna de la Coordinación Administrativa de la Secretaría de Finanzas” y “Expedientes de contratos pedidos de la Subdirección de Adquisiciones de la Coordinación Administrativa de la Secretaría de Finanzas”. </w:t>
      </w:r>
    </w:p>
    <w:p w14:paraId="7F6A0683" w14:textId="7FBB5539" w:rsidR="00A773B5" w:rsidRPr="00E846A3" w:rsidRDefault="00A773B5">
      <w:pPr>
        <w:pStyle w:val="Prrafodelista"/>
        <w:numPr>
          <w:ilvl w:val="0"/>
          <w:numId w:val="27"/>
        </w:numPr>
        <w:spacing w:line="360" w:lineRule="auto"/>
        <w:jc w:val="both"/>
        <w:rPr>
          <w:rFonts w:ascii="Palatino Linotype" w:hAnsi="Palatino Linotype"/>
          <w:b/>
          <w:bCs/>
          <w:lang w:val="es-MX"/>
        </w:rPr>
      </w:pPr>
      <w:r w:rsidRPr="00E846A3">
        <w:rPr>
          <w:rFonts w:ascii="Palatino Linotype" w:hAnsi="Palatino Linotype"/>
          <w:lang w:val="es-MX"/>
        </w:rPr>
        <w:t xml:space="preserve">Oficios </w:t>
      </w:r>
      <w:r w:rsidRPr="00E846A3">
        <w:rPr>
          <w:rFonts w:ascii="Palatino Linotype" w:hAnsi="Palatino Linotype"/>
          <w:b/>
          <w:bCs/>
          <w:lang w:val="es-MX"/>
        </w:rPr>
        <w:t>20700002000300S-0446/2019, 20700002000300S-1231/2019, 2070000200300S-1921/2019, 20700002000300S-0057/2020, 20700002000300S-0513/2020, 20700002000300S-0514/2020, 2070000200300S-0685/2020, 2070000200300S-0073/2021, 207</w:t>
      </w:r>
      <w:r w:rsidR="00E846A3" w:rsidRPr="00E846A3">
        <w:rPr>
          <w:rFonts w:ascii="Palatino Linotype" w:hAnsi="Palatino Linotype"/>
          <w:b/>
          <w:bCs/>
          <w:lang w:val="es-MX"/>
        </w:rPr>
        <w:t xml:space="preserve">00002000300S-263/2021, 20700002000300S-0664/2021, 20700002000300S-1245/2021, 20700002000300S-0047/2022, 20700002000300S-0467/2022 </w:t>
      </w:r>
      <w:r w:rsidR="00E846A3" w:rsidRPr="00E846A3">
        <w:rPr>
          <w:rFonts w:ascii="Palatino Linotype" w:hAnsi="Palatino Linotype"/>
          <w:lang w:val="es-MX"/>
        </w:rPr>
        <w:t>signados por la Subdirectora de Personal y</w:t>
      </w:r>
      <w:r w:rsidR="00E846A3">
        <w:rPr>
          <w:rFonts w:ascii="Palatino Linotype" w:hAnsi="Palatino Linotype"/>
          <w:lang w:val="es-MX"/>
        </w:rPr>
        <w:t xml:space="preserve"> dirigido al Jefe de la UIPPE y Titular de la Unidad de transparencia, relativos a la vigilancia de las medidas de seguridad de la base de datos “Expedientes de Personal de la Oficina del C. Secretario y áreas staff de la Secretaría de Finanzas”. </w:t>
      </w:r>
    </w:p>
    <w:p w14:paraId="24C35915" w14:textId="3DAE1A54" w:rsidR="00E846A3" w:rsidRPr="006516DF" w:rsidRDefault="00E846A3">
      <w:pPr>
        <w:pStyle w:val="Prrafodelista"/>
        <w:numPr>
          <w:ilvl w:val="0"/>
          <w:numId w:val="27"/>
        </w:numPr>
        <w:spacing w:line="360" w:lineRule="auto"/>
        <w:jc w:val="both"/>
        <w:rPr>
          <w:rFonts w:ascii="Palatino Linotype" w:hAnsi="Palatino Linotype"/>
          <w:b/>
          <w:bCs/>
          <w:lang w:val="es-MX"/>
        </w:rPr>
      </w:pPr>
      <w:r>
        <w:rPr>
          <w:rFonts w:ascii="Palatino Linotype" w:hAnsi="Palatino Linotype"/>
          <w:lang w:val="es-MX"/>
        </w:rPr>
        <w:t xml:space="preserve">Oficios </w:t>
      </w:r>
      <w:r w:rsidRPr="00E846A3">
        <w:rPr>
          <w:rFonts w:ascii="Palatino Linotype" w:hAnsi="Palatino Linotype"/>
          <w:b/>
          <w:bCs/>
          <w:sz w:val="22"/>
          <w:szCs w:val="22"/>
          <w:lang w:val="es-MX"/>
        </w:rPr>
        <w:t xml:space="preserve">SF/CA/CGPC/115/2022, SF/CA/CGPC/067/2021, SF/CA/CGPC/076/2021, SF/CA/CGPC/137/2021, SF/CA/CGPC/004/2022, SF/CA/CGPC/100/2020, SF/CA/CGPC/101/2020, SF/CA/CGPC/116/2020, SF/CA/CGPC/045/2021, SF/CA/CGPC/131/2019, SF/CA/CGPC/146/2019, </w:t>
      </w:r>
      <w:r w:rsidRPr="00E846A3">
        <w:rPr>
          <w:rFonts w:ascii="Palatino Linotype" w:hAnsi="Palatino Linotype"/>
          <w:b/>
          <w:bCs/>
          <w:sz w:val="22"/>
          <w:szCs w:val="22"/>
          <w:lang w:val="es-MX"/>
        </w:rPr>
        <w:lastRenderedPageBreak/>
        <w:t>SF/CA/CGPC/168/2019, SF/CA/CGPC/001/2020</w:t>
      </w:r>
      <w:r>
        <w:rPr>
          <w:rFonts w:ascii="Palatino Linotype" w:hAnsi="Palatino Linotype"/>
          <w:b/>
          <w:bCs/>
          <w:sz w:val="22"/>
          <w:szCs w:val="22"/>
          <w:lang w:val="es-MX"/>
        </w:rPr>
        <w:t xml:space="preserve"> </w:t>
      </w:r>
      <w:r>
        <w:rPr>
          <w:rFonts w:ascii="Palatino Linotype" w:hAnsi="Palatino Linotype"/>
          <w:lang w:val="es-MX"/>
        </w:rPr>
        <w:t xml:space="preserve">signados por el Coordinador General de Protección Civil de la Secretaría de Finanzas y dirigido al Jefe de la UIPPE y Titular de la Unidad de </w:t>
      </w:r>
      <w:r w:rsidR="006516DF">
        <w:rPr>
          <w:rFonts w:ascii="Palatino Linotype" w:hAnsi="Palatino Linotype"/>
          <w:lang w:val="es-MX"/>
        </w:rPr>
        <w:t>transparentica</w:t>
      </w:r>
      <w:r>
        <w:rPr>
          <w:rFonts w:ascii="Palatino Linotype" w:hAnsi="Palatino Linotype"/>
          <w:lang w:val="es-MX"/>
        </w:rPr>
        <w:t xml:space="preserve">, relativos a </w:t>
      </w:r>
      <w:r w:rsidR="006516DF">
        <w:rPr>
          <w:rFonts w:ascii="Palatino Linotype" w:hAnsi="Palatino Linotype"/>
          <w:lang w:val="es-MX"/>
        </w:rPr>
        <w:t>la vigilancia de las medidas de seguridad de la base de datos “Censo de población permanente, programa interno de protección civil de la subunidad interna de la coordinación administrativa de la Secretaría de Finanzas”.</w:t>
      </w:r>
    </w:p>
    <w:p w14:paraId="48E95C41" w14:textId="633DB881" w:rsidR="006516DF" w:rsidRPr="006516DF" w:rsidRDefault="006516DF">
      <w:pPr>
        <w:pStyle w:val="Prrafodelista"/>
        <w:numPr>
          <w:ilvl w:val="0"/>
          <w:numId w:val="27"/>
        </w:numPr>
        <w:spacing w:line="360" w:lineRule="auto"/>
        <w:jc w:val="both"/>
        <w:rPr>
          <w:rFonts w:ascii="Palatino Linotype" w:hAnsi="Palatino Linotype"/>
          <w:b/>
          <w:bCs/>
          <w:lang w:val="es-MX"/>
        </w:rPr>
      </w:pPr>
      <w:r w:rsidRPr="006516DF">
        <w:rPr>
          <w:rFonts w:ascii="Palatino Linotype" w:hAnsi="Palatino Linotype"/>
          <w:lang w:val="es-MX"/>
        </w:rPr>
        <w:t xml:space="preserve">Oficios número </w:t>
      </w:r>
      <w:r w:rsidRPr="006516DF">
        <w:rPr>
          <w:rFonts w:ascii="Palatino Linotype" w:hAnsi="Palatino Linotype"/>
          <w:b/>
          <w:bCs/>
          <w:lang w:val="es-MX"/>
        </w:rPr>
        <w:t xml:space="preserve">20700002000600S/111/2019, 20700002000600S/361/2019, 20700002000600S/627/2019, 20700002000600S/027/2020, 20700002000600S/233/2020, 20700002000600S/0143/2021, 20700002000600S/288/2021, 207000020000600S/559/2021, 20700002000600S/042/2022, 207000020000600S/0180/2022 </w:t>
      </w:r>
      <w:r w:rsidRPr="006516DF">
        <w:rPr>
          <w:rFonts w:ascii="Palatino Linotype" w:hAnsi="Palatino Linotype"/>
          <w:lang w:val="es-MX"/>
        </w:rPr>
        <w:t>signados por la Subdirectora de Adquis</w:t>
      </w:r>
      <w:r>
        <w:rPr>
          <w:rFonts w:ascii="Palatino Linotype" w:hAnsi="Palatino Linotype"/>
          <w:lang w:val="es-MX"/>
        </w:rPr>
        <w:t xml:space="preserve">iciones y dirigidos al Jefe de la UIPPE y Titular de la Unidad de Transparencia, relativos a la vigilancia de las medidas de seguridad de la base de datos “Expedientes de contratos pedidos de la subdirección de adquisiciones de la coordinación administrativa de la secretaría de finanzas”. </w:t>
      </w:r>
    </w:p>
    <w:p w14:paraId="4BAC4998" w14:textId="77777777" w:rsidR="008937A0" w:rsidRPr="00E846A3" w:rsidRDefault="008937A0" w:rsidP="008937A0">
      <w:pPr>
        <w:pStyle w:val="Prrafodelista"/>
        <w:spacing w:line="360" w:lineRule="auto"/>
        <w:ind w:left="720"/>
        <w:jc w:val="both"/>
        <w:rPr>
          <w:rFonts w:ascii="Palatino Linotype" w:hAnsi="Palatino Linotype"/>
          <w:b/>
          <w:bCs/>
          <w:lang w:val="es-MX"/>
        </w:rPr>
      </w:pPr>
    </w:p>
    <w:p w14:paraId="33709A51" w14:textId="3EA5077F" w:rsidR="006D1487" w:rsidRPr="006D1487" w:rsidRDefault="00F6205A">
      <w:pPr>
        <w:pStyle w:val="Prrafodelista"/>
        <w:numPr>
          <w:ilvl w:val="0"/>
          <w:numId w:val="15"/>
        </w:numPr>
        <w:spacing w:line="360" w:lineRule="auto"/>
        <w:jc w:val="both"/>
        <w:rPr>
          <w:rFonts w:ascii="Palatino Linotype" w:hAnsi="Palatino Linotype"/>
          <w:b/>
          <w:bCs/>
          <w:lang w:val="es-MX"/>
        </w:rPr>
      </w:pPr>
      <w:r w:rsidRPr="006D1487">
        <w:rPr>
          <w:rFonts w:ascii="Palatino Linotype" w:hAnsi="Palatino Linotype" w:cs="Arial"/>
          <w:b/>
          <w:bCs/>
          <w:lang w:val="es-MX"/>
        </w:rPr>
        <w:t xml:space="preserve"> “281 </w:t>
      </w:r>
      <w:proofErr w:type="spellStart"/>
      <w:r w:rsidRPr="006D1487">
        <w:rPr>
          <w:rFonts w:ascii="Palatino Linotype" w:hAnsi="Palatino Linotype" w:cs="Arial"/>
          <w:b/>
          <w:bCs/>
          <w:lang w:val="es-MX"/>
        </w:rPr>
        <w:t>Coord</w:t>
      </w:r>
      <w:proofErr w:type="spellEnd"/>
      <w:r w:rsidRPr="006D1487">
        <w:rPr>
          <w:rFonts w:ascii="Palatino Linotype" w:hAnsi="Palatino Linotype" w:cs="Arial"/>
          <w:b/>
          <w:bCs/>
          <w:lang w:val="es-MX"/>
        </w:rPr>
        <w:t xml:space="preserve"> </w:t>
      </w:r>
      <w:proofErr w:type="spellStart"/>
      <w:r w:rsidRPr="006D1487">
        <w:rPr>
          <w:rFonts w:ascii="Palatino Linotype" w:hAnsi="Palatino Linotype" w:cs="Arial"/>
          <w:b/>
          <w:bCs/>
          <w:lang w:val="es-MX"/>
        </w:rPr>
        <w:t>Gest</w:t>
      </w:r>
      <w:proofErr w:type="spellEnd"/>
      <w:r w:rsidRPr="006D1487">
        <w:rPr>
          <w:rFonts w:ascii="Palatino Linotype" w:hAnsi="Palatino Linotype" w:cs="Arial"/>
          <w:b/>
          <w:bCs/>
          <w:lang w:val="es-MX"/>
        </w:rPr>
        <w:t xml:space="preserve"> Gub.pdf”</w:t>
      </w:r>
      <w:r w:rsidR="006516DF" w:rsidRPr="006D1487">
        <w:rPr>
          <w:rFonts w:ascii="Palatino Linotype" w:hAnsi="Palatino Linotype" w:cs="Arial"/>
          <w:b/>
          <w:bCs/>
          <w:lang w:val="es-MX"/>
        </w:rPr>
        <w:t>:</w:t>
      </w:r>
      <w:r w:rsidR="006D1487" w:rsidRPr="006D1487">
        <w:rPr>
          <w:rFonts w:ascii="Palatino Linotype" w:hAnsi="Palatino Linotype" w:cs="Arial"/>
          <w:b/>
          <w:bCs/>
          <w:lang w:val="es-MX"/>
        </w:rPr>
        <w:t xml:space="preserve"> </w:t>
      </w:r>
      <w:r w:rsidR="006D1487" w:rsidRPr="006D1487">
        <w:rPr>
          <w:rFonts w:ascii="Palatino Linotype" w:hAnsi="Palatino Linotype" w:cs="Arial"/>
          <w:lang w:val="es-MX"/>
        </w:rPr>
        <w:t>Con relació</w:t>
      </w:r>
      <w:r w:rsidR="006D1487">
        <w:rPr>
          <w:rFonts w:ascii="Palatino Linotype" w:hAnsi="Palatino Linotype" w:cs="Arial"/>
          <w:lang w:val="es-MX"/>
        </w:rPr>
        <w:t xml:space="preserve">n a la base de datos “Sistema de información de programas de gobierno (SIP-G) compila </w:t>
      </w:r>
      <w:r w:rsidR="006D1487">
        <w:rPr>
          <w:rFonts w:ascii="Palatino Linotype" w:hAnsi="Palatino Linotype" w:cs="Arial"/>
          <w:b/>
          <w:bCs/>
          <w:lang w:val="es-MX"/>
        </w:rPr>
        <w:t xml:space="preserve">54 -cincuenta y cuatro- </w:t>
      </w:r>
      <w:r w:rsidR="006D1487">
        <w:rPr>
          <w:rFonts w:ascii="Palatino Linotype" w:hAnsi="Palatino Linotype" w:cs="Arial"/>
          <w:lang w:val="es-MX"/>
        </w:rPr>
        <w:t>fojas relativas a los siguientes tópicos:</w:t>
      </w:r>
    </w:p>
    <w:p w14:paraId="6D3003EA" w14:textId="729A1F8C" w:rsidR="006D1487" w:rsidRPr="006D1487" w:rsidRDefault="006D1487">
      <w:pPr>
        <w:pStyle w:val="Prrafodelista"/>
        <w:numPr>
          <w:ilvl w:val="0"/>
          <w:numId w:val="31"/>
        </w:numPr>
        <w:spacing w:line="360" w:lineRule="auto"/>
        <w:jc w:val="both"/>
        <w:rPr>
          <w:rFonts w:ascii="Palatino Linotype" w:hAnsi="Palatino Linotype"/>
          <w:b/>
          <w:bCs/>
          <w:lang w:val="es-MX"/>
        </w:rPr>
      </w:pPr>
      <w:r>
        <w:rPr>
          <w:rFonts w:ascii="Palatino Linotype" w:hAnsi="Palatino Linotype"/>
          <w:lang w:val="es-MX"/>
        </w:rPr>
        <w:t xml:space="preserve">Programa anual y trimestral correspondiente a los ejercicios 2019, 2020, 2021 y 2022 (anual y primer trimestre). </w:t>
      </w:r>
    </w:p>
    <w:p w14:paraId="651BEE51" w14:textId="5BEC1AA4" w:rsidR="006D1487" w:rsidRPr="006D1487" w:rsidRDefault="006D1487">
      <w:pPr>
        <w:pStyle w:val="Prrafodelista"/>
        <w:numPr>
          <w:ilvl w:val="0"/>
          <w:numId w:val="31"/>
        </w:numPr>
        <w:spacing w:line="360" w:lineRule="auto"/>
        <w:jc w:val="both"/>
        <w:rPr>
          <w:rFonts w:ascii="Palatino Linotype" w:hAnsi="Palatino Linotype"/>
          <w:b/>
          <w:bCs/>
          <w:lang w:val="es-MX"/>
        </w:rPr>
      </w:pPr>
      <w:r>
        <w:rPr>
          <w:rFonts w:ascii="Palatino Linotype" w:hAnsi="Palatino Linotype"/>
          <w:lang w:val="es-MX"/>
        </w:rPr>
        <w:t xml:space="preserve">Oficio de designación de administrador de base de datos personales. </w:t>
      </w:r>
    </w:p>
    <w:p w14:paraId="67AC7B15" w14:textId="14A3CAE5" w:rsidR="006D1487" w:rsidRPr="006D1487" w:rsidRDefault="006D1487">
      <w:pPr>
        <w:pStyle w:val="Prrafodelista"/>
        <w:numPr>
          <w:ilvl w:val="0"/>
          <w:numId w:val="31"/>
        </w:numPr>
        <w:spacing w:line="360" w:lineRule="auto"/>
        <w:jc w:val="both"/>
        <w:rPr>
          <w:rFonts w:ascii="Palatino Linotype" w:hAnsi="Palatino Linotype"/>
          <w:b/>
          <w:bCs/>
          <w:lang w:val="es-MX"/>
        </w:rPr>
      </w:pPr>
      <w:r>
        <w:rPr>
          <w:rFonts w:ascii="Palatino Linotype" w:hAnsi="Palatino Linotype"/>
          <w:lang w:val="es-MX"/>
        </w:rPr>
        <w:lastRenderedPageBreak/>
        <w:t xml:space="preserve">Oficios relativos al aviso de privacidad (se comunica que la base de datos se encuentra en excepción respecto de la implementación del aviso de privacidad). </w:t>
      </w:r>
    </w:p>
    <w:p w14:paraId="4E156E34" w14:textId="1084ED1F" w:rsidR="006D1487" w:rsidRPr="006D1487" w:rsidRDefault="006D1487">
      <w:pPr>
        <w:pStyle w:val="Prrafodelista"/>
        <w:numPr>
          <w:ilvl w:val="0"/>
          <w:numId w:val="31"/>
        </w:numPr>
        <w:spacing w:line="360" w:lineRule="auto"/>
        <w:jc w:val="both"/>
        <w:rPr>
          <w:rFonts w:ascii="Palatino Linotype" w:hAnsi="Palatino Linotype"/>
          <w:b/>
          <w:bCs/>
          <w:lang w:val="es-MX"/>
        </w:rPr>
      </w:pPr>
      <w:r>
        <w:rPr>
          <w:rFonts w:ascii="Palatino Linotype" w:hAnsi="Palatino Linotype"/>
          <w:lang w:val="es-MX"/>
        </w:rPr>
        <w:t xml:space="preserve">Oficios referentes a modificación del documento de seguridad, de los que se desprende la supervisión a las bases de datos documentales o electrónicas. </w:t>
      </w:r>
    </w:p>
    <w:p w14:paraId="2E625C1A" w14:textId="77777777" w:rsidR="006516DF" w:rsidRPr="006D1487" w:rsidRDefault="006516DF" w:rsidP="006516DF">
      <w:pPr>
        <w:pStyle w:val="Prrafodelista"/>
        <w:spacing w:line="360" w:lineRule="auto"/>
        <w:ind w:left="720"/>
        <w:jc w:val="both"/>
        <w:rPr>
          <w:rFonts w:ascii="Palatino Linotype" w:hAnsi="Palatino Linotype"/>
          <w:b/>
          <w:bCs/>
          <w:lang w:val="es-MX"/>
        </w:rPr>
      </w:pPr>
    </w:p>
    <w:p w14:paraId="75CC3AFB" w14:textId="48739E6B" w:rsidR="00F6205A" w:rsidRPr="00183772" w:rsidRDefault="00F6205A">
      <w:pPr>
        <w:pStyle w:val="Prrafodelista"/>
        <w:numPr>
          <w:ilvl w:val="0"/>
          <w:numId w:val="15"/>
        </w:numPr>
        <w:spacing w:line="360" w:lineRule="auto"/>
        <w:jc w:val="both"/>
        <w:rPr>
          <w:rFonts w:ascii="Palatino Linotype" w:hAnsi="Palatino Linotype"/>
          <w:b/>
          <w:bCs/>
          <w:lang w:val="es-ES_tradnl"/>
        </w:rPr>
      </w:pPr>
      <w:r w:rsidRPr="006D1487">
        <w:rPr>
          <w:rFonts w:ascii="Palatino Linotype" w:hAnsi="Palatino Linotype" w:cs="Arial"/>
          <w:b/>
          <w:bCs/>
          <w:lang w:val="es-MX"/>
        </w:rPr>
        <w:t xml:space="preserve"> </w:t>
      </w:r>
      <w:r>
        <w:rPr>
          <w:rFonts w:ascii="Palatino Linotype" w:hAnsi="Palatino Linotype" w:cs="Arial"/>
          <w:b/>
          <w:bCs/>
        </w:rPr>
        <w:t xml:space="preserve">“281 Servicios Auxiliares.pdf”: </w:t>
      </w:r>
      <w:r w:rsidR="00183772">
        <w:rPr>
          <w:rFonts w:ascii="Palatino Linotype" w:hAnsi="Palatino Linotype" w:cs="Arial"/>
        </w:rPr>
        <w:t xml:space="preserve">Compila </w:t>
      </w:r>
      <w:r w:rsidR="00183772">
        <w:rPr>
          <w:rFonts w:ascii="Palatino Linotype" w:hAnsi="Palatino Linotype" w:cs="Arial"/>
          <w:b/>
          <w:bCs/>
        </w:rPr>
        <w:t xml:space="preserve">34 -treinta y cuatro- </w:t>
      </w:r>
      <w:r w:rsidR="00183772">
        <w:rPr>
          <w:rFonts w:ascii="Palatino Linotype" w:hAnsi="Palatino Linotype" w:cs="Arial"/>
        </w:rPr>
        <w:t xml:space="preserve">fojas que giran </w:t>
      </w:r>
      <w:proofErr w:type="spellStart"/>
      <w:r w:rsidR="00183772">
        <w:rPr>
          <w:rFonts w:ascii="Palatino Linotype" w:hAnsi="Palatino Linotype" w:cs="Arial"/>
        </w:rPr>
        <w:t>entorno</w:t>
      </w:r>
      <w:proofErr w:type="spellEnd"/>
      <w:r w:rsidR="00183772">
        <w:rPr>
          <w:rFonts w:ascii="Palatino Linotype" w:hAnsi="Palatino Linotype" w:cs="Arial"/>
        </w:rPr>
        <w:t xml:space="preserve"> a las siguientes bases de datos:</w:t>
      </w:r>
    </w:p>
    <w:p w14:paraId="5FD55FE5" w14:textId="4350A3A6" w:rsidR="00183772" w:rsidRDefault="00183772">
      <w:pPr>
        <w:pStyle w:val="Prrafodelista"/>
        <w:numPr>
          <w:ilvl w:val="0"/>
          <w:numId w:val="32"/>
        </w:numPr>
        <w:spacing w:line="360" w:lineRule="auto"/>
        <w:jc w:val="both"/>
        <w:rPr>
          <w:rFonts w:ascii="Palatino Linotype" w:hAnsi="Palatino Linotype"/>
          <w:b/>
          <w:bCs/>
          <w:lang w:val="es-ES_tradnl"/>
        </w:rPr>
      </w:pPr>
      <w:r>
        <w:rPr>
          <w:rFonts w:ascii="Palatino Linotype" w:hAnsi="Palatino Linotype"/>
          <w:b/>
          <w:bCs/>
          <w:lang w:val="es-ES_tradnl"/>
        </w:rPr>
        <w:t>“Archivo de Expedientes de Personal de la Coordinación de Servicios Auxiliares a Contingencias y Emergencias”</w:t>
      </w:r>
      <w:r w:rsidR="00C0468A">
        <w:rPr>
          <w:rFonts w:ascii="Palatino Linotype" w:hAnsi="Palatino Linotype"/>
          <w:b/>
          <w:bCs/>
          <w:lang w:val="es-ES_tradnl"/>
        </w:rPr>
        <w:t xml:space="preserve">: </w:t>
      </w:r>
      <w:r w:rsidR="00C0468A">
        <w:rPr>
          <w:rFonts w:ascii="Palatino Linotype" w:hAnsi="Palatino Linotype"/>
          <w:lang w:val="es-ES_tradnl"/>
        </w:rPr>
        <w:t xml:space="preserve">Remite planes de trabajo anual y trimestrales correspondiente a los ejercicios 2020, 2021 y 2022 (anual y primer trimestre). Así como diversos oficios relativos a la supervisión de medidas de seguridad de bases de datos. </w:t>
      </w:r>
    </w:p>
    <w:p w14:paraId="563C1F77" w14:textId="7BE21F77" w:rsidR="00183772" w:rsidRDefault="00183772">
      <w:pPr>
        <w:pStyle w:val="Prrafodelista"/>
        <w:numPr>
          <w:ilvl w:val="0"/>
          <w:numId w:val="32"/>
        </w:numPr>
        <w:spacing w:line="360" w:lineRule="auto"/>
        <w:jc w:val="both"/>
        <w:rPr>
          <w:rFonts w:ascii="Palatino Linotype" w:hAnsi="Palatino Linotype"/>
          <w:b/>
          <w:bCs/>
          <w:lang w:val="es-ES_tradnl"/>
        </w:rPr>
      </w:pPr>
      <w:r>
        <w:rPr>
          <w:rFonts w:ascii="Palatino Linotype" w:hAnsi="Palatino Linotype"/>
          <w:b/>
          <w:bCs/>
          <w:lang w:val="es-ES_tradnl"/>
        </w:rPr>
        <w:t>“Expedientes de</w:t>
      </w:r>
      <w:r w:rsidR="00C0468A">
        <w:rPr>
          <w:rFonts w:ascii="Palatino Linotype" w:hAnsi="Palatino Linotype"/>
          <w:b/>
          <w:bCs/>
          <w:lang w:val="es-ES_tradnl"/>
        </w:rPr>
        <w:t xml:space="preserve">l personal para capacitación”: </w:t>
      </w:r>
      <w:r w:rsidR="00C0468A">
        <w:rPr>
          <w:rFonts w:ascii="Palatino Linotype" w:hAnsi="Palatino Linotype"/>
          <w:lang w:val="es-ES_tradnl"/>
        </w:rPr>
        <w:t xml:space="preserve">Manifiesta remitir soportes documentales que no obran en el expediente electrónico. </w:t>
      </w:r>
    </w:p>
    <w:p w14:paraId="5C309656" w14:textId="1605B137" w:rsidR="00C0468A" w:rsidRPr="006D1487" w:rsidRDefault="00C0468A">
      <w:pPr>
        <w:pStyle w:val="Prrafodelista"/>
        <w:numPr>
          <w:ilvl w:val="0"/>
          <w:numId w:val="32"/>
        </w:numPr>
        <w:spacing w:line="360" w:lineRule="auto"/>
        <w:jc w:val="both"/>
        <w:rPr>
          <w:rFonts w:ascii="Palatino Linotype" w:hAnsi="Palatino Linotype"/>
          <w:b/>
          <w:bCs/>
          <w:lang w:val="es-ES_tradnl"/>
        </w:rPr>
      </w:pPr>
      <w:r>
        <w:rPr>
          <w:rFonts w:ascii="Palatino Linotype" w:hAnsi="Palatino Linotype"/>
          <w:b/>
          <w:bCs/>
          <w:lang w:val="es-ES_tradnl"/>
        </w:rPr>
        <w:t>“Expedientes del personal técnico aeronáutico</w:t>
      </w:r>
      <w:proofErr w:type="gramStart"/>
      <w:r>
        <w:rPr>
          <w:rFonts w:ascii="Palatino Linotype" w:hAnsi="Palatino Linotype"/>
          <w:b/>
          <w:bCs/>
          <w:lang w:val="es-ES_tradnl"/>
        </w:rPr>
        <w:t>” :</w:t>
      </w:r>
      <w:proofErr w:type="gramEnd"/>
      <w:r>
        <w:rPr>
          <w:rFonts w:ascii="Palatino Linotype" w:hAnsi="Palatino Linotype"/>
          <w:b/>
          <w:bCs/>
          <w:lang w:val="es-ES_tradnl"/>
        </w:rPr>
        <w:t xml:space="preserve"> </w:t>
      </w:r>
      <w:r>
        <w:rPr>
          <w:rFonts w:ascii="Palatino Linotype" w:hAnsi="Palatino Linotype"/>
          <w:lang w:val="es-ES_tradnl"/>
        </w:rPr>
        <w:t xml:space="preserve">Remite planes de trabajo anual y trimestrales correspondientes al ejercicio dos mil diecinueve. Así como diversos oficios relativos a la supervisión de medidas de seguridad de bases de datos. </w:t>
      </w:r>
    </w:p>
    <w:p w14:paraId="44DA22A1" w14:textId="77777777" w:rsidR="006D1487" w:rsidRPr="006D1487" w:rsidRDefault="006D1487" w:rsidP="006D1487">
      <w:pPr>
        <w:spacing w:line="360" w:lineRule="auto"/>
        <w:jc w:val="both"/>
        <w:rPr>
          <w:rFonts w:ascii="Palatino Linotype" w:hAnsi="Palatino Linotype"/>
          <w:b/>
          <w:bCs/>
          <w:lang w:val="es-ES_tradnl"/>
        </w:rPr>
      </w:pPr>
    </w:p>
    <w:p w14:paraId="36FFA1AD" w14:textId="1DD7224D" w:rsidR="00F6205A" w:rsidRPr="007C2979"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“281 DG Regulación.pdf”</w:t>
      </w:r>
      <w:r w:rsidR="007A1723">
        <w:rPr>
          <w:rFonts w:ascii="Palatino Linotype" w:hAnsi="Palatino Linotype" w:cs="Arial"/>
          <w:b/>
          <w:bCs/>
        </w:rPr>
        <w:t>:</w:t>
      </w:r>
      <w:r w:rsidR="007C2979">
        <w:rPr>
          <w:rFonts w:ascii="Palatino Linotype" w:hAnsi="Palatino Linotype" w:cs="Arial"/>
          <w:b/>
          <w:bCs/>
        </w:rPr>
        <w:t xml:space="preserve"> </w:t>
      </w:r>
      <w:r w:rsidR="007C2979">
        <w:rPr>
          <w:rFonts w:ascii="Palatino Linotype" w:hAnsi="Palatino Linotype" w:cs="Arial"/>
        </w:rPr>
        <w:t xml:space="preserve">Compila </w:t>
      </w:r>
      <w:r w:rsidR="007C2979">
        <w:rPr>
          <w:rFonts w:ascii="Palatino Linotype" w:hAnsi="Palatino Linotype" w:cs="Arial"/>
          <w:b/>
          <w:bCs/>
        </w:rPr>
        <w:t xml:space="preserve">10 -diez- </w:t>
      </w:r>
      <w:r w:rsidR="007C2979">
        <w:rPr>
          <w:rFonts w:ascii="Palatino Linotype" w:hAnsi="Palatino Linotype" w:cs="Arial"/>
        </w:rPr>
        <w:t xml:space="preserve">fojas que giran </w:t>
      </w:r>
      <w:proofErr w:type="spellStart"/>
      <w:r w:rsidR="007C2979">
        <w:rPr>
          <w:rFonts w:ascii="Palatino Linotype" w:hAnsi="Palatino Linotype" w:cs="Arial"/>
        </w:rPr>
        <w:t>entorno</w:t>
      </w:r>
      <w:proofErr w:type="spellEnd"/>
      <w:r w:rsidR="007C2979">
        <w:rPr>
          <w:rFonts w:ascii="Palatino Linotype" w:hAnsi="Palatino Linotype" w:cs="Arial"/>
        </w:rPr>
        <w:t xml:space="preserve"> a las siguientes bases de datos:</w:t>
      </w:r>
    </w:p>
    <w:p w14:paraId="2CE6D4FA" w14:textId="48385EB1" w:rsidR="007C2979" w:rsidRDefault="007C2979">
      <w:pPr>
        <w:pStyle w:val="Prrafodelista"/>
        <w:numPr>
          <w:ilvl w:val="0"/>
          <w:numId w:val="33"/>
        </w:numPr>
        <w:spacing w:line="360" w:lineRule="auto"/>
        <w:jc w:val="both"/>
        <w:rPr>
          <w:rFonts w:ascii="Palatino Linotype" w:hAnsi="Palatino Linotype"/>
          <w:b/>
          <w:bCs/>
          <w:lang w:val="es-ES_tradnl"/>
        </w:rPr>
      </w:pPr>
      <w:r>
        <w:rPr>
          <w:rFonts w:ascii="Palatino Linotype" w:hAnsi="Palatino Linotype"/>
          <w:b/>
          <w:bCs/>
          <w:lang w:val="es-ES_tradnl"/>
        </w:rPr>
        <w:lastRenderedPageBreak/>
        <w:t xml:space="preserve">“Sistema de Información de la Dirección General de Regulación (SIDGR)”: </w:t>
      </w:r>
      <w:r>
        <w:rPr>
          <w:rFonts w:ascii="Palatino Linotype" w:hAnsi="Palatino Linotype"/>
          <w:lang w:val="es-ES_tradnl"/>
        </w:rPr>
        <w:t xml:space="preserve">Se remiten planes de trabajo correspondiente a cuarto trimestre del ejercicio 2021 y primer trimestre del ejercicio 2022. Así como documentos relativos a la supervisión de medidas de seguridad. </w:t>
      </w:r>
    </w:p>
    <w:p w14:paraId="7D1F73D5" w14:textId="264D4507" w:rsidR="007C2979" w:rsidRPr="007A1723" w:rsidRDefault="007C2979">
      <w:pPr>
        <w:pStyle w:val="Prrafodelista"/>
        <w:numPr>
          <w:ilvl w:val="0"/>
          <w:numId w:val="33"/>
        </w:numPr>
        <w:spacing w:line="360" w:lineRule="auto"/>
        <w:jc w:val="both"/>
        <w:rPr>
          <w:rFonts w:ascii="Palatino Linotype" w:hAnsi="Palatino Linotype"/>
          <w:b/>
          <w:bCs/>
          <w:lang w:val="es-ES_tradnl"/>
        </w:rPr>
      </w:pPr>
      <w:r>
        <w:rPr>
          <w:rFonts w:ascii="Palatino Linotype" w:hAnsi="Palatino Linotype"/>
          <w:b/>
          <w:bCs/>
          <w:lang w:val="es-ES_tradnl"/>
        </w:rPr>
        <w:t xml:space="preserve">“Expedientes de casas de empeño, valuadores y libro auxiliar digital”: </w:t>
      </w:r>
      <w:r>
        <w:rPr>
          <w:rFonts w:ascii="Palatino Linotype" w:hAnsi="Palatino Linotype"/>
          <w:lang w:val="es-ES_tradnl"/>
        </w:rPr>
        <w:t xml:space="preserve">Se remiten planes de trabajo correspondientes al cuarto trimestre 2021 y primer trimestre 2022. Así como documentos relativos a la supervisión de medidas de seguridad. </w:t>
      </w:r>
    </w:p>
    <w:p w14:paraId="3719E92B" w14:textId="77777777" w:rsidR="007A1723" w:rsidRPr="007A1723" w:rsidRDefault="007A1723" w:rsidP="007A1723">
      <w:pPr>
        <w:spacing w:line="360" w:lineRule="auto"/>
        <w:jc w:val="both"/>
        <w:rPr>
          <w:rFonts w:ascii="Palatino Linotype" w:hAnsi="Palatino Linotype"/>
          <w:b/>
          <w:bCs/>
          <w:lang w:val="es-ES_tradnl"/>
        </w:rPr>
      </w:pPr>
    </w:p>
    <w:p w14:paraId="07EA324F" w14:textId="580F1158" w:rsidR="00F6205A" w:rsidRPr="00A5079B"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“281 DGFiscalización.pdf”</w:t>
      </w:r>
      <w:r w:rsidR="007C2979">
        <w:rPr>
          <w:rFonts w:ascii="Palatino Linotype" w:hAnsi="Palatino Linotype" w:cs="Arial"/>
          <w:b/>
          <w:bCs/>
        </w:rPr>
        <w:t xml:space="preserve">: </w:t>
      </w:r>
      <w:r w:rsidR="00A5079B">
        <w:rPr>
          <w:rFonts w:ascii="Palatino Linotype" w:hAnsi="Palatino Linotype" w:cs="Arial"/>
        </w:rPr>
        <w:t xml:space="preserve">Compila </w:t>
      </w:r>
      <w:r w:rsidR="00A5079B">
        <w:rPr>
          <w:rFonts w:ascii="Palatino Linotype" w:hAnsi="Palatino Linotype" w:cs="Arial"/>
          <w:b/>
          <w:bCs/>
        </w:rPr>
        <w:t>26 -</w:t>
      </w:r>
      <w:proofErr w:type="spellStart"/>
      <w:r w:rsidR="00A5079B">
        <w:rPr>
          <w:rFonts w:ascii="Palatino Linotype" w:hAnsi="Palatino Linotype" w:cs="Arial"/>
          <w:b/>
          <w:bCs/>
        </w:rPr>
        <w:t>veintiseis</w:t>
      </w:r>
      <w:proofErr w:type="spellEnd"/>
      <w:r w:rsidR="00A5079B">
        <w:rPr>
          <w:rFonts w:ascii="Palatino Linotype" w:hAnsi="Palatino Linotype" w:cs="Arial"/>
          <w:b/>
          <w:bCs/>
        </w:rPr>
        <w:t xml:space="preserve"> fojas- </w:t>
      </w:r>
      <w:r w:rsidR="00A5079B">
        <w:rPr>
          <w:rFonts w:ascii="Palatino Linotype" w:hAnsi="Palatino Linotype" w:cs="Arial"/>
        </w:rPr>
        <w:t xml:space="preserve">que giran </w:t>
      </w:r>
      <w:proofErr w:type="spellStart"/>
      <w:r w:rsidR="00A5079B">
        <w:rPr>
          <w:rFonts w:ascii="Palatino Linotype" w:hAnsi="Palatino Linotype" w:cs="Arial"/>
        </w:rPr>
        <w:t>entorno</w:t>
      </w:r>
      <w:proofErr w:type="spellEnd"/>
      <w:r w:rsidR="00A5079B">
        <w:rPr>
          <w:rFonts w:ascii="Palatino Linotype" w:hAnsi="Palatino Linotype" w:cs="Arial"/>
        </w:rPr>
        <w:t xml:space="preserve"> a las siguientes bases de datos personales: </w:t>
      </w:r>
    </w:p>
    <w:p w14:paraId="7E88B667" w14:textId="25B88DCB" w:rsidR="00A5079B" w:rsidRPr="00A5079B" w:rsidRDefault="00A5079B" w:rsidP="00A5079B">
      <w:pPr>
        <w:pStyle w:val="Prrafodelista"/>
        <w:numPr>
          <w:ilvl w:val="0"/>
          <w:numId w:val="37"/>
        </w:numPr>
        <w:spacing w:line="360" w:lineRule="auto"/>
        <w:jc w:val="both"/>
        <w:rPr>
          <w:rFonts w:ascii="Palatino Linotype" w:hAnsi="Palatino Linotype"/>
          <w:b/>
          <w:bCs/>
          <w:lang w:val="es-ES_tradnl"/>
        </w:rPr>
      </w:pPr>
      <w:bookmarkStart w:id="5" w:name="_Hlk132708946"/>
      <w:r w:rsidRPr="00D92E40">
        <w:rPr>
          <w:rFonts w:ascii="Palatino Linotype" w:hAnsi="Palatino Linotype"/>
          <w:b/>
          <w:bCs/>
          <w:lang w:val="es-ES_tradnl"/>
        </w:rPr>
        <w:t>“Expedientes de Personal”</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correspondiente a los ejercicios 2019, 2020, 2021 y 2022. </w:t>
      </w:r>
    </w:p>
    <w:p w14:paraId="5AF81DE8" w14:textId="096E324C" w:rsidR="00A5079B" w:rsidRPr="00A5079B" w:rsidRDefault="00A5079B" w:rsidP="00A5079B">
      <w:pPr>
        <w:pStyle w:val="Prrafodelista"/>
        <w:numPr>
          <w:ilvl w:val="0"/>
          <w:numId w:val="37"/>
        </w:numPr>
        <w:spacing w:line="360" w:lineRule="auto"/>
        <w:jc w:val="both"/>
        <w:rPr>
          <w:rFonts w:ascii="Palatino Linotype" w:hAnsi="Palatino Linotype"/>
          <w:b/>
          <w:bCs/>
          <w:lang w:val="es-ES_tradnl"/>
        </w:rPr>
      </w:pPr>
      <w:r w:rsidRPr="00D92E40">
        <w:rPr>
          <w:rFonts w:ascii="Palatino Linotype" w:hAnsi="Palatino Linotype"/>
          <w:b/>
          <w:bCs/>
          <w:lang w:val="es-ES_tradnl"/>
        </w:rPr>
        <w:t>“Libro de Registro de Visitas de la Dirección General de Fiscalización”</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correspondiente a los ejercicios 2019, 2020, 2021 y 2022. </w:t>
      </w:r>
    </w:p>
    <w:p w14:paraId="693902E4" w14:textId="68B37ECC" w:rsidR="00A5079B" w:rsidRPr="00A5079B" w:rsidRDefault="00A5079B" w:rsidP="00A5079B">
      <w:pPr>
        <w:pStyle w:val="Prrafodelista"/>
        <w:numPr>
          <w:ilvl w:val="0"/>
          <w:numId w:val="37"/>
        </w:numPr>
        <w:spacing w:line="360" w:lineRule="auto"/>
        <w:jc w:val="both"/>
        <w:rPr>
          <w:rFonts w:ascii="Palatino Linotype" w:hAnsi="Palatino Linotype"/>
          <w:b/>
          <w:bCs/>
          <w:lang w:val="es-ES_tradnl"/>
        </w:rPr>
      </w:pPr>
      <w:r w:rsidRPr="00D92E40">
        <w:rPr>
          <w:rFonts w:ascii="Palatino Linotype" w:hAnsi="Palatino Linotype"/>
          <w:b/>
          <w:bCs/>
          <w:lang w:val="es-ES_tradnl"/>
        </w:rPr>
        <w:t>“Libro de registro de visitas de la delegación de fiscalización Tlalnepantla”</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2019, 2020 y 2021. </w:t>
      </w:r>
    </w:p>
    <w:p w14:paraId="46A850DE" w14:textId="66CF0A45" w:rsidR="00A5079B" w:rsidRPr="00A5079B" w:rsidRDefault="00D92E40" w:rsidP="00A5079B">
      <w:pPr>
        <w:pStyle w:val="Prrafodelista"/>
        <w:numPr>
          <w:ilvl w:val="0"/>
          <w:numId w:val="37"/>
        </w:numPr>
        <w:spacing w:line="360" w:lineRule="auto"/>
        <w:jc w:val="both"/>
        <w:rPr>
          <w:rFonts w:ascii="Palatino Linotype" w:hAnsi="Palatino Linotype"/>
          <w:b/>
          <w:bCs/>
          <w:lang w:val="es-ES_tradnl"/>
        </w:rPr>
      </w:pPr>
      <w:r>
        <w:rPr>
          <w:rFonts w:ascii="Palatino Linotype" w:hAnsi="Palatino Linotype"/>
          <w:b/>
          <w:bCs/>
          <w:lang w:val="es-ES_tradnl"/>
        </w:rPr>
        <w:t>“</w:t>
      </w:r>
      <w:r w:rsidR="00A5079B" w:rsidRPr="00D92E40">
        <w:rPr>
          <w:rFonts w:ascii="Palatino Linotype" w:hAnsi="Palatino Linotype"/>
          <w:b/>
          <w:bCs/>
          <w:lang w:val="es-ES_tradnl"/>
        </w:rPr>
        <w:t>Libro de registro de visitas de la delegación de fiscalización Ecatepec”</w:t>
      </w:r>
      <w:r w:rsidRPr="00D92E40">
        <w:rPr>
          <w:rFonts w:ascii="Palatino Linotype" w:hAnsi="Palatino Linotype"/>
          <w:b/>
          <w:bCs/>
          <w:lang w:val="es-ES_tradnl"/>
        </w:rPr>
        <w:t>:</w:t>
      </w:r>
      <w:r>
        <w:rPr>
          <w:rFonts w:ascii="Palatino Linotype" w:hAnsi="Palatino Linotype"/>
          <w:lang w:val="es-ES_tradnl"/>
        </w:rPr>
        <w:t xml:space="preserve"> Programa anual de trabajo 2019, 2020, 2021 y 2022. </w:t>
      </w:r>
    </w:p>
    <w:p w14:paraId="554CBB68" w14:textId="3724F0B9" w:rsidR="00A5079B" w:rsidRPr="00A5079B" w:rsidRDefault="00A5079B" w:rsidP="00A5079B">
      <w:pPr>
        <w:pStyle w:val="Prrafodelista"/>
        <w:numPr>
          <w:ilvl w:val="0"/>
          <w:numId w:val="37"/>
        </w:numPr>
        <w:spacing w:line="360" w:lineRule="auto"/>
        <w:jc w:val="both"/>
        <w:rPr>
          <w:rFonts w:ascii="Palatino Linotype" w:hAnsi="Palatino Linotype"/>
          <w:b/>
          <w:bCs/>
          <w:lang w:val="es-ES_tradnl"/>
        </w:rPr>
      </w:pPr>
      <w:r w:rsidRPr="00D92E40">
        <w:rPr>
          <w:rFonts w:ascii="Palatino Linotype" w:hAnsi="Palatino Linotype"/>
          <w:b/>
          <w:bCs/>
          <w:lang w:val="es-ES_tradnl"/>
        </w:rPr>
        <w:t>“Libro de registro de visitas de la delegación de fiscalización Nezahualcóyotl”</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2019, 2020 y 2022. </w:t>
      </w:r>
    </w:p>
    <w:p w14:paraId="4E227DFF" w14:textId="6006A472" w:rsidR="00A5079B" w:rsidRPr="00A5079B" w:rsidRDefault="00A5079B" w:rsidP="00A5079B">
      <w:pPr>
        <w:pStyle w:val="Prrafodelista"/>
        <w:numPr>
          <w:ilvl w:val="0"/>
          <w:numId w:val="37"/>
        </w:numPr>
        <w:spacing w:line="360" w:lineRule="auto"/>
        <w:jc w:val="both"/>
        <w:rPr>
          <w:rFonts w:ascii="Palatino Linotype" w:hAnsi="Palatino Linotype"/>
          <w:b/>
          <w:bCs/>
          <w:lang w:val="es-ES_tradnl"/>
        </w:rPr>
      </w:pPr>
      <w:r w:rsidRPr="00D92E40">
        <w:rPr>
          <w:rFonts w:ascii="Palatino Linotype" w:hAnsi="Palatino Linotype"/>
          <w:b/>
          <w:bCs/>
          <w:lang w:val="es-ES_tradnl"/>
        </w:rPr>
        <w:t>“Libro de registro de visitas de la delegación de fiscalización Naucalpan”</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2019, 2020 y 2021. </w:t>
      </w:r>
    </w:p>
    <w:p w14:paraId="1824FE8F" w14:textId="1283D439" w:rsidR="00A5079B" w:rsidRPr="007C2979" w:rsidRDefault="00A5079B" w:rsidP="00A5079B">
      <w:pPr>
        <w:pStyle w:val="Prrafodelista"/>
        <w:numPr>
          <w:ilvl w:val="0"/>
          <w:numId w:val="37"/>
        </w:numPr>
        <w:spacing w:line="360" w:lineRule="auto"/>
        <w:jc w:val="both"/>
        <w:rPr>
          <w:rFonts w:ascii="Palatino Linotype" w:hAnsi="Palatino Linotype"/>
          <w:b/>
          <w:bCs/>
          <w:lang w:val="es-ES_tradnl"/>
        </w:rPr>
      </w:pPr>
      <w:r w:rsidRPr="00D92E40">
        <w:rPr>
          <w:rFonts w:ascii="Palatino Linotype" w:hAnsi="Palatino Linotype"/>
          <w:b/>
          <w:bCs/>
          <w:lang w:val="es-ES_tradnl"/>
        </w:rPr>
        <w:lastRenderedPageBreak/>
        <w:t>“Libro de registro de visitas de la delegación de fiscalización Toluca”</w:t>
      </w:r>
      <w:r w:rsidR="00D92E40" w:rsidRPr="00D92E40">
        <w:rPr>
          <w:rFonts w:ascii="Palatino Linotype" w:hAnsi="Palatino Linotype"/>
          <w:b/>
          <w:bCs/>
          <w:lang w:val="es-ES_tradnl"/>
        </w:rPr>
        <w:t>:</w:t>
      </w:r>
      <w:r w:rsidR="00D92E40">
        <w:rPr>
          <w:rFonts w:ascii="Palatino Linotype" w:hAnsi="Palatino Linotype"/>
          <w:lang w:val="es-ES_tradnl"/>
        </w:rPr>
        <w:t xml:space="preserve"> Programa anual de trabajo 2019, 2020 y 2021. </w:t>
      </w:r>
    </w:p>
    <w:bookmarkEnd w:id="5"/>
    <w:p w14:paraId="5DA1E9E7" w14:textId="77777777" w:rsidR="007C2979" w:rsidRPr="00BD582E" w:rsidRDefault="007C2979" w:rsidP="007C2979">
      <w:pPr>
        <w:pStyle w:val="Prrafodelista"/>
        <w:spacing w:line="360" w:lineRule="auto"/>
        <w:ind w:left="720"/>
        <w:jc w:val="both"/>
        <w:rPr>
          <w:rFonts w:ascii="Palatino Linotype" w:hAnsi="Palatino Linotype"/>
          <w:b/>
          <w:bCs/>
          <w:lang w:val="es-ES_tradnl"/>
        </w:rPr>
      </w:pPr>
    </w:p>
    <w:p w14:paraId="3E98A69D" w14:textId="4A1FDA5B" w:rsidR="00F6205A" w:rsidRPr="00230446"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“271 DG Innovación Anexo.pdf”</w:t>
      </w:r>
      <w:r w:rsidR="007C2979">
        <w:rPr>
          <w:rFonts w:ascii="Palatino Linotype" w:hAnsi="Palatino Linotype" w:cs="Arial"/>
          <w:b/>
          <w:bCs/>
        </w:rPr>
        <w:t>:</w:t>
      </w:r>
      <w:r w:rsidR="00D92E40">
        <w:rPr>
          <w:rFonts w:ascii="Palatino Linotype" w:hAnsi="Palatino Linotype" w:cs="Arial"/>
          <w:b/>
          <w:bCs/>
        </w:rPr>
        <w:t xml:space="preserve"> </w:t>
      </w:r>
      <w:r w:rsidR="00230446">
        <w:rPr>
          <w:rFonts w:ascii="Palatino Linotype" w:hAnsi="Palatino Linotype" w:cs="Arial"/>
        </w:rPr>
        <w:t xml:space="preserve">Compila </w:t>
      </w:r>
      <w:r w:rsidR="00230446">
        <w:rPr>
          <w:rFonts w:ascii="Palatino Linotype" w:hAnsi="Palatino Linotype" w:cs="Arial"/>
          <w:b/>
          <w:bCs/>
        </w:rPr>
        <w:t xml:space="preserve">109 -ciento nueve- </w:t>
      </w:r>
      <w:r w:rsidR="00230446">
        <w:rPr>
          <w:rFonts w:ascii="Palatino Linotype" w:hAnsi="Palatino Linotype" w:cs="Arial"/>
        </w:rPr>
        <w:t xml:space="preserve">fojas vinculadas con las bases de datos </w:t>
      </w:r>
      <w:r w:rsidR="00230446">
        <w:rPr>
          <w:rFonts w:ascii="Palatino Linotype" w:hAnsi="Palatino Linotype" w:cs="Arial"/>
          <w:b/>
          <w:bCs/>
        </w:rPr>
        <w:t xml:space="preserve">“Consulta de expedientes en posesión del Archivo general del poder ejecutivo del Estado de México”, “Expedientes de personal de la dirección general de innovación”, “Proceso de atención ciudadana a la CATGEM”, </w:t>
      </w:r>
      <w:r w:rsidR="00230446">
        <w:rPr>
          <w:rFonts w:ascii="Palatino Linotype" w:hAnsi="Palatino Linotype" w:cs="Arial"/>
        </w:rPr>
        <w:t xml:space="preserve">mismas que giran </w:t>
      </w:r>
      <w:proofErr w:type="spellStart"/>
      <w:r w:rsidR="00230446">
        <w:rPr>
          <w:rFonts w:ascii="Palatino Linotype" w:hAnsi="Palatino Linotype" w:cs="Arial"/>
        </w:rPr>
        <w:t>entorno</w:t>
      </w:r>
      <w:proofErr w:type="spellEnd"/>
      <w:r w:rsidR="00230446">
        <w:rPr>
          <w:rFonts w:ascii="Palatino Linotype" w:hAnsi="Palatino Linotype" w:cs="Arial"/>
        </w:rPr>
        <w:t xml:space="preserve"> a los siguientes tópicos:</w:t>
      </w:r>
    </w:p>
    <w:p w14:paraId="3DD18EBF" w14:textId="30A772C2" w:rsidR="00230446" w:rsidRPr="00230446" w:rsidRDefault="00230446" w:rsidP="00230446">
      <w:pPr>
        <w:pStyle w:val="Prrafodelista"/>
        <w:numPr>
          <w:ilvl w:val="0"/>
          <w:numId w:val="38"/>
        </w:numPr>
        <w:spacing w:line="360" w:lineRule="auto"/>
        <w:jc w:val="both"/>
        <w:rPr>
          <w:rFonts w:ascii="Palatino Linotype" w:hAnsi="Palatino Linotype"/>
          <w:b/>
          <w:bCs/>
          <w:lang w:val="es-ES_tradnl"/>
        </w:rPr>
      </w:pPr>
      <w:r>
        <w:rPr>
          <w:rFonts w:ascii="Palatino Linotype" w:hAnsi="Palatino Linotype"/>
          <w:lang w:val="es-ES_tradnl"/>
        </w:rPr>
        <w:t>Programa anual de trabajo 2019, 2020, 2021 y 2022</w:t>
      </w:r>
    </w:p>
    <w:p w14:paraId="1362E594" w14:textId="08E6DDB9" w:rsidR="00230446" w:rsidRPr="00230446" w:rsidRDefault="00230446" w:rsidP="00230446">
      <w:pPr>
        <w:pStyle w:val="Prrafodelista"/>
        <w:numPr>
          <w:ilvl w:val="0"/>
          <w:numId w:val="38"/>
        </w:numPr>
        <w:spacing w:line="360" w:lineRule="auto"/>
        <w:jc w:val="both"/>
        <w:rPr>
          <w:rFonts w:ascii="Palatino Linotype" w:hAnsi="Palatino Linotype"/>
          <w:b/>
          <w:bCs/>
          <w:lang w:val="es-ES_tradnl"/>
        </w:rPr>
      </w:pPr>
      <w:r>
        <w:rPr>
          <w:rFonts w:ascii="Palatino Linotype" w:hAnsi="Palatino Linotype"/>
          <w:lang w:val="es-ES_tradnl"/>
        </w:rPr>
        <w:t>Oficios de designación de administradores</w:t>
      </w:r>
    </w:p>
    <w:p w14:paraId="4A61CB36" w14:textId="665F3B75" w:rsidR="00230446" w:rsidRPr="00230446" w:rsidRDefault="00230446" w:rsidP="00230446">
      <w:pPr>
        <w:pStyle w:val="Prrafodelista"/>
        <w:numPr>
          <w:ilvl w:val="0"/>
          <w:numId w:val="38"/>
        </w:numPr>
        <w:spacing w:line="360" w:lineRule="auto"/>
        <w:jc w:val="both"/>
        <w:rPr>
          <w:rFonts w:ascii="Palatino Linotype" w:hAnsi="Palatino Linotype"/>
          <w:b/>
          <w:bCs/>
          <w:lang w:val="es-ES_tradnl"/>
        </w:rPr>
      </w:pPr>
      <w:r>
        <w:rPr>
          <w:rFonts w:ascii="Palatino Linotype" w:hAnsi="Palatino Linotype"/>
          <w:lang w:val="es-ES_tradnl"/>
        </w:rPr>
        <w:t>Oficios de actualización de avisos de privacidad</w:t>
      </w:r>
    </w:p>
    <w:p w14:paraId="2DEF7887" w14:textId="73407B5F" w:rsidR="00230446" w:rsidRPr="007C2979" w:rsidRDefault="00230446" w:rsidP="00230446">
      <w:pPr>
        <w:pStyle w:val="Prrafodelista"/>
        <w:numPr>
          <w:ilvl w:val="0"/>
          <w:numId w:val="38"/>
        </w:numPr>
        <w:spacing w:line="360" w:lineRule="auto"/>
        <w:jc w:val="both"/>
        <w:rPr>
          <w:rFonts w:ascii="Palatino Linotype" w:hAnsi="Palatino Linotype"/>
          <w:b/>
          <w:bCs/>
          <w:lang w:val="es-ES_tradnl"/>
        </w:rPr>
      </w:pPr>
      <w:r>
        <w:rPr>
          <w:rFonts w:ascii="Palatino Linotype" w:hAnsi="Palatino Linotype"/>
          <w:lang w:val="es-ES_tradnl"/>
        </w:rPr>
        <w:t xml:space="preserve">Oficios de modificación y actualización de medidas de seguridad. </w:t>
      </w:r>
    </w:p>
    <w:p w14:paraId="69199780" w14:textId="77777777" w:rsidR="007C2979" w:rsidRPr="007C2979" w:rsidRDefault="007C2979" w:rsidP="007C2979">
      <w:pPr>
        <w:pStyle w:val="Prrafodelista"/>
        <w:rPr>
          <w:rFonts w:ascii="Palatino Linotype" w:hAnsi="Palatino Linotype"/>
          <w:b/>
          <w:bCs/>
          <w:lang w:val="es-ES_tradnl"/>
        </w:rPr>
      </w:pPr>
    </w:p>
    <w:p w14:paraId="013CAB6E" w14:textId="1DA7D046" w:rsidR="00F6205A" w:rsidRPr="00232856"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“281 DG Innovación.pdf”</w:t>
      </w:r>
      <w:r w:rsidR="007C2979">
        <w:rPr>
          <w:rFonts w:ascii="Palatino Linotype" w:hAnsi="Palatino Linotype" w:cs="Arial"/>
          <w:b/>
          <w:bCs/>
        </w:rPr>
        <w:t xml:space="preserve">: </w:t>
      </w:r>
      <w:r w:rsidR="007C2979">
        <w:rPr>
          <w:rFonts w:ascii="Palatino Linotype" w:hAnsi="Palatino Linotype" w:cs="Arial"/>
        </w:rPr>
        <w:t xml:space="preserve">Oficio número </w:t>
      </w:r>
      <w:r w:rsidR="007C2979">
        <w:rPr>
          <w:rFonts w:ascii="Palatino Linotype" w:hAnsi="Palatino Linotype" w:cs="Arial"/>
          <w:b/>
          <w:bCs/>
        </w:rPr>
        <w:t xml:space="preserve">20706006010000S-077/2022 </w:t>
      </w:r>
      <w:r w:rsidR="007C2979">
        <w:rPr>
          <w:rFonts w:ascii="Palatino Linotype" w:hAnsi="Palatino Linotype" w:cs="Arial"/>
        </w:rPr>
        <w:t xml:space="preserve">signado por el Servidor Público Habilitado de la Dirección General de Innovación y dirigido al Jefe de la UIPPE y Titular de la Unidad de Transparencia, de fecha veintinueve de junio de dos mil veintidós, en síntesis refiere adjuntar diversos soportes documentales vinculados con las bases de datos que resultan ámbito de su competencia: “Expedientes de personal de la dirección general de innovación”, “Consulta de expedientes en posesión del archivo general del poder ejecutivo del estado de México” y “proceso de atención ciudadana del CATGEM”. Precisando que los relativos a bitácoras, plan de contingencia y documentos de gestión y de seguridad reciben el carácter de confidenciales. </w:t>
      </w:r>
    </w:p>
    <w:p w14:paraId="62CDFF28" w14:textId="77777777" w:rsidR="00232856" w:rsidRPr="00BD582E" w:rsidRDefault="00232856" w:rsidP="00232856">
      <w:pPr>
        <w:pStyle w:val="Prrafodelista"/>
        <w:spacing w:line="360" w:lineRule="auto"/>
        <w:ind w:left="720"/>
        <w:jc w:val="both"/>
        <w:rPr>
          <w:rFonts w:ascii="Palatino Linotype" w:hAnsi="Palatino Linotype"/>
          <w:b/>
          <w:bCs/>
          <w:lang w:val="es-ES_tradnl"/>
        </w:rPr>
      </w:pPr>
    </w:p>
    <w:p w14:paraId="0F895F00" w14:textId="1F4CB6AE" w:rsidR="00F6205A" w:rsidRPr="00E735F6"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lastRenderedPageBreak/>
        <w:t xml:space="preserve"> “281 DGR.pdf”</w:t>
      </w:r>
      <w:r w:rsidR="00232856">
        <w:rPr>
          <w:rFonts w:ascii="Palatino Linotype" w:hAnsi="Palatino Linotype" w:cs="Arial"/>
          <w:b/>
          <w:bCs/>
        </w:rPr>
        <w:t>:</w:t>
      </w:r>
      <w:r w:rsidR="00232856">
        <w:rPr>
          <w:rFonts w:ascii="Palatino Linotype" w:hAnsi="Palatino Linotype"/>
          <w:b/>
          <w:bCs/>
          <w:lang w:val="es-ES_tradnl"/>
        </w:rPr>
        <w:t xml:space="preserve"> </w:t>
      </w:r>
      <w:r w:rsidR="00B25C58">
        <w:rPr>
          <w:rFonts w:ascii="Palatino Linotype" w:hAnsi="Palatino Linotype"/>
          <w:lang w:val="es-ES_tradnl"/>
        </w:rPr>
        <w:t>Compila 76 fojas vinculadas con la base de datos “Padrón de Contribuyentes” y</w:t>
      </w:r>
      <w:r w:rsidR="00E735F6">
        <w:rPr>
          <w:rFonts w:ascii="Palatino Linotype" w:hAnsi="Palatino Linotype"/>
          <w:lang w:val="es-ES_tradnl"/>
        </w:rPr>
        <w:t xml:space="preserve"> “Expedientes de personal de la Dirección General de Recaudación”, mismas que giran </w:t>
      </w:r>
      <w:r w:rsidR="00C46AE7">
        <w:rPr>
          <w:rFonts w:ascii="Palatino Linotype" w:hAnsi="Palatino Linotype"/>
          <w:lang w:val="es-ES_tradnl"/>
        </w:rPr>
        <w:t>en torno</w:t>
      </w:r>
      <w:r w:rsidR="00E735F6">
        <w:rPr>
          <w:rFonts w:ascii="Palatino Linotype" w:hAnsi="Palatino Linotype"/>
          <w:lang w:val="es-ES_tradnl"/>
        </w:rPr>
        <w:t xml:space="preserve"> a los siguientes tópicos:</w:t>
      </w:r>
    </w:p>
    <w:p w14:paraId="1A784F39" w14:textId="77777777" w:rsidR="00E735F6" w:rsidRPr="00E735F6" w:rsidRDefault="00E735F6" w:rsidP="00E735F6">
      <w:pPr>
        <w:pStyle w:val="Prrafodelista"/>
        <w:rPr>
          <w:rFonts w:ascii="Palatino Linotype" w:hAnsi="Palatino Linotype"/>
          <w:b/>
          <w:bCs/>
          <w:lang w:val="es-ES_tradnl"/>
        </w:rPr>
      </w:pPr>
    </w:p>
    <w:p w14:paraId="2E735B0A" w14:textId="69E77149" w:rsidR="00E735F6" w:rsidRPr="00E735F6" w:rsidRDefault="00E735F6" w:rsidP="00E735F6">
      <w:pPr>
        <w:pStyle w:val="Prrafodelista"/>
        <w:numPr>
          <w:ilvl w:val="0"/>
          <w:numId w:val="39"/>
        </w:numPr>
        <w:spacing w:line="360" w:lineRule="auto"/>
        <w:jc w:val="both"/>
        <w:rPr>
          <w:rFonts w:ascii="Palatino Linotype" w:hAnsi="Palatino Linotype"/>
          <w:b/>
          <w:bCs/>
          <w:lang w:val="es-ES_tradnl"/>
        </w:rPr>
      </w:pPr>
      <w:r>
        <w:rPr>
          <w:rFonts w:ascii="Palatino Linotype" w:hAnsi="Palatino Linotype"/>
          <w:lang w:val="es-ES_tradnl"/>
        </w:rPr>
        <w:t>Programa anual de trabajo 2019, 2020, 2021 y 2022</w:t>
      </w:r>
    </w:p>
    <w:p w14:paraId="549C9402" w14:textId="7521C9BE" w:rsidR="00E735F6" w:rsidRPr="00E735F6" w:rsidRDefault="00E735F6" w:rsidP="00E735F6">
      <w:pPr>
        <w:pStyle w:val="Prrafodelista"/>
        <w:numPr>
          <w:ilvl w:val="0"/>
          <w:numId w:val="39"/>
        </w:numPr>
        <w:spacing w:line="360" w:lineRule="auto"/>
        <w:jc w:val="both"/>
        <w:rPr>
          <w:rFonts w:ascii="Palatino Linotype" w:hAnsi="Palatino Linotype"/>
          <w:b/>
          <w:bCs/>
          <w:lang w:val="es-ES_tradnl"/>
        </w:rPr>
      </w:pPr>
      <w:r>
        <w:rPr>
          <w:rFonts w:ascii="Palatino Linotype" w:hAnsi="Palatino Linotype"/>
          <w:lang w:val="es-ES_tradnl"/>
        </w:rPr>
        <w:t>Oficios de actualización de avisos de privacidad</w:t>
      </w:r>
    </w:p>
    <w:p w14:paraId="7D6D9267" w14:textId="43035ABC" w:rsidR="00E735F6" w:rsidRPr="00A514EE" w:rsidRDefault="00E735F6" w:rsidP="00E735F6">
      <w:pPr>
        <w:pStyle w:val="Prrafodelista"/>
        <w:numPr>
          <w:ilvl w:val="0"/>
          <w:numId w:val="39"/>
        </w:numPr>
        <w:spacing w:line="360" w:lineRule="auto"/>
        <w:jc w:val="both"/>
        <w:rPr>
          <w:rFonts w:ascii="Palatino Linotype" w:hAnsi="Palatino Linotype"/>
          <w:b/>
          <w:bCs/>
          <w:lang w:val="es-ES_tradnl"/>
        </w:rPr>
      </w:pPr>
      <w:r>
        <w:rPr>
          <w:rFonts w:ascii="Palatino Linotype" w:hAnsi="Palatino Linotype"/>
          <w:lang w:val="es-ES_tradnl"/>
        </w:rPr>
        <w:t xml:space="preserve">Oficios de modificación y/o actualización de medidas de seguridad. </w:t>
      </w:r>
    </w:p>
    <w:p w14:paraId="33128EDD" w14:textId="77777777" w:rsidR="00A514EE" w:rsidRPr="00BD582E" w:rsidRDefault="00A514EE" w:rsidP="00A514EE">
      <w:pPr>
        <w:pStyle w:val="Prrafodelista"/>
        <w:spacing w:line="360" w:lineRule="auto"/>
        <w:ind w:left="720"/>
        <w:jc w:val="both"/>
        <w:rPr>
          <w:rFonts w:ascii="Palatino Linotype" w:hAnsi="Palatino Linotype"/>
          <w:b/>
          <w:bCs/>
          <w:lang w:val="es-ES_tradnl"/>
        </w:rPr>
      </w:pPr>
    </w:p>
    <w:p w14:paraId="240E33C8" w14:textId="12FD700B" w:rsidR="00F6205A" w:rsidRPr="00964F38"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“Expedientes de Personal de la DGRM</w:t>
      </w:r>
      <w:proofErr w:type="gramStart"/>
      <w:r>
        <w:rPr>
          <w:rFonts w:ascii="Palatino Linotype" w:hAnsi="Palatino Linotype" w:cs="Arial"/>
          <w:b/>
          <w:bCs/>
        </w:rPr>
        <w:t>..</w:t>
      </w:r>
      <w:proofErr w:type="spellStart"/>
      <w:proofErr w:type="gramEnd"/>
      <w:r>
        <w:rPr>
          <w:rFonts w:ascii="Palatino Linotype" w:hAnsi="Palatino Linotype" w:cs="Arial"/>
          <w:b/>
          <w:bCs/>
        </w:rPr>
        <w:t>pdf</w:t>
      </w:r>
      <w:proofErr w:type="spellEnd"/>
      <w:r>
        <w:rPr>
          <w:rFonts w:ascii="Palatino Linotype" w:hAnsi="Palatino Linotype" w:cs="Arial"/>
          <w:b/>
          <w:bCs/>
        </w:rPr>
        <w:t>”</w:t>
      </w:r>
      <w:r w:rsidR="00917995">
        <w:rPr>
          <w:rFonts w:ascii="Palatino Linotype" w:hAnsi="Palatino Linotype" w:cs="Arial"/>
          <w:b/>
          <w:bCs/>
        </w:rPr>
        <w:t xml:space="preserve">: </w:t>
      </w:r>
      <w:r w:rsidR="00964F38">
        <w:rPr>
          <w:rFonts w:ascii="Palatino Linotype" w:hAnsi="Palatino Linotype" w:cs="Arial"/>
        </w:rPr>
        <w:t>Compila lo siguiente:</w:t>
      </w:r>
    </w:p>
    <w:p w14:paraId="254F3799" w14:textId="2175B452" w:rsidR="00964F38" w:rsidRPr="00964F38" w:rsidRDefault="00964F38">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Plan de trabajo de la base de datos “Expedientes de Personal de la Dirección General de Recursos Materiales” correspondiente a los ejercicios 2019, 2020, 2021 y 2022. </w:t>
      </w:r>
    </w:p>
    <w:p w14:paraId="22D01F4E" w14:textId="2CCB2154" w:rsidR="00964F38" w:rsidRDefault="00964F38">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20706005000200S-0250/2022</w:t>
      </w:r>
      <w:r>
        <w:rPr>
          <w:rFonts w:ascii="Palatino Linotype" w:hAnsi="Palatino Linotype"/>
          <w:lang w:val="es-ES_tradnl"/>
        </w:rPr>
        <w:t xml:space="preserve"> signado por el Servidor Público Habilitado de la Dirección General de Recursos Materiales y dirigido a la Delegada Administrativa, de fecha veintitrés de junio de dos mil veintidós, en síntesis se le requiere atender la solicitud de información </w:t>
      </w:r>
      <w:r>
        <w:rPr>
          <w:rFonts w:ascii="Palatino Linotype" w:hAnsi="Palatino Linotype"/>
          <w:b/>
          <w:bCs/>
          <w:lang w:val="es-ES_tradnl"/>
        </w:rPr>
        <w:t xml:space="preserve">00281/SF/IP/2022. </w:t>
      </w:r>
    </w:p>
    <w:p w14:paraId="7C228A1B" w14:textId="59600A33" w:rsidR="00964F38" w:rsidRPr="003B734C" w:rsidRDefault="00964F38">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w:t>
      </w:r>
      <w:r>
        <w:rPr>
          <w:rFonts w:ascii="Palatino Linotype" w:hAnsi="Palatino Linotype"/>
          <w:b/>
          <w:bCs/>
          <w:lang w:val="es-ES_tradnl"/>
        </w:rPr>
        <w:t xml:space="preserve">DGRM/DA/203420100/044/2019 </w:t>
      </w:r>
      <w:r>
        <w:rPr>
          <w:rFonts w:ascii="Palatino Linotype" w:hAnsi="Palatino Linotype"/>
          <w:lang w:val="es-ES_tradnl"/>
        </w:rPr>
        <w:t xml:space="preserve">signado por la </w:t>
      </w:r>
      <w:r w:rsidR="00C46AE7">
        <w:rPr>
          <w:rFonts w:ascii="Palatino Linotype" w:hAnsi="Palatino Linotype"/>
          <w:lang w:val="es-ES_tradnl"/>
        </w:rPr>
        <w:t>delegada</w:t>
      </w:r>
      <w:r>
        <w:rPr>
          <w:rFonts w:ascii="Palatino Linotype" w:hAnsi="Palatino Linotype"/>
          <w:lang w:val="es-ES_tradnl"/>
        </w:rPr>
        <w:t xml:space="preserve"> Administrativa y dirigido al Jefe de la UIPPE y Titular de la Unidad de Transparencia, de fecha siete de enero de dos mil diecinueve, </w:t>
      </w:r>
      <w:r w:rsidR="003B734C">
        <w:rPr>
          <w:rFonts w:ascii="Palatino Linotype" w:hAnsi="Palatino Linotype"/>
          <w:lang w:val="es-ES_tradnl"/>
        </w:rPr>
        <w:t xml:space="preserve">en lo medular informa de la actualización a la cédula de bases de datos personales que resultan ámbito de su competencia. </w:t>
      </w:r>
    </w:p>
    <w:p w14:paraId="53A89B9C" w14:textId="08468E17" w:rsidR="003B734C" w:rsidRPr="003B734C" w:rsidRDefault="003B734C">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203040000/UT-2602/2018 </w:t>
      </w:r>
      <w:r>
        <w:rPr>
          <w:rFonts w:ascii="Palatino Linotype" w:hAnsi="Palatino Linotype"/>
          <w:lang w:val="es-ES_tradnl"/>
        </w:rPr>
        <w:t xml:space="preserve">signado por el </w:t>
      </w:r>
      <w:r w:rsidR="00C46AE7">
        <w:rPr>
          <w:rFonts w:ascii="Palatino Linotype" w:hAnsi="Palatino Linotype"/>
          <w:lang w:val="es-ES_tradnl"/>
        </w:rPr>
        <w:t>jefe</w:t>
      </w:r>
      <w:r>
        <w:rPr>
          <w:rFonts w:ascii="Palatino Linotype" w:hAnsi="Palatino Linotype"/>
          <w:lang w:val="es-ES_tradnl"/>
        </w:rPr>
        <w:t xml:space="preserve"> de la UIPPE y Titular de la Unidad de Transparencia y dirigido al </w:t>
      </w:r>
      <w:r w:rsidR="00C46AE7">
        <w:rPr>
          <w:rFonts w:ascii="Palatino Linotype" w:hAnsi="Palatino Linotype"/>
          <w:lang w:val="es-ES_tradnl"/>
        </w:rPr>
        <w:t>director general</w:t>
      </w:r>
      <w:r>
        <w:rPr>
          <w:rFonts w:ascii="Palatino Linotype" w:hAnsi="Palatino Linotype"/>
          <w:lang w:val="es-ES_tradnl"/>
        </w:rPr>
        <w:t xml:space="preserve"> de </w:t>
      </w:r>
      <w:r>
        <w:rPr>
          <w:rFonts w:ascii="Palatino Linotype" w:hAnsi="Palatino Linotype"/>
          <w:lang w:val="es-ES_tradnl"/>
        </w:rPr>
        <w:lastRenderedPageBreak/>
        <w:t xml:space="preserve">Recursos Materiales, de fecha trece de diciembre de dos mil dieciocho, en síntesis requiere informar respecto de las modificaciones a las bases de datos que resultan ámbito de su competencia. </w:t>
      </w:r>
    </w:p>
    <w:p w14:paraId="4E8D14B0" w14:textId="71AAEF75" w:rsidR="003B734C" w:rsidRPr="003B734C" w:rsidRDefault="003B734C">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20706005000000L/309/2020 </w:t>
      </w:r>
      <w:r>
        <w:rPr>
          <w:rFonts w:ascii="Palatino Linotype" w:hAnsi="Palatino Linotype"/>
          <w:lang w:val="es-ES_tradnl"/>
        </w:rPr>
        <w:t xml:space="preserve">signado por el </w:t>
      </w:r>
      <w:r w:rsidR="00C46AE7">
        <w:rPr>
          <w:rFonts w:ascii="Palatino Linotype" w:hAnsi="Palatino Linotype"/>
          <w:lang w:val="es-ES_tradnl"/>
        </w:rPr>
        <w:t>director general</w:t>
      </w:r>
      <w:r>
        <w:rPr>
          <w:rFonts w:ascii="Palatino Linotype" w:hAnsi="Palatino Linotype"/>
          <w:lang w:val="es-ES_tradnl"/>
        </w:rPr>
        <w:t xml:space="preserve"> y dirigido a la Delegada Administrativa de la Dirección General de Recursos Materiales, de fecha dieciocho de febrero de dos mil veinte, en síntesis se le designa como administradora de la base de datos “Expedientes de personal de la dirección general de recursos materiales”.</w:t>
      </w:r>
    </w:p>
    <w:p w14:paraId="637DD176" w14:textId="4561F1DF" w:rsidR="003B734C" w:rsidRPr="003B734C" w:rsidRDefault="003B734C">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20706005000000L/267/2021 </w:t>
      </w:r>
      <w:r>
        <w:rPr>
          <w:rFonts w:ascii="Palatino Linotype" w:hAnsi="Palatino Linotype"/>
          <w:lang w:val="es-ES_tradnl"/>
        </w:rPr>
        <w:t xml:space="preserve">signado por la </w:t>
      </w:r>
      <w:r w:rsidR="00C46AE7">
        <w:rPr>
          <w:rFonts w:ascii="Palatino Linotype" w:hAnsi="Palatino Linotype"/>
          <w:lang w:val="es-ES_tradnl"/>
        </w:rPr>
        <w:t>delegada</w:t>
      </w:r>
      <w:r>
        <w:rPr>
          <w:rFonts w:ascii="Palatino Linotype" w:hAnsi="Palatino Linotype"/>
          <w:lang w:val="es-ES_tradnl"/>
        </w:rPr>
        <w:t xml:space="preserve"> Administrativa y dirigido al Jefe de la UIPPE y Titular de la Unidad de Transparencia, de fecha dieciséis de febrero de dos mil veintiuno, refiere que las cédulas de bases de datos que resultan ámbito de su competencia se encuentran actualizadas. </w:t>
      </w:r>
    </w:p>
    <w:p w14:paraId="733A2E34" w14:textId="4C8E0A85" w:rsidR="003B734C" w:rsidRPr="003B734C" w:rsidRDefault="003B734C">
      <w:pPr>
        <w:pStyle w:val="Prrafodelista"/>
        <w:numPr>
          <w:ilvl w:val="0"/>
          <w:numId w:val="29"/>
        </w:numPr>
        <w:spacing w:line="360" w:lineRule="auto"/>
        <w:jc w:val="both"/>
        <w:rPr>
          <w:rFonts w:ascii="Palatino Linotype" w:hAnsi="Palatino Linotype"/>
          <w:b/>
          <w:bCs/>
          <w:lang w:val="es-ES_tradnl"/>
        </w:rPr>
      </w:pPr>
      <w:r w:rsidRPr="003B734C">
        <w:rPr>
          <w:rFonts w:ascii="Palatino Linotype" w:hAnsi="Palatino Linotype"/>
          <w:lang w:val="es-ES_tradnl"/>
        </w:rPr>
        <w:t xml:space="preserve">Oficios números </w:t>
      </w:r>
      <w:r w:rsidRPr="003B734C">
        <w:rPr>
          <w:rFonts w:ascii="Palatino Linotype" w:hAnsi="Palatino Linotype"/>
          <w:b/>
          <w:bCs/>
          <w:lang w:val="es-ES_tradnl"/>
        </w:rPr>
        <w:t xml:space="preserve">20700004S/UT-0205/2021, 20700004S/UT-0183/2022 </w:t>
      </w:r>
      <w:r w:rsidRPr="003B734C">
        <w:rPr>
          <w:rFonts w:ascii="Palatino Linotype" w:hAnsi="Palatino Linotype"/>
          <w:lang w:val="es-ES_tradnl"/>
        </w:rPr>
        <w:t>signado</w:t>
      </w:r>
      <w:r>
        <w:rPr>
          <w:rFonts w:ascii="Palatino Linotype" w:hAnsi="Palatino Linotype"/>
          <w:lang w:val="es-ES_tradnl"/>
        </w:rPr>
        <w:t>s</w:t>
      </w:r>
      <w:r w:rsidRPr="003B734C">
        <w:rPr>
          <w:rFonts w:ascii="Palatino Linotype" w:hAnsi="Palatino Linotype"/>
          <w:lang w:val="es-ES_tradnl"/>
        </w:rPr>
        <w:t xml:space="preserve"> por el </w:t>
      </w:r>
      <w:r w:rsidR="00C46AE7" w:rsidRPr="003B734C">
        <w:rPr>
          <w:rFonts w:ascii="Palatino Linotype" w:hAnsi="Palatino Linotype"/>
          <w:lang w:val="es-ES_tradnl"/>
        </w:rPr>
        <w:t>jefe</w:t>
      </w:r>
      <w:r w:rsidRPr="003B734C">
        <w:rPr>
          <w:rFonts w:ascii="Palatino Linotype" w:hAnsi="Palatino Linotype"/>
          <w:lang w:val="es-ES_tradnl"/>
        </w:rPr>
        <w:t xml:space="preserve"> de la UIPPE y Titular de la Unidad de Transparencia y dirigido a la directora general de recursos materiales, </w:t>
      </w:r>
      <w:r>
        <w:rPr>
          <w:rFonts w:ascii="Palatino Linotype" w:hAnsi="Palatino Linotype"/>
          <w:lang w:val="es-ES_tradnl"/>
        </w:rPr>
        <w:t xml:space="preserve">en síntesis se le requiere informar respecto de las modificaciones a las cédulas de bases de datos personales que resultan ámbito de su competencia. </w:t>
      </w:r>
    </w:p>
    <w:p w14:paraId="4EAFB789" w14:textId="38C14B0B" w:rsidR="003B734C" w:rsidRPr="009F0447" w:rsidRDefault="003B734C">
      <w:pPr>
        <w:pStyle w:val="Prrafodelista"/>
        <w:numPr>
          <w:ilvl w:val="0"/>
          <w:numId w:val="29"/>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20706005000100S/0138/2022 </w:t>
      </w:r>
      <w:r>
        <w:rPr>
          <w:rFonts w:ascii="Palatino Linotype" w:hAnsi="Palatino Linotype"/>
          <w:lang w:val="es-ES_tradnl"/>
        </w:rPr>
        <w:t xml:space="preserve">signado por la </w:t>
      </w:r>
      <w:r w:rsidR="00C46AE7">
        <w:rPr>
          <w:rFonts w:ascii="Palatino Linotype" w:hAnsi="Palatino Linotype"/>
          <w:lang w:val="es-ES_tradnl"/>
        </w:rPr>
        <w:t>delegada</w:t>
      </w:r>
      <w:r>
        <w:rPr>
          <w:rFonts w:ascii="Palatino Linotype" w:hAnsi="Palatino Linotype"/>
          <w:lang w:val="es-ES_tradnl"/>
        </w:rPr>
        <w:t xml:space="preserve"> Administrativa y dirigido al Jefe de la UIPPE y titular de la unidad de transparencia, de fecha veinte de enero de dos mil veintidós, </w:t>
      </w:r>
      <w:r w:rsidR="009F0447">
        <w:rPr>
          <w:rFonts w:ascii="Palatino Linotype" w:hAnsi="Palatino Linotype"/>
          <w:lang w:val="es-ES_tradnl"/>
        </w:rPr>
        <w:t xml:space="preserve">refiere que las cédulas de bases de datos personales que resultan ámbito de su competencia se encuentran actualizadas. </w:t>
      </w:r>
    </w:p>
    <w:p w14:paraId="21F89367" w14:textId="2CF01446" w:rsidR="009F0447" w:rsidRPr="009F0447" w:rsidRDefault="009F0447">
      <w:pPr>
        <w:pStyle w:val="Prrafodelista"/>
        <w:numPr>
          <w:ilvl w:val="0"/>
          <w:numId w:val="29"/>
        </w:numPr>
        <w:spacing w:line="360" w:lineRule="auto"/>
        <w:jc w:val="both"/>
        <w:rPr>
          <w:rFonts w:ascii="Palatino Linotype" w:hAnsi="Palatino Linotype"/>
          <w:b/>
          <w:bCs/>
          <w:lang w:val="es-ES_tradnl"/>
        </w:rPr>
      </w:pPr>
      <w:r w:rsidRPr="009F0447">
        <w:rPr>
          <w:rFonts w:ascii="Palatino Linotype" w:hAnsi="Palatino Linotype"/>
          <w:lang w:val="es-ES_tradnl"/>
        </w:rPr>
        <w:lastRenderedPageBreak/>
        <w:t xml:space="preserve">Oficios </w:t>
      </w:r>
      <w:r w:rsidRPr="009F0447">
        <w:rPr>
          <w:rFonts w:ascii="Palatino Linotype" w:hAnsi="Palatino Linotype"/>
          <w:b/>
          <w:bCs/>
          <w:lang w:val="es-ES_tradnl"/>
        </w:rPr>
        <w:t xml:space="preserve">DGRM/DA/203420100/045/2019, DGRM/DA/20706005000100S/711/2019, DGRM/DA/20706005000100S/1357/2019, 203420100/2029/2019, 20706005000100S/0155/2020, 20706005000100S/960/2020, 20706005000100S/1364/2020, 20706005000100S/152/2021, 20706005000100S/631/2021, 20706005000100S/1240/2021, 20706005000100S/1869/2021, 20706005000100S/0137/2022, 20706005000100S/796/2022 </w:t>
      </w:r>
      <w:r w:rsidRPr="009F0447">
        <w:rPr>
          <w:rFonts w:ascii="Palatino Linotype" w:hAnsi="Palatino Linotype"/>
          <w:lang w:val="es-ES_tradnl"/>
        </w:rPr>
        <w:t>signados por la De</w:t>
      </w:r>
      <w:r>
        <w:rPr>
          <w:rFonts w:ascii="Palatino Linotype" w:hAnsi="Palatino Linotype"/>
          <w:lang w:val="es-ES_tradnl"/>
        </w:rPr>
        <w:t>legada Administrativa y dirigido al Jefe de la UIPPE y Titular de la Unidad de Transparencia, mediante los cuales se da cuenta de que la base de datos “Expedientes de Personal de la Dirección General de Recursos Materiales”</w:t>
      </w:r>
      <w:r w:rsidR="00A514EE">
        <w:rPr>
          <w:rFonts w:ascii="Palatino Linotype" w:hAnsi="Palatino Linotype"/>
          <w:lang w:val="es-ES_tradnl"/>
        </w:rPr>
        <w:t xml:space="preserve"> refleja los requisitos del numeral 49 de la Ley de Protección de Datos Personales en Posesión de Sujetos Obligados. Respecto de actualización del documento de seguridad precisa que no presenta cambios. </w:t>
      </w:r>
    </w:p>
    <w:p w14:paraId="76183AC4" w14:textId="77777777" w:rsidR="00964F38" w:rsidRPr="00BD582E" w:rsidRDefault="00964F38" w:rsidP="00964F38">
      <w:pPr>
        <w:pStyle w:val="Prrafodelista"/>
        <w:spacing w:line="360" w:lineRule="auto"/>
        <w:ind w:left="720"/>
        <w:jc w:val="both"/>
        <w:rPr>
          <w:rFonts w:ascii="Palatino Linotype" w:hAnsi="Palatino Linotype"/>
          <w:b/>
          <w:bCs/>
          <w:lang w:val="es-ES_tradnl"/>
        </w:rPr>
      </w:pPr>
    </w:p>
    <w:p w14:paraId="4FE54826" w14:textId="5A5BF60A" w:rsidR="00F6205A" w:rsidRPr="00A514EE"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“Catálogo de Proveedores y de Prestación de Servicios (CPPS) DGRM.pdf”</w:t>
      </w:r>
      <w:r w:rsidR="00A514EE">
        <w:rPr>
          <w:rFonts w:ascii="Palatino Linotype" w:hAnsi="Palatino Linotype" w:cs="Arial"/>
          <w:b/>
          <w:bCs/>
        </w:rPr>
        <w:t xml:space="preserve">: </w:t>
      </w:r>
      <w:r w:rsidR="00A514EE">
        <w:rPr>
          <w:rFonts w:ascii="Palatino Linotype" w:hAnsi="Palatino Linotype" w:cs="Arial"/>
        </w:rPr>
        <w:t xml:space="preserve">Compila lo siguiente: </w:t>
      </w:r>
    </w:p>
    <w:p w14:paraId="737CB62F" w14:textId="55AF6BB3" w:rsidR="00A514EE" w:rsidRPr="00D34487" w:rsidRDefault="00D34487">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Plan de trabajo anual de las base de datos “Catalogo de proveedores y de prestadores de servicios (CPPS)” correspondiente a los ejercicios 2019, 2020, 2021 y 2022.</w:t>
      </w:r>
    </w:p>
    <w:p w14:paraId="7AD3AA11" w14:textId="010A8089" w:rsidR="00D34487" w:rsidRPr="00D34487" w:rsidRDefault="00D34487">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20342ª000/730/2019 </w:t>
      </w:r>
      <w:r>
        <w:rPr>
          <w:rFonts w:ascii="Palatino Linotype" w:hAnsi="Palatino Linotype"/>
          <w:lang w:val="es-ES_tradnl"/>
        </w:rPr>
        <w:t xml:space="preserve">signado por el Director General de Recursos materiales y dirigido al Jefe de la UIPPE y Titular de la Unidad de Transparencia, de fecha veintitrés de abril de dos mil diecinueve, en lo medular refiere adjuntar aviso de privacidad de la base de datos </w:t>
      </w:r>
      <w:r>
        <w:rPr>
          <w:rFonts w:ascii="Palatino Linotype" w:hAnsi="Palatino Linotype"/>
          <w:lang w:val="es-ES_tradnl"/>
        </w:rPr>
        <w:lastRenderedPageBreak/>
        <w:t>denominada “Catalogo de proveedores y de prestadores de servicios (CPPS)”</w:t>
      </w:r>
    </w:p>
    <w:p w14:paraId="74112F6E" w14:textId="5D143636" w:rsidR="00D34487" w:rsidRPr="00F3581A" w:rsidRDefault="00D34487">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Oficios números </w:t>
      </w:r>
      <w:r>
        <w:rPr>
          <w:rFonts w:ascii="Palatino Linotype" w:hAnsi="Palatino Linotype"/>
          <w:b/>
          <w:bCs/>
          <w:lang w:val="es-ES_tradnl"/>
        </w:rPr>
        <w:t xml:space="preserve">20706005100000L/059/2020 </w:t>
      </w:r>
      <w:r>
        <w:rPr>
          <w:rFonts w:ascii="Palatino Linotype" w:hAnsi="Palatino Linotype"/>
          <w:lang w:val="es-ES_tradnl"/>
        </w:rPr>
        <w:t xml:space="preserve">y </w:t>
      </w:r>
      <w:r>
        <w:rPr>
          <w:rFonts w:ascii="Palatino Linotype" w:hAnsi="Palatino Linotype"/>
          <w:b/>
          <w:bCs/>
          <w:lang w:val="es-ES_tradnl"/>
        </w:rPr>
        <w:t xml:space="preserve"> 20706005100000L/305/2020 </w:t>
      </w:r>
      <w:r>
        <w:rPr>
          <w:rFonts w:ascii="Palatino Linotype" w:hAnsi="Palatino Linotype"/>
          <w:lang w:val="es-ES_tradnl"/>
        </w:rPr>
        <w:t xml:space="preserve">signados por </w:t>
      </w:r>
      <w:r w:rsidR="00F3581A">
        <w:rPr>
          <w:rFonts w:ascii="Palatino Linotype" w:hAnsi="Palatino Linotype"/>
          <w:lang w:val="es-ES_tradnl"/>
        </w:rPr>
        <w:t xml:space="preserve">la Coordinadora de Procedimientos Administrativos y dirigido al Jefe de la UIPPE y Titular de la Unidad de Transparencia, en términos generales refiere que el aviso de privacidad de la base de datos “Catalogo de proveedores y de prestadores de servicios” fue  implementado conforme a la normatividad aplicable. </w:t>
      </w:r>
    </w:p>
    <w:p w14:paraId="588CC98E" w14:textId="0EDFF659" w:rsidR="00F3581A" w:rsidRPr="00F3581A" w:rsidRDefault="00F3581A">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20706005110101L/008/2021 </w:t>
      </w:r>
      <w:r>
        <w:rPr>
          <w:rFonts w:ascii="Palatino Linotype" w:hAnsi="Palatino Linotype"/>
          <w:lang w:val="es-ES_tradnl"/>
        </w:rPr>
        <w:t>signado por el Jefe de Departamento de Atención a Proveedores y dirigido al Jefe de la UIPPE y Titular de la Unidad de Transparencia, de fecha diecisiete de junio de dos mil veintiuno, en términos generales se comunica el nombre del administrador de la base de datos personales “Catalogo de proveedores y de prestadores de servicios”.</w:t>
      </w:r>
    </w:p>
    <w:p w14:paraId="6313CEDC" w14:textId="1BDCB76C" w:rsidR="00F3581A" w:rsidRPr="00F3581A" w:rsidRDefault="00F3581A">
      <w:pPr>
        <w:pStyle w:val="Prrafodelista"/>
        <w:numPr>
          <w:ilvl w:val="0"/>
          <w:numId w:val="30"/>
        </w:numPr>
        <w:spacing w:line="360" w:lineRule="auto"/>
        <w:jc w:val="both"/>
        <w:rPr>
          <w:rFonts w:ascii="Palatino Linotype" w:hAnsi="Palatino Linotype"/>
          <w:b/>
          <w:bCs/>
          <w:lang w:val="es-ES_tradnl"/>
        </w:rPr>
      </w:pPr>
      <w:r w:rsidRPr="00F3581A">
        <w:rPr>
          <w:rFonts w:ascii="Palatino Linotype" w:hAnsi="Palatino Linotype"/>
          <w:lang w:val="es-ES_tradnl"/>
        </w:rPr>
        <w:t xml:space="preserve">Oficios número </w:t>
      </w:r>
      <w:r w:rsidRPr="00F3581A">
        <w:rPr>
          <w:rFonts w:ascii="Palatino Linotype" w:hAnsi="Palatino Linotype"/>
          <w:b/>
          <w:bCs/>
          <w:lang w:val="es-ES_tradnl"/>
        </w:rPr>
        <w:t>20706005000000L/0557/2022 y 20706005000000L/0241/2022,</w:t>
      </w:r>
      <w:r>
        <w:rPr>
          <w:rFonts w:ascii="Palatino Linotype" w:hAnsi="Palatino Linotype"/>
          <w:b/>
          <w:bCs/>
          <w:lang w:val="es-ES_tradnl"/>
        </w:rPr>
        <w:t xml:space="preserve"> </w:t>
      </w:r>
      <w:r w:rsidRPr="00F3581A">
        <w:rPr>
          <w:rFonts w:ascii="Palatino Linotype" w:hAnsi="Palatino Linotype"/>
          <w:lang w:val="es-ES_tradnl"/>
        </w:rPr>
        <w:t xml:space="preserve">signados por la Directora de Recursos Materiales y dirigido al Jefe de la UIPPE y Titular de la Unidad de Transparencia, referentes a la actualización del aviso de privacidad de la base de datos “Catalogo de Proveedores y de Prestadores de Servicios (CPPS)” </w:t>
      </w:r>
    </w:p>
    <w:p w14:paraId="7D0FE0E7" w14:textId="48EC591A" w:rsidR="00D34487" w:rsidRPr="00116A6A" w:rsidRDefault="00F3581A">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Oficio</w:t>
      </w:r>
      <w:r w:rsidR="00116A6A">
        <w:rPr>
          <w:rFonts w:ascii="Palatino Linotype" w:hAnsi="Palatino Linotype"/>
          <w:lang w:val="es-ES_tradnl"/>
        </w:rPr>
        <w:t xml:space="preserve"> número </w:t>
      </w:r>
      <w:r w:rsidR="00116A6A">
        <w:rPr>
          <w:rFonts w:ascii="Palatino Linotype" w:hAnsi="Palatino Linotype"/>
          <w:b/>
          <w:bCs/>
          <w:lang w:val="es-ES_tradnl"/>
        </w:rPr>
        <w:t xml:space="preserve">20706005100000I/285/2019 </w:t>
      </w:r>
      <w:r w:rsidR="00116A6A">
        <w:rPr>
          <w:rFonts w:ascii="Palatino Linotype" w:hAnsi="Palatino Linotype"/>
          <w:lang w:val="es-ES_tradnl"/>
        </w:rPr>
        <w:t xml:space="preserve">signado por la Coordinadora de Procedimientos Adquisitivos y dirigido al Encargado del Despacho de la Delegación Administrativa de la Dirección General de Recursos </w:t>
      </w:r>
      <w:r w:rsidR="00116A6A">
        <w:rPr>
          <w:rFonts w:ascii="Palatino Linotype" w:hAnsi="Palatino Linotype"/>
          <w:lang w:val="es-ES_tradnl"/>
        </w:rPr>
        <w:lastRenderedPageBreak/>
        <w:t>Materiales, de fecha veintiséis de julio de dos mil diecinueve, refiere adjuntar aviso de privacidad y cédula de base de datos denominada “Catalogo de proveedores y de prestadores de servicios”</w:t>
      </w:r>
    </w:p>
    <w:p w14:paraId="12CB2653" w14:textId="43012638" w:rsidR="00116A6A" w:rsidRPr="00116A6A" w:rsidRDefault="00116A6A">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203422000/029/2019 </w:t>
      </w:r>
      <w:r>
        <w:rPr>
          <w:rFonts w:ascii="Palatino Linotype" w:hAnsi="Palatino Linotype"/>
          <w:lang w:val="es-ES_tradnl"/>
        </w:rPr>
        <w:t xml:space="preserve">signado por la Directora de Procedimientos Adquisitivos y dirigido al Jefe de la UIPPE y titular de la Unidad de transparencia, de fecha ocho de enero de dos mil diecinueve, refiere que la base de datos “Catalogo de proveedores y de prestadores de servicios” cumple con el artículo 49 de la Ley de Protección de Datos Personales en posesión de sujetos obligados. </w:t>
      </w:r>
    </w:p>
    <w:p w14:paraId="65C971B4" w14:textId="0B9C8CC2" w:rsidR="00116A6A" w:rsidRPr="00CE6843" w:rsidRDefault="00116A6A">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sidR="00CE6843">
        <w:rPr>
          <w:rFonts w:ascii="Palatino Linotype" w:hAnsi="Palatino Linotype"/>
          <w:b/>
          <w:bCs/>
          <w:lang w:val="es-ES_tradnl"/>
        </w:rPr>
        <w:t xml:space="preserve">20706005100000L/306/2020 </w:t>
      </w:r>
      <w:r w:rsidR="00CE6843">
        <w:rPr>
          <w:rFonts w:ascii="Palatino Linotype" w:hAnsi="Palatino Linotype"/>
          <w:lang w:val="es-ES_tradnl"/>
        </w:rPr>
        <w:t xml:space="preserve">signado por la Coordinadora de Procedimientos Adquisitivos y dirigido al </w:t>
      </w:r>
      <w:r w:rsidR="002F5585">
        <w:rPr>
          <w:rFonts w:ascii="Palatino Linotype" w:hAnsi="Palatino Linotype"/>
          <w:lang w:val="es-ES_tradnl"/>
        </w:rPr>
        <w:t>jefe</w:t>
      </w:r>
      <w:r w:rsidR="00CE6843">
        <w:rPr>
          <w:rFonts w:ascii="Palatino Linotype" w:hAnsi="Palatino Linotype"/>
          <w:lang w:val="es-ES_tradnl"/>
        </w:rPr>
        <w:t xml:space="preserve"> de la UIPPE y Titular de la Unidad de Transparencia, de fecha diez de agosto de dos mil veinte, en lo general refiere que la base de datos “Catalogo de proveedores y de prestadores de servicios” ha sufrido cambios por cuanto hace al nombre del administrador. </w:t>
      </w:r>
    </w:p>
    <w:p w14:paraId="0F078041" w14:textId="7137D752" w:rsidR="00CE6843" w:rsidRPr="00CE6843" w:rsidRDefault="00CE6843">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20706005000000L/1058/2020 </w:t>
      </w:r>
      <w:r>
        <w:rPr>
          <w:rFonts w:ascii="Palatino Linotype" w:hAnsi="Palatino Linotype"/>
          <w:lang w:val="es-ES_tradnl"/>
        </w:rPr>
        <w:t xml:space="preserve">signado por el </w:t>
      </w:r>
      <w:r w:rsidR="002F5585">
        <w:rPr>
          <w:rFonts w:ascii="Palatino Linotype" w:hAnsi="Palatino Linotype"/>
          <w:lang w:val="es-ES_tradnl"/>
        </w:rPr>
        <w:t>director general</w:t>
      </w:r>
      <w:r>
        <w:rPr>
          <w:rFonts w:ascii="Palatino Linotype" w:hAnsi="Palatino Linotype"/>
          <w:lang w:val="es-ES_tradnl"/>
        </w:rPr>
        <w:t xml:space="preserve"> de Recursos Materiales y dirigido al Titular de la Unidad de Transparencia, de fecha diecinueve de agosto de dos mil veinte, refiere adjuntar aviso de privacidad y cédula de la base de datos personales “Catalogo de Proveedores y de Prestadores de Servicios (CPPS)”.</w:t>
      </w:r>
    </w:p>
    <w:p w14:paraId="5B82FF10" w14:textId="3827DFEC" w:rsidR="00CE6843" w:rsidRPr="009F4421" w:rsidRDefault="00CE6843">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2070</w:t>
      </w:r>
      <w:r w:rsidR="009F4421">
        <w:rPr>
          <w:rFonts w:ascii="Palatino Linotype" w:hAnsi="Palatino Linotype"/>
          <w:b/>
          <w:bCs/>
          <w:lang w:val="es-ES_tradnl"/>
        </w:rPr>
        <w:t xml:space="preserve">6005100000L/057/2020 </w:t>
      </w:r>
      <w:r w:rsidR="009F4421">
        <w:rPr>
          <w:rFonts w:ascii="Palatino Linotype" w:hAnsi="Palatino Linotype"/>
          <w:lang w:val="es-ES_tradnl"/>
        </w:rPr>
        <w:t xml:space="preserve">signado por la Coordinadora de Procedimientos Adquisitivos y dirigido al </w:t>
      </w:r>
      <w:r w:rsidR="002F5585">
        <w:rPr>
          <w:rFonts w:ascii="Palatino Linotype" w:hAnsi="Palatino Linotype"/>
          <w:lang w:val="es-ES_tradnl"/>
        </w:rPr>
        <w:t>jefe</w:t>
      </w:r>
      <w:r w:rsidR="009F4421">
        <w:rPr>
          <w:rFonts w:ascii="Palatino Linotype" w:hAnsi="Palatino Linotype"/>
          <w:lang w:val="es-ES_tradnl"/>
        </w:rPr>
        <w:t xml:space="preserve"> de la UIPPE y Titular de la Unidad de Transparencia, de fecha veinticuatro de enero de dos mil </w:t>
      </w:r>
      <w:r w:rsidR="009F4421">
        <w:rPr>
          <w:rFonts w:ascii="Palatino Linotype" w:hAnsi="Palatino Linotype"/>
          <w:lang w:val="es-ES_tradnl"/>
        </w:rPr>
        <w:lastRenderedPageBreak/>
        <w:t>veinte, refiere que la base de datos “Catalogo de Proveedores y de Prestadores de Servicios (CPPS) no ha sufrido modificación</w:t>
      </w:r>
      <w:r w:rsidR="009F4421">
        <w:rPr>
          <w:rFonts w:ascii="Palatino Linotype" w:hAnsi="Palatino Linotype"/>
          <w:sz w:val="22"/>
          <w:szCs w:val="22"/>
          <w:lang w:val="es-ES_tradnl"/>
        </w:rPr>
        <w:t xml:space="preserve"> alguna. </w:t>
      </w:r>
    </w:p>
    <w:p w14:paraId="248FE55A" w14:textId="541B05B4" w:rsidR="009F4421" w:rsidRPr="006D09A2" w:rsidRDefault="006D09A2">
      <w:pPr>
        <w:pStyle w:val="Prrafodelista"/>
        <w:numPr>
          <w:ilvl w:val="0"/>
          <w:numId w:val="30"/>
        </w:numPr>
        <w:spacing w:line="360" w:lineRule="auto"/>
        <w:jc w:val="both"/>
        <w:rPr>
          <w:rFonts w:ascii="Palatino Linotype" w:hAnsi="Palatino Linotype"/>
          <w:b/>
          <w:bCs/>
          <w:lang w:val="es-ES_tradnl"/>
        </w:rPr>
      </w:pPr>
      <w:r w:rsidRPr="006D09A2">
        <w:rPr>
          <w:rFonts w:ascii="Palatino Linotype" w:hAnsi="Palatino Linotype"/>
          <w:lang w:val="es-ES_tradnl"/>
        </w:rPr>
        <w:t xml:space="preserve">Oficio número </w:t>
      </w:r>
      <w:r w:rsidRPr="006D09A2">
        <w:rPr>
          <w:rFonts w:ascii="Palatino Linotype" w:hAnsi="Palatino Linotype"/>
          <w:b/>
          <w:bCs/>
          <w:lang w:val="es-ES_tradnl"/>
        </w:rPr>
        <w:t>2070</w:t>
      </w:r>
      <w:r>
        <w:rPr>
          <w:rFonts w:ascii="Palatino Linotype" w:hAnsi="Palatino Linotype"/>
          <w:b/>
          <w:bCs/>
          <w:lang w:val="es-ES_tradnl"/>
        </w:rPr>
        <w:t xml:space="preserve">6005100000/280/2019 </w:t>
      </w:r>
      <w:r>
        <w:rPr>
          <w:rFonts w:ascii="Palatino Linotype" w:hAnsi="Palatino Linotype"/>
          <w:lang w:val="es-ES_tradnl"/>
        </w:rPr>
        <w:t xml:space="preserve">signado por la Coordinadora de Procedimientos Adquisitivos y dirigido al </w:t>
      </w:r>
      <w:r w:rsidR="002F5585">
        <w:rPr>
          <w:rFonts w:ascii="Palatino Linotype" w:hAnsi="Palatino Linotype"/>
          <w:lang w:val="es-ES_tradnl"/>
        </w:rPr>
        <w:t>jefe</w:t>
      </w:r>
      <w:r>
        <w:rPr>
          <w:rFonts w:ascii="Palatino Linotype" w:hAnsi="Palatino Linotype"/>
          <w:lang w:val="es-ES_tradnl"/>
        </w:rPr>
        <w:t xml:space="preserve"> de la UIPPE y Titular de la unidad de transparencia, de fecha veintiséis de julio de dos mil diecinueve, refiere que el documento de seguridad de la base de datos “Catalogo de Proveedores y de Prestadores de Servicios (CPPS)” da cumplimiento el artículo 49 de la Ley de la materia. </w:t>
      </w:r>
    </w:p>
    <w:p w14:paraId="5D1961D9" w14:textId="1CE90D84" w:rsidR="006D09A2" w:rsidRPr="006D09A2" w:rsidRDefault="006D09A2">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20342A000/831/2019 </w:t>
      </w:r>
      <w:r>
        <w:rPr>
          <w:rFonts w:ascii="Palatino Linotype" w:hAnsi="Palatino Linotype"/>
          <w:lang w:val="es-ES_tradnl"/>
        </w:rPr>
        <w:t xml:space="preserve">signado por el </w:t>
      </w:r>
      <w:r w:rsidR="002F5585">
        <w:rPr>
          <w:rFonts w:ascii="Palatino Linotype" w:hAnsi="Palatino Linotype"/>
          <w:lang w:val="es-ES_tradnl"/>
        </w:rPr>
        <w:t>director</w:t>
      </w:r>
      <w:r>
        <w:rPr>
          <w:rFonts w:ascii="Palatino Linotype" w:hAnsi="Palatino Linotype"/>
          <w:lang w:val="es-ES_tradnl"/>
        </w:rPr>
        <w:t xml:space="preserve"> general de recursos materiales y dirigido al Jefe de la UIPPE y titular de la unidad de transparencia, de fecha veintitrés de abril de dos mil diecinueve, refiere adjuntar cédula de base de datos actualizada de la base “Catalogo de Proveedores y de Prestadores de Servicios (CPPS). </w:t>
      </w:r>
    </w:p>
    <w:p w14:paraId="20A42BDF" w14:textId="2B1C804F" w:rsidR="006D09A2" w:rsidRPr="00DA1B8B" w:rsidRDefault="00DA1B8B">
      <w:pPr>
        <w:pStyle w:val="Prrafodelista"/>
        <w:numPr>
          <w:ilvl w:val="0"/>
          <w:numId w:val="30"/>
        </w:numPr>
        <w:spacing w:line="360" w:lineRule="auto"/>
        <w:jc w:val="both"/>
        <w:rPr>
          <w:rFonts w:ascii="Palatino Linotype" w:hAnsi="Palatino Linotype"/>
          <w:b/>
          <w:bCs/>
          <w:lang w:val="es-ES_tradnl"/>
        </w:rPr>
      </w:pPr>
      <w:r w:rsidRPr="00DA1B8B">
        <w:rPr>
          <w:rFonts w:ascii="Palatino Linotype" w:hAnsi="Palatino Linotype"/>
          <w:lang w:val="es-ES_tradnl"/>
        </w:rPr>
        <w:t xml:space="preserve">Oficio número </w:t>
      </w:r>
      <w:r w:rsidRPr="00DA1B8B">
        <w:rPr>
          <w:rFonts w:ascii="Palatino Linotype" w:hAnsi="Palatino Linotype"/>
          <w:b/>
          <w:bCs/>
          <w:lang w:val="es-ES_tradnl"/>
        </w:rPr>
        <w:t xml:space="preserve">20706005100000/568/2019, 20706005100000/280/2019, 20706005100000/279/2019, 20706005100000/567/2019, </w:t>
      </w:r>
      <w:r w:rsidRPr="00DA1B8B">
        <w:rPr>
          <w:rFonts w:ascii="Palatino Linotype" w:hAnsi="Palatino Linotype"/>
          <w:lang w:val="es-ES_tradnl"/>
        </w:rPr>
        <w:t xml:space="preserve">signados por la Coordinadora de Procedimientos Adquisitivos y dirigidos al jefe de la UIPPE y Titular de la Unidad de Transparencia, </w:t>
      </w:r>
      <w:r>
        <w:rPr>
          <w:rFonts w:ascii="Palatino Linotype" w:hAnsi="Palatino Linotype"/>
          <w:lang w:val="es-ES_tradnl"/>
        </w:rPr>
        <w:t xml:space="preserve">mediante los cuales se da cuenta de que las medidas de seguridad de la base de datos “Catalogo de Proveedores y de Prestadores de Servicios (CPPS)” se llevaron a cabo conforme a la normatividad aplicable. </w:t>
      </w:r>
    </w:p>
    <w:p w14:paraId="4B369745" w14:textId="658E4BA9" w:rsidR="00483F56" w:rsidRPr="00B84A9C" w:rsidRDefault="00483F56">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20706005100000L/057/2020, 20706005100000/280/2019,  20706005100000/568/2019, 20706005100000/280/2019, 20706005100000/279/2019, 20706005100000/567/2019, 20706005100000L/307/2020</w:t>
      </w:r>
      <w:r w:rsidR="00107F6C">
        <w:rPr>
          <w:rFonts w:ascii="Palatino Linotype" w:hAnsi="Palatino Linotype"/>
          <w:b/>
          <w:bCs/>
          <w:lang w:val="es-ES_tradnl"/>
        </w:rPr>
        <w:t xml:space="preserve"> </w:t>
      </w:r>
      <w:r w:rsidR="00107F6C">
        <w:rPr>
          <w:rFonts w:ascii="Palatino Linotype" w:hAnsi="Palatino Linotype"/>
          <w:lang w:val="es-ES_tradnl"/>
        </w:rPr>
        <w:t xml:space="preserve">signados por la Coordinadora de </w:t>
      </w:r>
      <w:r w:rsidR="00107F6C" w:rsidRPr="00B84A9C">
        <w:rPr>
          <w:rFonts w:ascii="Palatino Linotype" w:hAnsi="Palatino Linotype"/>
          <w:lang w:val="es-ES_tradnl"/>
        </w:rPr>
        <w:lastRenderedPageBreak/>
        <w:t xml:space="preserve">Procedimientos adquisitivos y dirigidos al Jefe de la UIPPE y Titular de la Unidad de Transparencia, con relación al documento de seguridad de la base de datos “Catalogo de Proveedores y de Prestadores de Servicios (CPPS) refiere que fue elaborado conforme a la normatividad aplicable, aduce adjuntar reportes de actividades y da cuenta de que sufrió modificaciones por cuanto hace al nombre del administrador. </w:t>
      </w:r>
    </w:p>
    <w:p w14:paraId="6688541D" w14:textId="3F60D35F" w:rsidR="00107F6C" w:rsidRPr="00B84A9C" w:rsidRDefault="00107F6C">
      <w:pPr>
        <w:pStyle w:val="Prrafodelista"/>
        <w:numPr>
          <w:ilvl w:val="0"/>
          <w:numId w:val="30"/>
        </w:numPr>
        <w:spacing w:line="360" w:lineRule="auto"/>
        <w:jc w:val="both"/>
        <w:rPr>
          <w:rFonts w:ascii="Palatino Linotype" w:hAnsi="Palatino Linotype"/>
          <w:b/>
          <w:bCs/>
          <w:lang w:val="es-ES_tradnl"/>
        </w:rPr>
      </w:pPr>
      <w:r w:rsidRPr="00B84A9C">
        <w:rPr>
          <w:rFonts w:ascii="Palatino Linotype" w:hAnsi="Palatino Linotype"/>
          <w:lang w:val="es-ES_tradnl"/>
        </w:rPr>
        <w:t xml:space="preserve">Oficio número </w:t>
      </w:r>
      <w:r w:rsidRPr="00B84A9C">
        <w:rPr>
          <w:rFonts w:ascii="Palatino Linotype" w:hAnsi="Palatino Linotype"/>
          <w:b/>
          <w:bCs/>
          <w:lang w:val="es-ES_tradnl"/>
        </w:rPr>
        <w:t>20706005110101L/021/2020</w:t>
      </w:r>
      <w:r w:rsidR="00B84A9C" w:rsidRPr="00B84A9C">
        <w:rPr>
          <w:rFonts w:ascii="Palatino Linotype" w:hAnsi="Palatino Linotype"/>
          <w:b/>
          <w:bCs/>
          <w:lang w:val="es-ES_tradnl"/>
        </w:rPr>
        <w:t xml:space="preserve"> </w:t>
      </w:r>
      <w:r w:rsidR="00B84A9C" w:rsidRPr="00B84A9C">
        <w:rPr>
          <w:rFonts w:ascii="Palatino Linotype" w:hAnsi="Palatino Linotype"/>
          <w:lang w:val="es-ES_tradnl"/>
        </w:rPr>
        <w:t xml:space="preserve">signado por el </w:t>
      </w:r>
      <w:r w:rsidR="002F5585" w:rsidRPr="00B84A9C">
        <w:rPr>
          <w:rFonts w:ascii="Palatino Linotype" w:hAnsi="Palatino Linotype"/>
          <w:lang w:val="es-ES_tradnl"/>
        </w:rPr>
        <w:t>jefe</w:t>
      </w:r>
      <w:r w:rsidR="00B84A9C" w:rsidRPr="00B84A9C">
        <w:rPr>
          <w:rFonts w:ascii="Palatino Linotype" w:hAnsi="Palatino Linotype"/>
          <w:lang w:val="es-ES_tradnl"/>
        </w:rPr>
        <w:t xml:space="preserve"> del Departamento de atención a proveedores y dirigido al Jefe de la UIPPE y titular de la unidad de transparencia, de fecha veintiséis de octubre de dos mil veinte, refiere que la base de datos “Catalogo de Proveedores y de Prestadores de Servicios (CPPS) cumple con el artículo 49 de la ley en la materia y que no ha sufrido modificación alguna. </w:t>
      </w:r>
    </w:p>
    <w:p w14:paraId="6B522BA7" w14:textId="71AF8BE4" w:rsidR="00B84A9C" w:rsidRDefault="00B84A9C">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Oficios </w:t>
      </w:r>
      <w:r>
        <w:rPr>
          <w:rFonts w:ascii="Palatino Linotype" w:hAnsi="Palatino Linotype"/>
          <w:b/>
          <w:bCs/>
          <w:lang w:val="es-ES_tradnl"/>
        </w:rPr>
        <w:t xml:space="preserve">20706005100000L/307/2020 y  20706005100000L/058/2020 </w:t>
      </w:r>
      <w:r>
        <w:rPr>
          <w:rFonts w:ascii="Palatino Linotype" w:hAnsi="Palatino Linotype"/>
          <w:lang w:val="es-ES_tradnl"/>
        </w:rPr>
        <w:t>signados por la Coordinadora de Procedimientos adquisitivos y dirigidos al Jefe de la UIPPE y Titular de la Unidad de Transparencia, con relación al documento de seguridad de la base de datos “Catalogo de Proveedores y de Prestadores de Servicios (CPPS) refiere que fue elaborado conforme a la normatividad aplicable, aduce adjuntar reportes de actividades y da cuenta de que sufri</w:t>
      </w:r>
      <w:r>
        <w:rPr>
          <w:rFonts w:ascii="Palatino Linotype" w:hAnsi="Palatino Linotype"/>
          <w:sz w:val="22"/>
          <w:szCs w:val="22"/>
          <w:lang w:val="es-ES_tradnl"/>
        </w:rPr>
        <w:t>ó modificaciones por cuanto hace al nombre del administrador.</w:t>
      </w:r>
    </w:p>
    <w:p w14:paraId="36339161" w14:textId="24278133" w:rsidR="00483F56" w:rsidRPr="00B84A9C" w:rsidRDefault="00483F56">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 número </w:t>
      </w:r>
      <w:r>
        <w:rPr>
          <w:rFonts w:ascii="Palatino Linotype" w:hAnsi="Palatino Linotype"/>
          <w:b/>
          <w:bCs/>
          <w:lang w:val="es-ES_tradnl"/>
        </w:rPr>
        <w:t xml:space="preserve">20342A000/831/2019 </w:t>
      </w:r>
      <w:r>
        <w:rPr>
          <w:rFonts w:ascii="Palatino Linotype" w:hAnsi="Palatino Linotype"/>
          <w:lang w:val="es-ES_tradnl"/>
        </w:rPr>
        <w:t xml:space="preserve">signado por el </w:t>
      </w:r>
      <w:r w:rsidR="002F5585">
        <w:rPr>
          <w:rFonts w:ascii="Palatino Linotype" w:hAnsi="Palatino Linotype"/>
          <w:lang w:val="es-ES_tradnl"/>
        </w:rPr>
        <w:t>director</w:t>
      </w:r>
      <w:r>
        <w:rPr>
          <w:rFonts w:ascii="Palatino Linotype" w:hAnsi="Palatino Linotype"/>
          <w:lang w:val="es-ES_tradnl"/>
        </w:rPr>
        <w:t xml:space="preserve"> general de recursos materiales y dirigido al Jefe de la UIPPE y Titular de la Unidad de Transparencia, de fecha veintitrés de abril de dos mil diecinueve, mediante el cual refiere que el documento de seguridad de la base de </w:t>
      </w:r>
      <w:r>
        <w:rPr>
          <w:rFonts w:ascii="Palatino Linotype" w:hAnsi="Palatino Linotype"/>
          <w:lang w:val="es-ES_tradnl"/>
        </w:rPr>
        <w:lastRenderedPageBreak/>
        <w:t xml:space="preserve">datos “Catalogo de Proveedores y de Prestadores de Servicios (CPPS) fue elaborado conforme a la normatividad aplicable, mismo que ha sufrido modificaciones remitiendo última versión. </w:t>
      </w:r>
    </w:p>
    <w:p w14:paraId="05F16253" w14:textId="06D168D5" w:rsidR="00B84A9C" w:rsidRDefault="00B84A9C">
      <w:pPr>
        <w:pStyle w:val="Prrafodelista"/>
        <w:numPr>
          <w:ilvl w:val="0"/>
          <w:numId w:val="30"/>
        </w:numPr>
        <w:spacing w:line="360" w:lineRule="auto"/>
        <w:jc w:val="both"/>
        <w:rPr>
          <w:rFonts w:ascii="Palatino Linotype" w:hAnsi="Palatino Linotype"/>
          <w:b/>
          <w:bCs/>
          <w:lang w:val="es-ES_tradnl"/>
        </w:rPr>
      </w:pPr>
      <w:r>
        <w:rPr>
          <w:rFonts w:ascii="Palatino Linotype" w:hAnsi="Palatino Linotype"/>
          <w:lang w:val="es-ES_tradnl"/>
        </w:rPr>
        <w:t xml:space="preserve">Oficios número </w:t>
      </w:r>
      <w:r>
        <w:rPr>
          <w:rFonts w:ascii="Palatino Linotype" w:hAnsi="Palatino Linotype"/>
          <w:b/>
          <w:bCs/>
          <w:lang w:val="es-ES_tradnl"/>
        </w:rPr>
        <w:t>20706005110101L/014/2021, 20706005110101L/011/2021, 20706005110101L/005/2021, 20706005110101L/003/2021, 20706005110101L/018/2022, 20706005110101L/006/2022, 20706005110101L/017/2022</w:t>
      </w:r>
      <w:r>
        <w:rPr>
          <w:rFonts w:ascii="Palatino Linotype" w:hAnsi="Palatino Linotype"/>
          <w:b/>
          <w:bCs/>
          <w:lang w:val="es-ES_tradnl"/>
        </w:rPr>
        <w:tab/>
        <w:t xml:space="preserve"> </w:t>
      </w:r>
      <w:r>
        <w:rPr>
          <w:rFonts w:ascii="Palatino Linotype" w:hAnsi="Palatino Linotype"/>
          <w:lang w:val="es-ES_tradnl"/>
        </w:rPr>
        <w:t xml:space="preserve">signados por el Jefe de Departamento de atención a proveedores y dirigidos al Jefe de la UIPPE y Titular de la Unidad de Transparencia, en referencia a la base de datos y medidas de seguridad del “Catalogo de Proveedores y de Prestadores de Servicios (CPPS)” fue elaborado conforme a la normatividad aplicable, por otra parte, refiere adjuntar reportes de avance de actividades. </w:t>
      </w:r>
    </w:p>
    <w:p w14:paraId="09F6CA94" w14:textId="289913BF" w:rsidR="00A514EE" w:rsidRPr="00BD582E" w:rsidRDefault="00A514EE" w:rsidP="00A514EE">
      <w:pPr>
        <w:pStyle w:val="Prrafodelista"/>
        <w:spacing w:line="360" w:lineRule="auto"/>
        <w:ind w:left="720"/>
        <w:jc w:val="both"/>
        <w:rPr>
          <w:rFonts w:ascii="Palatino Linotype" w:hAnsi="Palatino Linotype"/>
          <w:b/>
          <w:bCs/>
          <w:lang w:val="es-ES_tradnl"/>
        </w:rPr>
      </w:pPr>
    </w:p>
    <w:p w14:paraId="2A0DBCC0" w14:textId="43A27A73" w:rsidR="00F6205A" w:rsidRPr="00DB2E17"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“281 DGRM.pdf”</w:t>
      </w:r>
      <w:r w:rsidR="00DB2E17">
        <w:rPr>
          <w:rFonts w:ascii="Palatino Linotype" w:hAnsi="Palatino Linotype" w:cs="Arial"/>
          <w:b/>
          <w:bCs/>
        </w:rPr>
        <w:t xml:space="preserve">: </w:t>
      </w:r>
      <w:r w:rsidR="00DB2E17">
        <w:rPr>
          <w:rFonts w:ascii="Palatino Linotype" w:hAnsi="Palatino Linotype" w:cs="Arial"/>
        </w:rPr>
        <w:t xml:space="preserve">Oficio número </w:t>
      </w:r>
      <w:r w:rsidR="00DB2E17">
        <w:rPr>
          <w:rFonts w:ascii="Palatino Linotype" w:hAnsi="Palatino Linotype" w:cs="Arial"/>
          <w:b/>
          <w:bCs/>
        </w:rPr>
        <w:t xml:space="preserve">20706005000200S-0268/2022 </w:t>
      </w:r>
      <w:r w:rsidR="00DB2E17">
        <w:rPr>
          <w:rFonts w:ascii="Palatino Linotype" w:hAnsi="Palatino Linotype" w:cs="Arial"/>
        </w:rPr>
        <w:t xml:space="preserve">signado por el </w:t>
      </w:r>
      <w:r w:rsidR="002F5585">
        <w:rPr>
          <w:rFonts w:ascii="Palatino Linotype" w:hAnsi="Palatino Linotype" w:cs="Arial"/>
        </w:rPr>
        <w:t>director</w:t>
      </w:r>
      <w:r w:rsidR="00DB2E17">
        <w:rPr>
          <w:rFonts w:ascii="Palatino Linotype" w:hAnsi="Palatino Linotype" w:cs="Arial"/>
        </w:rPr>
        <w:t xml:space="preserve"> general de recursos materiales y dirigido al Jefe de la UIPPE y Titular de la Unidad de Transparencia de la Secretaría de Finanzas, de fecha ocho de julio de dos mil veintidós, refiere adjuntar soportes documentales vinculados con las bases de datos que resultan ámbito de su competencia “Expedientes de Personal” y “Catalogo de proveedores y de prestadores de servicios (CPPS)”. Precisando que las bitácoras, plan de contingencia y documentos de gestión y de seguridad reciben tratamiento de confidenciales. </w:t>
      </w:r>
    </w:p>
    <w:p w14:paraId="2D2C85CA" w14:textId="77777777" w:rsidR="00DB2E17" w:rsidRPr="00BD582E" w:rsidRDefault="00DB2E17" w:rsidP="00DB2E17">
      <w:pPr>
        <w:pStyle w:val="Prrafodelista"/>
        <w:spacing w:line="360" w:lineRule="auto"/>
        <w:ind w:left="720"/>
        <w:jc w:val="both"/>
        <w:rPr>
          <w:rFonts w:ascii="Palatino Linotype" w:hAnsi="Palatino Linotype"/>
          <w:b/>
          <w:bCs/>
          <w:lang w:val="es-ES_tradnl"/>
        </w:rPr>
      </w:pPr>
    </w:p>
    <w:p w14:paraId="6C0ED2EF" w14:textId="43BE591E" w:rsidR="00F6205A" w:rsidRPr="0090600A" w:rsidRDefault="00F6205A">
      <w:pPr>
        <w:pStyle w:val="Prrafodelista"/>
        <w:numPr>
          <w:ilvl w:val="0"/>
          <w:numId w:val="15"/>
        </w:numPr>
        <w:spacing w:line="360" w:lineRule="auto"/>
        <w:jc w:val="both"/>
        <w:rPr>
          <w:rFonts w:ascii="Palatino Linotype" w:hAnsi="Palatino Linotype"/>
          <w:b/>
          <w:bCs/>
          <w:lang w:val="es-MX"/>
        </w:rPr>
      </w:pPr>
      <w:r w:rsidRPr="00E1087D">
        <w:rPr>
          <w:rFonts w:ascii="Palatino Linotype" w:hAnsi="Palatino Linotype" w:cs="Arial"/>
          <w:b/>
          <w:bCs/>
          <w:lang w:val="es-MX"/>
        </w:rPr>
        <w:t xml:space="preserve"> “Oficios </w:t>
      </w:r>
      <w:proofErr w:type="spellStart"/>
      <w:r w:rsidRPr="00E1087D">
        <w:rPr>
          <w:rFonts w:ascii="Palatino Linotype" w:hAnsi="Palatino Linotype" w:cs="Arial"/>
          <w:b/>
          <w:bCs/>
          <w:lang w:val="es-MX"/>
        </w:rPr>
        <w:t>Rep</w:t>
      </w:r>
      <w:proofErr w:type="spellEnd"/>
      <w:r w:rsidRPr="00E1087D">
        <w:rPr>
          <w:rFonts w:ascii="Palatino Linotype" w:hAnsi="Palatino Linotype" w:cs="Arial"/>
          <w:b/>
          <w:bCs/>
          <w:lang w:val="es-MX"/>
        </w:rPr>
        <w:t xml:space="preserve"> 2019 a 2022 BD.pdf”</w:t>
      </w:r>
      <w:r w:rsidR="0014508F" w:rsidRPr="00E1087D">
        <w:rPr>
          <w:rFonts w:ascii="Palatino Linotype" w:hAnsi="Palatino Linotype" w:cs="Arial"/>
          <w:b/>
          <w:bCs/>
          <w:lang w:val="es-MX"/>
        </w:rPr>
        <w:t xml:space="preserve">: </w:t>
      </w:r>
      <w:r w:rsidR="00E1087D" w:rsidRPr="00E1087D">
        <w:rPr>
          <w:rFonts w:ascii="Palatino Linotype" w:hAnsi="Palatino Linotype" w:cs="Arial"/>
          <w:lang w:val="es-MX"/>
        </w:rPr>
        <w:t>Com</w:t>
      </w:r>
      <w:r w:rsidR="00E1087D">
        <w:rPr>
          <w:rFonts w:ascii="Palatino Linotype" w:hAnsi="Palatino Linotype" w:cs="Arial"/>
          <w:lang w:val="es-MX"/>
        </w:rPr>
        <w:t xml:space="preserve">pila </w:t>
      </w:r>
      <w:r w:rsidR="00E1087D">
        <w:rPr>
          <w:rFonts w:ascii="Palatino Linotype" w:hAnsi="Palatino Linotype" w:cs="Arial"/>
          <w:b/>
          <w:bCs/>
          <w:lang w:val="es-MX"/>
        </w:rPr>
        <w:t xml:space="preserve">44 -cuarenta y cuatro- </w:t>
      </w:r>
      <w:r w:rsidR="00E1087D">
        <w:rPr>
          <w:rFonts w:ascii="Palatino Linotype" w:hAnsi="Palatino Linotype" w:cs="Arial"/>
          <w:lang w:val="es-MX"/>
        </w:rPr>
        <w:t>fojas, vinculadas con tres bases de datos</w:t>
      </w:r>
      <w:r w:rsidR="0090600A">
        <w:rPr>
          <w:rFonts w:ascii="Palatino Linotype" w:hAnsi="Palatino Linotype" w:cs="Arial"/>
          <w:lang w:val="es-MX"/>
        </w:rPr>
        <w:t xml:space="preserve"> en los siguientes términos:</w:t>
      </w:r>
    </w:p>
    <w:p w14:paraId="243A96AC" w14:textId="77777777" w:rsidR="0090600A" w:rsidRPr="0090600A" w:rsidRDefault="0090600A" w:rsidP="0090600A">
      <w:pPr>
        <w:pStyle w:val="Prrafodelista"/>
        <w:rPr>
          <w:rFonts w:ascii="Palatino Linotype" w:hAnsi="Palatino Linotype"/>
          <w:b/>
          <w:bCs/>
          <w:lang w:val="es-MX"/>
        </w:rPr>
      </w:pPr>
    </w:p>
    <w:p w14:paraId="2394F2FD" w14:textId="69DB85E5" w:rsidR="0090600A" w:rsidRDefault="0090600A" w:rsidP="0090600A">
      <w:pPr>
        <w:pStyle w:val="Prrafodelista"/>
        <w:numPr>
          <w:ilvl w:val="0"/>
          <w:numId w:val="40"/>
        </w:numPr>
        <w:spacing w:line="360" w:lineRule="auto"/>
        <w:jc w:val="both"/>
        <w:rPr>
          <w:rFonts w:ascii="Palatino Linotype" w:hAnsi="Palatino Linotype"/>
          <w:b/>
          <w:bCs/>
          <w:lang w:val="es-MX"/>
        </w:rPr>
      </w:pPr>
      <w:r>
        <w:rPr>
          <w:rFonts w:ascii="Palatino Linotype" w:hAnsi="Palatino Linotype"/>
          <w:b/>
          <w:bCs/>
          <w:lang w:val="es-MX"/>
        </w:rPr>
        <w:t xml:space="preserve">“Expedientes de personal de la Dirección general del sistema estatal de informática”: </w:t>
      </w:r>
      <w:r>
        <w:rPr>
          <w:rFonts w:ascii="Palatino Linotype" w:hAnsi="Palatino Linotype"/>
          <w:lang w:val="es-MX"/>
        </w:rPr>
        <w:t xml:space="preserve">Remite planes de trabajo 2019 a 2022, oficios de actualización de avisos de privacidad y oficios de modificación de medidas de seguridad. </w:t>
      </w:r>
    </w:p>
    <w:p w14:paraId="005E6539" w14:textId="48031998" w:rsidR="0090600A" w:rsidRDefault="0090600A" w:rsidP="0090600A">
      <w:pPr>
        <w:pStyle w:val="Prrafodelista"/>
        <w:numPr>
          <w:ilvl w:val="0"/>
          <w:numId w:val="40"/>
        </w:numPr>
        <w:spacing w:line="360" w:lineRule="auto"/>
        <w:jc w:val="both"/>
        <w:rPr>
          <w:rFonts w:ascii="Palatino Linotype" w:hAnsi="Palatino Linotype"/>
          <w:b/>
          <w:bCs/>
          <w:lang w:val="es-MX"/>
        </w:rPr>
      </w:pPr>
      <w:r>
        <w:rPr>
          <w:rFonts w:ascii="Palatino Linotype" w:hAnsi="Palatino Linotype"/>
          <w:b/>
          <w:bCs/>
          <w:lang w:val="es-MX"/>
        </w:rPr>
        <w:t xml:space="preserve">“Clave única de trámites y servicios (CUTS)”: </w:t>
      </w:r>
      <w:r>
        <w:rPr>
          <w:rFonts w:ascii="Palatino Linotype" w:hAnsi="Palatino Linotype"/>
          <w:lang w:val="es-MX"/>
        </w:rPr>
        <w:t xml:space="preserve">Remite planes de trabajo 2019 a 2022, oficios de actualización de avisos de privacidad y oficios de modificación de medidas de seguridad. </w:t>
      </w:r>
    </w:p>
    <w:p w14:paraId="0D63355C" w14:textId="1DE4C0B4" w:rsidR="0090600A" w:rsidRPr="00E1087D" w:rsidRDefault="0090600A" w:rsidP="0090600A">
      <w:pPr>
        <w:pStyle w:val="Prrafodelista"/>
        <w:numPr>
          <w:ilvl w:val="0"/>
          <w:numId w:val="40"/>
        </w:numPr>
        <w:spacing w:line="360" w:lineRule="auto"/>
        <w:jc w:val="both"/>
        <w:rPr>
          <w:rFonts w:ascii="Palatino Linotype" w:hAnsi="Palatino Linotype"/>
          <w:b/>
          <w:bCs/>
          <w:lang w:val="es-MX"/>
        </w:rPr>
      </w:pPr>
      <w:r>
        <w:rPr>
          <w:rFonts w:ascii="Palatino Linotype" w:hAnsi="Palatino Linotype"/>
          <w:b/>
          <w:bCs/>
          <w:lang w:val="es-MX"/>
        </w:rPr>
        <w:t xml:space="preserve">“Base de datos personales automatizada del Sistema integral de gestión y administración de personal (SIGAP)”: </w:t>
      </w:r>
      <w:r>
        <w:rPr>
          <w:rFonts w:ascii="Palatino Linotype" w:hAnsi="Palatino Linotype"/>
          <w:lang w:val="es-MX"/>
        </w:rPr>
        <w:t xml:space="preserve">Remite planes de trabajo correspondiente al tercer trimestre 2021, cuarto trimestre 2021, primer trimestre 2022. </w:t>
      </w:r>
    </w:p>
    <w:p w14:paraId="16B1A6C8" w14:textId="77777777" w:rsidR="006F682B" w:rsidRPr="00E1087D" w:rsidRDefault="006F682B" w:rsidP="006F682B">
      <w:pPr>
        <w:pStyle w:val="Prrafodelista"/>
        <w:spacing w:line="360" w:lineRule="auto"/>
        <w:ind w:left="720"/>
        <w:jc w:val="both"/>
        <w:rPr>
          <w:rFonts w:ascii="Palatino Linotype" w:hAnsi="Palatino Linotype"/>
          <w:b/>
          <w:bCs/>
          <w:lang w:val="es-MX"/>
        </w:rPr>
      </w:pPr>
    </w:p>
    <w:p w14:paraId="78985F6B" w14:textId="219BA5FE" w:rsidR="00244DB9" w:rsidRPr="00244DB9"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“281 SEI.pdf”</w:t>
      </w:r>
      <w:r w:rsidR="00244DB9">
        <w:rPr>
          <w:rFonts w:ascii="Palatino Linotype" w:hAnsi="Palatino Linotype" w:cs="Arial"/>
          <w:b/>
          <w:bCs/>
        </w:rPr>
        <w:t xml:space="preserve">: </w:t>
      </w:r>
      <w:r w:rsidR="00244DB9">
        <w:rPr>
          <w:rFonts w:ascii="Palatino Linotype" w:hAnsi="Palatino Linotype" w:cs="Arial"/>
        </w:rPr>
        <w:t xml:space="preserve">Oficio número </w:t>
      </w:r>
      <w:r w:rsidR="00244DB9">
        <w:rPr>
          <w:rFonts w:ascii="Palatino Linotype" w:hAnsi="Palatino Linotype" w:cs="Arial"/>
          <w:b/>
          <w:bCs/>
        </w:rPr>
        <w:t xml:space="preserve">20706007060000L/078/2022 </w:t>
      </w:r>
      <w:r w:rsidR="00244DB9">
        <w:rPr>
          <w:rFonts w:ascii="Palatino Linotype" w:hAnsi="Palatino Linotype" w:cs="Arial"/>
        </w:rPr>
        <w:t>signado por el Servidor Público Habilitado Suplente de la Dirección Estatal del Sistema Estatal de informática y dirigido al jefe de la UIPPE y Titular de la Unidad de Transparencia, de fecha veintisiete de junio de dos mil veintidós, en lo medular refiere lo siguiente:</w:t>
      </w:r>
    </w:p>
    <w:p w14:paraId="732074C7" w14:textId="3607CF67" w:rsidR="00244DB9" w:rsidRPr="00244DB9" w:rsidRDefault="00244DB9">
      <w:pPr>
        <w:pStyle w:val="Prrafodelista"/>
        <w:numPr>
          <w:ilvl w:val="0"/>
          <w:numId w:val="24"/>
        </w:numPr>
        <w:spacing w:line="360" w:lineRule="auto"/>
        <w:jc w:val="both"/>
        <w:rPr>
          <w:rFonts w:ascii="Palatino Linotype" w:hAnsi="Palatino Linotype"/>
          <w:b/>
          <w:bCs/>
          <w:lang w:val="es-ES_tradnl"/>
        </w:rPr>
      </w:pPr>
      <w:r>
        <w:rPr>
          <w:rFonts w:ascii="Palatino Linotype" w:hAnsi="Palatino Linotype"/>
          <w:lang w:val="es-ES_tradnl"/>
        </w:rPr>
        <w:t xml:space="preserve">Que cuenta con tres bases de datos “Expedientes de Personal de la Dirección General del Sistema Estatal de Informática”, “Clave única de </w:t>
      </w:r>
      <w:proofErr w:type="spellStart"/>
      <w:r>
        <w:rPr>
          <w:rFonts w:ascii="Palatino Linotype" w:hAnsi="Palatino Linotype"/>
          <w:lang w:val="es-ES_tradnl"/>
        </w:rPr>
        <w:t>tramites</w:t>
      </w:r>
      <w:proofErr w:type="spellEnd"/>
      <w:r>
        <w:rPr>
          <w:rFonts w:ascii="Palatino Linotype" w:hAnsi="Palatino Linotype"/>
          <w:lang w:val="es-ES_tradnl"/>
        </w:rPr>
        <w:t xml:space="preserve"> y servicios CUTS” y “Base de datos personales automatizada del sistema integral de gestión y administración de personal (SIGAP)” respecto de las cuales se refiere delegación administrativa responsable, así como nombre de los responsables designados. </w:t>
      </w:r>
    </w:p>
    <w:p w14:paraId="4844805B" w14:textId="6F382F3F" w:rsidR="00244DB9" w:rsidRPr="00244DB9" w:rsidRDefault="00244DB9">
      <w:pPr>
        <w:pStyle w:val="Prrafodelista"/>
        <w:numPr>
          <w:ilvl w:val="0"/>
          <w:numId w:val="24"/>
        </w:numPr>
        <w:spacing w:line="360" w:lineRule="auto"/>
        <w:jc w:val="both"/>
        <w:rPr>
          <w:rFonts w:ascii="Palatino Linotype" w:hAnsi="Palatino Linotype"/>
          <w:b/>
          <w:bCs/>
          <w:lang w:val="es-ES_tradnl"/>
        </w:rPr>
      </w:pPr>
      <w:r>
        <w:rPr>
          <w:rFonts w:ascii="Palatino Linotype" w:hAnsi="Palatino Linotype"/>
          <w:lang w:val="es-ES_tradnl"/>
        </w:rPr>
        <w:lastRenderedPageBreak/>
        <w:t xml:space="preserve">Que en referencia a los oficios actualizados de avisos de privacidad son susceptibles de consulta en la dirección electrónica </w:t>
      </w:r>
      <w:hyperlink r:id="rId9" w:history="1">
        <w:r w:rsidRPr="009F5DED">
          <w:rPr>
            <w:rStyle w:val="Hipervnculo"/>
            <w:rFonts w:ascii="Palatino Linotype" w:hAnsi="Palatino Linotype"/>
            <w:lang w:val="es-ES_tradnl"/>
          </w:rPr>
          <w:t>https://finanzas.edomex.gob.mx/avisos_vigentes</w:t>
        </w:r>
      </w:hyperlink>
      <w:r>
        <w:rPr>
          <w:rFonts w:ascii="Palatino Linotype" w:hAnsi="Palatino Linotype"/>
          <w:lang w:val="es-ES_tradnl"/>
        </w:rPr>
        <w:t xml:space="preserve"> </w:t>
      </w:r>
    </w:p>
    <w:p w14:paraId="21562187" w14:textId="34B69391" w:rsidR="00244DB9" w:rsidRPr="00244DB9" w:rsidRDefault="00244DB9">
      <w:pPr>
        <w:pStyle w:val="Prrafodelista"/>
        <w:numPr>
          <w:ilvl w:val="0"/>
          <w:numId w:val="24"/>
        </w:numPr>
        <w:spacing w:line="360" w:lineRule="auto"/>
        <w:jc w:val="both"/>
        <w:rPr>
          <w:rFonts w:ascii="Palatino Linotype" w:hAnsi="Palatino Linotype"/>
          <w:b/>
          <w:bCs/>
          <w:lang w:val="es-ES_tradnl"/>
        </w:rPr>
      </w:pPr>
      <w:r>
        <w:rPr>
          <w:rFonts w:ascii="Palatino Linotype" w:hAnsi="Palatino Linotype"/>
          <w:lang w:val="es-ES_tradnl"/>
        </w:rPr>
        <w:t xml:space="preserve">Que adjunta oficios correspondientes a los informes trimestrales y de modificación del documento de seguridad, de los que se desprende la supervisión a las bases de datos documentales o electrónicas correspondientes a los ejercicios 2019 a primer trimestre 2022. </w:t>
      </w:r>
    </w:p>
    <w:p w14:paraId="718BFF83" w14:textId="506AB4F6" w:rsidR="00244DB9" w:rsidRPr="006F682B" w:rsidRDefault="00700D9E">
      <w:pPr>
        <w:pStyle w:val="Prrafodelista"/>
        <w:numPr>
          <w:ilvl w:val="0"/>
          <w:numId w:val="24"/>
        </w:numPr>
        <w:spacing w:line="360" w:lineRule="auto"/>
        <w:jc w:val="both"/>
        <w:rPr>
          <w:rFonts w:ascii="Palatino Linotype" w:hAnsi="Palatino Linotype"/>
          <w:b/>
          <w:bCs/>
          <w:lang w:val="es-ES_tradnl"/>
        </w:rPr>
      </w:pPr>
      <w:r>
        <w:rPr>
          <w:rFonts w:ascii="Palatino Linotype" w:hAnsi="Palatino Linotype"/>
          <w:lang w:val="es-ES_tradnl"/>
        </w:rPr>
        <w:t xml:space="preserve">Que las bitácoras, plan de contingencia y documentos de gestión tienen naturaleza de confidenciales. </w:t>
      </w:r>
    </w:p>
    <w:p w14:paraId="23E707B9" w14:textId="77777777" w:rsidR="006F682B" w:rsidRPr="00244DB9" w:rsidRDefault="006F682B" w:rsidP="006F682B">
      <w:pPr>
        <w:pStyle w:val="Prrafodelista"/>
        <w:spacing w:line="360" w:lineRule="auto"/>
        <w:ind w:left="1440"/>
        <w:jc w:val="both"/>
        <w:rPr>
          <w:rFonts w:ascii="Palatino Linotype" w:hAnsi="Palatino Linotype"/>
          <w:b/>
          <w:bCs/>
          <w:lang w:val="es-ES_tradnl"/>
        </w:rPr>
      </w:pPr>
    </w:p>
    <w:p w14:paraId="0FBF1C14" w14:textId="12F51E7E" w:rsidR="00F6205A" w:rsidRPr="00D532F5"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“281 DGP.pdf”</w:t>
      </w:r>
      <w:r w:rsidR="00A1020C">
        <w:rPr>
          <w:rFonts w:ascii="Palatino Linotype" w:hAnsi="Palatino Linotype" w:cs="Arial"/>
          <w:b/>
          <w:bCs/>
        </w:rPr>
        <w:t xml:space="preserve">: </w:t>
      </w:r>
      <w:r w:rsidR="00D532F5">
        <w:rPr>
          <w:rFonts w:ascii="Palatino Linotype" w:hAnsi="Palatino Linotype" w:cs="Arial"/>
        </w:rPr>
        <w:t xml:space="preserve">Compila </w:t>
      </w:r>
      <w:r w:rsidR="00D532F5">
        <w:rPr>
          <w:rFonts w:ascii="Palatino Linotype" w:hAnsi="Palatino Linotype" w:cs="Arial"/>
          <w:b/>
          <w:bCs/>
        </w:rPr>
        <w:t xml:space="preserve">132 -ciento treinta y dos- </w:t>
      </w:r>
      <w:r w:rsidR="00D532F5">
        <w:rPr>
          <w:rFonts w:ascii="Palatino Linotype" w:hAnsi="Palatino Linotype" w:cs="Arial"/>
        </w:rPr>
        <w:t>fojas, vinculadas con las bases de datos administradas, en los siguientes términos:</w:t>
      </w:r>
    </w:p>
    <w:p w14:paraId="6161F6C2" w14:textId="3A45B5B6" w:rsidR="00D532F5" w:rsidRDefault="00D532F5" w:rsidP="00D532F5">
      <w:pPr>
        <w:pStyle w:val="Prrafodelista"/>
        <w:numPr>
          <w:ilvl w:val="0"/>
          <w:numId w:val="41"/>
        </w:numPr>
        <w:spacing w:line="360" w:lineRule="auto"/>
        <w:jc w:val="both"/>
        <w:rPr>
          <w:rFonts w:ascii="Palatino Linotype" w:hAnsi="Palatino Linotype"/>
          <w:b/>
          <w:bCs/>
          <w:lang w:val="es-ES_tradnl"/>
        </w:rPr>
      </w:pPr>
      <w:r>
        <w:rPr>
          <w:rFonts w:ascii="Palatino Linotype" w:hAnsi="Palatino Linotype"/>
          <w:b/>
          <w:bCs/>
          <w:lang w:val="es-ES_tradnl"/>
        </w:rPr>
        <w:t>“Expedientes de servidores públicos generales y de confianza del sector central del poder ejecutivo”</w:t>
      </w:r>
      <w:r w:rsidR="00064DE0">
        <w:rPr>
          <w:rFonts w:ascii="Palatino Linotype" w:hAnsi="Palatino Linotype"/>
          <w:b/>
          <w:bCs/>
          <w:lang w:val="es-ES_tradnl"/>
        </w:rPr>
        <w:t xml:space="preserve">: </w:t>
      </w:r>
      <w:r w:rsidR="00064DE0">
        <w:rPr>
          <w:rFonts w:ascii="Palatino Linotype" w:hAnsi="Palatino Linotype"/>
          <w:lang w:val="es-ES_tradnl"/>
        </w:rPr>
        <w:t xml:space="preserve">Se remite programa anual de trabajo correspondiente a los ejercicios 2019, 2020, 2021 y 2022. Oficios de actualización y/o modificación de avisos de privacidad, así como de modificación de medidas de seguridad. </w:t>
      </w:r>
    </w:p>
    <w:p w14:paraId="126FA19E" w14:textId="04327BC6" w:rsidR="00D532F5" w:rsidRDefault="00D532F5" w:rsidP="00D532F5">
      <w:pPr>
        <w:pStyle w:val="Prrafodelista"/>
        <w:numPr>
          <w:ilvl w:val="0"/>
          <w:numId w:val="41"/>
        </w:numPr>
        <w:spacing w:line="360" w:lineRule="auto"/>
        <w:jc w:val="both"/>
        <w:rPr>
          <w:rFonts w:ascii="Palatino Linotype" w:hAnsi="Palatino Linotype"/>
          <w:b/>
          <w:bCs/>
          <w:lang w:val="es-ES_tradnl"/>
        </w:rPr>
      </w:pPr>
      <w:r>
        <w:rPr>
          <w:rFonts w:ascii="Palatino Linotype" w:hAnsi="Palatino Linotype"/>
          <w:b/>
          <w:bCs/>
          <w:lang w:val="es-ES_tradnl"/>
        </w:rPr>
        <w:t>“Registro para el pago del beneficio individual FROA”</w:t>
      </w:r>
      <w:r w:rsidR="00064DE0">
        <w:rPr>
          <w:rFonts w:ascii="Palatino Linotype" w:hAnsi="Palatino Linotype"/>
          <w:b/>
          <w:bCs/>
          <w:lang w:val="es-ES_tradnl"/>
        </w:rPr>
        <w:t xml:space="preserve">: </w:t>
      </w:r>
      <w:r w:rsidR="00064DE0">
        <w:rPr>
          <w:rFonts w:ascii="Palatino Linotype" w:hAnsi="Palatino Linotype"/>
          <w:lang w:val="es-ES_tradnl"/>
        </w:rPr>
        <w:t xml:space="preserve">Se remiten </w:t>
      </w:r>
      <w:r w:rsidR="00B95DAE">
        <w:rPr>
          <w:rFonts w:ascii="Palatino Linotype" w:hAnsi="Palatino Linotype"/>
          <w:lang w:val="es-ES_tradnl"/>
        </w:rPr>
        <w:t>programas anuales</w:t>
      </w:r>
      <w:r w:rsidR="00064DE0">
        <w:rPr>
          <w:rFonts w:ascii="Palatino Linotype" w:hAnsi="Palatino Linotype"/>
          <w:lang w:val="es-ES_tradnl"/>
        </w:rPr>
        <w:t xml:space="preserve"> y trimestrales de trabajo correspondientes a los ejercicios 2019,2020, 2021 y 2022. Oficios de actualización y/o modificación de avisos de privacidad, así como de modificación de medidas de seguridad. </w:t>
      </w:r>
    </w:p>
    <w:p w14:paraId="3C12801F" w14:textId="5E6A5304" w:rsidR="00064DE0" w:rsidRPr="00064DE0" w:rsidRDefault="00D532F5" w:rsidP="007427B4">
      <w:pPr>
        <w:pStyle w:val="Prrafodelista"/>
        <w:numPr>
          <w:ilvl w:val="0"/>
          <w:numId w:val="41"/>
        </w:numPr>
        <w:spacing w:line="360" w:lineRule="auto"/>
        <w:jc w:val="both"/>
        <w:rPr>
          <w:rFonts w:ascii="Palatino Linotype" w:hAnsi="Palatino Linotype"/>
          <w:b/>
          <w:bCs/>
          <w:lang w:val="es-ES_tradnl"/>
        </w:rPr>
      </w:pPr>
      <w:r w:rsidRPr="00064DE0">
        <w:rPr>
          <w:rFonts w:ascii="Palatino Linotype" w:hAnsi="Palatino Linotype"/>
          <w:b/>
          <w:bCs/>
          <w:lang w:val="es-ES_tradnl"/>
        </w:rPr>
        <w:t>“Sistema de registro para el pago de prestaciones socioeconómicas”</w:t>
      </w:r>
      <w:r w:rsidR="00064DE0" w:rsidRPr="00064DE0">
        <w:rPr>
          <w:rFonts w:ascii="Palatino Linotype" w:hAnsi="Palatino Linotype"/>
          <w:b/>
          <w:bCs/>
          <w:lang w:val="es-ES_tradnl"/>
        </w:rPr>
        <w:t xml:space="preserve">: </w:t>
      </w:r>
      <w:r w:rsidR="00064DE0" w:rsidRPr="00064DE0">
        <w:rPr>
          <w:rFonts w:ascii="Palatino Linotype" w:hAnsi="Palatino Linotype"/>
          <w:lang w:val="es-ES_tradnl"/>
        </w:rPr>
        <w:t xml:space="preserve">Se remiten </w:t>
      </w:r>
      <w:r w:rsidR="00B95DAE" w:rsidRPr="00064DE0">
        <w:rPr>
          <w:rFonts w:ascii="Palatino Linotype" w:hAnsi="Palatino Linotype"/>
          <w:lang w:val="es-ES_tradnl"/>
        </w:rPr>
        <w:t>programas anuales</w:t>
      </w:r>
      <w:r w:rsidR="00064DE0" w:rsidRPr="00064DE0">
        <w:rPr>
          <w:rFonts w:ascii="Palatino Linotype" w:hAnsi="Palatino Linotype"/>
          <w:lang w:val="es-ES_tradnl"/>
        </w:rPr>
        <w:t xml:space="preserve"> y trimestrales de trabajo correspondientes a </w:t>
      </w:r>
      <w:r w:rsidR="00064DE0" w:rsidRPr="00064DE0">
        <w:rPr>
          <w:rFonts w:ascii="Palatino Linotype" w:hAnsi="Palatino Linotype"/>
          <w:lang w:val="es-ES_tradnl"/>
        </w:rPr>
        <w:lastRenderedPageBreak/>
        <w:t xml:space="preserve">los ejercicios 2019, 2020, 2021 y 2022. Oficios de actualización y/o modificación de avisos de privacidad, así como de modificación de medidas de seguridad. </w:t>
      </w:r>
    </w:p>
    <w:p w14:paraId="7D74026E" w14:textId="27867C24" w:rsidR="00064DE0" w:rsidRPr="00064DE0" w:rsidRDefault="00D532F5" w:rsidP="003129E2">
      <w:pPr>
        <w:pStyle w:val="Prrafodelista"/>
        <w:numPr>
          <w:ilvl w:val="0"/>
          <w:numId w:val="41"/>
        </w:numPr>
        <w:spacing w:line="360" w:lineRule="auto"/>
        <w:jc w:val="both"/>
        <w:rPr>
          <w:rFonts w:ascii="Palatino Linotype" w:hAnsi="Palatino Linotype"/>
          <w:b/>
          <w:bCs/>
          <w:lang w:val="es-ES_tradnl"/>
        </w:rPr>
      </w:pPr>
      <w:r w:rsidRPr="00064DE0">
        <w:rPr>
          <w:rFonts w:ascii="Palatino Linotype" w:hAnsi="Palatino Linotype"/>
          <w:b/>
          <w:bCs/>
          <w:lang w:val="es-ES_tradnl"/>
        </w:rPr>
        <w:t>Venta de boletos de programa viajes turísticos”:</w:t>
      </w:r>
      <w:r w:rsidR="00064DE0" w:rsidRPr="00064DE0">
        <w:rPr>
          <w:rFonts w:ascii="Palatino Linotype" w:hAnsi="Palatino Linotype"/>
          <w:b/>
          <w:bCs/>
          <w:lang w:val="es-ES_tradnl"/>
        </w:rPr>
        <w:t xml:space="preserve"> </w:t>
      </w:r>
      <w:r w:rsidR="00064DE0" w:rsidRPr="00064DE0">
        <w:rPr>
          <w:rFonts w:ascii="Palatino Linotype" w:hAnsi="Palatino Linotype"/>
          <w:lang w:val="es-ES_tradnl"/>
        </w:rPr>
        <w:t xml:space="preserve">Se remiten </w:t>
      </w:r>
      <w:r w:rsidR="00B95DAE" w:rsidRPr="00064DE0">
        <w:rPr>
          <w:rFonts w:ascii="Palatino Linotype" w:hAnsi="Palatino Linotype"/>
          <w:lang w:val="es-ES_tradnl"/>
        </w:rPr>
        <w:t>programas anuales</w:t>
      </w:r>
      <w:r w:rsidR="00064DE0" w:rsidRPr="00064DE0">
        <w:rPr>
          <w:rFonts w:ascii="Palatino Linotype" w:hAnsi="Palatino Linotype"/>
          <w:lang w:val="es-ES_tradnl"/>
        </w:rPr>
        <w:t xml:space="preserve"> y trimestrales de trabajo correspondientes a los ejercicios 2019,2020, 2021 y 2022. Oficios de actualización y/o modificación de avisos de privacidad, así como de modificación de medidas de seguridad. </w:t>
      </w:r>
    </w:p>
    <w:p w14:paraId="31F158E9" w14:textId="0EF346FB" w:rsidR="00D532F5" w:rsidRDefault="00D532F5" w:rsidP="00D532F5">
      <w:pPr>
        <w:pStyle w:val="Prrafodelista"/>
        <w:numPr>
          <w:ilvl w:val="0"/>
          <w:numId w:val="41"/>
        </w:numPr>
        <w:spacing w:line="360" w:lineRule="auto"/>
        <w:jc w:val="both"/>
        <w:rPr>
          <w:rFonts w:ascii="Palatino Linotype" w:hAnsi="Palatino Linotype"/>
          <w:b/>
          <w:bCs/>
          <w:lang w:val="es-ES_tradnl"/>
        </w:rPr>
      </w:pPr>
      <w:r>
        <w:rPr>
          <w:rFonts w:ascii="Palatino Linotype" w:hAnsi="Palatino Linotype"/>
          <w:b/>
          <w:bCs/>
          <w:lang w:val="es-ES_tradnl"/>
        </w:rPr>
        <w:t>“Sistema de inscripción de participantes a actividades deportivas”</w:t>
      </w:r>
      <w:r w:rsidR="00064DE0">
        <w:rPr>
          <w:rFonts w:ascii="Palatino Linotype" w:hAnsi="Palatino Linotype"/>
          <w:b/>
          <w:bCs/>
          <w:lang w:val="es-ES_tradnl"/>
        </w:rPr>
        <w:t xml:space="preserve">: </w:t>
      </w:r>
      <w:r w:rsidR="00064DE0">
        <w:rPr>
          <w:rFonts w:ascii="Palatino Linotype" w:hAnsi="Palatino Linotype"/>
          <w:lang w:val="es-ES_tradnl"/>
        </w:rPr>
        <w:t xml:space="preserve">Se remiten programas anuales de trabajo correspondiente a los ejercicios 2020, 2021 y 2022. </w:t>
      </w:r>
    </w:p>
    <w:p w14:paraId="267347A5" w14:textId="514ED445" w:rsidR="00B95DAE" w:rsidRPr="00B95DAE" w:rsidRDefault="00D532F5" w:rsidP="0097347D">
      <w:pPr>
        <w:pStyle w:val="Prrafodelista"/>
        <w:numPr>
          <w:ilvl w:val="0"/>
          <w:numId w:val="41"/>
        </w:numPr>
        <w:spacing w:line="360" w:lineRule="auto"/>
        <w:jc w:val="both"/>
        <w:rPr>
          <w:rFonts w:ascii="Palatino Linotype" w:hAnsi="Palatino Linotype"/>
          <w:b/>
          <w:bCs/>
          <w:lang w:val="es-ES_tradnl"/>
        </w:rPr>
      </w:pPr>
      <w:r w:rsidRPr="00B95DAE">
        <w:rPr>
          <w:rFonts w:ascii="Palatino Linotype" w:hAnsi="Palatino Linotype"/>
          <w:b/>
          <w:bCs/>
          <w:lang w:val="es-ES_tradnl"/>
        </w:rPr>
        <w:t xml:space="preserve">“Sistema de emisión de boletos para festivales”: </w:t>
      </w:r>
      <w:r w:rsidR="00B95DAE" w:rsidRPr="00B95DAE">
        <w:rPr>
          <w:rFonts w:ascii="Palatino Linotype" w:hAnsi="Palatino Linotype"/>
          <w:lang w:val="es-ES_tradnl"/>
        </w:rPr>
        <w:t xml:space="preserve">Se remiten programas anuales y trimestrales de trabajo correspondientes a los ejercicios 2019, 2020, 2021 y 2022. Oficios de actualización y/o modificación de avisos de privacidad, así como de modificación de medidas de seguridad. </w:t>
      </w:r>
    </w:p>
    <w:p w14:paraId="557690D1" w14:textId="77777777" w:rsidR="00B95DAE" w:rsidRPr="00E64181" w:rsidRDefault="00B95DAE" w:rsidP="00B95DAE">
      <w:pPr>
        <w:pStyle w:val="Prrafodelista"/>
        <w:spacing w:line="360" w:lineRule="auto"/>
        <w:ind w:left="1440"/>
        <w:jc w:val="both"/>
        <w:rPr>
          <w:rFonts w:ascii="Palatino Linotype" w:hAnsi="Palatino Linotype"/>
          <w:b/>
          <w:bCs/>
          <w:lang w:val="es-ES_tradnl"/>
        </w:rPr>
      </w:pPr>
    </w:p>
    <w:p w14:paraId="31A4EB7B" w14:textId="571A44A9" w:rsidR="00F6205A" w:rsidRPr="00D1416D" w:rsidRDefault="00F6205A">
      <w:pPr>
        <w:pStyle w:val="Prrafodelista"/>
        <w:numPr>
          <w:ilvl w:val="0"/>
          <w:numId w:val="15"/>
        </w:numPr>
        <w:spacing w:line="360" w:lineRule="auto"/>
        <w:jc w:val="both"/>
        <w:rPr>
          <w:rFonts w:ascii="Palatino Linotype" w:hAnsi="Palatino Linotype"/>
          <w:b/>
          <w:bCs/>
          <w:lang w:val="es-MX"/>
        </w:rPr>
      </w:pPr>
      <w:r w:rsidRPr="00D1416D">
        <w:rPr>
          <w:rFonts w:ascii="Palatino Linotype" w:hAnsi="Palatino Linotype" w:cs="Arial"/>
          <w:b/>
          <w:bCs/>
          <w:lang w:val="es-MX"/>
        </w:rPr>
        <w:t xml:space="preserve"> “281 SS Admon.pdf”</w:t>
      </w:r>
      <w:r w:rsidR="00D1416D" w:rsidRPr="00D1416D">
        <w:rPr>
          <w:rFonts w:ascii="Palatino Linotype" w:hAnsi="Palatino Linotype" w:cs="Arial"/>
          <w:b/>
          <w:bCs/>
          <w:lang w:val="es-MX"/>
        </w:rPr>
        <w:t xml:space="preserve">: </w:t>
      </w:r>
      <w:r w:rsidR="00D1416D" w:rsidRPr="00D1416D">
        <w:rPr>
          <w:rFonts w:ascii="Palatino Linotype" w:hAnsi="Palatino Linotype" w:cs="Arial"/>
          <w:lang w:val="es-MX"/>
        </w:rPr>
        <w:t xml:space="preserve">Compila lo </w:t>
      </w:r>
      <w:r w:rsidR="00D1416D">
        <w:rPr>
          <w:rFonts w:ascii="Palatino Linotype" w:hAnsi="Palatino Linotype" w:cs="Arial"/>
          <w:lang w:val="es-MX"/>
        </w:rPr>
        <w:t>siguiente:</w:t>
      </w:r>
    </w:p>
    <w:p w14:paraId="281C1976" w14:textId="66188A2E" w:rsidR="00D1416D" w:rsidRPr="00D1416D" w:rsidRDefault="00D1416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20706000020000S-0132/2022 </w:t>
      </w:r>
      <w:r>
        <w:rPr>
          <w:rFonts w:ascii="Palatino Linotype" w:hAnsi="Palatino Linotype"/>
          <w:lang w:val="es-MX"/>
        </w:rPr>
        <w:t>signado por la Jefa de la Unidad Jurídica y Servidora Pública Habilitada de la Oficina del Subsecretario de Administración y dirigido al Jefe de la UIPPE y Titular de la Unidad de Transparencia, de fecha treinta de junio de dos mil veintidós, en síntesis refiere adjuntar lo siguiente:</w:t>
      </w:r>
    </w:p>
    <w:p w14:paraId="1385C297" w14:textId="26A6E315" w:rsidR="00D1416D" w:rsidRPr="00D1416D" w:rsidRDefault="00D1416D">
      <w:pPr>
        <w:pStyle w:val="Prrafodelista"/>
        <w:numPr>
          <w:ilvl w:val="0"/>
          <w:numId w:val="26"/>
        </w:numPr>
        <w:spacing w:line="360" w:lineRule="auto"/>
        <w:jc w:val="both"/>
        <w:rPr>
          <w:rFonts w:ascii="Palatino Linotype" w:hAnsi="Palatino Linotype"/>
          <w:b/>
          <w:bCs/>
          <w:lang w:val="es-MX"/>
        </w:rPr>
      </w:pPr>
      <w:r>
        <w:rPr>
          <w:rFonts w:ascii="Palatino Linotype" w:hAnsi="Palatino Linotype"/>
          <w:lang w:val="es-MX"/>
        </w:rPr>
        <w:lastRenderedPageBreak/>
        <w:t xml:space="preserve">Programa anual de trabajo de la base de datos “Expedientes de Personal de la Subsecretaría de Administración” correspondientes a los ejercicios 2019 a 2022. </w:t>
      </w:r>
    </w:p>
    <w:p w14:paraId="3790977F" w14:textId="04AF58C8" w:rsidR="00D1416D" w:rsidRPr="00D1416D" w:rsidRDefault="00D1416D">
      <w:pPr>
        <w:pStyle w:val="Prrafodelista"/>
        <w:numPr>
          <w:ilvl w:val="0"/>
          <w:numId w:val="26"/>
        </w:numPr>
        <w:spacing w:line="360" w:lineRule="auto"/>
        <w:jc w:val="both"/>
        <w:rPr>
          <w:rFonts w:ascii="Palatino Linotype" w:hAnsi="Palatino Linotype"/>
          <w:b/>
          <w:bCs/>
          <w:lang w:val="es-MX"/>
        </w:rPr>
      </w:pPr>
      <w:r>
        <w:rPr>
          <w:rFonts w:ascii="Palatino Linotype" w:hAnsi="Palatino Linotype"/>
          <w:lang w:val="es-MX"/>
        </w:rPr>
        <w:t xml:space="preserve">Oficios de designación de administradores de la base de datos “Expedientes de Personal de la Subsecretaría de Administración” </w:t>
      </w:r>
    </w:p>
    <w:p w14:paraId="184E6312" w14:textId="607310A7" w:rsidR="00D1416D" w:rsidRPr="00D1416D" w:rsidRDefault="00D1416D">
      <w:pPr>
        <w:pStyle w:val="Prrafodelista"/>
        <w:numPr>
          <w:ilvl w:val="0"/>
          <w:numId w:val="26"/>
        </w:numPr>
        <w:spacing w:line="360" w:lineRule="auto"/>
        <w:jc w:val="both"/>
        <w:rPr>
          <w:rFonts w:ascii="Palatino Linotype" w:hAnsi="Palatino Linotype"/>
          <w:b/>
          <w:bCs/>
          <w:lang w:val="es-MX"/>
        </w:rPr>
      </w:pPr>
      <w:r>
        <w:rPr>
          <w:rFonts w:ascii="Palatino Linotype" w:hAnsi="Palatino Linotype"/>
          <w:lang w:val="es-MX"/>
        </w:rPr>
        <w:t xml:space="preserve">Oficios de actualización de avisos de privacidad, éstos últimos susceptibles de consulta en la dirección electrónica </w:t>
      </w:r>
      <w:hyperlink r:id="rId10" w:history="1">
        <w:r w:rsidRPr="009F5DED">
          <w:rPr>
            <w:rStyle w:val="Hipervnculo"/>
            <w:rFonts w:ascii="Palatino Linotype" w:hAnsi="Palatino Linotype"/>
            <w:lang w:val="es-MX"/>
          </w:rPr>
          <w:t>https://finanzas.edomex.gob.mx/avisos_vigentes</w:t>
        </w:r>
      </w:hyperlink>
      <w:r>
        <w:rPr>
          <w:rFonts w:ascii="Palatino Linotype" w:hAnsi="Palatino Linotype"/>
          <w:lang w:val="es-MX"/>
        </w:rPr>
        <w:t xml:space="preserve"> </w:t>
      </w:r>
    </w:p>
    <w:p w14:paraId="3C49D5EE" w14:textId="013A4B0D" w:rsidR="00D1416D" w:rsidRPr="00D1416D" w:rsidRDefault="00D1416D">
      <w:pPr>
        <w:pStyle w:val="Prrafodelista"/>
        <w:numPr>
          <w:ilvl w:val="0"/>
          <w:numId w:val="26"/>
        </w:numPr>
        <w:spacing w:line="360" w:lineRule="auto"/>
        <w:jc w:val="both"/>
        <w:rPr>
          <w:rFonts w:ascii="Palatino Linotype" w:hAnsi="Palatino Linotype"/>
          <w:b/>
          <w:bCs/>
          <w:lang w:val="es-MX"/>
        </w:rPr>
      </w:pPr>
      <w:r>
        <w:rPr>
          <w:rFonts w:ascii="Palatino Linotype" w:hAnsi="Palatino Linotype"/>
          <w:lang w:val="es-MX"/>
        </w:rPr>
        <w:t xml:space="preserve">Oficios correspondientes a informes trimestrales y de modificación del documento de seguridad, de los que se desprende la supervisión a las bases de datos documentales o electrónicas, de los ejercicios 2019 al primer trimestre de 2022. </w:t>
      </w:r>
    </w:p>
    <w:p w14:paraId="12CC9495" w14:textId="17B57896" w:rsidR="00D1416D" w:rsidRPr="00D1416D" w:rsidRDefault="00D1416D">
      <w:pPr>
        <w:pStyle w:val="Prrafodelista"/>
        <w:numPr>
          <w:ilvl w:val="0"/>
          <w:numId w:val="26"/>
        </w:numPr>
        <w:spacing w:line="360" w:lineRule="auto"/>
        <w:jc w:val="both"/>
        <w:rPr>
          <w:rFonts w:ascii="Palatino Linotype" w:hAnsi="Palatino Linotype"/>
          <w:b/>
          <w:bCs/>
          <w:lang w:val="es-MX"/>
        </w:rPr>
      </w:pPr>
      <w:r>
        <w:rPr>
          <w:rFonts w:ascii="Palatino Linotype" w:hAnsi="Palatino Linotype"/>
          <w:lang w:val="es-MX"/>
        </w:rPr>
        <w:t xml:space="preserve">Finalmente, con relación a las bitácoras, plan de contingencia y documentos de gestión y de seguridad referidos en la solicitud, al ser medidas de seguridad encuadran como información confidencial. </w:t>
      </w:r>
    </w:p>
    <w:p w14:paraId="1CFBAF26" w14:textId="6C8C215A" w:rsidR="00D1416D" w:rsidRPr="00AA6760" w:rsidRDefault="00D1416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20706000000100S-040/2020 </w:t>
      </w:r>
      <w:r>
        <w:rPr>
          <w:rFonts w:ascii="Palatino Linotype" w:hAnsi="Palatino Linotype"/>
          <w:lang w:val="es-MX"/>
        </w:rPr>
        <w:t xml:space="preserve">signado por la </w:t>
      </w:r>
      <w:r w:rsidR="002F5585">
        <w:rPr>
          <w:rFonts w:ascii="Palatino Linotype" w:hAnsi="Palatino Linotype"/>
          <w:lang w:val="es-MX"/>
        </w:rPr>
        <w:t>delegada</w:t>
      </w:r>
      <w:r>
        <w:rPr>
          <w:rFonts w:ascii="Palatino Linotype" w:hAnsi="Palatino Linotype"/>
          <w:lang w:val="es-MX"/>
        </w:rPr>
        <w:t xml:space="preserve"> Administrativa y dirigido al Jefe de la UIPPE y Titular de la Unidad de Transparencia, de fecha veintitrés de enero de dos mil veinte, </w:t>
      </w:r>
      <w:r w:rsidR="00AA6760">
        <w:rPr>
          <w:rFonts w:ascii="Palatino Linotype" w:hAnsi="Palatino Linotype"/>
          <w:lang w:val="es-MX"/>
        </w:rPr>
        <w:t xml:space="preserve">en síntesis refiere que el documento de seguridad de la base de datos “Expediente de Personal de la Subsecretaría de Administración” refleja cumplimiento al numeral 49 de la Ley de Protección de Datos Personales en posesión de sujetos obligados (sistemas de datos personales) </w:t>
      </w:r>
    </w:p>
    <w:p w14:paraId="013D1737" w14:textId="2921EABB" w:rsidR="00AA6760" w:rsidRPr="00AA6760" w:rsidRDefault="00AA6760">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lastRenderedPageBreak/>
        <w:t xml:space="preserve">Oficio número </w:t>
      </w:r>
      <w:r>
        <w:rPr>
          <w:rFonts w:ascii="Palatino Linotype" w:hAnsi="Palatino Linotype"/>
          <w:b/>
          <w:bCs/>
          <w:lang w:val="es-MX"/>
        </w:rPr>
        <w:t xml:space="preserve">20700004S/UT-0153/2020 </w:t>
      </w:r>
      <w:r>
        <w:rPr>
          <w:rFonts w:ascii="Palatino Linotype" w:hAnsi="Palatino Linotype"/>
          <w:lang w:val="es-MX"/>
        </w:rPr>
        <w:t xml:space="preserve">signado por el </w:t>
      </w:r>
      <w:r w:rsidR="003B7546">
        <w:rPr>
          <w:rFonts w:ascii="Palatino Linotype" w:hAnsi="Palatino Linotype"/>
          <w:lang w:val="es-MX"/>
        </w:rPr>
        <w:t>jefe</w:t>
      </w:r>
      <w:r>
        <w:rPr>
          <w:rFonts w:ascii="Palatino Linotype" w:hAnsi="Palatino Linotype"/>
          <w:lang w:val="es-MX"/>
        </w:rPr>
        <w:t xml:space="preserve"> de la UIPPE y Titular de la Unidad de Transparencia y dirigido a la </w:t>
      </w:r>
      <w:r w:rsidR="00795D74">
        <w:rPr>
          <w:rFonts w:ascii="Palatino Linotype" w:hAnsi="Palatino Linotype"/>
          <w:lang w:val="es-MX"/>
        </w:rPr>
        <w:t>delegada</w:t>
      </w:r>
      <w:r>
        <w:rPr>
          <w:rFonts w:ascii="Palatino Linotype" w:hAnsi="Palatino Linotype"/>
          <w:lang w:val="es-MX"/>
        </w:rPr>
        <w:t xml:space="preserve"> Administrativa de la Subsecretaría de Administración, de fecha quince de enero de dos mil veinte, en lo general se le requiere informar si la base de datos “Expedientes de Personal de la Subsecretaría de Administración” contiene los requisitos del numeral 49 de la Ley de Protección de Datos Personales del Estado de México y Municipios. </w:t>
      </w:r>
    </w:p>
    <w:p w14:paraId="194046B5" w14:textId="1EB6D4F8" w:rsidR="00AA6760" w:rsidRPr="00795D74" w:rsidRDefault="00AA6760">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20706000000100S-042/</w:t>
      </w:r>
      <w:r w:rsidR="00795D74">
        <w:rPr>
          <w:rFonts w:ascii="Palatino Linotype" w:hAnsi="Palatino Linotype"/>
          <w:b/>
          <w:bCs/>
          <w:lang w:val="es-MX"/>
        </w:rPr>
        <w:t xml:space="preserve">2020, </w:t>
      </w:r>
      <w:r w:rsidR="00795D74" w:rsidRPr="00795D74">
        <w:rPr>
          <w:rFonts w:ascii="Palatino Linotype" w:hAnsi="Palatino Linotype"/>
          <w:lang w:val="es-MX"/>
        </w:rPr>
        <w:t>signado</w:t>
      </w:r>
      <w:r>
        <w:rPr>
          <w:rFonts w:ascii="Palatino Linotype" w:hAnsi="Palatino Linotype"/>
          <w:lang w:val="es-MX"/>
        </w:rPr>
        <w:t xml:space="preserve"> por la </w:t>
      </w:r>
      <w:r w:rsidR="00795D74">
        <w:rPr>
          <w:rFonts w:ascii="Palatino Linotype" w:hAnsi="Palatino Linotype"/>
          <w:lang w:val="es-MX"/>
        </w:rPr>
        <w:t>delegada</w:t>
      </w:r>
      <w:r>
        <w:rPr>
          <w:rFonts w:ascii="Palatino Linotype" w:hAnsi="Palatino Linotype"/>
          <w:lang w:val="es-MX"/>
        </w:rPr>
        <w:t xml:space="preserve"> Administrativa y dirigido al </w:t>
      </w:r>
      <w:r w:rsidR="00795D74">
        <w:rPr>
          <w:rFonts w:ascii="Palatino Linotype" w:hAnsi="Palatino Linotype"/>
          <w:lang w:val="es-MX"/>
        </w:rPr>
        <w:t>jefe</w:t>
      </w:r>
      <w:r>
        <w:rPr>
          <w:rFonts w:ascii="Palatino Linotype" w:hAnsi="Palatino Linotype"/>
          <w:lang w:val="es-MX"/>
        </w:rPr>
        <w:t xml:space="preserve"> de la UIPPE y Titular de la Unidad de Transparencia, </w:t>
      </w:r>
      <w:r w:rsidR="00795D74">
        <w:rPr>
          <w:rFonts w:ascii="Palatino Linotype" w:hAnsi="Palatino Linotype"/>
          <w:lang w:val="es-MX"/>
        </w:rPr>
        <w:t xml:space="preserve">de fecha veintitrés de enero de dos mil veinte, </w:t>
      </w:r>
      <w:r>
        <w:rPr>
          <w:rFonts w:ascii="Palatino Linotype" w:hAnsi="Palatino Linotype"/>
          <w:lang w:val="es-MX"/>
        </w:rPr>
        <w:t xml:space="preserve">en </w:t>
      </w:r>
      <w:r w:rsidR="002F5585">
        <w:rPr>
          <w:rFonts w:ascii="Palatino Linotype" w:hAnsi="Palatino Linotype"/>
          <w:lang w:val="es-MX"/>
        </w:rPr>
        <w:t>síntesis,</w:t>
      </w:r>
      <w:r>
        <w:rPr>
          <w:rFonts w:ascii="Palatino Linotype" w:hAnsi="Palatino Linotype"/>
          <w:lang w:val="es-MX"/>
        </w:rPr>
        <w:t xml:space="preserve"> </w:t>
      </w:r>
      <w:r w:rsidR="00795D74">
        <w:rPr>
          <w:rFonts w:ascii="Palatino Linotype" w:hAnsi="Palatino Linotype"/>
          <w:lang w:val="es-MX"/>
        </w:rPr>
        <w:t xml:space="preserve">aduce medidas de seguridad y </w:t>
      </w:r>
      <w:r>
        <w:rPr>
          <w:rFonts w:ascii="Palatino Linotype" w:hAnsi="Palatino Linotype"/>
          <w:lang w:val="es-MX"/>
        </w:rPr>
        <w:t xml:space="preserve">refiere adjuntar </w:t>
      </w:r>
      <w:r w:rsidR="003B7546">
        <w:rPr>
          <w:rFonts w:ascii="Palatino Linotype" w:hAnsi="Palatino Linotype"/>
          <w:lang w:val="es-MX"/>
        </w:rPr>
        <w:t>reporte de avances de actividades programadas</w:t>
      </w:r>
      <w:r w:rsidR="00795D74">
        <w:rPr>
          <w:rFonts w:ascii="Palatino Linotype" w:hAnsi="Palatino Linotype"/>
          <w:lang w:val="es-MX"/>
        </w:rPr>
        <w:t xml:space="preserve"> derivado de la base de datos “Expedientes de personal de la subsecretaría de administración”.</w:t>
      </w:r>
    </w:p>
    <w:p w14:paraId="26CB3373" w14:textId="77777777" w:rsidR="00795D74" w:rsidRPr="003B7546" w:rsidRDefault="00795D74">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Programa de trabajo de la base de datos “Expedientes de personal de la subsecretaría de administración” correspondiente al cuarto trimestre 2019. </w:t>
      </w:r>
    </w:p>
    <w:p w14:paraId="71D3CE03" w14:textId="2ADE8485" w:rsidR="00795D74" w:rsidRPr="003B7546" w:rsidRDefault="00795D74">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20700004S/UT-0218/2020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 la Delegada Administrativa de la Subsecretaría de Administración, de fecha quince de enero de dos mil veinte, mediante los cuales requiere informar implementación de medidas de seguridad y remitir reporte de avance de actividades, derivado de la base de datos “Expedientes de personal de la subsecretaría de administración. </w:t>
      </w:r>
    </w:p>
    <w:p w14:paraId="6959E437" w14:textId="3AB6572D" w:rsidR="00DF65EE" w:rsidRPr="00DF65EE" w:rsidRDefault="00DF65EE">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lastRenderedPageBreak/>
        <w:t xml:space="preserve">Oficio número </w:t>
      </w:r>
      <w:r>
        <w:rPr>
          <w:rFonts w:ascii="Palatino Linotype" w:hAnsi="Palatino Linotype"/>
          <w:b/>
          <w:bCs/>
          <w:lang w:val="es-MX"/>
        </w:rPr>
        <w:t xml:space="preserve">20706000000100S-039/2020 </w:t>
      </w:r>
      <w:r>
        <w:rPr>
          <w:rFonts w:ascii="Palatino Linotype" w:hAnsi="Palatino Linotype"/>
          <w:lang w:val="es-MX"/>
        </w:rPr>
        <w:t xml:space="preserve">signado por la </w:t>
      </w:r>
      <w:r w:rsidR="002F5585">
        <w:rPr>
          <w:rFonts w:ascii="Palatino Linotype" w:hAnsi="Palatino Linotype"/>
          <w:lang w:val="es-MX"/>
        </w:rPr>
        <w:t>delegada</w:t>
      </w:r>
      <w:r>
        <w:rPr>
          <w:rFonts w:ascii="Palatino Linotype" w:hAnsi="Palatino Linotype"/>
          <w:lang w:val="es-MX"/>
        </w:rPr>
        <w:t xml:space="preserve"> Administrativa y dirigido al Jefe de la UIPPE y Titular de la Unidad de Transparencia, de fecha veintitrés de enero de dos mil veinte, en síntesis informa que no existen nuevas cédulas de bases de datos, ni modificaciones a la relativa a “Expedientes de Personal de la Subsecretaría de Administración”. </w:t>
      </w:r>
    </w:p>
    <w:p w14:paraId="6BB1630D" w14:textId="6487FCE7" w:rsidR="003B7546" w:rsidRPr="003B7546" w:rsidRDefault="00DF65EE">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20700004S/UT-0178/2020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al Subsecretario de Administración, de fecha quince de enero de dos mil veinte, en </w:t>
      </w:r>
      <w:r w:rsidR="002F5585">
        <w:rPr>
          <w:rFonts w:ascii="Palatino Linotype" w:hAnsi="Palatino Linotype"/>
          <w:lang w:val="es-MX"/>
        </w:rPr>
        <w:t>síntesis,</w:t>
      </w:r>
      <w:r>
        <w:rPr>
          <w:rFonts w:ascii="Palatino Linotype" w:hAnsi="Palatino Linotype"/>
          <w:lang w:val="es-MX"/>
        </w:rPr>
        <w:t xml:space="preserve"> requiere informar respecto de nuevas cédulas de bases de datos o modificaciones a la relativa a “Expedientes de personal de la subsecretaría de administración”. </w:t>
      </w:r>
    </w:p>
    <w:p w14:paraId="06C60D52" w14:textId="59B66729" w:rsidR="003B7546" w:rsidRPr="005D63E3" w:rsidRDefault="00DF65EE">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20706000000100S-041/2020 </w:t>
      </w:r>
      <w:r>
        <w:rPr>
          <w:rFonts w:ascii="Palatino Linotype" w:hAnsi="Palatino Linotype"/>
          <w:lang w:val="es-MX"/>
        </w:rPr>
        <w:t xml:space="preserve">signado por la </w:t>
      </w:r>
      <w:r w:rsidR="002F5585">
        <w:rPr>
          <w:rFonts w:ascii="Palatino Linotype" w:hAnsi="Palatino Linotype"/>
          <w:lang w:val="es-MX"/>
        </w:rPr>
        <w:t>delegada</w:t>
      </w:r>
      <w:r>
        <w:rPr>
          <w:rFonts w:ascii="Palatino Linotype" w:hAnsi="Palatino Linotype"/>
          <w:lang w:val="es-MX"/>
        </w:rPr>
        <w:t xml:space="preserve"> Administrativa y dirigido al Jefe de la UIPPE y Titular de la Unidad de Transparencia de la Secretaría de Finanzas, de fecha veintitrés de enero de dos mil veinte, en síntesis refiere que el aviso de privacidad de la base de datos denominada “Expedientes de Personal de la Subsecretaría de Administración” se resguarda en cada uno de los expedientes de los servidores públicos</w:t>
      </w:r>
      <w:r w:rsidR="005D63E3">
        <w:rPr>
          <w:rFonts w:ascii="Palatino Linotype" w:hAnsi="Palatino Linotype"/>
          <w:lang w:val="es-MX"/>
        </w:rPr>
        <w:t xml:space="preserve">. Asimismo, refiere que nombre del administrador ha sido actualizado por quien suscribe. </w:t>
      </w:r>
    </w:p>
    <w:p w14:paraId="59EEA1A4" w14:textId="622A5562" w:rsidR="005D63E3" w:rsidRPr="005D63E3" w:rsidRDefault="005D63E3">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20700004S/UT-0241/2020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al Subsecretario de Administración, de fecha quince de enero de dos mil veinte, en lo general requiere informar respecto de la implementación del aviso de privacidad </w:t>
      </w:r>
      <w:r>
        <w:rPr>
          <w:rFonts w:ascii="Palatino Linotype" w:hAnsi="Palatino Linotype"/>
          <w:lang w:val="es-MX"/>
        </w:rPr>
        <w:lastRenderedPageBreak/>
        <w:t>de la base de datos denominada “Expedientes de Personal de la Subsecretaria de Administración”.</w:t>
      </w:r>
    </w:p>
    <w:p w14:paraId="0E6ABA7C" w14:textId="5DD097DD" w:rsidR="005D63E3" w:rsidRPr="000D5BAD" w:rsidRDefault="005D63E3">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20706000000100S-418/2021 </w:t>
      </w:r>
      <w:r>
        <w:rPr>
          <w:rFonts w:ascii="Palatino Linotype" w:hAnsi="Palatino Linotype"/>
          <w:lang w:val="es-MX"/>
        </w:rPr>
        <w:t xml:space="preserve">signado por la </w:t>
      </w:r>
      <w:r w:rsidR="002F5585">
        <w:rPr>
          <w:rFonts w:ascii="Palatino Linotype" w:hAnsi="Palatino Linotype"/>
          <w:lang w:val="es-MX"/>
        </w:rPr>
        <w:t>delegada</w:t>
      </w:r>
      <w:r>
        <w:rPr>
          <w:rFonts w:ascii="Palatino Linotype" w:hAnsi="Palatino Linotype"/>
          <w:lang w:val="es-MX"/>
        </w:rPr>
        <w:t xml:space="preserve"> Administrativa y dirigido al </w:t>
      </w:r>
      <w:r w:rsidR="002F5585">
        <w:rPr>
          <w:rFonts w:ascii="Palatino Linotype" w:hAnsi="Palatino Linotype"/>
          <w:lang w:val="es-MX"/>
        </w:rPr>
        <w:t>jefe</w:t>
      </w:r>
      <w:r>
        <w:rPr>
          <w:rFonts w:ascii="Palatino Linotype" w:hAnsi="Palatino Linotype"/>
          <w:lang w:val="es-MX"/>
        </w:rPr>
        <w:t xml:space="preserve"> de la UIPPE y Titular de la Unidad de Transparencia, de fecha dos de julio de dos mil veintiuno, en lo medular refiere que la base de datos “Expediente de Personal de la Subsecretaría de Administración” refleja observancia al numeral 49 de la Ley de Protección de Datos Personales en Posesión de Sujetos Obligados local. Asimismo, </w:t>
      </w:r>
      <w:r w:rsidRPr="005D63E3">
        <w:rPr>
          <w:rFonts w:ascii="Palatino Linotype" w:hAnsi="Palatino Linotype"/>
          <w:lang w:val="es-MX"/>
        </w:rPr>
        <w:t xml:space="preserve">refiere que el documento ha sido objeto de modificación en atención a las altas de </w:t>
      </w:r>
      <w:r w:rsidRPr="000D5BAD">
        <w:rPr>
          <w:rFonts w:ascii="Palatino Linotype" w:hAnsi="Palatino Linotype"/>
          <w:lang w:val="es-MX"/>
        </w:rPr>
        <w:t>personal.</w:t>
      </w:r>
      <w:r w:rsidRPr="000D5BAD">
        <w:rPr>
          <w:rFonts w:ascii="Palatino Linotype" w:hAnsi="Palatino Linotype"/>
          <w:sz w:val="22"/>
          <w:szCs w:val="22"/>
          <w:lang w:val="es-MX"/>
        </w:rPr>
        <w:t xml:space="preserve"> </w:t>
      </w:r>
    </w:p>
    <w:p w14:paraId="76BAC4E6" w14:textId="5AC83849" w:rsidR="005D63E3" w:rsidRPr="000D5BAD" w:rsidRDefault="005D63E3">
      <w:pPr>
        <w:pStyle w:val="Prrafodelista"/>
        <w:numPr>
          <w:ilvl w:val="0"/>
          <w:numId w:val="25"/>
        </w:numPr>
        <w:spacing w:line="360" w:lineRule="auto"/>
        <w:jc w:val="both"/>
        <w:rPr>
          <w:rFonts w:ascii="Palatino Linotype" w:hAnsi="Palatino Linotype"/>
          <w:b/>
          <w:bCs/>
          <w:lang w:val="es-MX"/>
        </w:rPr>
      </w:pPr>
      <w:r w:rsidRPr="000D5BAD">
        <w:rPr>
          <w:rFonts w:ascii="Palatino Linotype" w:hAnsi="Palatino Linotype"/>
          <w:lang w:val="es-MX"/>
        </w:rPr>
        <w:t xml:space="preserve">Oficio número </w:t>
      </w:r>
      <w:r w:rsidRPr="000D5BAD">
        <w:rPr>
          <w:rFonts w:ascii="Palatino Linotype" w:hAnsi="Palatino Linotype"/>
          <w:b/>
          <w:bCs/>
          <w:lang w:val="es-MX"/>
        </w:rPr>
        <w:t xml:space="preserve">20700004S/UT-0975/2021 </w:t>
      </w:r>
      <w:r w:rsidRPr="000D5BAD">
        <w:rPr>
          <w:rFonts w:ascii="Palatino Linotype" w:hAnsi="Palatino Linotype"/>
          <w:lang w:val="es-MX"/>
        </w:rPr>
        <w:t xml:space="preserve">signado por el </w:t>
      </w:r>
      <w:r w:rsidR="002F5585" w:rsidRPr="000D5BAD">
        <w:rPr>
          <w:rFonts w:ascii="Palatino Linotype" w:hAnsi="Palatino Linotype"/>
          <w:lang w:val="es-MX"/>
        </w:rPr>
        <w:t>jefe</w:t>
      </w:r>
      <w:r w:rsidRPr="000D5BAD">
        <w:rPr>
          <w:rFonts w:ascii="Palatino Linotype" w:hAnsi="Palatino Linotype"/>
          <w:lang w:val="es-MX"/>
        </w:rPr>
        <w:t xml:space="preserve"> de la UIPPE y Titular de la Unidad de Transparencia de la Secretaría de Finanzas y dirigido al Subsecretario de Administración, de fecha uno de julio de dos mil veintiuno, requiere informar de la implementación del aviso de privacidad de la base de datos “Expedientes de personal de la Subsecretaría de Administración”.</w:t>
      </w:r>
    </w:p>
    <w:p w14:paraId="232FF4C4" w14:textId="22EC9539" w:rsidR="005D63E3" w:rsidRPr="000D5BAD" w:rsidRDefault="000D5BA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20706000000100S-649/2021 </w:t>
      </w:r>
      <w:r>
        <w:rPr>
          <w:rFonts w:ascii="Palatino Linotype" w:hAnsi="Palatino Linotype"/>
          <w:lang w:val="es-MX"/>
        </w:rPr>
        <w:t xml:space="preserve">signado por la </w:t>
      </w:r>
      <w:r w:rsidR="000E697F">
        <w:rPr>
          <w:rFonts w:ascii="Palatino Linotype" w:hAnsi="Palatino Linotype"/>
          <w:lang w:val="es-MX"/>
        </w:rPr>
        <w:t>delegada</w:t>
      </w:r>
      <w:r>
        <w:rPr>
          <w:rFonts w:ascii="Palatino Linotype" w:hAnsi="Palatino Linotype"/>
          <w:lang w:val="es-MX"/>
        </w:rPr>
        <w:t xml:space="preserve"> Administrativa y dirigido al </w:t>
      </w:r>
      <w:r w:rsidR="002F5585">
        <w:rPr>
          <w:rFonts w:ascii="Palatino Linotype" w:hAnsi="Palatino Linotype"/>
          <w:lang w:val="es-MX"/>
        </w:rPr>
        <w:t>jefe</w:t>
      </w:r>
      <w:r>
        <w:rPr>
          <w:rFonts w:ascii="Palatino Linotype" w:hAnsi="Palatino Linotype"/>
          <w:lang w:val="es-MX"/>
        </w:rPr>
        <w:t xml:space="preserve"> de la UIPPE y Titular de la Unidad de Transparencia de la Secretaría de Finanzas, de fecha once de octubre de dos mil veintiuno, en lo medular refiere que la base de datos “Expedientes de Personal de la Subsecretaría de Administración” refleja los requisitos del artículo 49 de la Ley de protección de datos local. Asimismo, precisa que el documento en cita es actualizado constantemente en atención al alta de servidores públicos. </w:t>
      </w:r>
    </w:p>
    <w:p w14:paraId="242DF6B7" w14:textId="4469C197" w:rsidR="000D5BAD" w:rsidRPr="000D5BAD" w:rsidRDefault="000D5BA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lastRenderedPageBreak/>
        <w:t xml:space="preserve">Oficio número </w:t>
      </w:r>
      <w:r>
        <w:rPr>
          <w:rFonts w:ascii="Palatino Linotype" w:hAnsi="Palatino Linotype"/>
          <w:b/>
          <w:bCs/>
          <w:lang w:val="es-MX"/>
        </w:rPr>
        <w:t xml:space="preserve">20700004S/UT-1612/2021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 la </w:t>
      </w:r>
      <w:r w:rsidR="002F5585">
        <w:rPr>
          <w:rFonts w:ascii="Palatino Linotype" w:hAnsi="Palatino Linotype"/>
          <w:lang w:val="es-MX"/>
        </w:rPr>
        <w:t>delegada</w:t>
      </w:r>
      <w:r>
        <w:rPr>
          <w:rFonts w:ascii="Palatino Linotype" w:hAnsi="Palatino Linotype"/>
          <w:lang w:val="es-MX"/>
        </w:rPr>
        <w:t xml:space="preserve"> Administrativa de la Subsecretaría de Administración, de fecha uno de octubre de dos mil veintiuno, en </w:t>
      </w:r>
      <w:r w:rsidR="002F5585">
        <w:rPr>
          <w:rFonts w:ascii="Palatino Linotype" w:hAnsi="Palatino Linotype"/>
          <w:lang w:val="es-MX"/>
        </w:rPr>
        <w:t>síntesis,</w:t>
      </w:r>
      <w:r>
        <w:rPr>
          <w:rFonts w:ascii="Palatino Linotype" w:hAnsi="Palatino Linotype"/>
          <w:lang w:val="es-MX"/>
        </w:rPr>
        <w:t xml:space="preserve"> requiere informar si el documento de seguridad de la base de datos “Expedientes de Personal de la Subsecretaría de Administración” cumple con el artículo 49 de la Ley de protección de datos local. Asimismo, informar si el documento ha sido materia de actualización. </w:t>
      </w:r>
    </w:p>
    <w:p w14:paraId="43AEF174" w14:textId="17580B94" w:rsidR="000D5BAD" w:rsidRPr="000D5BAD" w:rsidRDefault="000D5BA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20706000000100S-093/2022 </w:t>
      </w:r>
      <w:r>
        <w:rPr>
          <w:rFonts w:ascii="Palatino Linotype" w:hAnsi="Palatino Linotype"/>
          <w:lang w:val="es-MX"/>
        </w:rPr>
        <w:t xml:space="preserve">signado por la </w:t>
      </w:r>
      <w:r w:rsidR="000E697F">
        <w:rPr>
          <w:rFonts w:ascii="Palatino Linotype" w:hAnsi="Palatino Linotype"/>
          <w:lang w:val="es-MX"/>
        </w:rPr>
        <w:t>delegada</w:t>
      </w:r>
      <w:r>
        <w:rPr>
          <w:rFonts w:ascii="Palatino Linotype" w:hAnsi="Palatino Linotype"/>
          <w:lang w:val="es-MX"/>
        </w:rPr>
        <w:t xml:space="preserve"> Administrativa y dirigido al </w:t>
      </w:r>
      <w:r w:rsidR="002F5585">
        <w:rPr>
          <w:rFonts w:ascii="Palatino Linotype" w:hAnsi="Palatino Linotype"/>
          <w:lang w:val="es-MX"/>
        </w:rPr>
        <w:t>jefe</w:t>
      </w:r>
      <w:r>
        <w:rPr>
          <w:rFonts w:ascii="Palatino Linotype" w:hAnsi="Palatino Linotype"/>
          <w:lang w:val="es-MX"/>
        </w:rPr>
        <w:t xml:space="preserve"> de la UIPPE y Titular de la Unidad de Transparencia, de fecha diez de febrero de dos mil veintidós, en lo medular requiere Plan de Trabajo 2022 de la base de datos “Expedientes de Personal de la Subsecretaría de Administración”</w:t>
      </w:r>
    </w:p>
    <w:p w14:paraId="29590DE7" w14:textId="38C7740F" w:rsidR="000D5BAD" w:rsidRPr="000D5BAD" w:rsidRDefault="000D5BA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Programa de trabajo 2022 correspondiente a la base de datos “Expedientes de Personal de la Subsecretaría de Administración” refleja actividades obligatorias, metas, observaciones. </w:t>
      </w:r>
    </w:p>
    <w:p w14:paraId="1025FEEF" w14:textId="33F89408" w:rsidR="000D5BAD" w:rsidRPr="00061468" w:rsidRDefault="000D5BAD">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20706000000100S-051/2022 </w:t>
      </w:r>
      <w:r>
        <w:rPr>
          <w:rFonts w:ascii="Palatino Linotype" w:hAnsi="Palatino Linotype"/>
          <w:lang w:val="es-MX"/>
        </w:rPr>
        <w:t xml:space="preserve">signado por </w:t>
      </w:r>
      <w:r w:rsidR="00061468">
        <w:rPr>
          <w:rFonts w:ascii="Palatino Linotype" w:hAnsi="Palatino Linotype"/>
          <w:lang w:val="es-MX"/>
        </w:rPr>
        <w:t xml:space="preserve">la Delegada Administrativa y dirigido al Jefe de la UIPPE y Titular de la Unidad de Transparencia, de fecha veintiuno de enero de dos mil veintidós, informa que el documento de seguridad de la base de datos “Expedientes de Personal de la Subsecretaría de Administración” cumple con el artículo 49 de la Ley de protección de datos en posesión de sujetos obligados del estado de México, la cual ha sido actualizada constantemente en atención al alta de servidores públicos. </w:t>
      </w:r>
    </w:p>
    <w:p w14:paraId="43F7C702" w14:textId="5EC89C0A" w:rsidR="00061468" w:rsidRPr="00061468" w:rsidRDefault="00061468">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lastRenderedPageBreak/>
        <w:t xml:space="preserve">Oficio número </w:t>
      </w:r>
      <w:r>
        <w:rPr>
          <w:rFonts w:ascii="Palatino Linotype" w:hAnsi="Palatino Linotype"/>
          <w:b/>
          <w:bCs/>
          <w:lang w:val="es-MX"/>
        </w:rPr>
        <w:t xml:space="preserve">20700004S/UT-0161/2022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 la </w:t>
      </w:r>
      <w:r w:rsidR="002F5585">
        <w:rPr>
          <w:rFonts w:ascii="Palatino Linotype" w:hAnsi="Palatino Linotype"/>
          <w:lang w:val="es-MX"/>
        </w:rPr>
        <w:t>delegada</w:t>
      </w:r>
      <w:r>
        <w:rPr>
          <w:rFonts w:ascii="Palatino Linotype" w:hAnsi="Palatino Linotype"/>
          <w:lang w:val="es-MX"/>
        </w:rPr>
        <w:t xml:space="preserve"> Administrativa de la Subsecretaría de Administración, de fecha trece de enero de dos mil veintidós, requiere reporte de avance de actividades e informar sobre la implementación de medidas de seguridad, ambas derivado de la base de datos “Expediente de Personal de la Subsecretaría de Administración”. </w:t>
      </w:r>
    </w:p>
    <w:p w14:paraId="356CF821" w14:textId="6E6EA970" w:rsidR="00061468" w:rsidRPr="00061468" w:rsidRDefault="00061468">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20700004S/UT-0161/2022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y dirigido a la </w:t>
      </w:r>
      <w:r w:rsidR="002F5585">
        <w:rPr>
          <w:rFonts w:ascii="Palatino Linotype" w:hAnsi="Palatino Linotype"/>
          <w:lang w:val="es-MX"/>
        </w:rPr>
        <w:t>delegada</w:t>
      </w:r>
      <w:r>
        <w:rPr>
          <w:rFonts w:ascii="Palatino Linotype" w:hAnsi="Palatino Linotype"/>
          <w:lang w:val="es-MX"/>
        </w:rPr>
        <w:t xml:space="preserve"> Administrativa de la Subsecretaría de Administración, de fecha trece de enero de dos mil veintidós, requiere rendir informe de actividades </w:t>
      </w:r>
      <w:proofErr w:type="spellStart"/>
      <w:r>
        <w:rPr>
          <w:rFonts w:ascii="Palatino Linotype" w:hAnsi="Palatino Linotype"/>
          <w:lang w:val="es-MX"/>
        </w:rPr>
        <w:t>y</w:t>
      </w:r>
      <w:proofErr w:type="spellEnd"/>
      <w:r>
        <w:rPr>
          <w:rFonts w:ascii="Palatino Linotype" w:hAnsi="Palatino Linotype"/>
          <w:lang w:val="es-MX"/>
        </w:rPr>
        <w:t xml:space="preserve"> informe sobre implementación de medidas de seguridad, ambas derivadas de la base de datos “Expediente de Personal de la Subsecretaría de Administración”. </w:t>
      </w:r>
    </w:p>
    <w:p w14:paraId="65075C4D" w14:textId="51BC3207" w:rsidR="00061468" w:rsidRPr="005D63E3" w:rsidRDefault="00061468">
      <w:pPr>
        <w:pStyle w:val="Prrafodelista"/>
        <w:numPr>
          <w:ilvl w:val="0"/>
          <w:numId w:val="25"/>
        </w:numPr>
        <w:spacing w:line="360" w:lineRule="auto"/>
        <w:jc w:val="both"/>
        <w:rPr>
          <w:rFonts w:ascii="Palatino Linotype" w:hAnsi="Palatino Linotype"/>
          <w:b/>
          <w:bCs/>
          <w:lang w:val="es-MX"/>
        </w:rPr>
      </w:pPr>
      <w:r>
        <w:rPr>
          <w:rFonts w:ascii="Palatino Linotype" w:hAnsi="Palatino Linotype"/>
          <w:lang w:val="es-MX"/>
        </w:rPr>
        <w:t xml:space="preserve">Oficio número </w:t>
      </w:r>
      <w:r>
        <w:rPr>
          <w:rFonts w:ascii="Palatino Linotype" w:hAnsi="Palatino Linotype"/>
          <w:b/>
          <w:bCs/>
          <w:lang w:val="es-MX"/>
        </w:rPr>
        <w:t xml:space="preserve">20700004S/UT-0316/2022 </w:t>
      </w:r>
      <w:r>
        <w:rPr>
          <w:rFonts w:ascii="Palatino Linotype" w:hAnsi="Palatino Linotype"/>
          <w:lang w:val="es-MX"/>
        </w:rPr>
        <w:t xml:space="preserve">signado por el </w:t>
      </w:r>
      <w:r w:rsidR="002F5585">
        <w:rPr>
          <w:rFonts w:ascii="Palatino Linotype" w:hAnsi="Palatino Linotype"/>
          <w:lang w:val="es-MX"/>
        </w:rPr>
        <w:t>jefe</w:t>
      </w:r>
      <w:r>
        <w:rPr>
          <w:rFonts w:ascii="Palatino Linotype" w:hAnsi="Palatino Linotype"/>
          <w:lang w:val="es-MX"/>
        </w:rPr>
        <w:t xml:space="preserve"> de la UIPPE y Titular de la Unidad de Transparencia, de fecha uno de febrero de dos mil veintidós, requiere remitir programa anual de trabajo dos mil veintidós de la base de datos “Expediente de Personal de la Subsecretaría de Administración”. </w:t>
      </w:r>
    </w:p>
    <w:p w14:paraId="423D0789" w14:textId="77777777" w:rsidR="00D1416D" w:rsidRPr="00D1416D" w:rsidRDefault="00D1416D" w:rsidP="00D1416D">
      <w:pPr>
        <w:pStyle w:val="Prrafodelista"/>
        <w:spacing w:line="360" w:lineRule="auto"/>
        <w:ind w:left="720"/>
        <w:jc w:val="both"/>
        <w:rPr>
          <w:rFonts w:ascii="Palatino Linotype" w:hAnsi="Palatino Linotype"/>
          <w:b/>
          <w:bCs/>
          <w:lang w:val="es-MX"/>
        </w:rPr>
      </w:pPr>
    </w:p>
    <w:p w14:paraId="1EEA9AB6" w14:textId="7AC37346" w:rsidR="00F6205A" w:rsidRPr="007F1DF3"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“281 SS Ingresos.pdf”</w:t>
      </w:r>
      <w:r w:rsidR="00E64181">
        <w:rPr>
          <w:rFonts w:ascii="Palatino Linotype" w:hAnsi="Palatino Linotype" w:cs="Arial"/>
          <w:b/>
          <w:bCs/>
        </w:rPr>
        <w:t xml:space="preserve">: </w:t>
      </w:r>
      <w:r w:rsidR="007F1DF3">
        <w:rPr>
          <w:rFonts w:ascii="Palatino Linotype" w:hAnsi="Palatino Linotype" w:cs="Arial"/>
          <w:b/>
          <w:bCs/>
        </w:rPr>
        <w:t xml:space="preserve"> </w:t>
      </w:r>
      <w:r w:rsidR="007F1DF3">
        <w:rPr>
          <w:rFonts w:ascii="Palatino Linotype" w:hAnsi="Palatino Linotype" w:cs="Arial"/>
        </w:rPr>
        <w:t xml:space="preserve">Con relación a la base de datos </w:t>
      </w:r>
      <w:r w:rsidR="007F1DF3">
        <w:rPr>
          <w:rFonts w:ascii="Palatino Linotype" w:hAnsi="Palatino Linotype" w:cs="Arial"/>
          <w:b/>
          <w:bCs/>
        </w:rPr>
        <w:t xml:space="preserve">“Expedientes de Personal de la Subsecretaría de Ingresos” </w:t>
      </w:r>
      <w:r w:rsidR="007F1DF3">
        <w:rPr>
          <w:rFonts w:ascii="Palatino Linotype" w:hAnsi="Palatino Linotype" w:cs="Arial"/>
        </w:rPr>
        <w:t xml:space="preserve">compila </w:t>
      </w:r>
      <w:r w:rsidR="007F1DF3">
        <w:rPr>
          <w:rFonts w:ascii="Palatino Linotype" w:hAnsi="Palatino Linotype" w:cs="Arial"/>
          <w:b/>
          <w:bCs/>
        </w:rPr>
        <w:t xml:space="preserve">25 -veinticinco- </w:t>
      </w:r>
      <w:r w:rsidR="007F1DF3">
        <w:rPr>
          <w:rFonts w:ascii="Palatino Linotype" w:hAnsi="Palatino Linotype" w:cs="Arial"/>
        </w:rPr>
        <w:t>fojas relativas a los siguientes tópicos:</w:t>
      </w:r>
    </w:p>
    <w:p w14:paraId="6828342B" w14:textId="2AB4E5C0" w:rsidR="007F1DF3" w:rsidRPr="00237F2A" w:rsidRDefault="00237F2A">
      <w:pPr>
        <w:pStyle w:val="Prrafodelista"/>
        <w:numPr>
          <w:ilvl w:val="0"/>
          <w:numId w:val="34"/>
        </w:numPr>
        <w:spacing w:line="360" w:lineRule="auto"/>
        <w:jc w:val="both"/>
        <w:rPr>
          <w:rFonts w:ascii="Palatino Linotype" w:hAnsi="Palatino Linotype"/>
          <w:b/>
          <w:bCs/>
          <w:lang w:val="es-ES_tradnl"/>
        </w:rPr>
      </w:pPr>
      <w:r>
        <w:rPr>
          <w:rFonts w:ascii="Palatino Linotype" w:hAnsi="Palatino Linotype"/>
          <w:lang w:val="es-ES_tradnl"/>
        </w:rPr>
        <w:lastRenderedPageBreak/>
        <w:t xml:space="preserve">Programa anual y/o trimestral correspondiente a los ejercicios 2019, 2020, 2021 y 2022. </w:t>
      </w:r>
    </w:p>
    <w:p w14:paraId="13154F26" w14:textId="486D1654" w:rsidR="00237F2A" w:rsidRPr="00E64181" w:rsidRDefault="00237F2A">
      <w:pPr>
        <w:pStyle w:val="Prrafodelista"/>
        <w:numPr>
          <w:ilvl w:val="0"/>
          <w:numId w:val="34"/>
        </w:numPr>
        <w:spacing w:line="360" w:lineRule="auto"/>
        <w:jc w:val="both"/>
        <w:rPr>
          <w:rFonts w:ascii="Palatino Linotype" w:hAnsi="Palatino Linotype"/>
          <w:b/>
          <w:bCs/>
          <w:lang w:val="es-ES_tradnl"/>
        </w:rPr>
      </w:pPr>
      <w:r>
        <w:rPr>
          <w:rFonts w:ascii="Palatino Linotype" w:hAnsi="Palatino Linotype"/>
          <w:lang w:val="es-ES_tradnl"/>
        </w:rPr>
        <w:t>Oficios correspondientes a informes trimestrales y de modificación del documento de seguridad, de los cuales se desprende la supervisión a las bases de datos documentales o electrónicas</w:t>
      </w:r>
    </w:p>
    <w:p w14:paraId="21248CAC" w14:textId="77777777" w:rsidR="00E64181" w:rsidRPr="00BD582E" w:rsidRDefault="00E64181" w:rsidP="00E64181">
      <w:pPr>
        <w:pStyle w:val="Prrafodelista"/>
        <w:spacing w:line="360" w:lineRule="auto"/>
        <w:ind w:left="720"/>
        <w:jc w:val="both"/>
        <w:rPr>
          <w:rFonts w:ascii="Palatino Linotype" w:hAnsi="Palatino Linotype"/>
          <w:b/>
          <w:bCs/>
          <w:lang w:val="es-ES_tradnl"/>
        </w:rPr>
      </w:pPr>
    </w:p>
    <w:p w14:paraId="293E0778" w14:textId="075AF525" w:rsidR="00F6205A" w:rsidRPr="00921D2A"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w:t>
      </w:r>
      <w:r w:rsidRPr="00921D2A">
        <w:rPr>
          <w:rFonts w:ascii="Palatino Linotype" w:hAnsi="Palatino Linotype" w:cs="Arial"/>
          <w:b/>
          <w:bCs/>
        </w:rPr>
        <w:t>“281 SSPP.pdf”</w:t>
      </w:r>
      <w:r w:rsidR="008A1F70" w:rsidRPr="00921D2A">
        <w:rPr>
          <w:rFonts w:ascii="Palatino Linotype" w:hAnsi="Palatino Linotype" w:cs="Arial"/>
          <w:b/>
          <w:bCs/>
        </w:rPr>
        <w:t xml:space="preserve">: </w:t>
      </w:r>
      <w:r w:rsidR="008A1F70" w:rsidRPr="00921D2A">
        <w:rPr>
          <w:rFonts w:ascii="Palatino Linotype" w:hAnsi="Palatino Linotype" w:cs="Arial"/>
        </w:rPr>
        <w:t>Co</w:t>
      </w:r>
      <w:r w:rsidR="00921D2A">
        <w:rPr>
          <w:rFonts w:ascii="Palatino Linotype" w:hAnsi="Palatino Linotype" w:cs="Arial"/>
        </w:rPr>
        <w:t xml:space="preserve">n relación a las bases de datos administradas, compila </w:t>
      </w:r>
      <w:r w:rsidR="00921D2A">
        <w:rPr>
          <w:rFonts w:ascii="Palatino Linotype" w:hAnsi="Palatino Linotype" w:cs="Arial"/>
          <w:b/>
          <w:bCs/>
        </w:rPr>
        <w:t xml:space="preserve">53 -cincuenta y tres- </w:t>
      </w:r>
      <w:r w:rsidR="00921D2A">
        <w:rPr>
          <w:rFonts w:ascii="Palatino Linotype" w:hAnsi="Palatino Linotype" w:cs="Arial"/>
        </w:rPr>
        <w:t>fojas, relativas a los siguientes tópicos:</w:t>
      </w:r>
    </w:p>
    <w:p w14:paraId="5FE259F0" w14:textId="021BC7B6" w:rsidR="00921D2A" w:rsidRPr="00921D2A" w:rsidRDefault="00921D2A" w:rsidP="00921D2A">
      <w:pPr>
        <w:pStyle w:val="Prrafodelista"/>
        <w:numPr>
          <w:ilvl w:val="0"/>
          <w:numId w:val="42"/>
        </w:numPr>
        <w:spacing w:line="360" w:lineRule="auto"/>
        <w:jc w:val="both"/>
        <w:rPr>
          <w:rFonts w:ascii="Palatino Linotype" w:hAnsi="Palatino Linotype"/>
          <w:b/>
          <w:bCs/>
          <w:lang w:val="es-ES_tradnl"/>
        </w:rPr>
      </w:pPr>
      <w:r>
        <w:rPr>
          <w:rFonts w:ascii="Palatino Linotype" w:hAnsi="Palatino Linotype"/>
          <w:b/>
          <w:bCs/>
          <w:lang w:val="es-ES_tradnl"/>
        </w:rPr>
        <w:t xml:space="preserve">“Expedientes personales del personal adscrito a la Dirección general de inversión”: </w:t>
      </w:r>
      <w:r>
        <w:rPr>
          <w:rFonts w:ascii="Palatino Linotype" w:hAnsi="Palatino Linotype"/>
          <w:lang w:val="es-ES_tradnl"/>
        </w:rPr>
        <w:t xml:space="preserve">Remite programa anual de trabajo correspondiente a los ejercicios 2019 a 2022, oficios de actualización en materia de avisos de privacidad, así como oficios de modificación a medidas de seguridad. </w:t>
      </w:r>
    </w:p>
    <w:p w14:paraId="0B19E43B" w14:textId="5CB3C3B2" w:rsidR="00921D2A" w:rsidRPr="00921D2A" w:rsidRDefault="00921D2A" w:rsidP="00921D2A">
      <w:pPr>
        <w:pStyle w:val="Prrafodelista"/>
        <w:numPr>
          <w:ilvl w:val="0"/>
          <w:numId w:val="42"/>
        </w:numPr>
        <w:spacing w:line="360" w:lineRule="auto"/>
        <w:jc w:val="both"/>
        <w:rPr>
          <w:rFonts w:ascii="Palatino Linotype" w:hAnsi="Palatino Linotype"/>
          <w:b/>
          <w:bCs/>
          <w:lang w:val="es-ES_tradnl"/>
        </w:rPr>
      </w:pPr>
      <w:r>
        <w:rPr>
          <w:rFonts w:ascii="Palatino Linotype" w:hAnsi="Palatino Linotype"/>
          <w:b/>
          <w:bCs/>
          <w:lang w:val="es-ES_tradnl"/>
        </w:rPr>
        <w:t xml:space="preserve">“Expedientes personales del personal adscrito a la Dirección General de planeación y gasto público”: </w:t>
      </w:r>
      <w:r>
        <w:rPr>
          <w:rFonts w:ascii="Palatino Linotype" w:hAnsi="Palatino Linotype"/>
          <w:lang w:val="es-ES_tradnl"/>
        </w:rPr>
        <w:t xml:space="preserve">Remite programa anual de trabajo correspondiente a los ejercicios 2019 a 2022, oficios de actualización en materia de avisos de privacidad, así como oficios de modificación a medidas de seguridad. </w:t>
      </w:r>
    </w:p>
    <w:p w14:paraId="5671CD64" w14:textId="7AC42A3A" w:rsidR="00921D2A" w:rsidRPr="00921D2A" w:rsidRDefault="00921D2A" w:rsidP="00921D2A">
      <w:pPr>
        <w:pStyle w:val="Prrafodelista"/>
        <w:numPr>
          <w:ilvl w:val="0"/>
          <w:numId w:val="42"/>
        </w:numPr>
        <w:spacing w:line="360" w:lineRule="auto"/>
        <w:jc w:val="both"/>
        <w:rPr>
          <w:rFonts w:ascii="Palatino Linotype" w:hAnsi="Palatino Linotype"/>
          <w:b/>
          <w:bCs/>
          <w:lang w:val="es-ES_tradnl"/>
        </w:rPr>
      </w:pPr>
      <w:r>
        <w:rPr>
          <w:rFonts w:ascii="Palatino Linotype" w:hAnsi="Palatino Linotype"/>
          <w:b/>
          <w:bCs/>
          <w:lang w:val="es-ES_tradnl"/>
        </w:rPr>
        <w:t xml:space="preserve">“Expedientes personales del personal adscrito a la Subsecretaría de Planeación y Presupuesto”: </w:t>
      </w:r>
      <w:r>
        <w:rPr>
          <w:rFonts w:ascii="Palatino Linotype" w:hAnsi="Palatino Linotype"/>
          <w:lang w:val="es-ES_tradnl"/>
        </w:rPr>
        <w:t xml:space="preserve">Remite programa anual de trabajo 2020, 2021 y 2022, oficios de actualización en materia de avisos de privacidad, así como oficios de modificación a medidas de seguridad. </w:t>
      </w:r>
    </w:p>
    <w:p w14:paraId="073ED1A0" w14:textId="77777777" w:rsidR="008A1F70" w:rsidRPr="00BD582E" w:rsidRDefault="008A1F70" w:rsidP="008A1F70">
      <w:pPr>
        <w:pStyle w:val="Prrafodelista"/>
        <w:spacing w:line="360" w:lineRule="auto"/>
        <w:ind w:left="720"/>
        <w:jc w:val="both"/>
        <w:rPr>
          <w:rFonts w:ascii="Palatino Linotype" w:hAnsi="Palatino Linotype"/>
          <w:b/>
          <w:bCs/>
          <w:lang w:val="es-ES_tradnl"/>
        </w:rPr>
      </w:pPr>
    </w:p>
    <w:p w14:paraId="4BB147C8" w14:textId="4818834E" w:rsidR="00F6205A" w:rsidRPr="00E906BE"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lastRenderedPageBreak/>
        <w:t xml:space="preserve"> “281 Procuraduría Fiscal.pdf”</w:t>
      </w:r>
      <w:r w:rsidR="00E906BE">
        <w:rPr>
          <w:rFonts w:ascii="Palatino Linotype" w:hAnsi="Palatino Linotype" w:cs="Arial"/>
          <w:b/>
          <w:bCs/>
        </w:rPr>
        <w:t xml:space="preserve">: </w:t>
      </w:r>
      <w:r w:rsidR="00E906BE">
        <w:rPr>
          <w:rFonts w:ascii="Palatino Linotype" w:hAnsi="Palatino Linotype" w:cs="Arial"/>
        </w:rPr>
        <w:t xml:space="preserve">Con relación a la base de datos </w:t>
      </w:r>
      <w:r w:rsidR="00E906BE">
        <w:rPr>
          <w:rFonts w:ascii="Palatino Linotype" w:hAnsi="Palatino Linotype" w:cs="Arial"/>
          <w:b/>
          <w:bCs/>
        </w:rPr>
        <w:t xml:space="preserve">“Expedientes de personal de la procuraduría fiscal” </w:t>
      </w:r>
      <w:r w:rsidR="00E906BE">
        <w:rPr>
          <w:rFonts w:ascii="Palatino Linotype" w:hAnsi="Palatino Linotype" w:cs="Arial"/>
        </w:rPr>
        <w:t xml:space="preserve">compila </w:t>
      </w:r>
      <w:r w:rsidR="00E906BE">
        <w:rPr>
          <w:rFonts w:ascii="Palatino Linotype" w:hAnsi="Palatino Linotype" w:cs="Arial"/>
          <w:b/>
          <w:bCs/>
        </w:rPr>
        <w:t xml:space="preserve">53 -cincuenta y tres fojas- </w:t>
      </w:r>
      <w:r w:rsidR="00E906BE">
        <w:rPr>
          <w:rFonts w:ascii="Palatino Linotype" w:hAnsi="Palatino Linotype" w:cs="Arial"/>
        </w:rPr>
        <w:t>relativas a los siguientes tópicos:</w:t>
      </w:r>
    </w:p>
    <w:p w14:paraId="08C580B0" w14:textId="73CB63B1" w:rsidR="00E906BE" w:rsidRPr="00E906BE" w:rsidRDefault="00E906BE">
      <w:pPr>
        <w:pStyle w:val="Prrafodelista"/>
        <w:numPr>
          <w:ilvl w:val="0"/>
          <w:numId w:val="35"/>
        </w:numPr>
        <w:spacing w:line="360" w:lineRule="auto"/>
        <w:ind w:left="1426"/>
        <w:rPr>
          <w:rFonts w:ascii="Palatino Linotype" w:hAnsi="Palatino Linotype"/>
          <w:b/>
          <w:bCs/>
          <w:lang w:val="es-ES_tradnl"/>
        </w:rPr>
      </w:pPr>
      <w:r>
        <w:rPr>
          <w:rFonts w:ascii="Palatino Linotype" w:hAnsi="Palatino Linotype"/>
          <w:lang w:val="es-ES_tradnl"/>
        </w:rPr>
        <w:t xml:space="preserve">Programa anual y trimestral de trabajo correspondiente a los ejercicios 2019, 2020, 2021 y  2022. </w:t>
      </w:r>
    </w:p>
    <w:p w14:paraId="44478522" w14:textId="1AF1D35F" w:rsidR="00E906BE" w:rsidRPr="00E906BE" w:rsidRDefault="00E906BE">
      <w:pPr>
        <w:pStyle w:val="Prrafodelista"/>
        <w:numPr>
          <w:ilvl w:val="0"/>
          <w:numId w:val="35"/>
        </w:numPr>
        <w:spacing w:line="360" w:lineRule="auto"/>
        <w:ind w:left="1426"/>
        <w:rPr>
          <w:rFonts w:ascii="Palatino Linotype" w:hAnsi="Palatino Linotype"/>
          <w:b/>
          <w:bCs/>
          <w:lang w:val="es-ES_tradnl"/>
        </w:rPr>
      </w:pPr>
      <w:r>
        <w:rPr>
          <w:rFonts w:ascii="Palatino Linotype" w:hAnsi="Palatino Linotype"/>
          <w:lang w:val="es-ES_tradnl"/>
        </w:rPr>
        <w:t>Oficios de actualización de avisos de privacidad</w:t>
      </w:r>
    </w:p>
    <w:p w14:paraId="122C4D4D" w14:textId="07FE1DDE" w:rsidR="00E906BE" w:rsidRPr="00E906BE" w:rsidRDefault="00E906BE">
      <w:pPr>
        <w:pStyle w:val="Prrafodelista"/>
        <w:numPr>
          <w:ilvl w:val="0"/>
          <w:numId w:val="35"/>
        </w:numPr>
        <w:spacing w:line="360" w:lineRule="auto"/>
        <w:ind w:left="1426"/>
        <w:rPr>
          <w:rFonts w:ascii="Palatino Linotype" w:hAnsi="Palatino Linotype"/>
          <w:b/>
          <w:bCs/>
          <w:lang w:val="es-ES_tradnl"/>
        </w:rPr>
      </w:pPr>
      <w:r>
        <w:rPr>
          <w:rFonts w:ascii="Palatino Linotype" w:hAnsi="Palatino Linotype"/>
          <w:lang w:val="es-ES_tradnl"/>
        </w:rPr>
        <w:t xml:space="preserve">Oficios correspondientes a informes trimestrales y de modificación del documento de seguridad, de los cuales se desprende la supervisión a las bases de datos documentales o </w:t>
      </w:r>
      <w:r w:rsidR="003755C6">
        <w:rPr>
          <w:rFonts w:ascii="Palatino Linotype" w:hAnsi="Palatino Linotype"/>
          <w:lang w:val="es-ES_tradnl"/>
        </w:rPr>
        <w:t>electrónicas</w:t>
      </w:r>
      <w:r>
        <w:rPr>
          <w:rFonts w:ascii="Palatino Linotype" w:hAnsi="Palatino Linotype"/>
          <w:lang w:val="es-ES_tradnl"/>
        </w:rPr>
        <w:t xml:space="preserve">. </w:t>
      </w:r>
    </w:p>
    <w:p w14:paraId="0B77AA1B" w14:textId="77777777" w:rsidR="00E906BE" w:rsidRPr="00E906BE" w:rsidRDefault="00E906BE" w:rsidP="00E906BE">
      <w:pPr>
        <w:pStyle w:val="Prrafodelista"/>
        <w:spacing w:line="360" w:lineRule="auto"/>
        <w:ind w:left="720"/>
        <w:jc w:val="both"/>
        <w:rPr>
          <w:rFonts w:ascii="Palatino Linotype" w:hAnsi="Palatino Linotype"/>
          <w:b/>
          <w:bCs/>
          <w:lang w:val="es-ES_tradnl"/>
        </w:rPr>
      </w:pPr>
    </w:p>
    <w:p w14:paraId="532EBFAD" w14:textId="77777777" w:rsidR="00E906BE" w:rsidRPr="00E906BE" w:rsidRDefault="00E906BE" w:rsidP="00E906BE">
      <w:pPr>
        <w:pStyle w:val="Prrafodelista"/>
        <w:rPr>
          <w:rFonts w:ascii="Palatino Linotype" w:hAnsi="Palatino Linotype"/>
          <w:b/>
          <w:bCs/>
          <w:lang w:val="es-ES_tradnl"/>
        </w:rPr>
      </w:pPr>
    </w:p>
    <w:p w14:paraId="6B1B9E8B" w14:textId="59363B86" w:rsidR="00F6205A" w:rsidRPr="00A1020C"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b/>
          <w:bCs/>
        </w:rPr>
        <w:t xml:space="preserve"> “281 </w:t>
      </w:r>
      <w:proofErr w:type="spellStart"/>
      <w:r>
        <w:rPr>
          <w:rFonts w:ascii="Palatino Linotype" w:hAnsi="Palatino Linotype" w:cs="Arial"/>
          <w:b/>
          <w:bCs/>
        </w:rPr>
        <w:t>Inst</w:t>
      </w:r>
      <w:proofErr w:type="spellEnd"/>
      <w:r>
        <w:rPr>
          <w:rFonts w:ascii="Palatino Linotype" w:hAnsi="Palatino Linotype" w:cs="Arial"/>
          <w:b/>
          <w:bCs/>
        </w:rPr>
        <w:t xml:space="preserve"> de Profesionalización.pdf”</w:t>
      </w:r>
      <w:r w:rsidR="00D1416D">
        <w:rPr>
          <w:rFonts w:ascii="Palatino Linotype" w:hAnsi="Palatino Linotype" w:cs="Arial"/>
          <w:b/>
          <w:bCs/>
        </w:rPr>
        <w:t>:</w:t>
      </w:r>
      <w:r w:rsidR="00452928">
        <w:rPr>
          <w:rFonts w:ascii="Palatino Linotype" w:hAnsi="Palatino Linotype" w:cs="Arial"/>
          <w:b/>
          <w:bCs/>
        </w:rPr>
        <w:t xml:space="preserve"> </w:t>
      </w:r>
      <w:r w:rsidR="00A1020C">
        <w:rPr>
          <w:rFonts w:ascii="Palatino Linotype" w:hAnsi="Palatino Linotype" w:cs="Arial"/>
        </w:rPr>
        <w:t xml:space="preserve">Con relación a las bases de datos personales que resultan ámbito de su competencia, compila </w:t>
      </w:r>
      <w:r w:rsidR="00A1020C">
        <w:rPr>
          <w:rFonts w:ascii="Palatino Linotype" w:hAnsi="Palatino Linotype" w:cs="Arial"/>
          <w:b/>
          <w:bCs/>
        </w:rPr>
        <w:t xml:space="preserve">58 -cincuenta y ocho- </w:t>
      </w:r>
      <w:r w:rsidR="00A1020C">
        <w:rPr>
          <w:rFonts w:ascii="Palatino Linotype" w:hAnsi="Palatino Linotype" w:cs="Arial"/>
        </w:rPr>
        <w:t>fojas relativas a los siguientes tópicos:</w:t>
      </w:r>
    </w:p>
    <w:p w14:paraId="3216631C" w14:textId="7FB9E33B" w:rsidR="00A1020C" w:rsidRPr="00A1020C" w:rsidRDefault="00A1020C">
      <w:pPr>
        <w:pStyle w:val="Prrafodelista"/>
        <w:numPr>
          <w:ilvl w:val="0"/>
          <w:numId w:val="36"/>
        </w:numPr>
        <w:spacing w:line="360" w:lineRule="auto"/>
        <w:jc w:val="both"/>
        <w:rPr>
          <w:rFonts w:ascii="Palatino Linotype" w:hAnsi="Palatino Linotype"/>
          <w:b/>
          <w:bCs/>
          <w:lang w:val="es-MX"/>
        </w:rPr>
      </w:pPr>
      <w:r w:rsidRPr="00A1020C">
        <w:rPr>
          <w:rFonts w:ascii="Palatino Linotype" w:hAnsi="Palatino Linotype"/>
          <w:lang w:val="es-ES_tradnl"/>
        </w:rPr>
        <w:t xml:space="preserve">Plan anual de trabajo anual de las bases de datos </w:t>
      </w:r>
      <w:r w:rsidRPr="00A1020C">
        <w:rPr>
          <w:rFonts w:ascii="Palatino Linotype" w:hAnsi="Palatino Linotype" w:cs="Arial"/>
          <w:b/>
          <w:bCs/>
        </w:rPr>
        <w:t xml:space="preserve">“Sistema integral de administración de la profesionalización (SIAP) físico”, “Sistema integral de administración de la profesionalización (SIAP) electrónico” </w:t>
      </w:r>
      <w:r w:rsidRPr="00A1020C">
        <w:rPr>
          <w:rFonts w:ascii="Palatino Linotype" w:hAnsi="Palatino Linotype" w:cs="Arial"/>
        </w:rPr>
        <w:t xml:space="preserve">y </w:t>
      </w:r>
      <w:r w:rsidRPr="00A1020C">
        <w:rPr>
          <w:rFonts w:ascii="Palatino Linotype" w:hAnsi="Palatino Linotype" w:cs="Arial"/>
          <w:b/>
          <w:bCs/>
        </w:rPr>
        <w:t>“Profesionalización en línea del Instituto de Profesionalización”</w:t>
      </w:r>
      <w:r>
        <w:rPr>
          <w:rFonts w:ascii="Palatino Linotype" w:hAnsi="Palatino Linotype" w:cs="Arial"/>
          <w:b/>
          <w:bCs/>
        </w:rPr>
        <w:t xml:space="preserve">. </w:t>
      </w:r>
    </w:p>
    <w:p w14:paraId="7161A844" w14:textId="0C2DAC92" w:rsidR="00A1020C" w:rsidRDefault="00A1020C">
      <w:pPr>
        <w:pStyle w:val="Prrafodelista"/>
        <w:numPr>
          <w:ilvl w:val="0"/>
          <w:numId w:val="36"/>
        </w:numPr>
        <w:spacing w:line="360" w:lineRule="auto"/>
        <w:jc w:val="both"/>
        <w:rPr>
          <w:rFonts w:ascii="Palatino Linotype" w:hAnsi="Palatino Linotype" w:cs="Arial"/>
          <w:b/>
          <w:bCs/>
        </w:rPr>
      </w:pPr>
      <w:r w:rsidRPr="00A1020C">
        <w:rPr>
          <w:rFonts w:ascii="Palatino Linotype" w:hAnsi="Palatino Linotype"/>
          <w:lang w:val="es-MX"/>
        </w:rPr>
        <w:t xml:space="preserve">Oficios dirigidos al Titular de la UIPPE, derivado del cambio de responsable de administrador de las bases de datos </w:t>
      </w:r>
      <w:r w:rsidRPr="00A1020C">
        <w:rPr>
          <w:rFonts w:ascii="Palatino Linotype" w:hAnsi="Palatino Linotype" w:cs="Arial"/>
          <w:b/>
          <w:bCs/>
        </w:rPr>
        <w:t>“Sistema integral de administración de la profesionalización (SIAP) físico”</w:t>
      </w:r>
      <w:r>
        <w:rPr>
          <w:rFonts w:ascii="Palatino Linotype" w:hAnsi="Palatino Linotype" w:cs="Arial"/>
          <w:b/>
          <w:bCs/>
        </w:rPr>
        <w:t xml:space="preserve"> y</w:t>
      </w:r>
      <w:r w:rsidRPr="00A1020C">
        <w:rPr>
          <w:rFonts w:ascii="Palatino Linotype" w:hAnsi="Palatino Linotype" w:cs="Arial"/>
          <w:b/>
          <w:bCs/>
        </w:rPr>
        <w:t xml:space="preserve"> “Sistema integral de administración de la profesionalización (SIAP) electrónico”</w:t>
      </w:r>
      <w:r>
        <w:rPr>
          <w:rFonts w:ascii="Palatino Linotype" w:hAnsi="Palatino Linotype" w:cs="Arial"/>
          <w:b/>
          <w:bCs/>
        </w:rPr>
        <w:t>.</w:t>
      </w:r>
    </w:p>
    <w:p w14:paraId="6F721CEF" w14:textId="4DB0E4AA" w:rsidR="00A1020C" w:rsidRPr="00A1020C" w:rsidRDefault="00A1020C">
      <w:pPr>
        <w:pStyle w:val="Prrafodelista"/>
        <w:numPr>
          <w:ilvl w:val="0"/>
          <w:numId w:val="36"/>
        </w:numPr>
        <w:spacing w:line="360" w:lineRule="auto"/>
        <w:jc w:val="both"/>
        <w:rPr>
          <w:rFonts w:ascii="Palatino Linotype" w:hAnsi="Palatino Linotype"/>
          <w:b/>
          <w:bCs/>
          <w:lang w:val="es-MX"/>
        </w:rPr>
      </w:pPr>
      <w:r w:rsidRPr="00A1020C">
        <w:rPr>
          <w:rFonts w:ascii="Palatino Linotype" w:hAnsi="Palatino Linotype" w:cs="Arial"/>
        </w:rPr>
        <w:lastRenderedPageBreak/>
        <w:t xml:space="preserve">Oficios de actualización de avisos de privacidad </w:t>
      </w:r>
      <w:r>
        <w:rPr>
          <w:rFonts w:ascii="Palatino Linotype" w:hAnsi="Palatino Linotype" w:cs="Arial"/>
        </w:rPr>
        <w:t xml:space="preserve">y oficios de modificación en materia de seguridad </w:t>
      </w:r>
      <w:r w:rsidRPr="00A1020C">
        <w:rPr>
          <w:rFonts w:ascii="Palatino Linotype" w:hAnsi="Palatino Linotype" w:cs="Arial"/>
        </w:rPr>
        <w:t xml:space="preserve">relacionados con las bases de datos </w:t>
      </w:r>
      <w:r w:rsidRPr="00A1020C">
        <w:rPr>
          <w:rFonts w:ascii="Palatino Linotype" w:hAnsi="Palatino Linotype" w:cs="Arial"/>
          <w:b/>
          <w:bCs/>
        </w:rPr>
        <w:t xml:space="preserve">“Base de datos del personal del Instituto de Profesionalización de los Servicios Públicos”, “Sistema integral de administración de la profesionalización (SIAP) físico”, “Sistema integral de administración de la profesionalización (SIAP) electrónico” </w:t>
      </w:r>
      <w:r w:rsidRPr="00A1020C">
        <w:rPr>
          <w:rFonts w:ascii="Palatino Linotype" w:hAnsi="Palatino Linotype" w:cs="Arial"/>
        </w:rPr>
        <w:t xml:space="preserve">y </w:t>
      </w:r>
      <w:r w:rsidRPr="00A1020C">
        <w:rPr>
          <w:rFonts w:ascii="Palatino Linotype" w:hAnsi="Palatino Linotype" w:cs="Arial"/>
          <w:b/>
          <w:bCs/>
        </w:rPr>
        <w:t>“Profesionalización en línea del Instituto de Profesionalización”</w:t>
      </w:r>
      <w:r>
        <w:rPr>
          <w:rFonts w:ascii="Palatino Linotype" w:hAnsi="Palatino Linotype" w:cs="Arial"/>
          <w:b/>
          <w:bCs/>
        </w:rPr>
        <w:t xml:space="preserve">. </w:t>
      </w:r>
    </w:p>
    <w:p w14:paraId="41BEDEC4" w14:textId="77777777" w:rsidR="00A1020C" w:rsidRPr="00A1020C" w:rsidRDefault="00A1020C" w:rsidP="00A1020C">
      <w:pPr>
        <w:pStyle w:val="Prrafodelista"/>
        <w:spacing w:line="360" w:lineRule="auto"/>
        <w:ind w:left="1440"/>
        <w:jc w:val="both"/>
        <w:rPr>
          <w:rFonts w:ascii="Palatino Linotype" w:hAnsi="Palatino Linotype" w:cs="Arial"/>
          <w:b/>
          <w:bCs/>
        </w:rPr>
      </w:pPr>
    </w:p>
    <w:p w14:paraId="1D9E2100" w14:textId="77777777" w:rsidR="00F6205A" w:rsidRPr="00BD582E" w:rsidRDefault="00F6205A">
      <w:pPr>
        <w:pStyle w:val="Prrafodelista"/>
        <w:numPr>
          <w:ilvl w:val="0"/>
          <w:numId w:val="15"/>
        </w:numPr>
        <w:spacing w:line="360" w:lineRule="auto"/>
        <w:jc w:val="both"/>
        <w:rPr>
          <w:rFonts w:ascii="Palatino Linotype" w:hAnsi="Palatino Linotype"/>
          <w:b/>
          <w:bCs/>
          <w:lang w:val="es-ES_tradnl"/>
        </w:rPr>
      </w:pPr>
      <w:r>
        <w:rPr>
          <w:rFonts w:ascii="Palatino Linotype" w:hAnsi="Palatino Linotype" w:cs="Arial"/>
        </w:rPr>
        <w:t xml:space="preserve"> </w:t>
      </w:r>
      <w:r>
        <w:rPr>
          <w:rFonts w:ascii="Palatino Linotype" w:hAnsi="Palatino Linotype" w:cs="Arial"/>
          <w:b/>
          <w:bCs/>
        </w:rPr>
        <w:t xml:space="preserve">“UIPPE 281.pdf”: </w:t>
      </w:r>
      <w:r>
        <w:rPr>
          <w:rFonts w:ascii="Palatino Linotype" w:hAnsi="Palatino Linotype" w:cs="Arial"/>
        </w:rPr>
        <w:t xml:space="preserve">Oficio número </w:t>
      </w:r>
      <w:r>
        <w:rPr>
          <w:rFonts w:ascii="Palatino Linotype" w:hAnsi="Palatino Linotype" w:cs="Arial"/>
          <w:b/>
          <w:bCs/>
        </w:rPr>
        <w:t xml:space="preserve">20700004S/UT-1216/2022 </w:t>
      </w:r>
      <w:r>
        <w:rPr>
          <w:rFonts w:ascii="Palatino Linotype" w:hAnsi="Palatino Linotype" w:cs="Arial"/>
        </w:rPr>
        <w:t xml:space="preserve">signado por el Jefe de la UIPPE y Titular de la Unidad de Transparencia de la Secretaría de Finanzas y dirigido al solicitante, de fecha seis de julio de dos mil veintidós, en lo medular refiere adjuntar oficios emitidos por los servidores públicos habilitados estimados competentes adscritos a la Unidad de Apoyo a la Administración General, la Contaduría General Gubernamental, las Coordinaciones: Administrativas, de Gestión Gubernamental, de Servicios Auxiliares a Contingencias y Emergencias, las Direcciones Generales de  Regulación, Fiscalización, Innovación, Recaudación, Recursos Materiales, del Sistema Estatal de Informática y de Personal, de las Subsecretarías de Administración, Ingresos, Tesorería y de Planeación y de Presupuesto, la Procuraduría Fiscal, así como del Instituto de Profesionalización de los Servidores Públicos, respectivamente. </w:t>
      </w:r>
    </w:p>
    <w:p w14:paraId="315B6D0A" w14:textId="0397D921" w:rsidR="00F6205A" w:rsidRPr="00F6205A" w:rsidRDefault="00F6205A" w:rsidP="00F6205A">
      <w:pPr>
        <w:spacing w:line="360" w:lineRule="auto"/>
        <w:contextualSpacing/>
        <w:jc w:val="both"/>
        <w:rPr>
          <w:rFonts w:ascii="Palatino Linotype" w:hAnsi="Palatino Linotype"/>
          <w:b/>
          <w:bCs/>
          <w:color w:val="000000"/>
          <w:lang w:val="es-ES_tradnl"/>
        </w:rPr>
      </w:pPr>
    </w:p>
    <w:p w14:paraId="459088AE" w14:textId="54D84863" w:rsidR="00C760CD" w:rsidRDefault="00C760CD" w:rsidP="00BD582E">
      <w:pPr>
        <w:pStyle w:val="Prrafodelista"/>
        <w:spacing w:line="360" w:lineRule="auto"/>
        <w:ind w:left="0"/>
        <w:contextualSpacing/>
        <w:jc w:val="both"/>
        <w:rPr>
          <w:rFonts w:ascii="Palatino Linotype" w:hAnsi="Palatino Linotype"/>
          <w:color w:val="000000"/>
          <w:lang w:val="es-ES_tradnl"/>
        </w:rPr>
      </w:pPr>
    </w:p>
    <w:p w14:paraId="42F989AB" w14:textId="61229BC6" w:rsidR="00CB5747" w:rsidRDefault="00CB5747" w:rsidP="00BD582E">
      <w:pPr>
        <w:pStyle w:val="Prrafodelista"/>
        <w:spacing w:line="360" w:lineRule="auto"/>
        <w:ind w:left="0"/>
        <w:contextualSpacing/>
        <w:jc w:val="both"/>
        <w:rPr>
          <w:rFonts w:ascii="Palatino Linotype" w:hAnsi="Palatino Linotype"/>
          <w:color w:val="000000"/>
          <w:lang w:val="es-ES_tradnl"/>
        </w:rPr>
      </w:pPr>
    </w:p>
    <w:p w14:paraId="63E78D61" w14:textId="6A5F1229" w:rsidR="00CB5747" w:rsidRDefault="00CB5747" w:rsidP="00BD582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lastRenderedPageBreak/>
        <w:t>De ahí que deba arribarse a las siguientes consideraciones:</w:t>
      </w:r>
    </w:p>
    <w:p w14:paraId="5C48A907" w14:textId="5020A388" w:rsidR="00CB5747" w:rsidRDefault="00CB5747">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Que el documento de seguridad es el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14:paraId="0F2E7266" w14:textId="7FF1C678" w:rsidR="00CB5747" w:rsidRDefault="00E06913">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Que la Ley de Protección de Datos Personales en Posesión de Sujetos Obligados del Estado de México y Municipios prevé los parámetros mínimos que deberá de reflejar el documento de seguridad</w:t>
      </w:r>
      <w:r w:rsidR="008C29EF">
        <w:rPr>
          <w:rFonts w:ascii="Palatino Linotype" w:hAnsi="Palatino Linotype"/>
          <w:color w:val="000000"/>
          <w:lang w:val="es-ES_tradnl"/>
        </w:rPr>
        <w:t>.</w:t>
      </w:r>
    </w:p>
    <w:p w14:paraId="3980AD96" w14:textId="2785FB0F" w:rsidR="008C29EF" w:rsidRDefault="008C29EF">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Que mediante la solicitud de información </w:t>
      </w:r>
      <w:r>
        <w:rPr>
          <w:rFonts w:ascii="Palatino Linotype" w:hAnsi="Palatino Linotype"/>
          <w:b/>
          <w:bCs/>
          <w:color w:val="000000"/>
          <w:lang w:val="es-ES_tradnl"/>
        </w:rPr>
        <w:t xml:space="preserve">00281/SF/IP/2022 </w:t>
      </w:r>
      <w:r>
        <w:rPr>
          <w:rFonts w:ascii="Palatino Linotype" w:hAnsi="Palatino Linotype"/>
          <w:color w:val="000000"/>
          <w:lang w:val="es-ES_tradnl"/>
        </w:rPr>
        <w:t xml:space="preserve">fue requerido el plan de trabajo de sistema de gestión de protección de datos personales, así como las comunicaciones internas que giran en torno a numerosos tópicos relacionados con el documento de seguridad. </w:t>
      </w:r>
    </w:p>
    <w:p w14:paraId="06CAA7D6" w14:textId="7D38B296" w:rsidR="00E06913" w:rsidRDefault="00E06913">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Que el Plan de Trabajo del Sistema de Gestión de Protección de Datos Personales forma parte de las obligaciones conferidas a los </w:t>
      </w:r>
      <w:r>
        <w:rPr>
          <w:rFonts w:ascii="Palatino Linotype" w:hAnsi="Palatino Linotype"/>
          <w:b/>
          <w:bCs/>
          <w:color w:val="000000"/>
          <w:lang w:val="es-ES_tradnl"/>
        </w:rPr>
        <w:t xml:space="preserve">Sujetos Obligados </w:t>
      </w:r>
      <w:r>
        <w:rPr>
          <w:rFonts w:ascii="Palatino Linotype" w:hAnsi="Palatino Linotype"/>
          <w:color w:val="000000"/>
          <w:lang w:val="es-ES_tradnl"/>
        </w:rPr>
        <w:t xml:space="preserve">para establecer y mantener las medidas de seguridad. Sin embargo, el documento en cita es susceptible de reflejar parte de las medidas de seguridad referidas, análisis de brecha, medidas para el cumplimiento cotidiano de las políticas de gestión y tratamiento de datos personales, información susceptible de ser clasificada como confidencial. </w:t>
      </w:r>
    </w:p>
    <w:p w14:paraId="03281C02" w14:textId="3F45E13D" w:rsidR="00E06913" w:rsidRDefault="00D20BA4">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Que mediante respuesta primigenia fueron remitidos numerosos planes de trabajo trimestrales y anuales vinculados con bases de datos personales, mismos que dan cuenta de </w:t>
      </w:r>
      <w:r w:rsidR="008C29EF">
        <w:rPr>
          <w:rFonts w:ascii="Palatino Linotype" w:hAnsi="Palatino Linotype"/>
          <w:color w:val="000000"/>
          <w:lang w:val="es-ES_tradnl"/>
        </w:rPr>
        <w:t xml:space="preserve">las medidas de seguridad físicas entendidas como las acciones y mecanismos para proteger el mecanismo físico de los datos </w:t>
      </w:r>
      <w:r w:rsidR="008C29EF">
        <w:rPr>
          <w:rFonts w:ascii="Palatino Linotype" w:hAnsi="Palatino Linotype"/>
          <w:color w:val="000000"/>
          <w:lang w:val="es-ES_tradnl"/>
        </w:rPr>
        <w:lastRenderedPageBreak/>
        <w:t xml:space="preserve">personales y de los recursos involucrados en su tratamiento. Así como respecto de las medidas de seguridad técnicas, concebidas como las acciones y mecanismos que se valen de la tecnología relacionada con hardware y software para proteger el entorno digital de los datos personales y los recursos involucrados en su tratamiento. Luego entonces, gírese oficio al Titular de la Dirección general de protección de datos personales, en atención al artículo 82, fracción XXVII de la Ley de Protección de Datos Personales del Estado de México y Municipios. </w:t>
      </w:r>
    </w:p>
    <w:p w14:paraId="6DA09803" w14:textId="69CD1DB9" w:rsidR="008C29EF" w:rsidRPr="000E697F" w:rsidRDefault="008C29EF">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Que con relación a los oficios en materia de designación de administradores de bases de datos; actualización de avisos de privacidad; supervisión a las bases de datos documentales o electrónicas para establecer medidas de seguridad</w:t>
      </w:r>
      <w:r w:rsidR="002D577E">
        <w:rPr>
          <w:rFonts w:ascii="Palatino Linotype" w:hAnsi="Palatino Linotype"/>
          <w:color w:val="000000"/>
          <w:lang w:val="es-ES_tradnl"/>
        </w:rPr>
        <w:t>,</w:t>
      </w:r>
      <w:r w:rsidR="002D577E" w:rsidRPr="002D577E">
        <w:rPr>
          <w:rFonts w:ascii="Palatino Linotype" w:hAnsi="Palatino Linotype"/>
          <w:b/>
          <w:bCs/>
          <w:color w:val="000000"/>
          <w:u w:val="single"/>
          <w:lang w:val="es-ES_tradnl"/>
        </w:rPr>
        <w:t xml:space="preserve"> se </w:t>
      </w:r>
      <w:r w:rsidR="002D577E" w:rsidRPr="000E697F">
        <w:rPr>
          <w:rFonts w:ascii="Palatino Linotype" w:hAnsi="Palatino Linotype"/>
          <w:color w:val="000000"/>
          <w:lang w:val="es-ES_tradnl"/>
        </w:rPr>
        <w:t>destaca que fueron remitidas de forma incompleta.</w:t>
      </w:r>
    </w:p>
    <w:p w14:paraId="23FE53EB" w14:textId="4BEF6316" w:rsidR="002D577E" w:rsidRDefault="002D577E">
      <w:pPr>
        <w:pStyle w:val="Prrafodelista"/>
        <w:numPr>
          <w:ilvl w:val="0"/>
          <w:numId w:val="17"/>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Que en alusión a los oficios en materia de bitácoras de violaciones a la seguridad de las bases de datos documentales o electrónicas; establecimiento del plan de contingencia con unidades administrativas; documentos de gestión de seguridad, </w:t>
      </w:r>
      <w:r>
        <w:rPr>
          <w:rFonts w:ascii="Palatino Linotype" w:hAnsi="Palatino Linotype"/>
          <w:b/>
          <w:bCs/>
          <w:color w:val="000000"/>
          <w:lang w:val="es-ES_tradnl"/>
        </w:rPr>
        <w:t xml:space="preserve">El Sujeto Obligado </w:t>
      </w:r>
      <w:r>
        <w:rPr>
          <w:rFonts w:ascii="Palatino Linotype" w:hAnsi="Palatino Linotype"/>
          <w:color w:val="000000"/>
          <w:lang w:val="es-ES_tradnl"/>
        </w:rPr>
        <w:t xml:space="preserve">propuso la clasificación como confidencial, sin embargo, no remitió acuerdo del Comité de Transparencia que sustente la clasificación. </w:t>
      </w:r>
    </w:p>
    <w:p w14:paraId="56DA7FBF" w14:textId="77777777" w:rsidR="00D20BA4" w:rsidRDefault="00D20BA4" w:rsidP="002D577E">
      <w:pPr>
        <w:pStyle w:val="Prrafodelista"/>
        <w:spacing w:line="360" w:lineRule="auto"/>
        <w:ind w:left="1440"/>
        <w:contextualSpacing/>
        <w:jc w:val="both"/>
        <w:rPr>
          <w:rFonts w:ascii="Palatino Linotype" w:hAnsi="Palatino Linotype"/>
          <w:color w:val="000000"/>
          <w:lang w:val="es-ES_tradnl"/>
        </w:rPr>
      </w:pPr>
    </w:p>
    <w:p w14:paraId="7E488D98" w14:textId="316323E2" w:rsidR="00E06913" w:rsidRPr="00EA378A" w:rsidRDefault="002D577E" w:rsidP="002D577E">
      <w:pPr>
        <w:spacing w:line="360" w:lineRule="auto"/>
        <w:contextualSpacing/>
        <w:jc w:val="both"/>
        <w:rPr>
          <w:rFonts w:ascii="Palatino Linotype" w:hAnsi="Palatino Linotype"/>
          <w:color w:val="000000"/>
          <w:sz w:val="24"/>
          <w:szCs w:val="24"/>
          <w:lang w:val="es-ES_tradnl"/>
        </w:rPr>
      </w:pPr>
      <w:r w:rsidRPr="002D577E">
        <w:rPr>
          <w:rFonts w:ascii="Palatino Linotype" w:hAnsi="Palatino Linotype"/>
          <w:color w:val="000000"/>
          <w:sz w:val="24"/>
          <w:szCs w:val="24"/>
          <w:lang w:val="es-ES_tradnl"/>
        </w:rPr>
        <w:t xml:space="preserve">Inconforme con la </w:t>
      </w:r>
      <w:r>
        <w:rPr>
          <w:rFonts w:ascii="Palatino Linotype" w:hAnsi="Palatino Linotype"/>
          <w:color w:val="000000"/>
          <w:sz w:val="24"/>
          <w:szCs w:val="24"/>
          <w:lang w:val="es-ES_tradnl"/>
        </w:rPr>
        <w:t xml:space="preserve">respuesta rendida por </w:t>
      </w:r>
      <w:r>
        <w:rPr>
          <w:rFonts w:ascii="Palatino Linotype" w:hAnsi="Palatino Linotype"/>
          <w:b/>
          <w:bCs/>
          <w:color w:val="000000"/>
          <w:sz w:val="24"/>
          <w:szCs w:val="24"/>
          <w:lang w:val="es-ES_tradnl"/>
        </w:rPr>
        <w:t xml:space="preserve">El Sujeto Obligado, El Recurrente </w:t>
      </w:r>
      <w:r>
        <w:rPr>
          <w:rFonts w:ascii="Palatino Linotype" w:hAnsi="Palatino Linotype"/>
          <w:color w:val="000000"/>
          <w:sz w:val="24"/>
          <w:szCs w:val="24"/>
          <w:lang w:val="es-ES_tradnl"/>
        </w:rPr>
        <w:t xml:space="preserve">interpuso recurso de revisión en fecha </w:t>
      </w:r>
      <w:r>
        <w:rPr>
          <w:rFonts w:ascii="Palatino Linotype" w:hAnsi="Palatino Linotype"/>
          <w:b/>
          <w:bCs/>
          <w:color w:val="000000"/>
          <w:sz w:val="24"/>
          <w:szCs w:val="24"/>
          <w:lang w:val="es-ES_tradnl"/>
        </w:rPr>
        <w:t xml:space="preserve">veintisiete de julio de dos mil veintidós, </w:t>
      </w:r>
      <w:r>
        <w:rPr>
          <w:rFonts w:ascii="Palatino Linotype" w:hAnsi="Palatino Linotype"/>
          <w:color w:val="000000"/>
          <w:sz w:val="24"/>
          <w:szCs w:val="24"/>
          <w:lang w:val="es-ES_tradnl"/>
        </w:rPr>
        <w:t xml:space="preserve">admitiéndose el día </w:t>
      </w:r>
      <w:r>
        <w:rPr>
          <w:rFonts w:ascii="Palatino Linotype" w:hAnsi="Palatino Linotype"/>
          <w:b/>
          <w:bCs/>
          <w:color w:val="000000"/>
          <w:sz w:val="24"/>
          <w:szCs w:val="24"/>
          <w:lang w:val="es-ES_tradnl"/>
        </w:rPr>
        <w:t xml:space="preserve">tres de agosto de dos mil </w:t>
      </w:r>
      <w:r w:rsidRPr="00EA378A">
        <w:rPr>
          <w:rFonts w:ascii="Palatino Linotype" w:hAnsi="Palatino Linotype"/>
          <w:b/>
          <w:bCs/>
          <w:color w:val="000000"/>
          <w:sz w:val="24"/>
          <w:szCs w:val="24"/>
          <w:lang w:val="es-ES_tradnl"/>
        </w:rPr>
        <w:t xml:space="preserve">veintidós. </w:t>
      </w:r>
      <w:r w:rsidR="00E834ED" w:rsidRPr="00EA378A">
        <w:rPr>
          <w:rFonts w:ascii="Palatino Linotype" w:hAnsi="Palatino Linotype"/>
          <w:color w:val="000000"/>
          <w:sz w:val="24"/>
          <w:szCs w:val="24"/>
          <w:lang w:val="es-ES_tradnl"/>
        </w:rPr>
        <w:t>Para su mejor entendimiento, la información solicitada y los motivos de inconformidad se muestran a continuación:</w:t>
      </w:r>
    </w:p>
    <w:p w14:paraId="7CDEBDCB" w14:textId="77777777" w:rsidR="00E834ED" w:rsidRPr="00EA378A" w:rsidRDefault="00E834ED" w:rsidP="002D577E">
      <w:pPr>
        <w:spacing w:line="360" w:lineRule="auto"/>
        <w:contextualSpacing/>
        <w:jc w:val="both"/>
        <w:rPr>
          <w:rFonts w:ascii="Palatino Linotype" w:hAnsi="Palatino Linotype"/>
          <w:color w:val="000000"/>
          <w:sz w:val="24"/>
          <w:szCs w:val="24"/>
          <w:lang w:val="es-ES_tradnl"/>
        </w:rPr>
      </w:pPr>
    </w:p>
    <w:tbl>
      <w:tblPr>
        <w:tblStyle w:val="Tablaconcuadrcula"/>
        <w:tblW w:w="0" w:type="auto"/>
        <w:tblLook w:val="04A0" w:firstRow="1" w:lastRow="0" w:firstColumn="1" w:lastColumn="0" w:noHBand="0" w:noVBand="1"/>
      </w:tblPr>
      <w:tblGrid>
        <w:gridCol w:w="4955"/>
        <w:gridCol w:w="4107"/>
      </w:tblGrid>
      <w:tr w:rsidR="00E834ED" w:rsidRPr="00EA378A" w14:paraId="26F83332" w14:textId="77777777" w:rsidTr="00E834ED">
        <w:tc>
          <w:tcPr>
            <w:tcW w:w="4955" w:type="dxa"/>
            <w:vAlign w:val="center"/>
          </w:tcPr>
          <w:p w14:paraId="3FC8D1B4" w14:textId="5482DE04" w:rsidR="00E834ED" w:rsidRPr="00EA378A" w:rsidRDefault="00E834ED" w:rsidP="00E834ED">
            <w:pPr>
              <w:jc w:val="center"/>
              <w:rPr>
                <w:sz w:val="24"/>
                <w:szCs w:val="24"/>
              </w:rPr>
            </w:pPr>
            <w:r w:rsidRPr="00EA378A">
              <w:rPr>
                <w:rFonts w:ascii="Palatino Linotype" w:hAnsi="Palatino Linotype" w:cs="Arial"/>
                <w:b/>
                <w:sz w:val="24"/>
                <w:szCs w:val="24"/>
              </w:rPr>
              <w:lastRenderedPageBreak/>
              <w:t>INFORMACIÓN SOLICITADA</w:t>
            </w:r>
          </w:p>
        </w:tc>
        <w:tc>
          <w:tcPr>
            <w:tcW w:w="4107" w:type="dxa"/>
            <w:vAlign w:val="center"/>
          </w:tcPr>
          <w:p w14:paraId="1621BA63" w14:textId="3B8C1E17" w:rsidR="00E834ED" w:rsidRPr="00EA378A" w:rsidRDefault="00E834ED" w:rsidP="00E834ED">
            <w:pPr>
              <w:jc w:val="center"/>
              <w:rPr>
                <w:sz w:val="24"/>
                <w:szCs w:val="24"/>
              </w:rPr>
            </w:pPr>
            <w:r w:rsidRPr="00EA378A">
              <w:rPr>
                <w:rFonts w:ascii="Palatino Linotype" w:hAnsi="Palatino Linotype" w:cs="Arial"/>
                <w:b/>
                <w:sz w:val="24"/>
                <w:szCs w:val="24"/>
              </w:rPr>
              <w:t>RAZONES O MOTIVOS DE INCONFORMIDAD</w:t>
            </w:r>
          </w:p>
        </w:tc>
      </w:tr>
      <w:tr w:rsidR="00E834ED" w:rsidRPr="00EA378A" w14:paraId="37B7DCED" w14:textId="77777777" w:rsidTr="00E834ED">
        <w:tc>
          <w:tcPr>
            <w:tcW w:w="4955" w:type="dxa"/>
          </w:tcPr>
          <w:p w14:paraId="1AD0C6BB" w14:textId="77777777" w:rsidR="00E834ED" w:rsidRPr="00EA378A" w:rsidRDefault="00E834ED" w:rsidP="00E834ED">
            <w:pPr>
              <w:pStyle w:val="Citas"/>
              <w:ind w:left="0" w:right="72"/>
              <w:rPr>
                <w:b/>
                <w:bCs/>
              </w:rPr>
            </w:pPr>
            <w:r w:rsidRPr="00EA378A">
              <w:t xml:space="preserve">“Solicito el Plan de Trabajo del Sistema de Gestión de Protección de Datos Personales de esta Dependencia, correspondiente al ejercicio 2019 a 2022, así como los documentos y/o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w:t>
            </w:r>
            <w:r w:rsidRPr="00EA378A">
              <w:rPr>
                <w:b/>
                <w:bCs/>
              </w:rPr>
              <w:t>(Sic)</w:t>
            </w:r>
          </w:p>
          <w:p w14:paraId="5664A4F0" w14:textId="77777777" w:rsidR="00E834ED" w:rsidRPr="00EA378A" w:rsidRDefault="00E834ED" w:rsidP="00E834ED">
            <w:pPr>
              <w:spacing w:line="360" w:lineRule="auto"/>
              <w:rPr>
                <w:rFonts w:ascii="Palatino Linotype" w:hAnsi="Palatino Linotype"/>
                <w:i/>
              </w:rPr>
            </w:pPr>
          </w:p>
        </w:tc>
        <w:tc>
          <w:tcPr>
            <w:tcW w:w="4107" w:type="dxa"/>
            <w:vAlign w:val="center"/>
          </w:tcPr>
          <w:p w14:paraId="6E185D15" w14:textId="7E5B36D3" w:rsidR="00E834ED" w:rsidRPr="00EA378A" w:rsidRDefault="00E834ED" w:rsidP="00E834ED">
            <w:pPr>
              <w:spacing w:line="360" w:lineRule="auto"/>
              <w:jc w:val="both"/>
              <w:rPr>
                <w:rFonts w:ascii="Palatino Linotype" w:hAnsi="Palatino Linotype"/>
                <w:b/>
                <w:bCs/>
                <w:i/>
              </w:rPr>
            </w:pPr>
            <w:r w:rsidRPr="00EA378A">
              <w:rPr>
                <w:rFonts w:ascii="Palatino Linotype" w:hAnsi="Palatino Linotype"/>
                <w:b/>
                <w:bCs/>
                <w:i/>
                <w:color w:val="000000"/>
                <w:u w:val="single"/>
              </w:rPr>
              <w:t>“NO SE ENTREGA LA BASES DE DATOS</w:t>
            </w:r>
            <w:r w:rsidRPr="00EA378A">
              <w:rPr>
                <w:rFonts w:ascii="Palatino Linotype" w:hAnsi="Palatino Linotype"/>
                <w:i/>
                <w:color w:val="000000"/>
              </w:rPr>
              <w:t xml:space="preserve"> y Plan de Trabajo del Sistema de Gestión de Protección de Datos Personales de esta Dependencia, ni la </w:t>
            </w:r>
            <w:proofErr w:type="spellStart"/>
            <w:r w:rsidRPr="00EA378A">
              <w:rPr>
                <w:rFonts w:ascii="Palatino Linotype" w:hAnsi="Palatino Linotype"/>
                <w:i/>
                <w:color w:val="000000"/>
              </w:rPr>
              <w:t>informaicón</w:t>
            </w:r>
            <w:proofErr w:type="spellEnd"/>
            <w:r w:rsidRPr="00EA378A">
              <w:rPr>
                <w:rFonts w:ascii="Palatino Linotype" w:hAnsi="Palatino Linotype"/>
                <w:i/>
                <w:color w:val="000000"/>
              </w:rPr>
              <w:t xml:space="preserve"> solicitada.” </w:t>
            </w:r>
            <w:r w:rsidRPr="00EA378A">
              <w:rPr>
                <w:rFonts w:ascii="Palatino Linotype" w:hAnsi="Palatino Linotype"/>
                <w:b/>
                <w:bCs/>
                <w:i/>
                <w:color w:val="000000"/>
              </w:rPr>
              <w:t>(Sic)</w:t>
            </w:r>
          </w:p>
        </w:tc>
      </w:tr>
    </w:tbl>
    <w:p w14:paraId="67CF27DB" w14:textId="77777777" w:rsidR="00E834ED" w:rsidRPr="00EA378A" w:rsidRDefault="00E834ED" w:rsidP="002D577E">
      <w:pPr>
        <w:spacing w:line="360" w:lineRule="auto"/>
        <w:contextualSpacing/>
        <w:jc w:val="both"/>
        <w:rPr>
          <w:rFonts w:ascii="Palatino Linotype" w:hAnsi="Palatino Linotype"/>
          <w:color w:val="000000"/>
          <w:sz w:val="24"/>
          <w:szCs w:val="24"/>
        </w:rPr>
      </w:pPr>
    </w:p>
    <w:p w14:paraId="34B79A9A" w14:textId="4CF45752" w:rsidR="00CB5747" w:rsidRPr="00EA378A" w:rsidRDefault="00E834ED" w:rsidP="00BD582E">
      <w:pPr>
        <w:pStyle w:val="Prrafodelista"/>
        <w:spacing w:line="360" w:lineRule="auto"/>
        <w:ind w:left="0"/>
        <w:contextualSpacing/>
        <w:jc w:val="both"/>
        <w:rPr>
          <w:rFonts w:ascii="Palatino Linotype" w:hAnsi="Palatino Linotype"/>
          <w:b/>
          <w:bCs/>
          <w:color w:val="000000"/>
          <w:lang w:val="es-ES_tradnl"/>
        </w:rPr>
      </w:pPr>
      <w:r w:rsidRPr="00EA378A">
        <w:rPr>
          <w:rFonts w:ascii="Palatino Linotype" w:hAnsi="Palatino Linotype"/>
          <w:color w:val="000000"/>
          <w:lang w:val="es-ES_tradnl"/>
        </w:rPr>
        <w:t xml:space="preserve">Por ello, con relación a </w:t>
      </w:r>
      <w:r w:rsidRPr="00EA378A">
        <w:rPr>
          <w:rFonts w:ascii="Palatino Linotype" w:hAnsi="Palatino Linotype"/>
          <w:i/>
          <w:iCs/>
          <w:color w:val="000000"/>
          <w:lang w:val="es-ES_tradnl"/>
        </w:rPr>
        <w:t xml:space="preserve">“no se entrega la base de datos…”, </w:t>
      </w:r>
      <w:r w:rsidRPr="00EA378A">
        <w:rPr>
          <w:rFonts w:ascii="Palatino Linotype" w:hAnsi="Palatino Linotype"/>
          <w:color w:val="000000"/>
          <w:lang w:val="es-ES_tradnl"/>
        </w:rPr>
        <w:t xml:space="preserve">resulta claro que se añade un nuevo punto a su solicitud de información y se aleja de la </w:t>
      </w:r>
      <w:r w:rsidR="00DC4ECF" w:rsidRPr="00EA378A">
        <w:rPr>
          <w:rFonts w:ascii="Palatino Linotype" w:hAnsi="Palatino Linotype"/>
          <w:color w:val="000000"/>
          <w:lang w:val="es-ES_tradnl"/>
        </w:rPr>
        <w:t xml:space="preserve">materia que dio origen a la respuesta del </w:t>
      </w:r>
      <w:r w:rsidR="00DC4ECF" w:rsidRPr="00EA378A">
        <w:rPr>
          <w:rFonts w:ascii="Palatino Linotype" w:hAnsi="Palatino Linotype"/>
          <w:b/>
          <w:bCs/>
          <w:color w:val="000000"/>
          <w:lang w:val="es-ES_tradnl"/>
        </w:rPr>
        <w:t xml:space="preserve">Sujeto Obligado. </w:t>
      </w:r>
    </w:p>
    <w:p w14:paraId="0389BF5D" w14:textId="77777777" w:rsidR="00DC4ECF" w:rsidRPr="00EA378A" w:rsidRDefault="00DC4ECF" w:rsidP="00BD582E">
      <w:pPr>
        <w:pStyle w:val="Prrafodelista"/>
        <w:spacing w:line="360" w:lineRule="auto"/>
        <w:ind w:left="0"/>
        <w:contextualSpacing/>
        <w:jc w:val="both"/>
        <w:rPr>
          <w:rFonts w:ascii="Palatino Linotype" w:hAnsi="Palatino Linotype"/>
          <w:b/>
          <w:bCs/>
          <w:color w:val="000000"/>
          <w:lang w:val="es-ES_tradnl"/>
        </w:rPr>
      </w:pPr>
    </w:p>
    <w:p w14:paraId="2AF2C4D2" w14:textId="77777777" w:rsidR="00DC4ECF" w:rsidRPr="00EA378A" w:rsidRDefault="00DC4ECF" w:rsidP="00DC4ECF">
      <w:pPr>
        <w:tabs>
          <w:tab w:val="left" w:pos="7088"/>
        </w:tabs>
        <w:spacing w:line="360" w:lineRule="auto"/>
        <w:jc w:val="both"/>
        <w:rPr>
          <w:rFonts w:ascii="Palatino Linotype" w:hAnsi="Palatino Linotype" w:cs="Arial"/>
          <w:bCs/>
          <w:iCs/>
          <w:sz w:val="24"/>
          <w:szCs w:val="24"/>
        </w:rPr>
      </w:pPr>
      <w:r w:rsidRPr="00EA378A">
        <w:rPr>
          <w:rFonts w:ascii="Palatino Linotype" w:hAnsi="Palatino Linotype"/>
          <w:color w:val="000000"/>
          <w:sz w:val="24"/>
          <w:szCs w:val="24"/>
          <w:lang w:val="es-ES_tradnl"/>
        </w:rPr>
        <w:lastRenderedPageBreak/>
        <w:t xml:space="preserve">A mayor abundamiento, el nuevo punto de la solicitud </w:t>
      </w:r>
      <w:r w:rsidRPr="00EA378A">
        <w:rPr>
          <w:rFonts w:ascii="Palatino Linotype" w:hAnsi="Palatino Linotype"/>
          <w:b/>
          <w:bCs/>
          <w:color w:val="000000"/>
          <w:sz w:val="24"/>
          <w:szCs w:val="24"/>
          <w:lang w:val="es-ES_tradnl"/>
        </w:rPr>
        <w:t xml:space="preserve">-bases de datos-, </w:t>
      </w:r>
      <w:r w:rsidRPr="00EA378A">
        <w:rPr>
          <w:rFonts w:ascii="Palatino Linotype" w:hAnsi="Palatino Linotype"/>
          <w:sz w:val="24"/>
          <w:szCs w:val="24"/>
        </w:rPr>
        <w:t xml:space="preserve">es considerado como </w:t>
      </w:r>
      <w:r w:rsidRPr="00EA378A">
        <w:rPr>
          <w:rFonts w:ascii="Palatino Linotype" w:hAnsi="Palatino Linotype" w:cs="Arial"/>
          <w:b/>
          <w:i/>
          <w:sz w:val="24"/>
          <w:szCs w:val="24"/>
        </w:rPr>
        <w:t xml:space="preserve">plus </w:t>
      </w:r>
      <w:proofErr w:type="spellStart"/>
      <w:r w:rsidRPr="00EA378A">
        <w:rPr>
          <w:rFonts w:ascii="Palatino Linotype" w:hAnsi="Palatino Linotype" w:cs="Arial"/>
          <w:b/>
          <w:i/>
          <w:sz w:val="24"/>
          <w:szCs w:val="24"/>
        </w:rPr>
        <w:t>petitio</w:t>
      </w:r>
      <w:proofErr w:type="spellEnd"/>
      <w:r w:rsidRPr="00EA378A">
        <w:rPr>
          <w:rFonts w:ascii="Palatino Linotype" w:hAnsi="Palatino Linotype" w:cs="Arial"/>
          <w:b/>
          <w:i/>
          <w:sz w:val="24"/>
          <w:szCs w:val="24"/>
        </w:rPr>
        <w:t xml:space="preserve"> </w:t>
      </w:r>
      <w:r w:rsidRPr="00EA378A">
        <w:rPr>
          <w:rFonts w:ascii="Palatino Linotype" w:hAnsi="Palatino Linotype" w:cs="Arial"/>
          <w:bCs/>
          <w:iCs/>
          <w:sz w:val="24"/>
          <w:szCs w:val="24"/>
        </w:rPr>
        <w:t xml:space="preserve">y no es susceptible de ser valorado. </w:t>
      </w:r>
    </w:p>
    <w:p w14:paraId="4630838F" w14:textId="77777777" w:rsidR="00DC4ECF" w:rsidRPr="00EA378A" w:rsidRDefault="00DC4ECF" w:rsidP="00DC4ECF">
      <w:pPr>
        <w:pStyle w:val="Prrafodelista"/>
        <w:tabs>
          <w:tab w:val="left" w:pos="7088"/>
        </w:tabs>
        <w:autoSpaceDE w:val="0"/>
        <w:autoSpaceDN w:val="0"/>
        <w:adjustRightInd w:val="0"/>
        <w:spacing w:line="360" w:lineRule="auto"/>
        <w:ind w:left="0"/>
        <w:jc w:val="both"/>
        <w:rPr>
          <w:rFonts w:ascii="Palatino Linotype" w:hAnsi="Palatino Linotype" w:cs="Arial"/>
        </w:rPr>
      </w:pPr>
      <w:r w:rsidRPr="00EA378A">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4E33D858" w14:textId="77777777" w:rsidR="00DC4ECF" w:rsidRPr="00EA378A" w:rsidRDefault="00DC4ECF" w:rsidP="00DC4ECF">
      <w:pPr>
        <w:tabs>
          <w:tab w:val="left" w:pos="7088"/>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35FF882D" w14:textId="77777777" w:rsidR="00DC4ECF" w:rsidRPr="00EA378A" w:rsidRDefault="00DC4ECF" w:rsidP="00DC4ECF">
      <w:pPr>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
          <w:bCs/>
          <w:i/>
          <w:lang w:eastAsia="es-MX"/>
        </w:rPr>
        <w:t>“AGRAVIOS EN LA REVISIÓN. DEBEN ESTAR EN RELACIÓN DIRECTA CON LOS FUNDAMENTOS Y CONSIDERACIONES DE LA SENTENCIA</w:t>
      </w:r>
    </w:p>
    <w:p w14:paraId="271808E1" w14:textId="77777777" w:rsidR="00DC4ECF" w:rsidRPr="00EA378A" w:rsidRDefault="00DC4ECF" w:rsidP="00DC4ECF">
      <w:pPr>
        <w:tabs>
          <w:tab w:val="left" w:pos="7797"/>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
          <w:bCs/>
          <w:i/>
          <w:u w:val="single"/>
          <w:lang w:eastAsia="es-MX"/>
        </w:rPr>
        <w:t>Los agravios deben estar en relación directa e inmediata con los fundamentos contenidos en la sentencia que se recurre</w:t>
      </w:r>
      <w:r w:rsidRPr="00EA378A">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EA378A">
        <w:rPr>
          <w:rFonts w:ascii="Palatino Linotype" w:eastAsia="Times New Roman" w:hAnsi="Palatino Linotype" w:cs="Times New Roman"/>
          <w:b/>
          <w:i/>
          <w:sz w:val="24"/>
          <w:szCs w:val="24"/>
          <w:lang w:val="es-ES_tradnl" w:eastAsia="es-ES"/>
        </w:rPr>
        <w:t>[Sic]</w:t>
      </w:r>
    </w:p>
    <w:p w14:paraId="6019741B" w14:textId="77777777" w:rsidR="00DC4ECF" w:rsidRPr="00EA378A" w:rsidRDefault="00DC4ECF" w:rsidP="00DC4ECF">
      <w:pPr>
        <w:tabs>
          <w:tab w:val="left" w:pos="1301"/>
        </w:tabs>
        <w:spacing w:before="240" w:line="360" w:lineRule="auto"/>
        <w:ind w:right="51"/>
        <w:jc w:val="both"/>
        <w:rPr>
          <w:rFonts w:ascii="Palatino Linotype" w:hAnsi="Palatino Linotype" w:cs="Arial"/>
          <w:sz w:val="24"/>
          <w:szCs w:val="24"/>
        </w:rPr>
      </w:pPr>
      <w:r w:rsidRPr="00EA378A">
        <w:rPr>
          <w:rFonts w:ascii="Palatino Linotype" w:hAnsi="Palatino Linotype" w:cs="Arial"/>
          <w:sz w:val="24"/>
          <w:szCs w:val="24"/>
        </w:rPr>
        <w:tab/>
      </w:r>
    </w:p>
    <w:p w14:paraId="4B881DE1" w14:textId="7DEFF7DE" w:rsidR="00DC4ECF" w:rsidRPr="00EA378A" w:rsidRDefault="00DC4ECF" w:rsidP="00DC4ECF">
      <w:pPr>
        <w:tabs>
          <w:tab w:val="left" w:pos="7088"/>
          <w:tab w:val="left" w:pos="7230"/>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lastRenderedPageBreak/>
        <w:t xml:space="preserve">Por lo anterior, se establece que dentro del recurso de revisión presentado por </w:t>
      </w:r>
      <w:r w:rsidR="00C46AE7" w:rsidRPr="00EA378A">
        <w:rPr>
          <w:rFonts w:ascii="Palatino Linotype" w:hAnsi="Palatino Linotype" w:cs="Arial"/>
          <w:b/>
          <w:bCs/>
          <w:sz w:val="24"/>
          <w:szCs w:val="24"/>
          <w:lang w:eastAsia="es-MX"/>
        </w:rPr>
        <w:t>El</w:t>
      </w:r>
      <w:r w:rsidRPr="00EA378A">
        <w:rPr>
          <w:rFonts w:ascii="Palatino Linotype" w:hAnsi="Palatino Linotype" w:cs="Arial"/>
          <w:b/>
          <w:bCs/>
          <w:sz w:val="24"/>
          <w:szCs w:val="24"/>
          <w:lang w:eastAsia="es-MX"/>
        </w:rPr>
        <w:t xml:space="preserve"> Recurrente </w:t>
      </w:r>
      <w:r w:rsidRPr="00EA378A">
        <w:rPr>
          <w:rFonts w:ascii="Palatino Linotype" w:hAnsi="Palatino Linotype" w:cs="Arial"/>
          <w:bCs/>
          <w:sz w:val="24"/>
          <w:szCs w:val="24"/>
          <w:lang w:eastAsia="es-MX"/>
        </w:rPr>
        <w:t xml:space="preserve">no debe variar el fondo de </w:t>
      </w:r>
      <w:r w:rsidRPr="00EA378A">
        <w:rPr>
          <w:rFonts w:ascii="Palatino Linotype" w:hAnsi="Palatino Linotype" w:cs="Arial"/>
          <w:bCs/>
          <w:i/>
          <w:sz w:val="24"/>
          <w:szCs w:val="24"/>
          <w:lang w:eastAsia="es-MX"/>
        </w:rPr>
        <w:t>la litis,</w:t>
      </w:r>
      <w:r w:rsidRPr="00EA378A">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3FEF140F" w14:textId="77777777" w:rsidR="00DC4ECF" w:rsidRPr="00EA378A" w:rsidRDefault="00DC4ECF" w:rsidP="00DC4ECF">
      <w:pPr>
        <w:tabs>
          <w:tab w:val="left" w:pos="7088"/>
          <w:tab w:val="left" w:pos="7230"/>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1E15CB0" w14:textId="77777777" w:rsidR="00DC4ECF" w:rsidRPr="00EA378A" w:rsidRDefault="00DC4ECF" w:rsidP="00DC4ECF">
      <w:pPr>
        <w:tabs>
          <w:tab w:val="left" w:pos="6237"/>
        </w:tabs>
        <w:spacing w:before="240" w:line="360" w:lineRule="auto"/>
        <w:ind w:left="851" w:right="851"/>
        <w:jc w:val="both"/>
        <w:rPr>
          <w:rFonts w:ascii="Palatino Linotype" w:hAnsi="Palatino Linotype" w:cs="Arial"/>
          <w:b/>
          <w:bCs/>
          <w:i/>
          <w:u w:val="single"/>
          <w:lang w:eastAsia="es-MX"/>
        </w:rPr>
      </w:pPr>
      <w:r w:rsidRPr="00EA378A">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EA378A">
        <w:rPr>
          <w:rFonts w:ascii="Palatino Linotype" w:hAnsi="Palatino Linotype" w:cs="Arial"/>
          <w:b/>
          <w:bCs/>
          <w:i/>
          <w:u w:val="single"/>
          <w:lang w:eastAsia="es-MX"/>
        </w:rPr>
        <w:t xml:space="preserve">O SEAN DISTINTOS A LOS DE SU PETICIÓN INICIAL. </w:t>
      </w:r>
    </w:p>
    <w:p w14:paraId="4DADB297" w14:textId="77777777" w:rsidR="00DC4ECF" w:rsidRPr="00EA378A" w:rsidRDefault="00DC4ECF" w:rsidP="00DC4ECF">
      <w:pPr>
        <w:tabs>
          <w:tab w:val="left" w:pos="6237"/>
        </w:tabs>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EA378A">
        <w:rPr>
          <w:rFonts w:ascii="Palatino Linotype" w:hAnsi="Palatino Linotype" w:cs="Arial"/>
          <w:b/>
          <w:bCs/>
          <w:i/>
          <w:u w:val="single"/>
          <w:lang w:eastAsia="es-MX"/>
        </w:rPr>
        <w:t xml:space="preserve">el precepto 6 de la propia legislación prevé el principio de </w:t>
      </w:r>
      <w:r w:rsidRPr="00EA378A">
        <w:rPr>
          <w:rFonts w:ascii="Palatino Linotype" w:hAnsi="Palatino Linotype" w:cs="Arial"/>
          <w:b/>
          <w:bCs/>
          <w:i/>
          <w:u w:val="single"/>
          <w:lang w:eastAsia="es-MX"/>
        </w:rPr>
        <w:lastRenderedPageBreak/>
        <w:t>máxima publicidad y disponibilidad de la información en posesión de los sujetos obligados;</w:t>
      </w:r>
      <w:r w:rsidRPr="00EA378A">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EA378A">
        <w:rPr>
          <w:rFonts w:ascii="Palatino Linotype" w:hAnsi="Palatino Linotype" w:cs="Arial"/>
          <w:b/>
          <w:bCs/>
          <w:i/>
          <w:lang w:eastAsia="es-MX"/>
        </w:rPr>
        <w:t xml:space="preserve">, </w:t>
      </w:r>
      <w:r w:rsidRPr="00EA378A">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1BA91EDA" w14:textId="77777777" w:rsidR="00DC4ECF" w:rsidRPr="00EA378A" w:rsidRDefault="00DC4ECF" w:rsidP="00DC4ECF">
      <w:pPr>
        <w:tabs>
          <w:tab w:val="left" w:pos="6237"/>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Cs/>
          <w:i/>
          <w:lang w:eastAsia="es-MX"/>
        </w:rPr>
        <w:t xml:space="preserve">OCTAVO TRIBUNAL COLEGIADO EN MATERIA ADMINISTRATIVA DEL PRIMER CIRCUITO.” </w:t>
      </w:r>
      <w:r w:rsidRPr="00EA378A">
        <w:rPr>
          <w:rFonts w:ascii="Palatino Linotype" w:eastAsia="Times New Roman" w:hAnsi="Palatino Linotype" w:cs="Times New Roman"/>
          <w:b/>
          <w:i/>
          <w:sz w:val="24"/>
          <w:szCs w:val="24"/>
          <w:lang w:val="es-ES_tradnl" w:eastAsia="es-ES"/>
        </w:rPr>
        <w:t>[Sic]</w:t>
      </w:r>
    </w:p>
    <w:p w14:paraId="42115C6C" w14:textId="77777777" w:rsidR="00DC4ECF" w:rsidRPr="00EA378A" w:rsidRDefault="00DC4ECF" w:rsidP="00DC4ECF">
      <w:pPr>
        <w:spacing w:before="240" w:line="360" w:lineRule="auto"/>
        <w:jc w:val="both"/>
        <w:rPr>
          <w:rFonts w:ascii="Palatino Linotype" w:hAnsi="Palatino Linotype" w:cs="Arial"/>
          <w:bCs/>
          <w:sz w:val="24"/>
          <w:szCs w:val="24"/>
          <w:lang w:eastAsia="es-MX"/>
        </w:rPr>
      </w:pPr>
    </w:p>
    <w:p w14:paraId="2F138329" w14:textId="77777777" w:rsidR="00DC4ECF" w:rsidRPr="00EA378A" w:rsidRDefault="00DC4ECF" w:rsidP="00DC4ECF">
      <w:pPr>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1A9B9343" w14:textId="77777777" w:rsidR="00DC4ECF" w:rsidRPr="00EA378A" w:rsidRDefault="00DC4ECF" w:rsidP="00DC4ECF">
      <w:pPr>
        <w:tabs>
          <w:tab w:val="left" w:pos="7513"/>
        </w:tabs>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
          <w:bCs/>
          <w:i/>
          <w:lang w:eastAsia="es-MX"/>
        </w:rPr>
        <w:t>“ES IMPROCEDENTE AMPLIAR LAS SOLICITUDES DE ACCESO A INFORMACIÓN PÚBLICA O DATOS PERSONALES, A TRAVÉS DE LA INTERPOSICIÓN DEL RECURSO DE REVISIÓN</w:t>
      </w:r>
    </w:p>
    <w:p w14:paraId="5D6D433C" w14:textId="77777777" w:rsidR="00DC4ECF" w:rsidRPr="00EA378A" w:rsidRDefault="00DC4ECF" w:rsidP="00DC4ECF">
      <w:pPr>
        <w:tabs>
          <w:tab w:val="left" w:pos="7513"/>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
          <w:bCs/>
          <w:i/>
          <w:u w:val="single"/>
          <w:lang w:eastAsia="es-MX"/>
        </w:rPr>
        <w:lastRenderedPageBreak/>
        <w:t>En aquellos casos en los que los recurrentes amplíen los alcances de la solicitud de información o acceso a datos personales a través de un recurso de revisión, esta</w:t>
      </w:r>
      <w:r w:rsidRPr="00EA378A">
        <w:rPr>
          <w:rFonts w:ascii="Palatino Linotype" w:hAnsi="Palatino Linotype" w:cs="Arial"/>
          <w:bCs/>
          <w:i/>
          <w:u w:val="single"/>
          <w:lang w:eastAsia="es-MX"/>
        </w:rPr>
        <w:t xml:space="preserve"> </w:t>
      </w:r>
      <w:r w:rsidRPr="00EA378A">
        <w:rPr>
          <w:rFonts w:ascii="Palatino Linotype" w:hAnsi="Palatino Linotype" w:cs="Arial"/>
          <w:b/>
          <w:bCs/>
          <w:i/>
          <w:u w:val="single"/>
          <w:lang w:eastAsia="es-MX"/>
        </w:rPr>
        <w:t>ampliación no podrá constituir materia del procedimiento a sustanciarse</w:t>
      </w:r>
      <w:r w:rsidRPr="00EA378A">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43B94317" w14:textId="77777777" w:rsidR="00DC4ECF" w:rsidRPr="00EA378A" w:rsidRDefault="00DC4ECF" w:rsidP="00DC4ECF">
      <w:pPr>
        <w:tabs>
          <w:tab w:val="left" w:pos="7513"/>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EA378A">
        <w:rPr>
          <w:rFonts w:ascii="Palatino Linotype" w:hAnsi="Palatino Linotype" w:cs="Arial"/>
          <w:bCs/>
          <w:i/>
          <w:lang w:eastAsia="es-MX"/>
        </w:rPr>
        <w:t>Marván</w:t>
      </w:r>
      <w:proofErr w:type="spellEnd"/>
      <w:r w:rsidRPr="00EA378A">
        <w:rPr>
          <w:rFonts w:ascii="Palatino Linotype" w:hAnsi="Palatino Linotype" w:cs="Arial"/>
          <w:bCs/>
          <w:i/>
          <w:lang w:eastAsia="es-MX"/>
        </w:rPr>
        <w:t xml:space="preserve"> Laborde1523 1006/10 Instituto Mexicano del Seguro Social – Sigrid </w:t>
      </w:r>
      <w:proofErr w:type="spellStart"/>
      <w:r w:rsidRPr="00EA378A">
        <w:rPr>
          <w:rFonts w:ascii="Palatino Linotype" w:hAnsi="Palatino Linotype" w:cs="Arial"/>
          <w:bCs/>
          <w:i/>
          <w:lang w:eastAsia="es-MX"/>
        </w:rPr>
        <w:t>Arzt</w:t>
      </w:r>
      <w:proofErr w:type="spellEnd"/>
      <w:r w:rsidRPr="00EA378A">
        <w:rPr>
          <w:rFonts w:ascii="Palatino Linotype" w:hAnsi="Palatino Linotype" w:cs="Arial"/>
          <w:bCs/>
          <w:i/>
          <w:lang w:eastAsia="es-MX"/>
        </w:rPr>
        <w:t xml:space="preserve"> Colunga 1378/10 Instituto de Seguridad y Servicios Sociales de los Trabajadores del Estado – María Elena Pérez-Jaén Zermeño.” </w:t>
      </w:r>
      <w:r w:rsidRPr="00EA378A">
        <w:rPr>
          <w:rFonts w:ascii="Palatino Linotype" w:eastAsia="Times New Roman" w:hAnsi="Palatino Linotype" w:cs="Times New Roman"/>
          <w:b/>
          <w:i/>
          <w:sz w:val="24"/>
          <w:szCs w:val="24"/>
          <w:lang w:val="es-ES_tradnl" w:eastAsia="es-ES"/>
        </w:rPr>
        <w:t>[Sic]</w:t>
      </w:r>
    </w:p>
    <w:p w14:paraId="354FB195" w14:textId="77777777" w:rsidR="00DC4ECF" w:rsidRPr="00EA378A" w:rsidRDefault="00DC4ECF" w:rsidP="00DC4ECF">
      <w:pPr>
        <w:tabs>
          <w:tab w:val="left" w:pos="1284"/>
        </w:tabs>
        <w:spacing w:line="360" w:lineRule="auto"/>
        <w:jc w:val="both"/>
        <w:rPr>
          <w:rFonts w:ascii="Palatino Linotype" w:hAnsi="Palatino Linotype" w:cs="Arial"/>
          <w:sz w:val="24"/>
          <w:szCs w:val="24"/>
        </w:rPr>
      </w:pPr>
    </w:p>
    <w:p w14:paraId="4D5C6E01" w14:textId="437D7373" w:rsidR="00DC4ECF" w:rsidRPr="00EA378A" w:rsidRDefault="00DC4ECF" w:rsidP="00DC4ECF">
      <w:pPr>
        <w:pStyle w:val="Sinespaciado"/>
        <w:spacing w:line="360" w:lineRule="auto"/>
        <w:ind w:right="141"/>
        <w:jc w:val="both"/>
        <w:rPr>
          <w:rFonts w:ascii="Palatino Linotype" w:hAnsi="Palatino Linotype"/>
          <w:bCs/>
        </w:rPr>
      </w:pPr>
      <w:r w:rsidRPr="00EA378A">
        <w:rPr>
          <w:rFonts w:ascii="Palatino Linotype" w:hAnsi="Palatino Linotype"/>
          <w:bCs/>
        </w:rPr>
        <w:t xml:space="preserve">En consecuencia, </w:t>
      </w:r>
      <w:r w:rsidRPr="00EA378A">
        <w:rPr>
          <w:rFonts w:ascii="Palatino Linotype" w:hAnsi="Palatino Linotype"/>
          <w:b/>
          <w:bCs/>
        </w:rPr>
        <w:t>El Sujeto Obligado</w:t>
      </w:r>
      <w:r w:rsidRPr="00EA378A">
        <w:rPr>
          <w:rFonts w:ascii="Palatino Linotype" w:hAnsi="Palatino Linotype"/>
          <w:bCs/>
        </w:rPr>
        <w:t xml:space="preserve"> no se encontraba en condiciones de proporcionar la información antes señalada consistente en </w:t>
      </w:r>
      <w:r w:rsidRPr="00EA378A">
        <w:rPr>
          <w:rFonts w:ascii="Palatino Linotype" w:hAnsi="Palatino Linotype"/>
          <w:i/>
          <w:iCs/>
          <w:color w:val="000000"/>
          <w:lang w:val="es-ES_tradnl"/>
        </w:rPr>
        <w:t xml:space="preserve">“no se entrega la base de datos…”; </w:t>
      </w:r>
      <w:r w:rsidRPr="00EA378A">
        <w:rPr>
          <w:rFonts w:ascii="Palatino Linotype" w:hAnsi="Palatino Linotype"/>
          <w:color w:val="000000"/>
          <w:lang w:val="es-ES_tradnl"/>
        </w:rPr>
        <w:t xml:space="preserve">en razón de que dicha información solicitada en los motivos de inconformidad, no fue requerida en la solicitud de información primigenia, resultando injustificado examinar tales argumentos pues </w:t>
      </w:r>
      <w:r w:rsidRPr="00EA378A">
        <w:rPr>
          <w:rFonts w:ascii="Palatino Linotype" w:hAnsi="Palatino Linotype"/>
          <w:bCs/>
        </w:rPr>
        <w:t xml:space="preserve">éstos no fueron del conocimiento del </w:t>
      </w:r>
      <w:r w:rsidRPr="00EA378A">
        <w:rPr>
          <w:rFonts w:ascii="Palatino Linotype" w:hAnsi="Palatino Linotype"/>
          <w:b/>
          <w:bCs/>
        </w:rPr>
        <w:t>Sujeto Obligado</w:t>
      </w:r>
      <w:r w:rsidRPr="00EA378A">
        <w:rPr>
          <w:rFonts w:ascii="Palatino Linotype" w:hAnsi="Palatino Linotype"/>
          <w:bCs/>
        </w:rPr>
        <w:t xml:space="preserve"> inicialmente, por lo que este no tuvo la oportunidad legal de analizarla ni de pronunciarse sobre la misma. </w:t>
      </w:r>
    </w:p>
    <w:p w14:paraId="3FD5ACCF" w14:textId="28E69888" w:rsidR="0018182B" w:rsidRDefault="0018182B" w:rsidP="0018182B">
      <w:pPr>
        <w:pStyle w:val="infoemcitas"/>
        <w:tabs>
          <w:tab w:val="left" w:pos="7655"/>
        </w:tabs>
        <w:ind w:left="0" w:right="0"/>
        <w:rPr>
          <w:rFonts w:cs="Arial"/>
          <w:i w:val="0"/>
          <w:noProof/>
          <w:color w:val="000000"/>
          <w:sz w:val="24"/>
          <w:lang w:eastAsia="es-MX"/>
        </w:rPr>
      </w:pPr>
      <w:r w:rsidRPr="00EA378A">
        <w:rPr>
          <w:i w:val="0"/>
          <w:sz w:val="24"/>
          <w:szCs w:val="24"/>
        </w:rPr>
        <w:t xml:space="preserve">Así las cosas, hasta aquí lo expuesto, resulta inconcuso que </w:t>
      </w:r>
      <w:r w:rsidRPr="00EA378A">
        <w:rPr>
          <w:bCs/>
          <w:i w:val="0"/>
          <w:sz w:val="24"/>
          <w:szCs w:val="24"/>
        </w:rPr>
        <w:t>los motivos de inconformidad aducidos por</w:t>
      </w:r>
      <w:r w:rsidRPr="00EA378A">
        <w:rPr>
          <w:rFonts w:cs="Arial"/>
          <w:i w:val="0"/>
          <w:noProof/>
          <w:color w:val="000000"/>
          <w:sz w:val="24"/>
          <w:lang w:eastAsia="es-MX"/>
        </w:rPr>
        <w:t xml:space="preserve"> </w:t>
      </w:r>
      <w:r w:rsidR="000E697F" w:rsidRPr="00EA378A">
        <w:rPr>
          <w:rFonts w:cs="Arial"/>
          <w:b/>
          <w:i w:val="0"/>
          <w:noProof/>
          <w:color w:val="000000"/>
          <w:sz w:val="24"/>
          <w:lang w:eastAsia="es-MX"/>
        </w:rPr>
        <w:t>El</w:t>
      </w:r>
      <w:r w:rsidRPr="00EA378A">
        <w:rPr>
          <w:rFonts w:cs="Arial"/>
          <w:b/>
          <w:i w:val="0"/>
          <w:noProof/>
          <w:color w:val="000000"/>
          <w:sz w:val="24"/>
          <w:lang w:eastAsia="es-MX"/>
        </w:rPr>
        <w:t xml:space="preserve"> Recurrente, </w:t>
      </w:r>
      <w:r w:rsidRPr="00EA378A">
        <w:rPr>
          <w:rFonts w:cs="Arial"/>
          <w:i w:val="0"/>
          <w:noProof/>
          <w:color w:val="000000"/>
          <w:sz w:val="24"/>
          <w:lang w:eastAsia="es-MX"/>
        </w:rPr>
        <w:t>actualizan</w:t>
      </w:r>
      <w:r w:rsidRPr="00535EDD">
        <w:rPr>
          <w:rFonts w:cs="Arial"/>
          <w:i w:val="0"/>
          <w:noProof/>
          <w:color w:val="000000"/>
          <w:sz w:val="24"/>
          <w:lang w:eastAsia="es-MX"/>
        </w:rPr>
        <w:t xml:space="preserve"> la hipotesis normativa previstas en el artículo 179, </w:t>
      </w:r>
      <w:r>
        <w:rPr>
          <w:rFonts w:cs="Arial"/>
          <w:i w:val="0"/>
          <w:noProof/>
          <w:color w:val="000000"/>
          <w:sz w:val="24"/>
          <w:lang w:eastAsia="es-MX"/>
        </w:rPr>
        <w:t xml:space="preserve">fracción I de la Ley de Transparencia y Acceso a la </w:t>
      </w:r>
      <w:r>
        <w:rPr>
          <w:rFonts w:cs="Arial"/>
          <w:i w:val="0"/>
          <w:noProof/>
          <w:color w:val="000000"/>
          <w:sz w:val="24"/>
          <w:lang w:eastAsia="es-MX"/>
        </w:rPr>
        <w:lastRenderedPageBreak/>
        <w:t xml:space="preserve">Información Pública del Estado de Mexico y Municipios, cuyo contenido literal es el siguiente: </w:t>
      </w:r>
    </w:p>
    <w:p w14:paraId="0353689B" w14:textId="77777777" w:rsidR="0018182B" w:rsidRDefault="0018182B" w:rsidP="0018182B">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31E0A8E6" w14:textId="77777777" w:rsidR="0018182B" w:rsidRDefault="0018182B" w:rsidP="0018182B">
      <w:pPr>
        <w:pStyle w:val="Citas"/>
      </w:pPr>
      <w:r>
        <w:t>I. La negativa a la información solicitada;</w:t>
      </w:r>
    </w:p>
    <w:p w14:paraId="6A6D65F2" w14:textId="77777777" w:rsidR="0018182B" w:rsidRPr="005A12AE" w:rsidRDefault="0018182B" w:rsidP="0018182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0E0AEE7D" w14:textId="77777777" w:rsidR="0018182B" w:rsidRDefault="0018182B" w:rsidP="00BD582E">
      <w:pPr>
        <w:pStyle w:val="Prrafodelista"/>
        <w:spacing w:line="360" w:lineRule="auto"/>
        <w:ind w:left="0"/>
        <w:contextualSpacing/>
        <w:jc w:val="both"/>
        <w:rPr>
          <w:rFonts w:ascii="Palatino Linotype" w:hAnsi="Palatino Linotype"/>
          <w:color w:val="000000"/>
          <w:lang w:val="es-ES_tradnl"/>
        </w:rPr>
      </w:pPr>
    </w:p>
    <w:p w14:paraId="52F89DDB" w14:textId="70BA337E" w:rsidR="0018182B" w:rsidRDefault="0018182B" w:rsidP="0018182B">
      <w:pPr>
        <w:pStyle w:val="Citas"/>
        <w:ind w:left="0" w:right="0"/>
        <w:rPr>
          <w:i w:val="0"/>
          <w:sz w:val="24"/>
          <w:szCs w:val="24"/>
        </w:rPr>
      </w:pPr>
      <w:r>
        <w:rPr>
          <w:i w:val="0"/>
          <w:sz w:val="24"/>
          <w:szCs w:val="24"/>
        </w:rPr>
        <w:t xml:space="preserve">Por otra parte, en etapa de </w:t>
      </w:r>
      <w:r w:rsidRPr="00FE43F7">
        <w:rPr>
          <w:i w:val="0"/>
          <w:sz w:val="24"/>
          <w:szCs w:val="24"/>
        </w:rPr>
        <w:t xml:space="preserve">manifestaciones, </w:t>
      </w:r>
      <w:r w:rsidR="00674832" w:rsidRPr="00FE43F7">
        <w:rPr>
          <w:b/>
          <w:bCs/>
          <w:i w:val="0"/>
          <w:sz w:val="24"/>
          <w:szCs w:val="24"/>
        </w:rPr>
        <w:t>El Sujeto Obligado</w:t>
      </w:r>
      <w:r w:rsidRPr="00FE43F7">
        <w:rPr>
          <w:b/>
          <w:bCs/>
          <w:i w:val="0"/>
          <w:sz w:val="24"/>
          <w:szCs w:val="24"/>
        </w:rPr>
        <w:t xml:space="preserve"> </w:t>
      </w:r>
      <w:r w:rsidRPr="00FE43F7">
        <w:rPr>
          <w:i w:val="0"/>
          <w:sz w:val="24"/>
          <w:szCs w:val="24"/>
        </w:rPr>
        <w:t>adjuntó</w:t>
      </w:r>
      <w:r>
        <w:rPr>
          <w:i w:val="0"/>
          <w:sz w:val="24"/>
          <w:szCs w:val="24"/>
        </w:rPr>
        <w:t xml:space="preserve"> los siguientes soportes documentales:</w:t>
      </w:r>
    </w:p>
    <w:p w14:paraId="7AE42BE0" w14:textId="77777777" w:rsidR="00BD582E" w:rsidRDefault="00BD582E" w:rsidP="00803DA6">
      <w:pPr>
        <w:spacing w:after="0" w:line="360" w:lineRule="auto"/>
        <w:jc w:val="both"/>
        <w:rPr>
          <w:rFonts w:ascii="Palatino Linotype" w:hAnsi="Palatino Linotype"/>
          <w:sz w:val="24"/>
          <w:szCs w:val="24"/>
        </w:rPr>
      </w:pPr>
    </w:p>
    <w:p w14:paraId="75E7911A" w14:textId="5F6CBDD5" w:rsidR="00845C2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“CT-2022-0072.pdf”:</w:t>
      </w:r>
      <w:r w:rsidR="00D04FB1">
        <w:rPr>
          <w:rFonts w:ascii="Palatino Linotype" w:hAnsi="Palatino Linotype"/>
          <w:b/>
          <w:bCs/>
        </w:rPr>
        <w:t xml:space="preserve"> </w:t>
      </w:r>
      <w:r w:rsidR="00F22375">
        <w:rPr>
          <w:rFonts w:ascii="Palatino Linotype" w:hAnsi="Palatino Linotype"/>
        </w:rPr>
        <w:t>R</w:t>
      </w:r>
      <w:r w:rsidR="00A40B70" w:rsidRPr="00F22375">
        <w:rPr>
          <w:rFonts w:ascii="Palatino Linotype" w:hAnsi="Palatino Linotype"/>
        </w:rPr>
        <w:t>esulta de nuestro interés el</w:t>
      </w:r>
      <w:r w:rsidR="00A40B70">
        <w:rPr>
          <w:rFonts w:ascii="Palatino Linotype" w:hAnsi="Palatino Linotype"/>
          <w:b/>
          <w:bCs/>
        </w:rPr>
        <w:t xml:space="preserve"> </w:t>
      </w:r>
      <w:r w:rsidR="00F22375">
        <w:rPr>
          <w:rFonts w:ascii="Palatino Linotype" w:hAnsi="Palatino Linotype"/>
        </w:rPr>
        <w:t>siguiente extracto:</w:t>
      </w:r>
    </w:p>
    <w:p w14:paraId="3ADDEE35" w14:textId="77777777" w:rsidR="00262986" w:rsidRDefault="00A40B70" w:rsidP="00A40B70">
      <w:pPr>
        <w:pStyle w:val="Prrafodelista"/>
        <w:spacing w:line="360" w:lineRule="auto"/>
        <w:ind w:left="720"/>
        <w:jc w:val="both"/>
        <w:rPr>
          <w:rFonts w:ascii="Palatino Linotype" w:hAnsi="Palatino Linotype"/>
          <w:i/>
          <w:iCs/>
        </w:rPr>
      </w:pPr>
      <w:r>
        <w:rPr>
          <w:rFonts w:ascii="Palatino Linotype" w:hAnsi="Palatino Linotype"/>
          <w:i/>
          <w:iCs/>
        </w:rPr>
        <w:t xml:space="preserve">“Se precisa que las bitácoras de violaciones a la seguridad de datos personales, plan de contingencia y los documentos de gestión y de seguridad, requeridos en la solicitud de información pública </w:t>
      </w:r>
      <w:r>
        <w:rPr>
          <w:rFonts w:ascii="Palatino Linotype" w:hAnsi="Palatino Linotype"/>
          <w:b/>
          <w:bCs/>
          <w:i/>
          <w:iCs/>
        </w:rPr>
        <w:t xml:space="preserve">00281/SF/IP/2022, </w:t>
      </w:r>
      <w:r>
        <w:rPr>
          <w:rFonts w:ascii="Palatino Linotype" w:hAnsi="Palatino Linotype"/>
          <w:i/>
          <w:iCs/>
        </w:rPr>
        <w:t xml:space="preserve">al ser medidas de seguridad aplicadas para la protección de datos personales contenidos en las bases de datos denominadas (…), en virtud de la naturaleza de la información y conforme a lo dispuesto en el párrafo primero del artículo 43 de la Ley de Protección de Datos Personales en Posesión de Sujetos Obligados del Estado de México y Municipios, son considerados confidenciales y únicamente se </w:t>
      </w:r>
      <w:proofErr w:type="spellStart"/>
      <w:r>
        <w:rPr>
          <w:rFonts w:ascii="Palatino Linotype" w:hAnsi="Palatino Linotype"/>
          <w:i/>
          <w:iCs/>
        </w:rPr>
        <w:t>comuncian</w:t>
      </w:r>
      <w:proofErr w:type="spellEnd"/>
      <w:r>
        <w:rPr>
          <w:rFonts w:ascii="Palatino Linotype" w:hAnsi="Palatino Linotype"/>
          <w:i/>
          <w:iCs/>
        </w:rPr>
        <w:t xml:space="preserve"> al Instituto de Transparencia, Acceso a la Información Pública y Protección de Datos Personales del Estado de México y Municipios para su registro</w:t>
      </w:r>
      <w:r w:rsidR="00262986">
        <w:rPr>
          <w:rFonts w:ascii="Palatino Linotype" w:hAnsi="Palatino Linotype"/>
          <w:i/>
          <w:iCs/>
        </w:rPr>
        <w:t>.</w:t>
      </w:r>
    </w:p>
    <w:p w14:paraId="444BDAAE" w14:textId="5A84FCAA" w:rsidR="00A40B70" w:rsidRDefault="00A40B70" w:rsidP="00A40B70">
      <w:pPr>
        <w:pStyle w:val="Prrafodelista"/>
        <w:spacing w:line="360" w:lineRule="auto"/>
        <w:ind w:left="720"/>
        <w:jc w:val="both"/>
        <w:rPr>
          <w:rFonts w:ascii="Palatino Linotype" w:hAnsi="Palatino Linotype"/>
          <w:i/>
          <w:iCs/>
        </w:rPr>
      </w:pPr>
      <w:r>
        <w:rPr>
          <w:rFonts w:ascii="Palatino Linotype" w:hAnsi="Palatino Linotype"/>
          <w:i/>
          <w:iCs/>
        </w:rPr>
        <w:lastRenderedPageBreak/>
        <w:t xml:space="preserve"> (…)</w:t>
      </w:r>
    </w:p>
    <w:p w14:paraId="2BE6B9AF" w14:textId="7F538103" w:rsidR="00262986" w:rsidRDefault="00262986" w:rsidP="00A40B70">
      <w:pPr>
        <w:pStyle w:val="Prrafodelista"/>
        <w:spacing w:line="360" w:lineRule="auto"/>
        <w:ind w:left="720"/>
        <w:jc w:val="both"/>
        <w:rPr>
          <w:rFonts w:ascii="Palatino Linotype" w:hAnsi="Palatino Linotype"/>
          <w:b/>
          <w:bCs/>
          <w:i/>
          <w:iCs/>
        </w:rPr>
      </w:pPr>
      <w:r>
        <w:rPr>
          <w:rFonts w:ascii="Palatino Linotype" w:hAnsi="Palatino Linotype"/>
          <w:i/>
          <w:iCs/>
        </w:rPr>
        <w:t xml:space="preserve">Al respecto, es importante precisar que las medidas de seguridad aplicables a los sistemas de datos personales por parte de los Sujetos Obligados, </w:t>
      </w:r>
      <w:r>
        <w:rPr>
          <w:rFonts w:ascii="Palatino Linotype" w:hAnsi="Palatino Linotype"/>
          <w:b/>
          <w:bCs/>
          <w:i/>
          <w:iCs/>
          <w:u w:val="single"/>
        </w:rPr>
        <w:t xml:space="preserve">son información de carácter confidencial </w:t>
      </w:r>
      <w:r>
        <w:rPr>
          <w:rFonts w:ascii="Palatino Linotype" w:hAnsi="Palatino Linotype"/>
          <w:i/>
          <w:iCs/>
        </w:rPr>
        <w:t xml:space="preserve">por mandato expreso del artículo 43 de la Ley de Protección de Datos Personales en Posesión de Sujetos Obligados del Estado de México y Municipios, </w:t>
      </w:r>
      <w:r>
        <w:rPr>
          <w:rFonts w:ascii="Palatino Linotype" w:hAnsi="Palatino Linotype"/>
          <w:b/>
          <w:bCs/>
          <w:i/>
          <w:iCs/>
          <w:u w:val="single"/>
        </w:rPr>
        <w:t xml:space="preserve">razón por la cual las políticas y procedimientos de seguridad en materia de protección de datos personales no pueden ser proporcionadas al solicitante, toda vez que la puesta a disposición de las mismas puede causar una alteración, perdida, destrucción o el uso, transferencia, acceso o cualquier tratamiento no autorizado o ilícito a la información que se encuentra en tratamiento en las bases y sistemas de datos personales del Sujeto Obligado” </w:t>
      </w:r>
      <w:r>
        <w:rPr>
          <w:rFonts w:ascii="Palatino Linotype" w:hAnsi="Palatino Linotype"/>
          <w:b/>
          <w:bCs/>
          <w:i/>
          <w:iCs/>
        </w:rPr>
        <w:t>(Sic)</w:t>
      </w:r>
    </w:p>
    <w:p w14:paraId="4A9DED38" w14:textId="77777777" w:rsidR="00262986" w:rsidRPr="00262986" w:rsidRDefault="00262986" w:rsidP="00A40B70">
      <w:pPr>
        <w:pStyle w:val="Prrafodelista"/>
        <w:spacing w:line="360" w:lineRule="auto"/>
        <w:ind w:left="720"/>
        <w:jc w:val="both"/>
        <w:rPr>
          <w:rFonts w:ascii="Palatino Linotype" w:hAnsi="Palatino Linotype"/>
          <w:b/>
          <w:bCs/>
          <w:i/>
          <w:iCs/>
        </w:rPr>
      </w:pPr>
    </w:p>
    <w:p w14:paraId="0E8FA061" w14:textId="2FBF53FE" w:rsidR="00845C23" w:rsidRPr="004C6A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CGGub.pdf”:</w:t>
      </w:r>
      <w:r w:rsidR="00BD0060">
        <w:rPr>
          <w:rFonts w:ascii="Palatino Linotype" w:hAnsi="Palatino Linotype"/>
          <w:b/>
          <w:bCs/>
        </w:rPr>
        <w:t xml:space="preserve"> </w:t>
      </w:r>
      <w:r w:rsidR="00BD0060">
        <w:rPr>
          <w:rFonts w:ascii="Palatino Linotype" w:hAnsi="Palatino Linotype"/>
        </w:rPr>
        <w:t xml:space="preserve">Oficio número </w:t>
      </w:r>
      <w:r w:rsidR="00BD0060">
        <w:rPr>
          <w:rFonts w:ascii="Palatino Linotype" w:hAnsi="Palatino Linotype"/>
          <w:b/>
          <w:bCs/>
        </w:rPr>
        <w:t xml:space="preserve">20704002040000L/108/2022 </w:t>
      </w:r>
      <w:r w:rsidR="00BD0060">
        <w:rPr>
          <w:rFonts w:ascii="Palatino Linotype" w:hAnsi="Palatino Linotype"/>
        </w:rPr>
        <w:t xml:space="preserve">signado por la Servidora Pública Habilitada de la Contaduría General Gubernamental y dirigido al Jefe de la UIPPE y Titular de la Unidad de Transparencia de la Secretaría de Finanzas, de fecha cuatro de agosto de dos mil veintidós, en términos generales ratifica la respuesta primigenia. </w:t>
      </w:r>
    </w:p>
    <w:p w14:paraId="00769BE9" w14:textId="77777777" w:rsidR="004C6A03" w:rsidRPr="00BD0060" w:rsidRDefault="004C6A03" w:rsidP="004C6A03">
      <w:pPr>
        <w:pStyle w:val="Prrafodelista"/>
        <w:spacing w:line="360" w:lineRule="auto"/>
        <w:ind w:left="720"/>
        <w:jc w:val="both"/>
        <w:rPr>
          <w:rFonts w:ascii="Palatino Linotype" w:hAnsi="Palatino Linotype"/>
          <w:b/>
          <w:bCs/>
        </w:rPr>
      </w:pPr>
    </w:p>
    <w:p w14:paraId="1BB66341" w14:textId="1D87FF40" w:rsidR="00845C23" w:rsidRPr="00BD0060"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SS Tesorería.pdf”:</w:t>
      </w:r>
      <w:r w:rsidR="00BD0060">
        <w:rPr>
          <w:rFonts w:ascii="Palatino Linotype" w:hAnsi="Palatino Linotype"/>
          <w:b/>
          <w:bCs/>
        </w:rPr>
        <w:t xml:space="preserve"> </w:t>
      </w:r>
      <w:r w:rsidR="00BD0060">
        <w:rPr>
          <w:rFonts w:ascii="Palatino Linotype" w:hAnsi="Palatino Linotype"/>
        </w:rPr>
        <w:t>Compila lo siguiente:</w:t>
      </w:r>
    </w:p>
    <w:p w14:paraId="0557F273" w14:textId="7E1CF636" w:rsidR="00BD0060" w:rsidRPr="005323A3" w:rsidRDefault="00BD0060">
      <w:pPr>
        <w:pStyle w:val="Prrafodelista"/>
        <w:numPr>
          <w:ilvl w:val="0"/>
          <w:numId w:val="18"/>
        </w:numPr>
        <w:spacing w:line="360" w:lineRule="auto"/>
        <w:jc w:val="both"/>
        <w:rPr>
          <w:rFonts w:ascii="Palatino Linotype" w:hAnsi="Palatino Linotype"/>
          <w:b/>
          <w:bCs/>
        </w:rPr>
      </w:pPr>
      <w:r>
        <w:rPr>
          <w:rFonts w:ascii="Palatino Linotype" w:hAnsi="Palatino Linotype"/>
        </w:rPr>
        <w:t xml:space="preserve">Oficio número </w:t>
      </w:r>
      <w:r w:rsidR="005323A3">
        <w:rPr>
          <w:rFonts w:ascii="Palatino Linotype" w:hAnsi="Palatino Linotype"/>
          <w:b/>
          <w:bCs/>
        </w:rPr>
        <w:t xml:space="preserve">20705001000000S/282/2022 </w:t>
      </w:r>
      <w:r w:rsidR="005323A3">
        <w:rPr>
          <w:rFonts w:ascii="Palatino Linotype" w:hAnsi="Palatino Linotype"/>
        </w:rPr>
        <w:t xml:space="preserve">signado por el Titular de la Unidad de Apoyo Técnico Financiero y dirigido al </w:t>
      </w:r>
      <w:r w:rsidR="004C6A03">
        <w:rPr>
          <w:rFonts w:ascii="Palatino Linotype" w:hAnsi="Palatino Linotype"/>
        </w:rPr>
        <w:t>jefe</w:t>
      </w:r>
      <w:r w:rsidR="005323A3">
        <w:rPr>
          <w:rFonts w:ascii="Palatino Linotype" w:hAnsi="Palatino Linotype"/>
        </w:rPr>
        <w:t xml:space="preserve"> de la UIPPE y Titular de la Unidad de Transparencia de la Secretaría de Finanzas, de fecha cuatro de agosto de dos mil veintidós, en lo medular ratifica la respuesta primigenia. </w:t>
      </w:r>
    </w:p>
    <w:p w14:paraId="4A5DD7BE" w14:textId="035B8DE3" w:rsidR="005323A3" w:rsidRPr="004C6A03" w:rsidRDefault="005323A3">
      <w:pPr>
        <w:pStyle w:val="Prrafodelista"/>
        <w:numPr>
          <w:ilvl w:val="0"/>
          <w:numId w:val="18"/>
        </w:numPr>
        <w:spacing w:line="360" w:lineRule="auto"/>
        <w:jc w:val="both"/>
        <w:rPr>
          <w:rFonts w:ascii="Palatino Linotype" w:hAnsi="Palatino Linotype"/>
          <w:b/>
          <w:bCs/>
        </w:rPr>
      </w:pPr>
      <w:r>
        <w:rPr>
          <w:rFonts w:ascii="Palatino Linotype" w:hAnsi="Palatino Linotype"/>
        </w:rPr>
        <w:lastRenderedPageBreak/>
        <w:t xml:space="preserve">Oficio número </w:t>
      </w:r>
      <w:r>
        <w:rPr>
          <w:rFonts w:ascii="Palatino Linotype" w:hAnsi="Palatino Linotype"/>
          <w:b/>
          <w:bCs/>
        </w:rPr>
        <w:t xml:space="preserve">20705000000200S/0570/2022 </w:t>
      </w:r>
      <w:r>
        <w:rPr>
          <w:rFonts w:ascii="Palatino Linotype" w:hAnsi="Palatino Linotype"/>
        </w:rPr>
        <w:t xml:space="preserve">signado por el </w:t>
      </w:r>
      <w:r w:rsidR="004C6A03">
        <w:rPr>
          <w:rFonts w:ascii="Palatino Linotype" w:hAnsi="Palatino Linotype"/>
        </w:rPr>
        <w:t>delegado</w:t>
      </w:r>
      <w:r>
        <w:rPr>
          <w:rFonts w:ascii="Palatino Linotype" w:hAnsi="Palatino Linotype"/>
        </w:rPr>
        <w:t xml:space="preserve"> Administrativo y dirigido a la </w:t>
      </w:r>
      <w:r w:rsidR="004C6A03">
        <w:rPr>
          <w:rFonts w:ascii="Palatino Linotype" w:hAnsi="Palatino Linotype"/>
        </w:rPr>
        <w:t>jefa</w:t>
      </w:r>
      <w:r>
        <w:rPr>
          <w:rFonts w:ascii="Palatino Linotype" w:hAnsi="Palatino Linotype"/>
        </w:rPr>
        <w:t xml:space="preserve"> de la Unidad de Apoyo técnico Financiero de la Subsecretaría de Tesorería, de fecha cuatro de agosto de dos mil veintidós, en síntesis confirma la respuesta primigenia. </w:t>
      </w:r>
    </w:p>
    <w:p w14:paraId="2066242B" w14:textId="77777777" w:rsidR="004C6A03" w:rsidRPr="00BD0060" w:rsidRDefault="004C6A03" w:rsidP="004C6A03">
      <w:pPr>
        <w:pStyle w:val="Prrafodelista"/>
        <w:spacing w:line="360" w:lineRule="auto"/>
        <w:ind w:left="1080"/>
        <w:jc w:val="both"/>
        <w:rPr>
          <w:rFonts w:ascii="Palatino Linotype" w:hAnsi="Palatino Linotype"/>
          <w:b/>
          <w:bCs/>
        </w:rPr>
      </w:pPr>
    </w:p>
    <w:p w14:paraId="02ABF5F1" w14:textId="40AE4C73" w:rsidR="00845C23" w:rsidRPr="004C6A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“13045RR-281-2022 UIPPE.pdf”:</w:t>
      </w:r>
      <w:r w:rsidR="00262986">
        <w:rPr>
          <w:rFonts w:ascii="Palatino Linotype" w:hAnsi="Palatino Linotype"/>
          <w:b/>
          <w:bCs/>
        </w:rPr>
        <w:t xml:space="preserve"> </w:t>
      </w:r>
      <w:r w:rsidR="00262986">
        <w:rPr>
          <w:rFonts w:ascii="Palatino Linotype" w:hAnsi="Palatino Linotype"/>
        </w:rPr>
        <w:t>Oficio sin número signado por la Servidora Pública Habilitada de la Unidad de Información, Planeación, Programación y Evaluación y dirigido a</w:t>
      </w:r>
      <w:r w:rsidR="003621BA">
        <w:rPr>
          <w:rFonts w:ascii="Palatino Linotype" w:hAnsi="Palatino Linotype"/>
        </w:rPr>
        <w:t xml:space="preserve">l Jefe de la UIPPE y Titular de la Unidad de Transparencia, de fecha once de agosto de dos mil veintidós, en síntesis refiere adjuntar </w:t>
      </w:r>
      <w:r w:rsidR="00AF0FB7">
        <w:rPr>
          <w:rFonts w:ascii="Palatino Linotype" w:hAnsi="Palatino Linotype"/>
        </w:rPr>
        <w:t xml:space="preserve">oficios relacionados con solicitudes de los reportes de avances de los proyectos de sistematización y actualización de la información, informes sobre las actualizaciones de los documentos de seguridad de las bases de datos, implementación de medidas de seguridad en las bases de datos, reportes de avance de las actividades programadas, modificaciones que pudieran existir respecto de las cédulas de bases de datos personales, así como el inventario de bases de datos correspondientes a los ejercicios 2019 a 2022. </w:t>
      </w:r>
    </w:p>
    <w:p w14:paraId="549F1E21" w14:textId="77777777" w:rsidR="004C6A03" w:rsidRPr="00BD0060" w:rsidRDefault="004C6A03" w:rsidP="004C6A03">
      <w:pPr>
        <w:pStyle w:val="Prrafodelista"/>
        <w:spacing w:line="360" w:lineRule="auto"/>
        <w:ind w:left="720"/>
        <w:jc w:val="both"/>
        <w:rPr>
          <w:rFonts w:ascii="Palatino Linotype" w:hAnsi="Palatino Linotype"/>
          <w:b/>
          <w:bCs/>
        </w:rPr>
      </w:pPr>
    </w:p>
    <w:p w14:paraId="596CDCEF" w14:textId="200AEBEB" w:rsidR="00845C23" w:rsidRPr="004C6A03" w:rsidRDefault="00845C23">
      <w:pPr>
        <w:pStyle w:val="Prrafodelista"/>
        <w:numPr>
          <w:ilvl w:val="0"/>
          <w:numId w:val="16"/>
        </w:numPr>
        <w:spacing w:line="360" w:lineRule="auto"/>
        <w:jc w:val="both"/>
        <w:rPr>
          <w:rFonts w:ascii="Palatino Linotype" w:hAnsi="Palatino Linotype"/>
          <w:b/>
          <w:bCs/>
          <w:lang w:val="es-MX"/>
        </w:rPr>
      </w:pPr>
      <w:r w:rsidRPr="005323A3">
        <w:rPr>
          <w:rFonts w:ascii="Palatino Linotype" w:hAnsi="Palatino Linotype"/>
          <w:b/>
          <w:bCs/>
          <w:lang w:val="es-MX"/>
        </w:rPr>
        <w:t>“13045RR-281 SS Admon.pdf”:</w:t>
      </w:r>
      <w:r w:rsidR="005323A3" w:rsidRPr="005323A3">
        <w:rPr>
          <w:rFonts w:ascii="Palatino Linotype" w:hAnsi="Palatino Linotype"/>
          <w:b/>
          <w:bCs/>
          <w:lang w:val="es-MX"/>
        </w:rPr>
        <w:t xml:space="preserve"> </w:t>
      </w:r>
      <w:r w:rsidR="005323A3" w:rsidRPr="005323A3">
        <w:rPr>
          <w:rFonts w:ascii="Palatino Linotype" w:hAnsi="Palatino Linotype"/>
          <w:lang w:val="es-MX"/>
        </w:rPr>
        <w:t>Oficio</w:t>
      </w:r>
      <w:r w:rsidR="005323A3">
        <w:rPr>
          <w:rFonts w:ascii="Palatino Linotype" w:hAnsi="Palatino Linotype"/>
          <w:lang w:val="es-MX"/>
        </w:rPr>
        <w:t xml:space="preserve"> número </w:t>
      </w:r>
      <w:r w:rsidR="005323A3">
        <w:rPr>
          <w:rFonts w:ascii="Palatino Linotype" w:hAnsi="Palatino Linotype"/>
          <w:b/>
          <w:bCs/>
          <w:lang w:val="es-MX"/>
        </w:rPr>
        <w:t xml:space="preserve">20706000020000S-152/2022 </w:t>
      </w:r>
      <w:r w:rsidR="005323A3">
        <w:rPr>
          <w:rFonts w:ascii="Palatino Linotype" w:hAnsi="Palatino Linotype"/>
          <w:lang w:val="es-MX"/>
        </w:rPr>
        <w:t xml:space="preserve">signado por el jefe de la Unidad Jurídica y Servidora Pública Habilitada de la Oficina del Subsecretario de Administración y dirigido al jefe de la UIPPE y Titular de la Unidad de Transparencia de la Secretaría de Finanzas, de fecha cuatro de agosto de dos mil veintidós, en términos generales </w:t>
      </w:r>
      <w:r w:rsidR="005323A3" w:rsidRPr="007D5D37">
        <w:rPr>
          <w:rFonts w:ascii="Palatino Linotype" w:hAnsi="Palatino Linotype"/>
          <w:b/>
          <w:bCs/>
          <w:u w:val="single"/>
          <w:lang w:val="es-MX"/>
        </w:rPr>
        <w:t>ratifica</w:t>
      </w:r>
      <w:r w:rsidR="005323A3">
        <w:rPr>
          <w:rFonts w:ascii="Palatino Linotype" w:hAnsi="Palatino Linotype"/>
          <w:lang w:val="es-MX"/>
        </w:rPr>
        <w:t xml:space="preserve"> respuesta al haberse otorgado la información que obra en sus archivos. </w:t>
      </w:r>
    </w:p>
    <w:p w14:paraId="293EE957" w14:textId="77777777" w:rsidR="004C6A03" w:rsidRPr="004C6A03" w:rsidRDefault="004C6A03" w:rsidP="004C6A03">
      <w:pPr>
        <w:pStyle w:val="Prrafodelista"/>
        <w:rPr>
          <w:rFonts w:ascii="Palatino Linotype" w:hAnsi="Palatino Linotype"/>
          <w:b/>
          <w:bCs/>
          <w:lang w:val="es-MX"/>
        </w:rPr>
      </w:pPr>
    </w:p>
    <w:p w14:paraId="6B6BB462" w14:textId="0AD8F1C2" w:rsidR="00845C23" w:rsidRPr="004C6A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lastRenderedPageBreak/>
        <w:t>“13045RR-281 DGRM.pdf”:</w:t>
      </w:r>
      <w:r w:rsidR="005323A3">
        <w:rPr>
          <w:rFonts w:ascii="Palatino Linotype" w:hAnsi="Palatino Linotype"/>
          <w:b/>
          <w:bCs/>
        </w:rPr>
        <w:t xml:space="preserve">  </w:t>
      </w:r>
      <w:r w:rsidR="005323A3">
        <w:rPr>
          <w:rFonts w:ascii="Palatino Linotype" w:hAnsi="Palatino Linotype"/>
        </w:rPr>
        <w:t xml:space="preserve">Oficio número </w:t>
      </w:r>
      <w:r w:rsidR="005323A3">
        <w:rPr>
          <w:rFonts w:ascii="Palatino Linotype" w:hAnsi="Palatino Linotype"/>
          <w:b/>
          <w:bCs/>
        </w:rPr>
        <w:t xml:space="preserve">20706005000200S-0299/2022 </w:t>
      </w:r>
      <w:r w:rsidR="005323A3">
        <w:rPr>
          <w:rFonts w:ascii="Palatino Linotype" w:hAnsi="Palatino Linotype"/>
        </w:rPr>
        <w:t xml:space="preserve">signado por el Servidor Público Habilitado de la Dirección General de Recursos Materiales y dirigido al Jefe de la UIPPE y Titular de la Unidad de Transparencia de la Secretaría de Finanzas, de fecha cinco de agosto de dos mil veintidós, </w:t>
      </w:r>
      <w:r w:rsidR="007D5D37">
        <w:rPr>
          <w:rFonts w:ascii="Palatino Linotype" w:hAnsi="Palatino Linotype"/>
        </w:rPr>
        <w:t xml:space="preserve">en síntesis </w:t>
      </w:r>
      <w:r w:rsidR="007D5D37" w:rsidRPr="007D5D37">
        <w:rPr>
          <w:rFonts w:ascii="Palatino Linotype" w:hAnsi="Palatino Linotype"/>
          <w:b/>
          <w:bCs/>
          <w:u w:val="single"/>
        </w:rPr>
        <w:t xml:space="preserve">ratifica </w:t>
      </w:r>
      <w:r w:rsidR="007D5D37">
        <w:rPr>
          <w:rFonts w:ascii="Palatino Linotype" w:hAnsi="Palatino Linotype"/>
        </w:rPr>
        <w:t xml:space="preserve">la respuesta remitida. </w:t>
      </w:r>
    </w:p>
    <w:p w14:paraId="320933D1" w14:textId="77777777" w:rsidR="004C6A03" w:rsidRPr="004C6A03" w:rsidRDefault="004C6A03" w:rsidP="004C6A03">
      <w:pPr>
        <w:pStyle w:val="Prrafodelista"/>
        <w:rPr>
          <w:rFonts w:ascii="Palatino Linotype" w:hAnsi="Palatino Linotype"/>
          <w:b/>
          <w:bCs/>
        </w:rPr>
      </w:pPr>
    </w:p>
    <w:p w14:paraId="2DE2F8B6" w14:textId="1647C648" w:rsidR="00845C23" w:rsidRPr="00BD0060"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 281 DGFiscalización.pdf”:</w:t>
      </w:r>
      <w:r w:rsidR="007D5D37">
        <w:rPr>
          <w:rFonts w:ascii="Palatino Linotype" w:hAnsi="Palatino Linotype"/>
          <w:b/>
          <w:bCs/>
        </w:rPr>
        <w:t xml:space="preserve"> </w:t>
      </w:r>
      <w:r w:rsidR="00AF0FB7">
        <w:rPr>
          <w:rFonts w:ascii="Palatino Linotype" w:hAnsi="Palatino Linotype"/>
        </w:rPr>
        <w:t xml:space="preserve">Oficio número </w:t>
      </w:r>
      <w:r w:rsidR="00AF0FB7">
        <w:rPr>
          <w:rFonts w:ascii="Palatino Linotype" w:hAnsi="Palatino Linotype"/>
          <w:b/>
          <w:bCs/>
        </w:rPr>
        <w:t xml:space="preserve">20703002000101L-12429/2022 </w:t>
      </w:r>
      <w:r w:rsidR="00AF0FB7">
        <w:rPr>
          <w:rFonts w:ascii="Palatino Linotype" w:hAnsi="Palatino Linotype"/>
        </w:rPr>
        <w:t xml:space="preserve">signado por la Servidora Pública Habilitada de la Dirección General de Fiscalización y dirigido al Jefe de la UIPPE y Titular de la Unidad de Transparencia, de fecha nueve de agosto de dos mil veintidós, en síntesis ratifica la respuesta primigenia. </w:t>
      </w:r>
    </w:p>
    <w:p w14:paraId="6D0FCEC5" w14:textId="6EC9F596" w:rsidR="00845C23" w:rsidRPr="004C6A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“BASES DE DATOS SFIN.xlsx”:</w:t>
      </w:r>
      <w:r w:rsidR="009A0EFB">
        <w:rPr>
          <w:rFonts w:ascii="Palatino Linotype" w:hAnsi="Palatino Linotype"/>
          <w:b/>
          <w:bCs/>
        </w:rPr>
        <w:t xml:space="preserve"> </w:t>
      </w:r>
      <w:r w:rsidR="009A0EFB">
        <w:rPr>
          <w:rFonts w:ascii="Palatino Linotype" w:hAnsi="Palatino Linotype"/>
        </w:rPr>
        <w:t xml:space="preserve">Compila base de datos de la Secretaría de Finanzas (53 bases de datos), refleja número progresivo, fecha de elaboración, unidad administrativa y nombre. </w:t>
      </w:r>
    </w:p>
    <w:p w14:paraId="2CEC36B8" w14:textId="77777777" w:rsidR="004C6A03" w:rsidRPr="004C6A03" w:rsidRDefault="004C6A03" w:rsidP="004C6A03">
      <w:pPr>
        <w:pStyle w:val="Prrafodelista"/>
        <w:spacing w:line="360" w:lineRule="auto"/>
        <w:ind w:left="720"/>
        <w:jc w:val="both"/>
        <w:rPr>
          <w:rFonts w:ascii="Palatino Linotype" w:hAnsi="Palatino Linotype"/>
          <w:b/>
          <w:bCs/>
        </w:rPr>
      </w:pPr>
    </w:p>
    <w:p w14:paraId="53A9142D" w14:textId="0E054D20" w:rsidR="00845C23" w:rsidRPr="004C6A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UAAG.pdf”:</w:t>
      </w:r>
      <w:r w:rsidR="007D5D37">
        <w:rPr>
          <w:rFonts w:ascii="Palatino Linotype" w:hAnsi="Palatino Linotype"/>
          <w:b/>
          <w:bCs/>
        </w:rPr>
        <w:t xml:space="preserve"> </w:t>
      </w:r>
      <w:r w:rsidR="007D5D37">
        <w:rPr>
          <w:rFonts w:ascii="Palatino Linotype" w:hAnsi="Palatino Linotype"/>
        </w:rPr>
        <w:t xml:space="preserve">Oficio número </w:t>
      </w:r>
      <w:r w:rsidR="007D5D37">
        <w:rPr>
          <w:rFonts w:ascii="Palatino Linotype" w:hAnsi="Palatino Linotype"/>
          <w:b/>
          <w:bCs/>
        </w:rPr>
        <w:t xml:space="preserve">20701002A/482/2022 </w:t>
      </w:r>
      <w:r w:rsidR="007D5D37">
        <w:rPr>
          <w:rFonts w:ascii="Palatino Linotype" w:hAnsi="Palatino Linotype"/>
        </w:rPr>
        <w:t xml:space="preserve">signado por la Coordinadora de Administración y Servidora Pública Habilitada de la Unidad de Apoyo a la Administración General y dirigido al jefe de la UIPPE y Titular de la Unidad de Transparencia de la Secretaría de Finanzas, de fecha cinco de agosto de dos mil veintidós, en síntesis, refiere que ratifica en todas y cada una de sus partes la respuesta a la solicitud de información de mérito. </w:t>
      </w:r>
    </w:p>
    <w:p w14:paraId="5A4156B9" w14:textId="77777777" w:rsidR="004C6A03" w:rsidRPr="004C6A03" w:rsidRDefault="004C6A03" w:rsidP="004C6A03">
      <w:pPr>
        <w:pStyle w:val="Prrafodelista"/>
        <w:rPr>
          <w:rFonts w:ascii="Palatino Linotype" w:hAnsi="Palatino Linotype"/>
          <w:b/>
          <w:bCs/>
        </w:rPr>
      </w:pPr>
    </w:p>
    <w:p w14:paraId="67C06075" w14:textId="77777777" w:rsidR="004C6A03" w:rsidRPr="00BD0060" w:rsidRDefault="004C6A03" w:rsidP="004C6A03">
      <w:pPr>
        <w:pStyle w:val="Prrafodelista"/>
        <w:spacing w:line="360" w:lineRule="auto"/>
        <w:ind w:left="720"/>
        <w:jc w:val="both"/>
        <w:rPr>
          <w:rFonts w:ascii="Palatino Linotype" w:hAnsi="Palatino Linotype"/>
          <w:b/>
          <w:bCs/>
        </w:rPr>
      </w:pPr>
    </w:p>
    <w:p w14:paraId="42627906" w14:textId="4F9A8AE0" w:rsidR="00845C23" w:rsidRPr="00C81D82"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SUBSE DE INGRESOS.pdf”:</w:t>
      </w:r>
      <w:r w:rsidR="007D5D37">
        <w:rPr>
          <w:rFonts w:ascii="Palatino Linotype" w:hAnsi="Palatino Linotype"/>
          <w:b/>
          <w:bCs/>
        </w:rPr>
        <w:t xml:space="preserve"> </w:t>
      </w:r>
      <w:r w:rsidR="0008573E">
        <w:rPr>
          <w:rFonts w:ascii="Palatino Linotype" w:hAnsi="Palatino Linotype"/>
        </w:rPr>
        <w:t xml:space="preserve">Compila </w:t>
      </w:r>
      <w:r w:rsidR="0008573E">
        <w:rPr>
          <w:rFonts w:ascii="Palatino Linotype" w:hAnsi="Palatino Linotype"/>
          <w:b/>
          <w:bCs/>
        </w:rPr>
        <w:t xml:space="preserve">21 -veintiún- </w:t>
      </w:r>
      <w:r w:rsidR="0008573E">
        <w:rPr>
          <w:rFonts w:ascii="Palatino Linotype" w:hAnsi="Palatino Linotype"/>
        </w:rPr>
        <w:t xml:space="preserve">fojas vinculadas con la base de datos “Expedientes del personal de la Subsecretaría </w:t>
      </w:r>
      <w:r w:rsidR="0008573E">
        <w:rPr>
          <w:rFonts w:ascii="Palatino Linotype" w:hAnsi="Palatino Linotype"/>
        </w:rPr>
        <w:lastRenderedPageBreak/>
        <w:t>de Ingresos” tales como planes anuales de trabajo y oficios de actualización de la base de dato</w:t>
      </w:r>
      <w:r w:rsidR="0008573E" w:rsidRPr="00C81D82">
        <w:rPr>
          <w:rFonts w:ascii="Palatino Linotype" w:hAnsi="Palatino Linotype"/>
        </w:rPr>
        <w:t xml:space="preserve">s personales. De su lectura integral se desprenden medidas de seguridad físicas y técnicas, imposibilitando </w:t>
      </w:r>
      <w:r w:rsidR="00762570" w:rsidRPr="00C81D82">
        <w:rPr>
          <w:rFonts w:ascii="Palatino Linotype" w:hAnsi="Palatino Linotype"/>
        </w:rPr>
        <w:t xml:space="preserve">la difusión de la información. </w:t>
      </w:r>
      <w:r w:rsidR="0008573E" w:rsidRPr="00C81D82">
        <w:rPr>
          <w:rFonts w:ascii="Palatino Linotype" w:hAnsi="Palatino Linotype"/>
        </w:rPr>
        <w:t xml:space="preserve"> </w:t>
      </w:r>
    </w:p>
    <w:p w14:paraId="696B81B5" w14:textId="77777777" w:rsidR="004C6A03" w:rsidRPr="00C81D82" w:rsidRDefault="004C6A03" w:rsidP="004C6A03">
      <w:pPr>
        <w:pStyle w:val="Prrafodelista"/>
        <w:spacing w:line="360" w:lineRule="auto"/>
        <w:ind w:left="720"/>
        <w:jc w:val="both"/>
        <w:rPr>
          <w:rFonts w:ascii="Palatino Linotype" w:hAnsi="Palatino Linotype"/>
          <w:b/>
          <w:bCs/>
        </w:rPr>
      </w:pPr>
    </w:p>
    <w:p w14:paraId="44009000" w14:textId="05A5DAFF" w:rsidR="00845C23" w:rsidRPr="00C81D82" w:rsidRDefault="00845C23">
      <w:pPr>
        <w:pStyle w:val="Prrafodelista"/>
        <w:numPr>
          <w:ilvl w:val="0"/>
          <w:numId w:val="16"/>
        </w:numPr>
        <w:spacing w:line="360" w:lineRule="auto"/>
        <w:jc w:val="both"/>
        <w:rPr>
          <w:rFonts w:ascii="Palatino Linotype" w:hAnsi="Palatino Linotype"/>
          <w:b/>
          <w:bCs/>
        </w:rPr>
      </w:pPr>
      <w:r w:rsidRPr="00C81D82">
        <w:rPr>
          <w:rFonts w:ascii="Palatino Linotype" w:hAnsi="Palatino Linotype"/>
          <w:b/>
          <w:bCs/>
        </w:rPr>
        <w:t>“Informes trimestrales.zip”:</w:t>
      </w:r>
      <w:r w:rsidR="0008573E" w:rsidRPr="00C81D82">
        <w:rPr>
          <w:rFonts w:ascii="Palatino Linotype" w:hAnsi="Palatino Linotype"/>
          <w:b/>
          <w:bCs/>
        </w:rPr>
        <w:t xml:space="preserve"> </w:t>
      </w:r>
      <w:r w:rsidR="0008573E" w:rsidRPr="00C81D82">
        <w:rPr>
          <w:rFonts w:ascii="Palatino Linotype" w:hAnsi="Palatino Linotype"/>
        </w:rPr>
        <w:t xml:space="preserve">Compila los documentos electrónicos </w:t>
      </w:r>
      <w:r w:rsidR="0008573E" w:rsidRPr="00C81D82">
        <w:rPr>
          <w:rFonts w:ascii="Palatino Linotype" w:hAnsi="Palatino Linotype"/>
          <w:b/>
          <w:bCs/>
        </w:rPr>
        <w:t xml:space="preserve">“Aviso de Privacidad 1° trimestre 2019.pdf”, “Aviso de Privacidad 2do. trimestre.pdf” </w:t>
      </w:r>
      <w:r w:rsidR="0008573E" w:rsidRPr="00C81D82">
        <w:rPr>
          <w:rFonts w:ascii="Palatino Linotype" w:hAnsi="Palatino Linotype"/>
        </w:rPr>
        <w:t>y “</w:t>
      </w:r>
      <w:r w:rsidR="0008573E" w:rsidRPr="00C81D82">
        <w:rPr>
          <w:rFonts w:ascii="Palatino Linotype" w:hAnsi="Palatino Linotype"/>
          <w:b/>
          <w:bCs/>
        </w:rPr>
        <w:t xml:space="preserve">Aviso de Privacidad 3er. Trimestre .pdf” </w:t>
      </w:r>
      <w:r w:rsidR="0008573E" w:rsidRPr="00C81D82">
        <w:rPr>
          <w:rFonts w:ascii="Palatino Linotype" w:hAnsi="Palatino Linotype"/>
        </w:rPr>
        <w:t xml:space="preserve">consistentes en </w:t>
      </w:r>
      <w:r w:rsidR="0008573E" w:rsidRPr="00C81D82">
        <w:rPr>
          <w:rFonts w:ascii="Palatino Linotype" w:hAnsi="Palatino Linotype"/>
          <w:b/>
          <w:bCs/>
        </w:rPr>
        <w:t xml:space="preserve">117 -ciento diecisiete-, 66 -sesenta y seis- </w:t>
      </w:r>
      <w:r w:rsidR="0008573E" w:rsidRPr="00C81D82">
        <w:rPr>
          <w:rFonts w:ascii="Palatino Linotype" w:hAnsi="Palatino Linotype"/>
        </w:rPr>
        <w:t xml:space="preserve">y </w:t>
      </w:r>
      <w:r w:rsidR="0008573E" w:rsidRPr="00C81D82">
        <w:rPr>
          <w:rFonts w:ascii="Palatino Linotype" w:hAnsi="Palatino Linotype"/>
          <w:b/>
          <w:bCs/>
        </w:rPr>
        <w:t xml:space="preserve">117 -ciento diecisiete- </w:t>
      </w:r>
      <w:r w:rsidR="0008573E" w:rsidRPr="00C81D82">
        <w:rPr>
          <w:rFonts w:ascii="Palatino Linotype" w:hAnsi="Palatino Linotype"/>
        </w:rPr>
        <w:t xml:space="preserve">fojas, respectivamente, vinculadas </w:t>
      </w:r>
      <w:r w:rsidR="00762570" w:rsidRPr="00C81D82">
        <w:rPr>
          <w:rFonts w:ascii="Palatino Linotype" w:hAnsi="Palatino Linotype"/>
        </w:rPr>
        <w:t xml:space="preserve">diversas bases de datos. De su lectura integral se desprenden medidas de seguridad físicas y técnicas, imposibilitando la difusión de la información. </w:t>
      </w:r>
    </w:p>
    <w:p w14:paraId="462F9A9A" w14:textId="77777777" w:rsidR="004C6A03" w:rsidRPr="004C6A03" w:rsidRDefault="004C6A03" w:rsidP="004C6A03">
      <w:pPr>
        <w:pStyle w:val="Prrafodelista"/>
        <w:rPr>
          <w:rFonts w:ascii="Palatino Linotype" w:hAnsi="Palatino Linotype"/>
          <w:b/>
          <w:bCs/>
        </w:rPr>
      </w:pPr>
    </w:p>
    <w:p w14:paraId="369E96B5" w14:textId="38D499DA" w:rsidR="00845C23" w:rsidRPr="000F0B0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DGP.pdf”:</w:t>
      </w:r>
      <w:r w:rsidR="007D5D37">
        <w:rPr>
          <w:rFonts w:ascii="Palatino Linotype" w:hAnsi="Palatino Linotype"/>
          <w:b/>
          <w:bCs/>
        </w:rPr>
        <w:t xml:space="preserve"> </w:t>
      </w:r>
      <w:r w:rsidR="007D5D37">
        <w:rPr>
          <w:rFonts w:ascii="Palatino Linotype" w:hAnsi="Palatino Linotype"/>
        </w:rPr>
        <w:t xml:space="preserve">Oficio número </w:t>
      </w:r>
      <w:r w:rsidR="007D5D37">
        <w:rPr>
          <w:rFonts w:ascii="Palatino Linotype" w:hAnsi="Palatino Linotype"/>
          <w:b/>
          <w:bCs/>
        </w:rPr>
        <w:t xml:space="preserve">20706004000100S-220/2022 </w:t>
      </w:r>
      <w:r w:rsidR="007D5D37">
        <w:rPr>
          <w:rFonts w:ascii="Palatino Linotype" w:hAnsi="Palatino Linotype"/>
        </w:rPr>
        <w:t xml:space="preserve">signado por el Jefe de la Unidad y Servidor Público Habilitado de la Dirección General de Personal, de fecha nueve de agosto de dos mil veintidós, en términos generales ratifica la respuesta primigenia. </w:t>
      </w:r>
    </w:p>
    <w:p w14:paraId="4F9FC285" w14:textId="77777777" w:rsidR="000F0B03" w:rsidRPr="00BD0060" w:rsidRDefault="000F0B03" w:rsidP="000F0B03">
      <w:pPr>
        <w:pStyle w:val="Prrafodelista"/>
        <w:spacing w:line="360" w:lineRule="auto"/>
        <w:ind w:left="720"/>
        <w:jc w:val="both"/>
        <w:rPr>
          <w:rFonts w:ascii="Palatino Linotype" w:hAnsi="Palatino Linotype"/>
          <w:b/>
          <w:bCs/>
        </w:rPr>
      </w:pPr>
    </w:p>
    <w:p w14:paraId="2201A98C" w14:textId="3EF3EADD" w:rsidR="00845C23" w:rsidRDefault="00845C23">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“Informe Justificado RR 13045-2022.pdf”:</w:t>
      </w:r>
      <w:r w:rsidR="000F0B03">
        <w:rPr>
          <w:rFonts w:ascii="Palatino Linotype" w:hAnsi="Palatino Linotype"/>
          <w:b/>
          <w:bCs/>
        </w:rPr>
        <w:t xml:space="preserve"> </w:t>
      </w:r>
      <w:r w:rsidR="000F0B03">
        <w:rPr>
          <w:rFonts w:ascii="Palatino Linotype" w:hAnsi="Palatino Linotype"/>
        </w:rPr>
        <w:t xml:space="preserve">Informe justificado signado por el Titular de la Unidad de Transparencia de la Secretaría de Finanzas y dirigido al Comisionado Ponente, </w:t>
      </w:r>
      <w:r w:rsidR="0008573E">
        <w:rPr>
          <w:rFonts w:ascii="Palatino Linotype" w:hAnsi="Palatino Linotype"/>
        </w:rPr>
        <w:t xml:space="preserve">de fecha once de agosto de dos mil veintidós, en síntesis expone diversos antecedentes y refiere que mediante informe justificado se modifica la respuesta primigenia, adjuntando elementos novedosos al expediente electrónico. </w:t>
      </w:r>
    </w:p>
    <w:p w14:paraId="70F7ADD7" w14:textId="77777777" w:rsidR="000F0B03" w:rsidRPr="000F0B03" w:rsidRDefault="000F0B03" w:rsidP="000F0B03">
      <w:pPr>
        <w:pStyle w:val="Prrafodelista"/>
        <w:rPr>
          <w:rFonts w:ascii="Palatino Linotype" w:hAnsi="Palatino Linotype"/>
          <w:b/>
          <w:bCs/>
        </w:rPr>
      </w:pPr>
    </w:p>
    <w:p w14:paraId="08FE2506" w14:textId="694CEE69" w:rsidR="00845C23" w:rsidRPr="004C6A03" w:rsidRDefault="00845C23">
      <w:pPr>
        <w:pStyle w:val="Prrafodelista"/>
        <w:numPr>
          <w:ilvl w:val="0"/>
          <w:numId w:val="16"/>
        </w:numPr>
        <w:spacing w:line="360" w:lineRule="auto"/>
        <w:jc w:val="both"/>
        <w:rPr>
          <w:rFonts w:ascii="Palatino Linotype" w:hAnsi="Palatino Linotype"/>
          <w:b/>
          <w:bCs/>
          <w:lang w:val="es-MX"/>
        </w:rPr>
      </w:pPr>
      <w:r w:rsidRPr="003B2045">
        <w:rPr>
          <w:rFonts w:ascii="Palatino Linotype" w:hAnsi="Palatino Linotype"/>
          <w:b/>
          <w:bCs/>
          <w:lang w:val="es-MX"/>
        </w:rPr>
        <w:lastRenderedPageBreak/>
        <w:t>“</w:t>
      </w:r>
      <w:r w:rsidR="002669F8" w:rsidRPr="003B2045">
        <w:rPr>
          <w:rFonts w:ascii="Palatino Linotype" w:hAnsi="Palatino Linotype"/>
          <w:b/>
          <w:bCs/>
          <w:lang w:val="es-MX"/>
        </w:rPr>
        <w:t>13045RR-281 SS PyP.pdf”:</w:t>
      </w:r>
      <w:r w:rsidR="003B2045" w:rsidRPr="003B2045">
        <w:rPr>
          <w:rFonts w:ascii="Palatino Linotype" w:hAnsi="Palatino Linotype"/>
          <w:b/>
          <w:bCs/>
          <w:lang w:val="es-MX"/>
        </w:rPr>
        <w:t xml:space="preserve"> </w:t>
      </w:r>
      <w:r w:rsidR="003B2045" w:rsidRPr="003B2045">
        <w:rPr>
          <w:rFonts w:ascii="Palatino Linotype" w:hAnsi="Palatino Linotype"/>
          <w:lang w:val="es-MX"/>
        </w:rPr>
        <w:t>Oficio</w:t>
      </w:r>
      <w:r w:rsidR="003B2045">
        <w:rPr>
          <w:rFonts w:ascii="Palatino Linotype" w:hAnsi="Palatino Linotype"/>
          <w:lang w:val="es-MX"/>
        </w:rPr>
        <w:t xml:space="preserve"> número </w:t>
      </w:r>
      <w:r w:rsidR="003B2045">
        <w:rPr>
          <w:rFonts w:ascii="Palatino Linotype" w:hAnsi="Palatino Linotype"/>
          <w:b/>
          <w:bCs/>
          <w:lang w:val="es-MX"/>
        </w:rPr>
        <w:t xml:space="preserve">20704000020000S/174/2022 </w:t>
      </w:r>
      <w:r w:rsidR="003B2045">
        <w:rPr>
          <w:rFonts w:ascii="Palatino Linotype" w:hAnsi="Palatino Linotype"/>
          <w:lang w:val="es-MX"/>
        </w:rPr>
        <w:t xml:space="preserve">signado por la Servidora Pública Habilitada de la Subsecretaría de Planeación y Presupuesto y dirigido al Jefe de la UIPPE y Titular de la Unidad de Transparencia de la Secretaría de Finanzas, </w:t>
      </w:r>
      <w:r w:rsidR="00243B29">
        <w:rPr>
          <w:rFonts w:ascii="Palatino Linotype" w:hAnsi="Palatino Linotype"/>
          <w:lang w:val="es-MX"/>
        </w:rPr>
        <w:t xml:space="preserve">en términos generales ratifica el contenido de la respuesta emitida a la Unidad de Transparencia. </w:t>
      </w:r>
    </w:p>
    <w:p w14:paraId="1DD55F3F" w14:textId="77777777" w:rsidR="004C6A03" w:rsidRPr="004C6A03" w:rsidRDefault="004C6A03" w:rsidP="004C6A03">
      <w:pPr>
        <w:pStyle w:val="Prrafodelista"/>
        <w:rPr>
          <w:rFonts w:ascii="Palatino Linotype" w:hAnsi="Palatino Linotype"/>
          <w:b/>
          <w:bCs/>
          <w:lang w:val="es-MX"/>
        </w:rPr>
      </w:pPr>
    </w:p>
    <w:p w14:paraId="155A1ACA" w14:textId="14C81B55" w:rsidR="00243B29" w:rsidRPr="004C6A03" w:rsidRDefault="002669F8">
      <w:pPr>
        <w:pStyle w:val="Prrafodelista"/>
        <w:numPr>
          <w:ilvl w:val="0"/>
          <w:numId w:val="16"/>
        </w:numPr>
        <w:spacing w:line="360" w:lineRule="auto"/>
        <w:jc w:val="both"/>
        <w:rPr>
          <w:rFonts w:ascii="Palatino Linotype" w:hAnsi="Palatino Linotype"/>
          <w:b/>
          <w:bCs/>
        </w:rPr>
      </w:pPr>
      <w:r w:rsidRPr="00243B29">
        <w:rPr>
          <w:rFonts w:ascii="Palatino Linotype" w:hAnsi="Palatino Linotype"/>
          <w:b/>
          <w:bCs/>
        </w:rPr>
        <w:t>“13045RR281-Coord de Gestión Gub.pdf”:</w:t>
      </w:r>
      <w:r w:rsidR="00243B29" w:rsidRPr="00243B29">
        <w:rPr>
          <w:rFonts w:ascii="Palatino Linotype" w:hAnsi="Palatino Linotype"/>
          <w:b/>
          <w:bCs/>
        </w:rPr>
        <w:t xml:space="preserve"> </w:t>
      </w:r>
      <w:r w:rsidR="00243B29" w:rsidRPr="00243B29">
        <w:rPr>
          <w:rFonts w:ascii="Palatino Linotype" w:hAnsi="Palatino Linotype"/>
        </w:rPr>
        <w:t xml:space="preserve">Oficio número </w:t>
      </w:r>
      <w:r w:rsidR="00243B29" w:rsidRPr="00243B29">
        <w:rPr>
          <w:rFonts w:ascii="Palatino Linotype" w:hAnsi="Palatino Linotype"/>
          <w:b/>
          <w:bCs/>
        </w:rPr>
        <w:t xml:space="preserve">20702004A/383/2022 </w:t>
      </w:r>
      <w:r w:rsidR="00243B29" w:rsidRPr="00243B29">
        <w:rPr>
          <w:rFonts w:ascii="Palatino Linotype" w:hAnsi="Palatino Linotype"/>
        </w:rPr>
        <w:t xml:space="preserve">signado por el </w:t>
      </w:r>
      <w:r w:rsidR="00243B29">
        <w:rPr>
          <w:rFonts w:ascii="Palatino Linotype" w:hAnsi="Palatino Linotype"/>
        </w:rPr>
        <w:t xml:space="preserve">Servidor Público Habilitado de la Coordinación de Gestión Gubernamental y director general de Tecnologías para la Gestión y dirigido al </w:t>
      </w:r>
      <w:r w:rsidR="004C6A03">
        <w:rPr>
          <w:rFonts w:ascii="Palatino Linotype" w:hAnsi="Palatino Linotype"/>
        </w:rPr>
        <w:t>jefe</w:t>
      </w:r>
      <w:r w:rsidR="00243B29">
        <w:rPr>
          <w:rFonts w:ascii="Palatino Linotype" w:hAnsi="Palatino Linotype"/>
        </w:rPr>
        <w:t xml:space="preserve"> de la UIPPE y Titular de la Unidad de Transparencia de la Secretaría de Finanzas, de fecha nueve de agosto de dos mil veintidós, en lo medular ratifica respuesta rendida en fecha cuatro de julio de dos mil veintidós. </w:t>
      </w:r>
    </w:p>
    <w:p w14:paraId="3850B30B" w14:textId="77777777" w:rsidR="004C6A03" w:rsidRPr="004C6A03" w:rsidRDefault="004C6A03" w:rsidP="004C6A03">
      <w:pPr>
        <w:pStyle w:val="Prrafodelista"/>
        <w:rPr>
          <w:rFonts w:ascii="Palatino Linotype" w:hAnsi="Palatino Linotype"/>
          <w:b/>
          <w:bCs/>
        </w:rPr>
      </w:pPr>
    </w:p>
    <w:p w14:paraId="60114EE8" w14:textId="6C21166F" w:rsidR="002669F8" w:rsidRPr="004C6A03" w:rsidRDefault="002669F8">
      <w:pPr>
        <w:pStyle w:val="Prrafodelista"/>
        <w:numPr>
          <w:ilvl w:val="0"/>
          <w:numId w:val="16"/>
        </w:numPr>
        <w:spacing w:line="360" w:lineRule="auto"/>
        <w:jc w:val="both"/>
        <w:rPr>
          <w:rFonts w:ascii="Palatino Linotype" w:hAnsi="Palatino Linotype"/>
          <w:b/>
          <w:bCs/>
        </w:rPr>
      </w:pPr>
      <w:r w:rsidRPr="00BD0060">
        <w:rPr>
          <w:rFonts w:ascii="Palatino Linotype" w:hAnsi="Palatino Linotype"/>
          <w:b/>
          <w:bCs/>
        </w:rPr>
        <w:t>“13045RR-281 DGR.pdf”:</w:t>
      </w:r>
      <w:r w:rsidR="00243B29">
        <w:rPr>
          <w:rFonts w:ascii="Palatino Linotype" w:hAnsi="Palatino Linotype"/>
          <w:b/>
          <w:bCs/>
        </w:rPr>
        <w:t xml:space="preserve"> </w:t>
      </w:r>
      <w:r w:rsidR="0009480F">
        <w:rPr>
          <w:rFonts w:ascii="Palatino Linotype" w:hAnsi="Palatino Linotype"/>
        </w:rPr>
        <w:t xml:space="preserve">Oficio número </w:t>
      </w:r>
      <w:r w:rsidR="0009480F">
        <w:rPr>
          <w:rFonts w:ascii="Palatino Linotype" w:hAnsi="Palatino Linotype"/>
          <w:b/>
          <w:bCs/>
        </w:rPr>
        <w:t xml:space="preserve">20703001030200L/250/2022 </w:t>
      </w:r>
      <w:r w:rsidR="0009480F">
        <w:rPr>
          <w:rFonts w:ascii="Palatino Linotype" w:hAnsi="Palatino Linotype"/>
        </w:rPr>
        <w:t xml:space="preserve">signado por el </w:t>
      </w:r>
      <w:r w:rsidR="004C6A03">
        <w:rPr>
          <w:rFonts w:ascii="Palatino Linotype" w:hAnsi="Palatino Linotype"/>
        </w:rPr>
        <w:t>subdirector</w:t>
      </w:r>
      <w:r w:rsidR="0009480F">
        <w:rPr>
          <w:rFonts w:ascii="Palatino Linotype" w:hAnsi="Palatino Linotype"/>
        </w:rPr>
        <w:t xml:space="preserve"> de Normas y </w:t>
      </w:r>
      <w:r w:rsidR="004C6A03">
        <w:rPr>
          <w:rFonts w:ascii="Palatino Linotype" w:hAnsi="Palatino Linotype"/>
        </w:rPr>
        <w:t>Procedimientos y</w:t>
      </w:r>
      <w:r w:rsidR="0009480F">
        <w:rPr>
          <w:rFonts w:ascii="Palatino Linotype" w:hAnsi="Palatino Linotype"/>
        </w:rPr>
        <w:t xml:space="preserve"> Servidor Público Habilitado de la Dirección General de Recaudación y dirigido al </w:t>
      </w:r>
      <w:r w:rsidR="004C6A03">
        <w:rPr>
          <w:rFonts w:ascii="Palatino Linotype" w:hAnsi="Palatino Linotype"/>
        </w:rPr>
        <w:t>jefe</w:t>
      </w:r>
      <w:r w:rsidR="0009480F">
        <w:rPr>
          <w:rFonts w:ascii="Palatino Linotype" w:hAnsi="Palatino Linotype"/>
        </w:rPr>
        <w:t xml:space="preserve"> de la UIPPE y Titular de la Unidad de Transparencia de la Secretaría de Finanzas, aduce ratificar la respuesta primigenia. </w:t>
      </w:r>
    </w:p>
    <w:p w14:paraId="0A8DEE8E" w14:textId="77777777" w:rsidR="004C6A03" w:rsidRPr="004C6A03" w:rsidRDefault="004C6A03" w:rsidP="004C6A03">
      <w:pPr>
        <w:pStyle w:val="Prrafodelista"/>
        <w:rPr>
          <w:rFonts w:ascii="Palatino Linotype" w:hAnsi="Palatino Linotype"/>
          <w:b/>
          <w:bCs/>
        </w:rPr>
      </w:pPr>
    </w:p>
    <w:p w14:paraId="449B0E47" w14:textId="69E7C450" w:rsidR="002669F8" w:rsidRPr="00FB21E1" w:rsidRDefault="002669F8">
      <w:pPr>
        <w:pStyle w:val="Prrafodelista"/>
        <w:numPr>
          <w:ilvl w:val="0"/>
          <w:numId w:val="16"/>
        </w:numPr>
        <w:spacing w:line="360" w:lineRule="auto"/>
        <w:jc w:val="both"/>
        <w:rPr>
          <w:rFonts w:ascii="Palatino Linotype" w:hAnsi="Palatino Linotype"/>
          <w:b/>
          <w:bCs/>
        </w:rPr>
      </w:pPr>
      <w:r w:rsidRPr="00FB21E1">
        <w:rPr>
          <w:rFonts w:ascii="Palatino Linotype" w:hAnsi="Palatino Linotype"/>
          <w:b/>
          <w:bCs/>
        </w:rPr>
        <w:t>“13045 RR-281-2022 SEI.pdf”:</w:t>
      </w:r>
      <w:r w:rsidR="009A0EFB">
        <w:rPr>
          <w:rFonts w:ascii="Palatino Linotype" w:hAnsi="Palatino Linotype"/>
          <w:b/>
          <w:bCs/>
        </w:rPr>
        <w:t xml:space="preserve"> </w:t>
      </w:r>
      <w:r w:rsidR="009A0EFB">
        <w:rPr>
          <w:rFonts w:ascii="Palatino Linotype" w:hAnsi="Palatino Linotype"/>
        </w:rPr>
        <w:t xml:space="preserve">Oficio número </w:t>
      </w:r>
      <w:r w:rsidR="009A0EFB">
        <w:rPr>
          <w:rFonts w:ascii="Palatino Linotype" w:hAnsi="Palatino Linotype"/>
          <w:b/>
          <w:bCs/>
        </w:rPr>
        <w:t xml:space="preserve">20706007060000L/097/2022 </w:t>
      </w:r>
      <w:r w:rsidR="009A0EFB">
        <w:rPr>
          <w:rFonts w:ascii="Palatino Linotype" w:hAnsi="Palatino Linotype"/>
        </w:rPr>
        <w:t>signado por el Servidor Público Habilitado Suplente de</w:t>
      </w:r>
      <w:r w:rsidR="000F0B03">
        <w:rPr>
          <w:rFonts w:ascii="Palatino Linotype" w:hAnsi="Palatino Linotype"/>
        </w:rPr>
        <w:t xml:space="preserve">l Sistema Estatal de Informática y dirigido al </w:t>
      </w:r>
      <w:r w:rsidR="004C6A03">
        <w:rPr>
          <w:rFonts w:ascii="Palatino Linotype" w:hAnsi="Palatino Linotype"/>
        </w:rPr>
        <w:t>jefe</w:t>
      </w:r>
      <w:r w:rsidR="000F0B03">
        <w:rPr>
          <w:rFonts w:ascii="Palatino Linotype" w:hAnsi="Palatino Linotype"/>
        </w:rPr>
        <w:t xml:space="preserve"> de la Unidad de Información, Planeación, Programación y Evaluación de la Secretaría de Finanzas, de fecha ocho de agosto de dos mil veintidós, en </w:t>
      </w:r>
      <w:r w:rsidR="004C6A03">
        <w:rPr>
          <w:rFonts w:ascii="Palatino Linotype" w:hAnsi="Palatino Linotype"/>
        </w:rPr>
        <w:t>síntesis,</w:t>
      </w:r>
      <w:r w:rsidR="000F0B03">
        <w:rPr>
          <w:rFonts w:ascii="Palatino Linotype" w:hAnsi="Palatino Linotype"/>
        </w:rPr>
        <w:t xml:space="preserve"> ratifica la respuesta primigenia. </w:t>
      </w:r>
    </w:p>
    <w:p w14:paraId="6A76A7EB" w14:textId="6C1D5206" w:rsidR="002669F8" w:rsidRPr="004C6A03" w:rsidRDefault="002669F8">
      <w:pPr>
        <w:pStyle w:val="Prrafodelista"/>
        <w:numPr>
          <w:ilvl w:val="0"/>
          <w:numId w:val="16"/>
        </w:numPr>
        <w:spacing w:line="360" w:lineRule="auto"/>
        <w:jc w:val="both"/>
        <w:rPr>
          <w:rFonts w:ascii="Palatino Linotype" w:hAnsi="Palatino Linotype"/>
          <w:b/>
          <w:bCs/>
        </w:rPr>
      </w:pPr>
      <w:r w:rsidRPr="0064184E">
        <w:rPr>
          <w:rFonts w:ascii="Palatino Linotype" w:hAnsi="Palatino Linotype"/>
          <w:b/>
          <w:bCs/>
        </w:rPr>
        <w:lastRenderedPageBreak/>
        <w:t>“13045RR-281 DGInnovación.pdf”:</w:t>
      </w:r>
      <w:r w:rsidR="0064184E">
        <w:rPr>
          <w:rFonts w:ascii="Palatino Linotype" w:hAnsi="Palatino Linotype"/>
          <w:b/>
          <w:bCs/>
        </w:rPr>
        <w:t xml:space="preserve"> </w:t>
      </w:r>
      <w:r w:rsidR="0064184E">
        <w:rPr>
          <w:rFonts w:ascii="Palatino Linotype" w:hAnsi="Palatino Linotype"/>
        </w:rPr>
        <w:t xml:space="preserve">Oficio número </w:t>
      </w:r>
      <w:r w:rsidR="0064184E">
        <w:rPr>
          <w:rFonts w:ascii="Palatino Linotype" w:hAnsi="Palatino Linotype"/>
          <w:b/>
          <w:bCs/>
        </w:rPr>
        <w:t xml:space="preserve">20706006010000S-100/2022 </w:t>
      </w:r>
      <w:r w:rsidR="0064184E">
        <w:rPr>
          <w:rFonts w:ascii="Palatino Linotype" w:hAnsi="Palatino Linotype"/>
        </w:rPr>
        <w:t xml:space="preserve">signado por el Servidor Público Habilitado de la Dirección General de Innovación y dirigido al jefe de la UIPPE y Titular de la Unidad de Transparencia de la Secretaría de Finanzas, de fecha cuatro de agosto de dos mil veintidós, en términos generales confirma la respuesta primigenia. </w:t>
      </w:r>
    </w:p>
    <w:p w14:paraId="16F8379E" w14:textId="77777777" w:rsidR="004C6A03" w:rsidRPr="0064184E" w:rsidRDefault="004C6A03" w:rsidP="004C6A03">
      <w:pPr>
        <w:pStyle w:val="Prrafodelista"/>
        <w:spacing w:line="360" w:lineRule="auto"/>
        <w:ind w:left="720"/>
        <w:jc w:val="both"/>
        <w:rPr>
          <w:rFonts w:ascii="Palatino Linotype" w:hAnsi="Palatino Linotype"/>
          <w:b/>
          <w:bCs/>
        </w:rPr>
      </w:pPr>
    </w:p>
    <w:p w14:paraId="69FB05F4" w14:textId="30A9E226" w:rsidR="002669F8" w:rsidRPr="004C6A03" w:rsidRDefault="002669F8">
      <w:pPr>
        <w:pStyle w:val="Prrafodelista"/>
        <w:numPr>
          <w:ilvl w:val="0"/>
          <w:numId w:val="16"/>
        </w:numPr>
        <w:spacing w:line="360" w:lineRule="auto"/>
        <w:jc w:val="both"/>
        <w:rPr>
          <w:rFonts w:ascii="Palatino Linotype" w:hAnsi="Palatino Linotype"/>
          <w:b/>
          <w:bCs/>
          <w:lang w:val="es-MX"/>
        </w:rPr>
      </w:pPr>
      <w:r w:rsidRPr="0064184E">
        <w:rPr>
          <w:rFonts w:ascii="Palatino Linotype" w:hAnsi="Palatino Linotype"/>
          <w:b/>
          <w:bCs/>
          <w:lang w:val="es-MX"/>
        </w:rPr>
        <w:t>“13045RR-281-2022 COORD ADM.pdf”:</w:t>
      </w:r>
      <w:r w:rsidR="0064184E" w:rsidRPr="0064184E">
        <w:rPr>
          <w:rFonts w:ascii="Palatino Linotype" w:hAnsi="Palatino Linotype"/>
          <w:b/>
          <w:bCs/>
          <w:lang w:val="es-MX"/>
        </w:rPr>
        <w:t xml:space="preserve"> </w:t>
      </w:r>
      <w:r w:rsidR="0064184E" w:rsidRPr="0064184E">
        <w:rPr>
          <w:rFonts w:ascii="Palatino Linotype" w:hAnsi="Palatino Linotype"/>
          <w:lang w:val="es-MX"/>
        </w:rPr>
        <w:t>Oficio nú</w:t>
      </w:r>
      <w:r w:rsidR="0064184E">
        <w:rPr>
          <w:rFonts w:ascii="Palatino Linotype" w:hAnsi="Palatino Linotype"/>
          <w:lang w:val="es-MX"/>
        </w:rPr>
        <w:t xml:space="preserve">mero </w:t>
      </w:r>
      <w:r w:rsidR="0064184E">
        <w:rPr>
          <w:rFonts w:ascii="Palatino Linotype" w:hAnsi="Palatino Linotype"/>
          <w:b/>
          <w:bCs/>
          <w:lang w:val="es-MX"/>
        </w:rPr>
        <w:t xml:space="preserve">20700002000100S/IP/078/2022 </w:t>
      </w:r>
      <w:r w:rsidR="0064184E">
        <w:rPr>
          <w:rFonts w:ascii="Palatino Linotype" w:hAnsi="Palatino Linotype"/>
          <w:lang w:val="es-MX"/>
        </w:rPr>
        <w:t xml:space="preserve">signado por el Servidor Público Habilitado Suplente de la Coordinación Administrativa y dirigido al </w:t>
      </w:r>
      <w:r w:rsidR="0064184E">
        <w:rPr>
          <w:rFonts w:ascii="Palatino Linotype" w:hAnsi="Palatino Linotype"/>
        </w:rPr>
        <w:t xml:space="preserve">al jefe de la UIPPE y Titular de la Unidad de Transparencia de la Secretaría de Finanzas, de fecha cinco de agosto de dos mil veintidós, en lo medular ratifica la respuesta primigenia. </w:t>
      </w:r>
    </w:p>
    <w:p w14:paraId="7C483ACB" w14:textId="77777777" w:rsidR="004C6A03" w:rsidRPr="004C6A03" w:rsidRDefault="004C6A03" w:rsidP="004C6A03">
      <w:pPr>
        <w:pStyle w:val="Prrafodelista"/>
        <w:rPr>
          <w:rFonts w:ascii="Palatino Linotype" w:hAnsi="Palatino Linotype"/>
          <w:b/>
          <w:bCs/>
          <w:lang w:val="es-MX"/>
        </w:rPr>
      </w:pPr>
    </w:p>
    <w:p w14:paraId="2CBD81E0" w14:textId="498AD10C" w:rsidR="002669F8" w:rsidRPr="00845C23" w:rsidRDefault="002669F8">
      <w:pPr>
        <w:pStyle w:val="Prrafodelista"/>
        <w:numPr>
          <w:ilvl w:val="0"/>
          <w:numId w:val="16"/>
        </w:numPr>
        <w:spacing w:line="360" w:lineRule="auto"/>
        <w:jc w:val="both"/>
        <w:rPr>
          <w:rFonts w:ascii="Palatino Linotype" w:hAnsi="Palatino Linotype"/>
        </w:rPr>
      </w:pPr>
      <w:r w:rsidRPr="002669F8">
        <w:rPr>
          <w:rFonts w:ascii="Palatino Linotype" w:hAnsi="Palatino Linotype"/>
          <w:b/>
          <w:bCs/>
        </w:rPr>
        <w:t>“13045RR-281 IPSPEM.pdf”:</w:t>
      </w:r>
      <w:r>
        <w:rPr>
          <w:rFonts w:ascii="Palatino Linotype" w:hAnsi="Palatino Linotype"/>
        </w:rPr>
        <w:t xml:space="preserve"> Oficio número </w:t>
      </w:r>
      <w:r>
        <w:rPr>
          <w:rFonts w:ascii="Palatino Linotype" w:hAnsi="Palatino Linotype"/>
          <w:b/>
          <w:bCs/>
        </w:rPr>
        <w:t xml:space="preserve">207B0101010000L/0038/2022 </w:t>
      </w:r>
      <w:r>
        <w:rPr>
          <w:rFonts w:ascii="Palatino Linotype" w:hAnsi="Palatino Linotype"/>
        </w:rPr>
        <w:t xml:space="preserve">signado por el Servidor Público Habilitado adscrito al Instituto de Profesionalización de los Servidores Públicos del Poder Ejecutivo del Gobierno del Estado de México y dirigido al </w:t>
      </w:r>
      <w:r w:rsidR="0064184E">
        <w:rPr>
          <w:rFonts w:ascii="Palatino Linotype" w:hAnsi="Palatino Linotype"/>
        </w:rPr>
        <w:t>jefe</w:t>
      </w:r>
      <w:r>
        <w:rPr>
          <w:rFonts w:ascii="Palatino Linotype" w:hAnsi="Palatino Linotype"/>
        </w:rPr>
        <w:t xml:space="preserve"> de la UIPPE y Titular de la Unidad de Transparencia de la Secretaría de Finanzas, </w:t>
      </w:r>
      <w:r w:rsidR="0064184E">
        <w:rPr>
          <w:rFonts w:ascii="Palatino Linotype" w:hAnsi="Palatino Linotype"/>
        </w:rPr>
        <w:t xml:space="preserve">de fecha cuatro de agosto de dos mil veintidós, </w:t>
      </w:r>
      <w:r>
        <w:rPr>
          <w:rFonts w:ascii="Palatino Linotype" w:hAnsi="Palatino Linotype"/>
        </w:rPr>
        <w:t xml:space="preserve">en </w:t>
      </w:r>
      <w:r w:rsidR="0018182B">
        <w:rPr>
          <w:rFonts w:ascii="Palatino Linotype" w:hAnsi="Palatino Linotype"/>
        </w:rPr>
        <w:t>síntesis,</w:t>
      </w:r>
      <w:r>
        <w:rPr>
          <w:rFonts w:ascii="Palatino Linotype" w:hAnsi="Palatino Linotype"/>
        </w:rPr>
        <w:t xml:space="preserve"> señala que ratifica la respuesta primigenia. </w:t>
      </w:r>
    </w:p>
    <w:p w14:paraId="3B6A577F" w14:textId="79AB8750" w:rsidR="00845C23" w:rsidRDefault="00845C23" w:rsidP="00803DA6">
      <w:pPr>
        <w:spacing w:after="0" w:line="360" w:lineRule="auto"/>
        <w:jc w:val="both"/>
        <w:rPr>
          <w:rFonts w:ascii="Palatino Linotype" w:hAnsi="Palatino Linotype"/>
          <w:sz w:val="24"/>
          <w:szCs w:val="24"/>
        </w:rPr>
      </w:pPr>
    </w:p>
    <w:p w14:paraId="447302A5" w14:textId="0B395414" w:rsidR="00845C23" w:rsidRDefault="00845C23" w:rsidP="00803DA6">
      <w:pPr>
        <w:spacing w:after="0" w:line="360" w:lineRule="auto"/>
        <w:jc w:val="both"/>
        <w:rPr>
          <w:rFonts w:ascii="Palatino Linotype" w:hAnsi="Palatino Linotype"/>
          <w:sz w:val="24"/>
          <w:szCs w:val="24"/>
        </w:rPr>
      </w:pPr>
    </w:p>
    <w:p w14:paraId="538DF6F8" w14:textId="77777777" w:rsidR="00DC4ECF" w:rsidRDefault="000A67E1" w:rsidP="00803DA6">
      <w:pPr>
        <w:spacing w:after="0" w:line="360" w:lineRule="auto"/>
        <w:jc w:val="both"/>
        <w:rPr>
          <w:rFonts w:ascii="Palatino Linotype" w:hAnsi="Palatino Linotype"/>
          <w:sz w:val="24"/>
          <w:szCs w:val="24"/>
        </w:rPr>
      </w:pPr>
      <w:r>
        <w:rPr>
          <w:rFonts w:ascii="Palatino Linotype" w:hAnsi="Palatino Linotype"/>
          <w:sz w:val="24"/>
          <w:szCs w:val="24"/>
        </w:rPr>
        <w:t>En efecto,</w:t>
      </w:r>
      <w:r w:rsidR="000E697F">
        <w:rPr>
          <w:rFonts w:ascii="Palatino Linotype" w:hAnsi="Palatino Linotype"/>
          <w:sz w:val="24"/>
          <w:szCs w:val="24"/>
        </w:rPr>
        <w:t xml:space="preserve"> mediante informe justificado numerosas unidades administrativas ratificaron la respuesta primigenia. </w:t>
      </w:r>
    </w:p>
    <w:p w14:paraId="547656FF" w14:textId="77777777" w:rsidR="00DC4ECF" w:rsidRDefault="00DC4ECF" w:rsidP="00803DA6">
      <w:pPr>
        <w:spacing w:after="0" w:line="360" w:lineRule="auto"/>
        <w:jc w:val="both"/>
        <w:rPr>
          <w:rFonts w:ascii="Palatino Linotype" w:hAnsi="Palatino Linotype"/>
          <w:sz w:val="24"/>
          <w:szCs w:val="24"/>
        </w:rPr>
      </w:pPr>
    </w:p>
    <w:p w14:paraId="2DEA4757" w14:textId="78C99C00" w:rsidR="00FE3D34" w:rsidRPr="00FE3D34" w:rsidRDefault="000E697F" w:rsidP="00FE3D34">
      <w:pPr>
        <w:spacing w:after="0" w:line="360" w:lineRule="auto"/>
        <w:jc w:val="both"/>
        <w:rPr>
          <w:rFonts w:ascii="Palatino Linotype" w:hAnsi="Palatino Linotype"/>
          <w:color w:val="000000"/>
          <w:sz w:val="24"/>
          <w:szCs w:val="24"/>
          <w:lang w:val="es-ES_tradnl"/>
        </w:rPr>
      </w:pPr>
      <w:r w:rsidRPr="00FE43F7">
        <w:rPr>
          <w:rFonts w:ascii="Palatino Linotype" w:hAnsi="Palatino Linotype"/>
          <w:sz w:val="24"/>
          <w:szCs w:val="24"/>
        </w:rPr>
        <w:lastRenderedPageBreak/>
        <w:t xml:space="preserve">Por otra parte, </w:t>
      </w:r>
      <w:r w:rsidR="00DC4ECF" w:rsidRPr="00FE43F7">
        <w:rPr>
          <w:rFonts w:ascii="Palatino Linotype" w:hAnsi="Palatino Linotype"/>
          <w:sz w:val="24"/>
          <w:szCs w:val="24"/>
        </w:rPr>
        <w:t xml:space="preserve">con relación a los documentos electrónicos </w:t>
      </w:r>
      <w:r w:rsidR="00522749" w:rsidRPr="00FE43F7">
        <w:rPr>
          <w:rFonts w:ascii="Palatino Linotype" w:hAnsi="Palatino Linotype"/>
          <w:b/>
          <w:bCs/>
          <w:sz w:val="24"/>
          <w:szCs w:val="24"/>
        </w:rPr>
        <w:t xml:space="preserve">“13045-RR-281 SUBSE DE INGRESOS.pdf” </w:t>
      </w:r>
      <w:r w:rsidR="00522749" w:rsidRPr="00FE43F7">
        <w:rPr>
          <w:rFonts w:ascii="Palatino Linotype" w:hAnsi="Palatino Linotype"/>
          <w:sz w:val="24"/>
          <w:szCs w:val="24"/>
        </w:rPr>
        <w:t xml:space="preserve">y </w:t>
      </w:r>
      <w:r w:rsidR="00522749" w:rsidRPr="00FE43F7">
        <w:rPr>
          <w:rFonts w:ascii="Palatino Linotype" w:hAnsi="Palatino Linotype"/>
          <w:b/>
          <w:bCs/>
          <w:sz w:val="24"/>
          <w:szCs w:val="24"/>
        </w:rPr>
        <w:t xml:space="preserve">“Informes trimestrales.zip” </w:t>
      </w:r>
      <w:r w:rsidR="00522749" w:rsidRPr="00FE43F7">
        <w:rPr>
          <w:rFonts w:ascii="Palatino Linotype" w:hAnsi="Palatino Linotype"/>
          <w:sz w:val="24"/>
          <w:szCs w:val="24"/>
        </w:rPr>
        <w:t xml:space="preserve">se destaca que compilan numerosas comunicaciones de carácter interno relativas a bases de datos, así como programas anuales </w:t>
      </w:r>
      <w:r w:rsidR="00674832" w:rsidRPr="00FE43F7">
        <w:rPr>
          <w:rFonts w:ascii="Palatino Linotype" w:hAnsi="Palatino Linotype"/>
          <w:sz w:val="24"/>
          <w:szCs w:val="24"/>
        </w:rPr>
        <w:t xml:space="preserve">y trimestrales </w:t>
      </w:r>
      <w:r w:rsidR="00522749" w:rsidRPr="00FE43F7">
        <w:rPr>
          <w:rFonts w:ascii="Palatino Linotype" w:hAnsi="Palatino Linotype"/>
          <w:sz w:val="24"/>
          <w:szCs w:val="24"/>
        </w:rPr>
        <w:t>de trabajo</w:t>
      </w:r>
      <w:r w:rsidR="00412DBB" w:rsidRPr="00FE43F7">
        <w:rPr>
          <w:rFonts w:ascii="Palatino Linotype" w:hAnsi="Palatino Linotype"/>
          <w:sz w:val="24"/>
          <w:szCs w:val="24"/>
        </w:rPr>
        <w:t xml:space="preserve"> de bases de datos</w:t>
      </w:r>
      <w:r w:rsidR="00522749" w:rsidRPr="00FE43F7">
        <w:rPr>
          <w:rFonts w:ascii="Palatino Linotype" w:hAnsi="Palatino Linotype"/>
          <w:sz w:val="24"/>
          <w:szCs w:val="24"/>
        </w:rPr>
        <w:t xml:space="preserve">, destacando con relación a éstos últimos que son susceptibles de reflejar medidas de seguridad físicas entendidas como las acciones y mecanismos para proteger el mecanismo físico de los datos personales y de los recursos </w:t>
      </w:r>
      <w:r w:rsidR="00522749" w:rsidRPr="00FE43F7">
        <w:rPr>
          <w:rFonts w:ascii="Palatino Linotype" w:hAnsi="Palatino Linotype"/>
          <w:color w:val="000000"/>
          <w:sz w:val="24"/>
          <w:szCs w:val="24"/>
          <w:lang w:val="es-ES_tradnl"/>
        </w:rPr>
        <w:t xml:space="preserve">involucrados en su tratamiento. Así como respecto de las medidas de seguridad técnicas, concebidas como las acciones y mecanismos que se valen de la tecnología relacionada con hardware y software para proteger el entorno digital de los datos personales y los recursos involucrados en su tratamiento. Luego entonces, </w:t>
      </w:r>
      <w:r w:rsidR="00FE3D34" w:rsidRPr="00FE43F7">
        <w:rPr>
          <w:rFonts w:ascii="Palatino Linotype" w:hAnsi="Palatino Linotype"/>
          <w:color w:val="000000"/>
          <w:sz w:val="24"/>
          <w:szCs w:val="24"/>
          <w:lang w:val="es-ES_tradnl"/>
        </w:rPr>
        <w:t xml:space="preserve">se insiste en que </w:t>
      </w:r>
      <w:r w:rsidR="00412DBB" w:rsidRPr="00FE43F7">
        <w:rPr>
          <w:rFonts w:ascii="Palatino Linotype" w:hAnsi="Palatino Linotype"/>
          <w:color w:val="000000"/>
          <w:sz w:val="24"/>
          <w:szCs w:val="24"/>
          <w:lang w:val="es-ES_tradnl"/>
        </w:rPr>
        <w:t>dichos documentales</w:t>
      </w:r>
      <w:r w:rsidR="00FE3D34" w:rsidRPr="00FE43F7">
        <w:rPr>
          <w:rFonts w:ascii="Palatino Linotype" w:hAnsi="Palatino Linotype"/>
          <w:color w:val="000000"/>
          <w:sz w:val="24"/>
          <w:szCs w:val="24"/>
          <w:lang w:val="es-ES_tradnl"/>
        </w:rPr>
        <w:t xml:space="preserve"> tienen carácter de confidencial, imposibilitando en consecuencia, la difusión total del informe justificado.</w:t>
      </w:r>
      <w:r w:rsidR="00FE3D34" w:rsidRPr="00FE3D34">
        <w:rPr>
          <w:rFonts w:ascii="Palatino Linotype" w:hAnsi="Palatino Linotype"/>
          <w:color w:val="000000"/>
          <w:sz w:val="24"/>
          <w:szCs w:val="24"/>
          <w:lang w:val="es-ES_tradnl"/>
        </w:rPr>
        <w:t xml:space="preserve"> </w:t>
      </w:r>
    </w:p>
    <w:p w14:paraId="1EE54634" w14:textId="77777777" w:rsidR="000A67E1" w:rsidRDefault="000A67E1" w:rsidP="00803DA6">
      <w:pPr>
        <w:spacing w:after="0" w:line="360" w:lineRule="auto"/>
        <w:jc w:val="both"/>
        <w:rPr>
          <w:rFonts w:ascii="Palatino Linotype" w:hAnsi="Palatino Linotype"/>
          <w:sz w:val="24"/>
          <w:szCs w:val="24"/>
        </w:rPr>
      </w:pPr>
    </w:p>
    <w:p w14:paraId="7262424D" w14:textId="104C97C2" w:rsidR="00762570" w:rsidRDefault="000A67E1" w:rsidP="00803DA6">
      <w:pPr>
        <w:spacing w:after="0" w:line="360" w:lineRule="auto"/>
        <w:jc w:val="both"/>
        <w:rPr>
          <w:rFonts w:ascii="Palatino Linotype" w:hAnsi="Palatino Linotype"/>
          <w:sz w:val="24"/>
          <w:szCs w:val="24"/>
        </w:rPr>
      </w:pPr>
      <w:r>
        <w:rPr>
          <w:rFonts w:ascii="Palatino Linotype" w:hAnsi="Palatino Linotype"/>
          <w:sz w:val="24"/>
          <w:szCs w:val="24"/>
        </w:rPr>
        <w:t>De ahí que, con base en la información que fue puesto a la vista del particular, se arriba a las siguientes inferencias:</w:t>
      </w:r>
    </w:p>
    <w:p w14:paraId="35822D89" w14:textId="3818CAF1" w:rsidR="00674832" w:rsidRDefault="00674832" w:rsidP="00803DA6">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A2E48D5" wp14:editId="3BC898CA">
                <wp:simplePos x="0" y="0"/>
                <wp:positionH relativeFrom="column">
                  <wp:posOffset>-89535</wp:posOffset>
                </wp:positionH>
                <wp:positionV relativeFrom="paragraph">
                  <wp:posOffset>298795</wp:posOffset>
                </wp:positionV>
                <wp:extent cx="6151418" cy="2777837"/>
                <wp:effectExtent l="0" t="0" r="20955" b="22860"/>
                <wp:wrapNone/>
                <wp:docPr id="1520821064" name="Straight Connector 1"/>
                <wp:cNvGraphicFramePr/>
                <a:graphic xmlns:a="http://schemas.openxmlformats.org/drawingml/2006/main">
                  <a:graphicData uri="http://schemas.microsoft.com/office/word/2010/wordprocessingShape">
                    <wps:wsp>
                      <wps:cNvCnPr/>
                      <wps:spPr>
                        <a:xfrm>
                          <a:off x="0" y="0"/>
                          <a:ext cx="6151418" cy="2777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C7BD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23.55pt" to="477.3pt,2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" strokecolor="#5b9bd5 [3204]" strokeweight=".5pt">
                <v:stroke joinstyle="miter"/>
              </v:line>
            </w:pict>
          </mc:Fallback>
        </mc:AlternateContent>
      </w:r>
    </w:p>
    <w:p w14:paraId="1D6ED4F5" w14:textId="77777777" w:rsidR="00674832" w:rsidRDefault="00674832" w:rsidP="00803DA6">
      <w:pPr>
        <w:spacing w:after="0" w:line="360" w:lineRule="auto"/>
        <w:jc w:val="both"/>
        <w:rPr>
          <w:rFonts w:ascii="Palatino Linotype" w:hAnsi="Palatino Linotype"/>
          <w:sz w:val="24"/>
          <w:szCs w:val="24"/>
        </w:rPr>
      </w:pPr>
    </w:p>
    <w:p w14:paraId="6D8508C6" w14:textId="77777777" w:rsidR="00674832" w:rsidRDefault="00674832" w:rsidP="00803DA6">
      <w:pPr>
        <w:spacing w:after="0" w:line="360" w:lineRule="auto"/>
        <w:jc w:val="both"/>
        <w:rPr>
          <w:rFonts w:ascii="Palatino Linotype" w:hAnsi="Palatino Linotype"/>
          <w:sz w:val="24"/>
          <w:szCs w:val="24"/>
        </w:rPr>
      </w:pPr>
    </w:p>
    <w:p w14:paraId="79C96171" w14:textId="77777777" w:rsidR="00674832" w:rsidRDefault="00674832" w:rsidP="00803DA6">
      <w:pPr>
        <w:spacing w:after="0" w:line="360" w:lineRule="auto"/>
        <w:jc w:val="both"/>
        <w:rPr>
          <w:rFonts w:ascii="Palatino Linotype" w:hAnsi="Palatino Linotype"/>
          <w:sz w:val="24"/>
          <w:szCs w:val="24"/>
        </w:rPr>
      </w:pPr>
    </w:p>
    <w:p w14:paraId="0D78D5FD" w14:textId="77777777" w:rsidR="00674832" w:rsidRDefault="00674832" w:rsidP="00803DA6">
      <w:pPr>
        <w:spacing w:after="0" w:line="360" w:lineRule="auto"/>
        <w:jc w:val="both"/>
        <w:rPr>
          <w:rFonts w:ascii="Palatino Linotype" w:hAnsi="Palatino Linotype"/>
          <w:sz w:val="24"/>
          <w:szCs w:val="24"/>
        </w:rPr>
      </w:pPr>
    </w:p>
    <w:p w14:paraId="3229A1F1" w14:textId="77777777" w:rsidR="00674832" w:rsidRDefault="00674832" w:rsidP="00803DA6">
      <w:pPr>
        <w:spacing w:after="0" w:line="360" w:lineRule="auto"/>
        <w:jc w:val="both"/>
        <w:rPr>
          <w:rFonts w:ascii="Palatino Linotype" w:hAnsi="Palatino Linotype"/>
          <w:sz w:val="24"/>
          <w:szCs w:val="24"/>
        </w:rPr>
      </w:pPr>
    </w:p>
    <w:p w14:paraId="7D473B91" w14:textId="77777777" w:rsidR="00674832" w:rsidRDefault="00674832" w:rsidP="00803DA6">
      <w:pPr>
        <w:spacing w:after="0" w:line="360" w:lineRule="auto"/>
        <w:jc w:val="both"/>
        <w:rPr>
          <w:rFonts w:ascii="Palatino Linotype" w:hAnsi="Palatino Linotype"/>
          <w:sz w:val="24"/>
          <w:szCs w:val="24"/>
        </w:rPr>
      </w:pPr>
    </w:p>
    <w:p w14:paraId="1688898E" w14:textId="77777777" w:rsidR="00674832" w:rsidRDefault="00674832" w:rsidP="00803DA6">
      <w:pPr>
        <w:spacing w:after="0" w:line="360" w:lineRule="auto"/>
        <w:jc w:val="both"/>
        <w:rPr>
          <w:rFonts w:ascii="Palatino Linotype" w:hAnsi="Palatino Linotype"/>
          <w:sz w:val="24"/>
          <w:szCs w:val="24"/>
        </w:rPr>
      </w:pPr>
    </w:p>
    <w:p w14:paraId="2C0C6A1E" w14:textId="77777777" w:rsidR="00762570" w:rsidRDefault="00762570" w:rsidP="00803DA6">
      <w:pPr>
        <w:spacing w:after="0" w:line="360" w:lineRule="auto"/>
        <w:jc w:val="both"/>
        <w:rPr>
          <w:rFonts w:ascii="Palatino Linotype" w:hAnsi="Palatino Linotype"/>
          <w:sz w:val="24"/>
          <w:szCs w:val="24"/>
        </w:rPr>
      </w:pPr>
    </w:p>
    <w:tbl>
      <w:tblPr>
        <w:tblStyle w:val="Tablaconcuadrcula"/>
        <w:tblW w:w="10070" w:type="dxa"/>
        <w:tblInd w:w="-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72"/>
        <w:gridCol w:w="1016"/>
        <w:gridCol w:w="1259"/>
        <w:gridCol w:w="1056"/>
        <w:gridCol w:w="1061"/>
        <w:gridCol w:w="983"/>
        <w:gridCol w:w="1227"/>
        <w:gridCol w:w="1296"/>
      </w:tblGrid>
      <w:tr w:rsidR="000A67E1" w14:paraId="7B6A6D63" w14:textId="77777777" w:rsidTr="000A67E1">
        <w:tc>
          <w:tcPr>
            <w:tcW w:w="2271" w:type="dxa"/>
            <w:tcBorders>
              <w:right w:val="single" w:sz="12" w:space="0" w:color="FFFFFF" w:themeColor="background1"/>
            </w:tcBorders>
            <w:shd w:val="clear" w:color="auto" w:fill="000000" w:themeFill="text1"/>
            <w:vAlign w:val="center"/>
          </w:tcPr>
          <w:p w14:paraId="2543C3D7" w14:textId="0BD61342" w:rsidR="00762570" w:rsidRPr="000A67E1" w:rsidRDefault="000A67E1" w:rsidP="000A67E1">
            <w:pPr>
              <w:spacing w:line="360" w:lineRule="auto"/>
              <w:jc w:val="center"/>
              <w:rPr>
                <w:rFonts w:ascii="Palatino Linotype" w:hAnsi="Palatino Linotype"/>
                <w:b/>
                <w:bCs/>
                <w:sz w:val="16"/>
                <w:szCs w:val="16"/>
              </w:rPr>
            </w:pPr>
            <w:r w:rsidRPr="000A67E1">
              <w:rPr>
                <w:rFonts w:ascii="Palatino Linotype" w:hAnsi="Palatino Linotype"/>
                <w:b/>
                <w:bCs/>
                <w:sz w:val="16"/>
                <w:szCs w:val="16"/>
              </w:rPr>
              <w:lastRenderedPageBreak/>
              <w:t>BASE DE DATOS</w:t>
            </w:r>
          </w:p>
        </w:tc>
        <w:tc>
          <w:tcPr>
            <w:tcW w:w="959" w:type="dxa"/>
            <w:tcBorders>
              <w:left w:val="single" w:sz="12" w:space="0" w:color="FFFFFF" w:themeColor="background1"/>
              <w:right w:val="single" w:sz="12" w:space="0" w:color="FFFFFF" w:themeColor="background1"/>
            </w:tcBorders>
            <w:shd w:val="clear" w:color="auto" w:fill="000000" w:themeFill="text1"/>
            <w:vAlign w:val="center"/>
          </w:tcPr>
          <w:p w14:paraId="33BCD4B7" w14:textId="637C8A30"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Plan de trabajo del sistema de gestión de datos 2019 a 2022</w:t>
            </w:r>
          </w:p>
        </w:tc>
        <w:tc>
          <w:tcPr>
            <w:tcW w:w="1233" w:type="dxa"/>
            <w:tcBorders>
              <w:left w:val="single" w:sz="12" w:space="0" w:color="FFFFFF" w:themeColor="background1"/>
              <w:right w:val="single" w:sz="12" w:space="0" w:color="FFFFFF" w:themeColor="background1"/>
            </w:tcBorders>
            <w:shd w:val="clear" w:color="auto" w:fill="000000" w:themeFill="text1"/>
            <w:vAlign w:val="center"/>
          </w:tcPr>
          <w:p w14:paraId="6E394080" w14:textId="5AF4B472"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Oficio de designación administradores</w:t>
            </w:r>
          </w:p>
        </w:tc>
        <w:tc>
          <w:tcPr>
            <w:tcW w:w="1031" w:type="dxa"/>
            <w:tcBorders>
              <w:left w:val="single" w:sz="12" w:space="0" w:color="FFFFFF" w:themeColor="background1"/>
              <w:right w:val="single" w:sz="12" w:space="0" w:color="FFFFFF" w:themeColor="background1"/>
            </w:tcBorders>
            <w:shd w:val="clear" w:color="auto" w:fill="000000" w:themeFill="text1"/>
            <w:vAlign w:val="center"/>
          </w:tcPr>
          <w:p w14:paraId="256C6E68" w14:textId="21F04A47"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Oficios actualización avisos de privacidad</w:t>
            </w:r>
          </w:p>
        </w:tc>
        <w:tc>
          <w:tcPr>
            <w:tcW w:w="1076" w:type="dxa"/>
            <w:tcBorders>
              <w:left w:val="single" w:sz="12" w:space="0" w:color="FFFFFF" w:themeColor="background1"/>
              <w:right w:val="single" w:sz="12" w:space="0" w:color="FFFFFF" w:themeColor="background1"/>
            </w:tcBorders>
            <w:shd w:val="clear" w:color="auto" w:fill="000000" w:themeFill="text1"/>
            <w:vAlign w:val="center"/>
          </w:tcPr>
          <w:p w14:paraId="4BD441A8" w14:textId="35C48D4B"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Oficios supervisión a bases de datos para establecer medidas de seguridad</w:t>
            </w:r>
          </w:p>
        </w:tc>
        <w:tc>
          <w:tcPr>
            <w:tcW w:w="990" w:type="dxa"/>
            <w:tcBorders>
              <w:left w:val="single" w:sz="12" w:space="0" w:color="FFFFFF" w:themeColor="background1"/>
              <w:right w:val="single" w:sz="12" w:space="0" w:color="FFFFFF" w:themeColor="background1"/>
            </w:tcBorders>
            <w:shd w:val="clear" w:color="auto" w:fill="000000" w:themeFill="text1"/>
            <w:vAlign w:val="center"/>
          </w:tcPr>
          <w:p w14:paraId="28E79483" w14:textId="68ECD419"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Oficios bitácora de violaciones a la seguridad</w:t>
            </w:r>
          </w:p>
        </w:tc>
        <w:tc>
          <w:tcPr>
            <w:tcW w:w="1170" w:type="dxa"/>
            <w:tcBorders>
              <w:left w:val="single" w:sz="12" w:space="0" w:color="FFFFFF" w:themeColor="background1"/>
              <w:right w:val="single" w:sz="12" w:space="0" w:color="FFFFFF" w:themeColor="background1"/>
            </w:tcBorders>
            <w:shd w:val="clear" w:color="auto" w:fill="000000" w:themeFill="text1"/>
            <w:vAlign w:val="center"/>
          </w:tcPr>
          <w:p w14:paraId="57392E32" w14:textId="78BB59D8" w:rsidR="00762570" w:rsidRPr="000A67E1" w:rsidRDefault="00762570" w:rsidP="000A67E1">
            <w:pPr>
              <w:jc w:val="center"/>
              <w:rPr>
                <w:rFonts w:ascii="Palatino Linotype" w:hAnsi="Palatino Linotype"/>
                <w:b/>
                <w:bCs/>
                <w:sz w:val="14"/>
                <w:szCs w:val="14"/>
              </w:rPr>
            </w:pPr>
            <w:r w:rsidRPr="000A67E1">
              <w:rPr>
                <w:rFonts w:ascii="Palatino Linotype" w:hAnsi="Palatino Linotype"/>
                <w:b/>
                <w:bCs/>
                <w:sz w:val="14"/>
                <w:szCs w:val="14"/>
              </w:rPr>
              <w:t>Oficios establecimiento plan de contingencia con unidades</w:t>
            </w:r>
          </w:p>
        </w:tc>
        <w:tc>
          <w:tcPr>
            <w:tcW w:w="1340" w:type="dxa"/>
            <w:tcBorders>
              <w:left w:val="single" w:sz="12" w:space="0" w:color="FFFFFF" w:themeColor="background1"/>
            </w:tcBorders>
            <w:shd w:val="clear" w:color="auto" w:fill="000000" w:themeFill="text1"/>
          </w:tcPr>
          <w:p w14:paraId="47AE0E61" w14:textId="2EC3CD58" w:rsidR="00762570" w:rsidRPr="00B27715" w:rsidRDefault="00762570" w:rsidP="00762570">
            <w:pPr>
              <w:jc w:val="both"/>
              <w:rPr>
                <w:rFonts w:ascii="Palatino Linotype" w:hAnsi="Palatino Linotype"/>
                <w:sz w:val="14"/>
                <w:szCs w:val="14"/>
              </w:rPr>
            </w:pPr>
            <w:r w:rsidRPr="00B27715">
              <w:rPr>
                <w:rFonts w:ascii="Palatino Linotype" w:hAnsi="Palatino Linotype"/>
                <w:sz w:val="14"/>
                <w:szCs w:val="14"/>
              </w:rPr>
              <w:t xml:space="preserve">Oficios actualización base de datos, </w:t>
            </w:r>
            <w:r w:rsidRPr="000A67E1">
              <w:rPr>
                <w:rFonts w:ascii="Palatino Linotype" w:hAnsi="Palatino Linotype"/>
                <w:sz w:val="14"/>
                <w:szCs w:val="14"/>
              </w:rPr>
              <w:t>inventario de bases de datos, documentos de gestión de seguridad, documentos</w:t>
            </w:r>
            <w:r w:rsidRPr="00B27715">
              <w:rPr>
                <w:rFonts w:ascii="Palatino Linotype" w:hAnsi="Palatino Linotype"/>
                <w:sz w:val="14"/>
                <w:szCs w:val="14"/>
              </w:rPr>
              <w:t xml:space="preserve"> de seguridad. </w:t>
            </w:r>
          </w:p>
        </w:tc>
      </w:tr>
      <w:tr w:rsidR="00F53EE7" w14:paraId="5C0A131F" w14:textId="77777777" w:rsidTr="000A67E1">
        <w:tc>
          <w:tcPr>
            <w:tcW w:w="2271" w:type="dxa"/>
          </w:tcPr>
          <w:p w14:paraId="3CF35A1D" w14:textId="2C27E2F4" w:rsidR="00762570" w:rsidRPr="00B27715" w:rsidRDefault="00762570" w:rsidP="00803DA6">
            <w:pPr>
              <w:spacing w:line="360" w:lineRule="auto"/>
              <w:jc w:val="both"/>
              <w:rPr>
                <w:rFonts w:ascii="Palatino Linotype" w:hAnsi="Palatino Linotype"/>
                <w:sz w:val="16"/>
                <w:szCs w:val="16"/>
              </w:rPr>
            </w:pPr>
            <w:r w:rsidRPr="00B27715">
              <w:rPr>
                <w:rFonts w:ascii="Palatino Linotype" w:hAnsi="Palatino Linotype"/>
                <w:sz w:val="16"/>
                <w:szCs w:val="16"/>
              </w:rPr>
              <w:t>Sistema de Seguimiento de Peticiones Ciudadanas</w:t>
            </w:r>
          </w:p>
        </w:tc>
        <w:tc>
          <w:tcPr>
            <w:tcW w:w="959" w:type="dxa"/>
            <w:vAlign w:val="center"/>
          </w:tcPr>
          <w:p w14:paraId="5ED4DAC8"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26DA191A"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1801CA3F"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17B89786"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1F99B1D8" w14:textId="7CB4EDD9" w:rsidR="00762570" w:rsidRPr="00235D56" w:rsidRDefault="00B27715"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66486DDA" w14:textId="44159831" w:rsidR="00762570" w:rsidRPr="00235D56" w:rsidRDefault="00B27715"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03AB41DB" w14:textId="17F3BD66" w:rsidR="00762570" w:rsidRPr="00235D56" w:rsidRDefault="00B27715" w:rsidP="00222A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1094811C" w14:textId="77777777" w:rsidTr="000A67E1">
        <w:tc>
          <w:tcPr>
            <w:tcW w:w="2271" w:type="dxa"/>
          </w:tcPr>
          <w:p w14:paraId="098C7EAE" w14:textId="3E5B78FB" w:rsidR="00762570" w:rsidRPr="00391107" w:rsidRDefault="00762570" w:rsidP="00803DA6">
            <w:pPr>
              <w:spacing w:line="360" w:lineRule="auto"/>
              <w:jc w:val="both"/>
              <w:rPr>
                <w:rFonts w:ascii="Palatino Linotype" w:hAnsi="Palatino Linotype"/>
                <w:sz w:val="16"/>
                <w:szCs w:val="16"/>
              </w:rPr>
            </w:pPr>
            <w:r w:rsidRPr="00391107">
              <w:rPr>
                <w:rFonts w:ascii="Palatino Linotype" w:hAnsi="Palatino Linotype"/>
                <w:sz w:val="16"/>
                <w:szCs w:val="16"/>
              </w:rPr>
              <w:t>Padrón de créditos fiscales</w:t>
            </w:r>
          </w:p>
        </w:tc>
        <w:tc>
          <w:tcPr>
            <w:tcW w:w="959" w:type="dxa"/>
            <w:vAlign w:val="center"/>
          </w:tcPr>
          <w:p w14:paraId="6DE49AB2" w14:textId="70815B46"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233" w:type="dxa"/>
            <w:vAlign w:val="center"/>
          </w:tcPr>
          <w:p w14:paraId="760F956C" w14:textId="2D97848B"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4EE44CB1" w14:textId="28C48291"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275EF0E7" w14:textId="1F54C14F"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004C9627" w14:textId="1188BC75"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15290D8B" w14:textId="45B2964A"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62F949E3" w14:textId="6F3C8127"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r>
      <w:tr w:rsidR="00F53EE7" w14:paraId="0CCE0767" w14:textId="77777777" w:rsidTr="000A67E1">
        <w:tc>
          <w:tcPr>
            <w:tcW w:w="2271" w:type="dxa"/>
          </w:tcPr>
          <w:p w14:paraId="2C29CD97" w14:textId="0D094446" w:rsidR="00762570" w:rsidRPr="00391107" w:rsidRDefault="00762570" w:rsidP="00803DA6">
            <w:pPr>
              <w:spacing w:line="360" w:lineRule="auto"/>
              <w:jc w:val="both"/>
              <w:rPr>
                <w:rFonts w:ascii="Palatino Linotype" w:hAnsi="Palatino Linotype"/>
                <w:sz w:val="16"/>
                <w:szCs w:val="16"/>
              </w:rPr>
            </w:pPr>
            <w:r w:rsidRPr="00391107">
              <w:rPr>
                <w:rFonts w:ascii="Palatino Linotype" w:hAnsi="Palatino Linotype"/>
                <w:sz w:val="16"/>
                <w:szCs w:val="16"/>
              </w:rPr>
              <w:t>Padrón de Contribuyentes</w:t>
            </w:r>
          </w:p>
        </w:tc>
        <w:tc>
          <w:tcPr>
            <w:tcW w:w="959" w:type="dxa"/>
            <w:vAlign w:val="center"/>
          </w:tcPr>
          <w:p w14:paraId="5AC0D918"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3355533F" w14:textId="383B7AE6"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6B677672"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7B37D617" w14:textId="77777777"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81D391A" w14:textId="2B36E19C"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042460F5" w14:textId="7379DE08"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02A84790" w14:textId="12CDDB1E" w:rsidR="00762570" w:rsidRPr="00235D56" w:rsidRDefault="00391107" w:rsidP="00222A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7F20FAF7" w14:textId="77777777" w:rsidTr="000A67E1">
        <w:tc>
          <w:tcPr>
            <w:tcW w:w="2271" w:type="dxa"/>
          </w:tcPr>
          <w:p w14:paraId="56FEB4B7" w14:textId="379E619E" w:rsidR="00762570" w:rsidRPr="00391107" w:rsidRDefault="000677BA" w:rsidP="00803DA6">
            <w:pPr>
              <w:spacing w:line="360" w:lineRule="auto"/>
              <w:jc w:val="both"/>
              <w:rPr>
                <w:rFonts w:ascii="Palatino Linotype" w:hAnsi="Palatino Linotype"/>
                <w:sz w:val="16"/>
                <w:szCs w:val="16"/>
              </w:rPr>
            </w:pPr>
            <w:r w:rsidRPr="00391107">
              <w:rPr>
                <w:rFonts w:ascii="Palatino Linotype" w:hAnsi="Palatino Linotype"/>
                <w:sz w:val="16"/>
                <w:szCs w:val="16"/>
              </w:rPr>
              <w:t>Sistema Integral de Gestión y Administración de Personal (SIGAP)</w:t>
            </w:r>
          </w:p>
        </w:tc>
        <w:tc>
          <w:tcPr>
            <w:tcW w:w="959" w:type="dxa"/>
            <w:vAlign w:val="center"/>
          </w:tcPr>
          <w:p w14:paraId="0467A718" w14:textId="212FBDF2" w:rsidR="00762570" w:rsidRPr="00235D56" w:rsidRDefault="00222A8B" w:rsidP="00222A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c>
          <w:tcPr>
            <w:tcW w:w="1233" w:type="dxa"/>
            <w:vAlign w:val="center"/>
          </w:tcPr>
          <w:p w14:paraId="1781E703" w14:textId="3F96B1C6" w:rsidR="00762570" w:rsidRPr="00235D56" w:rsidRDefault="00222A8B"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6D8826C5" w14:textId="12BEDEBE"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1B4434C0" w14:textId="45B02D18" w:rsidR="00762570" w:rsidRPr="00235D56" w:rsidRDefault="00762570" w:rsidP="00222A8B">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2A873DB" w14:textId="5B9740AE" w:rsidR="00762570" w:rsidRPr="00235D56" w:rsidRDefault="00222A8B"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337164B0" w14:textId="54994720" w:rsidR="00762570" w:rsidRPr="00235D56" w:rsidRDefault="00222A8B" w:rsidP="00222A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20307C65" w14:textId="3436F3B7" w:rsidR="00762570" w:rsidRPr="00235D56" w:rsidRDefault="00222A8B" w:rsidP="00222A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4916C3D9" w14:textId="77777777" w:rsidTr="000A67E1">
        <w:tc>
          <w:tcPr>
            <w:tcW w:w="2271" w:type="dxa"/>
          </w:tcPr>
          <w:p w14:paraId="2F48D27D" w14:textId="15278C0D" w:rsidR="00762570" w:rsidRPr="00A0272B" w:rsidRDefault="000677BA" w:rsidP="00803DA6">
            <w:pPr>
              <w:spacing w:line="360" w:lineRule="auto"/>
              <w:jc w:val="both"/>
              <w:rPr>
                <w:rFonts w:ascii="Palatino Linotype" w:hAnsi="Palatino Linotype"/>
                <w:sz w:val="16"/>
                <w:szCs w:val="16"/>
              </w:rPr>
            </w:pPr>
            <w:bookmarkStart w:id="6" w:name="_Hlk132886616"/>
            <w:r w:rsidRPr="008F54C7">
              <w:rPr>
                <w:rFonts w:ascii="Palatino Linotype" w:hAnsi="Palatino Linotype"/>
                <w:sz w:val="16"/>
                <w:szCs w:val="16"/>
              </w:rPr>
              <w:t xml:space="preserve">Expedientes de personal de la Oficina del C. </w:t>
            </w:r>
            <w:r w:rsidR="00A0272B" w:rsidRPr="008F54C7">
              <w:rPr>
                <w:rFonts w:ascii="Palatino Linotype" w:hAnsi="Palatino Linotype"/>
                <w:sz w:val="16"/>
                <w:szCs w:val="16"/>
              </w:rPr>
              <w:t>secretario</w:t>
            </w:r>
            <w:r w:rsidRPr="008F54C7">
              <w:rPr>
                <w:rFonts w:ascii="Palatino Linotype" w:hAnsi="Palatino Linotype"/>
                <w:sz w:val="16"/>
                <w:szCs w:val="16"/>
              </w:rPr>
              <w:t xml:space="preserve"> y áreas staff de la Secretaría de Finanzas</w:t>
            </w:r>
            <w:bookmarkEnd w:id="6"/>
          </w:p>
        </w:tc>
        <w:tc>
          <w:tcPr>
            <w:tcW w:w="959" w:type="dxa"/>
            <w:vAlign w:val="center"/>
          </w:tcPr>
          <w:p w14:paraId="17BFC986"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33A2D16D" w14:textId="1D5C2744"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084921D6"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78A3BD0B"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3C9858F1" w14:textId="4BC95AA6"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3B98D876" w14:textId="06A76C72"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71B50892" w14:textId="3BCA2B23"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27007F2C" w14:textId="77777777" w:rsidTr="000A67E1">
        <w:tc>
          <w:tcPr>
            <w:tcW w:w="2271" w:type="dxa"/>
          </w:tcPr>
          <w:p w14:paraId="09642A96" w14:textId="12524DEB" w:rsidR="00762570" w:rsidRPr="00A0272B" w:rsidRDefault="000677BA" w:rsidP="00803DA6">
            <w:pPr>
              <w:spacing w:line="360" w:lineRule="auto"/>
              <w:jc w:val="both"/>
              <w:rPr>
                <w:rFonts w:ascii="Palatino Linotype" w:hAnsi="Palatino Linotype"/>
                <w:sz w:val="16"/>
                <w:szCs w:val="16"/>
              </w:rPr>
            </w:pPr>
            <w:bookmarkStart w:id="7" w:name="_Hlk132886670"/>
            <w:r w:rsidRPr="008F54C7">
              <w:rPr>
                <w:rFonts w:ascii="Palatino Linotype" w:hAnsi="Palatino Linotype"/>
                <w:sz w:val="16"/>
                <w:szCs w:val="16"/>
              </w:rPr>
              <w:t>Expedientes Personales de la Dirección General de Planeación y Gasto Público</w:t>
            </w:r>
            <w:bookmarkEnd w:id="7"/>
          </w:p>
        </w:tc>
        <w:tc>
          <w:tcPr>
            <w:tcW w:w="959" w:type="dxa"/>
            <w:vAlign w:val="center"/>
          </w:tcPr>
          <w:p w14:paraId="62C26C4B"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57C1751A" w14:textId="226D6E53"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33B649F3"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733FD181"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72554715" w14:textId="12DB9884"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4C94EF55" w14:textId="0D76C351"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08AE6FB7" w14:textId="14070B21"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7D21FCD" w14:textId="77777777" w:rsidTr="000A67E1">
        <w:tc>
          <w:tcPr>
            <w:tcW w:w="2271" w:type="dxa"/>
          </w:tcPr>
          <w:p w14:paraId="591B7D98" w14:textId="269CF85D" w:rsidR="00762570" w:rsidRPr="00A0272B" w:rsidRDefault="000677BA" w:rsidP="00803DA6">
            <w:pPr>
              <w:spacing w:line="360" w:lineRule="auto"/>
              <w:jc w:val="both"/>
              <w:rPr>
                <w:rFonts w:ascii="Palatino Linotype" w:hAnsi="Palatino Linotype"/>
                <w:sz w:val="16"/>
                <w:szCs w:val="16"/>
              </w:rPr>
            </w:pPr>
            <w:r w:rsidRPr="008F54C7">
              <w:rPr>
                <w:rFonts w:ascii="Palatino Linotype" w:hAnsi="Palatino Linotype"/>
                <w:sz w:val="16"/>
                <w:szCs w:val="16"/>
              </w:rPr>
              <w:t>Expedientes de Personal de la Dirección General de Innovación</w:t>
            </w:r>
          </w:p>
        </w:tc>
        <w:tc>
          <w:tcPr>
            <w:tcW w:w="959" w:type="dxa"/>
            <w:vAlign w:val="center"/>
          </w:tcPr>
          <w:p w14:paraId="0EAE1C6B"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4884F370"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2F7BDCDD"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3DD4E792" w14:textId="77777777" w:rsidR="00762570" w:rsidRPr="00235D56" w:rsidRDefault="00762570" w:rsidP="008F54C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BC4AB59" w14:textId="7E38F10E"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32EE50F8" w14:textId="69849C19"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7BA5198D" w14:textId="0AE3958E" w:rsidR="00762570" w:rsidRPr="00235D56" w:rsidRDefault="00A0272B"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7F63AECC" w14:textId="77777777" w:rsidTr="000A67E1">
        <w:tc>
          <w:tcPr>
            <w:tcW w:w="2271" w:type="dxa"/>
          </w:tcPr>
          <w:p w14:paraId="6B584C5F" w14:textId="6010AD43" w:rsidR="000677BA" w:rsidRPr="00A0272B" w:rsidRDefault="000677BA" w:rsidP="00803DA6">
            <w:pPr>
              <w:spacing w:line="360" w:lineRule="auto"/>
              <w:jc w:val="both"/>
              <w:rPr>
                <w:rFonts w:ascii="Palatino Linotype" w:hAnsi="Palatino Linotype"/>
                <w:sz w:val="16"/>
                <w:szCs w:val="16"/>
              </w:rPr>
            </w:pPr>
            <w:bookmarkStart w:id="8" w:name="_Hlk132886694"/>
            <w:r w:rsidRPr="00D232A9">
              <w:rPr>
                <w:rFonts w:ascii="Palatino Linotype" w:hAnsi="Palatino Linotype"/>
                <w:sz w:val="16"/>
                <w:szCs w:val="16"/>
              </w:rPr>
              <w:t>Expedientes de Personal de la Unidad de Atención y Apoyo Solidario de la Secretaría de Finanzas</w:t>
            </w:r>
            <w:bookmarkEnd w:id="8"/>
          </w:p>
        </w:tc>
        <w:tc>
          <w:tcPr>
            <w:tcW w:w="959" w:type="dxa"/>
            <w:vAlign w:val="center"/>
          </w:tcPr>
          <w:p w14:paraId="3576D1AC" w14:textId="2E5D2C69"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233" w:type="dxa"/>
            <w:vAlign w:val="center"/>
          </w:tcPr>
          <w:p w14:paraId="2A568263" w14:textId="477D8A6A"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53D4CDB4" w14:textId="3633EF48"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25E46602" w14:textId="016F70C8"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462A189E" w14:textId="2B46510B"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57FF4096" w14:textId="439FE92A"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765D9680" w14:textId="01B804C3" w:rsidR="000677BA" w:rsidRPr="00235D56" w:rsidRDefault="00D232A9"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r>
      <w:tr w:rsidR="00F53EE7" w14:paraId="5D7CA4F9" w14:textId="77777777" w:rsidTr="000A67E1">
        <w:tc>
          <w:tcPr>
            <w:tcW w:w="2271" w:type="dxa"/>
          </w:tcPr>
          <w:p w14:paraId="66877899" w14:textId="4D19C75E" w:rsidR="000677BA" w:rsidRPr="00A0272B" w:rsidRDefault="000677BA" w:rsidP="00803DA6">
            <w:pPr>
              <w:spacing w:line="360" w:lineRule="auto"/>
              <w:jc w:val="both"/>
              <w:rPr>
                <w:rFonts w:ascii="Palatino Linotype" w:hAnsi="Palatino Linotype"/>
                <w:sz w:val="16"/>
                <w:szCs w:val="16"/>
              </w:rPr>
            </w:pPr>
            <w:bookmarkStart w:id="9" w:name="_Hlk132886994"/>
            <w:r w:rsidRPr="000C62F7">
              <w:rPr>
                <w:rFonts w:ascii="Palatino Linotype" w:hAnsi="Palatino Linotype"/>
                <w:sz w:val="16"/>
                <w:szCs w:val="16"/>
              </w:rPr>
              <w:t>Archivo de Expedientes de Personal de la Coordinación de Servicios Auxiliares a Contingencias y Emergencias</w:t>
            </w:r>
            <w:bookmarkEnd w:id="9"/>
          </w:p>
        </w:tc>
        <w:tc>
          <w:tcPr>
            <w:tcW w:w="959" w:type="dxa"/>
            <w:vAlign w:val="center"/>
          </w:tcPr>
          <w:p w14:paraId="762A6B1B" w14:textId="6534D5E0"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c>
          <w:tcPr>
            <w:tcW w:w="1233" w:type="dxa"/>
            <w:vAlign w:val="center"/>
          </w:tcPr>
          <w:p w14:paraId="545BEFBB" w14:textId="56C20B49"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6608BBC3" w14:textId="6D37D725"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78181814" w14:textId="77777777" w:rsidR="000677BA" w:rsidRPr="00235D56" w:rsidRDefault="000677BA" w:rsidP="008F54C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F60BB37" w14:textId="24A3A5C3"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4CFB01E0" w14:textId="351AEABB"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5483C07F" w14:textId="1CE63D4A"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132A2FF0" w14:textId="77777777" w:rsidTr="000A67E1">
        <w:tc>
          <w:tcPr>
            <w:tcW w:w="2271" w:type="dxa"/>
          </w:tcPr>
          <w:p w14:paraId="09BBCEC4" w14:textId="352EE1DF" w:rsidR="000677BA" w:rsidRPr="00A0272B" w:rsidRDefault="000677BA" w:rsidP="000677BA">
            <w:pPr>
              <w:spacing w:line="360" w:lineRule="auto"/>
              <w:jc w:val="both"/>
              <w:rPr>
                <w:rFonts w:ascii="Palatino Linotype" w:hAnsi="Palatino Linotype"/>
                <w:sz w:val="16"/>
                <w:szCs w:val="16"/>
              </w:rPr>
            </w:pPr>
            <w:bookmarkStart w:id="10" w:name="_Hlk132888980"/>
            <w:r w:rsidRPr="000C62F7">
              <w:rPr>
                <w:rFonts w:ascii="Palatino Linotype" w:hAnsi="Palatino Linotype"/>
                <w:sz w:val="16"/>
                <w:szCs w:val="16"/>
              </w:rPr>
              <w:t xml:space="preserve">Expedientes de Personal de la Dirección General del </w:t>
            </w:r>
            <w:r w:rsidRPr="000C62F7">
              <w:rPr>
                <w:rFonts w:ascii="Palatino Linotype" w:hAnsi="Palatino Linotype"/>
                <w:sz w:val="16"/>
                <w:szCs w:val="16"/>
              </w:rPr>
              <w:lastRenderedPageBreak/>
              <w:t>Sistema Estatal de Informática</w:t>
            </w:r>
            <w:bookmarkEnd w:id="10"/>
          </w:p>
        </w:tc>
        <w:tc>
          <w:tcPr>
            <w:tcW w:w="959" w:type="dxa"/>
            <w:vAlign w:val="center"/>
          </w:tcPr>
          <w:p w14:paraId="04F7F0A0" w14:textId="77777777" w:rsidR="000677BA" w:rsidRPr="00235D56" w:rsidRDefault="000677BA" w:rsidP="008F54C7">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36D6DF2D" w14:textId="32AF8EC6"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6C3C8BE6" w14:textId="77777777" w:rsidR="000677BA" w:rsidRPr="00235D56" w:rsidRDefault="000677BA" w:rsidP="008F54C7">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69CFEC7D" w14:textId="77777777" w:rsidR="000677BA" w:rsidRPr="00235D56" w:rsidRDefault="000677BA" w:rsidP="008F54C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8B07404" w14:textId="4454577D"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545F99EA" w14:textId="72AD38CA"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72A08564" w14:textId="07A4BB43" w:rsidR="000677BA" w:rsidRPr="00235D56" w:rsidRDefault="008F54C7" w:rsidP="008F54C7">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190CD1E9" w14:textId="77777777" w:rsidTr="000A67E1">
        <w:tc>
          <w:tcPr>
            <w:tcW w:w="2271" w:type="dxa"/>
          </w:tcPr>
          <w:p w14:paraId="20379566" w14:textId="71F95A53" w:rsidR="000677BA" w:rsidRPr="006406D8" w:rsidRDefault="000677BA" w:rsidP="000677BA">
            <w:pPr>
              <w:spacing w:line="360" w:lineRule="auto"/>
              <w:jc w:val="both"/>
              <w:rPr>
                <w:rFonts w:ascii="Palatino Linotype" w:hAnsi="Palatino Linotype"/>
                <w:sz w:val="16"/>
                <w:szCs w:val="16"/>
                <w:highlight w:val="cyan"/>
              </w:rPr>
            </w:pPr>
            <w:r w:rsidRPr="00E3538B">
              <w:rPr>
                <w:rFonts w:ascii="Palatino Linotype" w:hAnsi="Palatino Linotype"/>
                <w:sz w:val="16"/>
                <w:szCs w:val="16"/>
              </w:rPr>
              <w:t>Expedientes de Personal de la Subsecretaría de Administración</w:t>
            </w:r>
          </w:p>
        </w:tc>
        <w:tc>
          <w:tcPr>
            <w:tcW w:w="959" w:type="dxa"/>
            <w:vAlign w:val="center"/>
          </w:tcPr>
          <w:p w14:paraId="0F6B31B0" w14:textId="7FDD1F98" w:rsidR="000677BA" w:rsidRPr="00235D56" w:rsidRDefault="00D8125A" w:rsidP="00E353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c>
          <w:tcPr>
            <w:tcW w:w="1233" w:type="dxa"/>
            <w:vAlign w:val="center"/>
          </w:tcPr>
          <w:p w14:paraId="1E5DF94B" w14:textId="427D59B8"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1631693F" w14:textId="5DE7C966"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009F55CE" w14:textId="20263AEE"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7BAB70FC" w14:textId="75AF6D03"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7B1A79BE" w14:textId="65F600E7"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41BD5FB1" w14:textId="37306867" w:rsidR="000677BA" w:rsidRPr="00235D56" w:rsidRDefault="00E3538B" w:rsidP="00E3538B">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16D1F0C" w14:textId="77777777" w:rsidTr="000A67E1">
        <w:tc>
          <w:tcPr>
            <w:tcW w:w="2271" w:type="dxa"/>
          </w:tcPr>
          <w:p w14:paraId="689F51CC" w14:textId="7B537DFE" w:rsidR="000677BA" w:rsidRPr="006406D8" w:rsidRDefault="000677BA" w:rsidP="000677BA">
            <w:pPr>
              <w:spacing w:line="360" w:lineRule="auto"/>
              <w:jc w:val="both"/>
              <w:rPr>
                <w:rFonts w:ascii="Palatino Linotype" w:hAnsi="Palatino Linotype"/>
                <w:sz w:val="16"/>
                <w:szCs w:val="16"/>
                <w:highlight w:val="cyan"/>
              </w:rPr>
            </w:pPr>
            <w:r w:rsidRPr="00287180">
              <w:rPr>
                <w:rFonts w:ascii="Palatino Linotype" w:hAnsi="Palatino Linotype"/>
                <w:sz w:val="16"/>
                <w:szCs w:val="16"/>
              </w:rPr>
              <w:t>Expedientes de Personal de la Unidad de Apoyo a la Administración General y de la Gubernatura</w:t>
            </w:r>
          </w:p>
        </w:tc>
        <w:tc>
          <w:tcPr>
            <w:tcW w:w="959" w:type="dxa"/>
            <w:vAlign w:val="center"/>
          </w:tcPr>
          <w:p w14:paraId="4311F978"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239C3BD3"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3BAFCF37" w14:textId="71E961B2" w:rsidR="000677BA" w:rsidRPr="00235D56" w:rsidRDefault="00E17225" w:rsidP="00063A2F">
            <w:pPr>
              <w:spacing w:line="360" w:lineRule="auto"/>
              <w:ind w:left="360"/>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62AD4858" w14:textId="2155EC44"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2CBD503B" w14:textId="7855B741"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75BBAF5D" w14:textId="0B642E8E"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3C436B03" w14:textId="4FA7D4BA"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6A261253" w14:textId="77777777" w:rsidTr="000A67E1">
        <w:tc>
          <w:tcPr>
            <w:tcW w:w="2271" w:type="dxa"/>
          </w:tcPr>
          <w:p w14:paraId="7DF58DBF" w14:textId="2319BA57" w:rsidR="000677BA" w:rsidRPr="006406D8" w:rsidRDefault="000677BA" w:rsidP="000677BA">
            <w:pPr>
              <w:spacing w:line="360" w:lineRule="auto"/>
              <w:jc w:val="both"/>
              <w:rPr>
                <w:rFonts w:ascii="Palatino Linotype" w:hAnsi="Palatino Linotype"/>
                <w:sz w:val="16"/>
                <w:szCs w:val="16"/>
                <w:highlight w:val="cyan"/>
              </w:rPr>
            </w:pPr>
            <w:bookmarkStart w:id="11" w:name="_Hlk133051479"/>
            <w:r w:rsidRPr="005D4D0E">
              <w:rPr>
                <w:rFonts w:ascii="Palatino Linotype" w:hAnsi="Palatino Linotype"/>
                <w:sz w:val="16"/>
                <w:szCs w:val="16"/>
              </w:rPr>
              <w:t>Expedientes de Personal de la Subsecretaría de Ingresos</w:t>
            </w:r>
            <w:bookmarkEnd w:id="11"/>
          </w:p>
        </w:tc>
        <w:tc>
          <w:tcPr>
            <w:tcW w:w="959" w:type="dxa"/>
            <w:vAlign w:val="center"/>
          </w:tcPr>
          <w:p w14:paraId="504BC5B5"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05EC8B32" w14:textId="7B61B7F7"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5EA4B9DB" w14:textId="6EDB8453"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707AE557"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35BD3231" w14:textId="79613C52"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363B57BF" w14:textId="22541372"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1DA1FAFA" w14:textId="4D9F2603"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15487C8F" w14:textId="77777777" w:rsidTr="000A67E1">
        <w:tc>
          <w:tcPr>
            <w:tcW w:w="2271" w:type="dxa"/>
          </w:tcPr>
          <w:p w14:paraId="55EA32B4" w14:textId="6C4AE669" w:rsidR="000677BA" w:rsidRPr="006406D8" w:rsidRDefault="000677BA" w:rsidP="000677BA">
            <w:pPr>
              <w:spacing w:line="360" w:lineRule="auto"/>
              <w:jc w:val="both"/>
              <w:rPr>
                <w:rFonts w:ascii="Palatino Linotype" w:hAnsi="Palatino Linotype"/>
                <w:sz w:val="16"/>
                <w:szCs w:val="16"/>
                <w:highlight w:val="cyan"/>
              </w:rPr>
            </w:pPr>
            <w:bookmarkStart w:id="12" w:name="_Hlk133051524"/>
            <w:r w:rsidRPr="005D4D0E">
              <w:rPr>
                <w:rFonts w:ascii="Palatino Linotype" w:hAnsi="Palatino Linotype"/>
                <w:sz w:val="16"/>
                <w:szCs w:val="16"/>
              </w:rPr>
              <w:t>Expedientes de Personal de la Dirección General de Recaudación</w:t>
            </w:r>
            <w:bookmarkEnd w:id="12"/>
          </w:p>
        </w:tc>
        <w:tc>
          <w:tcPr>
            <w:tcW w:w="959" w:type="dxa"/>
            <w:vAlign w:val="center"/>
          </w:tcPr>
          <w:p w14:paraId="14A805B3"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0CEF637F" w14:textId="6FFEA5C4"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56C8ACD8"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6B9BACAA"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E3BD990" w14:textId="6123FDF1"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6916410D" w14:textId="3CD1E197"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15CA8477" w14:textId="02614062"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79152F05" w14:textId="77777777" w:rsidTr="000A67E1">
        <w:tc>
          <w:tcPr>
            <w:tcW w:w="2271" w:type="dxa"/>
          </w:tcPr>
          <w:p w14:paraId="73A481FE" w14:textId="2F81C611" w:rsidR="000677BA" w:rsidRPr="006406D8" w:rsidRDefault="000677BA" w:rsidP="000677BA">
            <w:pPr>
              <w:spacing w:line="360" w:lineRule="auto"/>
              <w:jc w:val="both"/>
              <w:rPr>
                <w:rFonts w:ascii="Palatino Linotype" w:hAnsi="Palatino Linotype"/>
                <w:sz w:val="16"/>
                <w:szCs w:val="16"/>
                <w:highlight w:val="cyan"/>
              </w:rPr>
            </w:pPr>
            <w:bookmarkStart w:id="13" w:name="_Hlk133051657"/>
            <w:r w:rsidRPr="005D4D0E">
              <w:rPr>
                <w:rFonts w:ascii="Palatino Linotype" w:hAnsi="Palatino Linotype"/>
                <w:sz w:val="16"/>
                <w:szCs w:val="16"/>
              </w:rPr>
              <w:t>Expedientes de personal</w:t>
            </w:r>
            <w:r w:rsidR="0052709B" w:rsidRPr="005D4D0E">
              <w:rPr>
                <w:rFonts w:ascii="Palatino Linotype" w:hAnsi="Palatino Linotype"/>
                <w:sz w:val="16"/>
                <w:szCs w:val="16"/>
              </w:rPr>
              <w:t xml:space="preserve"> (Dirección General de Fiscalización)</w:t>
            </w:r>
            <w:bookmarkEnd w:id="13"/>
          </w:p>
        </w:tc>
        <w:tc>
          <w:tcPr>
            <w:tcW w:w="959" w:type="dxa"/>
            <w:vAlign w:val="center"/>
          </w:tcPr>
          <w:p w14:paraId="091BDE45" w14:textId="77777777" w:rsidR="000677BA" w:rsidRPr="00235D56" w:rsidRDefault="000677BA" w:rsidP="0052709B">
            <w:pPr>
              <w:pStyle w:val="Prrafodelista"/>
              <w:numPr>
                <w:ilvl w:val="0"/>
                <w:numId w:val="44"/>
              </w:numPr>
              <w:spacing w:line="360" w:lineRule="auto"/>
              <w:rPr>
                <w:rFonts w:ascii="Palatino Linotype" w:hAnsi="Palatino Linotype"/>
                <w:sz w:val="20"/>
                <w:szCs w:val="20"/>
              </w:rPr>
            </w:pPr>
          </w:p>
        </w:tc>
        <w:tc>
          <w:tcPr>
            <w:tcW w:w="1233" w:type="dxa"/>
            <w:vAlign w:val="center"/>
          </w:tcPr>
          <w:p w14:paraId="0D2AAD40" w14:textId="688A250B" w:rsidR="000677BA" w:rsidRPr="00235D56" w:rsidRDefault="0052709B"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39451BDC" w14:textId="16BBFF73" w:rsidR="000677BA" w:rsidRPr="00235D56" w:rsidRDefault="0052709B"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2B4A95D3" w14:textId="45439A32" w:rsidR="000677BA" w:rsidRPr="00235D56" w:rsidRDefault="0052709B"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67627D64" w14:textId="4D7F4B93" w:rsidR="000677BA" w:rsidRPr="00235D56" w:rsidRDefault="0052709B"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487158F1" w14:textId="27833752" w:rsidR="000677BA" w:rsidRPr="00235D56" w:rsidRDefault="0052709B"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3F6DF9CE" w14:textId="49A5A03D"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A23F30A" w14:textId="77777777" w:rsidTr="000A67E1">
        <w:tc>
          <w:tcPr>
            <w:tcW w:w="2271" w:type="dxa"/>
          </w:tcPr>
          <w:p w14:paraId="233D7A73" w14:textId="4670151A" w:rsidR="000677BA" w:rsidRPr="00E17225" w:rsidRDefault="000677BA" w:rsidP="000677BA">
            <w:pPr>
              <w:spacing w:line="360" w:lineRule="auto"/>
              <w:jc w:val="both"/>
              <w:rPr>
                <w:rFonts w:ascii="Palatino Linotype" w:hAnsi="Palatino Linotype"/>
                <w:sz w:val="16"/>
                <w:szCs w:val="16"/>
              </w:rPr>
            </w:pPr>
            <w:r w:rsidRPr="00840DBB">
              <w:rPr>
                <w:rFonts w:ascii="Palatino Linotype" w:hAnsi="Palatino Linotype"/>
                <w:sz w:val="16"/>
                <w:szCs w:val="16"/>
              </w:rPr>
              <w:t>Expedientes del Personal de la Procuraduría Fiscal</w:t>
            </w:r>
          </w:p>
        </w:tc>
        <w:tc>
          <w:tcPr>
            <w:tcW w:w="959" w:type="dxa"/>
            <w:vAlign w:val="center"/>
          </w:tcPr>
          <w:p w14:paraId="088F53D7"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7D900C35" w14:textId="58531BAE"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1A315ACC"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7274FC3A" w14:textId="77777777" w:rsidR="000677BA" w:rsidRPr="00235D56" w:rsidRDefault="000677BA" w:rsidP="00E17225">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CFD3F26" w14:textId="6D9B1712"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6A6C54DE" w14:textId="71D0FFA7"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5900AE1A" w14:textId="2AECCCE1" w:rsidR="000677BA" w:rsidRPr="00235D56" w:rsidRDefault="00E17225" w:rsidP="00E17225">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F425C50" w14:textId="77777777" w:rsidTr="000A67E1">
        <w:tc>
          <w:tcPr>
            <w:tcW w:w="2271" w:type="dxa"/>
          </w:tcPr>
          <w:p w14:paraId="37C7E5CA" w14:textId="337287A7" w:rsidR="000677BA" w:rsidRPr="00E17225" w:rsidRDefault="000677BA" w:rsidP="000677BA">
            <w:pPr>
              <w:spacing w:line="360" w:lineRule="auto"/>
              <w:jc w:val="both"/>
              <w:rPr>
                <w:rFonts w:ascii="Palatino Linotype" w:hAnsi="Palatino Linotype"/>
                <w:sz w:val="16"/>
                <w:szCs w:val="16"/>
              </w:rPr>
            </w:pPr>
            <w:bookmarkStart w:id="14" w:name="_Hlk133051921"/>
            <w:r w:rsidRPr="00694835">
              <w:rPr>
                <w:rFonts w:ascii="Palatino Linotype" w:hAnsi="Palatino Linotype"/>
                <w:sz w:val="16"/>
                <w:szCs w:val="16"/>
              </w:rPr>
              <w:t>Expedientes de personal de la Subsecretaría de Tesorería</w:t>
            </w:r>
            <w:bookmarkEnd w:id="14"/>
          </w:p>
        </w:tc>
        <w:tc>
          <w:tcPr>
            <w:tcW w:w="959" w:type="dxa"/>
            <w:vAlign w:val="center"/>
          </w:tcPr>
          <w:p w14:paraId="0AC755FF" w14:textId="3F8282C3"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233" w:type="dxa"/>
            <w:vAlign w:val="center"/>
          </w:tcPr>
          <w:p w14:paraId="1C3AC26C" w14:textId="0CDF505B"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15417836" w14:textId="6E1A5A8B"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0BAD7454" w14:textId="04107C23"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185483A6" w14:textId="07770516"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7D4B3591" w14:textId="7C0AE392"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4952F9B4" w14:textId="48C95C4A"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r>
      <w:tr w:rsidR="00F53EE7" w14:paraId="0EE06903" w14:textId="77777777" w:rsidTr="000A67E1">
        <w:tc>
          <w:tcPr>
            <w:tcW w:w="2271" w:type="dxa"/>
          </w:tcPr>
          <w:p w14:paraId="47E624B3" w14:textId="159B79EC" w:rsidR="000677BA" w:rsidRPr="00E17225" w:rsidRDefault="000677BA" w:rsidP="000677BA">
            <w:pPr>
              <w:spacing w:line="360" w:lineRule="auto"/>
              <w:jc w:val="both"/>
              <w:rPr>
                <w:rFonts w:ascii="Palatino Linotype" w:hAnsi="Palatino Linotype"/>
                <w:sz w:val="16"/>
                <w:szCs w:val="16"/>
              </w:rPr>
            </w:pPr>
            <w:bookmarkStart w:id="15" w:name="_Hlk133052046"/>
            <w:r w:rsidRPr="00694835">
              <w:rPr>
                <w:rFonts w:ascii="Palatino Linotype" w:hAnsi="Palatino Linotype"/>
                <w:sz w:val="16"/>
                <w:szCs w:val="16"/>
              </w:rPr>
              <w:t>Expedientes de Personal</w:t>
            </w:r>
            <w:r w:rsidR="0052709B" w:rsidRPr="00694835">
              <w:rPr>
                <w:rFonts w:ascii="Palatino Linotype" w:hAnsi="Palatino Linotype"/>
                <w:sz w:val="16"/>
                <w:szCs w:val="16"/>
              </w:rPr>
              <w:t xml:space="preserve"> (Dirección General de Recursos Materiales)</w:t>
            </w:r>
            <w:bookmarkEnd w:id="15"/>
          </w:p>
        </w:tc>
        <w:tc>
          <w:tcPr>
            <w:tcW w:w="959" w:type="dxa"/>
            <w:vAlign w:val="center"/>
          </w:tcPr>
          <w:p w14:paraId="631AD10D" w14:textId="77777777" w:rsidR="000677BA" w:rsidRPr="00235D56" w:rsidRDefault="000677BA" w:rsidP="004826BC">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16D2BA64" w14:textId="77777777" w:rsidR="000677BA" w:rsidRPr="00235D56" w:rsidRDefault="000677BA" w:rsidP="004826BC">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2D453990" w14:textId="648D3B49"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53BE1BBC" w14:textId="77777777" w:rsidR="000677BA" w:rsidRPr="00235D56" w:rsidRDefault="000677BA" w:rsidP="004826BC">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3F3ACDA5" w14:textId="302BB05B"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4DEFFE52" w14:textId="17195C57"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0AFC5F4B" w14:textId="1418CE45" w:rsidR="000677BA" w:rsidRPr="00235D56" w:rsidRDefault="004826BC" w:rsidP="004826BC">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F26DA79" w14:textId="77777777" w:rsidTr="000A67E1">
        <w:tc>
          <w:tcPr>
            <w:tcW w:w="2271" w:type="dxa"/>
          </w:tcPr>
          <w:p w14:paraId="23587607" w14:textId="4408C082" w:rsidR="000677BA" w:rsidRPr="00694835" w:rsidRDefault="000677BA" w:rsidP="000677BA">
            <w:pPr>
              <w:spacing w:line="360" w:lineRule="auto"/>
              <w:jc w:val="both"/>
              <w:rPr>
                <w:rFonts w:ascii="Palatino Linotype" w:hAnsi="Palatino Linotype"/>
                <w:sz w:val="16"/>
                <w:szCs w:val="16"/>
              </w:rPr>
            </w:pPr>
            <w:bookmarkStart w:id="16" w:name="_Hlk133052109"/>
            <w:r w:rsidRPr="00694835">
              <w:rPr>
                <w:rFonts w:ascii="Palatino Linotype" w:hAnsi="Palatino Linotype"/>
                <w:sz w:val="16"/>
                <w:szCs w:val="16"/>
              </w:rPr>
              <w:t>Expedientes Personales</w:t>
            </w:r>
            <w:bookmarkEnd w:id="16"/>
          </w:p>
        </w:tc>
        <w:tc>
          <w:tcPr>
            <w:tcW w:w="959" w:type="dxa"/>
          </w:tcPr>
          <w:p w14:paraId="13B4A4D7" w14:textId="77777777" w:rsidR="000677BA" w:rsidRPr="00235D56" w:rsidRDefault="000677BA" w:rsidP="00EC7894">
            <w:pPr>
              <w:pStyle w:val="Prrafodelista"/>
              <w:numPr>
                <w:ilvl w:val="0"/>
                <w:numId w:val="44"/>
              </w:numPr>
              <w:spacing w:line="360" w:lineRule="auto"/>
              <w:jc w:val="center"/>
              <w:rPr>
                <w:rFonts w:ascii="Palatino Linotype" w:hAnsi="Palatino Linotype"/>
                <w:sz w:val="20"/>
                <w:szCs w:val="20"/>
              </w:rPr>
            </w:pPr>
          </w:p>
        </w:tc>
        <w:tc>
          <w:tcPr>
            <w:tcW w:w="1233" w:type="dxa"/>
          </w:tcPr>
          <w:p w14:paraId="14248BB9" w14:textId="037C76BB"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tcPr>
          <w:p w14:paraId="5910F3D9" w14:textId="58E389D9"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tcPr>
          <w:p w14:paraId="7A67BC25" w14:textId="2C2C203A"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tcPr>
          <w:p w14:paraId="78A9E25B" w14:textId="33DD151B"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tcPr>
          <w:p w14:paraId="285DB445" w14:textId="437F83F3"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tcPr>
          <w:p w14:paraId="2DD9949B" w14:textId="18BF21DE" w:rsidR="000677BA" w:rsidRPr="00235D56" w:rsidRDefault="00EC7894" w:rsidP="00EC7894">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7D4F32F7" w14:textId="77777777" w:rsidTr="000A67E1">
        <w:tc>
          <w:tcPr>
            <w:tcW w:w="2271" w:type="dxa"/>
          </w:tcPr>
          <w:p w14:paraId="60241A13" w14:textId="78E2389D" w:rsidR="000677BA" w:rsidRPr="00E17225" w:rsidRDefault="000677BA" w:rsidP="000677BA">
            <w:pPr>
              <w:spacing w:line="360" w:lineRule="auto"/>
              <w:jc w:val="both"/>
              <w:rPr>
                <w:rFonts w:ascii="Palatino Linotype" w:hAnsi="Palatino Linotype"/>
                <w:sz w:val="16"/>
                <w:szCs w:val="16"/>
              </w:rPr>
            </w:pPr>
            <w:r w:rsidRPr="00867EFB">
              <w:rPr>
                <w:rFonts w:ascii="Palatino Linotype" w:hAnsi="Palatino Linotype"/>
                <w:sz w:val="16"/>
                <w:szCs w:val="16"/>
              </w:rPr>
              <w:t>Expedientes de servidores públicos generales y de confianza del sector central del Poder Ejecutivo</w:t>
            </w:r>
          </w:p>
        </w:tc>
        <w:tc>
          <w:tcPr>
            <w:tcW w:w="959" w:type="dxa"/>
            <w:vAlign w:val="center"/>
          </w:tcPr>
          <w:p w14:paraId="640926FD" w14:textId="77777777" w:rsidR="000677BA" w:rsidRPr="00235D56" w:rsidRDefault="000677BA" w:rsidP="00113BDC">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4E299AD1" w14:textId="53A5EA03" w:rsidR="000677BA" w:rsidRPr="00235D56" w:rsidRDefault="00113BDC" w:rsidP="00113BD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2D2514C6" w14:textId="77777777" w:rsidR="000677BA" w:rsidRPr="00235D56" w:rsidRDefault="000677BA" w:rsidP="00113BDC">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029AC966" w14:textId="77777777" w:rsidR="000677BA" w:rsidRPr="00235D56" w:rsidRDefault="000677BA" w:rsidP="00113BDC">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72CFCE3" w14:textId="434E57F4" w:rsidR="000677BA" w:rsidRPr="00235D56" w:rsidRDefault="00113BDC" w:rsidP="00113BD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63EE5819" w14:textId="2F90F1C6" w:rsidR="000677BA" w:rsidRPr="00235D56" w:rsidRDefault="00113BDC" w:rsidP="00113BD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49B69A6D" w14:textId="468188C2" w:rsidR="000677BA" w:rsidRPr="00235D56" w:rsidRDefault="00113BDC" w:rsidP="00113BDC">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27EA848" w14:textId="77777777" w:rsidTr="000A67E1">
        <w:tc>
          <w:tcPr>
            <w:tcW w:w="2271" w:type="dxa"/>
          </w:tcPr>
          <w:p w14:paraId="1AF5E6FB" w14:textId="7730DAEA" w:rsidR="000677BA" w:rsidRPr="00E17225" w:rsidRDefault="000677BA" w:rsidP="000677BA">
            <w:pPr>
              <w:spacing w:line="360" w:lineRule="auto"/>
              <w:jc w:val="both"/>
              <w:rPr>
                <w:rFonts w:ascii="Palatino Linotype" w:hAnsi="Palatino Linotype"/>
                <w:sz w:val="16"/>
                <w:szCs w:val="16"/>
              </w:rPr>
            </w:pPr>
            <w:bookmarkStart w:id="17" w:name="_Hlk133052775"/>
            <w:r w:rsidRPr="00867EFB">
              <w:rPr>
                <w:rFonts w:ascii="Palatino Linotype" w:hAnsi="Palatino Linotype"/>
                <w:sz w:val="16"/>
                <w:szCs w:val="16"/>
              </w:rPr>
              <w:t>Padrón del Registro Estatal de Vehículos</w:t>
            </w:r>
            <w:bookmarkEnd w:id="17"/>
          </w:p>
        </w:tc>
        <w:tc>
          <w:tcPr>
            <w:tcW w:w="959" w:type="dxa"/>
            <w:vAlign w:val="center"/>
          </w:tcPr>
          <w:p w14:paraId="66AAF031" w14:textId="12D2D939" w:rsidR="000677BA" w:rsidRPr="00235D56" w:rsidRDefault="00113BDC"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233" w:type="dxa"/>
            <w:vAlign w:val="center"/>
          </w:tcPr>
          <w:p w14:paraId="46CD6CCE" w14:textId="3DE41641" w:rsidR="000677BA" w:rsidRPr="00235D56" w:rsidRDefault="00113BDC"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51D3EEFB" w14:textId="0BD94C50"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76" w:type="dxa"/>
            <w:vAlign w:val="center"/>
          </w:tcPr>
          <w:p w14:paraId="4A83EC59" w14:textId="2A514F76"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990" w:type="dxa"/>
            <w:vAlign w:val="center"/>
          </w:tcPr>
          <w:p w14:paraId="420EF204" w14:textId="0C6236C4"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52675B91" w14:textId="2EDBA8F6"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6230BAE4" w14:textId="3BEDC234"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r>
      <w:tr w:rsidR="00F53EE7" w14:paraId="31A66CD8" w14:textId="77777777" w:rsidTr="000A67E1">
        <w:tc>
          <w:tcPr>
            <w:tcW w:w="2271" w:type="dxa"/>
          </w:tcPr>
          <w:p w14:paraId="1527BF90" w14:textId="5EA29283" w:rsidR="000677BA" w:rsidRPr="00E17225" w:rsidRDefault="000677BA" w:rsidP="000677BA">
            <w:pPr>
              <w:spacing w:line="360" w:lineRule="auto"/>
              <w:jc w:val="both"/>
              <w:rPr>
                <w:rFonts w:ascii="Palatino Linotype" w:hAnsi="Palatino Linotype"/>
                <w:sz w:val="16"/>
                <w:szCs w:val="16"/>
              </w:rPr>
            </w:pPr>
            <w:bookmarkStart w:id="18" w:name="_Hlk133052860"/>
            <w:r w:rsidRPr="00867EFB">
              <w:rPr>
                <w:rFonts w:ascii="Palatino Linotype" w:hAnsi="Palatino Linotype"/>
                <w:sz w:val="16"/>
                <w:szCs w:val="16"/>
              </w:rPr>
              <w:lastRenderedPageBreak/>
              <w:t>Expedientes Personales de la Dirección General de Inversión</w:t>
            </w:r>
            <w:bookmarkEnd w:id="18"/>
          </w:p>
        </w:tc>
        <w:tc>
          <w:tcPr>
            <w:tcW w:w="959" w:type="dxa"/>
            <w:vAlign w:val="center"/>
          </w:tcPr>
          <w:p w14:paraId="30ECC218" w14:textId="77777777" w:rsidR="000677BA" w:rsidRPr="00235D56" w:rsidRDefault="000677BA" w:rsidP="007B7021">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05DED0D7" w14:textId="61035A27"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4FFE6B79" w14:textId="77777777" w:rsidR="000677BA" w:rsidRPr="00235D56" w:rsidRDefault="000677BA" w:rsidP="007B7021">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6E6DD09A" w14:textId="77777777" w:rsidR="000677BA" w:rsidRPr="00235D56" w:rsidRDefault="000677BA" w:rsidP="007B7021">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5E8A760" w14:textId="44729546"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4969B211" w14:textId="7AD57EC9"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76E105BF" w14:textId="3FFDEEBF" w:rsidR="000677BA" w:rsidRPr="00235D56" w:rsidRDefault="007B7021" w:rsidP="007B7021">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7A4A4FFD" w14:textId="77777777" w:rsidTr="000A67E1">
        <w:tc>
          <w:tcPr>
            <w:tcW w:w="2271" w:type="dxa"/>
          </w:tcPr>
          <w:p w14:paraId="50DBC4EB" w14:textId="589DC515" w:rsidR="000677BA" w:rsidRPr="00E17225" w:rsidRDefault="000677BA" w:rsidP="000677BA">
            <w:pPr>
              <w:spacing w:line="360" w:lineRule="auto"/>
              <w:jc w:val="both"/>
              <w:rPr>
                <w:rFonts w:ascii="Palatino Linotype" w:hAnsi="Palatino Linotype"/>
                <w:sz w:val="16"/>
                <w:szCs w:val="16"/>
              </w:rPr>
            </w:pPr>
            <w:bookmarkStart w:id="19" w:name="_Hlk133052889"/>
            <w:r w:rsidRPr="00867EFB">
              <w:rPr>
                <w:rFonts w:ascii="Palatino Linotype" w:hAnsi="Palatino Linotype"/>
                <w:sz w:val="16"/>
                <w:szCs w:val="16"/>
              </w:rPr>
              <w:t>Expedientes Personales de la Subsecretaría de Planeación y Presupuesto</w:t>
            </w:r>
            <w:bookmarkEnd w:id="19"/>
          </w:p>
        </w:tc>
        <w:tc>
          <w:tcPr>
            <w:tcW w:w="959" w:type="dxa"/>
            <w:vAlign w:val="center"/>
          </w:tcPr>
          <w:p w14:paraId="1A1E4BF5" w14:textId="14C0F3EC" w:rsidR="000677BA" w:rsidRPr="00235D56" w:rsidRDefault="009179EC" w:rsidP="009179EC">
            <w:pPr>
              <w:spacing w:line="360" w:lineRule="auto"/>
              <w:jc w:val="center"/>
              <w:rPr>
                <w:rFonts w:ascii="Palatino Linotype" w:hAnsi="Palatino Linotype"/>
                <w:sz w:val="18"/>
                <w:szCs w:val="18"/>
              </w:rPr>
            </w:pPr>
            <w:r w:rsidRPr="00235D56">
              <w:rPr>
                <w:rFonts w:ascii="Palatino Linotype" w:hAnsi="Palatino Linotype"/>
                <w:sz w:val="18"/>
                <w:szCs w:val="18"/>
              </w:rPr>
              <w:t>Parcial, falta 2019</w:t>
            </w:r>
          </w:p>
        </w:tc>
        <w:tc>
          <w:tcPr>
            <w:tcW w:w="1233" w:type="dxa"/>
            <w:vAlign w:val="center"/>
          </w:tcPr>
          <w:p w14:paraId="1754AEA7" w14:textId="708CEC1F" w:rsidR="000677BA" w:rsidRPr="00235D56" w:rsidRDefault="009179EC" w:rsidP="009179E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031" w:type="dxa"/>
            <w:vAlign w:val="center"/>
          </w:tcPr>
          <w:p w14:paraId="26BCFC6F" w14:textId="77777777" w:rsidR="000677BA" w:rsidRPr="00235D56" w:rsidRDefault="000677BA" w:rsidP="009179EC">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3B2CF7E8" w14:textId="77777777" w:rsidR="000677BA" w:rsidRPr="00235D56" w:rsidRDefault="000677BA" w:rsidP="009179EC">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72F40FE" w14:textId="75AE09D4" w:rsidR="000677BA" w:rsidRPr="00235D56" w:rsidRDefault="009179EC" w:rsidP="009179E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170" w:type="dxa"/>
            <w:vAlign w:val="center"/>
          </w:tcPr>
          <w:p w14:paraId="7ADD3593" w14:textId="30BC0460" w:rsidR="000677BA" w:rsidRPr="00235D56" w:rsidRDefault="009179EC" w:rsidP="009179EC">
            <w:pPr>
              <w:spacing w:line="360" w:lineRule="auto"/>
              <w:jc w:val="center"/>
              <w:rPr>
                <w:rFonts w:ascii="Palatino Linotype" w:hAnsi="Palatino Linotype"/>
                <w:sz w:val="20"/>
                <w:szCs w:val="20"/>
              </w:rPr>
            </w:pPr>
            <w:r w:rsidRPr="00235D56">
              <w:rPr>
                <w:rFonts w:ascii="Palatino Linotype" w:hAnsi="Palatino Linotype"/>
                <w:sz w:val="20"/>
                <w:szCs w:val="20"/>
              </w:rPr>
              <w:t>X</w:t>
            </w:r>
          </w:p>
        </w:tc>
        <w:tc>
          <w:tcPr>
            <w:tcW w:w="1340" w:type="dxa"/>
            <w:vAlign w:val="center"/>
          </w:tcPr>
          <w:p w14:paraId="135D386C" w14:textId="10D25C28" w:rsidR="000677BA" w:rsidRPr="00235D56" w:rsidRDefault="009179EC" w:rsidP="009179EC">
            <w:pPr>
              <w:spacing w:line="360" w:lineRule="auto"/>
              <w:jc w:val="center"/>
              <w:rPr>
                <w:rFonts w:ascii="Palatino Linotype" w:hAnsi="Palatino Linotype"/>
                <w:sz w:val="20"/>
                <w:szCs w:val="20"/>
              </w:rPr>
            </w:pPr>
            <w:r w:rsidRPr="00235D56">
              <w:rPr>
                <w:rFonts w:ascii="Palatino Linotype" w:hAnsi="Palatino Linotype"/>
                <w:sz w:val="20"/>
                <w:szCs w:val="20"/>
              </w:rPr>
              <w:t>Parcial</w:t>
            </w:r>
          </w:p>
        </w:tc>
      </w:tr>
      <w:tr w:rsidR="00F53EE7" w14:paraId="04956B60" w14:textId="77777777" w:rsidTr="000A67E1">
        <w:tc>
          <w:tcPr>
            <w:tcW w:w="2271" w:type="dxa"/>
          </w:tcPr>
          <w:p w14:paraId="69814067" w14:textId="7BF47845" w:rsidR="000677BA" w:rsidRPr="00E17225" w:rsidRDefault="000677BA" w:rsidP="000677BA">
            <w:pPr>
              <w:spacing w:line="360" w:lineRule="auto"/>
              <w:jc w:val="both"/>
              <w:rPr>
                <w:rFonts w:ascii="Palatino Linotype" w:hAnsi="Palatino Linotype"/>
                <w:sz w:val="16"/>
                <w:szCs w:val="16"/>
              </w:rPr>
            </w:pPr>
            <w:bookmarkStart w:id="20" w:name="_Hlk133052936"/>
            <w:r w:rsidRPr="00867EFB">
              <w:rPr>
                <w:rFonts w:ascii="Palatino Linotype" w:hAnsi="Palatino Linotype"/>
                <w:sz w:val="16"/>
                <w:szCs w:val="16"/>
              </w:rPr>
              <w:t>Censo de Población Permanente, Programa Interno de Protección Civil de la Subunidad Interna de la Coordinación Administrativa de la Secretaría de Finanzas</w:t>
            </w:r>
            <w:bookmarkEnd w:id="20"/>
          </w:p>
        </w:tc>
        <w:tc>
          <w:tcPr>
            <w:tcW w:w="959" w:type="dxa"/>
            <w:vAlign w:val="center"/>
          </w:tcPr>
          <w:p w14:paraId="1E90AAD4"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2EF640B6" w14:textId="5B28C691"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381D5AB6"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592DD4BA"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E46D0E4" w14:textId="20441781"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0DC89532" w14:textId="6F46662F"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631054E3" w14:textId="555F82C5"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0D71C2B1" w14:textId="77777777" w:rsidTr="000A67E1">
        <w:tc>
          <w:tcPr>
            <w:tcW w:w="2271" w:type="dxa"/>
          </w:tcPr>
          <w:p w14:paraId="5857AA77" w14:textId="298007CF" w:rsidR="000677BA" w:rsidRPr="00E17225" w:rsidRDefault="000677BA" w:rsidP="000677BA">
            <w:pPr>
              <w:spacing w:line="360" w:lineRule="auto"/>
              <w:jc w:val="both"/>
              <w:rPr>
                <w:rFonts w:ascii="Palatino Linotype" w:hAnsi="Palatino Linotype"/>
                <w:sz w:val="16"/>
                <w:szCs w:val="16"/>
              </w:rPr>
            </w:pPr>
            <w:bookmarkStart w:id="21" w:name="_Hlk133052966"/>
            <w:r w:rsidRPr="00867EFB">
              <w:rPr>
                <w:rFonts w:ascii="Palatino Linotype" w:hAnsi="Palatino Linotype"/>
                <w:sz w:val="16"/>
                <w:szCs w:val="16"/>
              </w:rPr>
              <w:t>Base de datos del personal del Instituto de Profesionalización de los Servidores Públicos</w:t>
            </w:r>
            <w:bookmarkEnd w:id="21"/>
          </w:p>
        </w:tc>
        <w:tc>
          <w:tcPr>
            <w:tcW w:w="959" w:type="dxa"/>
            <w:vAlign w:val="center"/>
          </w:tcPr>
          <w:p w14:paraId="36338AAD" w14:textId="31BB846F"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Parcial, falta 2019 a 2021</w:t>
            </w:r>
          </w:p>
        </w:tc>
        <w:tc>
          <w:tcPr>
            <w:tcW w:w="1233" w:type="dxa"/>
            <w:vAlign w:val="center"/>
          </w:tcPr>
          <w:p w14:paraId="725BED08" w14:textId="29DAC08D" w:rsidR="000677BA" w:rsidRPr="00063A2F" w:rsidRDefault="000677BA" w:rsidP="00466665">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4BA1321C"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020C2CB9"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81C72CD" w14:textId="75250462"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66CE1CA" w14:textId="28261006"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7A1EDF84" w14:textId="62081BC2"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06767E23" w14:textId="77777777" w:rsidTr="000A67E1">
        <w:tc>
          <w:tcPr>
            <w:tcW w:w="2271" w:type="dxa"/>
          </w:tcPr>
          <w:p w14:paraId="28DD7717" w14:textId="0BAD62D9" w:rsidR="000677BA" w:rsidRPr="00E17225" w:rsidRDefault="000677BA" w:rsidP="000677BA">
            <w:pPr>
              <w:spacing w:line="360" w:lineRule="auto"/>
              <w:jc w:val="both"/>
              <w:rPr>
                <w:rFonts w:ascii="Palatino Linotype" w:hAnsi="Palatino Linotype"/>
                <w:sz w:val="16"/>
                <w:szCs w:val="16"/>
              </w:rPr>
            </w:pPr>
            <w:r w:rsidRPr="00867EFB">
              <w:rPr>
                <w:rFonts w:ascii="Palatino Linotype" w:hAnsi="Palatino Linotype"/>
                <w:sz w:val="16"/>
                <w:szCs w:val="16"/>
              </w:rPr>
              <w:t>Base de datos del sistema de información de programas de gobierno (</w:t>
            </w:r>
            <w:proofErr w:type="spellStart"/>
            <w:r w:rsidRPr="00867EFB">
              <w:rPr>
                <w:rFonts w:ascii="Palatino Linotype" w:hAnsi="Palatino Linotype"/>
                <w:sz w:val="16"/>
                <w:szCs w:val="16"/>
              </w:rPr>
              <w:t>sip</w:t>
            </w:r>
            <w:proofErr w:type="spellEnd"/>
            <w:r w:rsidRPr="00867EFB">
              <w:rPr>
                <w:rFonts w:ascii="Palatino Linotype" w:hAnsi="Palatino Linotype"/>
                <w:sz w:val="16"/>
                <w:szCs w:val="16"/>
              </w:rPr>
              <w:t>-g)</w:t>
            </w:r>
          </w:p>
        </w:tc>
        <w:tc>
          <w:tcPr>
            <w:tcW w:w="959" w:type="dxa"/>
            <w:vAlign w:val="center"/>
          </w:tcPr>
          <w:p w14:paraId="532E6759"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363FB1CD"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4494D19A"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1C39C967" w14:textId="77777777" w:rsidR="000677BA" w:rsidRPr="00063A2F" w:rsidRDefault="000677BA" w:rsidP="00235D56">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FF040B1" w14:textId="26E481C5"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EEEC30E" w14:textId="275331D8"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58BDDA8F" w14:textId="2452CFB6" w:rsidR="000677BA" w:rsidRPr="00063A2F" w:rsidRDefault="00235D56" w:rsidP="00235D56">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2A0CF22D" w14:textId="77777777" w:rsidTr="000A67E1">
        <w:tc>
          <w:tcPr>
            <w:tcW w:w="2271" w:type="dxa"/>
          </w:tcPr>
          <w:p w14:paraId="5B420FE2" w14:textId="61FBF62C" w:rsidR="000677BA" w:rsidRPr="00E17225" w:rsidRDefault="000677BA" w:rsidP="000677BA">
            <w:pPr>
              <w:spacing w:line="360" w:lineRule="auto"/>
              <w:jc w:val="both"/>
              <w:rPr>
                <w:rFonts w:ascii="Palatino Linotype" w:hAnsi="Palatino Linotype"/>
                <w:sz w:val="16"/>
                <w:szCs w:val="16"/>
              </w:rPr>
            </w:pPr>
            <w:bookmarkStart w:id="22" w:name="_Hlk133053011"/>
            <w:r w:rsidRPr="00867EFB">
              <w:rPr>
                <w:rFonts w:ascii="Palatino Linotype" w:hAnsi="Palatino Linotype"/>
                <w:sz w:val="16"/>
                <w:szCs w:val="16"/>
              </w:rPr>
              <w:t>Sistema Integral de Administración de la Profesionalización (SIAP)</w:t>
            </w:r>
            <w:r w:rsidR="00235D56" w:rsidRPr="00867EFB">
              <w:rPr>
                <w:rFonts w:ascii="Palatino Linotype" w:hAnsi="Palatino Linotype"/>
                <w:sz w:val="16"/>
                <w:szCs w:val="16"/>
              </w:rPr>
              <w:t xml:space="preserve"> físico</w:t>
            </w:r>
            <w:bookmarkEnd w:id="22"/>
          </w:p>
        </w:tc>
        <w:tc>
          <w:tcPr>
            <w:tcW w:w="959" w:type="dxa"/>
            <w:vAlign w:val="center"/>
          </w:tcPr>
          <w:p w14:paraId="1068270C" w14:textId="3E665A9B" w:rsidR="000677BA" w:rsidRPr="00063A2F" w:rsidRDefault="00235D56" w:rsidP="00466665">
            <w:pPr>
              <w:spacing w:line="360" w:lineRule="auto"/>
              <w:jc w:val="center"/>
              <w:rPr>
                <w:rFonts w:ascii="Palatino Linotype" w:hAnsi="Palatino Linotype"/>
                <w:sz w:val="20"/>
                <w:szCs w:val="20"/>
              </w:rPr>
            </w:pPr>
            <w:r w:rsidRPr="00063A2F">
              <w:rPr>
                <w:rFonts w:ascii="Palatino Linotype" w:hAnsi="Palatino Linotype"/>
                <w:sz w:val="20"/>
                <w:szCs w:val="20"/>
              </w:rPr>
              <w:t>Parcial, falta 2019</w:t>
            </w:r>
          </w:p>
        </w:tc>
        <w:tc>
          <w:tcPr>
            <w:tcW w:w="1233" w:type="dxa"/>
            <w:vAlign w:val="center"/>
          </w:tcPr>
          <w:p w14:paraId="06AEB7F4" w14:textId="6F0C8EEF" w:rsidR="000677BA" w:rsidRPr="00063A2F" w:rsidRDefault="000677BA" w:rsidP="00466665">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77D3AEC7" w14:textId="77777777" w:rsidR="000677BA" w:rsidRPr="00063A2F" w:rsidRDefault="000677BA" w:rsidP="00466665">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0EE50FC4" w14:textId="77777777" w:rsidR="000677BA" w:rsidRPr="00063A2F" w:rsidRDefault="000677BA" w:rsidP="00466665">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49A9545" w14:textId="6A6EF699" w:rsidR="000677BA" w:rsidRPr="00063A2F" w:rsidRDefault="00466665" w:rsidP="00466665">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395D1AFC" w14:textId="3DF7499D" w:rsidR="000677BA" w:rsidRPr="00063A2F" w:rsidRDefault="00466665" w:rsidP="00466665">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3E101C0" w14:textId="5455D520" w:rsidR="000677BA" w:rsidRPr="00063A2F" w:rsidRDefault="00466665" w:rsidP="00466665">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3A181041" w14:textId="77777777" w:rsidTr="000A67E1">
        <w:tc>
          <w:tcPr>
            <w:tcW w:w="2271" w:type="dxa"/>
          </w:tcPr>
          <w:p w14:paraId="27404EF9" w14:textId="6DD24DCE" w:rsidR="000677BA" w:rsidRPr="00867EFB" w:rsidRDefault="000677BA" w:rsidP="000677BA">
            <w:pPr>
              <w:spacing w:line="360" w:lineRule="auto"/>
              <w:jc w:val="both"/>
              <w:rPr>
                <w:rFonts w:ascii="Palatino Linotype" w:hAnsi="Palatino Linotype"/>
                <w:sz w:val="16"/>
                <w:szCs w:val="16"/>
              </w:rPr>
            </w:pPr>
            <w:bookmarkStart w:id="23" w:name="_Hlk133053055"/>
            <w:r w:rsidRPr="00867EFB">
              <w:rPr>
                <w:rFonts w:ascii="Palatino Linotype" w:hAnsi="Palatino Linotype"/>
                <w:sz w:val="16"/>
                <w:szCs w:val="16"/>
              </w:rPr>
              <w:t xml:space="preserve">Profesionalización en </w:t>
            </w:r>
            <w:r w:rsidR="00235D56" w:rsidRPr="00867EFB">
              <w:rPr>
                <w:rFonts w:ascii="Palatino Linotype" w:hAnsi="Palatino Linotype"/>
                <w:sz w:val="16"/>
                <w:szCs w:val="16"/>
              </w:rPr>
              <w:t>línea</w:t>
            </w:r>
            <w:r w:rsidRPr="00867EFB">
              <w:rPr>
                <w:rFonts w:ascii="Palatino Linotype" w:hAnsi="Palatino Linotype"/>
                <w:sz w:val="16"/>
                <w:szCs w:val="16"/>
              </w:rPr>
              <w:t xml:space="preserve"> del Instituto de Profesionalización</w:t>
            </w:r>
            <w:bookmarkEnd w:id="23"/>
          </w:p>
        </w:tc>
        <w:tc>
          <w:tcPr>
            <w:tcW w:w="959" w:type="dxa"/>
            <w:vAlign w:val="center"/>
          </w:tcPr>
          <w:p w14:paraId="692279DA" w14:textId="7B8712CD" w:rsidR="000677BA" w:rsidRPr="00867EFB" w:rsidRDefault="001E27E1" w:rsidP="001E27E1">
            <w:pPr>
              <w:spacing w:line="360" w:lineRule="auto"/>
              <w:jc w:val="center"/>
              <w:rPr>
                <w:rFonts w:ascii="Palatino Linotype" w:hAnsi="Palatino Linotype"/>
                <w:sz w:val="20"/>
                <w:szCs w:val="20"/>
              </w:rPr>
            </w:pPr>
            <w:r w:rsidRPr="00867EFB">
              <w:rPr>
                <w:rFonts w:ascii="Palatino Linotype" w:hAnsi="Palatino Linotype"/>
                <w:sz w:val="20"/>
                <w:szCs w:val="20"/>
              </w:rPr>
              <w:t>Parcial, falta 2019</w:t>
            </w:r>
          </w:p>
        </w:tc>
        <w:tc>
          <w:tcPr>
            <w:tcW w:w="1233" w:type="dxa"/>
            <w:vAlign w:val="center"/>
          </w:tcPr>
          <w:p w14:paraId="6AA98067" w14:textId="77777777" w:rsidR="000677BA" w:rsidRPr="00063A2F" w:rsidRDefault="000677BA" w:rsidP="001E27E1">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03AFD1F4" w14:textId="77777777" w:rsidR="000677BA" w:rsidRPr="00063A2F" w:rsidRDefault="000677BA" w:rsidP="001E27E1">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0B162BA6" w14:textId="77777777" w:rsidR="000677BA" w:rsidRPr="00063A2F" w:rsidRDefault="000677BA" w:rsidP="001E27E1">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C954702" w14:textId="63E4F556" w:rsidR="000677BA" w:rsidRPr="00063A2F" w:rsidRDefault="001E27E1" w:rsidP="001E27E1">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35D21169" w14:textId="61A4BD7B" w:rsidR="000677BA" w:rsidRPr="00063A2F" w:rsidRDefault="001E27E1" w:rsidP="001E27E1">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56F2C262" w14:textId="306542A3" w:rsidR="000677BA" w:rsidRPr="00063A2F" w:rsidRDefault="001E27E1" w:rsidP="001E27E1">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66A64C2" w14:textId="77777777" w:rsidTr="000A67E1">
        <w:tc>
          <w:tcPr>
            <w:tcW w:w="2271" w:type="dxa"/>
          </w:tcPr>
          <w:p w14:paraId="707C8019" w14:textId="3591EF6F" w:rsidR="000677BA" w:rsidRPr="00235D56" w:rsidRDefault="000677BA" w:rsidP="000677BA">
            <w:pPr>
              <w:spacing w:line="360" w:lineRule="auto"/>
              <w:jc w:val="both"/>
              <w:rPr>
                <w:rFonts w:ascii="Palatino Linotype" w:hAnsi="Palatino Linotype"/>
                <w:sz w:val="16"/>
                <w:szCs w:val="16"/>
              </w:rPr>
            </w:pPr>
            <w:bookmarkStart w:id="24" w:name="_Hlk133053079"/>
            <w:r w:rsidRPr="00867EFB">
              <w:rPr>
                <w:rFonts w:ascii="Palatino Linotype" w:hAnsi="Palatino Linotype"/>
                <w:sz w:val="16"/>
                <w:szCs w:val="16"/>
              </w:rPr>
              <w:t>Sistema de Datos Personales de Prestadores de Servicios y Terceros (UISST)</w:t>
            </w:r>
            <w:bookmarkEnd w:id="24"/>
          </w:p>
        </w:tc>
        <w:tc>
          <w:tcPr>
            <w:tcW w:w="959" w:type="dxa"/>
            <w:vAlign w:val="center"/>
          </w:tcPr>
          <w:p w14:paraId="734B353E" w14:textId="77777777" w:rsidR="000677BA" w:rsidRPr="00063A2F" w:rsidRDefault="000677BA" w:rsidP="003E34E4">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27467699" w14:textId="421ED063"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554094C9" w14:textId="77777777" w:rsidR="000677BA" w:rsidRPr="00063A2F" w:rsidRDefault="000677BA" w:rsidP="003E34E4">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2998CE9E" w14:textId="77777777" w:rsidR="000677BA" w:rsidRPr="00063A2F" w:rsidRDefault="000677BA" w:rsidP="003E34E4">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63B56F1" w14:textId="22CDAE27"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0D8349B3" w14:textId="479EE250"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0AF0BF5" w14:textId="4DEA7D6A"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3B7452F" w14:textId="77777777" w:rsidTr="000A67E1">
        <w:tc>
          <w:tcPr>
            <w:tcW w:w="2271" w:type="dxa"/>
          </w:tcPr>
          <w:p w14:paraId="1F84E505" w14:textId="69D7F367" w:rsidR="000677BA" w:rsidRPr="003E34E4" w:rsidRDefault="000677BA" w:rsidP="000677BA">
            <w:pPr>
              <w:spacing w:line="360" w:lineRule="auto"/>
              <w:jc w:val="both"/>
              <w:rPr>
                <w:rFonts w:ascii="Palatino Linotype" w:hAnsi="Palatino Linotype"/>
                <w:sz w:val="16"/>
                <w:szCs w:val="16"/>
                <w:highlight w:val="green"/>
              </w:rPr>
            </w:pPr>
            <w:r w:rsidRPr="00312471">
              <w:rPr>
                <w:rFonts w:ascii="Palatino Linotype" w:hAnsi="Palatino Linotype"/>
                <w:sz w:val="16"/>
                <w:szCs w:val="16"/>
              </w:rPr>
              <w:lastRenderedPageBreak/>
              <w:t>Expedientes del Personal para Capacitación</w:t>
            </w:r>
          </w:p>
        </w:tc>
        <w:tc>
          <w:tcPr>
            <w:tcW w:w="959" w:type="dxa"/>
          </w:tcPr>
          <w:p w14:paraId="4852BEF7" w14:textId="27C5CF54" w:rsidR="000677BA" w:rsidRPr="00063A2F" w:rsidRDefault="003E34E4"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233" w:type="dxa"/>
          </w:tcPr>
          <w:p w14:paraId="2974F4E1" w14:textId="6AAF841B" w:rsidR="000677BA" w:rsidRPr="00063A2F" w:rsidRDefault="003E34E4"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tcPr>
          <w:p w14:paraId="06E32BD7" w14:textId="6A6C01A8" w:rsidR="000677BA" w:rsidRPr="00063A2F" w:rsidRDefault="003E34E4"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tcPr>
          <w:p w14:paraId="54159140" w14:textId="4C8881EB" w:rsidR="000677BA" w:rsidRPr="00063A2F" w:rsidRDefault="003E34E4"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tcPr>
          <w:p w14:paraId="5A721C4A" w14:textId="36D0C54C" w:rsidR="000677BA" w:rsidRPr="00063A2F" w:rsidRDefault="009526AF"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tcPr>
          <w:p w14:paraId="66B42D21" w14:textId="022DB6C6" w:rsidR="000677BA" w:rsidRPr="00063A2F" w:rsidRDefault="009526AF"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tcPr>
          <w:p w14:paraId="29343A8F" w14:textId="2EC98C51" w:rsidR="000677BA" w:rsidRPr="00063A2F" w:rsidRDefault="009526AF" w:rsidP="009526AF">
            <w:pPr>
              <w:spacing w:line="360" w:lineRule="auto"/>
              <w:jc w:val="center"/>
              <w:rPr>
                <w:rFonts w:ascii="Palatino Linotype" w:hAnsi="Palatino Linotype"/>
                <w:sz w:val="20"/>
                <w:szCs w:val="20"/>
              </w:rPr>
            </w:pPr>
            <w:r w:rsidRPr="00063A2F">
              <w:rPr>
                <w:rFonts w:ascii="Palatino Linotype" w:hAnsi="Palatino Linotype"/>
                <w:sz w:val="20"/>
                <w:szCs w:val="20"/>
              </w:rPr>
              <w:t>X</w:t>
            </w:r>
          </w:p>
        </w:tc>
      </w:tr>
      <w:tr w:rsidR="00F53EE7" w14:paraId="73D8D47F" w14:textId="77777777" w:rsidTr="000A67E1">
        <w:tc>
          <w:tcPr>
            <w:tcW w:w="2271" w:type="dxa"/>
          </w:tcPr>
          <w:p w14:paraId="5B0B6A25" w14:textId="69005E5D" w:rsidR="000677BA" w:rsidRPr="00235D56" w:rsidRDefault="000677BA" w:rsidP="000677BA">
            <w:pPr>
              <w:spacing w:line="360" w:lineRule="auto"/>
              <w:jc w:val="both"/>
              <w:rPr>
                <w:rFonts w:ascii="Palatino Linotype" w:hAnsi="Palatino Linotype"/>
                <w:sz w:val="16"/>
                <w:szCs w:val="16"/>
              </w:rPr>
            </w:pPr>
            <w:r w:rsidRPr="00E31536">
              <w:rPr>
                <w:rFonts w:ascii="Palatino Linotype" w:hAnsi="Palatino Linotype"/>
                <w:sz w:val="16"/>
                <w:szCs w:val="16"/>
              </w:rPr>
              <w:t>Expedientes del Personal Técnico Aeronáutico</w:t>
            </w:r>
          </w:p>
        </w:tc>
        <w:tc>
          <w:tcPr>
            <w:tcW w:w="959" w:type="dxa"/>
            <w:vAlign w:val="center"/>
          </w:tcPr>
          <w:p w14:paraId="5FF3FDAF" w14:textId="251B1C2B"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Parcial, falta 2020, 2021 y 2022</w:t>
            </w:r>
          </w:p>
        </w:tc>
        <w:tc>
          <w:tcPr>
            <w:tcW w:w="1233" w:type="dxa"/>
            <w:vAlign w:val="center"/>
          </w:tcPr>
          <w:p w14:paraId="2E580029" w14:textId="27F0EE0C"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010AF9B8" w14:textId="60E90DBC"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1D1AACA3" w14:textId="77777777" w:rsidR="000677BA" w:rsidRPr="00063A2F" w:rsidRDefault="000677BA" w:rsidP="003E34E4">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35DA3D0" w14:textId="48F31C15"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5A622330" w14:textId="31892A1F"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1ECC89D" w14:textId="72217500" w:rsidR="000677BA" w:rsidRPr="00063A2F" w:rsidRDefault="003E34E4" w:rsidP="003E34E4">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24D6A278" w14:textId="77777777" w:rsidTr="000A67E1">
        <w:tc>
          <w:tcPr>
            <w:tcW w:w="2271" w:type="dxa"/>
            <w:shd w:val="clear" w:color="auto" w:fill="auto"/>
          </w:tcPr>
          <w:p w14:paraId="27429081" w14:textId="029E2DEE" w:rsidR="000677BA" w:rsidRPr="00235D56" w:rsidRDefault="000677BA" w:rsidP="000677BA">
            <w:pPr>
              <w:spacing w:line="360" w:lineRule="auto"/>
              <w:jc w:val="both"/>
              <w:rPr>
                <w:rFonts w:ascii="Palatino Linotype" w:hAnsi="Palatino Linotype"/>
                <w:sz w:val="16"/>
                <w:szCs w:val="16"/>
              </w:rPr>
            </w:pPr>
            <w:bookmarkStart w:id="25" w:name="_Hlk133054413"/>
            <w:r w:rsidRPr="00E31536">
              <w:rPr>
                <w:rFonts w:ascii="Palatino Linotype" w:hAnsi="Palatino Linotype"/>
                <w:sz w:val="16"/>
                <w:szCs w:val="16"/>
              </w:rPr>
              <w:t xml:space="preserve">Sistema Integral de Administración de la Profesionalización (SIAP) </w:t>
            </w:r>
            <w:r w:rsidR="00235D56" w:rsidRPr="00E31536">
              <w:rPr>
                <w:rFonts w:ascii="Palatino Linotype" w:hAnsi="Palatino Linotype"/>
                <w:sz w:val="16"/>
                <w:szCs w:val="16"/>
              </w:rPr>
              <w:t>Electrónico</w:t>
            </w:r>
            <w:bookmarkEnd w:id="25"/>
          </w:p>
        </w:tc>
        <w:tc>
          <w:tcPr>
            <w:tcW w:w="959" w:type="dxa"/>
            <w:vAlign w:val="center"/>
          </w:tcPr>
          <w:p w14:paraId="3FAE5E42" w14:textId="41E8E104" w:rsidR="000677BA" w:rsidRPr="00063A2F" w:rsidRDefault="008B42D6" w:rsidP="008B42D6">
            <w:pPr>
              <w:spacing w:line="360" w:lineRule="auto"/>
              <w:jc w:val="center"/>
              <w:rPr>
                <w:rFonts w:ascii="Palatino Linotype" w:hAnsi="Palatino Linotype"/>
                <w:sz w:val="20"/>
                <w:szCs w:val="20"/>
              </w:rPr>
            </w:pPr>
            <w:r w:rsidRPr="00063A2F">
              <w:rPr>
                <w:rFonts w:ascii="Palatino Linotype" w:hAnsi="Palatino Linotype"/>
                <w:sz w:val="20"/>
                <w:szCs w:val="20"/>
              </w:rPr>
              <w:t>Parcial, falta 2019</w:t>
            </w:r>
          </w:p>
        </w:tc>
        <w:tc>
          <w:tcPr>
            <w:tcW w:w="1233" w:type="dxa"/>
            <w:vAlign w:val="center"/>
          </w:tcPr>
          <w:p w14:paraId="1F62E910" w14:textId="77777777" w:rsidR="000677BA" w:rsidRPr="00063A2F" w:rsidRDefault="000677BA" w:rsidP="008B42D6">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3093D18C" w14:textId="77777777" w:rsidR="000677BA" w:rsidRPr="00063A2F" w:rsidRDefault="000677BA" w:rsidP="008B42D6">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31DAAD52" w14:textId="77777777" w:rsidR="000677BA" w:rsidRPr="00063A2F" w:rsidRDefault="000677BA" w:rsidP="008B42D6">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2D37E4E1" w14:textId="0A5BC6F3" w:rsidR="000677BA" w:rsidRPr="00063A2F" w:rsidRDefault="008B42D6" w:rsidP="008B42D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54544728" w14:textId="7DEC1C62" w:rsidR="000677BA" w:rsidRPr="00063A2F" w:rsidRDefault="008B42D6" w:rsidP="008B42D6">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03AA4F2" w14:textId="6705A82A" w:rsidR="000677BA" w:rsidRPr="00063A2F" w:rsidRDefault="008B42D6" w:rsidP="008B42D6">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4ACB8ABE" w14:textId="77777777" w:rsidTr="000A67E1">
        <w:tc>
          <w:tcPr>
            <w:tcW w:w="2271" w:type="dxa"/>
            <w:vAlign w:val="center"/>
          </w:tcPr>
          <w:p w14:paraId="04FA6757" w14:textId="699736DA" w:rsidR="000677BA" w:rsidRPr="00F53EE7" w:rsidRDefault="000677BA" w:rsidP="00F53EE7">
            <w:pPr>
              <w:spacing w:line="360" w:lineRule="auto"/>
              <w:jc w:val="both"/>
              <w:rPr>
                <w:rFonts w:ascii="Palatino Linotype" w:hAnsi="Palatino Linotype"/>
                <w:sz w:val="16"/>
                <w:szCs w:val="16"/>
              </w:rPr>
            </w:pPr>
            <w:bookmarkStart w:id="26" w:name="_Hlk133054436"/>
            <w:r w:rsidRPr="00E31536">
              <w:rPr>
                <w:rFonts w:ascii="Palatino Linotype" w:hAnsi="Palatino Linotype"/>
                <w:sz w:val="16"/>
                <w:szCs w:val="16"/>
              </w:rPr>
              <w:t>Sistema de Información de la Dirección General de Regulación</w:t>
            </w:r>
            <w:bookmarkEnd w:id="26"/>
          </w:p>
        </w:tc>
        <w:tc>
          <w:tcPr>
            <w:tcW w:w="959" w:type="dxa"/>
            <w:vAlign w:val="center"/>
          </w:tcPr>
          <w:p w14:paraId="155B277C" w14:textId="6A1610F2" w:rsidR="000677BA" w:rsidRPr="00063A2F" w:rsidRDefault="00F53EE7" w:rsidP="004F72C3">
            <w:pPr>
              <w:spacing w:line="360" w:lineRule="auto"/>
              <w:jc w:val="center"/>
              <w:rPr>
                <w:rFonts w:ascii="Palatino Linotype" w:hAnsi="Palatino Linotype"/>
                <w:sz w:val="20"/>
                <w:szCs w:val="20"/>
              </w:rPr>
            </w:pPr>
            <w:r w:rsidRPr="00063A2F">
              <w:rPr>
                <w:rFonts w:ascii="Palatino Linotype" w:hAnsi="Palatino Linotype"/>
                <w:sz w:val="20"/>
                <w:szCs w:val="20"/>
              </w:rPr>
              <w:t>Parcial, falta anual 2019, anual 2020, primer, segundo y tercer trimestre 2021</w:t>
            </w:r>
          </w:p>
        </w:tc>
        <w:tc>
          <w:tcPr>
            <w:tcW w:w="1233" w:type="dxa"/>
            <w:vAlign w:val="center"/>
          </w:tcPr>
          <w:p w14:paraId="65068055" w14:textId="2D41C4B1" w:rsidR="000677BA" w:rsidRPr="00063A2F" w:rsidRDefault="00F53EE7" w:rsidP="00F53EE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4576373D" w14:textId="4F23908B" w:rsidR="000677BA" w:rsidRPr="00063A2F" w:rsidRDefault="00F53EE7" w:rsidP="00F53EE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6331EA63" w14:textId="77777777" w:rsidR="000677BA" w:rsidRPr="00063A2F" w:rsidRDefault="000677BA" w:rsidP="00F53EE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CF9BFE5" w14:textId="591A980A" w:rsidR="000677BA" w:rsidRPr="00063A2F" w:rsidRDefault="00F53EE7" w:rsidP="00F53EE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4436531" w14:textId="6C479A50" w:rsidR="000677BA" w:rsidRPr="00063A2F" w:rsidRDefault="00F53EE7" w:rsidP="00F53EE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88E0110" w14:textId="7D4C328D" w:rsidR="000677BA" w:rsidRPr="00063A2F" w:rsidRDefault="00F53EE7" w:rsidP="00F53EE7">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022CB533" w14:textId="77777777" w:rsidTr="000A67E1">
        <w:tc>
          <w:tcPr>
            <w:tcW w:w="2271" w:type="dxa"/>
            <w:vAlign w:val="center"/>
          </w:tcPr>
          <w:p w14:paraId="5361D89D" w14:textId="7BC2B883" w:rsidR="000677BA" w:rsidRPr="00235D56" w:rsidRDefault="000677BA" w:rsidP="00672687">
            <w:pPr>
              <w:spacing w:line="360" w:lineRule="auto"/>
              <w:jc w:val="both"/>
              <w:rPr>
                <w:rFonts w:ascii="Palatino Linotype" w:hAnsi="Palatino Linotype"/>
                <w:sz w:val="16"/>
                <w:szCs w:val="16"/>
              </w:rPr>
            </w:pPr>
            <w:bookmarkStart w:id="27" w:name="_Hlk133054515"/>
            <w:r w:rsidRPr="00E31536">
              <w:rPr>
                <w:rFonts w:ascii="Palatino Linotype" w:hAnsi="Palatino Linotype"/>
                <w:sz w:val="16"/>
                <w:szCs w:val="16"/>
              </w:rPr>
              <w:t>Expedientes de Casas de Empeño, Comercializadoras, Valuadores y Libro Auxiliar Digital</w:t>
            </w:r>
            <w:bookmarkEnd w:id="27"/>
          </w:p>
        </w:tc>
        <w:tc>
          <w:tcPr>
            <w:tcW w:w="959" w:type="dxa"/>
          </w:tcPr>
          <w:p w14:paraId="6BBFDB32" w14:textId="22772190" w:rsidR="000677BA" w:rsidRPr="00063A2F" w:rsidRDefault="00672687" w:rsidP="000677BA">
            <w:pPr>
              <w:spacing w:line="360" w:lineRule="auto"/>
              <w:jc w:val="both"/>
              <w:rPr>
                <w:rFonts w:ascii="Palatino Linotype" w:hAnsi="Palatino Linotype"/>
                <w:sz w:val="20"/>
                <w:szCs w:val="20"/>
              </w:rPr>
            </w:pPr>
            <w:r w:rsidRPr="00063A2F">
              <w:rPr>
                <w:rFonts w:ascii="Palatino Linotype" w:hAnsi="Palatino Linotype"/>
                <w:sz w:val="20"/>
                <w:szCs w:val="20"/>
              </w:rPr>
              <w:t xml:space="preserve">Parcial, falta anual 2019, anual 2020, primer, </w:t>
            </w:r>
            <w:r w:rsidRPr="00063A2F">
              <w:rPr>
                <w:rFonts w:ascii="Palatino Linotype" w:hAnsi="Palatino Linotype"/>
                <w:sz w:val="20"/>
                <w:szCs w:val="20"/>
              </w:rPr>
              <w:lastRenderedPageBreak/>
              <w:t>segundo y tercer trimestre 2021</w:t>
            </w:r>
          </w:p>
        </w:tc>
        <w:tc>
          <w:tcPr>
            <w:tcW w:w="1233" w:type="dxa"/>
            <w:vAlign w:val="center"/>
          </w:tcPr>
          <w:p w14:paraId="3A48F70A" w14:textId="76113CD0" w:rsidR="000677BA" w:rsidRPr="00063A2F" w:rsidRDefault="00672687" w:rsidP="00672687">
            <w:pPr>
              <w:spacing w:line="360" w:lineRule="auto"/>
              <w:jc w:val="center"/>
              <w:rPr>
                <w:rFonts w:ascii="Palatino Linotype" w:hAnsi="Palatino Linotype"/>
                <w:sz w:val="20"/>
                <w:szCs w:val="20"/>
              </w:rPr>
            </w:pPr>
            <w:r w:rsidRPr="00063A2F">
              <w:rPr>
                <w:rFonts w:ascii="Palatino Linotype" w:hAnsi="Palatino Linotype"/>
                <w:sz w:val="20"/>
                <w:szCs w:val="20"/>
              </w:rPr>
              <w:lastRenderedPageBreak/>
              <w:t>X</w:t>
            </w:r>
          </w:p>
        </w:tc>
        <w:tc>
          <w:tcPr>
            <w:tcW w:w="1031" w:type="dxa"/>
            <w:vAlign w:val="center"/>
          </w:tcPr>
          <w:p w14:paraId="1C3A0770" w14:textId="0E56FCCA" w:rsidR="000677BA" w:rsidRPr="00063A2F" w:rsidRDefault="00672687" w:rsidP="0067268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793C0E21" w14:textId="77777777" w:rsidR="000677BA" w:rsidRPr="00063A2F" w:rsidRDefault="000677BA" w:rsidP="00672687">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FF6FBE8" w14:textId="6E7FB5FA" w:rsidR="000677BA" w:rsidRPr="00063A2F" w:rsidRDefault="00672687" w:rsidP="0067268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112AA6C3" w14:textId="34752D29" w:rsidR="000677BA" w:rsidRPr="00063A2F" w:rsidRDefault="00672687" w:rsidP="00672687">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2C4C3226" w14:textId="3F230E3A" w:rsidR="000677BA" w:rsidRPr="00063A2F" w:rsidRDefault="00672687" w:rsidP="00672687">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32392554" w14:textId="77777777" w:rsidTr="000A67E1">
        <w:tc>
          <w:tcPr>
            <w:tcW w:w="2271" w:type="dxa"/>
          </w:tcPr>
          <w:p w14:paraId="08D6B1B4" w14:textId="0461AE1A" w:rsidR="000677BA" w:rsidRPr="00235D56" w:rsidRDefault="000677BA" w:rsidP="000677BA">
            <w:pPr>
              <w:spacing w:line="360" w:lineRule="auto"/>
              <w:jc w:val="both"/>
              <w:rPr>
                <w:rFonts w:ascii="Palatino Linotype" w:hAnsi="Palatino Linotype"/>
                <w:sz w:val="16"/>
                <w:szCs w:val="16"/>
              </w:rPr>
            </w:pPr>
            <w:r w:rsidRPr="00EA6469">
              <w:rPr>
                <w:rFonts w:ascii="Palatino Linotype" w:hAnsi="Palatino Linotype"/>
                <w:sz w:val="16"/>
                <w:szCs w:val="16"/>
              </w:rPr>
              <w:t>Libro de Registro de Visitas de la Delegación de Fiscalización de Toluca</w:t>
            </w:r>
          </w:p>
        </w:tc>
        <w:tc>
          <w:tcPr>
            <w:tcW w:w="959" w:type="dxa"/>
            <w:vAlign w:val="center"/>
          </w:tcPr>
          <w:p w14:paraId="2F6BF632" w14:textId="70CE91D8"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 falta 2022</w:t>
            </w:r>
          </w:p>
        </w:tc>
        <w:tc>
          <w:tcPr>
            <w:tcW w:w="1233" w:type="dxa"/>
            <w:vAlign w:val="center"/>
          </w:tcPr>
          <w:p w14:paraId="5BD0B1A8" w14:textId="3FBDF0E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703C5D89" w14:textId="74D06579"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56DD3300" w14:textId="79D1C7B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7EFA65EE" w14:textId="7FE6D180"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72560FB" w14:textId="5500139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20067166" w14:textId="673B5A3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27F57F77" w14:textId="77777777" w:rsidTr="000A67E1">
        <w:tc>
          <w:tcPr>
            <w:tcW w:w="2271" w:type="dxa"/>
          </w:tcPr>
          <w:p w14:paraId="2868535E" w14:textId="4A42A81B" w:rsidR="000677BA" w:rsidRPr="00235D56" w:rsidRDefault="000677BA" w:rsidP="000677BA">
            <w:pPr>
              <w:spacing w:line="360" w:lineRule="auto"/>
              <w:jc w:val="both"/>
              <w:rPr>
                <w:rFonts w:ascii="Palatino Linotype" w:hAnsi="Palatino Linotype"/>
                <w:sz w:val="16"/>
                <w:szCs w:val="16"/>
              </w:rPr>
            </w:pPr>
            <w:bookmarkStart w:id="28" w:name="_Hlk133054623"/>
            <w:r w:rsidRPr="00EA6469">
              <w:rPr>
                <w:rFonts w:ascii="Palatino Linotype" w:hAnsi="Palatino Linotype"/>
                <w:sz w:val="16"/>
                <w:szCs w:val="16"/>
              </w:rPr>
              <w:t>Libro de Registro de Visitas de la Delegación de Fiscalización de Naucalpan</w:t>
            </w:r>
            <w:bookmarkEnd w:id="28"/>
          </w:p>
        </w:tc>
        <w:tc>
          <w:tcPr>
            <w:tcW w:w="959" w:type="dxa"/>
            <w:vAlign w:val="center"/>
          </w:tcPr>
          <w:p w14:paraId="4553090D" w14:textId="02E4FBA5"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 falta 2022</w:t>
            </w:r>
          </w:p>
        </w:tc>
        <w:tc>
          <w:tcPr>
            <w:tcW w:w="1233" w:type="dxa"/>
            <w:vAlign w:val="center"/>
          </w:tcPr>
          <w:p w14:paraId="1D8F11A4" w14:textId="2596ADE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14A472DC" w14:textId="2099486A"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03D710D5" w14:textId="337BD36A"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6CAD639D" w14:textId="306A593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52D36CA1" w14:textId="7AEE1076"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13FB3A3A" w14:textId="2D86AE94"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226854A3" w14:textId="77777777" w:rsidTr="000A67E1">
        <w:tc>
          <w:tcPr>
            <w:tcW w:w="2271" w:type="dxa"/>
          </w:tcPr>
          <w:p w14:paraId="4145603D" w14:textId="32A02A1E" w:rsidR="000677BA" w:rsidRPr="00235D56" w:rsidRDefault="000677BA" w:rsidP="000677BA">
            <w:pPr>
              <w:spacing w:line="360" w:lineRule="auto"/>
              <w:jc w:val="both"/>
              <w:rPr>
                <w:rFonts w:ascii="Palatino Linotype" w:hAnsi="Palatino Linotype"/>
                <w:sz w:val="16"/>
                <w:szCs w:val="16"/>
              </w:rPr>
            </w:pPr>
            <w:bookmarkStart w:id="29" w:name="_Hlk133054665"/>
            <w:r w:rsidRPr="00EA6469">
              <w:rPr>
                <w:rFonts w:ascii="Palatino Linotype" w:hAnsi="Palatino Linotype"/>
                <w:sz w:val="16"/>
                <w:szCs w:val="16"/>
              </w:rPr>
              <w:t>Libro de Registro de Visitas de la Delegación de Fiscalización de Tlalnepantla</w:t>
            </w:r>
            <w:bookmarkEnd w:id="29"/>
          </w:p>
        </w:tc>
        <w:tc>
          <w:tcPr>
            <w:tcW w:w="959" w:type="dxa"/>
            <w:vAlign w:val="center"/>
          </w:tcPr>
          <w:p w14:paraId="1D89D503" w14:textId="6FF2FD2A"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 falta 2022</w:t>
            </w:r>
          </w:p>
        </w:tc>
        <w:tc>
          <w:tcPr>
            <w:tcW w:w="1233" w:type="dxa"/>
            <w:vAlign w:val="center"/>
          </w:tcPr>
          <w:p w14:paraId="4BBD8731" w14:textId="57E72C84"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40F837FF" w14:textId="5AA3B252"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0D88F946" w14:textId="54FCE2FB"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5ACF986B" w14:textId="049CA64E"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9171E3B" w14:textId="08A4C020"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36EFA3B6" w14:textId="7790CB90"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231F0AB" w14:textId="77777777" w:rsidTr="000A67E1">
        <w:tc>
          <w:tcPr>
            <w:tcW w:w="2271" w:type="dxa"/>
          </w:tcPr>
          <w:p w14:paraId="185B7F92" w14:textId="12EF7E30" w:rsidR="000677BA" w:rsidRPr="00235D56" w:rsidRDefault="000677BA" w:rsidP="000677BA">
            <w:pPr>
              <w:spacing w:line="360" w:lineRule="auto"/>
              <w:jc w:val="both"/>
              <w:rPr>
                <w:rFonts w:ascii="Palatino Linotype" w:hAnsi="Palatino Linotype"/>
                <w:sz w:val="16"/>
                <w:szCs w:val="16"/>
              </w:rPr>
            </w:pPr>
            <w:bookmarkStart w:id="30" w:name="_Hlk133054714"/>
            <w:r w:rsidRPr="00EA6469">
              <w:rPr>
                <w:rFonts w:ascii="Palatino Linotype" w:hAnsi="Palatino Linotype"/>
                <w:sz w:val="16"/>
                <w:szCs w:val="16"/>
              </w:rPr>
              <w:t>Libro de Registro de Visitas de la Delegación de Fiscalización de Ecatepec.</w:t>
            </w:r>
            <w:bookmarkEnd w:id="30"/>
          </w:p>
        </w:tc>
        <w:tc>
          <w:tcPr>
            <w:tcW w:w="959" w:type="dxa"/>
            <w:vAlign w:val="center"/>
          </w:tcPr>
          <w:p w14:paraId="0939BD23"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0719AAEE" w14:textId="4678BB4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7EBF1D50" w14:textId="20B633A5"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04D47064" w14:textId="08E7FD0A"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64E85636" w14:textId="46E30FA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40404410" w14:textId="0FDD055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7C7FE99C" w14:textId="03625FC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39A2DF4B" w14:textId="77777777" w:rsidTr="000A67E1">
        <w:tc>
          <w:tcPr>
            <w:tcW w:w="2271" w:type="dxa"/>
          </w:tcPr>
          <w:p w14:paraId="68AD2882" w14:textId="2EBC914B" w:rsidR="000677BA" w:rsidRPr="00235D56" w:rsidRDefault="000677BA" w:rsidP="000677BA">
            <w:pPr>
              <w:spacing w:line="360" w:lineRule="auto"/>
              <w:jc w:val="both"/>
              <w:rPr>
                <w:rFonts w:ascii="Palatino Linotype" w:hAnsi="Palatino Linotype"/>
                <w:sz w:val="16"/>
                <w:szCs w:val="16"/>
              </w:rPr>
            </w:pPr>
            <w:r w:rsidRPr="007A6EC9">
              <w:rPr>
                <w:rFonts w:ascii="Palatino Linotype" w:hAnsi="Palatino Linotype"/>
                <w:sz w:val="16"/>
                <w:szCs w:val="16"/>
              </w:rPr>
              <w:t>Libro de Registro de Visitas de la Delegación de Fiscalización de Nezahualcóyotl</w:t>
            </w:r>
          </w:p>
        </w:tc>
        <w:tc>
          <w:tcPr>
            <w:tcW w:w="959" w:type="dxa"/>
            <w:vAlign w:val="center"/>
          </w:tcPr>
          <w:p w14:paraId="55F7EEF9" w14:textId="4B1A793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 falta 2021</w:t>
            </w:r>
          </w:p>
        </w:tc>
        <w:tc>
          <w:tcPr>
            <w:tcW w:w="1233" w:type="dxa"/>
            <w:vAlign w:val="center"/>
          </w:tcPr>
          <w:p w14:paraId="2397A7F1" w14:textId="51A9F1A6"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0C128818" w14:textId="7FA85AFF"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3DFBB565" w14:textId="78B7E5D7"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7C6AB1C3" w14:textId="41F95707"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24329062" w14:textId="158C6D0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2D9D3E5" w14:textId="1CBC4D5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49168A3C" w14:textId="77777777" w:rsidTr="000A67E1">
        <w:tc>
          <w:tcPr>
            <w:tcW w:w="2271" w:type="dxa"/>
          </w:tcPr>
          <w:p w14:paraId="789647FC" w14:textId="3F4A3A4A" w:rsidR="000677BA" w:rsidRPr="00235D56" w:rsidRDefault="00B27715" w:rsidP="000677BA">
            <w:pPr>
              <w:spacing w:line="360" w:lineRule="auto"/>
              <w:jc w:val="both"/>
              <w:rPr>
                <w:rFonts w:ascii="Palatino Linotype" w:hAnsi="Palatino Linotype"/>
                <w:sz w:val="16"/>
                <w:szCs w:val="16"/>
              </w:rPr>
            </w:pPr>
            <w:bookmarkStart w:id="31" w:name="_Hlk133055084"/>
            <w:r w:rsidRPr="007A6EC9">
              <w:rPr>
                <w:rFonts w:ascii="Palatino Linotype" w:hAnsi="Palatino Linotype"/>
                <w:sz w:val="16"/>
                <w:szCs w:val="16"/>
              </w:rPr>
              <w:t>Libro de Registro de Visitas de la Dirección General de Fiscalización</w:t>
            </w:r>
            <w:bookmarkEnd w:id="31"/>
          </w:p>
        </w:tc>
        <w:tc>
          <w:tcPr>
            <w:tcW w:w="959" w:type="dxa"/>
            <w:vAlign w:val="center"/>
          </w:tcPr>
          <w:p w14:paraId="38548B14"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1E6853E9" w14:textId="3073F1FF"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2367DCBA" w14:textId="6B179FDF"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628B7F32" w14:textId="045D1ED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1C9B80C6" w14:textId="0375805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14A7FD14" w14:textId="4DC86536"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BA4B73E" w14:textId="04AEEBE0"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49901774" w14:textId="77777777" w:rsidTr="000A67E1">
        <w:tc>
          <w:tcPr>
            <w:tcW w:w="2271" w:type="dxa"/>
          </w:tcPr>
          <w:p w14:paraId="0B606557" w14:textId="73E02246" w:rsidR="000677BA" w:rsidRPr="00235D56" w:rsidRDefault="00B27715" w:rsidP="000677BA">
            <w:pPr>
              <w:spacing w:line="360" w:lineRule="auto"/>
              <w:jc w:val="both"/>
              <w:rPr>
                <w:rFonts w:ascii="Palatino Linotype" w:hAnsi="Palatino Linotype"/>
                <w:sz w:val="16"/>
                <w:szCs w:val="16"/>
              </w:rPr>
            </w:pPr>
            <w:bookmarkStart w:id="32" w:name="_Hlk133055113"/>
            <w:r w:rsidRPr="007A6EC9">
              <w:rPr>
                <w:rFonts w:ascii="Palatino Linotype" w:hAnsi="Palatino Linotype"/>
                <w:sz w:val="16"/>
                <w:szCs w:val="16"/>
              </w:rPr>
              <w:t>Registro para el Pago del Beneficio Individual FROA.</w:t>
            </w:r>
            <w:bookmarkEnd w:id="32"/>
          </w:p>
        </w:tc>
        <w:tc>
          <w:tcPr>
            <w:tcW w:w="959" w:type="dxa"/>
            <w:vAlign w:val="center"/>
          </w:tcPr>
          <w:p w14:paraId="0C1C6685"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3895A8BE" w14:textId="64C9D919"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60774097"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59F5C34F"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452A177" w14:textId="3591DA59"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31091E0F" w14:textId="3772604C"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5D2F865" w14:textId="5CA2BFB8"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36A11A04" w14:textId="77777777" w:rsidTr="000A67E1">
        <w:tc>
          <w:tcPr>
            <w:tcW w:w="2271" w:type="dxa"/>
          </w:tcPr>
          <w:p w14:paraId="2BFD41A0" w14:textId="3190F99C" w:rsidR="000677BA" w:rsidRPr="00235D56" w:rsidRDefault="00B27715" w:rsidP="000677BA">
            <w:pPr>
              <w:spacing w:line="360" w:lineRule="auto"/>
              <w:jc w:val="both"/>
              <w:rPr>
                <w:rFonts w:ascii="Palatino Linotype" w:hAnsi="Palatino Linotype"/>
                <w:sz w:val="16"/>
                <w:szCs w:val="16"/>
              </w:rPr>
            </w:pPr>
            <w:bookmarkStart w:id="33" w:name="_Hlk133055134"/>
            <w:r w:rsidRPr="007A6EC9">
              <w:rPr>
                <w:rFonts w:ascii="Palatino Linotype" w:hAnsi="Palatino Linotype"/>
                <w:sz w:val="16"/>
                <w:szCs w:val="16"/>
              </w:rPr>
              <w:t>Sistema de Emisión de Boletos para Festivales</w:t>
            </w:r>
            <w:bookmarkEnd w:id="33"/>
          </w:p>
        </w:tc>
        <w:tc>
          <w:tcPr>
            <w:tcW w:w="959" w:type="dxa"/>
            <w:vAlign w:val="center"/>
          </w:tcPr>
          <w:p w14:paraId="2DCB5DDC"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6DDC8661" w14:textId="04D51261"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401C1FB0"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11F884DF"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60E2200" w14:textId="2B477C43"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73B1C4F" w14:textId="7076F20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61B9F962" w14:textId="59BE3929"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B2B5951" w14:textId="77777777" w:rsidTr="000A67E1">
        <w:tc>
          <w:tcPr>
            <w:tcW w:w="2271" w:type="dxa"/>
          </w:tcPr>
          <w:p w14:paraId="06A0A776" w14:textId="674C1C36" w:rsidR="000677BA" w:rsidRPr="00235D56" w:rsidRDefault="00B27715" w:rsidP="000677BA">
            <w:pPr>
              <w:spacing w:line="360" w:lineRule="auto"/>
              <w:jc w:val="both"/>
              <w:rPr>
                <w:rFonts w:ascii="Palatino Linotype" w:hAnsi="Palatino Linotype"/>
                <w:sz w:val="16"/>
                <w:szCs w:val="16"/>
              </w:rPr>
            </w:pPr>
            <w:bookmarkStart w:id="34" w:name="_Hlk133055153"/>
            <w:r w:rsidRPr="007A6EC9">
              <w:rPr>
                <w:rFonts w:ascii="Palatino Linotype" w:hAnsi="Palatino Linotype"/>
                <w:sz w:val="16"/>
                <w:szCs w:val="16"/>
              </w:rPr>
              <w:t>Sistema de Registro para Pago de Prestaciones Socioeconómicas</w:t>
            </w:r>
            <w:bookmarkEnd w:id="34"/>
          </w:p>
        </w:tc>
        <w:tc>
          <w:tcPr>
            <w:tcW w:w="959" w:type="dxa"/>
            <w:vAlign w:val="center"/>
          </w:tcPr>
          <w:p w14:paraId="5C450CAB"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6003DBCE" w14:textId="67D085AE"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0F1445F4"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17CC6C7F" w14:textId="77777777" w:rsidR="000677BA" w:rsidRPr="00063A2F" w:rsidRDefault="000677BA" w:rsidP="00735F42">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186B0939" w14:textId="2574B93F"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5D4D9550" w14:textId="09F36D39"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4661474" w14:textId="0D8085DD" w:rsidR="000677BA" w:rsidRPr="00063A2F" w:rsidRDefault="00735F42" w:rsidP="00735F4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763F3E09" w14:textId="77777777" w:rsidTr="000A67E1">
        <w:tc>
          <w:tcPr>
            <w:tcW w:w="2271" w:type="dxa"/>
            <w:shd w:val="clear" w:color="auto" w:fill="auto"/>
          </w:tcPr>
          <w:p w14:paraId="733C5813" w14:textId="06FFEE46" w:rsidR="000677BA" w:rsidRPr="00155340" w:rsidRDefault="00B27715" w:rsidP="000677BA">
            <w:pPr>
              <w:spacing w:line="360" w:lineRule="auto"/>
              <w:jc w:val="both"/>
              <w:rPr>
                <w:rFonts w:ascii="Palatino Linotype" w:hAnsi="Palatino Linotype"/>
                <w:sz w:val="16"/>
                <w:szCs w:val="16"/>
              </w:rPr>
            </w:pPr>
            <w:r w:rsidRPr="00155340">
              <w:rPr>
                <w:rFonts w:ascii="Palatino Linotype" w:hAnsi="Palatino Linotype"/>
                <w:sz w:val="16"/>
                <w:szCs w:val="16"/>
              </w:rPr>
              <w:t>Procesos de Fiscalización</w:t>
            </w:r>
          </w:p>
        </w:tc>
        <w:tc>
          <w:tcPr>
            <w:tcW w:w="959" w:type="dxa"/>
            <w:vAlign w:val="center"/>
          </w:tcPr>
          <w:p w14:paraId="6D0BBDC5" w14:textId="628F58B9"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233" w:type="dxa"/>
            <w:vAlign w:val="center"/>
          </w:tcPr>
          <w:p w14:paraId="767C2BEB" w14:textId="304BA858"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14ADD23B" w14:textId="61860A77"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6B66DEA6" w14:textId="6E4C508B"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64786F81" w14:textId="00BAD21F"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7B5A8299" w14:textId="1A1B98D9"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5A512682" w14:textId="2FC38F68"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r>
      <w:tr w:rsidR="00F53EE7" w14:paraId="3E9279F3" w14:textId="77777777" w:rsidTr="000A67E1">
        <w:tc>
          <w:tcPr>
            <w:tcW w:w="2271" w:type="dxa"/>
          </w:tcPr>
          <w:p w14:paraId="7D8E1111" w14:textId="20168082" w:rsidR="000677BA" w:rsidRPr="00235D56" w:rsidRDefault="00B27715" w:rsidP="000677BA">
            <w:pPr>
              <w:spacing w:line="360" w:lineRule="auto"/>
              <w:jc w:val="both"/>
              <w:rPr>
                <w:rFonts w:ascii="Palatino Linotype" w:hAnsi="Palatino Linotype"/>
                <w:sz w:val="16"/>
                <w:szCs w:val="16"/>
              </w:rPr>
            </w:pPr>
            <w:bookmarkStart w:id="35" w:name="_Hlk133055290"/>
            <w:r w:rsidRPr="00155340">
              <w:rPr>
                <w:rFonts w:ascii="Palatino Linotype" w:hAnsi="Palatino Linotype"/>
                <w:sz w:val="16"/>
                <w:szCs w:val="16"/>
              </w:rPr>
              <w:lastRenderedPageBreak/>
              <w:t>Clave Única de Trámites y Servicios CUTS</w:t>
            </w:r>
            <w:bookmarkEnd w:id="35"/>
          </w:p>
        </w:tc>
        <w:tc>
          <w:tcPr>
            <w:tcW w:w="959" w:type="dxa"/>
            <w:vAlign w:val="center"/>
          </w:tcPr>
          <w:p w14:paraId="4E31BC4D"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6511AB04" w14:textId="288AE350"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71DA9882"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6A19AE2F"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763C1DC2" w14:textId="373E49A3"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7B4E8FC3" w14:textId="6B9BC05D"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FEE2873" w14:textId="4835CC41"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BEE48B8" w14:textId="77777777" w:rsidTr="000A67E1">
        <w:tc>
          <w:tcPr>
            <w:tcW w:w="2271" w:type="dxa"/>
          </w:tcPr>
          <w:p w14:paraId="46E4E887" w14:textId="00B9F497" w:rsidR="000677BA" w:rsidRPr="00690FF8" w:rsidRDefault="00B27715" w:rsidP="000677BA">
            <w:pPr>
              <w:spacing w:line="360" w:lineRule="auto"/>
              <w:jc w:val="both"/>
              <w:rPr>
                <w:rFonts w:ascii="Palatino Linotype" w:hAnsi="Palatino Linotype"/>
                <w:sz w:val="16"/>
                <w:szCs w:val="16"/>
                <w:highlight w:val="cyan"/>
              </w:rPr>
            </w:pPr>
            <w:r w:rsidRPr="00155340">
              <w:rPr>
                <w:rFonts w:ascii="Palatino Linotype" w:hAnsi="Palatino Linotype"/>
                <w:sz w:val="16"/>
                <w:szCs w:val="16"/>
              </w:rPr>
              <w:t>Catálogo de Proveedores y de Prestadores de Servicios (CPPS)</w:t>
            </w:r>
          </w:p>
        </w:tc>
        <w:tc>
          <w:tcPr>
            <w:tcW w:w="959" w:type="dxa"/>
            <w:vAlign w:val="center"/>
          </w:tcPr>
          <w:p w14:paraId="56B96BB7"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2266422B"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48053AAC"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0BA8A42A"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5FAEA444" w14:textId="3FF83755"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49E0A9B5" w14:textId="306F8CD9"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ADB58E6" w14:textId="06140180"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88AB196" w14:textId="77777777" w:rsidTr="000A67E1">
        <w:tc>
          <w:tcPr>
            <w:tcW w:w="2271" w:type="dxa"/>
          </w:tcPr>
          <w:p w14:paraId="4A5D69B8" w14:textId="3B69C14C" w:rsidR="000677BA" w:rsidRPr="00690FF8" w:rsidRDefault="00B27715" w:rsidP="000677BA">
            <w:pPr>
              <w:spacing w:line="360" w:lineRule="auto"/>
              <w:jc w:val="both"/>
              <w:rPr>
                <w:rFonts w:ascii="Palatino Linotype" w:hAnsi="Palatino Linotype"/>
                <w:sz w:val="16"/>
                <w:szCs w:val="16"/>
                <w:highlight w:val="cyan"/>
              </w:rPr>
            </w:pPr>
            <w:bookmarkStart w:id="36" w:name="_Hlk133055327"/>
            <w:r w:rsidRPr="00155340">
              <w:rPr>
                <w:rFonts w:ascii="Palatino Linotype" w:hAnsi="Palatino Linotype"/>
                <w:sz w:val="16"/>
                <w:szCs w:val="16"/>
              </w:rPr>
              <w:t>Subastas Públicas [Padrón de Postores a cargo del Gobierno del Estado de México</w:t>
            </w:r>
            <w:bookmarkEnd w:id="36"/>
          </w:p>
        </w:tc>
        <w:tc>
          <w:tcPr>
            <w:tcW w:w="959" w:type="dxa"/>
            <w:vAlign w:val="center"/>
          </w:tcPr>
          <w:p w14:paraId="7CAD8611" w14:textId="64DC6FB3"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233" w:type="dxa"/>
            <w:vAlign w:val="center"/>
          </w:tcPr>
          <w:p w14:paraId="27FD2C4B" w14:textId="77B61AFD"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3699054D" w14:textId="20364A82"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276D1C76" w14:textId="5DD51499"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1FE9AB44" w14:textId="52841456"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25C25B8" w14:textId="300D1085"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41FF1C4" w14:textId="003F79AA"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r>
      <w:tr w:rsidR="00F53EE7" w14:paraId="382A55A3" w14:textId="77777777" w:rsidTr="000A67E1">
        <w:tc>
          <w:tcPr>
            <w:tcW w:w="2271" w:type="dxa"/>
          </w:tcPr>
          <w:p w14:paraId="01611C3A" w14:textId="0F4C9E32" w:rsidR="000677BA" w:rsidRPr="00235D56" w:rsidRDefault="00B27715" w:rsidP="000677BA">
            <w:pPr>
              <w:spacing w:line="360" w:lineRule="auto"/>
              <w:jc w:val="both"/>
              <w:rPr>
                <w:rFonts w:ascii="Palatino Linotype" w:hAnsi="Palatino Linotype"/>
                <w:sz w:val="16"/>
                <w:szCs w:val="16"/>
              </w:rPr>
            </w:pPr>
            <w:r w:rsidRPr="00155340">
              <w:rPr>
                <w:rFonts w:ascii="Palatino Linotype" w:hAnsi="Palatino Linotype"/>
                <w:sz w:val="16"/>
                <w:szCs w:val="16"/>
              </w:rPr>
              <w:t>Consulta de expedientes en posesión del Archivo General del Poder Ejecutivo del Estado de México.</w:t>
            </w:r>
          </w:p>
        </w:tc>
        <w:tc>
          <w:tcPr>
            <w:tcW w:w="959" w:type="dxa"/>
            <w:vAlign w:val="center"/>
          </w:tcPr>
          <w:p w14:paraId="05849D23"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4B8D06CE"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7C4AEFEC"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61E31E94"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118F8B1" w14:textId="357B68AD"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160991D8" w14:textId="5A6B8F36"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82CC265" w14:textId="0B38EC4F"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470E34D2" w14:textId="77777777" w:rsidTr="000A67E1">
        <w:tc>
          <w:tcPr>
            <w:tcW w:w="2271" w:type="dxa"/>
          </w:tcPr>
          <w:p w14:paraId="75B42428" w14:textId="4619DE07" w:rsidR="000677BA" w:rsidRPr="00235D56" w:rsidRDefault="00B27715" w:rsidP="000677BA">
            <w:pPr>
              <w:spacing w:line="360" w:lineRule="auto"/>
              <w:jc w:val="both"/>
              <w:rPr>
                <w:rFonts w:ascii="Palatino Linotype" w:hAnsi="Palatino Linotype"/>
                <w:sz w:val="16"/>
                <w:szCs w:val="16"/>
              </w:rPr>
            </w:pPr>
            <w:r w:rsidRPr="00155340">
              <w:rPr>
                <w:rFonts w:ascii="Palatino Linotype" w:hAnsi="Palatino Linotype"/>
                <w:sz w:val="16"/>
                <w:szCs w:val="16"/>
              </w:rPr>
              <w:t>Proceso de Atención Ciudadana del CATGEM</w:t>
            </w:r>
          </w:p>
        </w:tc>
        <w:tc>
          <w:tcPr>
            <w:tcW w:w="959" w:type="dxa"/>
            <w:vAlign w:val="center"/>
          </w:tcPr>
          <w:p w14:paraId="1ADBFF68"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04E1E96A"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31" w:type="dxa"/>
            <w:vAlign w:val="center"/>
          </w:tcPr>
          <w:p w14:paraId="69C43690"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276E0EDA" w14:textId="77777777" w:rsidR="000677BA" w:rsidRPr="00063A2F" w:rsidRDefault="000677BA" w:rsidP="00690FF8">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443C812F" w14:textId="64FE2347"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6034C68F" w14:textId="049C365C"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63B237A9" w14:textId="706705EC" w:rsidR="000677BA" w:rsidRPr="00063A2F" w:rsidRDefault="00690FF8" w:rsidP="00690FF8">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7421B1F6" w14:textId="77777777" w:rsidTr="000A67E1">
        <w:tc>
          <w:tcPr>
            <w:tcW w:w="2271" w:type="dxa"/>
          </w:tcPr>
          <w:p w14:paraId="20D3F7C5" w14:textId="3573ADBC" w:rsidR="00B27715" w:rsidRPr="00235D56" w:rsidRDefault="00B27715" w:rsidP="000677BA">
            <w:pPr>
              <w:spacing w:line="360" w:lineRule="auto"/>
              <w:jc w:val="both"/>
              <w:rPr>
                <w:rFonts w:ascii="Palatino Linotype" w:hAnsi="Palatino Linotype"/>
                <w:sz w:val="16"/>
                <w:szCs w:val="16"/>
              </w:rPr>
            </w:pPr>
            <w:bookmarkStart w:id="37" w:name="_Hlk133055514"/>
            <w:r w:rsidRPr="00155340">
              <w:rPr>
                <w:rFonts w:ascii="Palatino Linotype" w:hAnsi="Palatino Linotype"/>
                <w:sz w:val="16"/>
                <w:szCs w:val="16"/>
              </w:rPr>
              <w:t>Venta de Boletos de los Programas: Viajes Turísticos y Cine Club</w:t>
            </w:r>
            <w:bookmarkEnd w:id="37"/>
          </w:p>
        </w:tc>
        <w:tc>
          <w:tcPr>
            <w:tcW w:w="959" w:type="dxa"/>
            <w:vAlign w:val="center"/>
          </w:tcPr>
          <w:p w14:paraId="7ED50E57"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4E940E46" w14:textId="705F6B4F" w:rsidR="00B27715" w:rsidRPr="00063A2F" w:rsidRDefault="00690FF8"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20F47836"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5DB46EDB"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6E0DAD15" w14:textId="69A65F14" w:rsidR="00B27715" w:rsidRPr="00063A2F" w:rsidRDefault="00690FF8"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1DB6038E" w14:textId="2E9A683F" w:rsidR="00B27715" w:rsidRPr="00063A2F" w:rsidRDefault="00690FF8"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6AB31B0D" w14:textId="36125589" w:rsidR="00B27715" w:rsidRPr="00063A2F" w:rsidRDefault="00690FF8" w:rsidP="0014182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17F323D" w14:textId="77777777" w:rsidTr="000A67E1">
        <w:tc>
          <w:tcPr>
            <w:tcW w:w="2271" w:type="dxa"/>
          </w:tcPr>
          <w:p w14:paraId="26A7441A" w14:textId="6A9DAED4" w:rsidR="00B27715" w:rsidRPr="00235D56" w:rsidRDefault="00B27715" w:rsidP="000677BA">
            <w:pPr>
              <w:spacing w:line="360" w:lineRule="auto"/>
              <w:jc w:val="both"/>
              <w:rPr>
                <w:rFonts w:ascii="Palatino Linotype" w:hAnsi="Palatino Linotype"/>
                <w:sz w:val="16"/>
                <w:szCs w:val="16"/>
              </w:rPr>
            </w:pPr>
            <w:bookmarkStart w:id="38" w:name="_Hlk133055534"/>
            <w:r w:rsidRPr="00155340">
              <w:rPr>
                <w:rFonts w:ascii="Palatino Linotype" w:hAnsi="Palatino Linotype"/>
                <w:sz w:val="16"/>
                <w:szCs w:val="16"/>
              </w:rPr>
              <w:t>Expedientes de contratos pedidos de la Subdirección de Adquisiciones de la Coordinación Administrativa de la Secretaría de Finanzas</w:t>
            </w:r>
            <w:bookmarkEnd w:id="38"/>
          </w:p>
        </w:tc>
        <w:tc>
          <w:tcPr>
            <w:tcW w:w="959" w:type="dxa"/>
            <w:vAlign w:val="center"/>
          </w:tcPr>
          <w:p w14:paraId="79EC55FC"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1233" w:type="dxa"/>
            <w:vAlign w:val="center"/>
          </w:tcPr>
          <w:p w14:paraId="7AAB9BC1" w14:textId="62648764"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24833B05"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1076" w:type="dxa"/>
            <w:vAlign w:val="center"/>
          </w:tcPr>
          <w:p w14:paraId="597BE4B0" w14:textId="77777777" w:rsidR="00B27715" w:rsidRPr="00063A2F" w:rsidRDefault="00B27715" w:rsidP="00141822">
            <w:pPr>
              <w:pStyle w:val="Prrafodelista"/>
              <w:numPr>
                <w:ilvl w:val="0"/>
                <w:numId w:val="44"/>
              </w:numPr>
              <w:spacing w:line="360" w:lineRule="auto"/>
              <w:jc w:val="center"/>
              <w:rPr>
                <w:rFonts w:ascii="Palatino Linotype" w:hAnsi="Palatino Linotype"/>
                <w:sz w:val="20"/>
                <w:szCs w:val="20"/>
              </w:rPr>
            </w:pPr>
          </w:p>
        </w:tc>
        <w:tc>
          <w:tcPr>
            <w:tcW w:w="990" w:type="dxa"/>
            <w:vAlign w:val="center"/>
          </w:tcPr>
          <w:p w14:paraId="010124C9" w14:textId="135F4630"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23ECD544" w14:textId="4914638C"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4FBE458E" w14:textId="24C9259B"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5771C3FC" w14:textId="77777777" w:rsidTr="000A67E1">
        <w:tc>
          <w:tcPr>
            <w:tcW w:w="2271" w:type="dxa"/>
          </w:tcPr>
          <w:p w14:paraId="216BE95F" w14:textId="7BFC1137" w:rsidR="00B27715" w:rsidRPr="00235D56" w:rsidRDefault="00B27715" w:rsidP="000677BA">
            <w:pPr>
              <w:spacing w:line="360" w:lineRule="auto"/>
              <w:jc w:val="both"/>
              <w:rPr>
                <w:rFonts w:ascii="Palatino Linotype" w:hAnsi="Palatino Linotype"/>
                <w:sz w:val="16"/>
                <w:szCs w:val="16"/>
              </w:rPr>
            </w:pPr>
            <w:bookmarkStart w:id="39" w:name="_Hlk133055558"/>
            <w:r w:rsidRPr="00155340">
              <w:rPr>
                <w:rFonts w:ascii="Palatino Linotype" w:hAnsi="Palatino Linotype"/>
                <w:sz w:val="16"/>
                <w:szCs w:val="16"/>
              </w:rPr>
              <w:t>Inscripción de participantes a actividades deportivas y a talleres de recreación y esparcimiento</w:t>
            </w:r>
            <w:bookmarkEnd w:id="39"/>
          </w:p>
        </w:tc>
        <w:tc>
          <w:tcPr>
            <w:tcW w:w="959" w:type="dxa"/>
            <w:vAlign w:val="center"/>
          </w:tcPr>
          <w:p w14:paraId="43E4B25C" w14:textId="262B30E7"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Parcial, falta 2019</w:t>
            </w:r>
          </w:p>
        </w:tc>
        <w:tc>
          <w:tcPr>
            <w:tcW w:w="1233" w:type="dxa"/>
            <w:vAlign w:val="center"/>
          </w:tcPr>
          <w:p w14:paraId="379B4CE3" w14:textId="61FFE0B6"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5BE175A8" w14:textId="305C9B4E"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736B9C06" w14:textId="6BBEDC78"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024D84E6" w14:textId="141CDF55"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72F022A0" w14:textId="32B07D8C"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16D4160" w14:textId="16D6966A"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Parcial</w:t>
            </w:r>
          </w:p>
        </w:tc>
      </w:tr>
      <w:tr w:rsidR="00F53EE7" w14:paraId="2434F5E1" w14:textId="77777777" w:rsidTr="000A67E1">
        <w:tc>
          <w:tcPr>
            <w:tcW w:w="2271" w:type="dxa"/>
          </w:tcPr>
          <w:p w14:paraId="1DC4529A" w14:textId="610FED9A" w:rsidR="00B27715" w:rsidRPr="00235D56" w:rsidRDefault="00B27715" w:rsidP="000677BA">
            <w:pPr>
              <w:spacing w:line="360" w:lineRule="auto"/>
              <w:jc w:val="both"/>
              <w:rPr>
                <w:rFonts w:ascii="Palatino Linotype" w:hAnsi="Palatino Linotype"/>
                <w:sz w:val="16"/>
                <w:szCs w:val="16"/>
              </w:rPr>
            </w:pPr>
            <w:bookmarkStart w:id="40" w:name="_Hlk133055616"/>
            <w:r w:rsidRPr="00155340">
              <w:rPr>
                <w:rFonts w:ascii="Palatino Linotype" w:hAnsi="Palatino Linotype"/>
                <w:sz w:val="16"/>
                <w:szCs w:val="16"/>
              </w:rPr>
              <w:t>Contáctanos, Centro de Servicios Administrativos (sitio web institucional).</w:t>
            </w:r>
            <w:bookmarkEnd w:id="40"/>
          </w:p>
        </w:tc>
        <w:tc>
          <w:tcPr>
            <w:tcW w:w="959" w:type="dxa"/>
            <w:vAlign w:val="center"/>
          </w:tcPr>
          <w:p w14:paraId="0FA1A68E" w14:textId="17186F97"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Parcial, falta 2022</w:t>
            </w:r>
          </w:p>
        </w:tc>
        <w:tc>
          <w:tcPr>
            <w:tcW w:w="1233" w:type="dxa"/>
            <w:vAlign w:val="center"/>
          </w:tcPr>
          <w:p w14:paraId="477F4970" w14:textId="1F7DA935"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31" w:type="dxa"/>
            <w:vAlign w:val="center"/>
          </w:tcPr>
          <w:p w14:paraId="79311BD6" w14:textId="32D11652"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076" w:type="dxa"/>
            <w:vAlign w:val="center"/>
          </w:tcPr>
          <w:p w14:paraId="6C05CBE3" w14:textId="1A5206E2"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990" w:type="dxa"/>
            <w:vAlign w:val="center"/>
          </w:tcPr>
          <w:p w14:paraId="356BBA14" w14:textId="57DEBD54"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170" w:type="dxa"/>
            <w:vAlign w:val="center"/>
          </w:tcPr>
          <w:p w14:paraId="00CE596D" w14:textId="17122652"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c>
          <w:tcPr>
            <w:tcW w:w="1340" w:type="dxa"/>
            <w:vAlign w:val="center"/>
          </w:tcPr>
          <w:p w14:paraId="07495B01" w14:textId="2E54D35C" w:rsidR="00B27715" w:rsidRPr="00063A2F" w:rsidRDefault="00141822" w:rsidP="00141822">
            <w:pPr>
              <w:spacing w:line="360" w:lineRule="auto"/>
              <w:jc w:val="center"/>
              <w:rPr>
                <w:rFonts w:ascii="Palatino Linotype" w:hAnsi="Palatino Linotype"/>
                <w:sz w:val="20"/>
                <w:szCs w:val="20"/>
              </w:rPr>
            </w:pPr>
            <w:r w:rsidRPr="00063A2F">
              <w:rPr>
                <w:rFonts w:ascii="Palatino Linotype" w:hAnsi="Palatino Linotype"/>
                <w:sz w:val="20"/>
                <w:szCs w:val="20"/>
              </w:rPr>
              <w:t>X</w:t>
            </w:r>
          </w:p>
        </w:tc>
      </w:tr>
    </w:tbl>
    <w:p w14:paraId="581A46C1" w14:textId="77777777" w:rsidR="00762570" w:rsidRDefault="00762570" w:rsidP="00803DA6">
      <w:pPr>
        <w:spacing w:after="0" w:line="360" w:lineRule="auto"/>
        <w:jc w:val="both"/>
        <w:rPr>
          <w:rFonts w:ascii="Palatino Linotype" w:hAnsi="Palatino Linotype"/>
          <w:sz w:val="24"/>
          <w:szCs w:val="24"/>
        </w:rPr>
      </w:pPr>
    </w:p>
    <w:p w14:paraId="6A2CE3F3" w14:textId="77777777" w:rsidR="00762570" w:rsidRDefault="00762570" w:rsidP="00803DA6">
      <w:pPr>
        <w:spacing w:after="0" w:line="360" w:lineRule="auto"/>
        <w:jc w:val="both"/>
        <w:rPr>
          <w:rFonts w:ascii="Palatino Linotype" w:hAnsi="Palatino Linotype"/>
          <w:sz w:val="24"/>
          <w:szCs w:val="24"/>
        </w:rPr>
      </w:pPr>
    </w:p>
    <w:p w14:paraId="37D5F0A8" w14:textId="77777777" w:rsidR="00E41182" w:rsidRDefault="00E41182" w:rsidP="00E41182">
      <w:pPr>
        <w:pStyle w:val="Citas"/>
        <w:ind w:left="0" w:right="0"/>
        <w:rPr>
          <w:i w:val="0"/>
          <w:sz w:val="24"/>
          <w:szCs w:val="24"/>
          <w:lang w:val="es-ES"/>
        </w:rPr>
      </w:pPr>
      <w:r>
        <w:rPr>
          <w:i w:val="0"/>
          <w:sz w:val="24"/>
          <w:szCs w:val="24"/>
          <w:lang w:val="es-ES"/>
        </w:rPr>
        <w:lastRenderedPageBreak/>
        <w:t>De tal forma que, resulta procedente ordenar una búsqueda exhaustiva y razonable, a efecto de hacer entrega de la siguiente información:</w:t>
      </w:r>
    </w:p>
    <w:p w14:paraId="42E31605" w14:textId="762595B7" w:rsidR="00E41182" w:rsidRPr="00E41182" w:rsidRDefault="00E41182" w:rsidP="00E41182">
      <w:pPr>
        <w:pStyle w:val="Prrafodelista"/>
        <w:numPr>
          <w:ilvl w:val="0"/>
          <w:numId w:val="45"/>
        </w:numPr>
        <w:spacing w:after="160" w:line="360" w:lineRule="auto"/>
        <w:contextualSpacing/>
        <w:jc w:val="both"/>
        <w:rPr>
          <w:rFonts w:ascii="Palatino Linotype" w:hAnsi="Palatino Linotype"/>
          <w:iCs/>
          <w:lang w:val="es-MX"/>
        </w:rPr>
      </w:pPr>
      <w:r w:rsidRPr="00E41182">
        <w:rPr>
          <w:rFonts w:ascii="Palatino Linotype" w:hAnsi="Palatino Linotype" w:cs="Arial"/>
          <w:bCs/>
          <w:iCs/>
          <w:lang w:val="es-MX"/>
        </w:rPr>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respecto del plan de trabajo del sistema de gestión de las siguientes bases de datos personales</w:t>
      </w:r>
      <w:r w:rsidR="00313EF7">
        <w:rPr>
          <w:rFonts w:ascii="Palatino Linotype" w:hAnsi="Palatino Linotype" w:cs="Arial"/>
          <w:bCs/>
          <w:iCs/>
          <w:lang w:val="es-MX"/>
        </w:rPr>
        <w:t xml:space="preserve"> y/o </w:t>
      </w:r>
      <w:r w:rsidR="000A67E1">
        <w:rPr>
          <w:rFonts w:ascii="Palatino Linotype" w:hAnsi="Palatino Linotype" w:cs="Arial"/>
          <w:bCs/>
          <w:iCs/>
          <w:lang w:val="es-MX"/>
        </w:rPr>
        <w:t>equivalentes</w:t>
      </w:r>
      <w:r w:rsidRPr="00E41182">
        <w:rPr>
          <w:rFonts w:ascii="Palatino Linotype" w:hAnsi="Palatino Linotype" w:cs="Arial"/>
          <w:bCs/>
          <w:iCs/>
          <w:lang w:val="es-MX"/>
        </w:rPr>
        <w:t>:</w:t>
      </w:r>
    </w:p>
    <w:p w14:paraId="1CD08A65"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Padrón de créditos fiscales anuales 2019, 2020, 2021 y 2022. </w:t>
      </w:r>
    </w:p>
    <w:p w14:paraId="075A1099"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Sistema Integral de Gestión y Administración de Personal (SIGAP) anual 2019, anual 2020, así como el primer y segundo trimestre 2021. </w:t>
      </w:r>
    </w:p>
    <w:p w14:paraId="253B7122"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Expedientes de Personal de la Unidad de Atención y Apoyo Solidario de la Secretaría de Finanzas anuales 2019, 2020, 2021 y 2022. </w:t>
      </w:r>
    </w:p>
    <w:p w14:paraId="746FFDFD"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Archivo de Expedientes de Personal de la Coordinación de Servicios Auxiliares a Contingencias y Emergencias, anual 2019. </w:t>
      </w:r>
    </w:p>
    <w:p w14:paraId="076FCE8C"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Expedientes de personal de la Subsecretaría de Administración, primer y segundo trimestre 2019, anual 2020, anual 2021.</w:t>
      </w:r>
    </w:p>
    <w:p w14:paraId="6753793E"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Expedientes de personal de la Subsecretaría de Tesorería anuales 2019, 2020, 2021 y 2022. </w:t>
      </w:r>
    </w:p>
    <w:p w14:paraId="085F3C0F"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 xml:space="preserve">Padrón del Registro Estatal de Vehículos anuales 2019, 2020, 2021 y 2022. </w:t>
      </w:r>
    </w:p>
    <w:p w14:paraId="488FBA94"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Expedientes Personales de la Subsecretaría de Planeación y Presupuesto anual 2019</w:t>
      </w:r>
    </w:p>
    <w:p w14:paraId="4CF5A345" w14:textId="77777777" w:rsidR="00E41182" w:rsidRPr="00E41182" w:rsidRDefault="00E41182" w:rsidP="00E41182">
      <w:pPr>
        <w:pStyle w:val="Prrafodelista"/>
        <w:numPr>
          <w:ilvl w:val="1"/>
          <w:numId w:val="45"/>
        </w:numPr>
        <w:spacing w:after="160" w:line="360" w:lineRule="auto"/>
        <w:contextualSpacing/>
        <w:jc w:val="both"/>
        <w:rPr>
          <w:rFonts w:ascii="Palatino Linotype" w:hAnsi="Palatino Linotype"/>
          <w:iCs/>
          <w:lang w:val="es-MX"/>
        </w:rPr>
      </w:pPr>
      <w:r w:rsidRPr="00E41182">
        <w:rPr>
          <w:rFonts w:ascii="Palatino Linotype" w:hAnsi="Palatino Linotype"/>
          <w:iCs/>
          <w:lang w:val="es-MX"/>
        </w:rPr>
        <w:t>Base de datos del personal del Instituto de Profesionalización de los Servidores Públicos anual 2019, 2020 y 2021</w:t>
      </w:r>
    </w:p>
    <w:p w14:paraId="0685704D"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lastRenderedPageBreak/>
        <w:t xml:space="preserve">Sistema Integral de Administración de la Profesionalización (SIAP) físico anual 2019 </w:t>
      </w:r>
    </w:p>
    <w:p w14:paraId="4831F278"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Profesionalización en línea del Instituto de Profesionalización anual 2019</w:t>
      </w:r>
    </w:p>
    <w:p w14:paraId="3F2FBDC9"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Expedientes del Personal para Capacitación anuales 2019, 2020, 2021 y 2022. </w:t>
      </w:r>
    </w:p>
    <w:p w14:paraId="259099D8"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Expedientes del Personal Técnico Aeronáutico 2020, 2021 y 2022. </w:t>
      </w:r>
    </w:p>
    <w:p w14:paraId="376AB46F"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Sistema Integral de Administración de la Profesionalización (SIAP) Electrónico anual 2019</w:t>
      </w:r>
    </w:p>
    <w:p w14:paraId="1398CC4F"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Sistema de Información de la Dirección General de Regulación anual 2019, anual 2020, primer, segundo y tercer trimestre 2021. </w:t>
      </w:r>
    </w:p>
    <w:p w14:paraId="67E2BF33"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Expedientes de Casas de Empeño, Comercializadoras, Valuadores y Libro Auxiliar Digital anual 2019, anual 2020, primer, segundo y tercer trimestre 2021. </w:t>
      </w:r>
    </w:p>
    <w:p w14:paraId="00CDF2D4"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Libro de Registro de Visitas de la Delegación de Fiscalización de Toluca anual 2022 </w:t>
      </w:r>
    </w:p>
    <w:p w14:paraId="77E966AF"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Libro de Registro de Visitas de la Delegación de Fiscalización de Naucalpan anual 2022 </w:t>
      </w:r>
    </w:p>
    <w:p w14:paraId="50154634"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Libro de Registro de Visitas de la Delegación de Fiscalización de Tlalnepantla anual 2022 </w:t>
      </w:r>
    </w:p>
    <w:p w14:paraId="5B331D38"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Libro de Registro de Visitas de la Delegación de Fiscalización de Nezahualcóyotl anual 2021 </w:t>
      </w:r>
    </w:p>
    <w:p w14:paraId="52F4CF80"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Procesos de fiscalización anual 2019, 2020, 2021 y 2022. </w:t>
      </w:r>
    </w:p>
    <w:p w14:paraId="14C93965"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Subastas Públicas (Padrón de Postores a cargo del Gobierno del Estado de México) anual 2019, 2020, 2021 y 2022</w:t>
      </w:r>
    </w:p>
    <w:p w14:paraId="06AB8DA5"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lastRenderedPageBreak/>
        <w:t>Inscripción de participantes a actividades deportivas y a talleres de recreación y esparcimiento anual 2019</w:t>
      </w:r>
    </w:p>
    <w:p w14:paraId="7E659E06" w14:textId="77777777" w:rsidR="00E41182" w:rsidRPr="00E41182" w:rsidRDefault="00E41182" w:rsidP="00E41182">
      <w:pPr>
        <w:pStyle w:val="Prrafodelista"/>
        <w:numPr>
          <w:ilvl w:val="1"/>
          <w:numId w:val="45"/>
        </w:numPr>
        <w:spacing w:after="160" w:line="360" w:lineRule="auto"/>
        <w:ind w:left="990"/>
        <w:contextualSpacing/>
        <w:jc w:val="both"/>
        <w:rPr>
          <w:rFonts w:ascii="Palatino Linotype" w:hAnsi="Palatino Linotype"/>
          <w:iCs/>
          <w:lang w:val="es-MX"/>
        </w:rPr>
      </w:pPr>
      <w:r w:rsidRPr="00E41182">
        <w:rPr>
          <w:rFonts w:ascii="Palatino Linotype" w:hAnsi="Palatino Linotype"/>
          <w:iCs/>
          <w:lang w:val="es-MX"/>
        </w:rPr>
        <w:t xml:space="preserve">Contáctanos, Centro de Servicios Administrativos (sitio web institucional). Anual 2022 </w:t>
      </w:r>
    </w:p>
    <w:p w14:paraId="1B6C3708" w14:textId="77777777" w:rsidR="00E41182" w:rsidRDefault="00E41182" w:rsidP="00313EF7">
      <w:pPr>
        <w:spacing w:line="360" w:lineRule="auto"/>
        <w:jc w:val="both"/>
        <w:rPr>
          <w:rFonts w:ascii="Palatino Linotype" w:hAnsi="Palatino Linotype"/>
          <w:iCs/>
        </w:rPr>
      </w:pPr>
    </w:p>
    <w:p w14:paraId="004FC729" w14:textId="6A737C80" w:rsidR="008866CA" w:rsidRPr="008866CA" w:rsidRDefault="008866CA" w:rsidP="008866CA">
      <w:pPr>
        <w:spacing w:before="240" w:line="360" w:lineRule="auto"/>
        <w:jc w:val="both"/>
        <w:rPr>
          <w:rFonts w:ascii="Palatino Linotype" w:hAnsi="Palatino Linotype"/>
          <w:b/>
          <w:bCs/>
          <w:sz w:val="24"/>
          <w:szCs w:val="24"/>
        </w:rPr>
      </w:pPr>
      <w:r w:rsidRPr="008866CA">
        <w:rPr>
          <w:rFonts w:ascii="Palatino Linotype" w:hAnsi="Palatino Linotype"/>
          <w:b/>
          <w:bCs/>
          <w:sz w:val="24"/>
          <w:szCs w:val="24"/>
        </w:rPr>
        <w:t xml:space="preserve">Oficios y/o documentos generados y/o enviados por la Unidad de Transparencia, del periodo comprendido del uno de enero </w:t>
      </w:r>
      <w:r w:rsidR="00F22375">
        <w:rPr>
          <w:rFonts w:ascii="Palatino Linotype" w:hAnsi="Palatino Linotype"/>
          <w:b/>
          <w:bCs/>
          <w:sz w:val="24"/>
          <w:szCs w:val="24"/>
        </w:rPr>
        <w:t xml:space="preserve">de dos mil diecinueve </w:t>
      </w:r>
      <w:r w:rsidRPr="008866CA">
        <w:rPr>
          <w:rFonts w:ascii="Palatino Linotype" w:hAnsi="Palatino Linotype"/>
          <w:b/>
          <w:bCs/>
          <w:sz w:val="24"/>
          <w:szCs w:val="24"/>
        </w:rPr>
        <w:t xml:space="preserve">al veintiuno de junio de dos mil veintidós, respecto de los siguientes tópicos: </w:t>
      </w:r>
    </w:p>
    <w:p w14:paraId="2187E249" w14:textId="61980A89" w:rsidR="00E41182" w:rsidRPr="00313EF7" w:rsidRDefault="00313EF7" w:rsidP="00E41182">
      <w:pPr>
        <w:pStyle w:val="Prrafodelista"/>
        <w:numPr>
          <w:ilvl w:val="0"/>
          <w:numId w:val="45"/>
        </w:numPr>
        <w:spacing w:after="160" w:line="360" w:lineRule="auto"/>
        <w:contextualSpacing/>
        <w:jc w:val="both"/>
        <w:rPr>
          <w:rFonts w:ascii="Palatino Linotype" w:hAnsi="Palatino Linotype"/>
          <w:iCs/>
          <w:lang w:val="es-MX"/>
        </w:rPr>
      </w:pPr>
      <w:r>
        <w:rPr>
          <w:rFonts w:ascii="Palatino Linotype" w:hAnsi="Palatino Linotype" w:cs="Arial"/>
          <w:bCs/>
          <w:iCs/>
          <w:lang w:val="es-MX"/>
        </w:rPr>
        <w:t>D</w:t>
      </w:r>
      <w:r w:rsidR="00E41182" w:rsidRPr="00E41182">
        <w:rPr>
          <w:rFonts w:ascii="Palatino Linotype" w:hAnsi="Palatino Linotype" w:cs="Arial"/>
          <w:bCs/>
          <w:iCs/>
          <w:lang w:val="es-MX"/>
        </w:rPr>
        <w:t xml:space="preserve">esignación de administradores de las siguientes bases de datos personales: Padrón de créditos fiscales; Padrón de contribuyentes; Sistema Integral de Gestión y Administración de Personal (SIGAP); </w:t>
      </w:r>
      <w:r w:rsidR="00E41182" w:rsidRPr="00E41182">
        <w:rPr>
          <w:rFonts w:ascii="Palatino Linotype" w:hAnsi="Palatino Linotype"/>
          <w:iCs/>
          <w:lang w:val="es-MX"/>
        </w:rPr>
        <w:t>Expedientes de personal de la Oficina del C. secretario y áreas staff de la Secretaría de Finanzas; Expedientes Personales de la Dirección General de Planeación y Gasto Público; Expedientes de Personal de la Unidad de Atención y Apoyo Solidario de la Secretaría de Finanzas; Archivo de Expedientes de Personal de la Coordinación de Servicios Auxiliares a Contingencias y Emergencias; Expedientes de Personal de la Dirección General del Sistema Estatal de Informática; Expedientes de personal de la Subsecretaría de Administración</w:t>
      </w:r>
      <w:r w:rsidR="00E41182" w:rsidRPr="00E41182">
        <w:rPr>
          <w:rFonts w:ascii="Palatino Linotype" w:hAnsi="Palatino Linotype" w:cstheme="minorHAnsi"/>
          <w:iCs/>
          <w:lang w:val="es-MX"/>
        </w:rPr>
        <w:t>;</w:t>
      </w:r>
      <w:r w:rsidR="00E41182" w:rsidRPr="00E41182">
        <w:rPr>
          <w:rFonts w:ascii="Palatino Linotype" w:hAnsi="Palatino Linotype"/>
          <w:iCs/>
          <w:lang w:val="es-MX"/>
        </w:rPr>
        <w:t xml:space="preserve"> Expedientes de Personal de la Subsecretaría de Ingresos; Expedientes de Personal de la Dirección General de Recaudación; Expedientes de personal (Dirección General de Fiscalización); Expedientes del Personal de la Procuraduría Fiscal; Expedientes de personal de la Subsecretaría de Tesorería; Expedientes Personales; Expedientes de servidores públicos generales y de confianza del sector central del Poder </w:t>
      </w:r>
      <w:r w:rsidR="00E41182" w:rsidRPr="00E41182">
        <w:rPr>
          <w:rFonts w:ascii="Palatino Linotype" w:hAnsi="Palatino Linotype"/>
          <w:iCs/>
          <w:lang w:val="es-MX"/>
        </w:rPr>
        <w:lastRenderedPageBreak/>
        <w:t>Ejecutivo; Padrón del Registro Estatal de Vehículos; Expedientes Personales de la Dirección General de Inversión; Expedientes Personales de la Subsecretaría de Planeación y Presupuesto; Censo de Población Permanente, Programa Interno de Protección Civil de la Subunidad Interna de la Coordinación Administrativa de la Secretaría de Finanzas; Sistema de Datos Personales de Prestadores de Servicios y Terceros (UISST); Expedientes del Personal para Capacitación; Expedientes del Personal Técnico Aeronáutico; Sistema de Información de la Dirección General de Regulación; Expedientes de Casas de Empeño, Comercializadoras, Valuadores y Libro Auxiliar Digital;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Registro para el Pago del Beneficio Individual FROA; Sistema de Emisión de Boletos para Festivales; Sistema de Registro para Pago de Prestaciones Socioeconómicas; Procesos de Fiscalización; Clave Única de Trámites y Servicios CUTS; Subastas Públicas (Padrón de Postores a cargo del Gobierno del Estado de México); Venta de Boletos de los Programas: Viajes Turísticos y Cine Club; Expedientes de contratos pedidos de la Subdirección de Adquisiciones de la Coordinación Administrativa de la Secretaría de Finanzas; Inscripción de participantes a actividades deportivas y a talleres de recreación y esparcimiento; Contáctanos, Centro de Servicios Administrativos (sitio web institucional)</w:t>
      </w:r>
      <w:r w:rsidR="00E41182">
        <w:rPr>
          <w:rFonts w:ascii="Palatino Linotype" w:hAnsi="Palatino Linotype"/>
          <w:iCs/>
          <w:lang w:val="es-MX"/>
        </w:rPr>
        <w:t xml:space="preserve"> </w:t>
      </w:r>
      <w:r w:rsidR="00E41182" w:rsidRPr="00313EF7">
        <w:rPr>
          <w:rFonts w:ascii="Palatino Linotype" w:hAnsi="Palatino Linotype"/>
          <w:iCs/>
          <w:lang w:val="es-MX"/>
        </w:rPr>
        <w:t>y/o equivalentes</w:t>
      </w:r>
      <w:r w:rsidRPr="00313EF7">
        <w:rPr>
          <w:rFonts w:ascii="Palatino Linotype" w:hAnsi="Palatino Linotype"/>
          <w:iCs/>
          <w:lang w:val="es-MX"/>
        </w:rPr>
        <w:t xml:space="preserve">. </w:t>
      </w:r>
    </w:p>
    <w:p w14:paraId="7500BCB8" w14:textId="77777777" w:rsidR="00E41182" w:rsidRPr="00E41182" w:rsidRDefault="00E41182" w:rsidP="00E41182">
      <w:pPr>
        <w:pStyle w:val="Prrafodelista"/>
        <w:spacing w:line="360" w:lineRule="auto"/>
        <w:jc w:val="both"/>
        <w:rPr>
          <w:rFonts w:ascii="Palatino Linotype" w:hAnsi="Palatino Linotype"/>
          <w:iCs/>
          <w:lang w:val="es-MX"/>
        </w:rPr>
      </w:pPr>
    </w:p>
    <w:p w14:paraId="3854D382" w14:textId="494EDC32" w:rsidR="00E41182" w:rsidRPr="00313EF7" w:rsidRDefault="00313EF7" w:rsidP="00E41182">
      <w:pPr>
        <w:pStyle w:val="Prrafodelista"/>
        <w:numPr>
          <w:ilvl w:val="0"/>
          <w:numId w:val="45"/>
        </w:numPr>
        <w:spacing w:after="160" w:line="360" w:lineRule="auto"/>
        <w:contextualSpacing/>
        <w:jc w:val="both"/>
        <w:rPr>
          <w:rFonts w:ascii="Palatino Linotype" w:hAnsi="Palatino Linotype"/>
          <w:iCs/>
          <w:lang w:val="es-MX"/>
        </w:rPr>
      </w:pPr>
      <w:r w:rsidRPr="00313EF7">
        <w:rPr>
          <w:rFonts w:ascii="Palatino Linotype" w:hAnsi="Palatino Linotype"/>
          <w:iCs/>
          <w:lang w:val="es-MX"/>
        </w:rPr>
        <w:t>A</w:t>
      </w:r>
      <w:r w:rsidR="00E41182" w:rsidRPr="00313EF7">
        <w:rPr>
          <w:rFonts w:ascii="Palatino Linotype" w:hAnsi="Palatino Linotype"/>
          <w:iCs/>
          <w:lang w:val="es-MX"/>
        </w:rPr>
        <w:t>ctualización de avisos de privacidad de las siguientes bases de datos personales: Padrón de créditos fiscales</w:t>
      </w:r>
      <w:r w:rsidR="00E41182" w:rsidRPr="00313EF7">
        <w:rPr>
          <w:rFonts w:ascii="Palatino Linotype" w:hAnsi="Palatino Linotype" w:cstheme="minorHAnsi"/>
          <w:iCs/>
          <w:lang w:val="es-MX"/>
        </w:rPr>
        <w:t>;</w:t>
      </w:r>
      <w:r w:rsidR="00E41182" w:rsidRPr="00313EF7">
        <w:rPr>
          <w:rFonts w:ascii="Palatino Linotype" w:hAnsi="Palatino Linotype"/>
          <w:iCs/>
          <w:lang w:val="es-MX"/>
        </w:rPr>
        <w:t xml:space="preserve"> Expedientes de Personal de la Unidad de Atención y Apoyo Solidario de la Secretaría de Finanzas; Archivo de Expedientes de Personal de la Coordinación de Servicios Auxiliares a Contingencias y Emergencias; Expedientes de personal de la Subsecretaría de Administración</w:t>
      </w:r>
      <w:r w:rsidR="00E41182" w:rsidRPr="00313EF7">
        <w:rPr>
          <w:rFonts w:ascii="Palatino Linotype" w:hAnsi="Palatino Linotype" w:cstheme="minorHAnsi"/>
          <w:iCs/>
          <w:lang w:val="es-MX"/>
        </w:rPr>
        <w:t>;</w:t>
      </w:r>
      <w:r w:rsidR="00E41182" w:rsidRPr="00313EF7">
        <w:rPr>
          <w:rFonts w:ascii="Palatino Linotype" w:hAnsi="Palatino Linotype"/>
          <w:iCs/>
          <w:lang w:val="es-MX"/>
        </w:rPr>
        <w:t xml:space="preserve"> Expedientes de Personal de la Unidad de Apoyo a la Administración General y de la Gubernatura; Expedientes de Personal de la Subsecretaría de Ingresos; Expedientes de personal (Dirección General de Fiscalización); Expedientes de personal de la Subsecretaría de Tesorería; Expedientes de Personal (Dirección General de Recursos Materiales); Expedientes Personales; Padrón del Registro Estatal de Vehículos; Expedientes del Personal para Capacitación; Expedientes del Personal Técnico Aeronáutico; Sistema de Información de la Dirección General de Regulación; Expedientes de Casas de Empeño, Comercializadoras, Valuadores y Libro Auxiliar Digital;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Procesos de fiscalización; Subastas Públicas (Padrón de Postores a cargo del Gobierno del Estado de México); Inscripción de participantes a actividades deportivas y a </w:t>
      </w:r>
      <w:r w:rsidR="00E41182" w:rsidRPr="00313EF7">
        <w:rPr>
          <w:rFonts w:ascii="Palatino Linotype" w:hAnsi="Palatino Linotype"/>
          <w:iCs/>
          <w:lang w:val="es-MX"/>
        </w:rPr>
        <w:lastRenderedPageBreak/>
        <w:t>talleres de recreación y esparcimiento; Contáctanos, Centro de Servicios Administrativos (sitio web institucional).</w:t>
      </w:r>
    </w:p>
    <w:p w14:paraId="2942F506" w14:textId="77777777" w:rsidR="00E41182" w:rsidRPr="00E41182" w:rsidRDefault="00E41182" w:rsidP="00E41182">
      <w:pPr>
        <w:pStyle w:val="Prrafodelista"/>
        <w:spacing w:line="360" w:lineRule="auto"/>
        <w:jc w:val="both"/>
        <w:rPr>
          <w:rFonts w:ascii="Palatino Linotype" w:hAnsi="Palatino Linotype"/>
          <w:iCs/>
          <w:lang w:val="es-MX"/>
        </w:rPr>
      </w:pPr>
    </w:p>
    <w:p w14:paraId="08BEB602" w14:textId="77777777" w:rsidR="00E41182" w:rsidRPr="00E41182" w:rsidRDefault="00E41182" w:rsidP="00E41182">
      <w:pPr>
        <w:pStyle w:val="Prrafodelista"/>
        <w:spacing w:line="360" w:lineRule="auto"/>
        <w:jc w:val="both"/>
        <w:rPr>
          <w:rFonts w:ascii="Palatino Linotype" w:hAnsi="Palatino Linotype"/>
          <w:iCs/>
          <w:lang w:val="es-MX"/>
        </w:rPr>
      </w:pPr>
    </w:p>
    <w:p w14:paraId="17592181" w14:textId="733597C5" w:rsidR="00E41182" w:rsidRPr="00313EF7" w:rsidRDefault="00313EF7" w:rsidP="00E41182">
      <w:pPr>
        <w:pStyle w:val="Prrafodelista"/>
        <w:numPr>
          <w:ilvl w:val="0"/>
          <w:numId w:val="45"/>
        </w:numPr>
        <w:spacing w:after="160" w:line="360" w:lineRule="auto"/>
        <w:contextualSpacing/>
        <w:jc w:val="both"/>
        <w:rPr>
          <w:rFonts w:ascii="Palatino Linotype" w:hAnsi="Palatino Linotype"/>
          <w:iCs/>
          <w:lang w:val="es-MX"/>
        </w:rPr>
      </w:pPr>
      <w:r w:rsidRPr="00313EF7">
        <w:rPr>
          <w:rFonts w:ascii="Palatino Linotype" w:hAnsi="Palatino Linotype"/>
          <w:iCs/>
          <w:lang w:val="es-MX"/>
        </w:rPr>
        <w:t>S</w:t>
      </w:r>
      <w:r w:rsidR="00E41182" w:rsidRPr="00313EF7">
        <w:rPr>
          <w:rFonts w:ascii="Palatino Linotype" w:hAnsi="Palatino Linotype"/>
          <w:iCs/>
          <w:lang w:val="es-MX"/>
        </w:rPr>
        <w:t>upervisión a las bases de datos documentales o electrónicas para establecer medidas de seguridad de las siguientes bases de datos personales: Padrón de Créditos fiscales</w:t>
      </w:r>
      <w:r w:rsidR="00E41182" w:rsidRPr="00313EF7">
        <w:rPr>
          <w:rFonts w:ascii="Palatino Linotype" w:hAnsi="Palatino Linotype" w:cstheme="minorHAnsi"/>
          <w:iCs/>
          <w:lang w:val="es-MX"/>
        </w:rPr>
        <w:t>;</w:t>
      </w:r>
      <w:r w:rsidR="00E41182" w:rsidRPr="00313EF7">
        <w:rPr>
          <w:rFonts w:ascii="Palatino Linotype" w:hAnsi="Palatino Linotype"/>
          <w:iCs/>
          <w:lang w:val="es-MX"/>
        </w:rPr>
        <w:t xml:space="preserve"> Expedientes de Personal de la Unidad de Atención y Apoyo Solidario de la Secretaría de Finanzas; Expedientes de personal de la Subsecretaría de Administración</w:t>
      </w:r>
      <w:r w:rsidR="00E41182" w:rsidRPr="00313EF7">
        <w:rPr>
          <w:rFonts w:ascii="Palatino Linotype" w:hAnsi="Palatino Linotype" w:cstheme="minorHAnsi"/>
          <w:iCs/>
          <w:lang w:val="es-MX"/>
        </w:rPr>
        <w:t>;</w:t>
      </w:r>
      <w:r w:rsidR="00E41182" w:rsidRPr="00313EF7">
        <w:rPr>
          <w:rFonts w:ascii="Palatino Linotype" w:hAnsi="Palatino Linotype"/>
          <w:iCs/>
          <w:lang w:val="es-MX"/>
        </w:rPr>
        <w:t xml:space="preserve"> Expedientes de Personal de la Unidad de Apoyo a la Administración General y de la Gubernatura; Expedientes de personal (Dirección General de Fiscalización); Expedientes de personal de la Subsecretaría de Tesorería; Expedientes Personales; Padrón del Registro Estatal de Vehículos; Expedientes del Personal para Capacitación;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Procesos de Fiscalización; Subastas Públicas (Padrón de Postores a cargo del Gobierno del Estado de México); Inscripción de participantes a actividades deportivas y a talleres de recreación y esparcimiento; Contáctanos, Centro de Servicios Administrativos (sitio web institucional).</w:t>
      </w:r>
    </w:p>
    <w:p w14:paraId="5166FCDF" w14:textId="77777777" w:rsidR="00E41182" w:rsidRPr="00E41182" w:rsidRDefault="00E41182" w:rsidP="00E41182">
      <w:pPr>
        <w:pStyle w:val="Prrafodelista"/>
        <w:spacing w:line="360" w:lineRule="auto"/>
        <w:jc w:val="both"/>
        <w:rPr>
          <w:rFonts w:ascii="Palatino Linotype" w:hAnsi="Palatino Linotype"/>
          <w:iCs/>
          <w:lang w:val="es-MX"/>
        </w:rPr>
      </w:pPr>
    </w:p>
    <w:p w14:paraId="76FFDAE3" w14:textId="5FB0BA8D" w:rsidR="00E41182" w:rsidRPr="00E41182" w:rsidRDefault="00313EF7" w:rsidP="00E41182">
      <w:pPr>
        <w:pStyle w:val="Prrafodelista"/>
        <w:numPr>
          <w:ilvl w:val="0"/>
          <w:numId w:val="45"/>
        </w:numPr>
        <w:spacing w:after="160" w:line="360" w:lineRule="auto"/>
        <w:contextualSpacing/>
        <w:jc w:val="both"/>
        <w:rPr>
          <w:rFonts w:ascii="Palatino Linotype" w:hAnsi="Palatino Linotype"/>
          <w:iCs/>
          <w:lang w:val="es-MX"/>
        </w:rPr>
      </w:pPr>
      <w:r>
        <w:rPr>
          <w:rFonts w:ascii="Palatino Linotype" w:hAnsi="Palatino Linotype"/>
          <w:iCs/>
          <w:lang w:val="es-MX"/>
        </w:rPr>
        <w:lastRenderedPageBreak/>
        <w:t>B</w:t>
      </w:r>
      <w:r w:rsidR="00E41182" w:rsidRPr="00E41182">
        <w:rPr>
          <w:rFonts w:ascii="Palatino Linotype" w:hAnsi="Palatino Linotype"/>
          <w:iCs/>
          <w:lang w:val="es-MX"/>
        </w:rPr>
        <w:t>itácora de violaciones a la seguridad de las bases de datos documentales o electrónicas respecto de las bases de datos referidas mediante respuesta e informe justificado</w:t>
      </w:r>
      <w:r>
        <w:rPr>
          <w:rFonts w:ascii="Palatino Linotype" w:hAnsi="Palatino Linotype"/>
          <w:iCs/>
          <w:lang w:val="es-MX"/>
        </w:rPr>
        <w:t>.</w:t>
      </w:r>
      <w:r w:rsidR="00E41182" w:rsidRPr="00E41182">
        <w:rPr>
          <w:rFonts w:ascii="Palatino Linotype" w:hAnsi="Palatino Linotype"/>
          <w:iCs/>
          <w:lang w:val="es-MX"/>
        </w:rPr>
        <w:t xml:space="preserve"> </w:t>
      </w:r>
    </w:p>
    <w:p w14:paraId="507D3B89" w14:textId="77777777" w:rsidR="00E41182" w:rsidRPr="00E41182" w:rsidRDefault="00E41182" w:rsidP="00E41182">
      <w:pPr>
        <w:pStyle w:val="Prrafodelista"/>
        <w:spacing w:line="360" w:lineRule="auto"/>
        <w:jc w:val="both"/>
        <w:rPr>
          <w:rFonts w:ascii="Palatino Linotype" w:hAnsi="Palatino Linotype"/>
          <w:iCs/>
          <w:lang w:val="es-MX"/>
        </w:rPr>
      </w:pPr>
    </w:p>
    <w:p w14:paraId="6F61E762" w14:textId="701339FF" w:rsidR="00E41182" w:rsidRPr="00E41182" w:rsidRDefault="00313EF7" w:rsidP="00E41182">
      <w:pPr>
        <w:pStyle w:val="Prrafodelista"/>
        <w:numPr>
          <w:ilvl w:val="0"/>
          <w:numId w:val="45"/>
        </w:numPr>
        <w:spacing w:after="160" w:line="360" w:lineRule="auto"/>
        <w:contextualSpacing/>
        <w:jc w:val="both"/>
        <w:rPr>
          <w:rFonts w:ascii="Palatino Linotype" w:hAnsi="Palatino Linotype"/>
          <w:iCs/>
          <w:lang w:val="es-MX"/>
        </w:rPr>
      </w:pPr>
      <w:r>
        <w:rPr>
          <w:rFonts w:ascii="Palatino Linotype" w:hAnsi="Palatino Linotype"/>
          <w:iCs/>
          <w:lang w:val="es-MX"/>
        </w:rPr>
        <w:t>E</w:t>
      </w:r>
      <w:r w:rsidR="00E41182" w:rsidRPr="00E41182">
        <w:rPr>
          <w:rFonts w:ascii="Palatino Linotype" w:hAnsi="Palatino Linotype"/>
          <w:iCs/>
          <w:lang w:val="es-MX"/>
        </w:rPr>
        <w:t>stablecimiento del plan de contingencia con unidades administrativas</w:t>
      </w:r>
      <w:r w:rsidR="002F5585">
        <w:rPr>
          <w:rFonts w:ascii="Palatino Linotype" w:hAnsi="Palatino Linotype"/>
          <w:iCs/>
          <w:lang w:val="es-MX"/>
        </w:rPr>
        <w:t xml:space="preserve"> respecto de las bases de datos referidas mediante respuesta e informe justificado. </w:t>
      </w:r>
    </w:p>
    <w:p w14:paraId="19F69B08" w14:textId="77777777" w:rsidR="00E41182" w:rsidRPr="00E41182" w:rsidRDefault="00E41182" w:rsidP="00E41182">
      <w:pPr>
        <w:pStyle w:val="Prrafodelista"/>
        <w:spacing w:line="360" w:lineRule="auto"/>
        <w:jc w:val="both"/>
        <w:rPr>
          <w:rFonts w:ascii="Palatino Linotype" w:hAnsi="Palatino Linotype"/>
          <w:iCs/>
          <w:lang w:val="es-MX"/>
        </w:rPr>
      </w:pPr>
    </w:p>
    <w:p w14:paraId="24A64246" w14:textId="6DABFF22" w:rsidR="00E41182" w:rsidRPr="00313EF7" w:rsidRDefault="00313EF7" w:rsidP="00E41182">
      <w:pPr>
        <w:pStyle w:val="Prrafodelista"/>
        <w:numPr>
          <w:ilvl w:val="0"/>
          <w:numId w:val="45"/>
        </w:numPr>
        <w:spacing w:after="160" w:line="360" w:lineRule="auto"/>
        <w:contextualSpacing/>
        <w:jc w:val="both"/>
        <w:rPr>
          <w:rFonts w:ascii="Palatino Linotype" w:hAnsi="Palatino Linotype"/>
          <w:iCs/>
          <w:lang w:val="es-MX"/>
        </w:rPr>
      </w:pPr>
      <w:r w:rsidRPr="00313EF7">
        <w:rPr>
          <w:rFonts w:ascii="Palatino Linotype" w:hAnsi="Palatino Linotype"/>
          <w:iCs/>
          <w:lang w:val="es-MX"/>
        </w:rPr>
        <w:t>A</w:t>
      </w:r>
      <w:r w:rsidR="00E41182" w:rsidRPr="00313EF7">
        <w:rPr>
          <w:rFonts w:ascii="Palatino Linotype" w:hAnsi="Palatino Linotype"/>
          <w:iCs/>
          <w:lang w:val="es-MX"/>
        </w:rPr>
        <w:t>ctualización de bases de datos e inventario de las siguientes bases de datos: Padrón de créditos fiscales, Expedientes de Personal de la Unidad de Atención y Apoyo Solidario de la Secretaría de Finanzas; Expedientes de personal de la Subsecretaría de Tesorería; Padrón del Registro Estatal de Vehículos; Expedientes del Personal para Capacitación; Subastas Públicas (Padrón de Postores a cargo del Gobierno del Estado de México); Contáctanos, Centro de Servicios Administrativos (sitio web institucional).</w:t>
      </w:r>
    </w:p>
    <w:p w14:paraId="19492C08" w14:textId="77777777" w:rsidR="00E41182" w:rsidRPr="00E41182" w:rsidRDefault="00E41182" w:rsidP="00E41182">
      <w:pPr>
        <w:pStyle w:val="Prrafodelista"/>
        <w:spacing w:line="360" w:lineRule="auto"/>
        <w:jc w:val="both"/>
        <w:rPr>
          <w:rFonts w:ascii="Palatino Linotype" w:hAnsi="Palatino Linotype"/>
          <w:iCs/>
          <w:lang w:val="es-MX"/>
        </w:rPr>
      </w:pPr>
    </w:p>
    <w:p w14:paraId="272AF604" w14:textId="11AC6010" w:rsidR="00E41182" w:rsidRPr="00E41182" w:rsidRDefault="00313EF7" w:rsidP="00E41182">
      <w:pPr>
        <w:pStyle w:val="Prrafodelista"/>
        <w:numPr>
          <w:ilvl w:val="0"/>
          <w:numId w:val="45"/>
        </w:numPr>
        <w:spacing w:after="160" w:line="360" w:lineRule="auto"/>
        <w:contextualSpacing/>
        <w:jc w:val="both"/>
        <w:rPr>
          <w:rFonts w:ascii="Palatino Linotype" w:hAnsi="Palatino Linotype"/>
          <w:iCs/>
          <w:lang w:val="es-MX"/>
        </w:rPr>
      </w:pPr>
      <w:r>
        <w:rPr>
          <w:rFonts w:ascii="Palatino Linotype" w:hAnsi="Palatino Linotype"/>
          <w:iCs/>
          <w:lang w:val="es-MX"/>
        </w:rPr>
        <w:t>D</w:t>
      </w:r>
      <w:r w:rsidR="00E41182" w:rsidRPr="00E41182">
        <w:rPr>
          <w:rFonts w:ascii="Palatino Linotype" w:hAnsi="Palatino Linotype"/>
          <w:iCs/>
          <w:lang w:val="es-MX"/>
        </w:rPr>
        <w:t>ocumentos de gestión de seguridad respecto de las bases de datos referidas mediante respuesta e informe justificado</w:t>
      </w:r>
      <w:r>
        <w:rPr>
          <w:rFonts w:ascii="Palatino Linotype" w:hAnsi="Palatino Linotype"/>
          <w:iCs/>
          <w:lang w:val="es-MX"/>
        </w:rPr>
        <w:t xml:space="preserve">. </w:t>
      </w:r>
      <w:r w:rsidR="00E41182" w:rsidRPr="00E41182">
        <w:rPr>
          <w:rFonts w:ascii="Palatino Linotype" w:hAnsi="Palatino Linotype"/>
          <w:iCs/>
          <w:lang w:val="es-MX"/>
        </w:rPr>
        <w:t xml:space="preserve">   </w:t>
      </w:r>
    </w:p>
    <w:p w14:paraId="26082842" w14:textId="77777777" w:rsidR="000A67E1" w:rsidRDefault="000A67E1" w:rsidP="00300AAE">
      <w:pPr>
        <w:spacing w:before="240" w:after="240" w:line="360" w:lineRule="auto"/>
        <w:jc w:val="both"/>
        <w:rPr>
          <w:rFonts w:ascii="Palatino Linotype" w:hAnsi="Palatino Linotype"/>
          <w:b/>
          <w:bCs/>
          <w:sz w:val="28"/>
          <w:szCs w:val="28"/>
        </w:rPr>
      </w:pPr>
    </w:p>
    <w:p w14:paraId="1DAB00D5" w14:textId="15703C45" w:rsidR="00C13A25" w:rsidRDefault="00BD3F76" w:rsidP="00BD3F76">
      <w:pPr>
        <w:pStyle w:val="Prrafodelista"/>
        <w:spacing w:before="240" w:line="360" w:lineRule="auto"/>
        <w:ind w:left="0"/>
        <w:jc w:val="both"/>
        <w:rPr>
          <w:rFonts w:ascii="Palatino Linotype" w:hAnsi="Palatino Linotype" w:cs="Arial"/>
          <w:iCs/>
        </w:rPr>
      </w:pPr>
      <w:r w:rsidRPr="00BD3F76">
        <w:rPr>
          <w:rFonts w:ascii="Palatino Linotype" w:hAnsi="Palatino Linotype" w:cs="Arial"/>
          <w:iCs/>
        </w:rPr>
        <w:t>Una vez realizada la búsqueda exhaustiva y razonable, para el caso de no contar con la información requerida mediante los numerales 2 al 8</w:t>
      </w:r>
      <w:r w:rsidR="00C13A25">
        <w:rPr>
          <w:rFonts w:ascii="Palatino Linotype" w:hAnsi="Palatino Linotype" w:cs="Arial"/>
          <w:iCs/>
        </w:rPr>
        <w:t xml:space="preserve">, bastará con que lo haga del conocimiento del particular en etapa de cumplimiento. </w:t>
      </w:r>
    </w:p>
    <w:p w14:paraId="32892739" w14:textId="7114993E" w:rsidR="00300AAE" w:rsidRPr="00C41FC2" w:rsidRDefault="00C41FC2" w:rsidP="00C41FC2">
      <w:pPr>
        <w:pStyle w:val="Prrafodelista"/>
        <w:numPr>
          <w:ilvl w:val="0"/>
          <w:numId w:val="48"/>
        </w:numPr>
        <w:spacing w:before="240" w:after="240" w:line="360" w:lineRule="auto"/>
        <w:jc w:val="both"/>
        <w:rPr>
          <w:rFonts w:ascii="Palatino Linotype" w:hAnsi="Palatino Linotype"/>
          <w:b/>
          <w:sz w:val="28"/>
          <w:szCs w:val="28"/>
        </w:rPr>
      </w:pPr>
      <w:r w:rsidRPr="00C41FC2">
        <w:rPr>
          <w:rFonts w:ascii="Palatino Linotype" w:hAnsi="Palatino Linotype"/>
          <w:b/>
          <w:bCs/>
          <w:sz w:val="28"/>
          <w:szCs w:val="28"/>
        </w:rPr>
        <w:lastRenderedPageBreak/>
        <w:t>Del Acuerdo de clasificación. Formalidades para emitir el acuerdo de clasificación</w:t>
      </w:r>
    </w:p>
    <w:p w14:paraId="57D38991" w14:textId="77777777" w:rsidR="00C41FC2" w:rsidRPr="00207C17" w:rsidRDefault="00C41FC2" w:rsidP="00C41FC2">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 xml:space="preserve">Los </w:t>
      </w:r>
      <w:r w:rsidRPr="00207C17">
        <w:rPr>
          <w:rFonts w:ascii="Palatino Linotype" w:hAnsi="Palatino Linotype"/>
          <w:color w:val="000000" w:themeColor="text1"/>
          <w:sz w:val="24"/>
        </w:rPr>
        <w:t>artículos</w:t>
      </w:r>
      <w:r w:rsidRPr="00207C17">
        <w:rPr>
          <w:rFonts w:ascii="Palatino Linotype" w:hAnsi="Palatino Linotype" w:cs="Arial"/>
          <w:color w:val="000000" w:themeColor="text1"/>
          <w:sz w:val="24"/>
        </w:rPr>
        <w:t xml:space="preserve"> 122 y 100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69515431" w14:textId="77777777" w:rsidR="00C41FC2" w:rsidRPr="00207C17" w:rsidRDefault="00C41FC2" w:rsidP="00C41FC2">
      <w:pPr>
        <w:spacing w:line="360" w:lineRule="auto"/>
        <w:contextualSpacing/>
        <w:jc w:val="both"/>
        <w:rPr>
          <w:rFonts w:ascii="Palatino Linotype" w:eastAsia="Times New Roman" w:hAnsi="Palatino Linotype" w:cs="Arial"/>
          <w:color w:val="000000" w:themeColor="text1"/>
          <w:sz w:val="24"/>
          <w:szCs w:val="24"/>
          <w:lang w:val="es-ES" w:eastAsia="es-ES"/>
        </w:rPr>
      </w:pPr>
    </w:p>
    <w:p w14:paraId="7017D7CE" w14:textId="77777777" w:rsidR="00C41FC2" w:rsidRPr="00207C17" w:rsidRDefault="00C41FC2" w:rsidP="00C41FC2">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BEEB47" w14:textId="77777777" w:rsidR="00C41FC2" w:rsidRPr="00207C17" w:rsidRDefault="00C41FC2" w:rsidP="00C41FC2">
      <w:pPr>
        <w:spacing w:line="360" w:lineRule="auto"/>
        <w:contextualSpacing/>
        <w:jc w:val="both"/>
        <w:rPr>
          <w:rFonts w:ascii="Palatino Linotype" w:hAnsi="Palatino Linotype" w:cs="Arial"/>
          <w:color w:val="000000" w:themeColor="text1"/>
          <w:sz w:val="24"/>
        </w:rPr>
      </w:pPr>
    </w:p>
    <w:p w14:paraId="0054DCF0" w14:textId="77777777" w:rsidR="00C41FC2" w:rsidRPr="00207C17" w:rsidRDefault="00C41FC2" w:rsidP="00C41FC2">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w:t>
      </w:r>
      <w:r w:rsidRPr="00207C17">
        <w:rPr>
          <w:rFonts w:ascii="Palatino Linotype" w:hAnsi="Palatino Linotype" w:cs="Arial"/>
          <w:color w:val="000000" w:themeColor="text1"/>
          <w:sz w:val="24"/>
        </w:rPr>
        <w:lastRenderedPageBreak/>
        <w:t>individualizar su análisis y tampoco se puede hacer un acuerdo por cada dato que se vaya a clasificar dentro de un documento con diez datos, por ejemplo, susceptibles de ser clasificados.</w:t>
      </w:r>
    </w:p>
    <w:p w14:paraId="52AC8401" w14:textId="77777777" w:rsidR="00C41FC2" w:rsidRPr="00207C17" w:rsidRDefault="00C41FC2" w:rsidP="00C41FC2">
      <w:pPr>
        <w:spacing w:line="360" w:lineRule="auto"/>
        <w:contextualSpacing/>
        <w:jc w:val="both"/>
        <w:rPr>
          <w:rFonts w:ascii="Palatino Linotype" w:hAnsi="Palatino Linotype" w:cs="Arial"/>
          <w:color w:val="000000" w:themeColor="text1"/>
          <w:sz w:val="24"/>
        </w:rPr>
      </w:pPr>
    </w:p>
    <w:p w14:paraId="3F5109A2" w14:textId="77777777" w:rsidR="00C41FC2" w:rsidRPr="00207C17" w:rsidRDefault="00C41FC2" w:rsidP="00C41FC2">
      <w:pPr>
        <w:spacing w:line="360" w:lineRule="auto"/>
        <w:contextualSpacing/>
        <w:jc w:val="both"/>
        <w:rPr>
          <w:rFonts w:ascii="Palatino Linotype" w:hAnsi="Palatino Linotype" w:cs="Arial"/>
          <w:color w:val="000000" w:themeColor="text1"/>
          <w:sz w:val="28"/>
        </w:rPr>
      </w:pPr>
      <w:r w:rsidRPr="00207C17">
        <w:rPr>
          <w:rFonts w:ascii="Palatino Linotype" w:hAnsi="Palatino Linotype" w:cs="Arial"/>
          <w:color w:val="000000" w:themeColor="text1"/>
          <w:sz w:val="24"/>
        </w:rPr>
        <w:t xml:space="preserve">Por lo tanto el Comité de Transparencia, según lo dispuesto en los artículos 128 y 103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olor w:val="000000" w:themeColor="text1"/>
          <w:sz w:val="24"/>
        </w:rPr>
        <w:t>,</w:t>
      </w:r>
      <w:r w:rsidRPr="00207C17">
        <w:rPr>
          <w:rFonts w:ascii="Palatino Linotype" w:hAnsi="Palatino Linotype" w:cs="Arial"/>
          <w:color w:val="000000" w:themeColor="text1"/>
          <w:sz w:val="24"/>
        </w:rPr>
        <w:t xml:space="preserve"> respectivamente, y </w:t>
      </w:r>
      <w:r w:rsidRPr="00207C17">
        <w:rPr>
          <w:rFonts w:ascii="Palatino Linotype" w:hAnsi="Palatino Linotype"/>
          <w:color w:val="000000" w:themeColor="text1"/>
          <w:sz w:val="24"/>
        </w:rPr>
        <w:t xml:space="preserve">la fracción III del numeral Segundo de los </w:t>
      </w:r>
      <w:r w:rsidRPr="00207C17">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207C17">
        <w:rPr>
          <w:rFonts w:ascii="Palatino Linotype" w:hAnsi="Palatino Linotype" w:cs="Arial"/>
          <w:color w:val="000000" w:themeColor="text1"/>
          <w:sz w:val="24"/>
        </w:rPr>
        <w:t>, en adelante los Lineamientos Generales,</w:t>
      </w:r>
      <w:r w:rsidRPr="00207C17">
        <w:rPr>
          <w:rFonts w:ascii="Palatino Linotype" w:hAnsi="Palatino Linotype"/>
          <w:color w:val="000000" w:themeColor="text1"/>
          <w:sz w:val="24"/>
        </w:rPr>
        <w:t xml:space="preserve"> </w:t>
      </w:r>
      <w:r w:rsidRPr="00207C17">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2EB69F7" w14:textId="77777777" w:rsidR="00C41FC2" w:rsidRPr="00207C17" w:rsidRDefault="00C41FC2" w:rsidP="00C41FC2">
      <w:pPr>
        <w:spacing w:after="0" w:line="240" w:lineRule="auto"/>
        <w:rPr>
          <w:rFonts w:ascii="Times New Roman" w:eastAsia="Times New Roman" w:hAnsi="Times New Roman" w:cs="Times New Roman"/>
          <w:sz w:val="24"/>
          <w:szCs w:val="24"/>
          <w:lang w:eastAsia="es-ES"/>
        </w:rPr>
      </w:pPr>
    </w:p>
    <w:p w14:paraId="3C4CE19A" w14:textId="77777777" w:rsidR="00C41FC2" w:rsidRPr="00207C17" w:rsidRDefault="00C41FC2" w:rsidP="00C41FC2">
      <w:pPr>
        <w:spacing w:line="360" w:lineRule="auto"/>
        <w:contextualSpacing/>
        <w:jc w:val="both"/>
        <w:rPr>
          <w:rFonts w:ascii="Palatino Linotype" w:hAnsi="Palatino Linotype" w:cs="Arial"/>
          <w:color w:val="000000" w:themeColor="text1"/>
          <w:sz w:val="32"/>
        </w:rPr>
      </w:pPr>
      <w:r w:rsidRPr="00207C17">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w:t>
      </w:r>
      <w:r w:rsidRPr="00207C17">
        <w:rPr>
          <w:rFonts w:ascii="Palatino Linotype" w:hAnsi="Palatino Linotype" w:cs="Arial"/>
          <w:color w:val="000000" w:themeColor="text1"/>
          <w:sz w:val="24"/>
        </w:rPr>
        <w:lastRenderedPageBreak/>
        <w:t>otra composición del Comité puede generar vicios de legalidad de origen en el acto que restringe un derecho humano.</w:t>
      </w:r>
    </w:p>
    <w:p w14:paraId="6C77A59D" w14:textId="77777777" w:rsidR="00C41FC2" w:rsidRPr="00207C17" w:rsidRDefault="00C41FC2" w:rsidP="00C41FC2">
      <w:pPr>
        <w:spacing w:line="360" w:lineRule="auto"/>
        <w:contextualSpacing/>
        <w:jc w:val="both"/>
        <w:rPr>
          <w:rFonts w:ascii="Palatino Linotype" w:hAnsi="Palatino Linotype" w:cs="Arial"/>
          <w:color w:val="000000" w:themeColor="text1"/>
          <w:sz w:val="20"/>
        </w:rPr>
      </w:pPr>
    </w:p>
    <w:p w14:paraId="45195B9D" w14:textId="77777777" w:rsidR="00C41FC2" w:rsidRPr="00207C17" w:rsidRDefault="00C41FC2" w:rsidP="00C41FC2">
      <w:pPr>
        <w:spacing w:line="360" w:lineRule="auto"/>
        <w:contextualSpacing/>
        <w:jc w:val="both"/>
        <w:rPr>
          <w:rFonts w:ascii="Palatino Linotype" w:hAnsi="Palatino Linotype"/>
          <w:color w:val="000000" w:themeColor="text1"/>
          <w:sz w:val="24"/>
        </w:rPr>
      </w:pPr>
      <w:r w:rsidRPr="00207C17">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1" w:name="_Toc485631705"/>
      <w:bookmarkStart w:id="42" w:name="_Toc496643630"/>
      <w:bookmarkStart w:id="43" w:name="_Toc514868041"/>
      <w:bookmarkStart w:id="44" w:name="_Toc516161530"/>
    </w:p>
    <w:p w14:paraId="78DC7F4E" w14:textId="77777777" w:rsidR="00C41FC2" w:rsidRPr="00207C17" w:rsidRDefault="00C41FC2" w:rsidP="00C41FC2">
      <w:pPr>
        <w:spacing w:line="360" w:lineRule="auto"/>
        <w:contextualSpacing/>
        <w:jc w:val="both"/>
        <w:rPr>
          <w:rFonts w:ascii="Palatino Linotype" w:hAnsi="Palatino Linotype"/>
          <w:color w:val="000000" w:themeColor="text1"/>
          <w:sz w:val="20"/>
        </w:rPr>
      </w:pPr>
    </w:p>
    <w:p w14:paraId="3E0CDB68" w14:textId="77777777" w:rsidR="00C41FC2" w:rsidRPr="00207C17" w:rsidRDefault="00C41FC2" w:rsidP="00C41FC2">
      <w:pPr>
        <w:numPr>
          <w:ilvl w:val="0"/>
          <w:numId w:val="47"/>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207C17">
        <w:rPr>
          <w:rFonts w:ascii="Palatino Linotype" w:eastAsia="Times New Roman" w:hAnsi="Palatino Linotype" w:cs="Times New Roman"/>
          <w:b/>
          <w:i/>
          <w:sz w:val="24"/>
          <w:szCs w:val="24"/>
          <w:lang w:val="es-ES" w:eastAsia="es-ES"/>
        </w:rPr>
        <w:t>Requisitos de fondo del acuerdo de clasificación.</w:t>
      </w:r>
      <w:bookmarkEnd w:id="41"/>
      <w:bookmarkEnd w:id="42"/>
      <w:bookmarkEnd w:id="43"/>
      <w:bookmarkEnd w:id="44"/>
    </w:p>
    <w:p w14:paraId="75EE6F81" w14:textId="77777777" w:rsidR="00C41FC2" w:rsidRDefault="00C41FC2" w:rsidP="00C41FC2">
      <w:pPr>
        <w:spacing w:line="360" w:lineRule="auto"/>
        <w:contextualSpacing/>
        <w:jc w:val="both"/>
        <w:rPr>
          <w:rFonts w:ascii="Palatino Linotype" w:hAnsi="Palatino Linotype" w:cs="Arial"/>
          <w:color w:val="000000" w:themeColor="text1"/>
          <w:sz w:val="24"/>
        </w:rPr>
      </w:pPr>
    </w:p>
    <w:p w14:paraId="0E49F93B" w14:textId="3CB48F68" w:rsidR="00C41FC2" w:rsidRPr="00207C17" w:rsidRDefault="00C41FC2" w:rsidP="00C41FC2">
      <w:pPr>
        <w:spacing w:line="360" w:lineRule="auto"/>
        <w:contextualSpacing/>
        <w:jc w:val="both"/>
        <w:rPr>
          <w:rFonts w:ascii="Palatino Linotype" w:hAnsi="Palatino Linotype" w:cs="Arial"/>
          <w:color w:val="000000" w:themeColor="text1"/>
          <w:sz w:val="18"/>
        </w:rPr>
      </w:pPr>
      <w:r w:rsidRPr="00207C17">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6EAF4BF" w14:textId="77777777" w:rsidR="00C41FC2" w:rsidRPr="00207C17" w:rsidRDefault="00C41FC2" w:rsidP="00C41FC2">
      <w:pPr>
        <w:spacing w:after="0" w:line="240" w:lineRule="auto"/>
        <w:rPr>
          <w:rFonts w:ascii="Times New Roman" w:eastAsia="Times New Roman" w:hAnsi="Times New Roman" w:cs="Times New Roman"/>
          <w:sz w:val="18"/>
          <w:szCs w:val="24"/>
          <w:lang w:eastAsia="es-ES"/>
        </w:rPr>
      </w:pPr>
    </w:p>
    <w:p w14:paraId="3EBC1296" w14:textId="77777777" w:rsidR="00C41FC2" w:rsidRPr="00207C17" w:rsidRDefault="00C41FC2" w:rsidP="00C41FC2">
      <w:pPr>
        <w:spacing w:line="360" w:lineRule="auto"/>
        <w:contextualSpacing/>
        <w:jc w:val="both"/>
        <w:rPr>
          <w:rFonts w:ascii="Palatino Linotype" w:hAnsi="Palatino Linotype" w:cs="Arial"/>
          <w:color w:val="000000" w:themeColor="text1"/>
          <w:sz w:val="44"/>
        </w:rPr>
      </w:pPr>
      <w:r w:rsidRPr="00207C17">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fundar y </w:t>
      </w:r>
      <w:r w:rsidRPr="00207C17">
        <w:rPr>
          <w:rFonts w:ascii="Palatino Linotype" w:hAnsi="Palatino Linotype"/>
          <w:color w:val="000000" w:themeColor="text1"/>
          <w:sz w:val="24"/>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14:paraId="5021DE1B" w14:textId="77777777" w:rsidR="00C41FC2" w:rsidRPr="00207C17" w:rsidRDefault="00C41FC2" w:rsidP="00C41FC2">
      <w:pPr>
        <w:spacing w:line="360" w:lineRule="auto"/>
        <w:contextualSpacing/>
        <w:jc w:val="both"/>
        <w:rPr>
          <w:rFonts w:ascii="Palatino Linotype" w:hAnsi="Palatino Linotype" w:cs="Arial"/>
          <w:color w:val="000000" w:themeColor="text1"/>
          <w:sz w:val="20"/>
        </w:rPr>
      </w:pPr>
    </w:p>
    <w:p w14:paraId="3E5294F0" w14:textId="77777777" w:rsidR="00C41FC2" w:rsidRPr="00207C17" w:rsidRDefault="00C41FC2" w:rsidP="00C41FC2">
      <w:pPr>
        <w:spacing w:line="360" w:lineRule="auto"/>
        <w:contextualSpacing/>
        <w:jc w:val="both"/>
        <w:rPr>
          <w:rFonts w:ascii="Palatino Linotype" w:hAnsi="Palatino Linotype" w:cs="Arial"/>
          <w:color w:val="000000" w:themeColor="text1"/>
          <w:sz w:val="44"/>
        </w:rPr>
      </w:pPr>
      <w:r w:rsidRPr="00207C17">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07C17">
        <w:rPr>
          <w:rFonts w:ascii="Palatino Linotype" w:hAnsi="Palatino Linotype" w:cs="Arial"/>
          <w:color w:val="000000" w:themeColor="text1"/>
          <w:vertAlign w:val="superscript"/>
          <w:lang w:eastAsia="es-MX"/>
        </w:rPr>
        <w:footnoteReference w:id="1"/>
      </w:r>
    </w:p>
    <w:p w14:paraId="0128A0F2" w14:textId="77777777" w:rsidR="00C41FC2" w:rsidRPr="00207C17" w:rsidRDefault="00C41FC2" w:rsidP="00C41FC2">
      <w:pPr>
        <w:spacing w:line="360" w:lineRule="auto"/>
        <w:contextualSpacing/>
        <w:jc w:val="both"/>
        <w:rPr>
          <w:rFonts w:ascii="Palatino Linotype" w:hAnsi="Palatino Linotype" w:cs="Arial"/>
          <w:color w:val="000000" w:themeColor="text1"/>
          <w:sz w:val="18"/>
        </w:rPr>
      </w:pPr>
    </w:p>
    <w:p w14:paraId="0EB30AA8" w14:textId="77777777" w:rsidR="00C41FC2" w:rsidRPr="00207C17" w:rsidRDefault="00C41FC2" w:rsidP="00C41FC2">
      <w:pPr>
        <w:spacing w:line="360" w:lineRule="auto"/>
        <w:contextualSpacing/>
        <w:jc w:val="both"/>
        <w:rPr>
          <w:rFonts w:ascii="Palatino Linotype" w:hAnsi="Palatino Linotype" w:cs="Arial"/>
          <w:color w:val="000000" w:themeColor="text1"/>
          <w:sz w:val="48"/>
        </w:rPr>
      </w:pPr>
      <w:r w:rsidRPr="00207C17">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51D962E5" w14:textId="50A734AD" w:rsidR="00C41FC2" w:rsidRDefault="00C41FC2" w:rsidP="00C41FC2">
      <w:pPr>
        <w:pStyle w:val="Citas"/>
      </w:pPr>
      <w:r>
        <w:rPr>
          <w:b/>
        </w:rPr>
        <w:t>“</w:t>
      </w:r>
      <w:r w:rsidRPr="00207C17">
        <w:rPr>
          <w:b/>
        </w:rPr>
        <w:t>FUNDAMENTACIÓN Y MOTIVACIÓN.</w:t>
      </w:r>
      <w:r w:rsidRPr="00207C17">
        <w:t xml:space="preserve"> </w:t>
      </w:r>
    </w:p>
    <w:p w14:paraId="4590787A" w14:textId="05CE2E78" w:rsidR="00C41FC2" w:rsidRPr="00207C17" w:rsidRDefault="00C41FC2" w:rsidP="00C41FC2">
      <w:pPr>
        <w:pStyle w:val="Citas"/>
      </w:pPr>
      <w:r w:rsidRPr="00207C17">
        <w:t xml:space="preserve">La debida fundamentación y motivación legal, deben entenderse, por lo primero, la cita del precepto legal aplicable al caso, y por lo segundo, las razones, motivos o </w:t>
      </w:r>
      <w:r w:rsidRPr="00207C17">
        <w:lastRenderedPageBreak/>
        <w:t>circunstancias especiales que llevaron a la autoridad a concluir que el caso particular encuadra en el supuesto previsto por la norma legal invocada como fundamento.</w:t>
      </w:r>
    </w:p>
    <w:p w14:paraId="65DD1CC9" w14:textId="77777777" w:rsidR="00C41FC2" w:rsidRPr="00207C17" w:rsidRDefault="00C41FC2" w:rsidP="00C41FC2">
      <w:pPr>
        <w:pStyle w:val="Citas"/>
        <w:rPr>
          <w:sz w:val="20"/>
        </w:rPr>
      </w:pPr>
      <w:r w:rsidRPr="00207C17">
        <w:rPr>
          <w:sz w:val="20"/>
        </w:rPr>
        <w:t>SEGUNDO TRIBUNAL COLEGIADO DEL SEXTO CIRCUITO.</w:t>
      </w:r>
    </w:p>
    <w:p w14:paraId="6EA645AD" w14:textId="77777777" w:rsidR="00C41FC2" w:rsidRPr="00207C17" w:rsidRDefault="00C41FC2" w:rsidP="00C41FC2">
      <w:pPr>
        <w:pStyle w:val="Citas"/>
        <w:rPr>
          <w:sz w:val="20"/>
        </w:rPr>
      </w:pPr>
      <w:r w:rsidRPr="00207C17">
        <w:rPr>
          <w:sz w:val="20"/>
        </w:rPr>
        <w:t>Amparo directo 194/88. Bufete Industrial Construcciones, S.A. de C.V. 28 de junio de 1988. Unanimidad de votos. Ponente: Gustavo Calvillo Rangel. Secretario: Jorge Alberto González Álvarez.</w:t>
      </w:r>
    </w:p>
    <w:p w14:paraId="7BCBE4F2" w14:textId="77777777" w:rsidR="00C41FC2" w:rsidRPr="00207C17" w:rsidRDefault="00C41FC2" w:rsidP="00C41FC2">
      <w:pPr>
        <w:pStyle w:val="Citas"/>
        <w:rPr>
          <w:sz w:val="20"/>
        </w:rPr>
      </w:pPr>
      <w:r w:rsidRPr="00207C17">
        <w:rPr>
          <w:sz w:val="20"/>
        </w:rPr>
        <w:t>Revisión fiscal 103/88. Instituto Mexicano del Seguro Social. 18 de octubre de 1988. Unanimidad de votos. Ponente: Arnoldo Nájera Virgen. Secretario: Alejandro Esponda Rincón.</w:t>
      </w:r>
    </w:p>
    <w:p w14:paraId="581B15B8" w14:textId="77777777" w:rsidR="00C41FC2" w:rsidRPr="00207C17" w:rsidRDefault="00C41FC2" w:rsidP="00C41FC2">
      <w:pPr>
        <w:pStyle w:val="Citas"/>
        <w:rPr>
          <w:sz w:val="20"/>
        </w:rPr>
      </w:pPr>
      <w:r w:rsidRPr="00207C17">
        <w:rPr>
          <w:sz w:val="20"/>
        </w:rPr>
        <w:t>Amparo en revisión 333/88. Adilia Romero. 26 de octubre de 1988. Unanimidad de votos. Ponente: Arnoldo Nájera Virgen. Secretario: Enrique Crispín Campos Ramírez.</w:t>
      </w:r>
    </w:p>
    <w:p w14:paraId="221D0CC9" w14:textId="77777777" w:rsidR="00C41FC2" w:rsidRPr="00207C17" w:rsidRDefault="00C41FC2" w:rsidP="00C41FC2">
      <w:pPr>
        <w:pStyle w:val="Citas"/>
        <w:rPr>
          <w:sz w:val="20"/>
        </w:rPr>
      </w:pPr>
      <w:r w:rsidRPr="00207C17">
        <w:rPr>
          <w:sz w:val="20"/>
        </w:rPr>
        <w:t>Amparo en revisión 597/95. Emilio Maurer Bretón. 15 de noviembre de 1995. Unanimidad de votos. Ponente: Clementina Ramírez Moguel Goyzueta. Secretario: Gonzalo Carrera Molina.</w:t>
      </w:r>
    </w:p>
    <w:p w14:paraId="4F8045CC" w14:textId="121EC628" w:rsidR="00C41FC2" w:rsidRPr="00C41FC2" w:rsidRDefault="00C41FC2" w:rsidP="00C41FC2">
      <w:pPr>
        <w:pStyle w:val="Citas"/>
        <w:rPr>
          <w:b/>
          <w:bCs/>
          <w:sz w:val="20"/>
        </w:rPr>
      </w:pPr>
      <w:r w:rsidRPr="00207C17">
        <w:rPr>
          <w:sz w:val="20"/>
        </w:rPr>
        <w:t xml:space="preserve">Amparo directo 7/96. Pedro Vicente López Miro. 21 de febrero de 1996. Unanimidad de votos. Ponente: María Eugenia Estela Martínez Cardiel. Secretario: Enrique </w:t>
      </w:r>
      <w:proofErr w:type="spellStart"/>
      <w:r w:rsidRPr="00207C17">
        <w:rPr>
          <w:sz w:val="20"/>
        </w:rPr>
        <w:t>Baigts</w:t>
      </w:r>
      <w:proofErr w:type="spellEnd"/>
      <w:r w:rsidRPr="00207C17">
        <w:rPr>
          <w:sz w:val="20"/>
        </w:rPr>
        <w:t xml:space="preserve"> Muñoz.</w:t>
      </w:r>
      <w:r w:rsidRPr="00207C17">
        <w:rPr>
          <w:sz w:val="20"/>
          <w:vertAlign w:val="superscript"/>
        </w:rPr>
        <w:footnoteReference w:id="2"/>
      </w:r>
      <w:r>
        <w:rPr>
          <w:sz w:val="20"/>
        </w:rPr>
        <w:t xml:space="preserve">” </w:t>
      </w:r>
      <w:r>
        <w:rPr>
          <w:b/>
          <w:bCs/>
          <w:sz w:val="20"/>
        </w:rPr>
        <w:t>(Sic)</w:t>
      </w:r>
    </w:p>
    <w:p w14:paraId="07028798" w14:textId="77777777" w:rsidR="00C41FC2" w:rsidRPr="00207C17" w:rsidRDefault="00C41FC2" w:rsidP="00C41FC2">
      <w:pPr>
        <w:pStyle w:val="Citas"/>
        <w:rPr>
          <w:sz w:val="20"/>
          <w:lang w:val="es-ES"/>
        </w:rPr>
      </w:pPr>
    </w:p>
    <w:p w14:paraId="07187597" w14:textId="77777777" w:rsidR="00C41FC2" w:rsidRPr="00207C17" w:rsidRDefault="00C41FC2" w:rsidP="00C41FC2">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207C17">
        <w:rPr>
          <w:rFonts w:ascii="Palatino Linotype" w:hAnsi="Palatino Linotype" w:cs="Arial"/>
          <w:color w:val="000000" w:themeColor="text1"/>
          <w:sz w:val="24"/>
          <w:szCs w:val="24"/>
          <w:lang w:eastAsia="es-MX"/>
        </w:rPr>
        <w:t xml:space="preserve">Así, en un acto de autoridad se cumple con la debida fundamentación cuando se cita el precepto legal aplicable al caso concreto y la debida motivación cuando se expresan </w:t>
      </w:r>
      <w:r w:rsidRPr="00207C17">
        <w:rPr>
          <w:rFonts w:ascii="Palatino Linotype" w:hAnsi="Palatino Linotype" w:cs="Arial"/>
          <w:color w:val="000000" w:themeColor="text1"/>
          <w:sz w:val="24"/>
          <w:szCs w:val="24"/>
          <w:lang w:eastAsia="es-MX"/>
        </w:rPr>
        <w:lastRenderedPageBreak/>
        <w:t>las razones, motivos o circunstancias que tomó en cuenta la autoridad para adecuar el hecho a los fundamentos de derecho.</w:t>
      </w:r>
    </w:p>
    <w:p w14:paraId="5063CB24" w14:textId="77777777" w:rsidR="00C41FC2" w:rsidRPr="00207C17" w:rsidRDefault="00C41FC2" w:rsidP="00C41FC2">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1F750124" w14:textId="77777777" w:rsidR="00C41FC2" w:rsidRPr="00207C17" w:rsidRDefault="00C41FC2" w:rsidP="00C41FC2">
      <w:pPr>
        <w:shd w:val="clear" w:color="auto" w:fill="FFFFFF"/>
        <w:spacing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4F32AE" w14:textId="77777777" w:rsidR="00C41FC2" w:rsidRPr="00207C17" w:rsidRDefault="00C41FC2" w:rsidP="00C41FC2">
      <w:pPr>
        <w:shd w:val="clear" w:color="auto" w:fill="FFFFFF"/>
        <w:spacing w:line="360" w:lineRule="auto"/>
        <w:contextualSpacing/>
        <w:jc w:val="both"/>
        <w:rPr>
          <w:rFonts w:ascii="Palatino Linotype" w:hAnsi="Palatino Linotype"/>
          <w:color w:val="000000" w:themeColor="text1"/>
          <w:sz w:val="24"/>
        </w:rPr>
      </w:pPr>
      <w:r w:rsidRPr="00207C17">
        <w:rPr>
          <w:rFonts w:ascii="Palatino Linotype" w:hAnsi="Palatino Linotype" w:cs="Arial"/>
          <w:color w:val="000000" w:themeColor="text1"/>
          <w:sz w:val="24"/>
          <w:lang w:eastAsia="es-MX"/>
        </w:rPr>
        <w:t xml:space="preserve">En otras palabras, </w:t>
      </w:r>
      <w:r w:rsidRPr="00207C17">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207C17">
        <w:rPr>
          <w:rFonts w:ascii="Palatino Linotype" w:hAnsi="Palatino Linotype"/>
          <w:b/>
          <w:color w:val="000000" w:themeColor="text1"/>
          <w:sz w:val="24"/>
        </w:rPr>
        <w:t>Sujeto Obligado</w:t>
      </w:r>
      <w:r w:rsidRPr="00207C17">
        <w:rPr>
          <w:rFonts w:ascii="Palatino Linotype" w:hAnsi="Palatino Linotype"/>
          <w:color w:val="000000" w:themeColor="text1"/>
          <w:sz w:val="24"/>
        </w:rPr>
        <w:t xml:space="preserve">. Dicho acuerdo deberá de contener los </w:t>
      </w:r>
      <w:r w:rsidRPr="00207C17">
        <w:rPr>
          <w:rFonts w:ascii="Palatino Linotype" w:hAnsi="Palatino Linotype"/>
          <w:b/>
          <w:color w:val="000000" w:themeColor="text1"/>
          <w:sz w:val="24"/>
        </w:rPr>
        <w:t>razonamientos lógicos</w:t>
      </w:r>
      <w:r w:rsidRPr="00207C17">
        <w:rPr>
          <w:rFonts w:ascii="Palatino Linotype" w:hAnsi="Palatino Linotype"/>
          <w:color w:val="000000" w:themeColor="text1"/>
          <w:sz w:val="24"/>
        </w:rPr>
        <w:t xml:space="preserve"> mediante los cuales se </w:t>
      </w:r>
      <w:r w:rsidRPr="00207C17">
        <w:rPr>
          <w:rFonts w:ascii="Palatino Linotype" w:hAnsi="Palatino Linotype"/>
          <w:b/>
          <w:color w:val="000000" w:themeColor="text1"/>
          <w:sz w:val="24"/>
        </w:rPr>
        <w:t xml:space="preserve">demuestre </w:t>
      </w:r>
      <w:r w:rsidRPr="00207C17">
        <w:rPr>
          <w:rFonts w:ascii="Palatino Linotype" w:hAnsi="Palatino Linotype"/>
          <w:color w:val="000000" w:themeColor="text1"/>
          <w:sz w:val="24"/>
        </w:rPr>
        <w:t>que la información corresponde a algunas de las hipótesis jurídicas previstas en los artículos 122 y 143 de la ley, o en el caso concreto</w:t>
      </w:r>
      <w:r w:rsidRPr="00207C17">
        <w:t xml:space="preserve"> del </w:t>
      </w:r>
      <w:r w:rsidRPr="00207C17">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345841E9" w14:textId="77777777" w:rsidR="00C41FC2" w:rsidRPr="00207C17" w:rsidRDefault="00C41FC2" w:rsidP="00C41FC2">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38E5557F" w14:textId="77777777" w:rsidR="00C41FC2" w:rsidRPr="00207C17" w:rsidRDefault="00C41FC2" w:rsidP="00C41FC2">
      <w:pPr>
        <w:shd w:val="clear" w:color="auto" w:fill="FFFFFF"/>
        <w:spacing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sz w:val="24"/>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207C17">
        <w:rPr>
          <w:rFonts w:ascii="Palatino Linotype" w:hAnsi="Palatino Linotype"/>
          <w:sz w:val="24"/>
        </w:rPr>
        <w:lastRenderedPageBreak/>
        <w:t>a su entrega al solicitante, de lo contrario los servidores públicos involucrados incurrirán en responsabilidad.</w:t>
      </w:r>
    </w:p>
    <w:p w14:paraId="7E441D84" w14:textId="6E2ADFF0" w:rsidR="00313EF7" w:rsidRPr="00313EF7"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313EF7">
        <w:rPr>
          <w:rFonts w:ascii="Palatino Linotype" w:hAnsi="Palatino Linotype"/>
          <w:b/>
          <w:bCs/>
          <w:sz w:val="24"/>
          <w:szCs w:val="24"/>
        </w:rPr>
        <w:t xml:space="preserve">00281/SF/IP/2022, </w:t>
      </w:r>
      <w:r w:rsidR="00313EF7">
        <w:rPr>
          <w:rFonts w:ascii="Palatino Linotype" w:hAnsi="Palatino Linotype"/>
          <w:sz w:val="24"/>
          <w:szCs w:val="24"/>
        </w:rPr>
        <w:t xml:space="preserve">que ha sido materia del presente fallo. </w:t>
      </w:r>
    </w:p>
    <w:p w14:paraId="768AE942" w14:textId="1E9EC8D4"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D0072C2" w14:textId="77777777" w:rsidR="00412DBB" w:rsidRDefault="00412DBB" w:rsidP="00D12653">
      <w:pPr>
        <w:spacing w:before="240" w:line="360" w:lineRule="auto"/>
        <w:jc w:val="center"/>
        <w:rPr>
          <w:rFonts w:ascii="Palatino Linotype" w:eastAsia="Times New Roman" w:hAnsi="Palatino Linotype"/>
          <w:b/>
          <w:bCs/>
          <w:spacing w:val="60"/>
          <w:sz w:val="24"/>
          <w:szCs w:val="24"/>
          <w:lang w:val="es-ES_tradnl"/>
        </w:rPr>
      </w:pPr>
    </w:p>
    <w:p w14:paraId="4E6131E8" w14:textId="69729D11"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7E0DF472"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13EF7">
        <w:rPr>
          <w:rFonts w:ascii="Palatino Linotype" w:hAnsi="Palatino Linotype"/>
          <w:b/>
          <w:bCs/>
          <w:sz w:val="24"/>
          <w:szCs w:val="24"/>
        </w:rPr>
        <w:t>00281/SF/IP/2022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48049748" w14:textId="1455A938" w:rsidR="00BD3F76" w:rsidRPr="00BD3F76"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BD3F76">
        <w:rPr>
          <w:rFonts w:ascii="Palatino Linotype" w:hAnsi="Palatino Linotype" w:cs="Arial"/>
          <w:sz w:val="24"/>
          <w:szCs w:val="24"/>
        </w:rPr>
        <w:t xml:space="preserve">realizar una búsqueda exhaustiva y razonable a fin de entregar al </w:t>
      </w:r>
      <w:r w:rsidR="00BD3F76">
        <w:rPr>
          <w:rFonts w:ascii="Palatino Linotype" w:hAnsi="Palatino Linotype" w:cs="Arial"/>
          <w:b/>
          <w:bCs/>
          <w:sz w:val="24"/>
          <w:szCs w:val="24"/>
        </w:rPr>
        <w:t xml:space="preserve">RECURRENTE, </w:t>
      </w:r>
      <w:r w:rsidR="00BD3F76">
        <w:rPr>
          <w:rFonts w:ascii="Palatino Linotype" w:hAnsi="Palatino Linotype" w:cs="Arial"/>
          <w:sz w:val="24"/>
          <w:szCs w:val="24"/>
        </w:rPr>
        <w:t xml:space="preserve">en términos del Considerando </w:t>
      </w:r>
      <w:r w:rsidR="00BD3F76">
        <w:rPr>
          <w:rFonts w:ascii="Palatino Linotype" w:hAnsi="Palatino Linotype" w:cs="Arial"/>
          <w:b/>
          <w:bCs/>
          <w:sz w:val="24"/>
          <w:szCs w:val="24"/>
        </w:rPr>
        <w:t xml:space="preserve">CUARTO </w:t>
      </w:r>
      <w:r w:rsidR="00BD3F76">
        <w:rPr>
          <w:rFonts w:ascii="Palatino Linotype" w:hAnsi="Palatino Linotype" w:cs="Arial"/>
          <w:sz w:val="24"/>
          <w:szCs w:val="24"/>
        </w:rPr>
        <w:t xml:space="preserve">de esta resolución, en versión pública de ser procedente, a través del Sistema de Acceso a la Información Mexiquense </w:t>
      </w:r>
      <w:r w:rsidR="00BD3F76">
        <w:rPr>
          <w:rFonts w:ascii="Palatino Linotype" w:hAnsi="Palatino Linotype" w:cs="Arial"/>
          <w:b/>
          <w:bCs/>
          <w:sz w:val="24"/>
          <w:szCs w:val="24"/>
        </w:rPr>
        <w:t xml:space="preserve">(SAIMEX), </w:t>
      </w:r>
      <w:r w:rsidR="00BD3F76">
        <w:rPr>
          <w:rFonts w:ascii="Palatino Linotype" w:hAnsi="Palatino Linotype" w:cs="Arial"/>
          <w:sz w:val="24"/>
          <w:szCs w:val="24"/>
        </w:rPr>
        <w:t xml:space="preserve">de lo siguiente: </w:t>
      </w:r>
    </w:p>
    <w:p w14:paraId="1B6E1F51" w14:textId="0E95E981"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cs="Arial"/>
          <w:bCs/>
          <w:i/>
          <w:sz w:val="22"/>
          <w:szCs w:val="22"/>
          <w:lang w:val="es-MX"/>
        </w:rPr>
        <w:t xml:space="preserve">El Acuerdo del Comité de Transparencia en términos del artículo 49 fracción VIII, 122, 143 fracción I y 149 de la Ley de Transparencia y Acceso a la Información Pública del Estado de </w:t>
      </w:r>
      <w:r w:rsidRPr="00313EF7">
        <w:rPr>
          <w:rFonts w:ascii="Palatino Linotype" w:hAnsi="Palatino Linotype" w:cs="Arial"/>
          <w:bCs/>
          <w:i/>
          <w:sz w:val="22"/>
          <w:szCs w:val="22"/>
          <w:lang w:val="es-MX"/>
        </w:rPr>
        <w:lastRenderedPageBreak/>
        <w:t>México y Municipios vigente, en el que funde y motive las razones por virtud de las cuales se justifique la clasificación como totalmente confidenciales respecto del plan de trabajo del sistema de gestión de las siguientes bases de datos personales y/o equivalentes:</w:t>
      </w:r>
    </w:p>
    <w:p w14:paraId="6AB42E21"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Padrón de créditos fiscales anuales 2019, 2020, 2021 y 2022. </w:t>
      </w:r>
    </w:p>
    <w:p w14:paraId="1D5AA1AD"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Sistema Integral de Gestión y Administración de Personal (SIGAP) anual 2019, anual 2020, así como el primer y segundo trimestre 2021. </w:t>
      </w:r>
    </w:p>
    <w:p w14:paraId="38F91CBA"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Expedientes de Personal de la Unidad de Atención y Apoyo Solidario de la Secretaría de Finanzas anuales 2019, 2020, 2021 y 2022. </w:t>
      </w:r>
    </w:p>
    <w:p w14:paraId="47CFCBDC"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Archivo de Expedientes de Personal de la Coordinación de Servicios Auxiliares a Contingencias y Emergencias, anual 2019. </w:t>
      </w:r>
    </w:p>
    <w:p w14:paraId="09CC8AEC"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Expedientes de personal de la Subsecretaría de Administración, primer y segundo trimestre 2019, anual 2020, anual 2021.</w:t>
      </w:r>
    </w:p>
    <w:p w14:paraId="06FA249A"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Expedientes de personal de la Subsecretaría de Tesorería anuales 2019, 2020, 2021 y 2022. </w:t>
      </w:r>
    </w:p>
    <w:p w14:paraId="455AE982"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Padrón del Registro Estatal de Vehículos anuales 2019, 2020, 2021 y 2022. </w:t>
      </w:r>
    </w:p>
    <w:p w14:paraId="4BBCF798"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Expedientes Personales de la Subsecretaría de Planeación y Presupuesto anual 2019</w:t>
      </w:r>
    </w:p>
    <w:p w14:paraId="2B73541E" w14:textId="77777777" w:rsidR="00313EF7" w:rsidRPr="00313EF7" w:rsidRDefault="00313EF7" w:rsidP="00313EF7">
      <w:pPr>
        <w:pStyle w:val="Prrafodelista"/>
        <w:numPr>
          <w:ilvl w:val="1"/>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Base de datos del personal del Instituto de Profesionalización de los Servidores Públicos anual 2019, 2020 y 2021</w:t>
      </w:r>
    </w:p>
    <w:p w14:paraId="026ECAD5"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Sistema Integral de Administración de la Profesionalización (SIAP) físico anual 2019 </w:t>
      </w:r>
    </w:p>
    <w:p w14:paraId="6F680F3D"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Profesionalización en línea del Instituto de Profesionalización anual 2019</w:t>
      </w:r>
    </w:p>
    <w:p w14:paraId="061D8A68"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Expedientes del Personal para Capacitación anuales 2019, 2020, 2021 y 2022. </w:t>
      </w:r>
    </w:p>
    <w:p w14:paraId="365369E9" w14:textId="3C4400C3"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Expedientes del Personal Técnico Aeronáutico </w:t>
      </w:r>
      <w:r w:rsidR="00CE138B">
        <w:rPr>
          <w:rFonts w:ascii="Palatino Linotype" w:hAnsi="Palatino Linotype"/>
          <w:i/>
          <w:sz w:val="22"/>
          <w:szCs w:val="22"/>
          <w:lang w:val="es-MX"/>
        </w:rPr>
        <w:t xml:space="preserve">anuales </w:t>
      </w:r>
      <w:r w:rsidRPr="00313EF7">
        <w:rPr>
          <w:rFonts w:ascii="Palatino Linotype" w:hAnsi="Palatino Linotype"/>
          <w:i/>
          <w:sz w:val="22"/>
          <w:szCs w:val="22"/>
          <w:lang w:val="es-MX"/>
        </w:rPr>
        <w:t xml:space="preserve">2020, 2021 y 2022. </w:t>
      </w:r>
    </w:p>
    <w:p w14:paraId="3912D6FA"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Sistema Integral de Administración de la Profesionalización (SIAP) Electrónico anual 2019</w:t>
      </w:r>
    </w:p>
    <w:p w14:paraId="22CE0BAA"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Sistema de Información de la Dirección General de Regulación anual 2019, anual 2020, primer, segundo y tercer trimestre 2021. </w:t>
      </w:r>
    </w:p>
    <w:p w14:paraId="55A2403D"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lastRenderedPageBreak/>
        <w:t xml:space="preserve">Expedientes de Casas de Empeño, Comercializadoras, Valuadores y Libro Auxiliar Digital anual 2019, anual 2020, primer, segundo y tercer trimestre 2021. </w:t>
      </w:r>
    </w:p>
    <w:p w14:paraId="4C8748F0"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Libro de Registro de Visitas de la Delegación de Fiscalización de Toluca anual 2022 </w:t>
      </w:r>
    </w:p>
    <w:p w14:paraId="7D0604C9"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Libro de Registro de Visitas de la Delegación de Fiscalización de Naucalpan anual 2022 </w:t>
      </w:r>
    </w:p>
    <w:p w14:paraId="6AF29EE9"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Libro de Registro de Visitas de la Delegación de Fiscalización de Tlalnepantla anual 2022 </w:t>
      </w:r>
    </w:p>
    <w:p w14:paraId="78C72F47"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Libro de Registro de Visitas de la Delegación de Fiscalización de Nezahualcóyotl anual 2021 </w:t>
      </w:r>
    </w:p>
    <w:p w14:paraId="0C6DA085"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Procesos de fiscalización anual 2019, 2020, 2021 y 2022. </w:t>
      </w:r>
    </w:p>
    <w:p w14:paraId="64B3CD2E"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Subastas Públicas (Padrón de Postores a cargo del Gobierno del Estado de México) anual 2019, 2020, 2021 y 2022</w:t>
      </w:r>
    </w:p>
    <w:p w14:paraId="60D346C2"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Inscripción de participantes a actividades deportivas y a talleres de recreación y esparcimiento anual 2019</w:t>
      </w:r>
    </w:p>
    <w:p w14:paraId="244E73A5" w14:textId="77777777" w:rsidR="00313EF7" w:rsidRPr="00313EF7" w:rsidRDefault="00313EF7" w:rsidP="00313EF7">
      <w:pPr>
        <w:pStyle w:val="Prrafodelista"/>
        <w:numPr>
          <w:ilvl w:val="1"/>
          <w:numId w:val="46"/>
        </w:numPr>
        <w:spacing w:after="160" w:line="360" w:lineRule="auto"/>
        <w:ind w:left="990"/>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Contáctanos, Centro de Servicios Administrativos (sitio web institucional). Anual 2022 </w:t>
      </w:r>
    </w:p>
    <w:p w14:paraId="405B81E7" w14:textId="77777777" w:rsidR="00C13A25" w:rsidRDefault="00C13A25" w:rsidP="00187845">
      <w:pPr>
        <w:spacing w:before="240" w:line="360" w:lineRule="auto"/>
        <w:jc w:val="both"/>
        <w:rPr>
          <w:rFonts w:ascii="Palatino Linotype" w:hAnsi="Palatino Linotype"/>
          <w:b/>
          <w:bCs/>
        </w:rPr>
      </w:pPr>
    </w:p>
    <w:p w14:paraId="16EA5340" w14:textId="3BAD3FD7" w:rsidR="00187845" w:rsidRPr="00C13A25" w:rsidRDefault="00187845" w:rsidP="00187845">
      <w:pPr>
        <w:spacing w:before="240" w:line="360" w:lineRule="auto"/>
        <w:jc w:val="both"/>
        <w:rPr>
          <w:rFonts w:ascii="Palatino Linotype" w:hAnsi="Palatino Linotype"/>
          <w:b/>
          <w:bCs/>
          <w:sz w:val="24"/>
          <w:szCs w:val="24"/>
        </w:rPr>
      </w:pPr>
      <w:r w:rsidRPr="00C13A25">
        <w:rPr>
          <w:rFonts w:ascii="Palatino Linotype" w:hAnsi="Palatino Linotype"/>
          <w:b/>
          <w:bCs/>
          <w:sz w:val="24"/>
          <w:szCs w:val="24"/>
        </w:rPr>
        <w:t xml:space="preserve">Oficios y/o documentos generados y/o enviados por la Unidad de Transparencia, del periodo comprendido del uno de enero </w:t>
      </w:r>
      <w:r w:rsidR="00F22375">
        <w:rPr>
          <w:rFonts w:ascii="Palatino Linotype" w:hAnsi="Palatino Linotype"/>
          <w:b/>
          <w:bCs/>
          <w:sz w:val="24"/>
          <w:szCs w:val="24"/>
        </w:rPr>
        <w:t xml:space="preserve">de dos mil diecinueve </w:t>
      </w:r>
      <w:r w:rsidRPr="00C13A25">
        <w:rPr>
          <w:rFonts w:ascii="Palatino Linotype" w:hAnsi="Palatino Linotype"/>
          <w:b/>
          <w:bCs/>
          <w:sz w:val="24"/>
          <w:szCs w:val="24"/>
        </w:rPr>
        <w:t xml:space="preserve">al veintiuno de junio de dos mil veintidós, respecto de los siguientes tópicos: </w:t>
      </w:r>
    </w:p>
    <w:p w14:paraId="59C92BCA"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cs="Arial"/>
          <w:bCs/>
          <w:i/>
          <w:sz w:val="22"/>
          <w:szCs w:val="22"/>
          <w:lang w:val="es-MX"/>
        </w:rPr>
        <w:t xml:space="preserve">Designación de administradores de las siguientes bases de datos personales: Padrón de créditos fiscales; Padrón de contribuyentes; Sistema Integral de Gestión y Administración de Personal (SIGAP); </w:t>
      </w:r>
      <w:r w:rsidRPr="00313EF7">
        <w:rPr>
          <w:rFonts w:ascii="Palatino Linotype" w:hAnsi="Palatino Linotype"/>
          <w:i/>
          <w:sz w:val="22"/>
          <w:szCs w:val="22"/>
          <w:lang w:val="es-MX"/>
        </w:rPr>
        <w:t xml:space="preserve">Expedientes de personal de la Oficina del C. secretario y áreas staff de la Secretaría de Finanzas; Expedientes Personales de la Dirección General de Planeación y Gasto Público; Expedientes de Personal de la Unidad de Atención y Apoyo Solidario de la Secretaría de Finanzas; Archivo de Expedientes de Personal de la Coordinación de Servicios Auxiliares a Contingencias y Emergencias; Expedientes de Personal de la Dirección General del Sistema </w:t>
      </w:r>
      <w:r w:rsidRPr="00313EF7">
        <w:rPr>
          <w:rFonts w:ascii="Palatino Linotype" w:hAnsi="Palatino Linotype"/>
          <w:i/>
          <w:sz w:val="22"/>
          <w:szCs w:val="22"/>
          <w:lang w:val="es-MX"/>
        </w:rPr>
        <w:lastRenderedPageBreak/>
        <w:t>Estatal de Informática; Expedientes de personal de la Subsecretaría de Administración</w:t>
      </w:r>
      <w:r w:rsidRPr="00313EF7">
        <w:rPr>
          <w:rFonts w:ascii="Palatino Linotype" w:hAnsi="Palatino Linotype" w:cstheme="minorHAnsi"/>
          <w:i/>
          <w:sz w:val="22"/>
          <w:szCs w:val="22"/>
          <w:lang w:val="es-MX"/>
        </w:rPr>
        <w:t>;</w:t>
      </w:r>
      <w:r w:rsidRPr="00313EF7">
        <w:rPr>
          <w:rFonts w:ascii="Palatino Linotype" w:hAnsi="Palatino Linotype"/>
          <w:i/>
          <w:sz w:val="22"/>
          <w:szCs w:val="22"/>
          <w:lang w:val="es-MX"/>
        </w:rPr>
        <w:t xml:space="preserve"> Expedientes de Personal de la Subsecretaría de Ingresos; Expedientes de Personal de la Dirección General de Recaudación; Expedientes de personal (Dirección General de Fiscalización); Expedientes del Personal de la Procuraduría Fiscal; Expedientes de personal de la Subsecretaría de Tesorería; Expedientes Personales; Expedientes de servidores públicos generales y de confianza del sector central del Poder Ejecutivo; Padrón del Registro Estatal de Vehículos; Expedientes Personales de la Dirección General de Inversión; Expedientes Personales de la Subsecretaría de Planeación y Presupuesto; Censo de Población Permanente, Programa Interno de Protección Civil de la Subunidad Interna de la Coordinación Administrativa de la Secretaría de Finanzas; Sistema de Datos Personales de Prestadores de Servicios y Terceros (UISST); Expedientes del Personal para Capacitación; Expedientes del Personal Técnico Aeronáutico; Sistema de Información de la Dirección General de Regulación; Expedientes de Casas de Empeño, Comercializadoras, Valuadores y Libro Auxiliar Digital;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Registro para el Pago del Beneficio Individual FROA; Sistema de Emisión de Boletos para Festivales; Sistema de Registro para Pago de Prestaciones Socioeconómicas; Procesos de Fiscalización; Clave Única de Trámites y Servicios CUTS; Subastas Públicas (Padrón de Postores a cargo del Gobierno del Estado de México); Venta de Boletos de los Programas: Viajes Turísticos y Cine Club; Expedientes de contratos pedidos de la Subdirección de Adquisiciones de la Coordinación Administrativa de la Secretaría de Finanzas; Inscripción de participantes a actividades deportivas y a talleres de recreación y esparcimiento; Contáctanos, Centro de Servicios Administrativos (sitio web institucional) y/o equivalentes. </w:t>
      </w:r>
    </w:p>
    <w:p w14:paraId="15A1DC6C"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7D91CE42"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Actualización de avisos de privacidad de las siguientes bases de datos personales: Padrón de créditos fiscales</w:t>
      </w:r>
      <w:r w:rsidRPr="00313EF7">
        <w:rPr>
          <w:rFonts w:ascii="Palatino Linotype" w:hAnsi="Palatino Linotype" w:cstheme="minorHAnsi"/>
          <w:i/>
          <w:sz w:val="22"/>
          <w:szCs w:val="22"/>
          <w:lang w:val="es-MX"/>
        </w:rPr>
        <w:t>;</w:t>
      </w:r>
      <w:r w:rsidRPr="00313EF7">
        <w:rPr>
          <w:rFonts w:ascii="Palatino Linotype" w:hAnsi="Palatino Linotype"/>
          <w:i/>
          <w:sz w:val="22"/>
          <w:szCs w:val="22"/>
          <w:lang w:val="es-MX"/>
        </w:rPr>
        <w:t xml:space="preserve"> Expedientes de Personal de la Unidad de Atención y Apoyo Solidario de la Secretaría de Finanzas; Archivo de Expedientes de Personal de la Coordinación de Servicios Auxiliares a Contingencias y Emergencias; Expedientes de personal de la Subsecretaría de Administración</w:t>
      </w:r>
      <w:r w:rsidRPr="00313EF7">
        <w:rPr>
          <w:rFonts w:ascii="Palatino Linotype" w:hAnsi="Palatino Linotype" w:cstheme="minorHAnsi"/>
          <w:i/>
          <w:sz w:val="22"/>
          <w:szCs w:val="22"/>
          <w:lang w:val="es-MX"/>
        </w:rPr>
        <w:t>;</w:t>
      </w:r>
      <w:r w:rsidRPr="00313EF7">
        <w:rPr>
          <w:rFonts w:ascii="Palatino Linotype" w:hAnsi="Palatino Linotype"/>
          <w:i/>
          <w:sz w:val="22"/>
          <w:szCs w:val="22"/>
          <w:lang w:val="es-MX"/>
        </w:rPr>
        <w:t xml:space="preserve"> Expedientes de Personal de la Unidad de Apoyo a la Administración General y de la Gubernatura; Expedientes de Personal de la Subsecretaría de Ingresos; Expedientes de personal (Dirección General de Fiscalización); Expedientes de personal de la Subsecretaría de Tesorería; Expedientes de Personal (Dirección General de Recursos Materiales); Expedientes Personales; Padrón del Registro Estatal de Vehículos; Expedientes del Personal para Capacitación; Expedientes del Personal Técnico Aeronáutico; Sistema de Información de la Dirección General de Regulación; Expedientes de Casas de Empeño, Comercializadoras, Valuadores y Libro Auxiliar Digital;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Procesos de fiscalización; Subastas Públicas (Padrón de Postores a cargo del Gobierno del Estado de México); Inscripción de participantes a actividades deportivas y a talleres de recreación y esparcimiento; Contáctanos, Centro de Servicios Administrativos (sitio web institucional).</w:t>
      </w:r>
    </w:p>
    <w:p w14:paraId="5DA2AE90"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450FBC6E"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07BC93F1"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Supervisión a las bases de datos documentales o electrónicas para establecer medidas de seguridad de las siguientes bases de datos personales: Padrón de Créditos fiscales</w:t>
      </w:r>
      <w:r w:rsidRPr="00313EF7">
        <w:rPr>
          <w:rFonts w:ascii="Palatino Linotype" w:hAnsi="Palatino Linotype" w:cstheme="minorHAnsi"/>
          <w:i/>
          <w:sz w:val="22"/>
          <w:szCs w:val="22"/>
          <w:lang w:val="es-MX"/>
        </w:rPr>
        <w:t>;</w:t>
      </w:r>
      <w:r w:rsidRPr="00313EF7">
        <w:rPr>
          <w:rFonts w:ascii="Palatino Linotype" w:hAnsi="Palatino Linotype"/>
          <w:i/>
          <w:sz w:val="22"/>
          <w:szCs w:val="22"/>
          <w:lang w:val="es-MX"/>
        </w:rPr>
        <w:t xml:space="preserve"> Expedientes de Personal de la Unidad de Atención y Apoyo Solidario de la Secretaría de Finanzas; </w:t>
      </w:r>
      <w:r w:rsidRPr="00313EF7">
        <w:rPr>
          <w:rFonts w:ascii="Palatino Linotype" w:hAnsi="Palatino Linotype"/>
          <w:i/>
          <w:sz w:val="22"/>
          <w:szCs w:val="22"/>
          <w:lang w:val="es-MX"/>
        </w:rPr>
        <w:lastRenderedPageBreak/>
        <w:t>Expedientes de personal de la Subsecretaría de Administración</w:t>
      </w:r>
      <w:r w:rsidRPr="00313EF7">
        <w:rPr>
          <w:rFonts w:ascii="Palatino Linotype" w:hAnsi="Palatino Linotype" w:cstheme="minorHAnsi"/>
          <w:i/>
          <w:sz w:val="22"/>
          <w:szCs w:val="22"/>
          <w:lang w:val="es-MX"/>
        </w:rPr>
        <w:t>;</w:t>
      </w:r>
      <w:r w:rsidRPr="00313EF7">
        <w:rPr>
          <w:rFonts w:ascii="Palatino Linotype" w:hAnsi="Palatino Linotype"/>
          <w:i/>
          <w:sz w:val="22"/>
          <w:szCs w:val="22"/>
          <w:lang w:val="es-MX"/>
        </w:rPr>
        <w:t xml:space="preserve"> Expedientes de Personal de la Unidad de Apoyo a la Administración General y de la Gubernatura; Expedientes de personal (Dirección General de Fiscalización); Expedientes de personal de la Subsecretaría de Tesorería; Expedientes Personales; Padrón del Registro Estatal de Vehículos; Expedientes del Personal para Capacitación; Libro de Registro de Visitas de la Delegación de Fiscalización de Toluca; Libro de Registro de Visitas de la Delegación de Fiscalización de Naucalpan; Libro de Registro de Visitas de la Delegación de Fiscalización de Tlalnepantla; Libro de Registro de Visitas de la Delegación de Fiscalización de Ecatepec; Libro de Registro de Visitas de la Delegación de Fiscalización de Nezahualcóyotl; Libro de Registro de Visitas de la Dirección General de Fiscalización; Procesos de Fiscalización; Subastas Públicas (Padrón de Postores a cargo del Gobierno del Estado de México); Inscripción de participantes a actividades deportivas y a talleres de recreación y esparcimiento; Contáctanos, Centro de Servicios Administrativos (sitio web institucional).</w:t>
      </w:r>
    </w:p>
    <w:p w14:paraId="68843F11"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34746A0F"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Bitácora de violaciones a la seguridad de las bases de datos documentales o electrónicas respecto de las bases de datos referidas mediante respuesta e informe justificado. </w:t>
      </w:r>
    </w:p>
    <w:p w14:paraId="71159717"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64523ECC" w14:textId="5A2B1BDD"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Establecimiento del plan de contingencia con unidades administrativas</w:t>
      </w:r>
      <w:r w:rsidR="002F5585">
        <w:rPr>
          <w:rFonts w:ascii="Palatino Linotype" w:hAnsi="Palatino Linotype"/>
          <w:i/>
          <w:sz w:val="22"/>
          <w:szCs w:val="22"/>
          <w:lang w:val="es-MX"/>
        </w:rPr>
        <w:t xml:space="preserve"> respecto de las bases de datos referidas mediante respuesta e informe justificado. </w:t>
      </w:r>
    </w:p>
    <w:p w14:paraId="423FF240"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2A3D486F"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Actualización de bases de datos e inventario de las siguientes bases de datos: Padrón de créditos fiscales, Expedientes de Personal de la Unidad de Atención y Apoyo Solidario de la Secretaría de Finanzas; Expedientes de personal de la Subsecretaría de Tesorería; Padrón del Registro Estatal de Vehículos; Expedientes del Personal para Capacitación; Subastas Públicas (Padrón de Postores a cargo del Gobierno del Estado de México); Contáctanos, Centro de Servicios Administrativos (sitio web institucional).</w:t>
      </w:r>
    </w:p>
    <w:p w14:paraId="0C10933C" w14:textId="77777777" w:rsidR="00313EF7" w:rsidRPr="00313EF7" w:rsidRDefault="00313EF7" w:rsidP="00313EF7">
      <w:pPr>
        <w:pStyle w:val="Prrafodelista"/>
        <w:spacing w:line="360" w:lineRule="auto"/>
        <w:jc w:val="both"/>
        <w:rPr>
          <w:rFonts w:ascii="Palatino Linotype" w:hAnsi="Palatino Linotype"/>
          <w:i/>
          <w:sz w:val="22"/>
          <w:szCs w:val="22"/>
          <w:lang w:val="es-MX"/>
        </w:rPr>
      </w:pPr>
    </w:p>
    <w:p w14:paraId="72ED0E28" w14:textId="77777777" w:rsidR="00313EF7" w:rsidRPr="00313EF7" w:rsidRDefault="00313EF7" w:rsidP="00313EF7">
      <w:pPr>
        <w:pStyle w:val="Prrafodelista"/>
        <w:numPr>
          <w:ilvl w:val="0"/>
          <w:numId w:val="46"/>
        </w:numPr>
        <w:spacing w:after="160" w:line="360" w:lineRule="auto"/>
        <w:contextualSpacing/>
        <w:jc w:val="both"/>
        <w:rPr>
          <w:rFonts w:ascii="Palatino Linotype" w:hAnsi="Palatino Linotype"/>
          <w:i/>
          <w:sz w:val="22"/>
          <w:szCs w:val="22"/>
          <w:lang w:val="es-MX"/>
        </w:rPr>
      </w:pPr>
      <w:r w:rsidRPr="00313EF7">
        <w:rPr>
          <w:rFonts w:ascii="Palatino Linotype" w:hAnsi="Palatino Linotype"/>
          <w:i/>
          <w:sz w:val="22"/>
          <w:szCs w:val="22"/>
          <w:lang w:val="es-MX"/>
        </w:rPr>
        <w:t xml:space="preserve">Documentos de gestión de seguridad respecto de las bases de datos referidas mediante respuesta e informe justificado.    </w:t>
      </w:r>
    </w:p>
    <w:p w14:paraId="088101BC" w14:textId="77777777" w:rsidR="000A67E1" w:rsidRDefault="000A67E1" w:rsidP="009E0DF0">
      <w:pPr>
        <w:pStyle w:val="Prrafodelista"/>
        <w:spacing w:before="240" w:line="360" w:lineRule="auto"/>
        <w:ind w:left="720"/>
        <w:jc w:val="both"/>
        <w:rPr>
          <w:rFonts w:ascii="Palatino Linotype" w:hAnsi="Palatino Linotype" w:cs="Arial"/>
          <w:i/>
        </w:rPr>
      </w:pPr>
    </w:p>
    <w:p w14:paraId="18E81B15" w14:textId="1DA31EDE" w:rsidR="009E0DF0" w:rsidRDefault="00BD3F76" w:rsidP="009E0DF0">
      <w:pPr>
        <w:pStyle w:val="Prrafodelista"/>
        <w:spacing w:before="240" w:line="360" w:lineRule="auto"/>
        <w:ind w:left="720"/>
        <w:jc w:val="both"/>
        <w:rPr>
          <w:rFonts w:ascii="Palatino Linotype" w:hAnsi="Palatino Linotype" w:cs="Arial"/>
          <w:i/>
        </w:rPr>
      </w:pPr>
      <w:r>
        <w:rPr>
          <w:rFonts w:ascii="Palatino Linotype" w:hAnsi="Palatino Linotype" w:cs="Arial"/>
          <w:i/>
        </w:rPr>
        <w:t>Con relación a los puntos 2 al 8 p</w:t>
      </w:r>
      <w:r w:rsidR="00287CF0">
        <w:rPr>
          <w:rFonts w:ascii="Palatino Linotype" w:hAnsi="Palatino Linotype" w:cs="Arial"/>
          <w:i/>
        </w:rPr>
        <w:t>ara</w:t>
      </w:r>
      <w:r w:rsidR="009E0DF0">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009E0DF0" w:rsidRPr="00015141">
        <w:rPr>
          <w:rFonts w:ascii="Palatino Linotype" w:hAnsi="Palatino Linotype" w:cs="Arial"/>
          <w:i/>
        </w:rPr>
        <w:t xml:space="preserve">y motive las razones sobre los datos que se supriman o eliminen y se ponga a disposición </w:t>
      </w:r>
      <w:r w:rsidR="009E0DF0">
        <w:rPr>
          <w:rFonts w:ascii="Palatino Linotype" w:hAnsi="Palatino Linotype" w:cs="Arial"/>
          <w:i/>
        </w:rPr>
        <w:t>del</w:t>
      </w:r>
      <w:r w:rsidR="009E0DF0" w:rsidRPr="00015141">
        <w:rPr>
          <w:rFonts w:ascii="Palatino Linotype" w:hAnsi="Palatino Linotype" w:cs="Arial"/>
          <w:i/>
        </w:rPr>
        <w:t xml:space="preserve"> recurrente.</w:t>
      </w:r>
    </w:p>
    <w:p w14:paraId="22BB7421" w14:textId="653CCDC4" w:rsidR="00BD3F76" w:rsidRDefault="00BD3F76" w:rsidP="00BD3F76">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requerida mediante los numerales 2 al 8 bastará con que lo haga del conocimiento del particular en etapa de cumplimiento. </w:t>
      </w:r>
    </w:p>
    <w:p w14:paraId="45F15F3A" w14:textId="77777777" w:rsidR="00BD3F76" w:rsidRDefault="00BD3F76" w:rsidP="00BD3F76">
      <w:pPr>
        <w:pStyle w:val="Prrafodelista"/>
        <w:spacing w:before="240" w:line="360" w:lineRule="auto"/>
        <w:ind w:left="720"/>
        <w:jc w:val="both"/>
        <w:rPr>
          <w:rFonts w:ascii="Palatino Linotype" w:hAnsi="Palatino Linotype" w:cs="Arial"/>
          <w:i/>
        </w:rPr>
      </w:pPr>
    </w:p>
    <w:p w14:paraId="1973DE06" w14:textId="216A6D3D"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00187845" w:rsidRPr="006F36F4">
        <w:rPr>
          <w:rFonts w:ascii="Palatino Linotype" w:hAnsi="Palatino Linotype" w:cstheme="minorHAnsi"/>
          <w:b/>
          <w:sz w:val="24"/>
          <w:szCs w:val="24"/>
        </w:rPr>
        <w:t>NOTIFÍQUESE</w:t>
      </w:r>
      <w:r w:rsidR="00187845" w:rsidRPr="006F36F4">
        <w:rPr>
          <w:rFonts w:ascii="Palatino Linotype" w:hAnsi="Palatino Linotype" w:cstheme="minorHAnsi"/>
          <w:i/>
          <w:sz w:val="24"/>
          <w:szCs w:val="24"/>
        </w:rPr>
        <w:t xml:space="preserve"> </w:t>
      </w:r>
      <w:r w:rsidR="00187845"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187845" w:rsidRPr="006F36F4">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2EDE598D" w14:textId="77777777" w:rsidR="00412DBB" w:rsidRDefault="00412DBB" w:rsidP="00B07F0A">
      <w:pPr>
        <w:autoSpaceDE w:val="0"/>
        <w:autoSpaceDN w:val="0"/>
        <w:adjustRightInd w:val="0"/>
        <w:spacing w:after="0" w:line="360" w:lineRule="auto"/>
        <w:jc w:val="both"/>
        <w:rPr>
          <w:rFonts w:ascii="Palatino Linotype" w:eastAsia="Times New Roman" w:hAnsi="Palatino Linotype" w:cs="Arial"/>
          <w:b/>
          <w:sz w:val="26"/>
          <w:szCs w:val="26"/>
          <w:lang w:eastAsia="es-ES"/>
        </w:rPr>
      </w:pPr>
    </w:p>
    <w:p w14:paraId="0D195B9B" w14:textId="453F77A9"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52D54DC6" w:rsidR="00B07F0A" w:rsidRDefault="00B07F0A" w:rsidP="00B07F0A">
      <w:pPr>
        <w:spacing w:after="0" w:line="360" w:lineRule="auto"/>
        <w:jc w:val="both"/>
        <w:rPr>
          <w:rFonts w:ascii="Palatino Linotype" w:hAnsi="Palatino Linotype" w:cs="Arial"/>
          <w:sz w:val="24"/>
          <w:szCs w:val="24"/>
        </w:rPr>
      </w:pPr>
      <w:r w:rsidRPr="00C1625D">
        <w:rPr>
          <w:rFonts w:ascii="Palatino Linotype" w:eastAsia="Times New Roman" w:hAnsi="Palatino Linotype" w:cs="Arial"/>
          <w:b/>
          <w:sz w:val="24"/>
          <w:szCs w:val="24"/>
          <w:lang w:eastAsia="es-ES"/>
        </w:rPr>
        <w:t xml:space="preserve">QUINTO. </w:t>
      </w:r>
      <w:r w:rsidR="0082440B" w:rsidRPr="00593F5D">
        <w:rPr>
          <w:rFonts w:ascii="Palatino Linotype" w:hAnsi="Palatino Linotype" w:cs="Arial"/>
          <w:b/>
          <w:sz w:val="24"/>
          <w:szCs w:val="24"/>
        </w:rPr>
        <w:t>Notifíquese</w:t>
      </w:r>
      <w:r w:rsidR="0082440B" w:rsidRPr="00593F5D">
        <w:rPr>
          <w:rFonts w:ascii="Palatino Linotype" w:hAnsi="Palatino Linotype" w:cs="Arial"/>
          <w:sz w:val="24"/>
          <w:szCs w:val="24"/>
        </w:rPr>
        <w:t xml:space="preserve"> a través del Sistema de Acceso a la Información Mexiquense </w:t>
      </w:r>
      <w:r w:rsidR="0082440B" w:rsidRPr="003D5267">
        <w:rPr>
          <w:rFonts w:ascii="Palatino Linotype" w:hAnsi="Palatino Linotype" w:cs="Arial"/>
          <w:b/>
          <w:sz w:val="24"/>
          <w:szCs w:val="24"/>
        </w:rPr>
        <w:t>(SAIMEX),</w:t>
      </w:r>
      <w:r w:rsidR="0082440B" w:rsidRPr="00593F5D">
        <w:rPr>
          <w:rFonts w:ascii="Palatino Linotype" w:hAnsi="Palatino Linotype" w:cs="Arial"/>
          <w:sz w:val="24"/>
          <w:szCs w:val="24"/>
        </w:rPr>
        <w:t xml:space="preserve"> al </w:t>
      </w:r>
      <w:r w:rsidR="0082440B" w:rsidRPr="00593F5D">
        <w:rPr>
          <w:rFonts w:ascii="Palatino Linotype" w:hAnsi="Palatino Linotype" w:cs="Arial"/>
          <w:b/>
          <w:sz w:val="24"/>
          <w:szCs w:val="24"/>
        </w:rPr>
        <w:t>Recurrente</w:t>
      </w:r>
      <w:r w:rsidR="0082440B"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F6BBB50" w14:textId="77777777" w:rsidR="00187845" w:rsidRDefault="00187845" w:rsidP="00B07F0A">
      <w:pPr>
        <w:spacing w:after="0" w:line="360" w:lineRule="auto"/>
        <w:jc w:val="both"/>
        <w:rPr>
          <w:rFonts w:ascii="Palatino Linotype" w:hAnsi="Palatino Linotype" w:cs="Arial"/>
          <w:sz w:val="24"/>
          <w:szCs w:val="24"/>
        </w:rPr>
      </w:pPr>
    </w:p>
    <w:p w14:paraId="5A9E579C" w14:textId="77777777" w:rsidR="00187845" w:rsidRDefault="00187845" w:rsidP="00B07F0A">
      <w:pPr>
        <w:spacing w:after="0" w:line="360" w:lineRule="auto"/>
        <w:jc w:val="both"/>
        <w:rPr>
          <w:rFonts w:ascii="Palatino Linotype" w:hAnsi="Palatino Linotype" w:cs="Arial"/>
          <w:sz w:val="24"/>
          <w:szCs w:val="24"/>
        </w:rPr>
      </w:pPr>
    </w:p>
    <w:p w14:paraId="114025A8" w14:textId="77777777" w:rsidR="00AA00BC" w:rsidRDefault="00AA00BC" w:rsidP="00AA00BC">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SEXTO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 xml:space="preserve">Titular de la Dirección </w:t>
      </w:r>
      <w:r>
        <w:rPr>
          <w:rFonts w:ascii="Palatino Linotype" w:hAnsi="Palatino Linotype" w:cs="Arial"/>
          <w:color w:val="000000" w:themeColor="text1"/>
          <w:lang w:val="es-ES"/>
        </w:rPr>
        <w:t xml:space="preserve">General </w:t>
      </w:r>
      <w:r w:rsidRPr="008C6A43">
        <w:rPr>
          <w:rFonts w:ascii="Palatino Linotype" w:hAnsi="Palatino Linotype" w:cs="Arial"/>
          <w:color w:val="000000" w:themeColor="text1"/>
          <w:lang w:val="es-ES"/>
        </w:rPr>
        <w:t>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5A412BF4" w14:textId="05E8D9F0" w:rsidR="00AA00BC" w:rsidRDefault="00AA00BC"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24207BC" w14:textId="3FB05833" w:rsidR="00C313A2" w:rsidRPr="00917744" w:rsidRDefault="00C313A2"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w:t>
      </w:r>
      <w:r w:rsidR="00187845" w:rsidRPr="00917744">
        <w:rPr>
          <w:rFonts w:ascii="Palatino Linotype" w:hAnsi="Palatino Linotype" w:cs="Arial"/>
          <w:sz w:val="23"/>
          <w:szCs w:val="23"/>
        </w:rPr>
        <w:t xml:space="preserve">MARTÍNEZ, LUIS GUSTAVO PARRA NORIEGA Y GUADALUPE RAMÍREZ PEÑA; EN LA </w:t>
      </w:r>
      <w:r w:rsidR="00187845">
        <w:rPr>
          <w:rFonts w:ascii="Palatino Linotype" w:hAnsi="Palatino Linotype" w:cs="Arial"/>
          <w:sz w:val="23"/>
          <w:szCs w:val="23"/>
        </w:rPr>
        <w:t xml:space="preserve">DÉCIMA SÉPTIMA SESIÓN ORDINARIA CELEBRADA EL DIEZ DE MAYO DE DOS MIL VEINTITRÉS, </w:t>
      </w:r>
      <w:r w:rsidR="00187845">
        <w:rPr>
          <w:rFonts w:ascii="Palatino Linotype" w:hAnsi="Palatino Linotype" w:cs="Arial"/>
          <w:sz w:val="23"/>
          <w:szCs w:val="23"/>
          <w:lang w:val="es-MX"/>
        </w:rPr>
        <w:t xml:space="preserve">ANTE EL SECRETARIO TÉCNICO DEL PLENO, </w:t>
      </w:r>
      <w:r w:rsidR="00187845" w:rsidRPr="00917744">
        <w:rPr>
          <w:rFonts w:ascii="Palatino Linotype" w:hAnsi="Palatino Linotype" w:cs="Arial"/>
          <w:sz w:val="23"/>
          <w:szCs w:val="23"/>
        </w:rPr>
        <w:t xml:space="preserve">ALEXIS TAPIA RAMÍREZ. </w:t>
      </w:r>
    </w:p>
    <w:p w14:paraId="3A2F76C3" w14:textId="301607F0" w:rsidR="00C313A2" w:rsidRDefault="00C313A2" w:rsidP="00C313A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B9FD1F" w14:textId="6B346056" w:rsidR="00C313A2" w:rsidRDefault="00674832" w:rsidP="00E761C2">
      <w:pPr>
        <w:spacing w:line="360" w:lineRule="auto"/>
        <w:jc w:val="both"/>
        <w:rPr>
          <w:rFonts w:ascii="Palatino Linotype" w:hAnsi="Palatino Linotype"/>
          <w:bCs/>
          <w:sz w:val="18"/>
          <w:szCs w:val="18"/>
        </w:rPr>
      </w:pPr>
      <w:r>
        <w:rPr>
          <w:rFonts w:ascii="Palatino Linotype" w:hAnsi="Palatino Linotype"/>
          <w:bCs/>
          <w:noProof/>
          <w:sz w:val="18"/>
          <w:szCs w:val="18"/>
          <w:lang w:eastAsia="es-MX"/>
        </w:rPr>
        <mc:AlternateContent>
          <mc:Choice Requires="wps">
            <w:drawing>
              <wp:anchor distT="0" distB="0" distL="114300" distR="114300" simplePos="0" relativeHeight="251659264" behindDoc="0" locked="0" layoutInCell="1" allowOverlap="1" wp14:anchorId="478F0FD0" wp14:editId="78A0F47E">
                <wp:simplePos x="0" y="0"/>
                <wp:positionH relativeFrom="column">
                  <wp:posOffset>-179590</wp:posOffset>
                </wp:positionH>
                <wp:positionV relativeFrom="paragraph">
                  <wp:posOffset>115108</wp:posOffset>
                </wp:positionV>
                <wp:extent cx="6289964" cy="4752109"/>
                <wp:effectExtent l="0" t="0" r="34925" b="29845"/>
                <wp:wrapNone/>
                <wp:docPr id="399384660" name="Straight Connector 1"/>
                <wp:cNvGraphicFramePr/>
                <a:graphic xmlns:a="http://schemas.openxmlformats.org/drawingml/2006/main">
                  <a:graphicData uri="http://schemas.microsoft.com/office/word/2010/wordprocessingShape">
                    <wps:wsp>
                      <wps:cNvCnPr/>
                      <wps:spPr>
                        <a:xfrm>
                          <a:off x="0" y="0"/>
                          <a:ext cx="6289964" cy="47521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F6AB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481.1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" strokecolor="#5b9bd5 [3204]" strokeweight=".5pt">
                <v:stroke joinstyle="miter"/>
              </v:line>
            </w:pict>
          </mc:Fallback>
        </mc:AlternateContent>
      </w:r>
    </w:p>
    <w:p w14:paraId="5026FF84" w14:textId="7DB079BA" w:rsidR="00CB4788" w:rsidRDefault="00CB4788" w:rsidP="00CB4788">
      <w:pPr>
        <w:spacing w:after="0" w:line="360" w:lineRule="auto"/>
        <w:jc w:val="both"/>
        <w:rPr>
          <w:rFonts w:ascii="Palatino Linotype" w:eastAsia="Calibri" w:hAnsi="Palatino Linotype" w:cs="Times New Roman"/>
          <w:sz w:val="24"/>
          <w:szCs w:val="24"/>
          <w:lang w:eastAsia="es-ES"/>
        </w:rPr>
      </w:pP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4029" w14:textId="77777777" w:rsidR="0079056D" w:rsidRDefault="0079056D" w:rsidP="006168E4">
      <w:pPr>
        <w:spacing w:after="0" w:line="240" w:lineRule="auto"/>
      </w:pPr>
      <w:r>
        <w:separator/>
      </w:r>
    </w:p>
  </w:endnote>
  <w:endnote w:type="continuationSeparator" w:id="0">
    <w:p w14:paraId="7C75D3B0" w14:textId="77777777" w:rsidR="0079056D" w:rsidRDefault="0079056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522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522A">
      <w:rPr>
        <w:rFonts w:ascii="Palatino Linotype" w:hAnsi="Palatino Linotype"/>
        <w:bCs/>
        <w:noProof/>
        <w:sz w:val="20"/>
      </w:rPr>
      <w:t>110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52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522A">
      <w:rPr>
        <w:rFonts w:ascii="Palatino Linotype" w:hAnsi="Palatino Linotype"/>
        <w:bCs/>
        <w:noProof/>
        <w:sz w:val="20"/>
      </w:rPr>
      <w:t>110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15C68" w14:textId="77777777" w:rsidR="0079056D" w:rsidRDefault="0079056D" w:rsidP="006168E4">
      <w:pPr>
        <w:spacing w:after="0" w:line="240" w:lineRule="auto"/>
      </w:pPr>
      <w:r>
        <w:separator/>
      </w:r>
    </w:p>
  </w:footnote>
  <w:footnote w:type="continuationSeparator" w:id="0">
    <w:p w14:paraId="3F75C8AA" w14:textId="77777777" w:rsidR="0079056D" w:rsidRDefault="0079056D" w:rsidP="006168E4">
      <w:pPr>
        <w:spacing w:after="0" w:line="240" w:lineRule="auto"/>
      </w:pPr>
      <w:r>
        <w:continuationSeparator/>
      </w:r>
    </w:p>
  </w:footnote>
  <w:footnote w:id="1">
    <w:p w14:paraId="510DB869" w14:textId="77777777" w:rsidR="00C41FC2" w:rsidRPr="007F43A5" w:rsidRDefault="00C41FC2" w:rsidP="00C41FC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2">
    <w:p w14:paraId="166874BB" w14:textId="77777777" w:rsidR="00C41FC2" w:rsidRPr="0085625E" w:rsidRDefault="00C41FC2" w:rsidP="00C41FC2">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4052E294" w14:textId="77777777" w:rsidR="00C41FC2" w:rsidRPr="0085625E" w:rsidRDefault="00C41FC2" w:rsidP="00C41FC2">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46CFFEA" w:rsidR="00E761C2" w:rsidRPr="00B4142F" w:rsidRDefault="00E6669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13045</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F3D337D" w:rsidR="00E761C2" w:rsidRPr="00F06FED" w:rsidRDefault="00E66698" w:rsidP="0034605F">
          <w:pPr>
            <w:spacing w:after="120" w:line="256" w:lineRule="auto"/>
            <w:ind w:left="639" w:right="214"/>
            <w:jc w:val="both"/>
            <w:rPr>
              <w:rFonts w:ascii="Palatino Linotype" w:hAnsi="Palatino Linotype" w:cs="Arial"/>
            </w:rPr>
          </w:pPr>
          <w:r>
            <w:rPr>
              <w:rFonts w:ascii="Palatino Linotype" w:hAnsi="Palatino Linotype" w:cs="Arial"/>
            </w:rPr>
            <w:t>Secretaría de Finanzas</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0446EC0" w:rsidR="00E761C2" w:rsidRPr="00B4142F" w:rsidRDefault="00E6669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13045</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2A35B22" w:rsidR="00E761C2" w:rsidRPr="00F06FED" w:rsidRDefault="006A0422"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5D522A">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4D76F93" w:rsidR="00E761C2" w:rsidRDefault="00E66698"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Finanzas</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740"/>
    <w:multiLevelType w:val="hybridMultilevel"/>
    <w:tmpl w:val="2F621382"/>
    <w:lvl w:ilvl="0" w:tplc="D12AE642">
      <w:start w:val="1"/>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02F43"/>
    <w:multiLevelType w:val="hybridMultilevel"/>
    <w:tmpl w:val="A17A5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F79FB"/>
    <w:multiLevelType w:val="hybridMultilevel"/>
    <w:tmpl w:val="C1A0A78E"/>
    <w:lvl w:ilvl="0" w:tplc="D12AE642">
      <w:start w:val="1"/>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8871DE"/>
    <w:multiLevelType w:val="hybridMultilevel"/>
    <w:tmpl w:val="2BEA2622"/>
    <w:lvl w:ilvl="0" w:tplc="D12AE642">
      <w:start w:val="1"/>
      <w:numFmt w:val="bullet"/>
      <w:lvlText w:val="-"/>
      <w:lvlJc w:val="left"/>
      <w:pPr>
        <w:ind w:left="2160" w:hanging="360"/>
      </w:pPr>
      <w:rPr>
        <w:rFonts w:ascii="Palatino Linotype" w:eastAsia="Times New Roman" w:hAnsi="Palatino Linotyp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6C333B"/>
    <w:multiLevelType w:val="hybridMultilevel"/>
    <w:tmpl w:val="CD16765E"/>
    <w:lvl w:ilvl="0" w:tplc="DB9CADB0">
      <w:start w:val="6"/>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5C3A2C"/>
    <w:multiLevelType w:val="hybridMultilevel"/>
    <w:tmpl w:val="D1786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70E56"/>
    <w:multiLevelType w:val="multilevel"/>
    <w:tmpl w:val="6E1A65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5FB6E99"/>
    <w:multiLevelType w:val="hybridMultilevel"/>
    <w:tmpl w:val="57A84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EF2F4B"/>
    <w:multiLevelType w:val="hybridMultilevel"/>
    <w:tmpl w:val="BE8EF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570711"/>
    <w:multiLevelType w:val="hybridMultilevel"/>
    <w:tmpl w:val="8320FDF2"/>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D44AD9"/>
    <w:multiLevelType w:val="hybridMultilevel"/>
    <w:tmpl w:val="59E03D12"/>
    <w:lvl w:ilvl="0" w:tplc="15DABC3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20774"/>
    <w:multiLevelType w:val="hybridMultilevel"/>
    <w:tmpl w:val="4EB4B0C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B5EE0"/>
    <w:multiLevelType w:val="hybridMultilevel"/>
    <w:tmpl w:val="E0A60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4439F0"/>
    <w:multiLevelType w:val="hybridMultilevel"/>
    <w:tmpl w:val="FA34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C97BA1"/>
    <w:multiLevelType w:val="hybridMultilevel"/>
    <w:tmpl w:val="21D40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420566"/>
    <w:multiLevelType w:val="hybridMultilevel"/>
    <w:tmpl w:val="3B68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3368D5"/>
    <w:multiLevelType w:val="hybridMultilevel"/>
    <w:tmpl w:val="0F7EB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4A5D2C"/>
    <w:multiLevelType w:val="hybridMultilevel"/>
    <w:tmpl w:val="40CC5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D54E51"/>
    <w:multiLevelType w:val="hybridMultilevel"/>
    <w:tmpl w:val="78664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52763B"/>
    <w:multiLevelType w:val="hybridMultilevel"/>
    <w:tmpl w:val="1A92C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770EFC"/>
    <w:multiLevelType w:val="hybridMultilevel"/>
    <w:tmpl w:val="047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673870"/>
    <w:multiLevelType w:val="hybridMultilevel"/>
    <w:tmpl w:val="D9BC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65B6E"/>
    <w:multiLevelType w:val="hybridMultilevel"/>
    <w:tmpl w:val="B3B6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D02EB"/>
    <w:multiLevelType w:val="hybridMultilevel"/>
    <w:tmpl w:val="4356C7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5FEB0D88"/>
    <w:multiLevelType w:val="hybridMultilevel"/>
    <w:tmpl w:val="B1D4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CF225D"/>
    <w:multiLevelType w:val="hybridMultilevel"/>
    <w:tmpl w:val="F248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645997"/>
    <w:multiLevelType w:val="hybridMultilevel"/>
    <w:tmpl w:val="8B6AD828"/>
    <w:lvl w:ilvl="0" w:tplc="D12AE642">
      <w:start w:val="1"/>
      <w:numFmt w:val="bullet"/>
      <w:lvlText w:val="-"/>
      <w:lvlJc w:val="left"/>
      <w:pPr>
        <w:ind w:left="2160" w:hanging="360"/>
      </w:pPr>
      <w:rPr>
        <w:rFonts w:ascii="Palatino Linotype" w:eastAsia="Times New Roman" w:hAnsi="Palatino Linotyp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37F3DC4"/>
    <w:multiLevelType w:val="hybridMultilevel"/>
    <w:tmpl w:val="98D23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3981043"/>
    <w:multiLevelType w:val="hybridMultilevel"/>
    <w:tmpl w:val="36DC0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3917A2"/>
    <w:multiLevelType w:val="hybridMultilevel"/>
    <w:tmpl w:val="5E5A3E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3A26E08"/>
    <w:multiLevelType w:val="multilevel"/>
    <w:tmpl w:val="6E1A65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74EC5BD6"/>
    <w:multiLevelType w:val="hybridMultilevel"/>
    <w:tmpl w:val="B5087228"/>
    <w:lvl w:ilvl="0" w:tplc="D12AE642">
      <w:start w:val="1"/>
      <w:numFmt w:val="bullet"/>
      <w:lvlText w:val="-"/>
      <w:lvlJc w:val="left"/>
      <w:pPr>
        <w:ind w:left="2160" w:hanging="360"/>
      </w:pPr>
      <w:rPr>
        <w:rFonts w:ascii="Palatino Linotype" w:eastAsia="Times New Roman" w:hAnsi="Palatino Linotyp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7717D9B"/>
    <w:multiLevelType w:val="hybridMultilevel"/>
    <w:tmpl w:val="DAA44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43"/>
  </w:num>
  <w:num w:numId="3">
    <w:abstractNumId w:val="10"/>
  </w:num>
  <w:num w:numId="4">
    <w:abstractNumId w:val="17"/>
  </w:num>
  <w:num w:numId="5">
    <w:abstractNumId w:val="33"/>
  </w:num>
  <w:num w:numId="6">
    <w:abstractNumId w:val="29"/>
  </w:num>
  <w:num w:numId="7">
    <w:abstractNumId w:val="38"/>
  </w:num>
  <w:num w:numId="8">
    <w:abstractNumId w:val="2"/>
  </w:num>
  <w:num w:numId="9">
    <w:abstractNumId w:val="34"/>
  </w:num>
  <w:num w:numId="10">
    <w:abstractNumId w:val="21"/>
  </w:num>
  <w:num w:numId="11">
    <w:abstractNumId w:val="8"/>
  </w:num>
  <w:num w:numId="12">
    <w:abstractNumId w:val="7"/>
  </w:num>
  <w:num w:numId="13">
    <w:abstractNumId w:val="44"/>
  </w:num>
  <w:num w:numId="14">
    <w:abstractNumId w:val="18"/>
  </w:num>
  <w:num w:numId="15">
    <w:abstractNumId w:val="12"/>
  </w:num>
  <w:num w:numId="16">
    <w:abstractNumId w:val="32"/>
  </w:num>
  <w:num w:numId="17">
    <w:abstractNumId w:val="19"/>
  </w:num>
  <w:num w:numId="18">
    <w:abstractNumId w:val="5"/>
  </w:num>
  <w:num w:numId="19">
    <w:abstractNumId w:val="42"/>
  </w:num>
  <w:num w:numId="20">
    <w:abstractNumId w:val="3"/>
  </w:num>
  <w:num w:numId="21">
    <w:abstractNumId w:val="0"/>
  </w:num>
  <w:num w:numId="22">
    <w:abstractNumId w:val="36"/>
  </w:num>
  <w:num w:numId="23">
    <w:abstractNumId w:val="4"/>
  </w:num>
  <w:num w:numId="24">
    <w:abstractNumId w:val="14"/>
  </w:num>
  <w:num w:numId="25">
    <w:abstractNumId w:val="1"/>
  </w:num>
  <w:num w:numId="26">
    <w:abstractNumId w:val="46"/>
  </w:num>
  <w:num w:numId="27">
    <w:abstractNumId w:val="22"/>
  </w:num>
  <w:num w:numId="28">
    <w:abstractNumId w:val="39"/>
  </w:num>
  <w:num w:numId="29">
    <w:abstractNumId w:val="20"/>
  </w:num>
  <w:num w:numId="30">
    <w:abstractNumId w:val="6"/>
  </w:num>
  <w:num w:numId="31">
    <w:abstractNumId w:val="25"/>
  </w:num>
  <w:num w:numId="32">
    <w:abstractNumId w:val="47"/>
  </w:num>
  <w:num w:numId="33">
    <w:abstractNumId w:val="40"/>
  </w:num>
  <w:num w:numId="34">
    <w:abstractNumId w:val="41"/>
  </w:num>
  <w:num w:numId="35">
    <w:abstractNumId w:val="35"/>
  </w:num>
  <w:num w:numId="36">
    <w:abstractNumId w:val="24"/>
  </w:num>
  <w:num w:numId="37">
    <w:abstractNumId w:val="23"/>
  </w:num>
  <w:num w:numId="38">
    <w:abstractNumId w:val="30"/>
  </w:num>
  <w:num w:numId="39">
    <w:abstractNumId w:val="26"/>
  </w:num>
  <w:num w:numId="40">
    <w:abstractNumId w:val="27"/>
  </w:num>
  <w:num w:numId="41">
    <w:abstractNumId w:val="11"/>
  </w:num>
  <w:num w:numId="42">
    <w:abstractNumId w:val="37"/>
  </w:num>
  <w:num w:numId="43">
    <w:abstractNumId w:val="15"/>
  </w:num>
  <w:num w:numId="44">
    <w:abstractNumId w:val="28"/>
  </w:num>
  <w:num w:numId="45">
    <w:abstractNumId w:val="9"/>
  </w:num>
  <w:num w:numId="46">
    <w:abstractNumId w:val="45"/>
  </w:num>
  <w:num w:numId="47">
    <w:abstractNumId w:val="13"/>
  </w:num>
  <w:num w:numId="48">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468"/>
    <w:rsid w:val="00061821"/>
    <w:rsid w:val="000623F9"/>
    <w:rsid w:val="00063A10"/>
    <w:rsid w:val="00063A2F"/>
    <w:rsid w:val="00063C69"/>
    <w:rsid w:val="00064DE0"/>
    <w:rsid w:val="00064EA6"/>
    <w:rsid w:val="000662F8"/>
    <w:rsid w:val="00066CAB"/>
    <w:rsid w:val="000677BA"/>
    <w:rsid w:val="00070E99"/>
    <w:rsid w:val="00073E78"/>
    <w:rsid w:val="00073E92"/>
    <w:rsid w:val="00073FC2"/>
    <w:rsid w:val="00074125"/>
    <w:rsid w:val="00074B0E"/>
    <w:rsid w:val="00076AE0"/>
    <w:rsid w:val="000774B5"/>
    <w:rsid w:val="0007756F"/>
    <w:rsid w:val="0008033D"/>
    <w:rsid w:val="0008151E"/>
    <w:rsid w:val="000821BF"/>
    <w:rsid w:val="00084629"/>
    <w:rsid w:val="00085007"/>
    <w:rsid w:val="0008548C"/>
    <w:rsid w:val="0008573E"/>
    <w:rsid w:val="0008650D"/>
    <w:rsid w:val="00086AF1"/>
    <w:rsid w:val="0008719F"/>
    <w:rsid w:val="00087E9F"/>
    <w:rsid w:val="00090174"/>
    <w:rsid w:val="00091552"/>
    <w:rsid w:val="00091C3A"/>
    <w:rsid w:val="00092235"/>
    <w:rsid w:val="000944B9"/>
    <w:rsid w:val="0009480F"/>
    <w:rsid w:val="000948CA"/>
    <w:rsid w:val="000954A0"/>
    <w:rsid w:val="00095CD4"/>
    <w:rsid w:val="0009704F"/>
    <w:rsid w:val="000A18F1"/>
    <w:rsid w:val="000A2E75"/>
    <w:rsid w:val="000A3486"/>
    <w:rsid w:val="000A46DE"/>
    <w:rsid w:val="000A46EB"/>
    <w:rsid w:val="000A5195"/>
    <w:rsid w:val="000A535D"/>
    <w:rsid w:val="000A5980"/>
    <w:rsid w:val="000A67E1"/>
    <w:rsid w:val="000A79DA"/>
    <w:rsid w:val="000A7EDC"/>
    <w:rsid w:val="000B03E0"/>
    <w:rsid w:val="000B45EB"/>
    <w:rsid w:val="000B4B51"/>
    <w:rsid w:val="000B4D0F"/>
    <w:rsid w:val="000B545B"/>
    <w:rsid w:val="000B5864"/>
    <w:rsid w:val="000B7158"/>
    <w:rsid w:val="000C0AAF"/>
    <w:rsid w:val="000C0B33"/>
    <w:rsid w:val="000C0B4A"/>
    <w:rsid w:val="000C2602"/>
    <w:rsid w:val="000C5B8B"/>
    <w:rsid w:val="000C62F7"/>
    <w:rsid w:val="000C69A9"/>
    <w:rsid w:val="000D0352"/>
    <w:rsid w:val="000D1A4E"/>
    <w:rsid w:val="000D1B55"/>
    <w:rsid w:val="000D3020"/>
    <w:rsid w:val="000D3C75"/>
    <w:rsid w:val="000D4532"/>
    <w:rsid w:val="000D4A3A"/>
    <w:rsid w:val="000D5800"/>
    <w:rsid w:val="000D5BAD"/>
    <w:rsid w:val="000D67B8"/>
    <w:rsid w:val="000D69D7"/>
    <w:rsid w:val="000D7523"/>
    <w:rsid w:val="000E0C4D"/>
    <w:rsid w:val="000E30C2"/>
    <w:rsid w:val="000E3ADA"/>
    <w:rsid w:val="000E3AEA"/>
    <w:rsid w:val="000E6545"/>
    <w:rsid w:val="000E686B"/>
    <w:rsid w:val="000E697F"/>
    <w:rsid w:val="000F0B03"/>
    <w:rsid w:val="000F2A5E"/>
    <w:rsid w:val="000F2E5A"/>
    <w:rsid w:val="000F3EC2"/>
    <w:rsid w:val="000F3F8D"/>
    <w:rsid w:val="00100C19"/>
    <w:rsid w:val="00101FCB"/>
    <w:rsid w:val="00104391"/>
    <w:rsid w:val="00106372"/>
    <w:rsid w:val="00107F6C"/>
    <w:rsid w:val="00110916"/>
    <w:rsid w:val="00111DCD"/>
    <w:rsid w:val="00112791"/>
    <w:rsid w:val="00112C29"/>
    <w:rsid w:val="00113BDC"/>
    <w:rsid w:val="00114CF9"/>
    <w:rsid w:val="00114DCB"/>
    <w:rsid w:val="00114FD0"/>
    <w:rsid w:val="00116A6A"/>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1822"/>
    <w:rsid w:val="00143321"/>
    <w:rsid w:val="001439C9"/>
    <w:rsid w:val="0014508F"/>
    <w:rsid w:val="00146F0A"/>
    <w:rsid w:val="001507FF"/>
    <w:rsid w:val="0015142D"/>
    <w:rsid w:val="0015186C"/>
    <w:rsid w:val="00151D16"/>
    <w:rsid w:val="00152495"/>
    <w:rsid w:val="00152AB2"/>
    <w:rsid w:val="00152C2B"/>
    <w:rsid w:val="00155340"/>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82B"/>
    <w:rsid w:val="00181C01"/>
    <w:rsid w:val="00181CC5"/>
    <w:rsid w:val="001829BE"/>
    <w:rsid w:val="00182C4E"/>
    <w:rsid w:val="00183772"/>
    <w:rsid w:val="00184E8E"/>
    <w:rsid w:val="001852D1"/>
    <w:rsid w:val="001854E1"/>
    <w:rsid w:val="0018577F"/>
    <w:rsid w:val="00187845"/>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163"/>
    <w:rsid w:val="001B05B9"/>
    <w:rsid w:val="001B68C8"/>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820"/>
    <w:rsid w:val="001E0C3F"/>
    <w:rsid w:val="001E11BF"/>
    <w:rsid w:val="001E27E1"/>
    <w:rsid w:val="001E2C56"/>
    <w:rsid w:val="001E3960"/>
    <w:rsid w:val="001E4787"/>
    <w:rsid w:val="001E5168"/>
    <w:rsid w:val="001E58D8"/>
    <w:rsid w:val="001E6631"/>
    <w:rsid w:val="001E78AA"/>
    <w:rsid w:val="001F013D"/>
    <w:rsid w:val="001F2101"/>
    <w:rsid w:val="001F2360"/>
    <w:rsid w:val="001F3969"/>
    <w:rsid w:val="001F4AA0"/>
    <w:rsid w:val="001F607C"/>
    <w:rsid w:val="001F61DA"/>
    <w:rsid w:val="001F6F4D"/>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27B3"/>
    <w:rsid w:val="00222A8B"/>
    <w:rsid w:val="002248AC"/>
    <w:rsid w:val="00226AF5"/>
    <w:rsid w:val="00230446"/>
    <w:rsid w:val="0023220E"/>
    <w:rsid w:val="00232856"/>
    <w:rsid w:val="0023373D"/>
    <w:rsid w:val="0023423C"/>
    <w:rsid w:val="00235909"/>
    <w:rsid w:val="00235D56"/>
    <w:rsid w:val="00237F2A"/>
    <w:rsid w:val="002406B0"/>
    <w:rsid w:val="002420E3"/>
    <w:rsid w:val="00243B29"/>
    <w:rsid w:val="002448CB"/>
    <w:rsid w:val="00244DB9"/>
    <w:rsid w:val="002525C7"/>
    <w:rsid w:val="002526E7"/>
    <w:rsid w:val="002545DA"/>
    <w:rsid w:val="002548EC"/>
    <w:rsid w:val="00254BA9"/>
    <w:rsid w:val="002577FE"/>
    <w:rsid w:val="00261125"/>
    <w:rsid w:val="00262986"/>
    <w:rsid w:val="00264543"/>
    <w:rsid w:val="002659E9"/>
    <w:rsid w:val="002669F8"/>
    <w:rsid w:val="00267074"/>
    <w:rsid w:val="00267244"/>
    <w:rsid w:val="002717B7"/>
    <w:rsid w:val="00271BC1"/>
    <w:rsid w:val="0027268C"/>
    <w:rsid w:val="00273D0E"/>
    <w:rsid w:val="00274159"/>
    <w:rsid w:val="00274300"/>
    <w:rsid w:val="00274BE8"/>
    <w:rsid w:val="002765A6"/>
    <w:rsid w:val="0028097F"/>
    <w:rsid w:val="0028588E"/>
    <w:rsid w:val="00286784"/>
    <w:rsid w:val="00287180"/>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77E"/>
    <w:rsid w:val="002D59F9"/>
    <w:rsid w:val="002E23FD"/>
    <w:rsid w:val="002E2D7B"/>
    <w:rsid w:val="002E5E6A"/>
    <w:rsid w:val="002F14AA"/>
    <w:rsid w:val="002F2198"/>
    <w:rsid w:val="002F37BE"/>
    <w:rsid w:val="002F3C96"/>
    <w:rsid w:val="002F4577"/>
    <w:rsid w:val="002F5585"/>
    <w:rsid w:val="002F6424"/>
    <w:rsid w:val="002F7083"/>
    <w:rsid w:val="002F7704"/>
    <w:rsid w:val="00300AAE"/>
    <w:rsid w:val="00300D0B"/>
    <w:rsid w:val="00303210"/>
    <w:rsid w:val="00304D88"/>
    <w:rsid w:val="003056A2"/>
    <w:rsid w:val="00306096"/>
    <w:rsid w:val="00307369"/>
    <w:rsid w:val="003107AB"/>
    <w:rsid w:val="003111C0"/>
    <w:rsid w:val="00312471"/>
    <w:rsid w:val="00313EF7"/>
    <w:rsid w:val="0031632F"/>
    <w:rsid w:val="0031645D"/>
    <w:rsid w:val="00317A04"/>
    <w:rsid w:val="00317A10"/>
    <w:rsid w:val="00320A67"/>
    <w:rsid w:val="00321565"/>
    <w:rsid w:val="0032187D"/>
    <w:rsid w:val="003231E2"/>
    <w:rsid w:val="00323CD2"/>
    <w:rsid w:val="00324E31"/>
    <w:rsid w:val="003256DD"/>
    <w:rsid w:val="003272FB"/>
    <w:rsid w:val="00327723"/>
    <w:rsid w:val="003317CD"/>
    <w:rsid w:val="00333965"/>
    <w:rsid w:val="00335EE5"/>
    <w:rsid w:val="003371FE"/>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B9C"/>
    <w:rsid w:val="003621BA"/>
    <w:rsid w:val="00365C45"/>
    <w:rsid w:val="0036654D"/>
    <w:rsid w:val="00371031"/>
    <w:rsid w:val="003736ED"/>
    <w:rsid w:val="00374444"/>
    <w:rsid w:val="00374F7B"/>
    <w:rsid w:val="003755BC"/>
    <w:rsid w:val="003755C6"/>
    <w:rsid w:val="003756A4"/>
    <w:rsid w:val="00376114"/>
    <w:rsid w:val="00376CEC"/>
    <w:rsid w:val="00380758"/>
    <w:rsid w:val="003820FC"/>
    <w:rsid w:val="003827B4"/>
    <w:rsid w:val="00383C82"/>
    <w:rsid w:val="00386BBB"/>
    <w:rsid w:val="00386D84"/>
    <w:rsid w:val="00391107"/>
    <w:rsid w:val="0039245A"/>
    <w:rsid w:val="00392C89"/>
    <w:rsid w:val="00393F7A"/>
    <w:rsid w:val="00394A1E"/>
    <w:rsid w:val="003A241D"/>
    <w:rsid w:val="003A4076"/>
    <w:rsid w:val="003A43CE"/>
    <w:rsid w:val="003A60CC"/>
    <w:rsid w:val="003A61F9"/>
    <w:rsid w:val="003A73D3"/>
    <w:rsid w:val="003B1A03"/>
    <w:rsid w:val="003B1C4E"/>
    <w:rsid w:val="003B1E88"/>
    <w:rsid w:val="003B2045"/>
    <w:rsid w:val="003B2317"/>
    <w:rsid w:val="003B4405"/>
    <w:rsid w:val="003B5455"/>
    <w:rsid w:val="003B5FFE"/>
    <w:rsid w:val="003B63C0"/>
    <w:rsid w:val="003B6686"/>
    <w:rsid w:val="003B734C"/>
    <w:rsid w:val="003B754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34E4"/>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2DBB"/>
    <w:rsid w:val="00413327"/>
    <w:rsid w:val="00413F1C"/>
    <w:rsid w:val="0041440A"/>
    <w:rsid w:val="0041717B"/>
    <w:rsid w:val="00423213"/>
    <w:rsid w:val="0042416D"/>
    <w:rsid w:val="00426D1E"/>
    <w:rsid w:val="0043155A"/>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28"/>
    <w:rsid w:val="004529B6"/>
    <w:rsid w:val="00453DBD"/>
    <w:rsid w:val="00454CE6"/>
    <w:rsid w:val="00456413"/>
    <w:rsid w:val="00456456"/>
    <w:rsid w:val="00457162"/>
    <w:rsid w:val="00457A9F"/>
    <w:rsid w:val="0046133D"/>
    <w:rsid w:val="00462881"/>
    <w:rsid w:val="00462B0D"/>
    <w:rsid w:val="00464534"/>
    <w:rsid w:val="0046475C"/>
    <w:rsid w:val="00464805"/>
    <w:rsid w:val="0046666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26BC"/>
    <w:rsid w:val="004836B3"/>
    <w:rsid w:val="00483F56"/>
    <w:rsid w:val="00485906"/>
    <w:rsid w:val="00486CC8"/>
    <w:rsid w:val="004906C8"/>
    <w:rsid w:val="00491EEC"/>
    <w:rsid w:val="00491F43"/>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A03"/>
    <w:rsid w:val="004C6DAE"/>
    <w:rsid w:val="004C74FD"/>
    <w:rsid w:val="004D08EB"/>
    <w:rsid w:val="004D6029"/>
    <w:rsid w:val="004D6663"/>
    <w:rsid w:val="004D6F54"/>
    <w:rsid w:val="004E004F"/>
    <w:rsid w:val="004E0166"/>
    <w:rsid w:val="004E0679"/>
    <w:rsid w:val="004E0B32"/>
    <w:rsid w:val="004E135A"/>
    <w:rsid w:val="004E165C"/>
    <w:rsid w:val="004E1AC5"/>
    <w:rsid w:val="004E1B1C"/>
    <w:rsid w:val="004E2371"/>
    <w:rsid w:val="004E6BE9"/>
    <w:rsid w:val="004E79A4"/>
    <w:rsid w:val="004F12AB"/>
    <w:rsid w:val="004F26CF"/>
    <w:rsid w:val="004F3264"/>
    <w:rsid w:val="004F3E8F"/>
    <w:rsid w:val="004F4792"/>
    <w:rsid w:val="004F4DF1"/>
    <w:rsid w:val="004F5F65"/>
    <w:rsid w:val="004F72C3"/>
    <w:rsid w:val="004F74F7"/>
    <w:rsid w:val="00502F50"/>
    <w:rsid w:val="00503655"/>
    <w:rsid w:val="00504F56"/>
    <w:rsid w:val="00505759"/>
    <w:rsid w:val="00505784"/>
    <w:rsid w:val="0050578D"/>
    <w:rsid w:val="0051107C"/>
    <w:rsid w:val="00513251"/>
    <w:rsid w:val="00513861"/>
    <w:rsid w:val="00514187"/>
    <w:rsid w:val="00515090"/>
    <w:rsid w:val="00515221"/>
    <w:rsid w:val="0051725F"/>
    <w:rsid w:val="00517F23"/>
    <w:rsid w:val="00521A89"/>
    <w:rsid w:val="00521E57"/>
    <w:rsid w:val="00522749"/>
    <w:rsid w:val="005245BF"/>
    <w:rsid w:val="00525E83"/>
    <w:rsid w:val="005268A3"/>
    <w:rsid w:val="0052709B"/>
    <w:rsid w:val="00527A22"/>
    <w:rsid w:val="00527EBC"/>
    <w:rsid w:val="005305EA"/>
    <w:rsid w:val="00530E3E"/>
    <w:rsid w:val="005311BB"/>
    <w:rsid w:val="005323A3"/>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4D0E"/>
    <w:rsid w:val="005D5217"/>
    <w:rsid w:val="005D522A"/>
    <w:rsid w:val="005D5E8C"/>
    <w:rsid w:val="005D63E3"/>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6D8"/>
    <w:rsid w:val="00640EE4"/>
    <w:rsid w:val="0064168D"/>
    <w:rsid w:val="0064184E"/>
    <w:rsid w:val="00643110"/>
    <w:rsid w:val="00643161"/>
    <w:rsid w:val="006466F5"/>
    <w:rsid w:val="006468D6"/>
    <w:rsid w:val="006478C6"/>
    <w:rsid w:val="0065025F"/>
    <w:rsid w:val="006516D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687"/>
    <w:rsid w:val="00672C35"/>
    <w:rsid w:val="00674832"/>
    <w:rsid w:val="00676A50"/>
    <w:rsid w:val="00676C2E"/>
    <w:rsid w:val="006806AC"/>
    <w:rsid w:val="00681802"/>
    <w:rsid w:val="00682225"/>
    <w:rsid w:val="006822F4"/>
    <w:rsid w:val="00682B6F"/>
    <w:rsid w:val="00682BCA"/>
    <w:rsid w:val="00683417"/>
    <w:rsid w:val="00684893"/>
    <w:rsid w:val="006848B7"/>
    <w:rsid w:val="00684CBE"/>
    <w:rsid w:val="00685F73"/>
    <w:rsid w:val="0068677F"/>
    <w:rsid w:val="00686FC2"/>
    <w:rsid w:val="0068792F"/>
    <w:rsid w:val="00690736"/>
    <w:rsid w:val="00690FF8"/>
    <w:rsid w:val="00692DEB"/>
    <w:rsid w:val="0069391E"/>
    <w:rsid w:val="00694735"/>
    <w:rsid w:val="006948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09A2"/>
    <w:rsid w:val="006D1487"/>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82B"/>
    <w:rsid w:val="006F6E0E"/>
    <w:rsid w:val="00700D9E"/>
    <w:rsid w:val="00701033"/>
    <w:rsid w:val="007024E8"/>
    <w:rsid w:val="0070371E"/>
    <w:rsid w:val="0070404F"/>
    <w:rsid w:val="0070584D"/>
    <w:rsid w:val="00705F8F"/>
    <w:rsid w:val="007064F6"/>
    <w:rsid w:val="007078A3"/>
    <w:rsid w:val="007111B4"/>
    <w:rsid w:val="00711536"/>
    <w:rsid w:val="007129C0"/>
    <w:rsid w:val="00713390"/>
    <w:rsid w:val="007142B5"/>
    <w:rsid w:val="00715616"/>
    <w:rsid w:val="00716BFE"/>
    <w:rsid w:val="00720774"/>
    <w:rsid w:val="00720E1E"/>
    <w:rsid w:val="00721D87"/>
    <w:rsid w:val="007234D1"/>
    <w:rsid w:val="0072378A"/>
    <w:rsid w:val="007247F5"/>
    <w:rsid w:val="00731428"/>
    <w:rsid w:val="0073157A"/>
    <w:rsid w:val="00732722"/>
    <w:rsid w:val="00735209"/>
    <w:rsid w:val="0073547B"/>
    <w:rsid w:val="00735F42"/>
    <w:rsid w:val="00737D40"/>
    <w:rsid w:val="0074023C"/>
    <w:rsid w:val="00743818"/>
    <w:rsid w:val="00744E29"/>
    <w:rsid w:val="00744EEF"/>
    <w:rsid w:val="00746F58"/>
    <w:rsid w:val="0074726D"/>
    <w:rsid w:val="00751095"/>
    <w:rsid w:val="007517D1"/>
    <w:rsid w:val="007524CA"/>
    <w:rsid w:val="00753F8F"/>
    <w:rsid w:val="00754B2D"/>
    <w:rsid w:val="00754CAE"/>
    <w:rsid w:val="00756B37"/>
    <w:rsid w:val="00757559"/>
    <w:rsid w:val="00760057"/>
    <w:rsid w:val="00760CA0"/>
    <w:rsid w:val="00761CB4"/>
    <w:rsid w:val="00762570"/>
    <w:rsid w:val="00764CE7"/>
    <w:rsid w:val="007658D5"/>
    <w:rsid w:val="00772BA8"/>
    <w:rsid w:val="00774266"/>
    <w:rsid w:val="0078028A"/>
    <w:rsid w:val="007806CB"/>
    <w:rsid w:val="00780A54"/>
    <w:rsid w:val="007818E1"/>
    <w:rsid w:val="00781C64"/>
    <w:rsid w:val="007848FB"/>
    <w:rsid w:val="007851D5"/>
    <w:rsid w:val="00785698"/>
    <w:rsid w:val="0078693A"/>
    <w:rsid w:val="00786FB9"/>
    <w:rsid w:val="007900A4"/>
    <w:rsid w:val="0079056D"/>
    <w:rsid w:val="007906E0"/>
    <w:rsid w:val="00794153"/>
    <w:rsid w:val="0079486A"/>
    <w:rsid w:val="00794E74"/>
    <w:rsid w:val="00794F80"/>
    <w:rsid w:val="00795D74"/>
    <w:rsid w:val="0079666D"/>
    <w:rsid w:val="00797913"/>
    <w:rsid w:val="00797B4F"/>
    <w:rsid w:val="007A139A"/>
    <w:rsid w:val="007A1723"/>
    <w:rsid w:val="007A1C9E"/>
    <w:rsid w:val="007A3BB5"/>
    <w:rsid w:val="007A4532"/>
    <w:rsid w:val="007A5926"/>
    <w:rsid w:val="007A6C53"/>
    <w:rsid w:val="007A6EC9"/>
    <w:rsid w:val="007B2C77"/>
    <w:rsid w:val="007B2F5C"/>
    <w:rsid w:val="007B7021"/>
    <w:rsid w:val="007B7A6F"/>
    <w:rsid w:val="007C2979"/>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5D37"/>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1DF3"/>
    <w:rsid w:val="007F20AC"/>
    <w:rsid w:val="007F3914"/>
    <w:rsid w:val="007F43BD"/>
    <w:rsid w:val="007F4A69"/>
    <w:rsid w:val="007F53D4"/>
    <w:rsid w:val="007F6466"/>
    <w:rsid w:val="007F6C8E"/>
    <w:rsid w:val="007F76DF"/>
    <w:rsid w:val="00800927"/>
    <w:rsid w:val="008016F1"/>
    <w:rsid w:val="00801EBC"/>
    <w:rsid w:val="00802C56"/>
    <w:rsid w:val="00803DA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53F2"/>
    <w:rsid w:val="00821792"/>
    <w:rsid w:val="008230AE"/>
    <w:rsid w:val="0082440B"/>
    <w:rsid w:val="00824DCD"/>
    <w:rsid w:val="00831D3F"/>
    <w:rsid w:val="008327E5"/>
    <w:rsid w:val="00832986"/>
    <w:rsid w:val="00833DB5"/>
    <w:rsid w:val="00835692"/>
    <w:rsid w:val="00840DBB"/>
    <w:rsid w:val="008419A8"/>
    <w:rsid w:val="00842697"/>
    <w:rsid w:val="008436AD"/>
    <w:rsid w:val="008438CD"/>
    <w:rsid w:val="00844569"/>
    <w:rsid w:val="00845C23"/>
    <w:rsid w:val="00846539"/>
    <w:rsid w:val="0084766D"/>
    <w:rsid w:val="008479F1"/>
    <w:rsid w:val="00847D23"/>
    <w:rsid w:val="00853174"/>
    <w:rsid w:val="00853A60"/>
    <w:rsid w:val="0085439C"/>
    <w:rsid w:val="00854887"/>
    <w:rsid w:val="00854A3E"/>
    <w:rsid w:val="00854BB0"/>
    <w:rsid w:val="00855544"/>
    <w:rsid w:val="008558C8"/>
    <w:rsid w:val="00855BE1"/>
    <w:rsid w:val="00856D15"/>
    <w:rsid w:val="0086020D"/>
    <w:rsid w:val="00861C26"/>
    <w:rsid w:val="00863327"/>
    <w:rsid w:val="008671BD"/>
    <w:rsid w:val="00867B2F"/>
    <w:rsid w:val="00867EFB"/>
    <w:rsid w:val="00867FEE"/>
    <w:rsid w:val="00870084"/>
    <w:rsid w:val="00870F44"/>
    <w:rsid w:val="00871CB3"/>
    <w:rsid w:val="00871F78"/>
    <w:rsid w:val="00873AAF"/>
    <w:rsid w:val="00874015"/>
    <w:rsid w:val="00875611"/>
    <w:rsid w:val="00876A75"/>
    <w:rsid w:val="0087786C"/>
    <w:rsid w:val="00877DCA"/>
    <w:rsid w:val="00883587"/>
    <w:rsid w:val="00884054"/>
    <w:rsid w:val="008866CA"/>
    <w:rsid w:val="00886712"/>
    <w:rsid w:val="008868B6"/>
    <w:rsid w:val="00890A5B"/>
    <w:rsid w:val="0089129A"/>
    <w:rsid w:val="00891715"/>
    <w:rsid w:val="0089249E"/>
    <w:rsid w:val="008937A0"/>
    <w:rsid w:val="00893C5F"/>
    <w:rsid w:val="0089422E"/>
    <w:rsid w:val="00895089"/>
    <w:rsid w:val="008951ED"/>
    <w:rsid w:val="008966B3"/>
    <w:rsid w:val="00896BBD"/>
    <w:rsid w:val="008A1129"/>
    <w:rsid w:val="008A1F70"/>
    <w:rsid w:val="008A2B2C"/>
    <w:rsid w:val="008A322D"/>
    <w:rsid w:val="008A4A78"/>
    <w:rsid w:val="008A75BE"/>
    <w:rsid w:val="008A7808"/>
    <w:rsid w:val="008B00BD"/>
    <w:rsid w:val="008B14D0"/>
    <w:rsid w:val="008B42D6"/>
    <w:rsid w:val="008B5026"/>
    <w:rsid w:val="008B634F"/>
    <w:rsid w:val="008B7328"/>
    <w:rsid w:val="008C29EF"/>
    <w:rsid w:val="008C2A8B"/>
    <w:rsid w:val="008C2BCF"/>
    <w:rsid w:val="008C32A8"/>
    <w:rsid w:val="008C55A3"/>
    <w:rsid w:val="008C5EC3"/>
    <w:rsid w:val="008C7D2E"/>
    <w:rsid w:val="008D06E0"/>
    <w:rsid w:val="008D12F8"/>
    <w:rsid w:val="008D1DFF"/>
    <w:rsid w:val="008D29A7"/>
    <w:rsid w:val="008D2F5B"/>
    <w:rsid w:val="008D7675"/>
    <w:rsid w:val="008E559E"/>
    <w:rsid w:val="008E615A"/>
    <w:rsid w:val="008E6375"/>
    <w:rsid w:val="008E7DB4"/>
    <w:rsid w:val="008F0442"/>
    <w:rsid w:val="008F10A6"/>
    <w:rsid w:val="008F16D2"/>
    <w:rsid w:val="008F272A"/>
    <w:rsid w:val="008F3484"/>
    <w:rsid w:val="008F3674"/>
    <w:rsid w:val="008F4944"/>
    <w:rsid w:val="008F4C65"/>
    <w:rsid w:val="008F5030"/>
    <w:rsid w:val="008F54C7"/>
    <w:rsid w:val="0090155A"/>
    <w:rsid w:val="0090162D"/>
    <w:rsid w:val="009020E0"/>
    <w:rsid w:val="0090233A"/>
    <w:rsid w:val="00903376"/>
    <w:rsid w:val="00903410"/>
    <w:rsid w:val="00905422"/>
    <w:rsid w:val="0090600A"/>
    <w:rsid w:val="00910B4E"/>
    <w:rsid w:val="00911435"/>
    <w:rsid w:val="009130C0"/>
    <w:rsid w:val="00913133"/>
    <w:rsid w:val="00913283"/>
    <w:rsid w:val="00915791"/>
    <w:rsid w:val="00916B04"/>
    <w:rsid w:val="00917744"/>
    <w:rsid w:val="00917869"/>
    <w:rsid w:val="00917995"/>
    <w:rsid w:val="009179EC"/>
    <w:rsid w:val="0092113F"/>
    <w:rsid w:val="00921D2A"/>
    <w:rsid w:val="00921DB9"/>
    <w:rsid w:val="00922358"/>
    <w:rsid w:val="00922665"/>
    <w:rsid w:val="0092403D"/>
    <w:rsid w:val="00924F9C"/>
    <w:rsid w:val="00927C53"/>
    <w:rsid w:val="00930CFD"/>
    <w:rsid w:val="00930E4E"/>
    <w:rsid w:val="00932888"/>
    <w:rsid w:val="009331C2"/>
    <w:rsid w:val="0093422A"/>
    <w:rsid w:val="00936195"/>
    <w:rsid w:val="009369F2"/>
    <w:rsid w:val="009402DB"/>
    <w:rsid w:val="0094160B"/>
    <w:rsid w:val="00943DF1"/>
    <w:rsid w:val="00943F2E"/>
    <w:rsid w:val="00944050"/>
    <w:rsid w:val="00944898"/>
    <w:rsid w:val="009449B8"/>
    <w:rsid w:val="00944DC9"/>
    <w:rsid w:val="00946E7E"/>
    <w:rsid w:val="0094795E"/>
    <w:rsid w:val="00951BA1"/>
    <w:rsid w:val="00951D52"/>
    <w:rsid w:val="00952187"/>
    <w:rsid w:val="009526AF"/>
    <w:rsid w:val="00954916"/>
    <w:rsid w:val="009549ED"/>
    <w:rsid w:val="009600E6"/>
    <w:rsid w:val="0096015A"/>
    <w:rsid w:val="00960A6D"/>
    <w:rsid w:val="00960A7F"/>
    <w:rsid w:val="009611E0"/>
    <w:rsid w:val="009634AB"/>
    <w:rsid w:val="00964573"/>
    <w:rsid w:val="00964F38"/>
    <w:rsid w:val="00965139"/>
    <w:rsid w:val="00965FEE"/>
    <w:rsid w:val="0096643B"/>
    <w:rsid w:val="00966E69"/>
    <w:rsid w:val="009679C0"/>
    <w:rsid w:val="0097069C"/>
    <w:rsid w:val="009706B5"/>
    <w:rsid w:val="00970CE3"/>
    <w:rsid w:val="009718BF"/>
    <w:rsid w:val="00972BDF"/>
    <w:rsid w:val="0097390F"/>
    <w:rsid w:val="0098057B"/>
    <w:rsid w:val="0098182D"/>
    <w:rsid w:val="00984AD7"/>
    <w:rsid w:val="009853D5"/>
    <w:rsid w:val="00985AD2"/>
    <w:rsid w:val="00985C4C"/>
    <w:rsid w:val="0098704B"/>
    <w:rsid w:val="0099243D"/>
    <w:rsid w:val="0099281B"/>
    <w:rsid w:val="00993821"/>
    <w:rsid w:val="00993B73"/>
    <w:rsid w:val="009940F6"/>
    <w:rsid w:val="00994280"/>
    <w:rsid w:val="00996CFF"/>
    <w:rsid w:val="009970B5"/>
    <w:rsid w:val="009A0D0A"/>
    <w:rsid w:val="009A0EFB"/>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6424"/>
    <w:rsid w:val="009B7C61"/>
    <w:rsid w:val="009B7D7D"/>
    <w:rsid w:val="009C0DC9"/>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0447"/>
    <w:rsid w:val="009F1095"/>
    <w:rsid w:val="009F1278"/>
    <w:rsid w:val="009F1308"/>
    <w:rsid w:val="009F151B"/>
    <w:rsid w:val="009F1AC5"/>
    <w:rsid w:val="009F3C1F"/>
    <w:rsid w:val="009F4421"/>
    <w:rsid w:val="009F5DB2"/>
    <w:rsid w:val="009F614E"/>
    <w:rsid w:val="009F762B"/>
    <w:rsid w:val="00A0172D"/>
    <w:rsid w:val="00A02047"/>
    <w:rsid w:val="00A0272B"/>
    <w:rsid w:val="00A036BE"/>
    <w:rsid w:val="00A03C4B"/>
    <w:rsid w:val="00A04C52"/>
    <w:rsid w:val="00A0717F"/>
    <w:rsid w:val="00A07627"/>
    <w:rsid w:val="00A1020C"/>
    <w:rsid w:val="00A11AE6"/>
    <w:rsid w:val="00A12205"/>
    <w:rsid w:val="00A1579D"/>
    <w:rsid w:val="00A21876"/>
    <w:rsid w:val="00A2772F"/>
    <w:rsid w:val="00A279CF"/>
    <w:rsid w:val="00A30C44"/>
    <w:rsid w:val="00A328AE"/>
    <w:rsid w:val="00A32E84"/>
    <w:rsid w:val="00A3394A"/>
    <w:rsid w:val="00A347D8"/>
    <w:rsid w:val="00A34857"/>
    <w:rsid w:val="00A36D20"/>
    <w:rsid w:val="00A40B70"/>
    <w:rsid w:val="00A4131E"/>
    <w:rsid w:val="00A41694"/>
    <w:rsid w:val="00A42326"/>
    <w:rsid w:val="00A43501"/>
    <w:rsid w:val="00A44FBE"/>
    <w:rsid w:val="00A453DC"/>
    <w:rsid w:val="00A469C4"/>
    <w:rsid w:val="00A46BDA"/>
    <w:rsid w:val="00A475D9"/>
    <w:rsid w:val="00A50617"/>
    <w:rsid w:val="00A5079B"/>
    <w:rsid w:val="00A514EE"/>
    <w:rsid w:val="00A535E3"/>
    <w:rsid w:val="00A53BAE"/>
    <w:rsid w:val="00A5450F"/>
    <w:rsid w:val="00A55032"/>
    <w:rsid w:val="00A55323"/>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773B5"/>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C2F"/>
    <w:rsid w:val="00A97D27"/>
    <w:rsid w:val="00AA00BC"/>
    <w:rsid w:val="00AA12D0"/>
    <w:rsid w:val="00AA1687"/>
    <w:rsid w:val="00AA285C"/>
    <w:rsid w:val="00AA4325"/>
    <w:rsid w:val="00AA50AC"/>
    <w:rsid w:val="00AA5D62"/>
    <w:rsid w:val="00AA6760"/>
    <w:rsid w:val="00AB0EF3"/>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1B53"/>
    <w:rsid w:val="00AD25F0"/>
    <w:rsid w:val="00AD2EBD"/>
    <w:rsid w:val="00AD461A"/>
    <w:rsid w:val="00AD6CC6"/>
    <w:rsid w:val="00AD6EAA"/>
    <w:rsid w:val="00AE008F"/>
    <w:rsid w:val="00AE04E8"/>
    <w:rsid w:val="00AE09FB"/>
    <w:rsid w:val="00AE0D01"/>
    <w:rsid w:val="00AE174C"/>
    <w:rsid w:val="00AE2056"/>
    <w:rsid w:val="00AE427F"/>
    <w:rsid w:val="00AE43EE"/>
    <w:rsid w:val="00AE74E9"/>
    <w:rsid w:val="00AF0FB7"/>
    <w:rsid w:val="00AF16C8"/>
    <w:rsid w:val="00AF4AAA"/>
    <w:rsid w:val="00AF54EF"/>
    <w:rsid w:val="00AF74DA"/>
    <w:rsid w:val="00B00C72"/>
    <w:rsid w:val="00B01443"/>
    <w:rsid w:val="00B024D6"/>
    <w:rsid w:val="00B03C9B"/>
    <w:rsid w:val="00B04B06"/>
    <w:rsid w:val="00B04CF0"/>
    <w:rsid w:val="00B070A2"/>
    <w:rsid w:val="00B0761F"/>
    <w:rsid w:val="00B07F0A"/>
    <w:rsid w:val="00B10E49"/>
    <w:rsid w:val="00B11D52"/>
    <w:rsid w:val="00B11E08"/>
    <w:rsid w:val="00B145FA"/>
    <w:rsid w:val="00B2037B"/>
    <w:rsid w:val="00B20C7F"/>
    <w:rsid w:val="00B20D8A"/>
    <w:rsid w:val="00B23274"/>
    <w:rsid w:val="00B24D10"/>
    <w:rsid w:val="00B25C58"/>
    <w:rsid w:val="00B264D4"/>
    <w:rsid w:val="00B272A6"/>
    <w:rsid w:val="00B27715"/>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4A6"/>
    <w:rsid w:val="00B658D4"/>
    <w:rsid w:val="00B66049"/>
    <w:rsid w:val="00B70133"/>
    <w:rsid w:val="00B70B11"/>
    <w:rsid w:val="00B717F6"/>
    <w:rsid w:val="00B71B05"/>
    <w:rsid w:val="00B730B4"/>
    <w:rsid w:val="00B7481A"/>
    <w:rsid w:val="00B75A2C"/>
    <w:rsid w:val="00B76467"/>
    <w:rsid w:val="00B77A82"/>
    <w:rsid w:val="00B813AC"/>
    <w:rsid w:val="00B8287F"/>
    <w:rsid w:val="00B8376C"/>
    <w:rsid w:val="00B84260"/>
    <w:rsid w:val="00B84A9C"/>
    <w:rsid w:val="00B86811"/>
    <w:rsid w:val="00B86B44"/>
    <w:rsid w:val="00B86CC9"/>
    <w:rsid w:val="00B8738D"/>
    <w:rsid w:val="00B91F0B"/>
    <w:rsid w:val="00B9223B"/>
    <w:rsid w:val="00B92D47"/>
    <w:rsid w:val="00B933B3"/>
    <w:rsid w:val="00B95DAE"/>
    <w:rsid w:val="00B961A5"/>
    <w:rsid w:val="00BA0E4C"/>
    <w:rsid w:val="00BA1426"/>
    <w:rsid w:val="00BA18D5"/>
    <w:rsid w:val="00BA1FC4"/>
    <w:rsid w:val="00BA202D"/>
    <w:rsid w:val="00BA2193"/>
    <w:rsid w:val="00BA42B6"/>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0060"/>
    <w:rsid w:val="00BD293B"/>
    <w:rsid w:val="00BD3F76"/>
    <w:rsid w:val="00BD5425"/>
    <w:rsid w:val="00BD582E"/>
    <w:rsid w:val="00BD6F2F"/>
    <w:rsid w:val="00BD705F"/>
    <w:rsid w:val="00BD7EBE"/>
    <w:rsid w:val="00BE28ED"/>
    <w:rsid w:val="00BE5596"/>
    <w:rsid w:val="00BE55D6"/>
    <w:rsid w:val="00BE61B8"/>
    <w:rsid w:val="00BE6F45"/>
    <w:rsid w:val="00BF030A"/>
    <w:rsid w:val="00BF2DD7"/>
    <w:rsid w:val="00BF2EA1"/>
    <w:rsid w:val="00BF41EE"/>
    <w:rsid w:val="00BF543F"/>
    <w:rsid w:val="00BF6902"/>
    <w:rsid w:val="00BF7421"/>
    <w:rsid w:val="00C015BE"/>
    <w:rsid w:val="00C01E2A"/>
    <w:rsid w:val="00C0468A"/>
    <w:rsid w:val="00C06901"/>
    <w:rsid w:val="00C06E2B"/>
    <w:rsid w:val="00C07650"/>
    <w:rsid w:val="00C104DD"/>
    <w:rsid w:val="00C1331F"/>
    <w:rsid w:val="00C1348A"/>
    <w:rsid w:val="00C13A25"/>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1FC2"/>
    <w:rsid w:val="00C4229F"/>
    <w:rsid w:val="00C42389"/>
    <w:rsid w:val="00C45DE7"/>
    <w:rsid w:val="00C46AE7"/>
    <w:rsid w:val="00C5122B"/>
    <w:rsid w:val="00C538D4"/>
    <w:rsid w:val="00C562FD"/>
    <w:rsid w:val="00C56C17"/>
    <w:rsid w:val="00C60B8E"/>
    <w:rsid w:val="00C65944"/>
    <w:rsid w:val="00C666B4"/>
    <w:rsid w:val="00C66829"/>
    <w:rsid w:val="00C71A4B"/>
    <w:rsid w:val="00C71CD1"/>
    <w:rsid w:val="00C72345"/>
    <w:rsid w:val="00C72E54"/>
    <w:rsid w:val="00C73143"/>
    <w:rsid w:val="00C760CD"/>
    <w:rsid w:val="00C76C40"/>
    <w:rsid w:val="00C77685"/>
    <w:rsid w:val="00C77815"/>
    <w:rsid w:val="00C80ED6"/>
    <w:rsid w:val="00C81D82"/>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5747"/>
    <w:rsid w:val="00CB6F8B"/>
    <w:rsid w:val="00CC0C5F"/>
    <w:rsid w:val="00CC24B0"/>
    <w:rsid w:val="00CC2788"/>
    <w:rsid w:val="00CC2F3D"/>
    <w:rsid w:val="00CC436A"/>
    <w:rsid w:val="00CC5FF3"/>
    <w:rsid w:val="00CC7387"/>
    <w:rsid w:val="00CD7178"/>
    <w:rsid w:val="00CD791A"/>
    <w:rsid w:val="00CE138B"/>
    <w:rsid w:val="00CE2ADF"/>
    <w:rsid w:val="00CE33FC"/>
    <w:rsid w:val="00CE3FFC"/>
    <w:rsid w:val="00CE4B84"/>
    <w:rsid w:val="00CE6843"/>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3B14"/>
    <w:rsid w:val="00D042BB"/>
    <w:rsid w:val="00D04FB1"/>
    <w:rsid w:val="00D06321"/>
    <w:rsid w:val="00D0676A"/>
    <w:rsid w:val="00D06CA0"/>
    <w:rsid w:val="00D07106"/>
    <w:rsid w:val="00D07E06"/>
    <w:rsid w:val="00D1014B"/>
    <w:rsid w:val="00D108E6"/>
    <w:rsid w:val="00D12653"/>
    <w:rsid w:val="00D1312A"/>
    <w:rsid w:val="00D13159"/>
    <w:rsid w:val="00D13814"/>
    <w:rsid w:val="00D1416D"/>
    <w:rsid w:val="00D14724"/>
    <w:rsid w:val="00D14BA9"/>
    <w:rsid w:val="00D16498"/>
    <w:rsid w:val="00D171EB"/>
    <w:rsid w:val="00D17789"/>
    <w:rsid w:val="00D20BA4"/>
    <w:rsid w:val="00D21565"/>
    <w:rsid w:val="00D22B01"/>
    <w:rsid w:val="00D232A9"/>
    <w:rsid w:val="00D25E04"/>
    <w:rsid w:val="00D266BE"/>
    <w:rsid w:val="00D2737E"/>
    <w:rsid w:val="00D274A9"/>
    <w:rsid w:val="00D30750"/>
    <w:rsid w:val="00D32644"/>
    <w:rsid w:val="00D33619"/>
    <w:rsid w:val="00D34487"/>
    <w:rsid w:val="00D34C73"/>
    <w:rsid w:val="00D36D0F"/>
    <w:rsid w:val="00D40C02"/>
    <w:rsid w:val="00D4142D"/>
    <w:rsid w:val="00D414E0"/>
    <w:rsid w:val="00D427A6"/>
    <w:rsid w:val="00D42AFE"/>
    <w:rsid w:val="00D44A9E"/>
    <w:rsid w:val="00D45B5D"/>
    <w:rsid w:val="00D46910"/>
    <w:rsid w:val="00D46E7E"/>
    <w:rsid w:val="00D46FBB"/>
    <w:rsid w:val="00D475A2"/>
    <w:rsid w:val="00D5015D"/>
    <w:rsid w:val="00D50D7A"/>
    <w:rsid w:val="00D52355"/>
    <w:rsid w:val="00D52AC7"/>
    <w:rsid w:val="00D52E7A"/>
    <w:rsid w:val="00D532F5"/>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969"/>
    <w:rsid w:val="00D75B88"/>
    <w:rsid w:val="00D8125A"/>
    <w:rsid w:val="00D8195B"/>
    <w:rsid w:val="00D83503"/>
    <w:rsid w:val="00D84724"/>
    <w:rsid w:val="00D85416"/>
    <w:rsid w:val="00D85527"/>
    <w:rsid w:val="00D8554E"/>
    <w:rsid w:val="00D8619F"/>
    <w:rsid w:val="00D86764"/>
    <w:rsid w:val="00D872D8"/>
    <w:rsid w:val="00D91F4E"/>
    <w:rsid w:val="00D92E40"/>
    <w:rsid w:val="00D93A67"/>
    <w:rsid w:val="00D93F28"/>
    <w:rsid w:val="00D9557E"/>
    <w:rsid w:val="00D962A7"/>
    <w:rsid w:val="00D96FC1"/>
    <w:rsid w:val="00D97AC9"/>
    <w:rsid w:val="00DA1B8B"/>
    <w:rsid w:val="00DA2E2B"/>
    <w:rsid w:val="00DA354D"/>
    <w:rsid w:val="00DA3DE4"/>
    <w:rsid w:val="00DA69DE"/>
    <w:rsid w:val="00DB1698"/>
    <w:rsid w:val="00DB2E17"/>
    <w:rsid w:val="00DB5C0A"/>
    <w:rsid w:val="00DB6DAF"/>
    <w:rsid w:val="00DC0AF1"/>
    <w:rsid w:val="00DC2393"/>
    <w:rsid w:val="00DC4ECF"/>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2E0"/>
    <w:rsid w:val="00DF5C01"/>
    <w:rsid w:val="00DF65EE"/>
    <w:rsid w:val="00DF7233"/>
    <w:rsid w:val="00DF73DC"/>
    <w:rsid w:val="00DF75B7"/>
    <w:rsid w:val="00DF78AE"/>
    <w:rsid w:val="00E0171F"/>
    <w:rsid w:val="00E0256C"/>
    <w:rsid w:val="00E02AC4"/>
    <w:rsid w:val="00E033F2"/>
    <w:rsid w:val="00E0462A"/>
    <w:rsid w:val="00E0669E"/>
    <w:rsid w:val="00E06913"/>
    <w:rsid w:val="00E06F00"/>
    <w:rsid w:val="00E07AAA"/>
    <w:rsid w:val="00E07CC2"/>
    <w:rsid w:val="00E1087D"/>
    <w:rsid w:val="00E115FB"/>
    <w:rsid w:val="00E11E2E"/>
    <w:rsid w:val="00E125CA"/>
    <w:rsid w:val="00E138CC"/>
    <w:rsid w:val="00E13F76"/>
    <w:rsid w:val="00E14B17"/>
    <w:rsid w:val="00E14EAE"/>
    <w:rsid w:val="00E16394"/>
    <w:rsid w:val="00E17225"/>
    <w:rsid w:val="00E22571"/>
    <w:rsid w:val="00E22BEA"/>
    <w:rsid w:val="00E25156"/>
    <w:rsid w:val="00E25242"/>
    <w:rsid w:val="00E253F6"/>
    <w:rsid w:val="00E25AAC"/>
    <w:rsid w:val="00E26BEE"/>
    <w:rsid w:val="00E2730D"/>
    <w:rsid w:val="00E279B9"/>
    <w:rsid w:val="00E30CA9"/>
    <w:rsid w:val="00E31536"/>
    <w:rsid w:val="00E31807"/>
    <w:rsid w:val="00E33AAA"/>
    <w:rsid w:val="00E33C53"/>
    <w:rsid w:val="00E33CB8"/>
    <w:rsid w:val="00E33F0E"/>
    <w:rsid w:val="00E3538B"/>
    <w:rsid w:val="00E365E6"/>
    <w:rsid w:val="00E36B77"/>
    <w:rsid w:val="00E36C8F"/>
    <w:rsid w:val="00E371EC"/>
    <w:rsid w:val="00E37EB7"/>
    <w:rsid w:val="00E404C5"/>
    <w:rsid w:val="00E40A10"/>
    <w:rsid w:val="00E41182"/>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181"/>
    <w:rsid w:val="00E644A0"/>
    <w:rsid w:val="00E66698"/>
    <w:rsid w:val="00E669E6"/>
    <w:rsid w:val="00E671DE"/>
    <w:rsid w:val="00E67395"/>
    <w:rsid w:val="00E72707"/>
    <w:rsid w:val="00E72AE3"/>
    <w:rsid w:val="00E7349C"/>
    <w:rsid w:val="00E735F6"/>
    <w:rsid w:val="00E73B51"/>
    <w:rsid w:val="00E75790"/>
    <w:rsid w:val="00E761C2"/>
    <w:rsid w:val="00E77866"/>
    <w:rsid w:val="00E80180"/>
    <w:rsid w:val="00E8129E"/>
    <w:rsid w:val="00E81A2B"/>
    <w:rsid w:val="00E81E42"/>
    <w:rsid w:val="00E82A17"/>
    <w:rsid w:val="00E834ED"/>
    <w:rsid w:val="00E83A01"/>
    <w:rsid w:val="00E846A3"/>
    <w:rsid w:val="00E861BA"/>
    <w:rsid w:val="00E906BE"/>
    <w:rsid w:val="00E90798"/>
    <w:rsid w:val="00E9156D"/>
    <w:rsid w:val="00E91EBF"/>
    <w:rsid w:val="00E94D8C"/>
    <w:rsid w:val="00E97676"/>
    <w:rsid w:val="00EA1BA1"/>
    <w:rsid w:val="00EA1CE1"/>
    <w:rsid w:val="00EA1F89"/>
    <w:rsid w:val="00EA21CB"/>
    <w:rsid w:val="00EA378A"/>
    <w:rsid w:val="00EA6469"/>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894"/>
    <w:rsid w:val="00EC7A70"/>
    <w:rsid w:val="00EC7E6C"/>
    <w:rsid w:val="00ED28B3"/>
    <w:rsid w:val="00ED3C5C"/>
    <w:rsid w:val="00ED3DE9"/>
    <w:rsid w:val="00ED4B06"/>
    <w:rsid w:val="00EE0713"/>
    <w:rsid w:val="00EE07A6"/>
    <w:rsid w:val="00EE0F2E"/>
    <w:rsid w:val="00EE226B"/>
    <w:rsid w:val="00EE2A41"/>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541E"/>
    <w:rsid w:val="00F05608"/>
    <w:rsid w:val="00F06275"/>
    <w:rsid w:val="00F06472"/>
    <w:rsid w:val="00F123EC"/>
    <w:rsid w:val="00F14E6B"/>
    <w:rsid w:val="00F1508F"/>
    <w:rsid w:val="00F15B72"/>
    <w:rsid w:val="00F16331"/>
    <w:rsid w:val="00F16803"/>
    <w:rsid w:val="00F21AEA"/>
    <w:rsid w:val="00F22375"/>
    <w:rsid w:val="00F22566"/>
    <w:rsid w:val="00F22963"/>
    <w:rsid w:val="00F2380A"/>
    <w:rsid w:val="00F23C09"/>
    <w:rsid w:val="00F262C4"/>
    <w:rsid w:val="00F30AEF"/>
    <w:rsid w:val="00F3229A"/>
    <w:rsid w:val="00F32406"/>
    <w:rsid w:val="00F3581A"/>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3EE7"/>
    <w:rsid w:val="00F548C1"/>
    <w:rsid w:val="00F551DE"/>
    <w:rsid w:val="00F578E5"/>
    <w:rsid w:val="00F604E0"/>
    <w:rsid w:val="00F6205A"/>
    <w:rsid w:val="00F6232F"/>
    <w:rsid w:val="00F6296A"/>
    <w:rsid w:val="00F630A5"/>
    <w:rsid w:val="00F648E3"/>
    <w:rsid w:val="00F6501E"/>
    <w:rsid w:val="00F70615"/>
    <w:rsid w:val="00F72722"/>
    <w:rsid w:val="00F727B0"/>
    <w:rsid w:val="00F73C17"/>
    <w:rsid w:val="00F7598B"/>
    <w:rsid w:val="00F85F91"/>
    <w:rsid w:val="00F87ADD"/>
    <w:rsid w:val="00F914FD"/>
    <w:rsid w:val="00F9164E"/>
    <w:rsid w:val="00F92D2B"/>
    <w:rsid w:val="00F952BF"/>
    <w:rsid w:val="00F95515"/>
    <w:rsid w:val="00F95576"/>
    <w:rsid w:val="00F9574E"/>
    <w:rsid w:val="00F96C3D"/>
    <w:rsid w:val="00F974AA"/>
    <w:rsid w:val="00FA2545"/>
    <w:rsid w:val="00FA3650"/>
    <w:rsid w:val="00FA719D"/>
    <w:rsid w:val="00FA7CFC"/>
    <w:rsid w:val="00FB097C"/>
    <w:rsid w:val="00FB0B50"/>
    <w:rsid w:val="00FB1D16"/>
    <w:rsid w:val="00FB21C2"/>
    <w:rsid w:val="00FB21E1"/>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3D34"/>
    <w:rsid w:val="00FE427F"/>
    <w:rsid w:val="00FE43F7"/>
    <w:rsid w:val="00FE610A"/>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4756605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edomex.gob.mx/avisos_vigent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nanzas.edomex.gob.mx/avisos_vigentes" TargetMode="External"/><Relationship Id="rId4" Type="http://schemas.openxmlformats.org/officeDocument/2006/relationships/settings" Target="settings.xml"/><Relationship Id="rId9" Type="http://schemas.openxmlformats.org/officeDocument/2006/relationships/hyperlink" Target="https://finanzas.edomex.gob.mx/avisos_vigent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675D-C95A-4942-8EFA-4188114A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6254</TotalTime>
  <Pages>110</Pages>
  <Words>24006</Words>
  <Characters>132038</Characters>
  <Application>Microsoft Office Word</Application>
  <DocSecurity>0</DocSecurity>
  <Lines>1100</Lines>
  <Paragraphs>311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155</cp:revision>
  <cp:lastPrinted>2018-12-04T20:35:00Z</cp:lastPrinted>
  <dcterms:created xsi:type="dcterms:W3CDTF">2022-08-23T15:35:00Z</dcterms:created>
  <dcterms:modified xsi:type="dcterms:W3CDTF">2023-05-19T19:09:00Z</dcterms:modified>
</cp:coreProperties>
</file>