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6D37DE" w14:textId="08449EF5" w:rsidR="009F09BC" w:rsidRPr="00542258" w:rsidRDefault="009F09BC" w:rsidP="00E37F0A">
      <w:pPr>
        <w:tabs>
          <w:tab w:val="left" w:pos="3465"/>
        </w:tabs>
        <w:spacing w:before="240" w:after="360" w:line="360" w:lineRule="auto"/>
        <w:jc w:val="both"/>
        <w:rPr>
          <w:rFonts w:ascii="Palatino Linotype" w:hAnsi="Palatino Linotype"/>
        </w:rPr>
      </w:pPr>
      <w:r w:rsidRPr="0054225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EB1DF1">
        <w:rPr>
          <w:rFonts w:ascii="Palatino Linotype" w:hAnsi="Palatino Linotype"/>
        </w:rPr>
        <w:t>veintisiete</w:t>
      </w:r>
      <w:r w:rsidR="000E1C1E">
        <w:rPr>
          <w:rFonts w:ascii="Palatino Linotype" w:hAnsi="Palatino Linotype"/>
        </w:rPr>
        <w:t xml:space="preserve"> </w:t>
      </w:r>
      <w:r w:rsidR="006A04B6" w:rsidRPr="00542258">
        <w:rPr>
          <w:rFonts w:ascii="Palatino Linotype" w:hAnsi="Palatino Linotype"/>
        </w:rPr>
        <w:t>(</w:t>
      </w:r>
      <w:r w:rsidR="000E1C1E">
        <w:rPr>
          <w:rFonts w:ascii="Palatino Linotype" w:hAnsi="Palatino Linotype"/>
        </w:rPr>
        <w:t>2</w:t>
      </w:r>
      <w:r w:rsidR="00EB1DF1">
        <w:rPr>
          <w:rFonts w:ascii="Palatino Linotype" w:hAnsi="Palatino Linotype"/>
        </w:rPr>
        <w:t>7</w:t>
      </w:r>
      <w:r w:rsidRPr="00542258">
        <w:rPr>
          <w:rFonts w:ascii="Palatino Linotype" w:hAnsi="Palatino Linotype"/>
        </w:rPr>
        <w:t xml:space="preserve">) de </w:t>
      </w:r>
      <w:r w:rsidR="00B00FB8" w:rsidRPr="00542258">
        <w:rPr>
          <w:rFonts w:ascii="Palatino Linotype" w:hAnsi="Palatino Linotype"/>
        </w:rPr>
        <w:t xml:space="preserve">septiembre </w:t>
      </w:r>
      <w:r w:rsidR="00B05C22" w:rsidRPr="00542258">
        <w:rPr>
          <w:rFonts w:ascii="Palatino Linotype" w:hAnsi="Palatino Linotype"/>
        </w:rPr>
        <w:t>de dos mil veintitrés</w:t>
      </w:r>
      <w:r w:rsidRPr="00542258">
        <w:rPr>
          <w:rFonts w:ascii="Palatino Linotype" w:hAnsi="Palatino Linotype"/>
        </w:rPr>
        <w:t>.</w:t>
      </w:r>
    </w:p>
    <w:p w14:paraId="4A04ECD4" w14:textId="66346D0B" w:rsidR="009F09BC" w:rsidRPr="00542258" w:rsidRDefault="009F09BC" w:rsidP="00E37F0A">
      <w:pPr>
        <w:spacing w:before="240" w:after="360" w:line="360" w:lineRule="auto"/>
        <w:jc w:val="both"/>
        <w:rPr>
          <w:rFonts w:ascii="Palatino Linotype" w:hAnsi="Palatino Linotype" w:cs="Arial"/>
          <w:b/>
        </w:rPr>
      </w:pPr>
      <w:r w:rsidRPr="00542258">
        <w:rPr>
          <w:rFonts w:ascii="Palatino Linotype" w:hAnsi="Palatino Linotype"/>
          <w:b/>
        </w:rPr>
        <w:t>VISTO</w:t>
      </w:r>
      <w:r w:rsidRPr="00542258">
        <w:rPr>
          <w:rFonts w:ascii="Palatino Linotype" w:hAnsi="Palatino Linotype"/>
        </w:rPr>
        <w:t xml:space="preserve"> </w:t>
      </w:r>
      <w:r w:rsidR="008A699B" w:rsidRPr="00542258">
        <w:rPr>
          <w:rFonts w:ascii="Palatino Linotype" w:hAnsi="Palatino Linotype"/>
        </w:rPr>
        <w:t>e</w:t>
      </w:r>
      <w:r w:rsidRPr="00542258">
        <w:rPr>
          <w:rFonts w:ascii="Palatino Linotype" w:hAnsi="Palatino Linotype"/>
        </w:rPr>
        <w:t>l expediente electrónico formado con</w:t>
      </w:r>
      <w:r w:rsidR="00E023F9">
        <w:rPr>
          <w:rFonts w:ascii="Palatino Linotype" w:hAnsi="Palatino Linotype"/>
        </w:rPr>
        <w:t xml:space="preserve"> motivo del recurso de revisión </w:t>
      </w:r>
      <w:r w:rsidR="00E023F9" w:rsidRPr="00E023F9">
        <w:rPr>
          <w:rFonts w:ascii="Palatino Linotype" w:hAnsi="Palatino Linotype"/>
          <w:b/>
        </w:rPr>
        <w:t>14108/INFOEM/IP/RR/2022</w:t>
      </w:r>
      <w:r w:rsidR="00E023F9" w:rsidRPr="00E023F9">
        <w:rPr>
          <w:rFonts w:ascii="Palatino Linotype" w:hAnsi="Palatino Linotype"/>
        </w:rPr>
        <w:t>,</w:t>
      </w:r>
      <w:r w:rsidR="00E023F9">
        <w:rPr>
          <w:rFonts w:ascii="Palatino Linotype" w:hAnsi="Palatino Linotype"/>
          <w:b/>
        </w:rPr>
        <w:t xml:space="preserve"> </w:t>
      </w:r>
      <w:r w:rsidR="00E023F9">
        <w:rPr>
          <w:rFonts w:ascii="Palatino Linotype" w:hAnsi="Palatino Linotype" w:cs="Arial"/>
          <w:bCs/>
          <w:lang w:val="es-MX"/>
        </w:rPr>
        <w:t>promovido por</w:t>
      </w:r>
      <w:r w:rsidR="00E023F9" w:rsidRPr="00E023F9">
        <w:rPr>
          <w:rFonts w:ascii="Palatino Linotype" w:hAnsi="Palatino Linotype" w:cs="Arial"/>
          <w:bCs/>
          <w:lang w:val="es-MX"/>
        </w:rPr>
        <w:t xml:space="preserve"> </w:t>
      </w:r>
      <w:r w:rsidR="00943191">
        <w:rPr>
          <w:rFonts w:ascii="Palatino Linotype" w:hAnsi="Palatino Linotype" w:cs="Arial"/>
          <w:b/>
          <w:bCs/>
          <w:lang w:val="es-MX"/>
        </w:rPr>
        <w:t xml:space="preserve">XXX </w:t>
      </w:r>
      <w:proofErr w:type="spellStart"/>
      <w:r w:rsidR="00943191">
        <w:rPr>
          <w:rFonts w:ascii="Palatino Linotype" w:hAnsi="Palatino Linotype" w:cs="Arial"/>
          <w:b/>
          <w:bCs/>
          <w:lang w:val="es-MX"/>
        </w:rPr>
        <w:t>XXX</w:t>
      </w:r>
      <w:proofErr w:type="spellEnd"/>
      <w:r w:rsidR="00943191">
        <w:rPr>
          <w:rFonts w:ascii="Palatino Linotype" w:hAnsi="Palatino Linotype" w:cs="Arial"/>
          <w:b/>
          <w:bCs/>
          <w:lang w:val="es-MX"/>
        </w:rPr>
        <w:t xml:space="preserve"> XXX</w:t>
      </w:r>
      <w:bookmarkStart w:id="0" w:name="_GoBack"/>
      <w:bookmarkEnd w:id="0"/>
      <w:r w:rsidR="00B05C22" w:rsidRPr="00542258">
        <w:rPr>
          <w:rFonts w:ascii="Palatino Linotype" w:hAnsi="Palatino Linotype" w:cs="Arial"/>
          <w:bCs/>
          <w:lang w:val="es-MX"/>
        </w:rPr>
        <w:t xml:space="preserve">, en su calidad de </w:t>
      </w:r>
      <w:r w:rsidR="00B05C22" w:rsidRPr="00542258">
        <w:rPr>
          <w:rFonts w:ascii="Palatino Linotype" w:hAnsi="Palatino Linotype" w:cs="Arial"/>
          <w:b/>
          <w:bCs/>
          <w:lang w:val="es-MX"/>
        </w:rPr>
        <w:t>RECURRENTE</w:t>
      </w:r>
      <w:r w:rsidR="00EB1DF1">
        <w:rPr>
          <w:rFonts w:ascii="Palatino Linotype" w:hAnsi="Palatino Linotype" w:cs="Arial"/>
        </w:rPr>
        <w:t>, en contra de la respuesta</w:t>
      </w:r>
      <w:r w:rsidR="00C22D79" w:rsidRPr="00542258">
        <w:rPr>
          <w:rFonts w:ascii="Palatino Linotype" w:hAnsi="Palatino Linotype" w:cs="Arial"/>
        </w:rPr>
        <w:t xml:space="preserve"> del</w:t>
      </w:r>
      <w:r w:rsidR="00C24F99" w:rsidRPr="00542258">
        <w:rPr>
          <w:rFonts w:ascii="Palatino Linotype" w:hAnsi="Palatino Linotype" w:cs="Arial"/>
        </w:rPr>
        <w:t xml:space="preserve"> </w:t>
      </w:r>
      <w:r w:rsidR="00E023F9">
        <w:rPr>
          <w:rFonts w:ascii="Palatino Linotype" w:hAnsi="Palatino Linotype" w:cs="Arial"/>
          <w:b/>
        </w:rPr>
        <w:t xml:space="preserve">Ayuntamiento de </w:t>
      </w:r>
      <w:r w:rsidR="00E023F9" w:rsidRPr="00E023F9">
        <w:rPr>
          <w:rFonts w:ascii="Palatino Linotype" w:hAnsi="Palatino Linotype" w:cs="Arial"/>
          <w:b/>
        </w:rPr>
        <w:t>Toluca</w:t>
      </w:r>
      <w:r w:rsidRPr="00542258">
        <w:rPr>
          <w:rFonts w:ascii="Palatino Linotype" w:hAnsi="Palatino Linotype" w:cs="Arial"/>
          <w:b/>
        </w:rPr>
        <w:t>,</w:t>
      </w:r>
      <w:r w:rsidRPr="00542258">
        <w:rPr>
          <w:rFonts w:ascii="Palatino Linotype" w:hAnsi="Palatino Linotype"/>
          <w:b/>
        </w:rPr>
        <w:t xml:space="preserve"> </w:t>
      </w:r>
      <w:r w:rsidRPr="00542258">
        <w:rPr>
          <w:rFonts w:ascii="Palatino Linotype" w:hAnsi="Palatino Linotype"/>
        </w:rPr>
        <w:t>en lo sucesivo el</w:t>
      </w:r>
      <w:r w:rsidRPr="00542258">
        <w:rPr>
          <w:rFonts w:ascii="Palatino Linotype" w:hAnsi="Palatino Linotype"/>
          <w:b/>
        </w:rPr>
        <w:t xml:space="preserve"> SUJETO OBLIGADO</w:t>
      </w:r>
      <w:r w:rsidRPr="00542258">
        <w:rPr>
          <w:rFonts w:ascii="Palatino Linotype" w:hAnsi="Palatino Linotype"/>
        </w:rPr>
        <w:t>, se procede a dictar la presente resolución, con base en los siguientes:</w:t>
      </w:r>
    </w:p>
    <w:p w14:paraId="39FE6F29" w14:textId="77777777" w:rsidR="009F09BC" w:rsidRPr="00542258" w:rsidRDefault="009F09BC" w:rsidP="00E37F0A">
      <w:pPr>
        <w:pStyle w:val="Ttulo1"/>
        <w:spacing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542258">
        <w:rPr>
          <w:rFonts w:ascii="Palatino Linotype" w:hAnsi="Palatino Linotype"/>
          <w:b/>
          <w:color w:val="000000" w:themeColor="text1"/>
          <w:sz w:val="24"/>
          <w:szCs w:val="24"/>
        </w:rPr>
        <w:t>ANTECEDENTES</w:t>
      </w:r>
      <w:bookmarkEnd w:id="1"/>
      <w:bookmarkEnd w:id="2"/>
      <w:bookmarkEnd w:id="3"/>
    </w:p>
    <w:p w14:paraId="70FB522E" w14:textId="6A150B42" w:rsidR="009F09BC" w:rsidRPr="00542258" w:rsidRDefault="00E023F9" w:rsidP="00E37F0A">
      <w:pPr>
        <w:pStyle w:val="Prrafodelista"/>
        <w:numPr>
          <w:ilvl w:val="0"/>
          <w:numId w:val="1"/>
        </w:numPr>
        <w:tabs>
          <w:tab w:val="left" w:pos="567"/>
        </w:tabs>
        <w:spacing w:before="240" w:after="240"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 xml:space="preserve">El día uno </w:t>
      </w:r>
      <w:r w:rsidR="009F09BC" w:rsidRPr="00542258">
        <w:rPr>
          <w:rFonts w:ascii="Palatino Linotype" w:eastAsia="Calibri" w:hAnsi="Palatino Linotype" w:cs="Arial"/>
          <w:lang w:val="es-ES"/>
        </w:rPr>
        <w:t>(</w:t>
      </w:r>
      <w:r>
        <w:rPr>
          <w:rFonts w:ascii="Palatino Linotype" w:eastAsia="Calibri" w:hAnsi="Palatino Linotype" w:cs="Arial"/>
          <w:lang w:val="es-ES"/>
        </w:rPr>
        <w:t>01</w:t>
      </w:r>
      <w:r w:rsidR="003D7297">
        <w:rPr>
          <w:rFonts w:ascii="Palatino Linotype" w:eastAsia="Calibri" w:hAnsi="Palatino Linotype" w:cs="Arial"/>
          <w:lang w:val="es-ES"/>
        </w:rPr>
        <w:t xml:space="preserve">) de agosto </w:t>
      </w:r>
      <w:r w:rsidR="00C22D79" w:rsidRPr="00542258">
        <w:rPr>
          <w:rFonts w:ascii="Palatino Linotype" w:eastAsia="Calibri" w:hAnsi="Palatino Linotype" w:cs="Arial"/>
          <w:lang w:val="es-ES"/>
        </w:rPr>
        <w:t>de dos mil veintidós</w:t>
      </w:r>
      <w:r w:rsidR="009F09BC" w:rsidRPr="00542258">
        <w:rPr>
          <w:rFonts w:ascii="Palatino Linotype" w:hAnsi="Palatino Linotype"/>
          <w:b/>
        </w:rPr>
        <w:t xml:space="preserve">, </w:t>
      </w:r>
      <w:r w:rsidR="009F09BC" w:rsidRPr="00542258">
        <w:rPr>
          <w:rFonts w:ascii="Palatino Linotype" w:eastAsia="Calibri" w:hAnsi="Palatino Linotype" w:cs="Arial"/>
          <w:lang w:val="es-ES"/>
        </w:rPr>
        <w:t xml:space="preserve">se presentó ante el </w:t>
      </w:r>
      <w:r w:rsidR="009F09BC" w:rsidRPr="00542258">
        <w:rPr>
          <w:rFonts w:ascii="Palatino Linotype" w:eastAsia="Calibri" w:hAnsi="Palatino Linotype" w:cs="Arial"/>
          <w:b/>
          <w:lang w:val="es-ES"/>
        </w:rPr>
        <w:t>SUJETO OBLIGADO</w:t>
      </w:r>
      <w:r w:rsidR="009F09BC" w:rsidRPr="00542258">
        <w:rPr>
          <w:rFonts w:ascii="Palatino Linotype" w:eastAsia="Calibri" w:hAnsi="Palatino Linotype" w:cs="Arial"/>
        </w:rPr>
        <w:t xml:space="preserve"> vía </w:t>
      </w:r>
      <w:r w:rsidR="008A699B" w:rsidRPr="00542258">
        <w:rPr>
          <w:rFonts w:ascii="Palatino Linotype" w:eastAsia="Calibri" w:hAnsi="Palatino Linotype" w:cs="Arial"/>
          <w:lang w:val="es-ES"/>
        </w:rPr>
        <w:t>SAIMEX, la solicitud</w:t>
      </w:r>
      <w:r w:rsidR="009F09BC" w:rsidRPr="00542258">
        <w:rPr>
          <w:rFonts w:ascii="Palatino Linotype" w:eastAsia="Calibri" w:hAnsi="Palatino Linotype" w:cs="Arial"/>
          <w:lang w:val="es-ES"/>
        </w:rPr>
        <w:t xml:space="preserve"> de información pública</w:t>
      </w:r>
      <w:r w:rsidR="008A699B" w:rsidRPr="00542258">
        <w:rPr>
          <w:rFonts w:ascii="Palatino Linotype" w:eastAsia="Calibri" w:hAnsi="Palatino Linotype" w:cs="Arial"/>
          <w:lang w:val="es-ES"/>
        </w:rPr>
        <w:t xml:space="preserve"> registrada</w:t>
      </w:r>
      <w:r w:rsidR="009F09BC" w:rsidRPr="00542258">
        <w:rPr>
          <w:rFonts w:ascii="Palatino Linotype" w:eastAsia="Calibri" w:hAnsi="Palatino Linotype" w:cs="Arial"/>
          <w:lang w:val="es-ES"/>
        </w:rPr>
        <w:t xml:space="preserve"> con </w:t>
      </w:r>
      <w:r w:rsidR="008A699B" w:rsidRPr="00542258">
        <w:rPr>
          <w:rFonts w:ascii="Palatino Linotype" w:eastAsia="Calibri" w:hAnsi="Palatino Linotype" w:cs="Arial"/>
          <w:lang w:val="es-ES"/>
        </w:rPr>
        <w:t xml:space="preserve">el </w:t>
      </w:r>
      <w:r w:rsidR="009F09BC" w:rsidRPr="00542258">
        <w:rPr>
          <w:rFonts w:ascii="Palatino Linotype" w:eastAsia="Calibri" w:hAnsi="Palatino Linotype" w:cs="Arial"/>
          <w:lang w:val="es-ES"/>
        </w:rPr>
        <w:t>número</w:t>
      </w:r>
      <w:r w:rsidR="003D7297">
        <w:rPr>
          <w:rFonts w:ascii="Palatino Linotype" w:hAnsi="Palatino Linotype"/>
          <w:b/>
          <w:bCs/>
          <w:color w:val="000000" w:themeColor="text1"/>
        </w:rPr>
        <w:t xml:space="preserve"> </w:t>
      </w:r>
      <w:r w:rsidR="003D7297" w:rsidRPr="003D7297">
        <w:rPr>
          <w:rFonts w:ascii="Palatino Linotype" w:hAnsi="Palatino Linotype"/>
          <w:b/>
          <w:bCs/>
          <w:color w:val="000000" w:themeColor="text1"/>
        </w:rPr>
        <w:t>01663/TOLUCA/IP/2022</w:t>
      </w:r>
      <w:r w:rsidR="009F09BC" w:rsidRPr="00542258">
        <w:rPr>
          <w:rFonts w:ascii="Palatino Linotype" w:hAnsi="Palatino Linotype"/>
          <w:b/>
          <w:bCs/>
          <w:color w:val="000000" w:themeColor="text1"/>
        </w:rPr>
        <w:t xml:space="preserve">; </w:t>
      </w:r>
      <w:r w:rsidR="00EB1DF1">
        <w:rPr>
          <w:rFonts w:ascii="Palatino Linotype" w:eastAsia="Calibri" w:hAnsi="Palatino Linotype" w:cs="Arial"/>
          <w:lang w:val="es-ES"/>
        </w:rPr>
        <w:t>en las que</w:t>
      </w:r>
      <w:r w:rsidR="009F09BC" w:rsidRPr="00542258">
        <w:rPr>
          <w:rFonts w:ascii="Palatino Linotype" w:eastAsia="Calibri" w:hAnsi="Palatino Linotype" w:cs="Arial"/>
          <w:lang w:val="es-ES"/>
        </w:rPr>
        <w:t xml:space="preserve"> se solicitó la siguiente información:</w:t>
      </w:r>
    </w:p>
    <w:p w14:paraId="748CAA31" w14:textId="77777777" w:rsidR="008A699B" w:rsidRPr="00EB1DF1" w:rsidRDefault="008A699B" w:rsidP="00E37F0A">
      <w:pPr>
        <w:pStyle w:val="Prrafodelista"/>
        <w:spacing w:before="240" w:after="240" w:line="360" w:lineRule="auto"/>
        <w:ind w:left="0"/>
        <w:jc w:val="both"/>
        <w:rPr>
          <w:rFonts w:ascii="Palatino Linotype" w:eastAsia="Calibri" w:hAnsi="Palatino Linotype" w:cs="Arial"/>
          <w:sz w:val="28"/>
          <w:lang w:val="es-ES"/>
        </w:rPr>
      </w:pPr>
    </w:p>
    <w:p w14:paraId="536A00D4" w14:textId="77777777" w:rsidR="009F09BC" w:rsidRPr="00EB1DF1" w:rsidRDefault="008A699B" w:rsidP="001B56E4">
      <w:pPr>
        <w:pStyle w:val="Prrafodelista"/>
        <w:tabs>
          <w:tab w:val="left" w:pos="567"/>
        </w:tabs>
        <w:ind w:left="567" w:right="900"/>
        <w:jc w:val="both"/>
        <w:rPr>
          <w:rFonts w:ascii="Palatino Linotype" w:hAnsi="Palatino Linotype"/>
          <w:i/>
        </w:rPr>
      </w:pPr>
      <w:r w:rsidRPr="00EB1DF1">
        <w:rPr>
          <w:rFonts w:ascii="Palatino Linotype" w:hAnsi="Palatino Linotype"/>
          <w:i/>
        </w:rPr>
        <w:t>“</w:t>
      </w:r>
      <w:r w:rsidR="00A56E02" w:rsidRPr="00EB1DF1">
        <w:rPr>
          <w:rFonts w:ascii="Palatino Linotype" w:hAnsi="Palatino Linotype"/>
          <w:i/>
        </w:rPr>
        <w:t>Solicito el monto invertido en bacheo y las calles que han sido bacheadas desde el mes de enero a julio del año 2022.</w:t>
      </w:r>
      <w:r w:rsidRPr="00EB1DF1">
        <w:rPr>
          <w:rFonts w:ascii="Palatino Linotype" w:hAnsi="Palatino Linotype"/>
          <w:i/>
        </w:rPr>
        <w:t>”</w:t>
      </w:r>
      <w:r w:rsidR="00B170E1" w:rsidRPr="00EB1DF1">
        <w:rPr>
          <w:rFonts w:ascii="Palatino Linotype" w:hAnsi="Palatino Linotype"/>
        </w:rPr>
        <w:t xml:space="preserve"> (Sic).</w:t>
      </w:r>
    </w:p>
    <w:p w14:paraId="24AE9591" w14:textId="77777777" w:rsidR="008A699B" w:rsidRPr="00EB1DF1" w:rsidRDefault="008A699B" w:rsidP="00762CFF">
      <w:pPr>
        <w:spacing w:line="360" w:lineRule="auto"/>
        <w:ind w:right="34"/>
        <w:jc w:val="both"/>
        <w:rPr>
          <w:rFonts w:ascii="Palatino Linotype" w:hAnsi="Palatino Linotype"/>
          <w:sz w:val="28"/>
        </w:rPr>
      </w:pPr>
    </w:p>
    <w:p w14:paraId="58AC9944" w14:textId="599F96FE" w:rsidR="00A13098" w:rsidRPr="001803C3" w:rsidRDefault="001803C3" w:rsidP="0082433D">
      <w:pPr>
        <w:spacing w:line="360" w:lineRule="auto"/>
        <w:ind w:right="34"/>
        <w:jc w:val="both"/>
        <w:rPr>
          <w:rFonts w:ascii="Palatino Linotype" w:hAnsi="Palatino Linotype"/>
          <w:b/>
          <w:sz w:val="22"/>
        </w:rPr>
      </w:pPr>
      <w:r w:rsidRPr="001803C3">
        <w:rPr>
          <w:rFonts w:ascii="Palatino Linotype" w:eastAsia="Times New Roman" w:hAnsi="Palatino Linotype" w:cs="Arial"/>
          <w:sz w:val="22"/>
          <w:lang w:val="es-ES"/>
        </w:rPr>
        <w:t>M</w:t>
      </w:r>
      <w:r w:rsidR="009F09BC" w:rsidRPr="001803C3">
        <w:rPr>
          <w:rFonts w:ascii="Palatino Linotype" w:eastAsia="Times New Roman" w:hAnsi="Palatino Linotype" w:cs="Arial"/>
          <w:sz w:val="22"/>
          <w:lang w:val="es-ES"/>
        </w:rPr>
        <w:t>odalidad de entrega de la información</w:t>
      </w:r>
      <w:r w:rsidR="009F09BC" w:rsidRPr="001803C3">
        <w:rPr>
          <w:rFonts w:ascii="Palatino Linotype" w:hAnsi="Palatino Linotype"/>
          <w:sz w:val="22"/>
        </w:rPr>
        <w:t xml:space="preserve">: A través del </w:t>
      </w:r>
      <w:r w:rsidR="009F09BC" w:rsidRPr="001803C3">
        <w:rPr>
          <w:rFonts w:ascii="Palatino Linotype" w:hAnsi="Palatino Linotype"/>
          <w:b/>
          <w:sz w:val="22"/>
        </w:rPr>
        <w:t>SAIMEX</w:t>
      </w:r>
      <w:r w:rsidR="00762CFF" w:rsidRPr="001803C3">
        <w:rPr>
          <w:rFonts w:ascii="Palatino Linotype" w:hAnsi="Palatino Linotype"/>
          <w:b/>
          <w:sz w:val="22"/>
        </w:rPr>
        <w:t>.</w:t>
      </w:r>
    </w:p>
    <w:p w14:paraId="7080AB61" w14:textId="77777777" w:rsidR="0082433D" w:rsidRPr="001803C3" w:rsidRDefault="0082433D" w:rsidP="0082433D">
      <w:pPr>
        <w:spacing w:line="360" w:lineRule="auto"/>
        <w:ind w:right="34"/>
        <w:jc w:val="both"/>
        <w:rPr>
          <w:rFonts w:ascii="Palatino Linotype" w:hAnsi="Palatino Linotype"/>
          <w:sz w:val="22"/>
        </w:rPr>
      </w:pPr>
    </w:p>
    <w:p w14:paraId="133B94BD" w14:textId="475CCF6E" w:rsidR="0082433D" w:rsidRPr="001803C3" w:rsidRDefault="0082433D" w:rsidP="0082433D">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1803C3">
        <w:rPr>
          <w:rFonts w:ascii="Palatino Linotype" w:hAnsi="Palatino Linotype" w:cs="Arial"/>
          <w:color w:val="000000" w:themeColor="text1"/>
        </w:rPr>
        <w:t xml:space="preserve">En cumplimiento al artículo 162 de la Ley de Transparencia y Acceso a la Información Pública del Estado de México y Municipios, el uno (01) de agosto de dos mil veintidós, el Titular de la Unidad de Transparencia del </w:t>
      </w:r>
      <w:r w:rsidRPr="001803C3">
        <w:rPr>
          <w:rFonts w:ascii="Palatino Linotype" w:hAnsi="Palatino Linotype" w:cs="Arial"/>
          <w:b/>
          <w:color w:val="000000" w:themeColor="text1"/>
        </w:rPr>
        <w:t>SUJETO OBLIGADO</w:t>
      </w:r>
      <w:r w:rsidRPr="001803C3">
        <w:rPr>
          <w:rFonts w:ascii="Palatino Linotype" w:hAnsi="Palatino Linotype" w:cs="Arial"/>
          <w:color w:val="000000" w:themeColor="text1"/>
        </w:rPr>
        <w:t>, turnó el requerimiento de información a</w:t>
      </w:r>
      <w:r w:rsidR="001803C3" w:rsidRPr="001803C3">
        <w:rPr>
          <w:rFonts w:ascii="Palatino Linotype" w:hAnsi="Palatino Linotype" w:cs="Arial"/>
          <w:color w:val="000000" w:themeColor="text1"/>
        </w:rPr>
        <w:t xml:space="preserve"> </w:t>
      </w:r>
      <w:r w:rsidRPr="001803C3">
        <w:rPr>
          <w:rFonts w:ascii="Palatino Linotype" w:hAnsi="Palatino Linotype" w:cs="Arial"/>
          <w:color w:val="000000" w:themeColor="text1"/>
        </w:rPr>
        <w:t>l</w:t>
      </w:r>
      <w:r w:rsidR="001803C3" w:rsidRPr="001803C3">
        <w:rPr>
          <w:rFonts w:ascii="Palatino Linotype" w:hAnsi="Palatino Linotype" w:cs="Arial"/>
          <w:color w:val="000000" w:themeColor="text1"/>
        </w:rPr>
        <w:t>os</w:t>
      </w:r>
      <w:r w:rsidRPr="001803C3">
        <w:rPr>
          <w:rFonts w:ascii="Palatino Linotype" w:hAnsi="Palatino Linotype" w:cs="Arial"/>
          <w:color w:val="000000" w:themeColor="text1"/>
        </w:rPr>
        <w:t xml:space="preserve"> </w:t>
      </w:r>
      <w:r w:rsidR="001803C3" w:rsidRPr="001803C3">
        <w:rPr>
          <w:rFonts w:ascii="Palatino Linotype" w:hAnsi="Palatino Linotype" w:cs="Arial"/>
          <w:color w:val="000000" w:themeColor="text1"/>
        </w:rPr>
        <w:t>S</w:t>
      </w:r>
      <w:r w:rsidRPr="001803C3">
        <w:rPr>
          <w:rFonts w:ascii="Palatino Linotype" w:hAnsi="Palatino Linotype" w:cs="Arial"/>
          <w:color w:val="000000" w:themeColor="text1"/>
        </w:rPr>
        <w:t>ervidor</w:t>
      </w:r>
      <w:r w:rsidR="001803C3" w:rsidRPr="001803C3">
        <w:rPr>
          <w:rFonts w:ascii="Palatino Linotype" w:hAnsi="Palatino Linotype" w:cs="Arial"/>
          <w:color w:val="000000" w:themeColor="text1"/>
        </w:rPr>
        <w:t>es</w:t>
      </w:r>
      <w:r w:rsidRPr="001803C3">
        <w:rPr>
          <w:rFonts w:ascii="Palatino Linotype" w:hAnsi="Palatino Linotype" w:cs="Arial"/>
          <w:color w:val="000000" w:themeColor="text1"/>
        </w:rPr>
        <w:t xml:space="preserve"> </w:t>
      </w:r>
      <w:r w:rsidR="001803C3" w:rsidRPr="001803C3">
        <w:rPr>
          <w:rFonts w:ascii="Palatino Linotype" w:hAnsi="Palatino Linotype" w:cs="Arial"/>
          <w:color w:val="000000" w:themeColor="text1"/>
        </w:rPr>
        <w:t>P</w:t>
      </w:r>
      <w:r w:rsidRPr="001803C3">
        <w:rPr>
          <w:rFonts w:ascii="Palatino Linotype" w:hAnsi="Palatino Linotype" w:cs="Arial"/>
          <w:color w:val="000000" w:themeColor="text1"/>
        </w:rPr>
        <w:t>úblico</w:t>
      </w:r>
      <w:r w:rsidR="001803C3" w:rsidRPr="001803C3">
        <w:rPr>
          <w:rFonts w:ascii="Palatino Linotype" w:hAnsi="Palatino Linotype" w:cs="Arial"/>
          <w:color w:val="000000" w:themeColor="text1"/>
        </w:rPr>
        <w:t>s</w:t>
      </w:r>
      <w:r w:rsidRPr="001803C3">
        <w:rPr>
          <w:rFonts w:ascii="Palatino Linotype" w:hAnsi="Palatino Linotype" w:cs="Arial"/>
          <w:color w:val="000000" w:themeColor="text1"/>
        </w:rPr>
        <w:t xml:space="preserve"> </w:t>
      </w:r>
      <w:r w:rsidR="001803C3" w:rsidRPr="001803C3">
        <w:rPr>
          <w:rFonts w:ascii="Palatino Linotype" w:hAnsi="Palatino Linotype" w:cs="Arial"/>
          <w:color w:val="000000" w:themeColor="text1"/>
        </w:rPr>
        <w:lastRenderedPageBreak/>
        <w:t>H</w:t>
      </w:r>
      <w:r w:rsidRPr="001803C3">
        <w:rPr>
          <w:rFonts w:ascii="Palatino Linotype" w:hAnsi="Palatino Linotype" w:cs="Arial"/>
          <w:color w:val="000000" w:themeColor="text1"/>
        </w:rPr>
        <w:t>abilitado</w:t>
      </w:r>
      <w:r w:rsidR="001803C3" w:rsidRPr="001803C3">
        <w:rPr>
          <w:rFonts w:ascii="Palatino Linotype" w:hAnsi="Palatino Linotype" w:cs="Arial"/>
          <w:color w:val="000000" w:themeColor="text1"/>
        </w:rPr>
        <w:t>s</w:t>
      </w:r>
      <w:r w:rsidRPr="001803C3">
        <w:rPr>
          <w:rFonts w:ascii="Palatino Linotype" w:hAnsi="Palatino Linotype" w:cs="Arial"/>
          <w:color w:val="000000" w:themeColor="text1"/>
        </w:rPr>
        <w:t xml:space="preserve"> que estimó pertinente, a fin de colmar la solicitud de acceso a la información; tal y como, se aprecia en la</w:t>
      </w:r>
      <w:r w:rsidRPr="001803C3">
        <w:rPr>
          <w:rFonts w:ascii="Palatino Linotype" w:hAnsi="Palatino Linotype" w:cs="Arial"/>
          <w:i/>
          <w:color w:val="000000" w:themeColor="text1"/>
        </w:rPr>
        <w:t xml:space="preserve"> </w:t>
      </w:r>
      <w:r w:rsidRPr="001803C3">
        <w:rPr>
          <w:rFonts w:ascii="Palatino Linotype" w:hAnsi="Palatino Linotype" w:cs="Arial"/>
          <w:color w:val="000000" w:themeColor="text1"/>
        </w:rPr>
        <w:t>siguiente imagen:</w:t>
      </w:r>
    </w:p>
    <w:p w14:paraId="4E8E7C23" w14:textId="77777777" w:rsidR="001803C3" w:rsidRPr="001803C3" w:rsidRDefault="001803C3" w:rsidP="001803C3">
      <w:pPr>
        <w:pStyle w:val="Prrafodelista"/>
        <w:tabs>
          <w:tab w:val="left" w:pos="0"/>
          <w:tab w:val="left" w:pos="567"/>
        </w:tabs>
        <w:spacing w:line="360" w:lineRule="auto"/>
        <w:ind w:left="0" w:right="49"/>
        <w:jc w:val="both"/>
        <w:rPr>
          <w:rFonts w:ascii="Palatino Linotype" w:hAnsi="Palatino Linotype" w:cs="Arial"/>
          <w:i/>
          <w:color w:val="000000" w:themeColor="text1"/>
        </w:rPr>
      </w:pPr>
    </w:p>
    <w:p w14:paraId="11FF715B" w14:textId="006BEC81" w:rsidR="0082433D" w:rsidRPr="001803C3" w:rsidRDefault="001803C3" w:rsidP="001803C3">
      <w:pPr>
        <w:pStyle w:val="Prrafodelista"/>
        <w:tabs>
          <w:tab w:val="left" w:pos="0"/>
          <w:tab w:val="left" w:pos="567"/>
        </w:tabs>
        <w:spacing w:line="360" w:lineRule="auto"/>
        <w:ind w:left="0" w:right="49"/>
        <w:jc w:val="both"/>
        <w:rPr>
          <w:rFonts w:ascii="Palatino Linotype" w:hAnsi="Palatino Linotype" w:cs="Arial"/>
          <w:i/>
          <w:color w:val="000000" w:themeColor="text1"/>
          <w:highlight w:val="yellow"/>
        </w:rPr>
      </w:pPr>
      <w:r>
        <w:rPr>
          <w:rFonts w:ascii="Palatino Linotype" w:hAnsi="Palatino Linotype" w:cs="Arial"/>
          <w:i/>
          <w:noProof/>
          <w:color w:val="000000" w:themeColor="text1"/>
          <w:lang w:val="es-MX" w:eastAsia="es-MX"/>
        </w:rPr>
        <w:drawing>
          <wp:inline distT="0" distB="0" distL="0" distR="0" wp14:anchorId="1ADDCB01" wp14:editId="05EC3387">
            <wp:extent cx="5612130" cy="937260"/>
            <wp:effectExtent l="12700" t="12700" r="1397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extLst>
                        <a:ext uri="{28A0092B-C50C-407E-A947-70E740481C1C}">
                          <a14:useLocalDpi xmlns:a14="http://schemas.microsoft.com/office/drawing/2010/main" val="0"/>
                        </a:ext>
                      </a:extLst>
                    </a:blip>
                    <a:stretch>
                      <a:fillRect/>
                    </a:stretch>
                  </pic:blipFill>
                  <pic:spPr>
                    <a:xfrm>
                      <a:off x="0" y="0"/>
                      <a:ext cx="5612130" cy="937260"/>
                    </a:xfrm>
                    <a:prstGeom prst="rect">
                      <a:avLst/>
                    </a:prstGeom>
                    <a:ln>
                      <a:solidFill>
                        <a:schemeClr val="tx1"/>
                      </a:solidFill>
                    </a:ln>
                  </pic:spPr>
                </pic:pic>
              </a:graphicData>
            </a:graphic>
          </wp:inline>
        </w:drawing>
      </w:r>
    </w:p>
    <w:p w14:paraId="0FAC68A2" w14:textId="77777777" w:rsidR="00E96958" w:rsidRPr="0082433D" w:rsidRDefault="00E96958" w:rsidP="00E96958">
      <w:pPr>
        <w:pStyle w:val="Prrafodelista"/>
        <w:tabs>
          <w:tab w:val="left" w:pos="0"/>
          <w:tab w:val="left" w:pos="567"/>
        </w:tabs>
        <w:spacing w:line="360" w:lineRule="auto"/>
        <w:ind w:left="0" w:right="49"/>
        <w:rPr>
          <w:rFonts w:ascii="Palatino Linotype" w:hAnsi="Palatino Linotype" w:cs="Arial"/>
          <w:i/>
          <w:color w:val="000000" w:themeColor="text1"/>
        </w:rPr>
      </w:pPr>
    </w:p>
    <w:p w14:paraId="6436C7A5" w14:textId="77777777" w:rsidR="004B2C98" w:rsidRPr="006B3DEB" w:rsidRDefault="004B2C98" w:rsidP="00A56E02">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sz w:val="22"/>
          <w:szCs w:val="22"/>
        </w:rPr>
      </w:pPr>
      <w:r w:rsidRPr="00542258">
        <w:rPr>
          <w:rFonts w:ascii="Palatino Linotype" w:eastAsia="MS Mincho" w:hAnsi="Palatino Linotype"/>
          <w:color w:val="000000" w:themeColor="text1"/>
        </w:rPr>
        <w:t xml:space="preserve">El </w:t>
      </w:r>
      <w:r w:rsidR="00A56E02">
        <w:rPr>
          <w:rFonts w:ascii="Palatino Linotype" w:eastAsia="MS Mincho" w:hAnsi="Palatino Linotype"/>
          <w:color w:val="000000" w:themeColor="text1"/>
        </w:rPr>
        <w:t>veintidós (22</w:t>
      </w:r>
      <w:r w:rsidR="00B00FB8" w:rsidRPr="00A56E02">
        <w:rPr>
          <w:rFonts w:ascii="Palatino Linotype" w:eastAsia="MS Mincho" w:hAnsi="Palatino Linotype"/>
          <w:color w:val="000000" w:themeColor="text1"/>
        </w:rPr>
        <w:t xml:space="preserve">) de agosto </w:t>
      </w:r>
      <w:r w:rsidRPr="00A56E02">
        <w:rPr>
          <w:rFonts w:ascii="Palatino Linotype" w:eastAsia="MS Mincho" w:hAnsi="Palatino Linotype"/>
          <w:color w:val="000000" w:themeColor="text1"/>
        </w:rPr>
        <w:t xml:space="preserve">de dos mil veintidós, el </w:t>
      </w:r>
      <w:r w:rsidRPr="00A56E02">
        <w:rPr>
          <w:rFonts w:ascii="Palatino Linotype" w:hAnsi="Palatino Linotype"/>
          <w:b/>
          <w:color w:val="000000" w:themeColor="text1"/>
        </w:rPr>
        <w:t>SUJETO OBLIGADO</w:t>
      </w:r>
      <w:r w:rsidRPr="00A56E02">
        <w:rPr>
          <w:rFonts w:ascii="Palatino Linotype" w:hAnsi="Palatino Linotype"/>
          <w:color w:val="000000" w:themeColor="text1"/>
        </w:rPr>
        <w:t xml:space="preserve"> dio respuestas a</w:t>
      </w:r>
      <w:r w:rsidR="00A13098">
        <w:rPr>
          <w:rFonts w:ascii="Palatino Linotype" w:hAnsi="Palatino Linotype"/>
          <w:color w:val="000000" w:themeColor="text1"/>
        </w:rPr>
        <w:t xml:space="preserve"> las solicitudes de </w:t>
      </w:r>
      <w:r w:rsidR="00A13098" w:rsidRPr="006B3DEB">
        <w:rPr>
          <w:rFonts w:ascii="Palatino Linotype" w:hAnsi="Palatino Linotype"/>
          <w:color w:val="000000" w:themeColor="text1"/>
          <w:sz w:val="22"/>
          <w:szCs w:val="22"/>
        </w:rPr>
        <w:t xml:space="preserve">información, </w:t>
      </w:r>
      <w:r w:rsidRPr="006B3DEB">
        <w:rPr>
          <w:rFonts w:ascii="Palatino Linotype" w:hAnsi="Palatino Linotype"/>
          <w:color w:val="000000" w:themeColor="text1"/>
          <w:sz w:val="22"/>
          <w:szCs w:val="22"/>
        </w:rPr>
        <w:t>en los siguientes términos:</w:t>
      </w:r>
    </w:p>
    <w:p w14:paraId="2495F902" w14:textId="77777777" w:rsidR="004B2C98" w:rsidRPr="006B3DEB" w:rsidRDefault="004B2C98" w:rsidP="00A13098">
      <w:pPr>
        <w:pStyle w:val="Prrafodelista"/>
        <w:tabs>
          <w:tab w:val="left" w:pos="0"/>
        </w:tabs>
        <w:ind w:left="567" w:right="900"/>
        <w:jc w:val="both"/>
        <w:rPr>
          <w:rFonts w:ascii="Palatino Linotype" w:hAnsi="Palatino Linotype" w:cs="Arial"/>
          <w:i/>
          <w:color w:val="000000" w:themeColor="text1"/>
          <w:sz w:val="22"/>
          <w:szCs w:val="22"/>
        </w:rPr>
      </w:pPr>
    </w:p>
    <w:p w14:paraId="287E8311" w14:textId="77777777" w:rsidR="00655E61" w:rsidRPr="006B3DEB" w:rsidRDefault="004B2C98" w:rsidP="00A13098">
      <w:pPr>
        <w:pStyle w:val="Prrafodelista"/>
        <w:tabs>
          <w:tab w:val="left" w:pos="0"/>
        </w:tabs>
        <w:ind w:left="567" w:right="900"/>
        <w:jc w:val="right"/>
        <w:rPr>
          <w:rFonts w:ascii="Palatino Linotype" w:hAnsi="Palatino Linotype" w:cs="Arial"/>
          <w:i/>
          <w:color w:val="000000" w:themeColor="text1"/>
          <w:sz w:val="22"/>
          <w:szCs w:val="22"/>
        </w:rPr>
      </w:pPr>
      <w:r w:rsidRPr="006B3DEB">
        <w:rPr>
          <w:rFonts w:ascii="Palatino Linotype" w:hAnsi="Palatino Linotype" w:cs="Arial"/>
          <w:i/>
          <w:color w:val="000000" w:themeColor="text1"/>
          <w:sz w:val="22"/>
          <w:szCs w:val="22"/>
        </w:rPr>
        <w:t>“</w:t>
      </w:r>
      <w:r w:rsidR="00655E61" w:rsidRPr="006B3DEB">
        <w:rPr>
          <w:rFonts w:ascii="Palatino Linotype" w:hAnsi="Palatino Linotype" w:cs="Arial"/>
          <w:i/>
          <w:color w:val="000000" w:themeColor="text1"/>
          <w:sz w:val="22"/>
          <w:szCs w:val="22"/>
        </w:rPr>
        <w:t>Toluca, México a 22 de Agosto de 2022</w:t>
      </w:r>
    </w:p>
    <w:p w14:paraId="1876E5A4" w14:textId="77777777" w:rsidR="00655E61" w:rsidRPr="006B3DEB" w:rsidRDefault="00655E61" w:rsidP="00A13098">
      <w:pPr>
        <w:pStyle w:val="Prrafodelista"/>
        <w:tabs>
          <w:tab w:val="left" w:pos="0"/>
        </w:tabs>
        <w:ind w:left="567" w:right="900"/>
        <w:jc w:val="right"/>
        <w:rPr>
          <w:rFonts w:ascii="Palatino Linotype" w:hAnsi="Palatino Linotype" w:cs="Arial"/>
          <w:i/>
          <w:color w:val="000000" w:themeColor="text1"/>
          <w:sz w:val="22"/>
          <w:szCs w:val="22"/>
        </w:rPr>
      </w:pPr>
      <w:r w:rsidRPr="006B3DEB">
        <w:rPr>
          <w:rFonts w:ascii="Palatino Linotype" w:hAnsi="Palatino Linotype" w:cs="Arial"/>
          <w:i/>
          <w:color w:val="000000" w:themeColor="text1"/>
          <w:sz w:val="22"/>
          <w:szCs w:val="22"/>
        </w:rPr>
        <w:t>Nombre del solicitante: C. Solicitante</w:t>
      </w:r>
    </w:p>
    <w:p w14:paraId="24547C7A" w14:textId="77777777" w:rsidR="00655E61" w:rsidRPr="006B3DEB" w:rsidRDefault="00655E61" w:rsidP="00A13098">
      <w:pPr>
        <w:pStyle w:val="Prrafodelista"/>
        <w:tabs>
          <w:tab w:val="left" w:pos="0"/>
        </w:tabs>
        <w:ind w:left="567" w:right="900"/>
        <w:jc w:val="right"/>
        <w:rPr>
          <w:rFonts w:ascii="Palatino Linotype" w:hAnsi="Palatino Linotype" w:cs="Arial"/>
          <w:i/>
          <w:color w:val="000000" w:themeColor="text1"/>
          <w:sz w:val="22"/>
          <w:szCs w:val="22"/>
        </w:rPr>
      </w:pPr>
      <w:r w:rsidRPr="006B3DEB">
        <w:rPr>
          <w:rFonts w:ascii="Palatino Linotype" w:hAnsi="Palatino Linotype" w:cs="Arial"/>
          <w:i/>
          <w:color w:val="000000" w:themeColor="text1"/>
          <w:sz w:val="22"/>
          <w:szCs w:val="22"/>
        </w:rPr>
        <w:t>Folio de la solicitud: 01663/TOLUCA/IP/2022</w:t>
      </w:r>
    </w:p>
    <w:p w14:paraId="58381B20" w14:textId="77777777" w:rsidR="00655E61" w:rsidRPr="006B3DEB" w:rsidRDefault="00655E61" w:rsidP="00A13098">
      <w:pPr>
        <w:pStyle w:val="Prrafodelista"/>
        <w:tabs>
          <w:tab w:val="left" w:pos="0"/>
        </w:tabs>
        <w:ind w:left="567" w:right="900"/>
        <w:jc w:val="right"/>
        <w:rPr>
          <w:rFonts w:ascii="Palatino Linotype" w:hAnsi="Palatino Linotype" w:cs="Arial"/>
          <w:i/>
          <w:color w:val="000000" w:themeColor="text1"/>
          <w:sz w:val="22"/>
          <w:szCs w:val="22"/>
        </w:rPr>
      </w:pPr>
    </w:p>
    <w:p w14:paraId="7B758D69" w14:textId="77777777" w:rsidR="00655E61" w:rsidRPr="006B3DEB" w:rsidRDefault="00655E61" w:rsidP="00A13098">
      <w:pPr>
        <w:pStyle w:val="Prrafodelista"/>
        <w:tabs>
          <w:tab w:val="left" w:pos="0"/>
        </w:tabs>
        <w:ind w:left="567" w:right="900"/>
        <w:jc w:val="both"/>
        <w:rPr>
          <w:rFonts w:ascii="Palatino Linotype" w:hAnsi="Palatino Linotype" w:cs="Arial"/>
          <w:i/>
          <w:color w:val="000000" w:themeColor="text1"/>
          <w:sz w:val="22"/>
          <w:szCs w:val="22"/>
        </w:rPr>
      </w:pPr>
      <w:r w:rsidRPr="006B3DEB">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BEFFD6" w14:textId="77777777" w:rsidR="00655E61" w:rsidRPr="006B3DEB" w:rsidRDefault="00655E61" w:rsidP="00A13098">
      <w:pPr>
        <w:pStyle w:val="Prrafodelista"/>
        <w:tabs>
          <w:tab w:val="left" w:pos="0"/>
        </w:tabs>
        <w:ind w:left="567" w:right="900"/>
        <w:jc w:val="both"/>
        <w:rPr>
          <w:rFonts w:ascii="Palatino Linotype" w:hAnsi="Palatino Linotype" w:cs="Arial"/>
          <w:i/>
          <w:color w:val="000000" w:themeColor="text1"/>
          <w:sz w:val="22"/>
          <w:szCs w:val="22"/>
        </w:rPr>
      </w:pPr>
    </w:p>
    <w:p w14:paraId="256996FA" w14:textId="77777777" w:rsidR="00655E61" w:rsidRPr="006B3DEB" w:rsidRDefault="00655E61" w:rsidP="00A13098">
      <w:pPr>
        <w:pStyle w:val="Prrafodelista"/>
        <w:tabs>
          <w:tab w:val="left" w:pos="0"/>
        </w:tabs>
        <w:ind w:left="567" w:right="900"/>
        <w:jc w:val="both"/>
        <w:rPr>
          <w:rFonts w:ascii="Palatino Linotype" w:hAnsi="Palatino Linotype" w:cs="Arial"/>
          <w:i/>
          <w:color w:val="000000" w:themeColor="text1"/>
          <w:sz w:val="22"/>
          <w:szCs w:val="22"/>
        </w:rPr>
      </w:pPr>
      <w:r w:rsidRPr="006B3DEB">
        <w:rPr>
          <w:rFonts w:ascii="Palatino Linotype" w:hAnsi="Palatino Linotype" w:cs="Arial"/>
          <w:i/>
          <w:color w:val="000000" w:themeColor="text1"/>
          <w:sz w:val="22"/>
          <w:szCs w:val="22"/>
        </w:rPr>
        <w:t xml:space="preserve">En atención a la solicitud con folio 01663/TOLUCA/IP/2022, me permito adjuntar al presente </w:t>
      </w:r>
      <w:proofErr w:type="gramStart"/>
      <w:r w:rsidRPr="006B3DEB">
        <w:rPr>
          <w:rFonts w:ascii="Palatino Linotype" w:hAnsi="Palatino Linotype" w:cs="Arial"/>
          <w:i/>
          <w:color w:val="000000" w:themeColor="text1"/>
          <w:sz w:val="22"/>
          <w:szCs w:val="22"/>
        </w:rPr>
        <w:t>la respuesta correspondiente y anexos</w:t>
      </w:r>
      <w:proofErr w:type="gramEnd"/>
      <w:r w:rsidRPr="006B3DEB">
        <w:rPr>
          <w:rFonts w:ascii="Palatino Linotype" w:hAnsi="Palatino Linotype" w:cs="Arial"/>
          <w:i/>
          <w:color w:val="000000" w:themeColor="text1"/>
          <w:sz w:val="22"/>
          <w:szCs w:val="22"/>
        </w:rPr>
        <w:t>. Sin más por el momento, reciba un saludo.</w:t>
      </w:r>
    </w:p>
    <w:p w14:paraId="5ED1AD51" w14:textId="77777777" w:rsidR="00655E61" w:rsidRPr="006B3DEB" w:rsidRDefault="00655E61" w:rsidP="00A13098">
      <w:pPr>
        <w:pStyle w:val="Prrafodelista"/>
        <w:tabs>
          <w:tab w:val="left" w:pos="0"/>
        </w:tabs>
        <w:ind w:left="567" w:right="900"/>
        <w:jc w:val="both"/>
        <w:rPr>
          <w:rFonts w:ascii="Palatino Linotype" w:hAnsi="Palatino Linotype" w:cs="Arial"/>
          <w:i/>
          <w:color w:val="000000" w:themeColor="text1"/>
          <w:sz w:val="22"/>
          <w:szCs w:val="22"/>
        </w:rPr>
      </w:pPr>
    </w:p>
    <w:p w14:paraId="2CF2D49E" w14:textId="77777777" w:rsidR="00655E61" w:rsidRPr="006B3DEB" w:rsidRDefault="00655E61" w:rsidP="00A13098">
      <w:pPr>
        <w:pStyle w:val="Prrafodelista"/>
        <w:tabs>
          <w:tab w:val="left" w:pos="0"/>
        </w:tabs>
        <w:ind w:left="567" w:right="900"/>
        <w:rPr>
          <w:rFonts w:ascii="Palatino Linotype" w:hAnsi="Palatino Linotype" w:cs="Arial"/>
          <w:i/>
          <w:color w:val="000000" w:themeColor="text1"/>
          <w:sz w:val="22"/>
          <w:szCs w:val="22"/>
        </w:rPr>
      </w:pPr>
      <w:r w:rsidRPr="006B3DEB">
        <w:rPr>
          <w:rFonts w:ascii="Palatino Linotype" w:hAnsi="Palatino Linotype" w:cs="Arial"/>
          <w:i/>
          <w:color w:val="000000" w:themeColor="text1"/>
          <w:sz w:val="22"/>
          <w:szCs w:val="22"/>
        </w:rPr>
        <w:t>ATENTAMENTE</w:t>
      </w:r>
    </w:p>
    <w:p w14:paraId="7AD38338" w14:textId="77777777" w:rsidR="004B2C98" w:rsidRPr="006B3DEB" w:rsidRDefault="00655E61" w:rsidP="00A13098">
      <w:pPr>
        <w:pStyle w:val="Prrafodelista"/>
        <w:tabs>
          <w:tab w:val="left" w:pos="0"/>
        </w:tabs>
        <w:ind w:left="567" w:right="900"/>
        <w:rPr>
          <w:rFonts w:ascii="Palatino Linotype" w:hAnsi="Palatino Linotype" w:cs="Arial"/>
          <w:color w:val="000000" w:themeColor="text1"/>
          <w:sz w:val="22"/>
          <w:szCs w:val="22"/>
        </w:rPr>
      </w:pPr>
      <w:r w:rsidRPr="006B3DEB">
        <w:rPr>
          <w:rFonts w:ascii="Palatino Linotype" w:hAnsi="Palatino Linotype" w:cs="Arial"/>
          <w:i/>
          <w:color w:val="000000" w:themeColor="text1"/>
          <w:sz w:val="22"/>
          <w:szCs w:val="22"/>
        </w:rPr>
        <w:t>Lic. Norma Sofía Pérez Martínez</w:t>
      </w:r>
      <w:r w:rsidR="004B2C98" w:rsidRPr="006B3DEB">
        <w:rPr>
          <w:rFonts w:ascii="Palatino Linotype" w:hAnsi="Palatino Linotype" w:cs="Arial"/>
          <w:i/>
          <w:color w:val="000000" w:themeColor="text1"/>
          <w:sz w:val="22"/>
          <w:szCs w:val="22"/>
        </w:rPr>
        <w:t>”</w:t>
      </w:r>
      <w:r w:rsidR="004B2C98" w:rsidRPr="006B3DEB">
        <w:rPr>
          <w:rFonts w:ascii="Palatino Linotype" w:hAnsi="Palatino Linotype" w:cs="Arial"/>
          <w:color w:val="000000" w:themeColor="text1"/>
          <w:sz w:val="22"/>
          <w:szCs w:val="22"/>
        </w:rPr>
        <w:t xml:space="preserve"> (Sic). </w:t>
      </w:r>
    </w:p>
    <w:p w14:paraId="1F5DE2AC" w14:textId="77777777" w:rsidR="00A13098" w:rsidRPr="006B3DEB" w:rsidRDefault="00A13098" w:rsidP="00A13098">
      <w:pPr>
        <w:pStyle w:val="Prrafodelista"/>
        <w:tabs>
          <w:tab w:val="left" w:pos="0"/>
          <w:tab w:val="left" w:pos="567"/>
        </w:tabs>
        <w:ind w:left="0" w:right="49"/>
        <w:rPr>
          <w:rFonts w:ascii="Palatino Linotype" w:hAnsi="Palatino Linotype" w:cs="Arial"/>
          <w:color w:val="000000" w:themeColor="text1"/>
          <w:sz w:val="22"/>
          <w:szCs w:val="22"/>
        </w:rPr>
      </w:pPr>
    </w:p>
    <w:p w14:paraId="6FCDA68A" w14:textId="77777777" w:rsidR="00655E61" w:rsidRPr="006B3DEB" w:rsidRDefault="00A13098" w:rsidP="00A13098">
      <w:pPr>
        <w:pStyle w:val="Prrafodelista"/>
        <w:tabs>
          <w:tab w:val="left" w:pos="0"/>
          <w:tab w:val="left" w:pos="567"/>
        </w:tabs>
        <w:ind w:left="0" w:right="49"/>
        <w:rPr>
          <w:rFonts w:ascii="Palatino Linotype" w:hAnsi="Palatino Linotype" w:cs="Arial"/>
          <w:b/>
          <w:color w:val="000000" w:themeColor="text1"/>
          <w:sz w:val="22"/>
          <w:szCs w:val="22"/>
        </w:rPr>
      </w:pPr>
      <w:r w:rsidRPr="006B3DEB">
        <w:rPr>
          <w:rFonts w:ascii="Palatino Linotype" w:hAnsi="Palatino Linotype" w:cs="Arial"/>
          <w:color w:val="000000" w:themeColor="text1"/>
          <w:sz w:val="22"/>
          <w:szCs w:val="22"/>
        </w:rPr>
        <w:t xml:space="preserve">Se adjuntaron los siguientes </w:t>
      </w:r>
      <w:r w:rsidR="00655E61" w:rsidRPr="006B3DEB">
        <w:rPr>
          <w:rFonts w:ascii="Palatino Linotype" w:hAnsi="Palatino Linotype" w:cs="Arial"/>
          <w:color w:val="000000" w:themeColor="text1"/>
          <w:sz w:val="22"/>
          <w:szCs w:val="22"/>
        </w:rPr>
        <w:t>archivos electrónicos:</w:t>
      </w:r>
    </w:p>
    <w:p w14:paraId="3F7AF5F7" w14:textId="77777777" w:rsidR="00762CFF" w:rsidRPr="006B3DEB" w:rsidRDefault="00762CFF" w:rsidP="00A13098">
      <w:pPr>
        <w:tabs>
          <w:tab w:val="left" w:pos="0"/>
        </w:tabs>
        <w:ind w:right="49"/>
        <w:rPr>
          <w:rFonts w:ascii="Palatino Linotype" w:hAnsi="Palatino Linotype" w:cs="Arial"/>
          <w:b/>
          <w:color w:val="000000" w:themeColor="text1"/>
          <w:sz w:val="22"/>
          <w:szCs w:val="22"/>
        </w:rPr>
      </w:pPr>
    </w:p>
    <w:p w14:paraId="6B3AEC0E" w14:textId="77777777" w:rsidR="004F1F14" w:rsidRPr="006B3DEB" w:rsidRDefault="00655E61" w:rsidP="00A13098">
      <w:pPr>
        <w:ind w:left="567" w:right="900"/>
        <w:jc w:val="both"/>
        <w:rPr>
          <w:rFonts w:ascii="Palatino Linotype" w:hAnsi="Palatino Linotype" w:cs="Arial"/>
          <w:color w:val="000000" w:themeColor="text1"/>
          <w:sz w:val="22"/>
          <w:szCs w:val="22"/>
        </w:rPr>
      </w:pPr>
      <w:r w:rsidRPr="006B3DEB">
        <w:rPr>
          <w:rFonts w:ascii="Palatino Linotype" w:hAnsi="Palatino Linotype" w:cs="Arial"/>
          <w:b/>
          <w:color w:val="000000" w:themeColor="text1"/>
          <w:sz w:val="22"/>
          <w:szCs w:val="22"/>
        </w:rPr>
        <w:t xml:space="preserve">Anexo </w:t>
      </w:r>
      <w:proofErr w:type="spellStart"/>
      <w:r w:rsidRPr="006B3DEB">
        <w:rPr>
          <w:rFonts w:ascii="Palatino Linotype" w:hAnsi="Palatino Linotype" w:cs="Arial"/>
          <w:b/>
          <w:color w:val="000000" w:themeColor="text1"/>
          <w:sz w:val="22"/>
          <w:szCs w:val="22"/>
        </w:rPr>
        <w:t>Saimex</w:t>
      </w:r>
      <w:proofErr w:type="spellEnd"/>
      <w:r w:rsidRPr="006B3DEB">
        <w:rPr>
          <w:rFonts w:ascii="Palatino Linotype" w:hAnsi="Palatino Linotype" w:cs="Arial"/>
          <w:b/>
          <w:color w:val="000000" w:themeColor="text1"/>
          <w:sz w:val="22"/>
          <w:szCs w:val="22"/>
        </w:rPr>
        <w:t xml:space="preserve"> 1663.pdf:</w:t>
      </w:r>
      <w:r w:rsidR="00572F8E" w:rsidRPr="006B3DEB">
        <w:rPr>
          <w:rFonts w:ascii="Palatino Linotype" w:hAnsi="Palatino Linotype" w:cs="Arial"/>
          <w:b/>
          <w:color w:val="000000" w:themeColor="text1"/>
          <w:sz w:val="22"/>
          <w:szCs w:val="22"/>
        </w:rPr>
        <w:t xml:space="preserve"> </w:t>
      </w:r>
      <w:r w:rsidR="00572F8E" w:rsidRPr="006B3DEB">
        <w:rPr>
          <w:rFonts w:ascii="Palatino Linotype" w:hAnsi="Palatino Linotype" w:cs="Arial"/>
          <w:color w:val="000000" w:themeColor="text1"/>
          <w:sz w:val="22"/>
          <w:szCs w:val="22"/>
        </w:rPr>
        <w:t>Documento que</w:t>
      </w:r>
      <w:r w:rsidR="001F282B" w:rsidRPr="006B3DEB">
        <w:rPr>
          <w:rFonts w:ascii="Palatino Linotype" w:hAnsi="Palatino Linotype" w:cs="Arial"/>
          <w:color w:val="000000" w:themeColor="text1"/>
          <w:sz w:val="22"/>
          <w:szCs w:val="22"/>
        </w:rPr>
        <w:t xml:space="preserve"> contiene </w:t>
      </w:r>
      <w:r w:rsidR="009310D9" w:rsidRPr="006B3DEB">
        <w:rPr>
          <w:rFonts w:ascii="Palatino Linotype" w:hAnsi="Palatino Linotype" w:cs="Arial"/>
          <w:color w:val="000000" w:themeColor="text1"/>
          <w:sz w:val="22"/>
          <w:szCs w:val="22"/>
        </w:rPr>
        <w:t xml:space="preserve">once </w:t>
      </w:r>
      <w:r w:rsidR="004F1F14" w:rsidRPr="006B3DEB">
        <w:rPr>
          <w:rFonts w:ascii="Palatino Linotype" w:hAnsi="Palatino Linotype" w:cs="Arial"/>
          <w:color w:val="000000" w:themeColor="text1"/>
          <w:sz w:val="22"/>
          <w:szCs w:val="22"/>
        </w:rPr>
        <w:t xml:space="preserve">cuadros descriptivos </w:t>
      </w:r>
      <w:proofErr w:type="gramStart"/>
      <w:r w:rsidR="004F1F14" w:rsidRPr="006B3DEB">
        <w:rPr>
          <w:rFonts w:ascii="Palatino Linotype" w:hAnsi="Palatino Linotype" w:cs="Arial"/>
          <w:color w:val="000000" w:themeColor="text1"/>
          <w:sz w:val="22"/>
          <w:szCs w:val="22"/>
        </w:rPr>
        <w:t>por</w:t>
      </w:r>
      <w:proofErr w:type="gramEnd"/>
      <w:r w:rsidR="004F1F14" w:rsidRPr="006B3DEB">
        <w:rPr>
          <w:rFonts w:ascii="Palatino Linotype" w:hAnsi="Palatino Linotype" w:cs="Arial"/>
          <w:color w:val="000000" w:themeColor="text1"/>
          <w:sz w:val="22"/>
          <w:szCs w:val="22"/>
        </w:rPr>
        <w:t xml:space="preserve"> delegación, donde se advierten los siguientes rubros: delegación, calle y “entre las calles”.</w:t>
      </w:r>
    </w:p>
    <w:p w14:paraId="4E7EC16F" w14:textId="77777777" w:rsidR="00572F8E" w:rsidRPr="006B3DEB" w:rsidRDefault="00572F8E" w:rsidP="004F1F14">
      <w:pPr>
        <w:ind w:right="900"/>
        <w:rPr>
          <w:rFonts w:ascii="Palatino Linotype" w:hAnsi="Palatino Linotype" w:cs="Arial"/>
          <w:b/>
          <w:color w:val="000000" w:themeColor="text1"/>
          <w:sz w:val="22"/>
          <w:szCs w:val="22"/>
        </w:rPr>
      </w:pPr>
    </w:p>
    <w:p w14:paraId="6FCF8BF9" w14:textId="77777777" w:rsidR="004F1F14" w:rsidRPr="006B3DEB" w:rsidRDefault="00655E61" w:rsidP="001803C3">
      <w:pPr>
        <w:ind w:left="567" w:right="900"/>
        <w:jc w:val="both"/>
        <w:rPr>
          <w:rFonts w:ascii="Palatino Linotype" w:hAnsi="Palatino Linotype" w:cs="Arial"/>
          <w:color w:val="000000" w:themeColor="text1"/>
          <w:sz w:val="22"/>
          <w:szCs w:val="22"/>
        </w:rPr>
      </w:pPr>
      <w:proofErr w:type="gramStart"/>
      <w:r w:rsidRPr="006B3DEB">
        <w:rPr>
          <w:rFonts w:ascii="Palatino Linotype" w:hAnsi="Palatino Linotype" w:cs="Arial"/>
          <w:b/>
          <w:color w:val="000000" w:themeColor="text1"/>
          <w:sz w:val="22"/>
          <w:szCs w:val="22"/>
        </w:rPr>
        <w:t>tol-pdf-PRESUPUESTO_DE_EGRESOS_GLOBAL_CALENDARIZADO_2022.pdf</w:t>
      </w:r>
      <w:proofErr w:type="gramEnd"/>
      <w:r w:rsidR="00572F8E" w:rsidRPr="006B3DEB">
        <w:rPr>
          <w:rFonts w:ascii="Palatino Linotype" w:hAnsi="Palatino Linotype" w:cs="Arial"/>
          <w:b/>
          <w:color w:val="000000" w:themeColor="text1"/>
          <w:sz w:val="22"/>
          <w:szCs w:val="22"/>
        </w:rPr>
        <w:t xml:space="preserve">: </w:t>
      </w:r>
      <w:r w:rsidR="009310D9" w:rsidRPr="006B3DEB">
        <w:rPr>
          <w:rFonts w:ascii="Palatino Linotype" w:hAnsi="Palatino Linotype" w:cs="Arial"/>
          <w:color w:val="000000" w:themeColor="text1"/>
          <w:sz w:val="22"/>
          <w:szCs w:val="22"/>
        </w:rPr>
        <w:t>Documento que</w:t>
      </w:r>
      <w:r w:rsidR="004F1F14" w:rsidRPr="006B3DEB">
        <w:rPr>
          <w:rFonts w:ascii="Palatino Linotype" w:hAnsi="Palatino Linotype" w:cs="Arial"/>
          <w:color w:val="000000" w:themeColor="text1"/>
          <w:sz w:val="22"/>
          <w:szCs w:val="22"/>
        </w:rPr>
        <w:t xml:space="preserve"> consta de la copia digitalizada del PbRM-04c </w:t>
      </w:r>
      <w:r w:rsidR="004F1F14" w:rsidRPr="006B3DEB">
        <w:rPr>
          <w:rFonts w:ascii="Palatino Linotype" w:hAnsi="Palatino Linotype" w:cs="Arial"/>
          <w:color w:val="000000" w:themeColor="text1"/>
          <w:sz w:val="22"/>
          <w:szCs w:val="22"/>
        </w:rPr>
        <w:lastRenderedPageBreak/>
        <w:t>“</w:t>
      </w:r>
      <w:r w:rsidR="001F282B" w:rsidRPr="006B3DEB">
        <w:rPr>
          <w:rFonts w:ascii="Palatino Linotype" w:hAnsi="Palatino Linotype" w:cs="Arial"/>
          <w:color w:val="000000" w:themeColor="text1"/>
          <w:sz w:val="22"/>
          <w:szCs w:val="22"/>
        </w:rPr>
        <w:t>Presupuesto de Egresos Global Calendarizado” del 01 de enero al 31 de diciembre de 2022.</w:t>
      </w:r>
    </w:p>
    <w:p w14:paraId="0839C8B2" w14:textId="77777777" w:rsidR="002A4707" w:rsidRPr="006B3DEB" w:rsidRDefault="002A4707" w:rsidP="001803C3">
      <w:pPr>
        <w:ind w:left="567" w:right="900"/>
        <w:rPr>
          <w:rFonts w:ascii="Palatino Linotype" w:hAnsi="Palatino Linotype" w:cs="Arial"/>
          <w:b/>
          <w:color w:val="000000" w:themeColor="text1"/>
          <w:sz w:val="22"/>
          <w:szCs w:val="22"/>
        </w:rPr>
      </w:pPr>
    </w:p>
    <w:p w14:paraId="1EFB1E68" w14:textId="5F236D46" w:rsidR="001803C3" w:rsidRPr="006B3DEB" w:rsidRDefault="00655E61" w:rsidP="001803C3">
      <w:pPr>
        <w:ind w:left="567" w:right="900"/>
        <w:jc w:val="both"/>
        <w:rPr>
          <w:rFonts w:ascii="Palatino Linotype" w:hAnsi="Palatino Linotype" w:cs="Arial"/>
          <w:color w:val="000000" w:themeColor="text1"/>
          <w:sz w:val="22"/>
          <w:szCs w:val="22"/>
        </w:rPr>
      </w:pPr>
      <w:r w:rsidRPr="006B3DEB">
        <w:rPr>
          <w:rFonts w:ascii="Palatino Linotype" w:hAnsi="Palatino Linotype" w:cs="Arial"/>
          <w:b/>
          <w:color w:val="000000" w:themeColor="text1"/>
          <w:sz w:val="22"/>
          <w:szCs w:val="22"/>
        </w:rPr>
        <w:t>Respuesta 1663_2022.pdf</w:t>
      </w:r>
      <w:r w:rsidR="0061389C" w:rsidRPr="006B3DEB">
        <w:rPr>
          <w:rFonts w:ascii="Palatino Linotype" w:hAnsi="Palatino Linotype" w:cs="Arial"/>
          <w:b/>
          <w:color w:val="000000" w:themeColor="text1"/>
          <w:sz w:val="22"/>
          <w:szCs w:val="22"/>
        </w:rPr>
        <w:t xml:space="preserve">: </w:t>
      </w:r>
      <w:r w:rsidR="0061389C" w:rsidRPr="006B3DEB">
        <w:rPr>
          <w:rFonts w:ascii="Palatino Linotype" w:hAnsi="Palatino Linotype" w:cs="Arial"/>
          <w:color w:val="000000" w:themeColor="text1"/>
          <w:sz w:val="22"/>
          <w:szCs w:val="22"/>
        </w:rPr>
        <w:t xml:space="preserve">Documento suscrito por el Titular de la Unidad de </w:t>
      </w:r>
      <w:r w:rsidR="001F282B" w:rsidRPr="006B3DEB">
        <w:rPr>
          <w:rFonts w:ascii="Palatino Linotype" w:hAnsi="Palatino Linotype" w:cs="Arial"/>
          <w:color w:val="000000" w:themeColor="text1"/>
          <w:sz w:val="22"/>
          <w:szCs w:val="22"/>
        </w:rPr>
        <w:t xml:space="preserve">Transparencia, mediante el cual, refirió </w:t>
      </w:r>
      <w:r w:rsidR="001803C3" w:rsidRPr="006B3DEB">
        <w:rPr>
          <w:rFonts w:ascii="Palatino Linotype" w:hAnsi="Palatino Linotype" w:cs="Arial"/>
          <w:color w:val="000000" w:themeColor="text1"/>
          <w:sz w:val="22"/>
          <w:szCs w:val="22"/>
        </w:rPr>
        <w:t xml:space="preserve">que </w:t>
      </w:r>
      <w:r w:rsidR="001803C3" w:rsidRPr="006B3DEB">
        <w:rPr>
          <w:rFonts w:ascii="Palatino Linotype" w:hAnsi="Palatino Linotype" w:cs="Arial"/>
          <w:b/>
          <w:bCs/>
          <w:color w:val="000000" w:themeColor="text1"/>
          <w:sz w:val="22"/>
          <w:szCs w:val="22"/>
        </w:rPr>
        <w:t>el</w:t>
      </w:r>
      <w:r w:rsidR="001803C3" w:rsidRPr="006B3DEB">
        <w:rPr>
          <w:rFonts w:ascii="Palatino Linotype" w:hAnsi="Palatino Linotype" w:cs="Arial"/>
          <w:color w:val="000000" w:themeColor="text1"/>
          <w:sz w:val="22"/>
          <w:szCs w:val="22"/>
        </w:rPr>
        <w:t xml:space="preserve"> </w:t>
      </w:r>
      <w:r w:rsidR="001803C3" w:rsidRPr="006B3DEB">
        <w:rPr>
          <w:rFonts w:ascii="Palatino Linotype" w:hAnsi="Palatino Linotype" w:cs="Arial"/>
          <w:b/>
          <w:bCs/>
          <w:sz w:val="22"/>
          <w:szCs w:val="22"/>
        </w:rPr>
        <w:t>Servidor Público Habilitado de la Dirección General de Desarrollo Urbano, Ordenamiento Territorial y Obras Públicas</w:t>
      </w:r>
      <w:r w:rsidR="001803C3" w:rsidRPr="006B3DEB">
        <w:rPr>
          <w:rFonts w:ascii="Palatino Linotype" w:hAnsi="Palatino Linotype" w:cs="Arial"/>
          <w:sz w:val="22"/>
          <w:szCs w:val="22"/>
        </w:rPr>
        <w:t xml:space="preserve">, </w:t>
      </w:r>
      <w:r w:rsidR="001803C3" w:rsidRPr="006B3DEB">
        <w:rPr>
          <w:rFonts w:ascii="Palatino Linotype" w:hAnsi="Palatino Linotype" w:cs="Arial"/>
          <w:b/>
          <w:bCs/>
          <w:sz w:val="22"/>
          <w:szCs w:val="22"/>
        </w:rPr>
        <w:t xml:space="preserve">informó </w:t>
      </w:r>
      <w:r w:rsidR="001803C3" w:rsidRPr="006B3DEB">
        <w:rPr>
          <w:rFonts w:ascii="Palatino Linotype" w:hAnsi="Palatino Linotype" w:cs="Arial"/>
          <w:b/>
          <w:bCs/>
          <w:color w:val="000000" w:themeColor="text1"/>
          <w:sz w:val="22"/>
          <w:szCs w:val="22"/>
        </w:rPr>
        <w:t xml:space="preserve">que el monto programado para la contratación de trabajos de bacheo para el ejercicio fiscal 2022 asciende a la cantidad de $40,000,000 </w:t>
      </w:r>
      <w:r w:rsidR="001803C3" w:rsidRPr="006B3DEB">
        <w:rPr>
          <w:rFonts w:ascii="Palatino Linotype" w:hAnsi="Palatino Linotype" w:cs="Arial"/>
          <w:color w:val="000000" w:themeColor="text1"/>
          <w:sz w:val="22"/>
          <w:szCs w:val="22"/>
        </w:rPr>
        <w:t xml:space="preserve">(Cuarenta millones de pesos 00/100 M.) e </w:t>
      </w:r>
      <w:r w:rsidR="001803C3" w:rsidRPr="006B3DEB">
        <w:rPr>
          <w:rFonts w:ascii="Palatino Linotype" w:hAnsi="Palatino Linotype" w:cs="Arial"/>
          <w:b/>
          <w:bCs/>
          <w:color w:val="000000" w:themeColor="text1"/>
          <w:sz w:val="22"/>
          <w:szCs w:val="22"/>
        </w:rPr>
        <w:t>hizo entrega del listado de calles atendidas con trabajos de bacheo</w:t>
      </w:r>
      <w:r w:rsidR="006B3DEB" w:rsidRPr="006B3DEB">
        <w:rPr>
          <w:rFonts w:ascii="Palatino Linotype" w:hAnsi="Palatino Linotype" w:cs="Arial"/>
          <w:b/>
          <w:bCs/>
          <w:color w:val="000000" w:themeColor="text1"/>
          <w:sz w:val="22"/>
          <w:szCs w:val="22"/>
        </w:rPr>
        <w:t xml:space="preserve"> al treinta y uno de julio de dos mil veintidós</w:t>
      </w:r>
      <w:r w:rsidR="001803C3" w:rsidRPr="006B3DEB">
        <w:rPr>
          <w:rFonts w:ascii="Palatino Linotype" w:hAnsi="Palatino Linotype" w:cs="Arial"/>
          <w:color w:val="000000" w:themeColor="text1"/>
          <w:sz w:val="22"/>
          <w:szCs w:val="22"/>
        </w:rPr>
        <w:t>.</w:t>
      </w:r>
      <w:r w:rsidR="006B3DEB" w:rsidRPr="006B3DEB">
        <w:rPr>
          <w:rFonts w:ascii="Palatino Linotype" w:hAnsi="Palatino Linotype" w:cs="Arial"/>
          <w:color w:val="000000" w:themeColor="text1"/>
          <w:sz w:val="22"/>
          <w:szCs w:val="22"/>
        </w:rPr>
        <w:t xml:space="preserve"> Por otro lado, refirió también que, </w:t>
      </w:r>
      <w:r w:rsidR="001803C3" w:rsidRPr="006B3DEB">
        <w:rPr>
          <w:rFonts w:ascii="Palatino Linotype" w:hAnsi="Palatino Linotype" w:cs="Arial"/>
          <w:b/>
          <w:bCs/>
          <w:color w:val="000000" w:themeColor="text1"/>
          <w:sz w:val="22"/>
          <w:szCs w:val="22"/>
        </w:rPr>
        <w:t>el Servidor Público Habilitado de la Tesorería Municipal</w:t>
      </w:r>
      <w:r w:rsidR="006B3DEB" w:rsidRPr="006B3DEB">
        <w:rPr>
          <w:rFonts w:ascii="Palatino Linotype" w:hAnsi="Palatino Linotype" w:cs="Arial"/>
          <w:b/>
          <w:bCs/>
          <w:color w:val="000000" w:themeColor="text1"/>
          <w:sz w:val="22"/>
          <w:szCs w:val="22"/>
        </w:rPr>
        <w:t xml:space="preserve"> </w:t>
      </w:r>
      <w:r w:rsidR="001803C3" w:rsidRPr="006B3DEB">
        <w:rPr>
          <w:rFonts w:ascii="Palatino Linotype" w:hAnsi="Palatino Linotype" w:cs="Arial"/>
          <w:b/>
          <w:bCs/>
          <w:color w:val="000000" w:themeColor="text1"/>
          <w:sz w:val="22"/>
          <w:szCs w:val="22"/>
        </w:rPr>
        <w:t>remitió el formato PbRM-04c correspondiente al Presupuesto de Egresos Global Calendarizado, del Presupuesto Basado en Resultados Municipal del 01 de enero al 31 de diciembre de 2022</w:t>
      </w:r>
      <w:r w:rsidR="001803C3" w:rsidRPr="006B3DEB">
        <w:rPr>
          <w:rFonts w:ascii="Palatino Linotype" w:hAnsi="Palatino Linotype" w:cs="Arial"/>
          <w:bCs/>
          <w:color w:val="000000" w:themeColor="text1"/>
          <w:sz w:val="22"/>
          <w:szCs w:val="22"/>
        </w:rPr>
        <w:t xml:space="preserve">, </w:t>
      </w:r>
      <w:r w:rsidR="006B3DEB" w:rsidRPr="006B3DEB">
        <w:rPr>
          <w:rFonts w:ascii="Palatino Linotype" w:hAnsi="Palatino Linotype" w:cs="Arial"/>
          <w:bCs/>
          <w:color w:val="000000" w:themeColor="text1"/>
          <w:sz w:val="22"/>
          <w:szCs w:val="22"/>
        </w:rPr>
        <w:t>señalando</w:t>
      </w:r>
      <w:r w:rsidR="001803C3" w:rsidRPr="006B3DEB">
        <w:rPr>
          <w:rFonts w:ascii="Palatino Linotype" w:hAnsi="Palatino Linotype" w:cs="Arial"/>
          <w:bCs/>
          <w:color w:val="000000" w:themeColor="text1"/>
          <w:sz w:val="22"/>
          <w:szCs w:val="22"/>
        </w:rPr>
        <w:t xml:space="preserve"> que </w:t>
      </w:r>
      <w:r w:rsidR="001803C3" w:rsidRPr="006B3DEB">
        <w:rPr>
          <w:rFonts w:ascii="Palatino Linotype" w:hAnsi="Palatino Linotype" w:cs="Arial"/>
          <w:b/>
          <w:color w:val="000000" w:themeColor="text1"/>
          <w:sz w:val="22"/>
          <w:szCs w:val="22"/>
        </w:rPr>
        <w:t>el monto destinado a bacheo corresponde específicamente a la partida presupuestal 6159 “Reparación y Mantenimiento de Vialidades y Alumbrado”.</w:t>
      </w:r>
    </w:p>
    <w:p w14:paraId="2610A57A" w14:textId="77777777" w:rsidR="000C652E" w:rsidRPr="006B3DEB" w:rsidRDefault="000C652E" w:rsidP="006B3DEB">
      <w:pPr>
        <w:ind w:right="900"/>
        <w:rPr>
          <w:rFonts w:ascii="Palatino Linotype" w:hAnsi="Palatino Linotype" w:cs="Arial"/>
          <w:color w:val="000000" w:themeColor="text1"/>
        </w:rPr>
      </w:pPr>
    </w:p>
    <w:p w14:paraId="67A902D3" w14:textId="77777777" w:rsidR="009F09BC" w:rsidRPr="006B3DEB" w:rsidRDefault="009F09BC" w:rsidP="00E37F0A">
      <w:pPr>
        <w:pStyle w:val="Prrafodelista"/>
        <w:numPr>
          <w:ilvl w:val="0"/>
          <w:numId w:val="1"/>
        </w:numPr>
        <w:tabs>
          <w:tab w:val="left" w:pos="0"/>
          <w:tab w:val="left" w:pos="567"/>
        </w:tabs>
        <w:spacing w:line="360" w:lineRule="auto"/>
        <w:ind w:left="0" w:right="49" w:firstLine="0"/>
        <w:jc w:val="both"/>
        <w:rPr>
          <w:rFonts w:ascii="Palatino Linotype" w:hAnsi="Palatino Linotype" w:cs="Arial"/>
          <w:i/>
          <w:color w:val="000000" w:themeColor="text1"/>
        </w:rPr>
      </w:pPr>
      <w:r w:rsidRPr="00542258">
        <w:rPr>
          <w:rFonts w:ascii="Palatino Linotype" w:eastAsia="Times New Roman" w:hAnsi="Palatino Linotype" w:cs="Arial"/>
          <w:color w:val="000000" w:themeColor="text1"/>
          <w:lang w:val="es-ES"/>
        </w:rPr>
        <w:t>E</w:t>
      </w:r>
      <w:r w:rsidR="00C13D90">
        <w:rPr>
          <w:rFonts w:ascii="Palatino Linotype" w:eastAsia="Times New Roman" w:hAnsi="Palatino Linotype" w:cs="Arial"/>
          <w:color w:val="000000" w:themeColor="text1"/>
          <w:lang w:val="es-ES"/>
        </w:rPr>
        <w:t xml:space="preserve">l treinta y uno </w:t>
      </w:r>
      <w:r w:rsidRPr="00542258">
        <w:rPr>
          <w:rFonts w:ascii="Palatino Linotype" w:eastAsia="Times New Roman" w:hAnsi="Palatino Linotype" w:cs="Arial"/>
          <w:color w:val="000000" w:themeColor="text1"/>
          <w:lang w:val="es-ES"/>
        </w:rPr>
        <w:t>(</w:t>
      </w:r>
      <w:r w:rsidR="00C13D90">
        <w:rPr>
          <w:rFonts w:ascii="Palatino Linotype" w:eastAsia="Times New Roman" w:hAnsi="Palatino Linotype" w:cs="Arial"/>
          <w:color w:val="000000" w:themeColor="text1"/>
          <w:lang w:val="es-ES"/>
        </w:rPr>
        <w:t>31</w:t>
      </w:r>
      <w:r w:rsidR="00B170E1" w:rsidRPr="00542258">
        <w:rPr>
          <w:rFonts w:ascii="Palatino Linotype" w:eastAsia="Times New Roman" w:hAnsi="Palatino Linotype" w:cs="Arial"/>
          <w:color w:val="000000" w:themeColor="text1"/>
          <w:lang w:val="es-ES"/>
        </w:rPr>
        <w:t xml:space="preserve">) de agosto </w:t>
      </w:r>
      <w:r w:rsidRPr="00542258">
        <w:rPr>
          <w:rFonts w:ascii="Palatino Linotype" w:eastAsia="Times New Roman" w:hAnsi="Palatino Linotype" w:cs="Arial"/>
          <w:color w:val="000000" w:themeColor="text1"/>
          <w:lang w:val="es-ES"/>
        </w:rPr>
        <w:t xml:space="preserve">de </w:t>
      </w:r>
      <w:r w:rsidR="004A6EA2" w:rsidRPr="00542258">
        <w:rPr>
          <w:rFonts w:ascii="Palatino Linotype" w:eastAsia="Times New Roman" w:hAnsi="Palatino Linotype" w:cs="Arial"/>
          <w:color w:val="000000" w:themeColor="text1"/>
          <w:lang w:val="es-ES"/>
        </w:rPr>
        <w:t>dos mil veintidós</w:t>
      </w:r>
      <w:r w:rsidR="00FA5CDD" w:rsidRPr="00542258">
        <w:rPr>
          <w:rFonts w:ascii="Palatino Linotype" w:eastAsia="Times New Roman" w:hAnsi="Palatino Linotype" w:cs="Arial"/>
          <w:color w:val="000000" w:themeColor="text1"/>
          <w:lang w:val="es-ES"/>
        </w:rPr>
        <w:t>, el</w:t>
      </w:r>
      <w:r w:rsidR="00FA5CDD" w:rsidRPr="00844A2B">
        <w:rPr>
          <w:rFonts w:ascii="Palatino Linotype" w:eastAsia="Times New Roman" w:hAnsi="Palatino Linotype" w:cs="Arial"/>
          <w:b/>
          <w:color w:val="000000" w:themeColor="text1"/>
          <w:lang w:val="es-ES"/>
        </w:rPr>
        <w:t xml:space="preserve"> </w:t>
      </w:r>
      <w:r w:rsidR="00844A2B" w:rsidRPr="00844A2B">
        <w:rPr>
          <w:rFonts w:ascii="Palatino Linotype" w:eastAsia="Times New Roman" w:hAnsi="Palatino Linotype" w:cs="Arial"/>
          <w:b/>
          <w:color w:val="000000" w:themeColor="text1"/>
          <w:lang w:val="es-ES"/>
        </w:rPr>
        <w:t>RECURRENTE</w:t>
      </w:r>
      <w:r w:rsidRPr="00844A2B">
        <w:rPr>
          <w:rFonts w:ascii="Palatino Linotype" w:eastAsia="Times New Roman" w:hAnsi="Palatino Linotype" w:cs="Arial"/>
          <w:b/>
          <w:color w:val="000000" w:themeColor="text1"/>
          <w:lang w:val="es-ES"/>
        </w:rPr>
        <w:t xml:space="preserve"> </w:t>
      </w:r>
      <w:r w:rsidRPr="00542258">
        <w:rPr>
          <w:rFonts w:ascii="Palatino Linotype" w:eastAsia="Times New Roman" w:hAnsi="Palatino Linotype" w:cs="Arial"/>
          <w:color w:val="000000" w:themeColor="text1"/>
          <w:lang w:val="es-ES"/>
        </w:rPr>
        <w:t xml:space="preserve">interpuso </w:t>
      </w:r>
      <w:r w:rsidR="002C4997" w:rsidRPr="00542258">
        <w:rPr>
          <w:rFonts w:ascii="Palatino Linotype" w:eastAsia="Times New Roman" w:hAnsi="Palatino Linotype" w:cs="Arial"/>
          <w:color w:val="000000" w:themeColor="text1"/>
          <w:lang w:val="es-ES"/>
        </w:rPr>
        <w:t>e</w:t>
      </w:r>
      <w:r w:rsidRPr="00542258">
        <w:rPr>
          <w:rFonts w:ascii="Palatino Linotype" w:eastAsia="Times New Roman" w:hAnsi="Palatino Linotype" w:cs="Arial"/>
          <w:color w:val="000000" w:themeColor="text1"/>
          <w:lang w:val="es-ES"/>
        </w:rPr>
        <w:t xml:space="preserve">l </w:t>
      </w:r>
      <w:r w:rsidRPr="006B3DEB">
        <w:rPr>
          <w:rFonts w:ascii="Palatino Linotype" w:eastAsia="Times New Roman" w:hAnsi="Palatino Linotype" w:cs="Arial"/>
          <w:color w:val="000000" w:themeColor="text1"/>
          <w:lang w:val="es-ES"/>
        </w:rPr>
        <w:t xml:space="preserve">recurso de revisión en contra de la respuesta, </w:t>
      </w:r>
      <w:r w:rsidR="001F282B" w:rsidRPr="006B3DEB">
        <w:rPr>
          <w:rFonts w:ascii="Palatino Linotype" w:eastAsia="Times New Roman" w:hAnsi="Palatino Linotype" w:cs="Arial"/>
          <w:color w:val="000000" w:themeColor="text1"/>
          <w:lang w:val="es-ES"/>
        </w:rPr>
        <w:t>a través del cual, manifestó lo siguiente:</w:t>
      </w:r>
    </w:p>
    <w:p w14:paraId="59DE39C2" w14:textId="77777777" w:rsidR="009F09BC" w:rsidRPr="006B3DEB" w:rsidRDefault="009F09BC" w:rsidP="00E37F0A">
      <w:pPr>
        <w:pStyle w:val="Prrafodelista"/>
        <w:tabs>
          <w:tab w:val="left" w:pos="0"/>
        </w:tabs>
        <w:spacing w:line="360" w:lineRule="auto"/>
        <w:ind w:left="0" w:right="49"/>
        <w:jc w:val="both"/>
        <w:rPr>
          <w:rFonts w:ascii="Palatino Linotype" w:hAnsi="Palatino Linotype" w:cs="Arial"/>
          <w:i/>
          <w:color w:val="000000" w:themeColor="text1"/>
        </w:rPr>
      </w:pPr>
    </w:p>
    <w:p w14:paraId="3D5AB0E7" w14:textId="77777777" w:rsidR="009F09BC" w:rsidRPr="006B3DEB" w:rsidRDefault="009F09BC" w:rsidP="00F1401E">
      <w:pPr>
        <w:ind w:left="567" w:right="616"/>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6B3DEB">
        <w:rPr>
          <w:rStyle w:val="Ttulo2Car"/>
          <w:rFonts w:ascii="Palatino Linotype" w:hAnsi="Palatino Linotype"/>
          <w:b/>
          <w:color w:val="auto"/>
          <w:sz w:val="22"/>
          <w:szCs w:val="24"/>
        </w:rPr>
        <w:t>Acto impugnado</w:t>
      </w:r>
      <w:bookmarkEnd w:id="4"/>
      <w:r w:rsidRPr="006B3DEB">
        <w:rPr>
          <w:rStyle w:val="Ttulo2Car"/>
          <w:rFonts w:ascii="Palatino Linotype" w:hAnsi="Palatino Linotype"/>
          <w:b/>
          <w:color w:val="000000" w:themeColor="text1"/>
          <w:sz w:val="22"/>
          <w:szCs w:val="24"/>
        </w:rPr>
        <w:t xml:space="preserve">: </w:t>
      </w:r>
      <w:r w:rsidRPr="006B3DEB">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487171" w:rsidRPr="006B3DEB">
        <w:rPr>
          <w:rStyle w:val="Ttulo2Car"/>
          <w:rFonts w:ascii="Palatino Linotype" w:hAnsi="Palatino Linotype"/>
          <w:i/>
          <w:color w:val="000000" w:themeColor="text1"/>
          <w:sz w:val="22"/>
          <w:szCs w:val="24"/>
        </w:rPr>
        <w:t>La respuesta de la Unidad de ¨Transparencia</w:t>
      </w:r>
      <w:r w:rsidRPr="006B3DEB">
        <w:rPr>
          <w:rFonts w:ascii="Palatino Linotype" w:hAnsi="Palatino Linotype"/>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B170E1" w:rsidRPr="006B3DEB">
        <w:rPr>
          <w:rFonts w:ascii="Palatino Linotype" w:hAnsi="Palatino Linotype"/>
          <w:sz w:val="22"/>
        </w:rPr>
        <w:t xml:space="preserve"> (Sic).</w:t>
      </w:r>
    </w:p>
    <w:p w14:paraId="5B415732" w14:textId="77777777" w:rsidR="009F09BC" w:rsidRPr="006B3DEB" w:rsidRDefault="009F09BC" w:rsidP="00F1401E">
      <w:pPr>
        <w:ind w:left="567" w:right="616"/>
        <w:jc w:val="both"/>
        <w:rPr>
          <w:rFonts w:ascii="Palatino Linotype" w:hAnsi="Palatino Linotype"/>
          <w:i/>
          <w:color w:val="000000" w:themeColor="text1"/>
          <w:sz w:val="22"/>
        </w:rPr>
      </w:pPr>
    </w:p>
    <w:p w14:paraId="74BB0BBA" w14:textId="77777777" w:rsidR="009F09BC" w:rsidRPr="00844A2B" w:rsidRDefault="009F09BC" w:rsidP="00F1401E">
      <w:pPr>
        <w:ind w:left="567" w:right="616"/>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6B3DEB">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6B3DEB">
        <w:rPr>
          <w:rFonts w:ascii="Palatino Linotype" w:hAnsi="Palatino Linotype"/>
          <w:b/>
          <w:color w:val="000000" w:themeColor="text1"/>
          <w:sz w:val="22"/>
        </w:rPr>
        <w:t xml:space="preserve"> </w:t>
      </w:r>
      <w:r w:rsidRPr="006B3DEB">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487171" w:rsidRPr="006B3DEB">
        <w:rPr>
          <w:rFonts w:ascii="Palatino Linotype" w:hAnsi="Palatino Linotype"/>
          <w:i/>
          <w:color w:val="000000" w:themeColor="text1"/>
          <w:sz w:val="22"/>
        </w:rPr>
        <w:t>No me entregaron la información completa.</w:t>
      </w:r>
      <w:r w:rsidR="00B170E1" w:rsidRPr="006B3DEB">
        <w:rPr>
          <w:rFonts w:ascii="Palatino Linotype" w:hAnsi="Palatino Linotype"/>
          <w:i/>
          <w:color w:val="000000" w:themeColor="text1"/>
          <w:sz w:val="22"/>
        </w:rPr>
        <w:t>”</w:t>
      </w:r>
      <w:r w:rsidR="00B170E1" w:rsidRPr="006B3DEB">
        <w:rPr>
          <w:rFonts w:ascii="Palatino Linotype" w:hAnsi="Palatino Linotype"/>
          <w:color w:val="000000" w:themeColor="text1"/>
          <w:sz w:val="22"/>
        </w:rPr>
        <w:t xml:space="preserve"> (Sic).</w:t>
      </w:r>
    </w:p>
    <w:p w14:paraId="46BDD45C" w14:textId="77777777" w:rsidR="009F09BC" w:rsidRPr="00844A2B" w:rsidRDefault="009F09BC" w:rsidP="00844A2B">
      <w:pPr>
        <w:spacing w:line="360" w:lineRule="auto"/>
        <w:jc w:val="both"/>
        <w:rPr>
          <w:rFonts w:ascii="Palatino Linotype" w:hAnsi="Palatino Linotype"/>
          <w:i/>
          <w:color w:val="000000" w:themeColor="text1"/>
        </w:rPr>
      </w:pPr>
    </w:p>
    <w:p w14:paraId="7B889593" w14:textId="445DC49C" w:rsidR="00487171" w:rsidRPr="006B3DEB" w:rsidRDefault="00CC5B2F" w:rsidP="00487171">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542258">
        <w:rPr>
          <w:rFonts w:ascii="Palatino Linotype" w:eastAsia="Calibri" w:hAnsi="Palatino Linotype" w:cs="Arial"/>
          <w:lang w:val="es-ES"/>
        </w:rPr>
        <w:t>La Comisionada</w:t>
      </w:r>
      <w:r w:rsidR="009F09BC" w:rsidRPr="00542258">
        <w:rPr>
          <w:rFonts w:ascii="Palatino Linotype" w:eastAsia="Calibri" w:hAnsi="Palatino Linotype" w:cs="Arial"/>
          <w:lang w:val="es-ES"/>
        </w:rPr>
        <w:t xml:space="preserve"> Ponente</w:t>
      </w:r>
      <w:r w:rsidR="00EB1DF1">
        <w:rPr>
          <w:rFonts w:ascii="Palatino Linotype" w:eastAsia="Calibri" w:hAnsi="Palatino Linotype" w:cs="Arial"/>
          <w:lang w:val="es-ES"/>
        </w:rPr>
        <w:t>,</w:t>
      </w:r>
      <w:r w:rsidR="009F09BC" w:rsidRPr="00542258">
        <w:rPr>
          <w:rFonts w:ascii="Palatino Linotype" w:eastAsia="Calibri" w:hAnsi="Palatino Linotype" w:cs="Arial"/>
          <w:lang w:val="es-ES"/>
        </w:rPr>
        <w:t xml:space="preserve"> con fundamento en lo dispuesto por el artículo 185 fracción II de la ley de la materia, a través d</w:t>
      </w:r>
      <w:r w:rsidR="00487171">
        <w:rPr>
          <w:rFonts w:ascii="Palatino Linotype" w:eastAsia="Calibri" w:hAnsi="Palatino Linotype" w:cs="Arial"/>
          <w:lang w:val="es-ES"/>
        </w:rPr>
        <w:t xml:space="preserve">el acuerdo de admisión de fecha cinco </w:t>
      </w:r>
      <w:r w:rsidR="009F09BC" w:rsidRPr="00542258">
        <w:rPr>
          <w:rFonts w:ascii="Palatino Linotype" w:eastAsia="Calibri" w:hAnsi="Palatino Linotype" w:cs="Arial"/>
          <w:lang w:val="es-ES"/>
        </w:rPr>
        <w:t>(</w:t>
      </w:r>
      <w:r w:rsidR="00487171">
        <w:rPr>
          <w:rFonts w:ascii="Palatino Linotype" w:eastAsia="Calibri" w:hAnsi="Palatino Linotype" w:cs="Arial"/>
          <w:lang w:val="es-ES"/>
        </w:rPr>
        <w:t xml:space="preserve">05) de septiembre </w:t>
      </w:r>
      <w:r w:rsidR="004A6EA2" w:rsidRPr="00542258">
        <w:rPr>
          <w:rFonts w:ascii="Palatino Linotype" w:eastAsia="Calibri" w:hAnsi="Palatino Linotype" w:cs="Arial"/>
          <w:lang w:val="es-ES"/>
        </w:rPr>
        <w:t>del año dos mil veintidós</w:t>
      </w:r>
      <w:r w:rsidR="009F09BC" w:rsidRPr="00542258">
        <w:rPr>
          <w:rFonts w:ascii="Palatino Linotype" w:eastAsia="Calibri" w:hAnsi="Palatino Linotype" w:cs="Arial"/>
          <w:lang w:val="es-ES"/>
        </w:rPr>
        <w:t xml:space="preserve">, puso a disposición de las partes el expediente electrónico </w:t>
      </w:r>
      <w:r w:rsidR="009F09BC" w:rsidRPr="00542258">
        <w:rPr>
          <w:rFonts w:ascii="Palatino Linotype" w:eastAsia="Calibri" w:hAnsi="Palatino Linotype" w:cs="Arial"/>
        </w:rPr>
        <w:t xml:space="preserve">vía </w:t>
      </w:r>
      <w:r w:rsidR="009F09BC" w:rsidRPr="00542258">
        <w:rPr>
          <w:rFonts w:ascii="Palatino Linotype" w:eastAsia="Calibri" w:hAnsi="Palatino Linotype" w:cs="Arial"/>
          <w:b/>
          <w:lang w:val="es-ES"/>
        </w:rPr>
        <w:t xml:space="preserve">SAIMEX </w:t>
      </w:r>
      <w:r w:rsidR="009F09BC" w:rsidRPr="00542258">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542258">
        <w:rPr>
          <w:rFonts w:ascii="Palatino Linotype" w:eastAsia="Calibri" w:hAnsi="Palatino Linotype" w:cs="Arial"/>
          <w:b/>
          <w:lang w:val="es-ES"/>
        </w:rPr>
        <w:t>SUJETO OBLIGADO</w:t>
      </w:r>
      <w:r w:rsidR="009F09BC" w:rsidRPr="00542258">
        <w:rPr>
          <w:rFonts w:ascii="Palatino Linotype" w:eastAsia="Calibri" w:hAnsi="Palatino Linotype" w:cs="Arial"/>
          <w:lang w:val="es-ES"/>
        </w:rPr>
        <w:t xml:space="preserve"> presentará el</w:t>
      </w:r>
      <w:r w:rsidR="00E532FE" w:rsidRPr="00542258">
        <w:rPr>
          <w:rFonts w:ascii="Palatino Linotype" w:eastAsia="Calibri" w:hAnsi="Palatino Linotype" w:cs="Arial"/>
          <w:lang w:val="es-ES"/>
        </w:rPr>
        <w:t xml:space="preserve"> </w:t>
      </w:r>
      <w:r w:rsidR="00E532FE" w:rsidRPr="006B3DEB">
        <w:rPr>
          <w:rFonts w:ascii="Palatino Linotype" w:eastAsia="Calibri" w:hAnsi="Palatino Linotype" w:cs="Arial"/>
          <w:lang w:val="es-ES"/>
        </w:rPr>
        <w:t xml:space="preserve">Informe Justificado procedente. </w:t>
      </w:r>
    </w:p>
    <w:p w14:paraId="28AFB96F" w14:textId="77777777" w:rsidR="00487171" w:rsidRPr="006B3DEB" w:rsidRDefault="00F1401E" w:rsidP="00487171">
      <w:pPr>
        <w:pStyle w:val="Prrafodelista"/>
        <w:numPr>
          <w:ilvl w:val="0"/>
          <w:numId w:val="1"/>
        </w:numPr>
        <w:tabs>
          <w:tab w:val="left" w:pos="567"/>
        </w:tabs>
        <w:spacing w:before="240" w:after="240" w:line="360" w:lineRule="auto"/>
        <w:ind w:left="0" w:firstLine="0"/>
        <w:jc w:val="both"/>
        <w:rPr>
          <w:rFonts w:ascii="Palatino Linotype" w:hAnsi="Palatino Linotype"/>
          <w:i/>
        </w:rPr>
      </w:pPr>
      <w:r w:rsidRPr="006B3DEB">
        <w:rPr>
          <w:rFonts w:ascii="Palatino Linotype" w:eastAsia="Calibri" w:hAnsi="Palatino Linotype"/>
          <w:color w:val="000000" w:themeColor="text1"/>
        </w:rPr>
        <w:lastRenderedPageBreak/>
        <w:t xml:space="preserve">El </w:t>
      </w:r>
      <w:r w:rsidR="00BD347D" w:rsidRPr="006B3DEB">
        <w:rPr>
          <w:rFonts w:ascii="Palatino Linotype" w:eastAsia="Calibri" w:hAnsi="Palatino Linotype"/>
          <w:color w:val="000000" w:themeColor="text1"/>
        </w:rPr>
        <w:t xml:space="preserve">catorce (14) de septiembre </w:t>
      </w:r>
      <w:r w:rsidR="00487171" w:rsidRPr="006B3DEB">
        <w:rPr>
          <w:rFonts w:ascii="Palatino Linotype" w:eastAsia="Calibri" w:hAnsi="Palatino Linotype"/>
          <w:color w:val="000000" w:themeColor="text1"/>
        </w:rPr>
        <w:t>de dos mil veintidós</w:t>
      </w:r>
      <w:r w:rsidRPr="006B3DEB">
        <w:rPr>
          <w:rFonts w:ascii="Palatino Linotype" w:eastAsia="Calibri" w:hAnsi="Palatino Linotype"/>
          <w:color w:val="000000" w:themeColor="text1"/>
        </w:rPr>
        <w:t>,</w:t>
      </w:r>
      <w:r w:rsidR="00487171" w:rsidRPr="006B3DEB">
        <w:rPr>
          <w:rFonts w:ascii="Palatino Linotype" w:eastAsia="Calibri" w:hAnsi="Palatino Linotype"/>
          <w:color w:val="000000" w:themeColor="text1"/>
        </w:rPr>
        <w:t xml:space="preserve"> </w:t>
      </w:r>
      <w:r w:rsidR="00487171" w:rsidRPr="006B3DEB">
        <w:rPr>
          <w:rFonts w:ascii="Palatino Linotype" w:eastAsia="Calibri" w:hAnsi="Palatino Linotype"/>
          <w:b/>
          <w:color w:val="000000" w:themeColor="text1"/>
        </w:rPr>
        <w:t>el SUJETO OBLIGADO</w:t>
      </w:r>
      <w:r w:rsidR="00487171" w:rsidRPr="006B3DEB">
        <w:rPr>
          <w:rFonts w:ascii="Palatino Linotype" w:eastAsia="Calibri" w:hAnsi="Palatino Linotype"/>
          <w:color w:val="000000" w:themeColor="text1"/>
        </w:rPr>
        <w:t xml:space="preserve"> realizó entrega de un documento en calida</w:t>
      </w:r>
      <w:r w:rsidRPr="006B3DEB">
        <w:rPr>
          <w:rFonts w:ascii="Palatino Linotype" w:eastAsia="Calibri" w:hAnsi="Palatino Linotype"/>
          <w:color w:val="000000" w:themeColor="text1"/>
        </w:rPr>
        <w:t>d de informe justificado, mismo que se hizo</w:t>
      </w:r>
      <w:r w:rsidR="00487171" w:rsidRPr="006B3DEB">
        <w:rPr>
          <w:rFonts w:ascii="Palatino Linotype" w:eastAsia="Calibri" w:hAnsi="Palatino Linotype"/>
          <w:color w:val="000000" w:themeColor="text1"/>
        </w:rPr>
        <w:t xml:space="preserve"> de conocimiento del </w:t>
      </w:r>
      <w:r w:rsidR="00487171" w:rsidRPr="006B3DEB">
        <w:rPr>
          <w:rFonts w:ascii="Palatino Linotype" w:eastAsia="Calibri" w:hAnsi="Palatino Linotype"/>
          <w:b/>
          <w:color w:val="000000" w:themeColor="text1"/>
        </w:rPr>
        <w:t>RECURRENTE</w:t>
      </w:r>
      <w:r w:rsidR="00487171" w:rsidRPr="006B3DEB">
        <w:rPr>
          <w:rFonts w:ascii="Palatino Linotype" w:eastAsia="Calibri" w:hAnsi="Palatino Linotype"/>
          <w:color w:val="000000" w:themeColor="text1"/>
        </w:rPr>
        <w:t xml:space="preserve"> mediante acuerdo d</w:t>
      </w:r>
      <w:r w:rsidR="009310D9" w:rsidRPr="006B3DEB">
        <w:rPr>
          <w:rFonts w:ascii="Palatino Linotype" w:eastAsia="Calibri" w:hAnsi="Palatino Linotype"/>
          <w:color w:val="000000" w:themeColor="text1"/>
        </w:rPr>
        <w:t>e</w:t>
      </w:r>
      <w:r w:rsidRPr="006B3DEB">
        <w:rPr>
          <w:rFonts w:ascii="Palatino Linotype" w:eastAsia="Calibri" w:hAnsi="Palatino Linotype"/>
          <w:color w:val="000000" w:themeColor="text1"/>
        </w:rPr>
        <w:t>l</w:t>
      </w:r>
      <w:r w:rsidR="009310D9" w:rsidRPr="006B3DEB">
        <w:rPr>
          <w:rFonts w:ascii="Palatino Linotype" w:eastAsia="Calibri" w:hAnsi="Palatino Linotype"/>
          <w:color w:val="000000" w:themeColor="text1"/>
        </w:rPr>
        <w:t xml:space="preserve"> doce (12</w:t>
      </w:r>
      <w:r w:rsidR="00BD347D" w:rsidRPr="006B3DEB">
        <w:rPr>
          <w:rFonts w:ascii="Palatino Linotype" w:eastAsia="Calibri" w:hAnsi="Palatino Linotype"/>
          <w:color w:val="000000" w:themeColor="text1"/>
        </w:rPr>
        <w:t>) de septiembre de dos mil veintitrés</w:t>
      </w:r>
      <w:r w:rsidRPr="006B3DEB">
        <w:rPr>
          <w:rFonts w:ascii="Palatino Linotype" w:eastAsia="Calibri" w:hAnsi="Palatino Linotype"/>
          <w:color w:val="000000" w:themeColor="text1"/>
        </w:rPr>
        <w:t xml:space="preserve">; y, </w:t>
      </w:r>
      <w:r w:rsidR="00487171" w:rsidRPr="006B3DEB">
        <w:rPr>
          <w:rFonts w:ascii="Palatino Linotype" w:eastAsia="Calibri" w:hAnsi="Palatino Linotype"/>
          <w:color w:val="000000" w:themeColor="text1"/>
        </w:rPr>
        <w:t>se describe a continuación:</w:t>
      </w:r>
    </w:p>
    <w:p w14:paraId="7869A7CB" w14:textId="77777777" w:rsidR="00BD347D" w:rsidRPr="006B3DEB" w:rsidRDefault="00BD347D" w:rsidP="006B3DEB">
      <w:pPr>
        <w:ind w:right="900"/>
        <w:rPr>
          <w:rFonts w:ascii="Palatino Linotype" w:hAnsi="Palatino Linotype"/>
          <w:b/>
          <w:i/>
          <w:sz w:val="16"/>
          <w:szCs w:val="16"/>
        </w:rPr>
      </w:pPr>
    </w:p>
    <w:p w14:paraId="08571A19" w14:textId="77777777" w:rsidR="00487171" w:rsidRPr="00553F76" w:rsidRDefault="00BD347D" w:rsidP="006B3DEB">
      <w:pPr>
        <w:pStyle w:val="Prrafodelista"/>
        <w:tabs>
          <w:tab w:val="left" w:pos="567"/>
        </w:tabs>
        <w:spacing w:before="240" w:after="240"/>
        <w:ind w:left="567" w:right="616"/>
        <w:jc w:val="both"/>
        <w:rPr>
          <w:rFonts w:ascii="Palatino Linotype" w:hAnsi="Palatino Linotype"/>
          <w:sz w:val="22"/>
          <w:szCs w:val="22"/>
        </w:rPr>
      </w:pPr>
      <w:r w:rsidRPr="006B3DEB">
        <w:rPr>
          <w:rFonts w:ascii="Palatino Linotype" w:hAnsi="Palatino Linotype"/>
          <w:b/>
          <w:sz w:val="22"/>
          <w:szCs w:val="22"/>
        </w:rPr>
        <w:t xml:space="preserve">RR 14108.pdf: </w:t>
      </w:r>
      <w:r w:rsidR="00F1401E" w:rsidRPr="006B3DEB">
        <w:rPr>
          <w:rFonts w:ascii="Palatino Linotype" w:hAnsi="Palatino Linotype"/>
          <w:sz w:val="22"/>
          <w:szCs w:val="22"/>
        </w:rPr>
        <w:t>Copia digitalizada del o</w:t>
      </w:r>
      <w:r w:rsidRPr="006B3DEB">
        <w:rPr>
          <w:rFonts w:ascii="Palatino Linotype" w:hAnsi="Palatino Linotype"/>
          <w:sz w:val="22"/>
          <w:szCs w:val="22"/>
        </w:rPr>
        <w:t>ficio número 2010A000/UT/RR/0572/2022, suscrito por el Titular de la Unidad de Transparencia, media</w:t>
      </w:r>
      <w:r w:rsidR="00F1401E" w:rsidRPr="006B3DEB">
        <w:rPr>
          <w:rFonts w:ascii="Palatino Linotype" w:hAnsi="Palatino Linotype"/>
          <w:sz w:val="22"/>
          <w:szCs w:val="22"/>
        </w:rPr>
        <w:t>nte el cual, reiteró su respuesta inicial</w:t>
      </w:r>
      <w:r w:rsidR="00A00F8E" w:rsidRPr="006B3DEB">
        <w:rPr>
          <w:rFonts w:ascii="Palatino Linotype" w:hAnsi="Palatino Linotype"/>
          <w:sz w:val="22"/>
          <w:szCs w:val="22"/>
        </w:rPr>
        <w:t xml:space="preserve"> al informar</w:t>
      </w:r>
      <w:r w:rsidR="00F1401E" w:rsidRPr="006B3DEB">
        <w:rPr>
          <w:rFonts w:ascii="Palatino Linotype" w:hAnsi="Palatino Linotype"/>
          <w:sz w:val="22"/>
          <w:szCs w:val="22"/>
        </w:rPr>
        <w:t xml:space="preserve"> cuales son</w:t>
      </w:r>
      <w:r w:rsidR="009956E4" w:rsidRPr="006B3DEB">
        <w:rPr>
          <w:rFonts w:ascii="Palatino Linotype" w:hAnsi="Palatino Linotype"/>
          <w:sz w:val="22"/>
          <w:szCs w:val="22"/>
        </w:rPr>
        <w:t xml:space="preserve"> las calles que han sido bacheada</w:t>
      </w:r>
      <w:r w:rsidR="00F1401E" w:rsidRPr="006B3DEB">
        <w:rPr>
          <w:rFonts w:ascii="Palatino Linotype" w:hAnsi="Palatino Linotype"/>
          <w:sz w:val="22"/>
          <w:szCs w:val="22"/>
        </w:rPr>
        <w:t>s de enero a junio del año 2022</w:t>
      </w:r>
      <w:r w:rsidR="00A00F8E" w:rsidRPr="006B3DEB">
        <w:rPr>
          <w:rFonts w:ascii="Palatino Linotype" w:hAnsi="Palatino Linotype"/>
          <w:sz w:val="22"/>
          <w:szCs w:val="22"/>
        </w:rPr>
        <w:t xml:space="preserve">, </w:t>
      </w:r>
      <w:r w:rsidR="00F1401E" w:rsidRPr="006B3DEB">
        <w:rPr>
          <w:rFonts w:ascii="Palatino Linotype" w:hAnsi="Palatino Linotype"/>
          <w:sz w:val="22"/>
          <w:szCs w:val="22"/>
        </w:rPr>
        <w:t>y e</w:t>
      </w:r>
      <w:r w:rsidR="009956E4" w:rsidRPr="006B3DEB">
        <w:rPr>
          <w:rFonts w:ascii="Palatino Linotype" w:hAnsi="Palatino Linotype"/>
          <w:sz w:val="22"/>
          <w:szCs w:val="22"/>
        </w:rPr>
        <w:t>l monto invertido en bacheo</w:t>
      </w:r>
      <w:r w:rsidR="00A00F8E" w:rsidRPr="006B3DEB">
        <w:rPr>
          <w:rFonts w:ascii="Palatino Linotype" w:hAnsi="Palatino Linotype"/>
          <w:sz w:val="22"/>
          <w:szCs w:val="22"/>
        </w:rPr>
        <w:t xml:space="preserve"> conforme al </w:t>
      </w:r>
      <w:r w:rsidR="00A00F8E" w:rsidRPr="006B3DEB">
        <w:rPr>
          <w:rFonts w:ascii="Palatino Linotype" w:hAnsi="Palatino Linotype" w:cs="Arial"/>
          <w:color w:val="000000" w:themeColor="text1"/>
          <w:sz w:val="22"/>
          <w:szCs w:val="22"/>
        </w:rPr>
        <w:t>PbRM-04c “Presupuesto de Egresos Global Calendarizado 2022”.</w:t>
      </w:r>
    </w:p>
    <w:p w14:paraId="1090F498" w14:textId="77777777" w:rsidR="00B170E1" w:rsidRPr="00542258" w:rsidRDefault="00B170E1" w:rsidP="00E37F0A">
      <w:pPr>
        <w:pStyle w:val="Prrafodelista"/>
        <w:tabs>
          <w:tab w:val="left" w:pos="567"/>
        </w:tabs>
        <w:spacing w:before="240" w:after="240" w:line="360" w:lineRule="auto"/>
        <w:ind w:left="0"/>
        <w:jc w:val="both"/>
        <w:rPr>
          <w:rFonts w:ascii="Palatino Linotype" w:hAnsi="Palatino Linotype"/>
          <w:i/>
        </w:rPr>
      </w:pPr>
    </w:p>
    <w:p w14:paraId="240437F3" w14:textId="77777777" w:rsidR="00844A2B" w:rsidRDefault="00553F76" w:rsidP="00844A2B">
      <w:pPr>
        <w:pStyle w:val="Prrafodelista"/>
        <w:numPr>
          <w:ilvl w:val="0"/>
          <w:numId w:val="1"/>
        </w:numPr>
        <w:tabs>
          <w:tab w:val="left" w:pos="567"/>
        </w:tabs>
        <w:spacing w:after="240" w:line="360" w:lineRule="auto"/>
        <w:ind w:left="0" w:firstLine="0"/>
        <w:jc w:val="both"/>
        <w:rPr>
          <w:rFonts w:ascii="Palatino Linotype" w:hAnsi="Palatino Linotype"/>
        </w:rPr>
      </w:pPr>
      <w:r>
        <w:rPr>
          <w:rFonts w:ascii="Palatino Linotype" w:hAnsi="Palatino Linotype"/>
        </w:rPr>
        <w:t xml:space="preserve">El veintinueve (29) de mayo </w:t>
      </w:r>
      <w:r w:rsidR="00BA2B14" w:rsidRPr="00542258">
        <w:rPr>
          <w:rFonts w:ascii="Palatino Linotype" w:hAnsi="Palatino Linotype"/>
        </w:rPr>
        <w:t xml:space="preserve">de dos mil veintitrés, </w:t>
      </w:r>
      <w:r w:rsidR="00316ACD" w:rsidRPr="00542258">
        <w:rPr>
          <w:rFonts w:ascii="Palatino Linotype" w:hAnsi="Palatino Linotype"/>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50E318C1" w14:textId="77777777" w:rsidR="00487171" w:rsidRDefault="00487171" w:rsidP="00487171">
      <w:pPr>
        <w:pStyle w:val="Prrafodelista"/>
        <w:tabs>
          <w:tab w:val="left" w:pos="567"/>
        </w:tabs>
        <w:spacing w:after="240" w:line="360" w:lineRule="auto"/>
        <w:ind w:left="0"/>
        <w:jc w:val="both"/>
        <w:rPr>
          <w:rFonts w:ascii="Palatino Linotype" w:hAnsi="Palatino Linotype"/>
        </w:rPr>
      </w:pPr>
    </w:p>
    <w:p w14:paraId="333975C9" w14:textId="77777777" w:rsidR="00487171" w:rsidRPr="006B3DEB" w:rsidRDefault="00A00F8E" w:rsidP="00487171">
      <w:pPr>
        <w:pStyle w:val="Prrafodelista"/>
        <w:numPr>
          <w:ilvl w:val="0"/>
          <w:numId w:val="1"/>
        </w:numPr>
        <w:tabs>
          <w:tab w:val="left" w:pos="567"/>
        </w:tabs>
        <w:spacing w:after="240" w:line="360" w:lineRule="auto"/>
        <w:ind w:left="0" w:firstLine="0"/>
        <w:jc w:val="both"/>
        <w:rPr>
          <w:rFonts w:ascii="Palatino Linotype" w:hAnsi="Palatino Linotype"/>
        </w:rPr>
      </w:pPr>
      <w:r w:rsidRPr="006B3DEB">
        <w:rPr>
          <w:rFonts w:ascii="Palatino Linotype" w:hAnsi="Palatino Linotype"/>
          <w:color w:val="000000"/>
        </w:rPr>
        <w:t xml:space="preserve">Por su parte el </w:t>
      </w:r>
      <w:r w:rsidRPr="006B3DEB">
        <w:rPr>
          <w:rFonts w:ascii="Palatino Linotype" w:hAnsi="Palatino Linotype"/>
          <w:b/>
          <w:color w:val="000000"/>
        </w:rPr>
        <w:t>RECURRENTE</w:t>
      </w:r>
      <w:r w:rsidRPr="006B3DEB">
        <w:rPr>
          <w:rFonts w:ascii="Palatino Linotype" w:hAnsi="Palatino Linotype"/>
          <w:color w:val="000000"/>
        </w:rPr>
        <w:t xml:space="preserve"> </w:t>
      </w:r>
      <w:r w:rsidR="00487171" w:rsidRPr="006B3DEB">
        <w:rPr>
          <w:rFonts w:ascii="Palatino Linotype" w:hAnsi="Palatino Linotype"/>
          <w:color w:val="000000"/>
        </w:rPr>
        <w:t>dejó de realizar manifestaciones que a su derecho conviniera y asistiera.</w:t>
      </w:r>
    </w:p>
    <w:p w14:paraId="3E687969" w14:textId="77777777" w:rsidR="00487171" w:rsidRPr="00487171" w:rsidRDefault="00487171" w:rsidP="00487171">
      <w:pPr>
        <w:pStyle w:val="Prrafodelista"/>
        <w:tabs>
          <w:tab w:val="left" w:pos="567"/>
        </w:tabs>
        <w:spacing w:after="240" w:line="360" w:lineRule="auto"/>
        <w:ind w:left="0"/>
        <w:jc w:val="both"/>
        <w:rPr>
          <w:rFonts w:ascii="Palatino Linotype" w:hAnsi="Palatino Linotype"/>
        </w:rPr>
      </w:pPr>
    </w:p>
    <w:p w14:paraId="49067F5F" w14:textId="77777777" w:rsidR="00316ACD" w:rsidRPr="00487171" w:rsidRDefault="00316ACD" w:rsidP="00844A2B">
      <w:pPr>
        <w:pStyle w:val="Prrafodelista"/>
        <w:numPr>
          <w:ilvl w:val="0"/>
          <w:numId w:val="1"/>
        </w:numPr>
        <w:tabs>
          <w:tab w:val="left" w:pos="567"/>
        </w:tabs>
        <w:spacing w:after="240" w:line="360" w:lineRule="auto"/>
        <w:ind w:left="0" w:firstLine="0"/>
        <w:jc w:val="both"/>
        <w:rPr>
          <w:rFonts w:ascii="Palatino Linotype" w:hAnsi="Palatino Linotype"/>
        </w:rPr>
      </w:pPr>
      <w:r w:rsidRPr="00844A2B">
        <w:rPr>
          <w:rFonts w:ascii="Palatino Linotype" w:eastAsia="MS Mincho" w:hAnsi="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844A2B">
        <w:rPr>
          <w:rFonts w:ascii="Palatino Linotype" w:eastAsia="MS Mincho" w:hAnsi="Palatino Linotype"/>
        </w:rPr>
        <w:lastRenderedPageBreak/>
        <w:t>las capacidades técnicas y humanas del personal encargado de la proyección de las resoluciones a dichos medios de impugnación.</w:t>
      </w:r>
    </w:p>
    <w:p w14:paraId="19512B44" w14:textId="77777777" w:rsidR="00487171" w:rsidRPr="00844A2B" w:rsidRDefault="00487171" w:rsidP="00487171">
      <w:pPr>
        <w:pStyle w:val="Prrafodelista"/>
        <w:tabs>
          <w:tab w:val="left" w:pos="567"/>
        </w:tabs>
        <w:spacing w:after="240" w:line="360" w:lineRule="auto"/>
        <w:ind w:left="0"/>
        <w:jc w:val="both"/>
        <w:rPr>
          <w:rFonts w:ascii="Palatino Linotype" w:hAnsi="Palatino Linotype"/>
        </w:rPr>
      </w:pPr>
    </w:p>
    <w:p w14:paraId="59F59BAE" w14:textId="77777777" w:rsidR="00844A2B"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542258">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624318" w14:textId="77777777" w:rsidR="00844A2B" w:rsidRDefault="00844A2B" w:rsidP="00844A2B">
      <w:pPr>
        <w:pStyle w:val="Prrafodelista"/>
        <w:tabs>
          <w:tab w:val="left" w:pos="567"/>
        </w:tabs>
        <w:spacing w:before="240" w:after="240" w:line="360" w:lineRule="auto"/>
        <w:ind w:left="0"/>
        <w:jc w:val="both"/>
        <w:rPr>
          <w:rFonts w:ascii="Palatino Linotype" w:hAnsi="Palatino Linotype"/>
        </w:rPr>
      </w:pPr>
    </w:p>
    <w:p w14:paraId="5AB4C43D" w14:textId="77777777" w:rsidR="00844A2B" w:rsidRPr="00844A2B"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44A2B">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D92DCD" w14:textId="77777777" w:rsidR="00844A2B" w:rsidRPr="00844A2B" w:rsidRDefault="00844A2B" w:rsidP="00844A2B">
      <w:pPr>
        <w:pStyle w:val="Prrafodelista"/>
        <w:tabs>
          <w:tab w:val="left" w:pos="567"/>
        </w:tabs>
        <w:spacing w:before="240" w:after="240" w:line="360" w:lineRule="auto"/>
        <w:ind w:left="0"/>
        <w:jc w:val="both"/>
        <w:rPr>
          <w:rFonts w:ascii="Palatino Linotype" w:hAnsi="Palatino Linotype"/>
        </w:rPr>
      </w:pPr>
    </w:p>
    <w:p w14:paraId="1DBF02EB" w14:textId="77777777" w:rsidR="00844A2B" w:rsidRPr="00844A2B"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44A2B">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3DFA4FF" w14:textId="77777777" w:rsidR="00844A2B" w:rsidRPr="00844A2B" w:rsidRDefault="00844A2B" w:rsidP="00844A2B">
      <w:pPr>
        <w:pStyle w:val="Prrafodelista"/>
        <w:tabs>
          <w:tab w:val="left" w:pos="567"/>
        </w:tabs>
        <w:spacing w:before="240" w:after="240" w:line="360" w:lineRule="auto"/>
        <w:ind w:left="0"/>
        <w:jc w:val="both"/>
        <w:rPr>
          <w:rFonts w:ascii="Palatino Linotype" w:hAnsi="Palatino Linotype"/>
        </w:rPr>
      </w:pPr>
    </w:p>
    <w:p w14:paraId="75C9AA3E" w14:textId="77777777" w:rsidR="00844A2B" w:rsidRPr="00844A2B" w:rsidRDefault="00316ACD" w:rsidP="00844A2B">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44A2B">
        <w:rPr>
          <w:rFonts w:ascii="Palatino Linotype" w:eastAsia="MS Mincho" w:hAnsi="Palatino Linotype"/>
        </w:rPr>
        <w:t>Por ello, excepcionalmente, si un asunto es resuelto con posterioridad a los plazos señalados por la norma debe analizarse la razonabilidad del tiempo necesario para su resolución, atent</w:t>
      </w:r>
      <w:r w:rsidR="00844A2B">
        <w:rPr>
          <w:rFonts w:ascii="Palatino Linotype" w:eastAsia="MS Mincho" w:hAnsi="Palatino Linotype"/>
        </w:rPr>
        <w:t>os a los siguientes criterios:</w:t>
      </w:r>
    </w:p>
    <w:p w14:paraId="54950408" w14:textId="77777777" w:rsidR="00844A2B" w:rsidRPr="00844A2B" w:rsidRDefault="00844A2B" w:rsidP="00844A2B">
      <w:pPr>
        <w:pStyle w:val="Prrafodelista"/>
        <w:tabs>
          <w:tab w:val="left" w:pos="567"/>
        </w:tabs>
        <w:spacing w:before="240" w:after="240"/>
        <w:ind w:left="0"/>
        <w:jc w:val="both"/>
        <w:rPr>
          <w:rFonts w:ascii="Palatino Linotype" w:hAnsi="Palatino Linotype"/>
        </w:rPr>
      </w:pPr>
    </w:p>
    <w:p w14:paraId="73C89C51" w14:textId="77777777" w:rsidR="00316ACD" w:rsidRPr="00844A2B" w:rsidRDefault="00844A2B" w:rsidP="00A00F8E">
      <w:pPr>
        <w:tabs>
          <w:tab w:val="left" w:pos="284"/>
          <w:tab w:val="left" w:pos="567"/>
          <w:tab w:val="left" w:pos="709"/>
        </w:tabs>
        <w:spacing w:before="240" w:after="240"/>
        <w:ind w:left="567" w:right="616"/>
        <w:contextualSpacing/>
        <w:jc w:val="both"/>
        <w:rPr>
          <w:rFonts w:ascii="Palatino Linotype" w:eastAsia="MS Mincho" w:hAnsi="Palatino Linotype"/>
          <w:sz w:val="22"/>
        </w:rPr>
      </w:pPr>
      <w:r>
        <w:rPr>
          <w:rFonts w:ascii="Palatino Linotype" w:eastAsia="MS Mincho" w:hAnsi="Palatino Linotype"/>
          <w:sz w:val="22"/>
        </w:rPr>
        <w:lastRenderedPageBreak/>
        <w:t>a)</w:t>
      </w:r>
      <w:r w:rsidR="00316ACD" w:rsidRPr="00844A2B">
        <w:rPr>
          <w:rFonts w:ascii="Palatino Linotype" w:eastAsia="MS Mincho" w:hAnsi="Palatino Linotype"/>
          <w:sz w:val="22"/>
        </w:rPr>
        <w:t xml:space="preserve"> Complejidad del asunto: La complejidad de la prueba, la pluralidad de sujetos procesales, el tiempo transcurrido, las características y contexto del recurso.</w:t>
      </w:r>
    </w:p>
    <w:p w14:paraId="7221C177" w14:textId="77777777" w:rsidR="00316ACD" w:rsidRPr="00844A2B" w:rsidRDefault="00844A2B" w:rsidP="00A00F8E">
      <w:pPr>
        <w:tabs>
          <w:tab w:val="left" w:pos="284"/>
          <w:tab w:val="left" w:pos="567"/>
          <w:tab w:val="left" w:pos="709"/>
        </w:tabs>
        <w:spacing w:before="240" w:after="240"/>
        <w:ind w:left="567" w:right="616"/>
        <w:contextualSpacing/>
        <w:jc w:val="both"/>
        <w:rPr>
          <w:rFonts w:ascii="Palatino Linotype" w:eastAsia="MS Mincho" w:hAnsi="Palatino Linotype"/>
          <w:sz w:val="22"/>
        </w:rPr>
      </w:pPr>
      <w:r>
        <w:rPr>
          <w:rFonts w:ascii="Palatino Linotype" w:eastAsia="MS Mincho" w:hAnsi="Palatino Linotype"/>
          <w:sz w:val="22"/>
        </w:rPr>
        <w:t xml:space="preserve">b) </w:t>
      </w:r>
      <w:r w:rsidR="00316ACD" w:rsidRPr="00844A2B">
        <w:rPr>
          <w:rFonts w:ascii="Palatino Linotype" w:eastAsia="MS Mincho" w:hAnsi="Palatino Linotype"/>
          <w:sz w:val="22"/>
        </w:rPr>
        <w:t>Actividad Procesal del interesado: Acciones u omisiones del interesado.</w:t>
      </w:r>
    </w:p>
    <w:p w14:paraId="1407DDC1" w14:textId="77777777" w:rsidR="00316ACD" w:rsidRPr="00844A2B" w:rsidRDefault="00844A2B" w:rsidP="00A00F8E">
      <w:pPr>
        <w:tabs>
          <w:tab w:val="left" w:pos="284"/>
          <w:tab w:val="left" w:pos="567"/>
          <w:tab w:val="left" w:pos="709"/>
        </w:tabs>
        <w:spacing w:before="240" w:after="240"/>
        <w:ind w:left="567" w:right="616"/>
        <w:contextualSpacing/>
        <w:jc w:val="both"/>
        <w:rPr>
          <w:rFonts w:ascii="Palatino Linotype" w:eastAsia="MS Mincho" w:hAnsi="Palatino Linotype"/>
          <w:sz w:val="22"/>
        </w:rPr>
      </w:pPr>
      <w:r>
        <w:rPr>
          <w:rFonts w:ascii="Palatino Linotype" w:eastAsia="MS Mincho" w:hAnsi="Palatino Linotype"/>
          <w:sz w:val="22"/>
        </w:rPr>
        <w:t>c)</w:t>
      </w:r>
      <w:r w:rsidR="00316ACD" w:rsidRPr="00844A2B">
        <w:rPr>
          <w:rFonts w:ascii="Palatino Linotype" w:eastAsia="MS Mincho" w:hAnsi="Palatino Linotype"/>
          <w:sz w:val="22"/>
        </w:rPr>
        <w:t xml:space="preserve"> Conducta de la Autoridad: Las Acciones u omisiones realizadas en el procedimiento. Así como si la autoridad actuó con la debida diligencia.</w:t>
      </w:r>
    </w:p>
    <w:p w14:paraId="0CD301C5" w14:textId="77777777" w:rsidR="00316ACD" w:rsidRPr="00844A2B" w:rsidRDefault="00316ACD" w:rsidP="00A00F8E">
      <w:pPr>
        <w:tabs>
          <w:tab w:val="left" w:pos="284"/>
          <w:tab w:val="left" w:pos="567"/>
          <w:tab w:val="left" w:pos="709"/>
        </w:tabs>
        <w:spacing w:before="240" w:after="240"/>
        <w:ind w:left="567" w:right="616"/>
        <w:contextualSpacing/>
        <w:jc w:val="both"/>
        <w:rPr>
          <w:rFonts w:ascii="Palatino Linotype" w:eastAsia="MS Mincho" w:hAnsi="Palatino Linotype"/>
          <w:sz w:val="22"/>
        </w:rPr>
      </w:pPr>
      <w:r w:rsidRPr="00844A2B">
        <w:rPr>
          <w:rFonts w:ascii="Palatino Linotype" w:eastAsia="MS Mincho" w:hAnsi="Palatino Linotype"/>
          <w:sz w:val="22"/>
        </w:rPr>
        <w:t>d) La afectación generada en la situación jurídica de la persona involucrada en el proceso: Violación a sus derechos humanos.</w:t>
      </w:r>
    </w:p>
    <w:p w14:paraId="15F78F14" w14:textId="77777777" w:rsidR="00316ACD" w:rsidRPr="00542258"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5538A1B2" w14:textId="77777777" w:rsidR="00316ACD" w:rsidRPr="00542258" w:rsidRDefault="00316ACD" w:rsidP="00E37F0A">
      <w:pPr>
        <w:numPr>
          <w:ilvl w:val="0"/>
          <w:numId w:val="1"/>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542258">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8A002AD" w14:textId="77777777" w:rsidR="00316ACD" w:rsidRPr="00542258"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2D939EF6" w14:textId="77777777" w:rsidR="00316ACD" w:rsidRPr="00542258" w:rsidRDefault="00316ACD" w:rsidP="00E37F0A">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542258">
        <w:rPr>
          <w:rFonts w:ascii="Palatino Linotype" w:eastAsia="MS Mincho" w:hAnsi="Palatino Linotype"/>
        </w:rPr>
        <w:t>Argumento que encuentra sustento en la jurisprudencia P</w:t>
      </w:r>
      <w:proofErr w:type="gramStart"/>
      <w:r w:rsidRPr="00542258">
        <w:rPr>
          <w:rFonts w:ascii="Palatino Linotype" w:eastAsia="MS Mincho" w:hAnsi="Palatino Linotype"/>
        </w:rPr>
        <w:t>./</w:t>
      </w:r>
      <w:proofErr w:type="gramEnd"/>
      <w:r w:rsidRPr="00542258">
        <w:rPr>
          <w:rFonts w:ascii="Palatino Linotype" w:eastAsia="MS Mincho"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345FD71" w14:textId="77777777" w:rsidR="00316ACD" w:rsidRPr="00542258" w:rsidRDefault="00316ACD" w:rsidP="00844A2B">
      <w:pPr>
        <w:tabs>
          <w:tab w:val="left" w:pos="567"/>
          <w:tab w:val="left" w:pos="709"/>
        </w:tabs>
        <w:spacing w:line="360" w:lineRule="auto"/>
        <w:contextualSpacing/>
        <w:rPr>
          <w:rFonts w:ascii="Palatino Linotype" w:eastAsia="MS Mincho" w:hAnsi="Palatino Linotype"/>
        </w:rPr>
      </w:pPr>
    </w:p>
    <w:p w14:paraId="7F1882C2" w14:textId="77777777" w:rsidR="00844A2B" w:rsidRDefault="00316ACD"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542258">
        <w:rPr>
          <w:rFonts w:ascii="Palatino Linotype" w:eastAsia="MS Mincho"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542258">
        <w:rPr>
          <w:rFonts w:ascii="Palatino Linotype" w:eastAsia="MS Mincho"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5D3AD8" w14:textId="77777777" w:rsidR="00844A2B" w:rsidRPr="00844A2B" w:rsidRDefault="00844A2B" w:rsidP="00844A2B">
      <w:pPr>
        <w:rPr>
          <w:rFonts w:ascii="Palatino Linotype" w:eastAsia="MS Mincho" w:hAnsi="Palatino Linotype"/>
        </w:rPr>
      </w:pPr>
    </w:p>
    <w:p w14:paraId="15A75FBD" w14:textId="77777777" w:rsidR="00316ACD" w:rsidRPr="00844A2B" w:rsidRDefault="00316ACD"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844A2B">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5110A562" w14:textId="77777777" w:rsidR="00844A2B" w:rsidRDefault="00844A2B"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06A584A2" w14:textId="77777777" w:rsidR="00316ACD" w:rsidRPr="00844A2B" w:rsidRDefault="00316ACD" w:rsidP="00844A2B">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844A2B">
        <w:rPr>
          <w:rFonts w:ascii="Palatino Linotype" w:eastAsia="MS Mincho" w:hAnsi="Palatino Linotype"/>
          <w:sz w:val="22"/>
        </w:rPr>
        <w:t>“PLAZO RAZONABLE PARA RESOLVER. DIMENSIÓN Y EFECTOS DE ESTE CONCEPTO CUANDO SE ADUCE EXCESIVA CARGA DE TRABAJO.” consultable en el Seminario Judicial de la Federación y su gaceta, con el registro digital 2002351.</w:t>
      </w:r>
    </w:p>
    <w:p w14:paraId="16DE0123" w14:textId="77777777" w:rsidR="00316ACD" w:rsidRPr="00844A2B" w:rsidRDefault="00316ACD" w:rsidP="00844A2B">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844A2B">
        <w:rPr>
          <w:rFonts w:ascii="Palatino Linotype" w:eastAsia="MS Mincho" w:hAnsi="Palatino Linotype"/>
          <w:sz w:val="22"/>
        </w:rPr>
        <w:t xml:space="preserve"> </w:t>
      </w:r>
    </w:p>
    <w:p w14:paraId="5DDE5DBA" w14:textId="77777777" w:rsidR="00316ACD" w:rsidRPr="00844A2B" w:rsidRDefault="00316ACD" w:rsidP="00844A2B">
      <w:pPr>
        <w:tabs>
          <w:tab w:val="left" w:pos="284"/>
          <w:tab w:val="left" w:pos="567"/>
          <w:tab w:val="left" w:pos="709"/>
          <w:tab w:val="left" w:pos="8364"/>
        </w:tabs>
        <w:spacing w:before="240" w:after="240"/>
        <w:ind w:left="567" w:right="616"/>
        <w:contextualSpacing/>
        <w:jc w:val="both"/>
        <w:rPr>
          <w:rFonts w:ascii="Palatino Linotype" w:eastAsia="MS Mincho" w:hAnsi="Palatino Linotype"/>
          <w:sz w:val="22"/>
        </w:rPr>
      </w:pPr>
      <w:r w:rsidRPr="00844A2B">
        <w:rPr>
          <w:rFonts w:ascii="Palatino Linotype" w:eastAsia="MS Mincho" w:hAnsi="Palatino Linotype"/>
          <w:sz w:val="22"/>
        </w:rPr>
        <w:t>“PLAZO RAZONABLE PARA RESOLVER. CONCEPTO Y ELEMENTOS QUE LO INTEGRAN A LA LUZ DEL DERECHO INTERNACIONAL DE LOS DERECHOS HUMANOS.”, visible en el Seminario Judicial de la Federación y su gaceta, con el registro digital 2002350.</w:t>
      </w:r>
    </w:p>
    <w:p w14:paraId="36BE8362" w14:textId="77777777" w:rsidR="00316ACD" w:rsidRPr="00542258" w:rsidRDefault="00316ACD" w:rsidP="00E37F0A">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45C32623" w14:textId="77777777" w:rsidR="00844A2B" w:rsidRDefault="00844A2B" w:rsidP="00844A2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Pr>
          <w:rFonts w:ascii="Palatino Linotype" w:eastAsia="MS Mincho" w:hAnsi="Palatino Linotype"/>
        </w:rPr>
        <w:t>Por ello, este Organismo G</w:t>
      </w:r>
      <w:r w:rsidR="00316ACD" w:rsidRPr="00542258">
        <w:rPr>
          <w:rFonts w:ascii="Palatino Linotype" w:eastAsia="MS Mincho" w:hAnsi="Palatino Linotype"/>
        </w:rPr>
        <w:t>arante comprometido con la tutela de los derechos humanos confiados, señala que este exceso del plazo legal para resolver el presente asunto, resulta de carácter excepcional.</w:t>
      </w:r>
    </w:p>
    <w:p w14:paraId="6A9AD6E4" w14:textId="77777777" w:rsidR="00844A2B" w:rsidRDefault="00844A2B" w:rsidP="00844A2B">
      <w:pPr>
        <w:tabs>
          <w:tab w:val="left" w:pos="567"/>
        </w:tabs>
        <w:spacing w:before="240" w:after="240" w:line="360" w:lineRule="auto"/>
        <w:ind w:right="49"/>
        <w:contextualSpacing/>
        <w:jc w:val="both"/>
        <w:rPr>
          <w:rFonts w:ascii="Palatino Linotype" w:eastAsia="MS Mincho" w:hAnsi="Palatino Linotype"/>
        </w:rPr>
      </w:pPr>
    </w:p>
    <w:p w14:paraId="5132E249" w14:textId="77777777" w:rsidR="00A00F8E" w:rsidRPr="00A00F8E" w:rsidRDefault="00844A2B" w:rsidP="006D5A4B">
      <w:pPr>
        <w:numPr>
          <w:ilvl w:val="0"/>
          <w:numId w:val="1"/>
        </w:numPr>
        <w:tabs>
          <w:tab w:val="left" w:pos="567"/>
        </w:tabs>
        <w:spacing w:before="240" w:after="240" w:line="360" w:lineRule="auto"/>
        <w:ind w:left="0" w:right="49" w:firstLine="0"/>
        <w:contextualSpacing/>
        <w:jc w:val="both"/>
        <w:rPr>
          <w:rFonts w:ascii="Palatino Linotype" w:eastAsia="MS Mincho" w:hAnsi="Palatino Linotype"/>
        </w:rPr>
      </w:pPr>
      <w:r w:rsidRPr="00A00F8E">
        <w:rPr>
          <w:rFonts w:ascii="Palatino Linotype" w:hAnsi="Palatino Linotype"/>
          <w:color w:val="000000" w:themeColor="text1"/>
        </w:rPr>
        <w:t>Así</w:t>
      </w:r>
      <w:r w:rsidR="00316ACD" w:rsidRPr="00A00F8E">
        <w:rPr>
          <w:rFonts w:ascii="Palatino Linotype" w:hAnsi="Palatino Linotype"/>
          <w:color w:val="000000" w:themeColor="text1"/>
        </w:rPr>
        <w:t>, la</w:t>
      </w:r>
      <w:r w:rsidR="00316ACD" w:rsidRPr="00A00F8E">
        <w:rPr>
          <w:rFonts w:ascii="Palatino Linotype" w:hAnsi="Palatino Linotype"/>
          <w:b/>
          <w:color w:val="000000" w:themeColor="text1"/>
        </w:rPr>
        <w:t xml:space="preserve"> Comisionada María del Rosario Mejía Ayala</w:t>
      </w:r>
      <w:r w:rsidR="00316ACD" w:rsidRPr="00A00F8E">
        <w:rPr>
          <w:rFonts w:ascii="Palatino Linotype" w:hAnsi="Palatino Linotype"/>
          <w:color w:val="000000" w:themeColor="text1"/>
        </w:rPr>
        <w:t xml:space="preserve"> decretó el cierre de </w:t>
      </w:r>
      <w:r w:rsidRPr="00A00F8E">
        <w:rPr>
          <w:rFonts w:ascii="Palatino Linotype" w:hAnsi="Palatino Linotype"/>
          <w:color w:val="000000" w:themeColor="text1"/>
        </w:rPr>
        <w:t>instrucción mediante a</w:t>
      </w:r>
      <w:r w:rsidRPr="006B3DEB">
        <w:rPr>
          <w:rFonts w:ascii="Palatino Linotype" w:hAnsi="Palatino Linotype"/>
          <w:color w:val="000000" w:themeColor="text1"/>
        </w:rPr>
        <w:t xml:space="preserve">cuerdo del </w:t>
      </w:r>
      <w:r w:rsidR="00A00F8E" w:rsidRPr="006B3DEB">
        <w:rPr>
          <w:rFonts w:ascii="Palatino Linotype" w:hAnsi="Palatino Linotype"/>
          <w:color w:val="000000" w:themeColor="text1"/>
        </w:rPr>
        <w:t>dieciocho</w:t>
      </w:r>
      <w:r w:rsidR="00553F76" w:rsidRPr="006B3DEB">
        <w:rPr>
          <w:rFonts w:ascii="Palatino Linotype" w:hAnsi="Palatino Linotype"/>
          <w:color w:val="000000" w:themeColor="text1"/>
        </w:rPr>
        <w:t xml:space="preserve"> (1</w:t>
      </w:r>
      <w:r w:rsidR="00A00F8E" w:rsidRPr="006B3DEB">
        <w:rPr>
          <w:rFonts w:ascii="Palatino Linotype" w:hAnsi="Palatino Linotype"/>
          <w:color w:val="000000" w:themeColor="text1"/>
        </w:rPr>
        <w:t>8</w:t>
      </w:r>
      <w:r w:rsidR="00316ACD" w:rsidRPr="006B3DEB">
        <w:rPr>
          <w:rFonts w:ascii="Palatino Linotype" w:hAnsi="Palatino Linotype"/>
          <w:color w:val="000000" w:themeColor="text1"/>
        </w:rPr>
        <w:t xml:space="preserve">) de </w:t>
      </w:r>
      <w:r w:rsidR="00BB1976" w:rsidRPr="006B3DEB">
        <w:rPr>
          <w:rFonts w:ascii="Palatino Linotype" w:hAnsi="Palatino Linotype"/>
          <w:color w:val="000000" w:themeColor="text1"/>
        </w:rPr>
        <w:t xml:space="preserve">septiembre </w:t>
      </w:r>
      <w:bookmarkStart w:id="134" w:name="_Toc491791302"/>
      <w:bookmarkStart w:id="135" w:name="_Toc83128578"/>
      <w:r w:rsidR="00A00F8E" w:rsidRPr="006B3DEB">
        <w:rPr>
          <w:rFonts w:ascii="Palatino Linotype" w:hAnsi="Palatino Linotype"/>
          <w:color w:val="000000" w:themeColor="text1"/>
        </w:rPr>
        <w:t xml:space="preserve">de dos mil veintitrés, </w:t>
      </w:r>
      <w:r w:rsidR="00A00F8E" w:rsidRPr="006B3DEB">
        <w:rPr>
          <w:rFonts w:ascii="Palatino Linotype" w:eastAsia="MS Mincho" w:hAnsi="Palatino Linotype"/>
        </w:rPr>
        <w:t>por lo que ordenó turnar el expediente para su resolución, misma que ahora se pronuncia; y --------------------------------------------------------------------------------------------</w:t>
      </w:r>
    </w:p>
    <w:p w14:paraId="281FF538" w14:textId="77777777" w:rsidR="009F09BC" w:rsidRPr="00542258" w:rsidRDefault="009F09BC" w:rsidP="00E37F0A">
      <w:pPr>
        <w:pStyle w:val="Ttulo1"/>
        <w:spacing w:line="360" w:lineRule="auto"/>
        <w:jc w:val="center"/>
        <w:rPr>
          <w:rFonts w:ascii="Palatino Linotype" w:hAnsi="Palatino Linotype"/>
          <w:b/>
          <w:color w:val="000000" w:themeColor="text1"/>
          <w:sz w:val="24"/>
          <w:szCs w:val="24"/>
        </w:rPr>
      </w:pPr>
      <w:r w:rsidRPr="00542258">
        <w:rPr>
          <w:rFonts w:ascii="Palatino Linotype" w:hAnsi="Palatino Linotype"/>
          <w:b/>
          <w:color w:val="000000" w:themeColor="text1"/>
          <w:sz w:val="24"/>
          <w:szCs w:val="24"/>
        </w:rPr>
        <w:lastRenderedPageBreak/>
        <w:t>CONSIDERANDO</w:t>
      </w:r>
      <w:bookmarkEnd w:id="134"/>
      <w:bookmarkEnd w:id="135"/>
    </w:p>
    <w:p w14:paraId="6D0F31FE" w14:textId="77777777" w:rsidR="009F09BC" w:rsidRPr="00542258" w:rsidRDefault="009F09BC" w:rsidP="00E37F0A">
      <w:pPr>
        <w:spacing w:line="360" w:lineRule="auto"/>
        <w:rPr>
          <w:rFonts w:ascii="Palatino Linotype" w:hAnsi="Palatino Linotype"/>
          <w:lang w:val="es-MX" w:eastAsia="en-US"/>
        </w:rPr>
      </w:pPr>
    </w:p>
    <w:p w14:paraId="7AFDD681" w14:textId="77777777" w:rsidR="009F09BC" w:rsidRPr="00542258" w:rsidRDefault="009F09BC" w:rsidP="00E37F0A">
      <w:pPr>
        <w:pStyle w:val="Ttulo2"/>
        <w:spacing w:line="360" w:lineRule="auto"/>
        <w:rPr>
          <w:rFonts w:ascii="Palatino Linotype" w:hAnsi="Palatino Linotype"/>
          <w:b/>
          <w:color w:val="auto"/>
          <w:sz w:val="24"/>
          <w:szCs w:val="24"/>
        </w:rPr>
      </w:pPr>
      <w:bookmarkStart w:id="136" w:name="_Toc491791303"/>
      <w:bookmarkStart w:id="137" w:name="_Toc83128579"/>
      <w:r w:rsidRPr="00542258">
        <w:rPr>
          <w:rFonts w:ascii="Palatino Linotype" w:hAnsi="Palatino Linotype"/>
          <w:b/>
          <w:color w:val="auto"/>
          <w:sz w:val="24"/>
          <w:szCs w:val="24"/>
        </w:rPr>
        <w:t>PRIMERO. De la competencia</w:t>
      </w:r>
      <w:bookmarkEnd w:id="136"/>
      <w:bookmarkEnd w:id="137"/>
    </w:p>
    <w:p w14:paraId="771B0F2B" w14:textId="77777777" w:rsidR="009F09BC" w:rsidRPr="00542258" w:rsidRDefault="009F09BC" w:rsidP="00E37F0A">
      <w:pPr>
        <w:spacing w:line="360" w:lineRule="auto"/>
        <w:rPr>
          <w:rFonts w:ascii="Palatino Linotype" w:hAnsi="Palatino Linotype"/>
          <w:lang w:val="es-MX" w:eastAsia="en-US"/>
        </w:rPr>
      </w:pPr>
    </w:p>
    <w:p w14:paraId="6421CBA5" w14:textId="77777777" w:rsidR="00AA1E3F" w:rsidRPr="00E61E1E" w:rsidRDefault="00AA1E3F" w:rsidP="00E37F0A">
      <w:pPr>
        <w:pStyle w:val="Prrafodelista"/>
        <w:numPr>
          <w:ilvl w:val="0"/>
          <w:numId w:val="1"/>
        </w:numPr>
        <w:tabs>
          <w:tab w:val="left" w:pos="567"/>
        </w:tabs>
        <w:spacing w:line="360" w:lineRule="auto"/>
        <w:ind w:left="0" w:firstLine="0"/>
        <w:jc w:val="both"/>
        <w:rPr>
          <w:rFonts w:ascii="Palatino Linotype" w:hAnsi="Palatino Linotype"/>
          <w:color w:val="000000" w:themeColor="text1"/>
        </w:rPr>
      </w:pPr>
      <w:r w:rsidRPr="00E61E1E">
        <w:rPr>
          <w:rFonts w:ascii="Palatino Linotype" w:hAnsi="Palatino Linotype"/>
          <w:color w:val="000000" w:themeColor="text1"/>
        </w:rPr>
        <w:t xml:space="preserve">Este </w:t>
      </w:r>
      <w:r w:rsidR="00E61E1E" w:rsidRPr="00E61E1E">
        <w:rPr>
          <w:rFonts w:ascii="Palatino Linotype" w:hAnsi="Palatino Linotype" w:cs="Arial"/>
          <w:color w:val="222222"/>
          <w:shd w:val="clear" w:color="auto" w:fill="FFFFFF"/>
        </w:rPr>
        <w:t>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F8E6FD9" w14:textId="77777777" w:rsidR="009F09BC" w:rsidRPr="00542258" w:rsidRDefault="009F09BC" w:rsidP="00E37F0A">
      <w:pPr>
        <w:pStyle w:val="Prrafodelista"/>
        <w:spacing w:line="360" w:lineRule="auto"/>
        <w:ind w:left="0"/>
        <w:jc w:val="both"/>
        <w:rPr>
          <w:rFonts w:ascii="Palatino Linotype" w:eastAsia="Calibri" w:hAnsi="Palatino Linotype" w:cs="Times New Roman"/>
          <w:b/>
          <w:lang w:val="es-ES"/>
        </w:rPr>
      </w:pPr>
    </w:p>
    <w:p w14:paraId="1665E227" w14:textId="77777777" w:rsidR="009F09BC" w:rsidRPr="00542258" w:rsidRDefault="009F09BC" w:rsidP="00E37F0A">
      <w:pPr>
        <w:pStyle w:val="Ttulo2"/>
        <w:spacing w:line="360" w:lineRule="auto"/>
        <w:rPr>
          <w:rFonts w:ascii="Palatino Linotype" w:hAnsi="Palatino Linotype"/>
          <w:b/>
          <w:color w:val="auto"/>
          <w:sz w:val="24"/>
          <w:szCs w:val="24"/>
        </w:rPr>
      </w:pPr>
      <w:bookmarkStart w:id="138" w:name="_Toc491791304"/>
      <w:bookmarkStart w:id="139" w:name="_Toc83128580"/>
      <w:r w:rsidRPr="00542258">
        <w:rPr>
          <w:rFonts w:ascii="Palatino Linotype" w:hAnsi="Palatino Linotype"/>
          <w:b/>
          <w:color w:val="auto"/>
          <w:sz w:val="24"/>
          <w:szCs w:val="24"/>
        </w:rPr>
        <w:t>SEGUNDO. De la oportunidad y procedencia.</w:t>
      </w:r>
      <w:bookmarkEnd w:id="138"/>
      <w:bookmarkEnd w:id="139"/>
    </w:p>
    <w:p w14:paraId="5DA1B1A1" w14:textId="77777777" w:rsidR="009F09BC" w:rsidRPr="00542258" w:rsidRDefault="009F09BC" w:rsidP="00E37F0A">
      <w:pPr>
        <w:spacing w:line="360" w:lineRule="auto"/>
        <w:rPr>
          <w:rFonts w:ascii="Palatino Linotype" w:hAnsi="Palatino Linotype"/>
          <w:lang w:val="es-MX" w:eastAsia="en-US"/>
        </w:rPr>
      </w:pPr>
    </w:p>
    <w:p w14:paraId="1F2867EC" w14:textId="77777777" w:rsidR="00E101E2" w:rsidRPr="00E101E2" w:rsidRDefault="00425842" w:rsidP="00E101E2">
      <w:pPr>
        <w:pStyle w:val="Prrafodelista"/>
        <w:numPr>
          <w:ilvl w:val="0"/>
          <w:numId w:val="1"/>
        </w:numPr>
        <w:tabs>
          <w:tab w:val="left" w:pos="567"/>
        </w:tabs>
        <w:spacing w:line="360" w:lineRule="auto"/>
        <w:ind w:left="0" w:firstLine="0"/>
        <w:jc w:val="both"/>
        <w:rPr>
          <w:rFonts w:ascii="Palatino Linotype" w:hAnsi="Palatino Linotype"/>
        </w:rPr>
      </w:pPr>
      <w:r w:rsidRPr="00542258">
        <w:rPr>
          <w:rFonts w:ascii="Palatino Linotype" w:eastAsia="Calibri" w:hAnsi="Palatino Linotype" w:cs="Arial"/>
        </w:rPr>
        <w:t>El</w:t>
      </w:r>
      <w:r w:rsidR="00AD63B4" w:rsidRPr="00542258">
        <w:rPr>
          <w:rFonts w:ascii="Palatino Linotype" w:eastAsia="Calibri" w:hAnsi="Palatino Linotype" w:cs="Arial"/>
        </w:rPr>
        <w:t xml:space="preserve"> </w:t>
      </w:r>
      <w:r w:rsidR="009F09BC" w:rsidRPr="00542258">
        <w:rPr>
          <w:rFonts w:ascii="Palatino Linotype" w:eastAsia="Calibri" w:hAnsi="Palatino Linotype" w:cs="Arial"/>
        </w:rPr>
        <w:t xml:space="preserve">medio de impugnación fue presentado a través del </w:t>
      </w:r>
      <w:r w:rsidR="009F09BC" w:rsidRPr="00542258">
        <w:rPr>
          <w:rFonts w:ascii="Palatino Linotype" w:eastAsia="Calibri" w:hAnsi="Palatino Linotype" w:cs="Arial"/>
          <w:b/>
        </w:rPr>
        <w:t>SAIMEX,</w:t>
      </w:r>
      <w:r w:rsidR="009F09BC" w:rsidRPr="0054225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542258">
        <w:rPr>
          <w:rFonts w:ascii="Palatino Linotype" w:eastAsia="Calibri" w:hAnsi="Palatino Linotype" w:cs="Arial"/>
          <w:b/>
        </w:rPr>
        <w:t>SUJETO OBLIGADO</w:t>
      </w:r>
      <w:r w:rsidRPr="00542258">
        <w:rPr>
          <w:rFonts w:ascii="Palatino Linotype" w:eastAsia="Calibri" w:hAnsi="Palatino Linotype" w:cs="Arial"/>
        </w:rPr>
        <w:t xml:space="preserve"> entregó su</w:t>
      </w:r>
      <w:r w:rsidR="009F09BC" w:rsidRPr="00542258">
        <w:rPr>
          <w:rFonts w:ascii="Palatino Linotype" w:eastAsia="Calibri" w:hAnsi="Palatino Linotype" w:cs="Arial"/>
        </w:rPr>
        <w:t xml:space="preserve"> respuesta </w:t>
      </w:r>
      <w:r w:rsidRPr="00542258">
        <w:rPr>
          <w:rFonts w:ascii="Palatino Linotype" w:eastAsia="Calibri" w:hAnsi="Palatino Linotype" w:cs="Arial"/>
        </w:rPr>
        <w:t>e</w:t>
      </w:r>
      <w:r w:rsidR="00555FDA">
        <w:rPr>
          <w:rFonts w:ascii="Palatino Linotype" w:eastAsia="Calibri" w:hAnsi="Palatino Linotype" w:cs="Arial"/>
        </w:rPr>
        <w:t xml:space="preserve">l veintidós </w:t>
      </w:r>
      <w:r w:rsidRPr="00542258">
        <w:rPr>
          <w:rFonts w:ascii="Palatino Linotype" w:eastAsia="Calibri" w:hAnsi="Palatino Linotype" w:cs="Arial"/>
        </w:rPr>
        <w:t>(</w:t>
      </w:r>
      <w:r w:rsidR="00555FDA">
        <w:rPr>
          <w:rFonts w:ascii="Palatino Linotype" w:eastAsia="Calibri" w:hAnsi="Palatino Linotype" w:cs="Arial"/>
        </w:rPr>
        <w:t>22</w:t>
      </w:r>
      <w:r w:rsidR="00502A6A" w:rsidRPr="00542258">
        <w:rPr>
          <w:rFonts w:ascii="Palatino Linotype" w:eastAsia="Calibri" w:hAnsi="Palatino Linotype" w:cs="Arial"/>
        </w:rPr>
        <w:t xml:space="preserve">) de agosto </w:t>
      </w:r>
      <w:r w:rsidRPr="00542258">
        <w:rPr>
          <w:rFonts w:ascii="Palatino Linotype" w:eastAsia="Calibri" w:hAnsi="Palatino Linotype" w:cs="Arial"/>
        </w:rPr>
        <w:t>de dos mil veintidós</w:t>
      </w:r>
      <w:r w:rsidR="009F09BC" w:rsidRPr="00542258">
        <w:rPr>
          <w:rFonts w:ascii="Palatino Linotype" w:eastAsia="Calibri" w:hAnsi="Palatino Linotype" w:cs="Arial"/>
        </w:rPr>
        <w:t xml:space="preserve">, </w:t>
      </w:r>
      <w:r w:rsidR="009F09BC" w:rsidRPr="00542258">
        <w:rPr>
          <w:rFonts w:ascii="Palatino Linotype" w:hAnsi="Palatino Linotype" w:cs="Arial"/>
        </w:rPr>
        <w:t xml:space="preserve">de tal forma que </w:t>
      </w:r>
      <w:r w:rsidRPr="00542258">
        <w:rPr>
          <w:rFonts w:ascii="Palatino Linotype" w:hAnsi="Palatino Linotype" w:cs="Arial"/>
        </w:rPr>
        <w:t>e</w:t>
      </w:r>
      <w:r w:rsidR="009F09BC" w:rsidRPr="00542258">
        <w:rPr>
          <w:rFonts w:ascii="Palatino Linotype" w:hAnsi="Palatino Linotype" w:cs="Arial"/>
        </w:rPr>
        <w:t xml:space="preserve">l plazo para interponer </w:t>
      </w:r>
      <w:r w:rsidRPr="00542258">
        <w:rPr>
          <w:rFonts w:ascii="Palatino Linotype" w:hAnsi="Palatino Linotype" w:cs="Arial"/>
        </w:rPr>
        <w:t>e</w:t>
      </w:r>
      <w:r w:rsidR="009F09BC" w:rsidRPr="00542258">
        <w:rPr>
          <w:rFonts w:ascii="Palatino Linotype" w:hAnsi="Palatino Linotype" w:cs="Arial"/>
        </w:rPr>
        <w:t xml:space="preserve">l recurso de revisión </w:t>
      </w:r>
      <w:r w:rsidRPr="00542258">
        <w:rPr>
          <w:rFonts w:ascii="Palatino Linotype" w:hAnsi="Palatino Linotype" w:cs="Arial"/>
        </w:rPr>
        <w:t>transcurrió</w:t>
      </w:r>
      <w:r w:rsidR="00F9410A">
        <w:rPr>
          <w:rFonts w:ascii="Palatino Linotype" w:hAnsi="Palatino Linotype" w:cs="Arial"/>
        </w:rPr>
        <w:t xml:space="preserve"> del veintitrés </w:t>
      </w:r>
      <w:r w:rsidRPr="00542258">
        <w:rPr>
          <w:rFonts w:ascii="Palatino Linotype" w:hAnsi="Palatino Linotype" w:cs="Arial"/>
        </w:rPr>
        <w:t>(</w:t>
      </w:r>
      <w:r w:rsidR="00F9410A">
        <w:rPr>
          <w:rFonts w:ascii="Palatino Linotype" w:hAnsi="Palatino Linotype" w:cs="Arial"/>
        </w:rPr>
        <w:t>23</w:t>
      </w:r>
      <w:r w:rsidR="00502A6A" w:rsidRPr="00542258">
        <w:rPr>
          <w:rFonts w:ascii="Palatino Linotype" w:hAnsi="Palatino Linotype" w:cs="Arial"/>
        </w:rPr>
        <w:t>)</w:t>
      </w:r>
      <w:r w:rsidR="003C780F">
        <w:rPr>
          <w:rFonts w:ascii="Palatino Linotype" w:hAnsi="Palatino Linotype" w:cs="Arial"/>
        </w:rPr>
        <w:t xml:space="preserve"> de agosto</w:t>
      </w:r>
      <w:r w:rsidR="00502A6A" w:rsidRPr="00542258">
        <w:rPr>
          <w:rFonts w:ascii="Palatino Linotype" w:hAnsi="Palatino Linotype" w:cs="Arial"/>
        </w:rPr>
        <w:t xml:space="preserve"> </w:t>
      </w:r>
      <w:r w:rsidR="003C780F">
        <w:rPr>
          <w:rFonts w:ascii="Palatino Linotype" w:hAnsi="Palatino Linotype" w:cs="Arial"/>
        </w:rPr>
        <w:t xml:space="preserve">al doce </w:t>
      </w:r>
      <w:r w:rsidR="009F09BC" w:rsidRPr="00542258">
        <w:rPr>
          <w:rFonts w:ascii="Palatino Linotype" w:hAnsi="Palatino Linotype" w:cs="Arial"/>
        </w:rPr>
        <w:t>(</w:t>
      </w:r>
      <w:r w:rsidR="003C780F">
        <w:rPr>
          <w:rFonts w:ascii="Palatino Linotype" w:hAnsi="Palatino Linotype" w:cs="Arial"/>
        </w:rPr>
        <w:t>12</w:t>
      </w:r>
      <w:r w:rsidR="009F09BC" w:rsidRPr="00542258">
        <w:rPr>
          <w:rFonts w:ascii="Palatino Linotype" w:hAnsi="Palatino Linotype" w:cs="Arial"/>
        </w:rPr>
        <w:t>)</w:t>
      </w:r>
      <w:r w:rsidR="003C780F">
        <w:rPr>
          <w:rFonts w:ascii="Palatino Linotype" w:hAnsi="Palatino Linotype" w:cs="Arial"/>
        </w:rPr>
        <w:t xml:space="preserve"> de septiembre </w:t>
      </w:r>
      <w:r w:rsidR="0001674C" w:rsidRPr="00542258">
        <w:rPr>
          <w:rFonts w:ascii="Palatino Linotype" w:hAnsi="Palatino Linotype" w:cs="Arial"/>
        </w:rPr>
        <w:t xml:space="preserve">de dos mil </w:t>
      </w:r>
      <w:r w:rsidRPr="00542258">
        <w:rPr>
          <w:rFonts w:ascii="Palatino Linotype" w:hAnsi="Palatino Linotype" w:cs="Arial"/>
        </w:rPr>
        <w:t>veintidós</w:t>
      </w:r>
      <w:r w:rsidR="0001674C" w:rsidRPr="00542258">
        <w:rPr>
          <w:rFonts w:ascii="Palatino Linotype" w:hAnsi="Palatino Linotype" w:cs="Arial"/>
        </w:rPr>
        <w:t>; e</w:t>
      </w:r>
      <w:r w:rsidR="009F09BC" w:rsidRPr="00542258">
        <w:rPr>
          <w:rFonts w:ascii="Palatino Linotype" w:hAnsi="Palatino Linotype" w:cs="Arial"/>
        </w:rPr>
        <w:t xml:space="preserve">n consecuencia, el ahora </w:t>
      </w:r>
      <w:r w:rsidR="009F09BC" w:rsidRPr="00542258">
        <w:rPr>
          <w:rFonts w:ascii="Palatino Linotype" w:hAnsi="Palatino Linotype" w:cs="Arial"/>
          <w:b/>
        </w:rPr>
        <w:t>RECURRENTE</w:t>
      </w:r>
      <w:r w:rsidR="009F09BC" w:rsidRPr="00542258">
        <w:rPr>
          <w:rFonts w:ascii="Palatino Linotype" w:hAnsi="Palatino Linotype" w:cs="Arial"/>
        </w:rPr>
        <w:t xml:space="preserve"> presentó </w:t>
      </w:r>
      <w:r w:rsidR="003C780F">
        <w:rPr>
          <w:rFonts w:ascii="Palatino Linotype" w:hAnsi="Palatino Linotype" w:cs="Arial"/>
        </w:rPr>
        <w:t xml:space="preserve">su inconformidad el treinta y uno </w:t>
      </w:r>
      <w:r w:rsidR="009F09BC" w:rsidRPr="00542258">
        <w:rPr>
          <w:rFonts w:ascii="Palatino Linotype" w:hAnsi="Palatino Linotype" w:cs="Arial"/>
        </w:rPr>
        <w:t>(</w:t>
      </w:r>
      <w:r w:rsidR="003C780F">
        <w:rPr>
          <w:rFonts w:ascii="Palatino Linotype" w:hAnsi="Palatino Linotype" w:cs="Arial"/>
        </w:rPr>
        <w:t>31</w:t>
      </w:r>
      <w:r w:rsidR="00502A6A" w:rsidRPr="00542258">
        <w:rPr>
          <w:rFonts w:ascii="Palatino Linotype" w:hAnsi="Palatino Linotype" w:cs="Arial"/>
        </w:rPr>
        <w:t xml:space="preserve">) de agosto </w:t>
      </w:r>
      <w:r w:rsidR="006F3EF7" w:rsidRPr="00542258">
        <w:rPr>
          <w:rFonts w:ascii="Palatino Linotype" w:hAnsi="Palatino Linotype" w:cs="Arial"/>
        </w:rPr>
        <w:t xml:space="preserve">de dos </w:t>
      </w:r>
      <w:r w:rsidR="006F3EF7" w:rsidRPr="00542258">
        <w:rPr>
          <w:rFonts w:ascii="Palatino Linotype" w:hAnsi="Palatino Linotype" w:cs="Arial"/>
        </w:rPr>
        <w:lastRenderedPageBreak/>
        <w:t>mil veintidós</w:t>
      </w:r>
      <w:r w:rsidR="009F09BC" w:rsidRPr="00542258">
        <w:rPr>
          <w:rFonts w:ascii="Palatino Linotype" w:hAnsi="Palatino Linotype" w:cs="Arial"/>
        </w:rPr>
        <w:t>; por lo que el medio de impugnación se encuentran dentro del lapso legalme</w:t>
      </w:r>
      <w:r w:rsidR="00E101E2">
        <w:rPr>
          <w:rFonts w:ascii="Palatino Linotype" w:hAnsi="Palatino Linotype" w:cs="Arial"/>
        </w:rPr>
        <w:t xml:space="preserve">nte establecido </w:t>
      </w:r>
      <w:r w:rsidR="00E101E2" w:rsidRPr="00E101E2">
        <w:rPr>
          <w:rFonts w:ascii="Palatino Linotype" w:hAnsi="Palatino Linotype" w:cs="Arial"/>
        </w:rPr>
        <w:t>para tal efecto.</w:t>
      </w:r>
    </w:p>
    <w:p w14:paraId="6C279AEE" w14:textId="77777777" w:rsidR="00E101E2" w:rsidRPr="00E101E2" w:rsidRDefault="00E101E2" w:rsidP="00E101E2">
      <w:pPr>
        <w:pStyle w:val="Prrafodelista"/>
        <w:tabs>
          <w:tab w:val="left" w:pos="567"/>
        </w:tabs>
        <w:spacing w:line="360" w:lineRule="auto"/>
        <w:ind w:left="0"/>
        <w:jc w:val="both"/>
        <w:rPr>
          <w:rFonts w:ascii="Palatino Linotype" w:hAnsi="Palatino Linotype"/>
        </w:rPr>
      </w:pPr>
    </w:p>
    <w:p w14:paraId="466F8044" w14:textId="77777777" w:rsidR="000F4046" w:rsidRPr="006B3DEB" w:rsidRDefault="00E101E2" w:rsidP="00E37F0A">
      <w:pPr>
        <w:pStyle w:val="Prrafodelista"/>
        <w:numPr>
          <w:ilvl w:val="0"/>
          <w:numId w:val="1"/>
        </w:numPr>
        <w:tabs>
          <w:tab w:val="left" w:pos="567"/>
        </w:tabs>
        <w:spacing w:after="160" w:line="360" w:lineRule="auto"/>
        <w:ind w:left="0" w:right="49" w:firstLine="0"/>
        <w:jc w:val="both"/>
        <w:rPr>
          <w:rFonts w:ascii="Palatino Linotype" w:hAnsi="Palatino Linotype"/>
        </w:rPr>
      </w:pPr>
      <w:r w:rsidRPr="00E101E2">
        <w:rPr>
          <w:rFonts w:ascii="Palatino Linotype" w:eastAsia="Calibri" w:hAnsi="Palatino Linotype" w:cs="Arial"/>
        </w:rPr>
        <w:t>En consecuencia, el escrito contiene</w:t>
      </w:r>
      <w:r w:rsidR="000F4046" w:rsidRPr="00E101E2">
        <w:rPr>
          <w:rFonts w:ascii="Palatino Linotype" w:eastAsia="Calibri" w:hAnsi="Palatino Linotype" w:cs="Arial"/>
        </w:rPr>
        <w:t xml:space="preserve"> las formalidades previstas por el artículo 180 último párrafo de la Ley de la </w:t>
      </w:r>
      <w:r w:rsidR="000F4046" w:rsidRPr="006B3DEB">
        <w:rPr>
          <w:rFonts w:ascii="Palatino Linotype" w:eastAsia="Calibri" w:hAnsi="Palatino Linotype" w:cs="Arial"/>
        </w:rPr>
        <w:t>materia actual, por lo que es procedente que este Instituto de Transparencia, Acceso a la Información Pública y Protección de Datos Personales del Estado de México y Municipios, conozca y resuelva el presente recurso.</w:t>
      </w:r>
    </w:p>
    <w:p w14:paraId="3E988872" w14:textId="77777777" w:rsidR="00FA5CDD" w:rsidRPr="006B3DEB" w:rsidRDefault="00FA5CDD" w:rsidP="00E37F0A">
      <w:pPr>
        <w:spacing w:line="360" w:lineRule="auto"/>
        <w:rPr>
          <w:rFonts w:ascii="Palatino Linotype" w:hAnsi="Palatino Linotype"/>
        </w:rPr>
      </w:pPr>
    </w:p>
    <w:p w14:paraId="7CB74BC9" w14:textId="77777777" w:rsidR="009F09BC" w:rsidRPr="006B3DEB" w:rsidRDefault="009F09BC" w:rsidP="00E37F0A">
      <w:pPr>
        <w:pStyle w:val="Ttulo1"/>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6B3DEB">
        <w:rPr>
          <w:rFonts w:ascii="Palatino Linotype" w:hAnsi="Palatino Linotype"/>
          <w:b/>
          <w:color w:val="000000" w:themeColor="text1"/>
          <w:sz w:val="24"/>
          <w:szCs w:val="24"/>
        </w:rPr>
        <w:t xml:space="preserve">TERCERO. </w:t>
      </w:r>
      <w:bookmarkStart w:id="144" w:name="_Toc501021589"/>
      <w:r w:rsidRPr="006B3DEB">
        <w:rPr>
          <w:rFonts w:ascii="Palatino Linotype" w:hAnsi="Palatino Linotype"/>
          <w:b/>
          <w:color w:val="000000" w:themeColor="text1"/>
          <w:sz w:val="24"/>
          <w:szCs w:val="24"/>
        </w:rPr>
        <w:t>Del planteamiento de la Litis.</w:t>
      </w:r>
      <w:bookmarkEnd w:id="140"/>
      <w:bookmarkEnd w:id="141"/>
      <w:bookmarkEnd w:id="142"/>
      <w:bookmarkEnd w:id="143"/>
      <w:bookmarkEnd w:id="144"/>
    </w:p>
    <w:p w14:paraId="1EE35E13" w14:textId="77777777" w:rsidR="00E101E2" w:rsidRPr="006B3DEB" w:rsidRDefault="00E101E2" w:rsidP="00E101E2">
      <w:pPr>
        <w:rPr>
          <w:rFonts w:ascii="Palatino Linotype" w:hAnsi="Palatino Linotype"/>
        </w:rPr>
      </w:pPr>
    </w:p>
    <w:p w14:paraId="139CC2B7" w14:textId="77777777" w:rsidR="00C917AE" w:rsidRPr="006B3DEB" w:rsidRDefault="000B1EE1" w:rsidP="00C917AE">
      <w:pPr>
        <w:pStyle w:val="Prrafodelista"/>
        <w:numPr>
          <w:ilvl w:val="0"/>
          <w:numId w:val="1"/>
        </w:numPr>
        <w:tabs>
          <w:tab w:val="left" w:pos="567"/>
        </w:tabs>
        <w:spacing w:line="360" w:lineRule="auto"/>
        <w:ind w:left="0" w:firstLine="0"/>
        <w:jc w:val="both"/>
        <w:rPr>
          <w:rFonts w:ascii="Palatino Linotype" w:hAnsi="Palatino Linotype" w:cs="Arial"/>
        </w:rPr>
      </w:pPr>
      <w:r w:rsidRPr="006B3DEB">
        <w:rPr>
          <w:rFonts w:ascii="Palatino Linotype" w:hAnsi="Palatino Linotype" w:cs="Arial"/>
        </w:rPr>
        <w:t xml:space="preserve">De las constancias en el expediente al rubro indicado, se desprende que el </w:t>
      </w:r>
      <w:r w:rsidRPr="006B3DEB">
        <w:rPr>
          <w:rFonts w:ascii="Palatino Linotype" w:hAnsi="Palatino Linotype" w:cs="Arial"/>
          <w:b/>
        </w:rPr>
        <w:t>RECURRENTE</w:t>
      </w:r>
      <w:r w:rsidRPr="006B3DEB">
        <w:rPr>
          <w:rFonts w:ascii="Palatino Linotype" w:hAnsi="Palatino Linotype" w:cs="Arial"/>
        </w:rPr>
        <w:t xml:space="preserve"> </w:t>
      </w:r>
      <w:r w:rsidR="00D14447" w:rsidRPr="006B3DEB">
        <w:rPr>
          <w:rFonts w:ascii="Palatino Linotype" w:hAnsi="Palatino Linotype" w:cs="Arial"/>
        </w:rPr>
        <w:t xml:space="preserve">requirió </w:t>
      </w:r>
      <w:r w:rsidR="00E101E2" w:rsidRPr="006B3DEB">
        <w:rPr>
          <w:rFonts w:ascii="Palatino Linotype" w:hAnsi="Palatino Linotype" w:cs="Arial"/>
        </w:rPr>
        <w:t>la siguiente información</w:t>
      </w:r>
      <w:r w:rsidR="005865B5" w:rsidRPr="006B3DEB">
        <w:rPr>
          <w:rFonts w:ascii="Palatino Linotype" w:hAnsi="Palatino Linotype" w:cs="Arial"/>
        </w:rPr>
        <w:t xml:space="preserve">, del periodo del </w:t>
      </w:r>
      <w:r w:rsidR="005865B5" w:rsidRPr="006B3DEB">
        <w:rPr>
          <w:rFonts w:ascii="Palatino Linotype" w:hAnsi="Palatino Linotype"/>
          <w:b/>
          <w:sz w:val="22"/>
          <w:szCs w:val="22"/>
        </w:rPr>
        <w:t>uno de enero al treinta y uno de julio de dos mil veintidós</w:t>
      </w:r>
      <w:r w:rsidR="00F64221" w:rsidRPr="006B3DEB">
        <w:rPr>
          <w:rFonts w:ascii="Palatino Linotype" w:hAnsi="Palatino Linotype" w:cs="Arial"/>
        </w:rPr>
        <w:t>:</w:t>
      </w:r>
    </w:p>
    <w:p w14:paraId="7FE6A8B7" w14:textId="77777777" w:rsidR="00D67BD2" w:rsidRPr="00EB1DF1" w:rsidRDefault="00D67BD2" w:rsidP="00D67BD2">
      <w:pPr>
        <w:pStyle w:val="Prrafodelista"/>
        <w:tabs>
          <w:tab w:val="left" w:pos="567"/>
        </w:tabs>
        <w:ind w:left="0"/>
        <w:jc w:val="both"/>
        <w:rPr>
          <w:rFonts w:ascii="Palatino Linotype" w:hAnsi="Palatino Linotype" w:cs="Arial"/>
          <w:sz w:val="22"/>
        </w:rPr>
      </w:pPr>
    </w:p>
    <w:p w14:paraId="4EE36433" w14:textId="77777777" w:rsidR="005865B5" w:rsidRPr="00EB1DF1" w:rsidRDefault="005865B5" w:rsidP="006B3DEB">
      <w:pPr>
        <w:pStyle w:val="Prrafodelista"/>
        <w:numPr>
          <w:ilvl w:val="0"/>
          <w:numId w:val="28"/>
        </w:numPr>
        <w:spacing w:line="360" w:lineRule="auto"/>
        <w:ind w:left="567" w:right="474" w:firstLine="0"/>
        <w:jc w:val="both"/>
        <w:rPr>
          <w:rFonts w:ascii="Palatino Linotype" w:hAnsi="Palatino Linotype"/>
          <w:b/>
        </w:rPr>
      </w:pPr>
      <w:r w:rsidRPr="00EB1DF1">
        <w:rPr>
          <w:rFonts w:ascii="Palatino Linotype" w:hAnsi="Palatino Linotype"/>
          <w:b/>
          <w:sz w:val="22"/>
        </w:rPr>
        <w:t>El mo</w:t>
      </w:r>
      <w:r w:rsidR="002D5D9F" w:rsidRPr="00EB1DF1">
        <w:rPr>
          <w:rFonts w:ascii="Palatino Linotype" w:hAnsi="Palatino Linotype"/>
          <w:b/>
          <w:sz w:val="22"/>
        </w:rPr>
        <w:t xml:space="preserve">nto invertido </w:t>
      </w:r>
      <w:r w:rsidRPr="00EB1DF1">
        <w:rPr>
          <w:rFonts w:ascii="Palatino Linotype" w:hAnsi="Palatino Linotype"/>
          <w:b/>
          <w:sz w:val="22"/>
        </w:rPr>
        <w:t>en bacheo; y</w:t>
      </w:r>
    </w:p>
    <w:p w14:paraId="0487CBC7" w14:textId="77777777" w:rsidR="00A00F8E" w:rsidRPr="00EB1DF1" w:rsidRDefault="005865B5" w:rsidP="006B3DEB">
      <w:pPr>
        <w:pStyle w:val="Prrafodelista"/>
        <w:numPr>
          <w:ilvl w:val="0"/>
          <w:numId w:val="28"/>
        </w:numPr>
        <w:spacing w:line="360" w:lineRule="auto"/>
        <w:ind w:left="567" w:right="474" w:firstLine="0"/>
        <w:jc w:val="both"/>
        <w:rPr>
          <w:rFonts w:ascii="Palatino Linotype" w:hAnsi="Palatino Linotype"/>
          <w:b/>
        </w:rPr>
      </w:pPr>
      <w:r w:rsidRPr="00EB1DF1">
        <w:rPr>
          <w:rFonts w:ascii="Palatino Linotype" w:hAnsi="Palatino Linotype"/>
          <w:b/>
          <w:sz w:val="22"/>
        </w:rPr>
        <w:t>Las calles que han sido bacheadas.</w:t>
      </w:r>
    </w:p>
    <w:p w14:paraId="68A13D33" w14:textId="77777777" w:rsidR="000B6F97" w:rsidRPr="006B3DEB" w:rsidRDefault="000B6F97" w:rsidP="005865B5">
      <w:pPr>
        <w:ind w:right="616"/>
        <w:jc w:val="both"/>
        <w:rPr>
          <w:rFonts w:ascii="Palatino Linotype" w:hAnsi="Palatino Linotype"/>
          <w:b/>
          <w:szCs w:val="22"/>
        </w:rPr>
      </w:pPr>
    </w:p>
    <w:p w14:paraId="0CB5B84E" w14:textId="77777777" w:rsidR="00AE4F65" w:rsidRPr="006B3DEB" w:rsidRDefault="00FA15BA" w:rsidP="00E16B71">
      <w:pPr>
        <w:numPr>
          <w:ilvl w:val="0"/>
          <w:numId w:val="1"/>
        </w:numPr>
        <w:tabs>
          <w:tab w:val="left" w:pos="567"/>
        </w:tabs>
        <w:spacing w:line="360" w:lineRule="auto"/>
        <w:ind w:left="0" w:firstLine="0"/>
        <w:contextualSpacing/>
        <w:jc w:val="both"/>
        <w:rPr>
          <w:rFonts w:ascii="Palatino Linotype" w:hAnsi="Palatino Linotype" w:cs="Arial"/>
          <w:color w:val="000000" w:themeColor="text1"/>
        </w:rPr>
      </w:pPr>
      <w:r w:rsidRPr="006B3DEB">
        <w:rPr>
          <w:rFonts w:ascii="Palatino Linotype" w:hAnsi="Palatino Linotype" w:cs="Arial"/>
        </w:rPr>
        <w:t xml:space="preserve">En respuesta, el </w:t>
      </w:r>
      <w:r w:rsidRPr="006B3DEB">
        <w:rPr>
          <w:rFonts w:ascii="Palatino Linotype" w:hAnsi="Palatino Linotype" w:cs="Arial"/>
          <w:b/>
        </w:rPr>
        <w:t>SUJETO OBLIGADO</w:t>
      </w:r>
      <w:r w:rsidR="000B6F97" w:rsidRPr="006B3DEB">
        <w:rPr>
          <w:rFonts w:ascii="Palatino Linotype" w:hAnsi="Palatino Linotype" w:cs="Arial"/>
        </w:rPr>
        <w:t xml:space="preserve"> </w:t>
      </w:r>
      <w:r w:rsidR="00AE4F65" w:rsidRPr="006B3DEB">
        <w:rPr>
          <w:rFonts w:ascii="Palatino Linotype" w:hAnsi="Palatino Linotype" w:cs="Arial"/>
        </w:rPr>
        <w:t xml:space="preserve">por medio del Servidor Público Habilitado de la </w:t>
      </w:r>
      <w:r w:rsidR="00AE4F65" w:rsidRPr="006B3DEB">
        <w:rPr>
          <w:rFonts w:ascii="Palatino Linotype" w:hAnsi="Palatino Linotype" w:cs="Arial"/>
          <w:b/>
        </w:rPr>
        <w:t xml:space="preserve">Dirección General de Desarrollo Urbano, Ordenamiento Territorial y Obras Públicas, </w:t>
      </w:r>
      <w:r w:rsidR="000B6F97" w:rsidRPr="006B3DEB">
        <w:rPr>
          <w:rFonts w:ascii="Palatino Linotype" w:hAnsi="Palatino Linotype" w:cs="Arial"/>
          <w:b/>
        </w:rPr>
        <w:t>r</w:t>
      </w:r>
      <w:r w:rsidR="000B6F97" w:rsidRPr="006B3DEB">
        <w:rPr>
          <w:rFonts w:ascii="Palatino Linotype" w:hAnsi="Palatino Linotype" w:cs="Arial"/>
        </w:rPr>
        <w:t xml:space="preserve">efirió </w:t>
      </w:r>
      <w:r w:rsidR="000B6F97" w:rsidRPr="006B3DEB">
        <w:rPr>
          <w:rFonts w:ascii="Palatino Linotype" w:hAnsi="Palatino Linotype" w:cs="Arial"/>
          <w:color w:val="000000" w:themeColor="text1"/>
        </w:rPr>
        <w:t xml:space="preserve">que el monto programado para la contratación de trabajos de bacheo para el ejercicio fiscal 2022 asciende a la cantidad de </w:t>
      </w:r>
      <w:r w:rsidR="00AE4F65" w:rsidRPr="006B3DEB">
        <w:rPr>
          <w:rFonts w:ascii="Palatino Linotype" w:hAnsi="Palatino Linotype" w:cs="Arial"/>
          <w:color w:val="000000" w:themeColor="text1"/>
        </w:rPr>
        <w:t>$40</w:t>
      </w:r>
      <w:proofErr w:type="gramStart"/>
      <w:r w:rsidR="00AE4F65" w:rsidRPr="006B3DEB">
        <w:rPr>
          <w:rFonts w:ascii="Palatino Linotype" w:hAnsi="Palatino Linotype" w:cs="Arial"/>
          <w:color w:val="000000" w:themeColor="text1"/>
        </w:rPr>
        <w:t>,000,</w:t>
      </w:r>
      <w:r w:rsidR="000B6F97" w:rsidRPr="006B3DEB">
        <w:rPr>
          <w:rFonts w:ascii="Palatino Linotype" w:hAnsi="Palatino Linotype" w:cs="Arial"/>
          <w:color w:val="000000" w:themeColor="text1"/>
        </w:rPr>
        <w:t>000</w:t>
      </w:r>
      <w:proofErr w:type="gramEnd"/>
      <w:r w:rsidR="000B6F97" w:rsidRPr="006B3DEB">
        <w:rPr>
          <w:rFonts w:ascii="Palatino Linotype" w:hAnsi="Palatino Linotype" w:cs="Arial"/>
          <w:color w:val="000000" w:themeColor="text1"/>
        </w:rPr>
        <w:t xml:space="preserve"> (Cuarenta millones de pe</w:t>
      </w:r>
      <w:r w:rsidR="005865B5" w:rsidRPr="006B3DEB">
        <w:rPr>
          <w:rFonts w:ascii="Palatino Linotype" w:hAnsi="Palatino Linotype" w:cs="Arial"/>
          <w:color w:val="000000" w:themeColor="text1"/>
        </w:rPr>
        <w:t xml:space="preserve">sos 00/100 M.N); así mismo, </w:t>
      </w:r>
      <w:r w:rsidR="00AE4F65" w:rsidRPr="006B3DEB">
        <w:rPr>
          <w:rFonts w:ascii="Palatino Linotype" w:hAnsi="Palatino Linotype" w:cs="Arial"/>
          <w:b/>
          <w:color w:val="000000" w:themeColor="text1"/>
        </w:rPr>
        <w:t>hizo entrega del listado de calles atendidas con trabajos de bacheo del periodo referido en la solicitud</w:t>
      </w:r>
      <w:r w:rsidR="00AE4F65" w:rsidRPr="006B3DEB">
        <w:rPr>
          <w:rFonts w:ascii="Palatino Linotype" w:hAnsi="Palatino Linotype" w:cs="Arial"/>
          <w:color w:val="000000" w:themeColor="text1"/>
        </w:rPr>
        <w:t xml:space="preserve">. Por su parte, el Servidor Público Habilitado de la </w:t>
      </w:r>
      <w:r w:rsidR="00AE4F65" w:rsidRPr="006B3DEB">
        <w:rPr>
          <w:rFonts w:ascii="Palatino Linotype" w:hAnsi="Palatino Linotype" w:cs="Arial"/>
          <w:b/>
          <w:color w:val="000000" w:themeColor="text1"/>
        </w:rPr>
        <w:t>Tesorería Municipal</w:t>
      </w:r>
      <w:r w:rsidR="00AE4F65" w:rsidRPr="006B3DEB">
        <w:rPr>
          <w:rFonts w:ascii="Palatino Linotype" w:hAnsi="Palatino Linotype" w:cs="Arial"/>
          <w:color w:val="000000" w:themeColor="text1"/>
        </w:rPr>
        <w:t xml:space="preserve"> remitió el </w:t>
      </w:r>
      <w:r w:rsidR="00AE4F65" w:rsidRPr="006B3DEB">
        <w:rPr>
          <w:rFonts w:ascii="Palatino Linotype" w:hAnsi="Palatino Linotype" w:cs="Arial"/>
          <w:b/>
          <w:color w:val="000000" w:themeColor="text1"/>
        </w:rPr>
        <w:t xml:space="preserve">formato PbRM-04c correspondiente al Presupuesto de Egresos Global </w:t>
      </w:r>
      <w:r w:rsidR="00AE4F65" w:rsidRPr="006B3DEB">
        <w:rPr>
          <w:rFonts w:ascii="Palatino Linotype" w:hAnsi="Palatino Linotype" w:cs="Arial"/>
          <w:b/>
          <w:color w:val="000000" w:themeColor="text1"/>
        </w:rPr>
        <w:lastRenderedPageBreak/>
        <w:t>Calendarizado, del Presupuesto Basado en Resultados Municipal del 01 de enero al 31 de diciembre de 2022,</w:t>
      </w:r>
      <w:r w:rsidR="00AE4F65" w:rsidRPr="006B3DEB">
        <w:rPr>
          <w:rFonts w:ascii="Palatino Linotype" w:hAnsi="Palatino Linotype" w:cs="Arial"/>
          <w:color w:val="000000" w:themeColor="text1"/>
        </w:rPr>
        <w:t xml:space="preserve"> </w:t>
      </w:r>
      <w:r w:rsidR="00AE4F65" w:rsidRPr="006B3DEB">
        <w:rPr>
          <w:rFonts w:ascii="Palatino Linotype" w:hAnsi="Palatino Linotype" w:cs="Arial"/>
          <w:b/>
          <w:color w:val="000000" w:themeColor="text1"/>
        </w:rPr>
        <w:t>e informó que el monto destinado a bacheo corresponde</w:t>
      </w:r>
      <w:r w:rsidR="006D5A4B" w:rsidRPr="006B3DEB">
        <w:rPr>
          <w:rFonts w:ascii="Palatino Linotype" w:hAnsi="Palatino Linotype" w:cs="Arial"/>
          <w:b/>
          <w:color w:val="000000" w:themeColor="text1"/>
        </w:rPr>
        <w:t xml:space="preserve"> específicamente</w:t>
      </w:r>
      <w:r w:rsidR="00AE4F65" w:rsidRPr="006B3DEB">
        <w:rPr>
          <w:rFonts w:ascii="Palatino Linotype" w:hAnsi="Palatino Linotype" w:cs="Arial"/>
          <w:b/>
          <w:color w:val="000000" w:themeColor="text1"/>
        </w:rPr>
        <w:t xml:space="preserve"> a la partida </w:t>
      </w:r>
      <w:r w:rsidR="006D5A4B" w:rsidRPr="006B3DEB">
        <w:rPr>
          <w:rFonts w:ascii="Palatino Linotype" w:hAnsi="Palatino Linotype" w:cs="Arial"/>
          <w:b/>
          <w:color w:val="000000" w:themeColor="text1"/>
        </w:rPr>
        <w:t>presupuestal</w:t>
      </w:r>
      <w:r w:rsidR="00AE4F65" w:rsidRPr="006B3DEB">
        <w:rPr>
          <w:rFonts w:ascii="Palatino Linotype" w:hAnsi="Palatino Linotype" w:cs="Arial"/>
          <w:b/>
          <w:color w:val="000000" w:themeColor="text1"/>
        </w:rPr>
        <w:t xml:space="preserve"> 6159 “Reparación y Mantenimiento de Vialidades y Alumbrado”.</w:t>
      </w:r>
    </w:p>
    <w:p w14:paraId="326C3598" w14:textId="77777777" w:rsidR="00E152BB" w:rsidRPr="006B3DEB" w:rsidRDefault="00E152BB" w:rsidP="00E152BB">
      <w:pPr>
        <w:tabs>
          <w:tab w:val="left" w:pos="567"/>
        </w:tabs>
        <w:spacing w:line="360" w:lineRule="auto"/>
        <w:contextualSpacing/>
        <w:jc w:val="both"/>
        <w:rPr>
          <w:rFonts w:ascii="Palatino Linotype" w:hAnsi="Palatino Linotype" w:cs="Arial"/>
        </w:rPr>
      </w:pPr>
    </w:p>
    <w:p w14:paraId="7C50D6F7" w14:textId="77777777" w:rsidR="00E16B71" w:rsidRPr="006B3DEB" w:rsidRDefault="00D67BD2" w:rsidP="00E16B71">
      <w:pPr>
        <w:numPr>
          <w:ilvl w:val="0"/>
          <w:numId w:val="1"/>
        </w:numPr>
        <w:tabs>
          <w:tab w:val="left" w:pos="567"/>
        </w:tabs>
        <w:spacing w:line="360" w:lineRule="auto"/>
        <w:ind w:left="0" w:firstLine="0"/>
        <w:contextualSpacing/>
        <w:jc w:val="both"/>
        <w:rPr>
          <w:rFonts w:ascii="Palatino Linotype" w:eastAsia="SimSun" w:hAnsi="Palatino Linotype"/>
        </w:rPr>
      </w:pPr>
      <w:r w:rsidRPr="006B3DEB">
        <w:rPr>
          <w:rFonts w:ascii="Palatino Linotype" w:hAnsi="Palatino Linotype" w:cs="Arial"/>
        </w:rPr>
        <w:t xml:space="preserve">El </w:t>
      </w:r>
      <w:r w:rsidRPr="006B3DEB">
        <w:rPr>
          <w:rFonts w:ascii="Palatino Linotype" w:hAnsi="Palatino Linotype" w:cs="Arial"/>
          <w:b/>
        </w:rPr>
        <w:t>RECURRENTE</w:t>
      </w:r>
      <w:r w:rsidR="009F09BC" w:rsidRPr="006B3DEB">
        <w:rPr>
          <w:rFonts w:ascii="Palatino Linotype" w:hAnsi="Palatino Linotype" w:cs="Arial"/>
          <w:b/>
        </w:rPr>
        <w:t xml:space="preserve"> </w:t>
      </w:r>
      <w:r w:rsidR="009F09BC" w:rsidRPr="006B3DEB">
        <w:rPr>
          <w:rFonts w:ascii="Palatino Linotype" w:hAnsi="Palatino Linotype" w:cs="Arial"/>
        </w:rPr>
        <w:t>inconforme con la respuesta</w:t>
      </w:r>
      <w:r w:rsidRPr="006B3DEB">
        <w:rPr>
          <w:rFonts w:ascii="Palatino Linotype" w:hAnsi="Palatino Linotype" w:cs="Arial"/>
        </w:rPr>
        <w:t>,</w:t>
      </w:r>
      <w:r w:rsidR="00402466" w:rsidRPr="006B3DEB">
        <w:rPr>
          <w:rFonts w:ascii="Palatino Linotype" w:hAnsi="Palatino Linotype" w:cs="Arial"/>
        </w:rPr>
        <w:t xml:space="preserve"> interpuso recurso de revisión</w:t>
      </w:r>
      <w:r w:rsidR="009F09BC" w:rsidRPr="006B3DEB">
        <w:rPr>
          <w:rFonts w:ascii="Palatino Linotype" w:hAnsi="Palatino Linotype" w:cs="Arial"/>
        </w:rPr>
        <w:t xml:space="preserve">, </w:t>
      </w:r>
      <w:r w:rsidR="00402466" w:rsidRPr="006B3DEB">
        <w:rPr>
          <w:rFonts w:ascii="Palatino Linotype" w:hAnsi="Palatino Linotype" w:cs="Arial"/>
        </w:rPr>
        <w:t>señalando</w:t>
      </w:r>
      <w:r w:rsidR="009F09BC" w:rsidRPr="006B3DEB">
        <w:rPr>
          <w:rFonts w:ascii="Palatino Linotype" w:hAnsi="Palatino Linotype" w:cs="Arial"/>
        </w:rPr>
        <w:t xml:space="preserve"> </w:t>
      </w:r>
      <w:r w:rsidR="00CF0D2B" w:rsidRPr="006B3DEB">
        <w:rPr>
          <w:rFonts w:ascii="Palatino Linotype" w:hAnsi="Palatino Linotype" w:cs="Arial"/>
        </w:rPr>
        <w:t>grosso</w:t>
      </w:r>
      <w:r w:rsidR="00CF0D2B" w:rsidRPr="006B3DEB">
        <w:rPr>
          <w:rFonts w:ascii="Palatino Linotype" w:hAnsi="Palatino Linotype" w:cs="Arial"/>
          <w:i/>
        </w:rPr>
        <w:t xml:space="preserve"> modo</w:t>
      </w:r>
      <w:r w:rsidRPr="006B3DEB">
        <w:rPr>
          <w:rFonts w:ascii="Palatino Linotype" w:hAnsi="Palatino Linotype" w:cs="Arial"/>
        </w:rPr>
        <w:t xml:space="preserve">, </w:t>
      </w:r>
      <w:r w:rsidR="00AA1E3F" w:rsidRPr="006B3DEB">
        <w:rPr>
          <w:rFonts w:ascii="Palatino Linotype" w:hAnsi="Palatino Linotype" w:cs="Arial"/>
        </w:rPr>
        <w:t xml:space="preserve">que </w:t>
      </w:r>
      <w:r w:rsidRPr="006B3DEB">
        <w:rPr>
          <w:rFonts w:ascii="Palatino Linotype" w:hAnsi="Palatino Linotype" w:cs="Arial"/>
        </w:rPr>
        <w:t xml:space="preserve">el </w:t>
      </w:r>
      <w:r w:rsidRPr="006B3DEB">
        <w:rPr>
          <w:rFonts w:ascii="Palatino Linotype" w:hAnsi="Palatino Linotype" w:cs="Arial"/>
          <w:b/>
        </w:rPr>
        <w:t>SUJETO OBLIGADO</w:t>
      </w:r>
      <w:r w:rsidRPr="006B3DEB">
        <w:rPr>
          <w:rFonts w:ascii="Palatino Linotype" w:hAnsi="Palatino Linotype" w:cs="Arial"/>
        </w:rPr>
        <w:t xml:space="preserve"> </w:t>
      </w:r>
      <w:r w:rsidR="005865B5" w:rsidRPr="006B3DEB">
        <w:rPr>
          <w:rFonts w:ascii="Palatino Linotype" w:hAnsi="Palatino Linotype" w:cs="Arial"/>
        </w:rPr>
        <w:t>hizo entrega de información incompleta.</w:t>
      </w:r>
    </w:p>
    <w:p w14:paraId="4453BE43" w14:textId="77777777" w:rsidR="0094092A" w:rsidRPr="006B3DEB" w:rsidRDefault="0094092A" w:rsidP="00E37F0A">
      <w:pPr>
        <w:tabs>
          <w:tab w:val="left" w:pos="567"/>
        </w:tabs>
        <w:spacing w:line="360" w:lineRule="auto"/>
        <w:contextualSpacing/>
        <w:jc w:val="both"/>
        <w:rPr>
          <w:rFonts w:ascii="Palatino Linotype" w:eastAsia="SimSun" w:hAnsi="Palatino Linotype"/>
        </w:rPr>
      </w:pPr>
    </w:p>
    <w:p w14:paraId="5BB6E5FB" w14:textId="77777777" w:rsidR="00BA3473" w:rsidRPr="00542258" w:rsidRDefault="00BA3473" w:rsidP="00E37F0A">
      <w:pPr>
        <w:numPr>
          <w:ilvl w:val="0"/>
          <w:numId w:val="1"/>
        </w:numPr>
        <w:tabs>
          <w:tab w:val="left" w:pos="567"/>
        </w:tabs>
        <w:spacing w:line="360" w:lineRule="auto"/>
        <w:ind w:left="0" w:firstLine="0"/>
        <w:contextualSpacing/>
        <w:jc w:val="both"/>
        <w:rPr>
          <w:rFonts w:ascii="Palatino Linotype" w:hAnsi="Palatino Linotype" w:cs="Arial"/>
        </w:rPr>
      </w:pPr>
      <w:r w:rsidRPr="006B3DEB">
        <w:rPr>
          <w:rFonts w:ascii="Palatino Linotype" w:eastAsia="SimSun" w:hAnsi="Palatino Linotype"/>
        </w:rPr>
        <w:t xml:space="preserve">En </w:t>
      </w:r>
      <w:r w:rsidR="00D67BD2" w:rsidRPr="006B3DEB">
        <w:rPr>
          <w:rFonts w:ascii="Palatino Linotype" w:hAnsi="Palatino Linotype"/>
          <w:color w:val="000000" w:themeColor="text1"/>
        </w:rPr>
        <w:t>este</w:t>
      </w:r>
      <w:r w:rsidRPr="006B3DEB">
        <w:rPr>
          <w:rFonts w:ascii="Palatino Linotype" w:hAnsi="Palatino Linotype"/>
          <w:color w:val="000000" w:themeColor="text1"/>
        </w:rPr>
        <w:t xml:space="preserve"> sentido, este Organismo Garante advierte que las razones o motivos de inconformidad manifestados por</w:t>
      </w:r>
      <w:r w:rsidRPr="00542258">
        <w:rPr>
          <w:rFonts w:ascii="Palatino Linotype" w:hAnsi="Palatino Linotype"/>
          <w:color w:val="000000" w:themeColor="text1"/>
        </w:rPr>
        <w:t xml:space="preserve"> el </w:t>
      </w:r>
      <w:r w:rsidRPr="00542258">
        <w:rPr>
          <w:rFonts w:ascii="Palatino Linotype" w:hAnsi="Palatino Linotype"/>
          <w:b/>
          <w:bCs/>
          <w:color w:val="000000" w:themeColor="text1"/>
        </w:rPr>
        <w:t>RECURRENTE</w:t>
      </w:r>
      <w:r w:rsidRPr="00542258">
        <w:rPr>
          <w:rFonts w:ascii="Palatino Linotype" w:hAnsi="Palatino Linotype"/>
          <w:color w:val="000000" w:themeColor="text1"/>
        </w:rPr>
        <w:t xml:space="preserve"> sugieren que la respuesta proporcionada por el </w:t>
      </w:r>
      <w:r w:rsidRPr="00542258">
        <w:rPr>
          <w:rFonts w:ascii="Palatino Linotype" w:hAnsi="Palatino Linotype"/>
          <w:b/>
          <w:bCs/>
          <w:color w:val="000000" w:themeColor="text1"/>
        </w:rPr>
        <w:t>SUJETO OBLIGADO</w:t>
      </w:r>
      <w:r w:rsidRPr="00542258">
        <w:rPr>
          <w:rFonts w:ascii="Palatino Linotype" w:hAnsi="Palatino Linotype"/>
          <w:color w:val="000000" w:themeColor="text1"/>
        </w:rPr>
        <w:t xml:space="preserve"> no cumplió con los principios contendidos en el artículo 11 de la Ley de Transparencia y </w:t>
      </w:r>
      <w:r w:rsidRPr="00D67BD2">
        <w:rPr>
          <w:rFonts w:ascii="Palatino Linotype" w:hAnsi="Palatino Linotype"/>
          <w:color w:val="000000" w:themeColor="text1"/>
        </w:rPr>
        <w:t xml:space="preserve">Acceso a la Información Pública del Estado de México y Municipios, los cuales señalan que en la generación, publicación y entrega de información se deberá garantizar que ésta sea </w:t>
      </w:r>
      <w:r w:rsidR="00D67BD2" w:rsidRPr="00D67BD2">
        <w:rPr>
          <w:rFonts w:ascii="Palatino Linotype" w:hAnsi="Palatino Linotype"/>
          <w:b/>
          <w:bCs/>
          <w:color w:val="000000" w:themeColor="text1"/>
        </w:rPr>
        <w:t>completa</w:t>
      </w:r>
      <w:r w:rsidRPr="00D67BD2">
        <w:rPr>
          <w:rFonts w:ascii="Palatino Linotype" w:hAnsi="Palatino Linotype"/>
          <w:color w:val="000000" w:themeColor="text1"/>
        </w:rPr>
        <w:t>.</w:t>
      </w:r>
    </w:p>
    <w:p w14:paraId="12A1BFA1" w14:textId="77777777" w:rsidR="00BA3473" w:rsidRPr="00D67BD2" w:rsidRDefault="00BA3473" w:rsidP="00D67BD2">
      <w:pPr>
        <w:spacing w:line="360" w:lineRule="auto"/>
        <w:rPr>
          <w:rFonts w:ascii="Palatino Linotype" w:eastAsia="SimSun" w:hAnsi="Palatino Linotype"/>
        </w:rPr>
      </w:pPr>
    </w:p>
    <w:p w14:paraId="6241371D" w14:textId="77777777" w:rsidR="00BA3473" w:rsidRPr="00542258" w:rsidRDefault="00BA3473" w:rsidP="00E37F0A">
      <w:pPr>
        <w:numPr>
          <w:ilvl w:val="0"/>
          <w:numId w:val="1"/>
        </w:numPr>
        <w:tabs>
          <w:tab w:val="left" w:pos="567"/>
        </w:tabs>
        <w:spacing w:line="360" w:lineRule="auto"/>
        <w:ind w:left="0" w:firstLine="0"/>
        <w:contextualSpacing/>
        <w:jc w:val="both"/>
        <w:rPr>
          <w:rFonts w:ascii="Palatino Linotype" w:hAnsi="Palatino Linotype" w:cs="Arial"/>
        </w:rPr>
      </w:pPr>
      <w:r w:rsidRPr="00542258">
        <w:rPr>
          <w:rFonts w:ascii="Palatino Linotype" w:eastAsia="SimSun" w:hAnsi="Palatino Linotype"/>
        </w:rPr>
        <w:t xml:space="preserve">Por </w:t>
      </w:r>
      <w:r w:rsidRPr="00542258">
        <w:rPr>
          <w:rFonts w:ascii="Palatino Linotype" w:hAnsi="Palatino Linotype"/>
          <w:color w:val="000000" w:themeColor="text1"/>
        </w:rPr>
        <w:t>lo anterior, se actualizan las causales de procedencia del recurso de revisión establecidas en e</w:t>
      </w:r>
      <w:r w:rsidR="00AA1E3F" w:rsidRPr="00542258">
        <w:rPr>
          <w:rFonts w:ascii="Palatino Linotype" w:hAnsi="Palatino Linotype"/>
          <w:color w:val="000000" w:themeColor="text1"/>
        </w:rPr>
        <w:t xml:space="preserve">l artículo 179, fracción V </w:t>
      </w:r>
      <w:r w:rsidRPr="00542258">
        <w:rPr>
          <w:rFonts w:ascii="Palatino Linotype" w:hAnsi="Palatino Linotype"/>
          <w:color w:val="000000" w:themeColor="text1"/>
        </w:rPr>
        <w:t>de la Ley de Transparencia y Acceso a la Información Pública del Estado de México y Municipios, las cuales dictan lo siguiente:</w:t>
      </w:r>
    </w:p>
    <w:p w14:paraId="7AEC3324" w14:textId="77777777" w:rsidR="00BA3473" w:rsidRPr="00542258" w:rsidRDefault="00BA3473" w:rsidP="005865B5">
      <w:pPr>
        <w:pStyle w:val="Prrafodelista"/>
        <w:tabs>
          <w:tab w:val="left" w:pos="567"/>
        </w:tabs>
        <w:spacing w:line="360" w:lineRule="auto"/>
        <w:ind w:left="567" w:right="616"/>
        <w:rPr>
          <w:rFonts w:ascii="Palatino Linotype" w:hAnsi="Palatino Linotype"/>
          <w:b/>
          <w:color w:val="000000" w:themeColor="text1"/>
          <w:lang w:val="es-MX" w:eastAsia="en-US"/>
        </w:rPr>
      </w:pPr>
    </w:p>
    <w:p w14:paraId="5272E397" w14:textId="77777777" w:rsidR="00BA3473" w:rsidRPr="00D67BD2" w:rsidRDefault="00BA3473" w:rsidP="005865B5">
      <w:pPr>
        <w:pStyle w:val="Sinespaciado"/>
        <w:tabs>
          <w:tab w:val="left" w:pos="426"/>
          <w:tab w:val="left" w:pos="567"/>
        </w:tabs>
        <w:ind w:left="567" w:right="616"/>
        <w:jc w:val="both"/>
        <w:rPr>
          <w:rFonts w:ascii="Palatino Linotype" w:hAnsi="Palatino Linotype"/>
          <w:i/>
          <w:color w:val="000000" w:themeColor="text1"/>
          <w:sz w:val="22"/>
        </w:rPr>
      </w:pPr>
      <w:r w:rsidRPr="00D67BD2">
        <w:rPr>
          <w:rFonts w:ascii="Palatino Linotype" w:hAnsi="Palatino Linotype"/>
          <w:color w:val="000000" w:themeColor="text1"/>
          <w:sz w:val="22"/>
        </w:rPr>
        <w:t>“</w:t>
      </w:r>
      <w:r w:rsidRPr="00D67BD2">
        <w:rPr>
          <w:rFonts w:ascii="Palatino Linotype" w:hAnsi="Palatino Linotype"/>
          <w:b/>
          <w:color w:val="000000" w:themeColor="text1"/>
          <w:sz w:val="22"/>
        </w:rPr>
        <w:t>Artículo 179.</w:t>
      </w:r>
      <w:r w:rsidRPr="00D67BD2">
        <w:rPr>
          <w:rFonts w:ascii="Palatino Linotype" w:hAnsi="Palatino Linotype"/>
          <w:color w:val="000000" w:themeColor="text1"/>
          <w:sz w:val="22"/>
        </w:rPr>
        <w:t xml:space="preserve"> </w:t>
      </w:r>
      <w:r w:rsidRPr="00D67BD2">
        <w:rPr>
          <w:rFonts w:ascii="Palatino Linotype" w:hAnsi="Palatino Linotype"/>
          <w:i/>
          <w:color w:val="000000" w:themeColor="text1"/>
          <w:sz w:val="22"/>
        </w:rPr>
        <w:t>El recurso de revisión es un medio de protección que la Ley otorga a los particulares, para hacer valer su derecho de acceso a la información pública, y procederá en contra de las siguientes causas:</w:t>
      </w:r>
    </w:p>
    <w:p w14:paraId="1C91E6E8" w14:textId="77777777" w:rsidR="00BA3473" w:rsidRPr="00D67BD2" w:rsidRDefault="00BA3473" w:rsidP="005865B5">
      <w:pPr>
        <w:pStyle w:val="Sinespaciado"/>
        <w:tabs>
          <w:tab w:val="left" w:pos="426"/>
          <w:tab w:val="left" w:pos="567"/>
        </w:tabs>
        <w:ind w:left="567" w:right="616"/>
        <w:jc w:val="both"/>
        <w:rPr>
          <w:rFonts w:ascii="Palatino Linotype" w:hAnsi="Palatino Linotype"/>
          <w:i/>
          <w:color w:val="000000" w:themeColor="text1"/>
          <w:sz w:val="22"/>
        </w:rPr>
      </w:pPr>
      <w:r w:rsidRPr="00D67BD2">
        <w:rPr>
          <w:rFonts w:ascii="Palatino Linotype" w:hAnsi="Palatino Linotype"/>
          <w:i/>
          <w:color w:val="000000" w:themeColor="text1"/>
          <w:sz w:val="22"/>
        </w:rPr>
        <w:t xml:space="preserve"> (…)</w:t>
      </w:r>
    </w:p>
    <w:p w14:paraId="24541DF6" w14:textId="77777777" w:rsidR="00BA3473" w:rsidRPr="00D67BD2" w:rsidRDefault="00AA1E3F" w:rsidP="005865B5">
      <w:pPr>
        <w:pStyle w:val="Sinespaciado"/>
        <w:tabs>
          <w:tab w:val="left" w:pos="426"/>
          <w:tab w:val="left" w:pos="567"/>
        </w:tabs>
        <w:ind w:left="567" w:right="616"/>
        <w:jc w:val="both"/>
        <w:rPr>
          <w:rFonts w:ascii="Palatino Linotype" w:hAnsi="Palatino Linotype"/>
          <w:b/>
          <w:i/>
          <w:color w:val="000000" w:themeColor="text1"/>
          <w:sz w:val="22"/>
        </w:rPr>
      </w:pPr>
      <w:r w:rsidRPr="00D67BD2">
        <w:rPr>
          <w:rFonts w:ascii="Palatino Linotype" w:hAnsi="Palatino Linotype"/>
          <w:b/>
          <w:i/>
          <w:color w:val="000000" w:themeColor="text1"/>
          <w:sz w:val="22"/>
        </w:rPr>
        <w:t>V. La entrega de información incompleta;</w:t>
      </w:r>
    </w:p>
    <w:p w14:paraId="4A0E2B60" w14:textId="77777777" w:rsidR="00BA3473" w:rsidRPr="00D67BD2" w:rsidRDefault="00BA3473" w:rsidP="005865B5">
      <w:pPr>
        <w:pStyle w:val="Sinespaciado"/>
        <w:tabs>
          <w:tab w:val="left" w:pos="426"/>
          <w:tab w:val="left" w:pos="567"/>
        </w:tabs>
        <w:ind w:left="567" w:right="616"/>
        <w:jc w:val="both"/>
        <w:rPr>
          <w:rFonts w:ascii="Palatino Linotype" w:hAnsi="Palatino Linotype"/>
          <w:i/>
          <w:color w:val="000000" w:themeColor="text1"/>
          <w:sz w:val="22"/>
        </w:rPr>
      </w:pPr>
      <w:r w:rsidRPr="00D67BD2">
        <w:rPr>
          <w:rFonts w:ascii="Palatino Linotype" w:hAnsi="Palatino Linotype"/>
          <w:i/>
          <w:color w:val="000000" w:themeColor="text1"/>
          <w:sz w:val="22"/>
        </w:rPr>
        <w:t>(…)”</w:t>
      </w:r>
    </w:p>
    <w:p w14:paraId="1CA2E6E1" w14:textId="77777777" w:rsidR="009F09BC" w:rsidRPr="00542258" w:rsidRDefault="009F09BC" w:rsidP="00E37F0A">
      <w:pPr>
        <w:spacing w:line="360" w:lineRule="auto"/>
        <w:rPr>
          <w:rFonts w:ascii="Palatino Linotype" w:eastAsia="MS Mincho" w:hAnsi="Palatino Linotype" w:cs="Arial"/>
        </w:rPr>
      </w:pPr>
    </w:p>
    <w:p w14:paraId="308019E2" w14:textId="77777777" w:rsidR="00A87D5E" w:rsidRPr="00307E97" w:rsidRDefault="009F09BC" w:rsidP="00D67BD2">
      <w:pPr>
        <w:pStyle w:val="Ttulo2"/>
        <w:spacing w:line="360" w:lineRule="auto"/>
        <w:rPr>
          <w:rFonts w:ascii="Palatino Linotype" w:hAnsi="Palatino Linotype"/>
          <w:b/>
          <w:color w:val="000000" w:themeColor="text1"/>
          <w:sz w:val="24"/>
          <w:szCs w:val="24"/>
        </w:rPr>
      </w:pPr>
      <w:bookmarkStart w:id="145" w:name="_Toc495427545"/>
      <w:bookmarkStart w:id="146" w:name="_Toc23414596"/>
      <w:bookmarkStart w:id="147" w:name="_Toc34819433"/>
      <w:bookmarkStart w:id="148" w:name="_Toc51259589"/>
      <w:bookmarkStart w:id="149" w:name="_Toc83128582"/>
      <w:r w:rsidRPr="00307E97">
        <w:rPr>
          <w:rFonts w:ascii="Palatino Linotype" w:hAnsi="Palatino Linotype"/>
          <w:b/>
          <w:color w:val="000000" w:themeColor="text1"/>
          <w:sz w:val="24"/>
          <w:szCs w:val="24"/>
        </w:rPr>
        <w:lastRenderedPageBreak/>
        <w:t>CUARTO. Del estudio y resolución del asunto.</w:t>
      </w:r>
      <w:bookmarkStart w:id="150" w:name="_Toc473799824"/>
      <w:bookmarkStart w:id="151" w:name="_Toc487025370"/>
      <w:bookmarkStart w:id="152" w:name="_Toc493790438"/>
      <w:bookmarkStart w:id="153" w:name="_Toc495606558"/>
      <w:bookmarkStart w:id="154" w:name="_Toc497297048"/>
      <w:bookmarkStart w:id="155" w:name="_Toc498503756"/>
      <w:bookmarkStart w:id="156" w:name="_Toc499201876"/>
      <w:bookmarkStart w:id="157" w:name="_Toc524000321"/>
      <w:bookmarkStart w:id="158" w:name="_Toc531859120"/>
      <w:bookmarkStart w:id="159" w:name="_Toc2871952"/>
      <w:bookmarkStart w:id="160" w:name="_Toc20246253"/>
      <w:bookmarkStart w:id="161" w:name="_Toc24023250"/>
      <w:bookmarkStart w:id="162" w:name="_Toc26461369"/>
      <w:bookmarkStart w:id="163" w:name="_Toc29481474"/>
      <w:bookmarkStart w:id="164" w:name="_Toc36648201"/>
      <w:bookmarkStart w:id="165" w:name="_Toc36732268"/>
      <w:bookmarkStart w:id="166" w:name="_Toc38560292"/>
      <w:bookmarkEnd w:id="145"/>
      <w:bookmarkEnd w:id="146"/>
      <w:bookmarkEnd w:id="147"/>
      <w:bookmarkEnd w:id="148"/>
      <w:bookmarkEnd w:id="149"/>
    </w:p>
    <w:p w14:paraId="3D6DCC44" w14:textId="77777777" w:rsidR="00A87D5E" w:rsidRPr="005865B5" w:rsidRDefault="00A87D5E" w:rsidP="005865B5">
      <w:pPr>
        <w:pStyle w:val="Prrafodelista"/>
        <w:tabs>
          <w:tab w:val="left" w:pos="426"/>
        </w:tabs>
        <w:spacing w:before="240" w:after="240" w:line="360" w:lineRule="auto"/>
        <w:ind w:left="284" w:right="51"/>
        <w:jc w:val="both"/>
        <w:outlineLvl w:val="2"/>
        <w:rPr>
          <w:rFonts w:ascii="Palatino Linotype" w:hAnsi="Palatino Linotype"/>
          <w:b/>
        </w:rPr>
      </w:pPr>
      <w:bookmarkStart w:id="167" w:name="_Toc87456490"/>
      <w:r w:rsidRPr="00307E97">
        <w:rPr>
          <w:rFonts w:ascii="Palatino Linotype" w:hAnsi="Palatino Linotype"/>
          <w:b/>
          <w:bCs/>
          <w:color w:val="000000" w:themeColor="text1"/>
        </w:rPr>
        <w:t>I. De</w:t>
      </w:r>
      <w:bookmarkEnd w:id="167"/>
      <w:r w:rsidR="00AB4EE9" w:rsidRPr="00307E97">
        <w:rPr>
          <w:rFonts w:ascii="Palatino Linotype" w:hAnsi="Palatino Linotype"/>
          <w:b/>
          <w:bCs/>
          <w:color w:val="000000" w:themeColor="text1"/>
        </w:rPr>
        <w:t>l Derecho de A</w:t>
      </w:r>
      <w:bookmarkStart w:id="168" w:name="_Toc59195561"/>
      <w:bookmarkStart w:id="169" w:name="_Toc83830727"/>
      <w:bookmarkStart w:id="170" w:name="_Toc85112350"/>
      <w:bookmarkStart w:id="171" w:name="_Toc27141117"/>
      <w:bookmarkStart w:id="172" w:name="_Toc4061684"/>
      <w:r w:rsidR="00AB4EE9" w:rsidRPr="00307E97">
        <w:rPr>
          <w:rFonts w:ascii="Palatino Linotype" w:hAnsi="Palatino Linotype"/>
          <w:b/>
          <w:bCs/>
          <w:color w:val="000000" w:themeColor="text1"/>
        </w:rPr>
        <w:t>cceso a la Información</w:t>
      </w:r>
      <w:bookmarkEnd w:id="168"/>
      <w:bookmarkEnd w:id="169"/>
      <w:bookmarkEnd w:id="170"/>
      <w:r w:rsidR="00AB4EE9" w:rsidRPr="00307E97">
        <w:rPr>
          <w:rFonts w:ascii="Palatino Linotype" w:hAnsi="Palatino Linotype"/>
          <w:b/>
          <w:bCs/>
          <w:color w:val="000000" w:themeColor="text1"/>
        </w:rPr>
        <w:t>.</w:t>
      </w:r>
      <w:bookmarkEnd w:id="171"/>
      <w:bookmarkEnd w:id="172"/>
    </w:p>
    <w:p w14:paraId="38422C63" w14:textId="77777777" w:rsidR="00A87D5E" w:rsidRPr="00EE7063" w:rsidRDefault="00A87D5E" w:rsidP="00236FC3">
      <w:pPr>
        <w:numPr>
          <w:ilvl w:val="0"/>
          <w:numId w:val="1"/>
        </w:numPr>
        <w:tabs>
          <w:tab w:val="left" w:pos="567"/>
        </w:tabs>
        <w:spacing w:before="240" w:after="240" w:line="360" w:lineRule="auto"/>
        <w:ind w:left="0" w:right="49" w:firstLine="0"/>
        <w:contextualSpacing/>
        <w:jc w:val="both"/>
        <w:rPr>
          <w:rFonts w:ascii="Palatino Linotype" w:eastAsia="MS Mincho" w:hAnsi="Palatino Linotype"/>
          <w:color w:val="000000"/>
        </w:rPr>
      </w:pPr>
      <w:r w:rsidRPr="00EE7063">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w:t>
      </w:r>
      <w:r w:rsidR="00EE7063">
        <w:rPr>
          <w:rFonts w:ascii="Palatino Linotype" w:hAnsi="Palatino Linotype" w:cs="Arial"/>
          <w:color w:val="000000"/>
          <w:lang w:eastAsia="es-MX"/>
        </w:rPr>
        <w:t>articular del Estado de México.</w:t>
      </w:r>
    </w:p>
    <w:p w14:paraId="5DADAA14" w14:textId="77777777" w:rsidR="00EE7063" w:rsidRPr="00EE7063" w:rsidRDefault="00EE7063" w:rsidP="00EE7063">
      <w:pPr>
        <w:tabs>
          <w:tab w:val="left" w:pos="567"/>
        </w:tabs>
        <w:spacing w:before="240" w:after="240" w:line="360" w:lineRule="auto"/>
        <w:ind w:right="49"/>
        <w:contextualSpacing/>
        <w:jc w:val="both"/>
        <w:rPr>
          <w:rFonts w:ascii="Palatino Linotype" w:eastAsia="MS Mincho" w:hAnsi="Palatino Linotype"/>
          <w:color w:val="000000"/>
        </w:rPr>
      </w:pPr>
    </w:p>
    <w:p w14:paraId="6A62B27B" w14:textId="77777777" w:rsidR="00A87D5E" w:rsidRPr="00DA76E7" w:rsidRDefault="00A87D5E"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542258">
        <w:rPr>
          <w:rFonts w:ascii="Palatino Linotype" w:hAnsi="Palatino Linotype"/>
        </w:rPr>
        <w:t xml:space="preserve">Definiendo el Derecho de Acceso a la Información Pública como: </w:t>
      </w:r>
      <w:r w:rsidRPr="00542258">
        <w:rPr>
          <w:rFonts w:ascii="Palatino Linotype" w:hAnsi="Palatino Linotype"/>
          <w:i/>
          <w:color w:val="000000"/>
        </w:rPr>
        <w:t>La igualdad de oportunidades para recibir, buscar e impartir información</w:t>
      </w:r>
      <w:r w:rsidRPr="00542258">
        <w:rPr>
          <w:rFonts w:ascii="Palatino Linotype" w:hAnsi="Palatino Linotype"/>
          <w:i/>
          <w:color w:val="000000"/>
          <w:vertAlign w:val="superscript"/>
        </w:rPr>
        <w:footnoteReference w:id="1"/>
      </w:r>
      <w:r w:rsidRPr="00542258">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42258">
        <w:rPr>
          <w:rFonts w:ascii="Palatino Linotype" w:hAnsi="Palatino Linotype"/>
          <w:i/>
          <w:color w:val="000000"/>
          <w:vertAlign w:val="superscript"/>
        </w:rPr>
        <w:footnoteReference w:id="2"/>
      </w:r>
      <w:r w:rsidRPr="00542258">
        <w:rPr>
          <w:rFonts w:ascii="Palatino Linotype" w:hAnsi="Palatino Linotype"/>
          <w:color w:val="000000"/>
        </w:rPr>
        <w:t>que se constituye como una herramienta fundamental para ejercer</w:t>
      </w:r>
      <w:r w:rsidRPr="00542258">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542258">
        <w:rPr>
          <w:rFonts w:ascii="Palatino Linotype" w:hAnsi="Palatino Linotype"/>
          <w:i/>
          <w:color w:val="000000"/>
          <w:vertAlign w:val="superscript"/>
        </w:rPr>
        <w:footnoteReference w:id="3"/>
      </w:r>
      <w:r w:rsidRPr="00542258">
        <w:rPr>
          <w:rFonts w:ascii="Palatino Linotype" w:hAnsi="Palatino Linotype"/>
          <w:color w:val="000000"/>
        </w:rPr>
        <w:t>fomentando</w:t>
      </w:r>
      <w:r w:rsidRPr="00542258">
        <w:rPr>
          <w:rFonts w:ascii="Palatino Linotype" w:hAnsi="Palatino Linotype"/>
          <w:i/>
          <w:color w:val="000000"/>
        </w:rPr>
        <w:t xml:space="preserve"> la transparencia de las actividades estatales y </w:t>
      </w:r>
      <w:r w:rsidRPr="00542258">
        <w:rPr>
          <w:rFonts w:ascii="Palatino Linotype" w:hAnsi="Palatino Linotype"/>
          <w:color w:val="000000"/>
        </w:rPr>
        <w:t>promoviendo</w:t>
      </w:r>
      <w:r w:rsidRPr="00542258">
        <w:rPr>
          <w:rFonts w:ascii="Palatino Linotype" w:hAnsi="Palatino Linotype"/>
          <w:i/>
          <w:color w:val="000000"/>
        </w:rPr>
        <w:t xml:space="preserve"> la responsabilidad de los funcionarios sobre su gestión pública,</w:t>
      </w:r>
      <w:r w:rsidRPr="00542258">
        <w:rPr>
          <w:rFonts w:ascii="Palatino Linotype" w:hAnsi="Palatino Linotype"/>
          <w:i/>
          <w:color w:val="000000"/>
          <w:vertAlign w:val="superscript"/>
        </w:rPr>
        <w:footnoteReference w:id="4"/>
      </w:r>
      <w:r w:rsidRPr="00542258">
        <w:rPr>
          <w:rFonts w:ascii="Palatino Linotype" w:hAnsi="Palatino Linotype"/>
          <w:color w:val="000000"/>
        </w:rPr>
        <w:t>que permite</w:t>
      </w:r>
      <w:r w:rsidRPr="00542258">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7660421" w14:textId="77777777" w:rsidR="00DA76E7" w:rsidRPr="00B33D8E" w:rsidRDefault="00DA76E7" w:rsidP="00DA76E7">
      <w:pPr>
        <w:tabs>
          <w:tab w:val="left" w:pos="284"/>
          <w:tab w:val="left" w:pos="567"/>
        </w:tabs>
        <w:spacing w:before="240" w:after="240" w:line="360" w:lineRule="auto"/>
        <w:contextualSpacing/>
        <w:jc w:val="both"/>
        <w:rPr>
          <w:rFonts w:ascii="Palatino Linotype" w:hAnsi="Palatino Linotype"/>
        </w:rPr>
      </w:pPr>
    </w:p>
    <w:p w14:paraId="4FB951F6" w14:textId="77777777" w:rsidR="00EE7063" w:rsidRPr="00EE7063" w:rsidRDefault="00EE7063" w:rsidP="00DA76E7">
      <w:pPr>
        <w:numPr>
          <w:ilvl w:val="0"/>
          <w:numId w:val="1"/>
        </w:numPr>
        <w:tabs>
          <w:tab w:val="left" w:pos="567"/>
        </w:tabs>
        <w:spacing w:before="240" w:after="240" w:line="360" w:lineRule="auto"/>
        <w:ind w:left="0" w:firstLine="0"/>
        <w:contextualSpacing/>
        <w:jc w:val="both"/>
        <w:rPr>
          <w:rFonts w:ascii="Palatino Linotype" w:hAnsi="Palatino Linotype"/>
        </w:rPr>
      </w:pPr>
      <w:r w:rsidRPr="00EE7063">
        <w:rPr>
          <w:rFonts w:ascii="Palatino Linotype" w:hAnsi="Palatino Linotype"/>
        </w:rPr>
        <w:lastRenderedPageBreak/>
        <w:t>En México, además de los derechos, están reconocidas las garantías para su protección, en ese sentido el párrafo tercero de artículo primero de la Constitución Política de los Estados Unidos Mexicanos, dispone lo siguiente:</w:t>
      </w:r>
    </w:p>
    <w:p w14:paraId="138A1A65" w14:textId="77777777" w:rsidR="00EE7063" w:rsidRDefault="00EE7063" w:rsidP="00EE7063">
      <w:pPr>
        <w:rPr>
          <w:rFonts w:ascii="Palatino Linotype" w:hAnsi="Palatino Linotype"/>
        </w:rPr>
      </w:pPr>
    </w:p>
    <w:p w14:paraId="342347DE" w14:textId="77777777" w:rsidR="00EE7063" w:rsidRPr="00EE7063" w:rsidRDefault="00EE7063" w:rsidP="00EE7063">
      <w:pPr>
        <w:ind w:left="567" w:right="616"/>
        <w:contextualSpacing/>
        <w:jc w:val="both"/>
        <w:rPr>
          <w:rFonts w:ascii="Palatino Linotype" w:hAnsi="Palatino Linotype"/>
          <w:i/>
          <w:sz w:val="22"/>
        </w:rPr>
      </w:pPr>
      <w:r w:rsidRPr="00EE7063">
        <w:rPr>
          <w:rFonts w:ascii="Palatino Linotype" w:hAnsi="Palatino Linotype"/>
          <w:i/>
          <w:sz w:val="22"/>
        </w:rPr>
        <w:t>“</w:t>
      </w:r>
      <w:r w:rsidRPr="00EE7063">
        <w:rPr>
          <w:rFonts w:ascii="Palatino Linotype" w:hAnsi="Palatino Linotype"/>
          <w:b/>
          <w:i/>
          <w:sz w:val="22"/>
        </w:rPr>
        <w:t>Artículo 1.-</w:t>
      </w:r>
      <w:r w:rsidRPr="00EE7063">
        <w:rPr>
          <w:rFonts w:ascii="Palatino Linotype" w:hAnsi="Palatino Linotype"/>
          <w:i/>
          <w:sz w:val="22"/>
        </w:rPr>
        <w:t xml:space="preserve"> </w:t>
      </w:r>
    </w:p>
    <w:p w14:paraId="4888EBCF" w14:textId="77777777" w:rsidR="00EE7063" w:rsidRPr="00EE7063" w:rsidRDefault="00EE7063" w:rsidP="00EE7063">
      <w:pPr>
        <w:ind w:left="567" w:right="616"/>
        <w:contextualSpacing/>
        <w:jc w:val="both"/>
        <w:rPr>
          <w:rFonts w:ascii="Palatino Linotype" w:hAnsi="Palatino Linotype"/>
          <w:i/>
          <w:sz w:val="22"/>
        </w:rPr>
      </w:pPr>
      <w:r w:rsidRPr="00EE7063">
        <w:rPr>
          <w:rFonts w:ascii="Palatino Linotype" w:hAnsi="Palatino Linotype"/>
          <w:i/>
          <w:sz w:val="22"/>
        </w:rPr>
        <w:t>(…)</w:t>
      </w:r>
    </w:p>
    <w:p w14:paraId="47CB4E13" w14:textId="77777777" w:rsidR="00EE7063" w:rsidRPr="00EE7063" w:rsidRDefault="00EE7063" w:rsidP="00EE7063">
      <w:pPr>
        <w:ind w:left="567" w:right="616"/>
        <w:contextualSpacing/>
        <w:jc w:val="both"/>
        <w:rPr>
          <w:rFonts w:ascii="Palatino Linotype" w:hAnsi="Palatino Linotype"/>
          <w:i/>
          <w:sz w:val="22"/>
        </w:rPr>
      </w:pPr>
      <w:r w:rsidRPr="00EE7063">
        <w:rPr>
          <w:rFonts w:ascii="Palatino Linotype"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D7EFBA1" w14:textId="77777777" w:rsidR="00EE7063" w:rsidRDefault="00EE7063" w:rsidP="00EE7063">
      <w:pPr>
        <w:ind w:left="567" w:right="616"/>
        <w:contextualSpacing/>
        <w:jc w:val="both"/>
        <w:rPr>
          <w:rFonts w:ascii="Palatino Linotype" w:hAnsi="Palatino Linotype"/>
          <w:i/>
          <w:sz w:val="22"/>
        </w:rPr>
      </w:pPr>
      <w:r w:rsidRPr="00EE7063">
        <w:rPr>
          <w:rFonts w:ascii="Palatino Linotype" w:hAnsi="Palatino Linotype"/>
          <w:i/>
          <w:sz w:val="22"/>
        </w:rPr>
        <w:t>(…)”.</w:t>
      </w:r>
    </w:p>
    <w:p w14:paraId="6B882953" w14:textId="77777777" w:rsidR="00EE7063" w:rsidRDefault="00EE7063" w:rsidP="00EE7063">
      <w:pPr>
        <w:ind w:left="567" w:right="616"/>
        <w:contextualSpacing/>
        <w:jc w:val="both"/>
        <w:rPr>
          <w:rFonts w:ascii="Palatino Linotype" w:hAnsi="Palatino Linotype"/>
          <w:i/>
          <w:sz w:val="22"/>
        </w:rPr>
      </w:pPr>
    </w:p>
    <w:p w14:paraId="61A64D30" w14:textId="77777777" w:rsidR="00EE7063" w:rsidRPr="00EE7063" w:rsidRDefault="00EE7063" w:rsidP="00EE7063">
      <w:pPr>
        <w:pStyle w:val="Prrafodelista"/>
        <w:tabs>
          <w:tab w:val="left" w:pos="567"/>
        </w:tabs>
        <w:ind w:left="567" w:right="567"/>
        <w:jc w:val="both"/>
        <w:rPr>
          <w:rFonts w:ascii="Palatino Linotype" w:hAnsi="Palatino Linotype" w:cs="Arial"/>
          <w:b/>
          <w:bCs/>
          <w:i/>
          <w:sz w:val="22"/>
          <w:szCs w:val="22"/>
        </w:rPr>
      </w:pPr>
      <w:r w:rsidRPr="00EE7063">
        <w:rPr>
          <w:rFonts w:ascii="Palatino Linotype" w:hAnsi="Palatino Linotype" w:cs="Arial"/>
          <w:b/>
          <w:bCs/>
          <w:i/>
          <w:sz w:val="22"/>
          <w:szCs w:val="22"/>
        </w:rPr>
        <w:t>(Énfasis añadido)</w:t>
      </w:r>
    </w:p>
    <w:p w14:paraId="43EC03FA" w14:textId="77777777" w:rsidR="00EE7063" w:rsidRPr="00EE7063" w:rsidRDefault="00EE7063" w:rsidP="00EE7063">
      <w:pPr>
        <w:rPr>
          <w:rFonts w:ascii="Palatino Linotype" w:hAnsi="Palatino Linotype"/>
        </w:rPr>
      </w:pPr>
    </w:p>
    <w:p w14:paraId="506169FB" w14:textId="77777777" w:rsidR="00EE7063" w:rsidRDefault="00EE7063" w:rsidP="00EE7063">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EE7063">
        <w:rPr>
          <w:rFonts w:ascii="Palatino Linotype" w:hAnsi="Palatino Linotype"/>
        </w:rPr>
        <w:t xml:space="preserve">Por lo anterior, </w:t>
      </w:r>
      <w:r w:rsidRPr="00192B4E">
        <w:rPr>
          <w:rFonts w:ascii="Palatino Linotype" w:hAnsi="Palatino Linotype"/>
        </w:rPr>
        <w:t>se deduce que el Derecho de Acceso a la Información Pública es un Derecho Humano de Fuente Internacional y Constitucionalmente reconocido. Además del derecho, también se reconocen garantías para su protección, lo que vincula con el mandato del párrafo tercero de</w:t>
      </w:r>
      <w:r>
        <w:rPr>
          <w:rFonts w:ascii="Palatino Linotype" w:hAnsi="Palatino Linotype"/>
        </w:rPr>
        <w:t>l</w:t>
      </w:r>
      <w:r w:rsidRPr="00192B4E">
        <w:rPr>
          <w:rFonts w:ascii="Palatino Linotype" w:hAnsi="Palatino Linotype"/>
        </w:rPr>
        <w:t xml:space="preserve"> mismo artículo.</w:t>
      </w:r>
    </w:p>
    <w:p w14:paraId="442BAC0F" w14:textId="77777777" w:rsidR="00EE7063" w:rsidRDefault="00EE7063" w:rsidP="00EE7063">
      <w:pPr>
        <w:tabs>
          <w:tab w:val="left" w:pos="284"/>
          <w:tab w:val="left" w:pos="567"/>
        </w:tabs>
        <w:spacing w:before="240" w:after="240" w:line="360" w:lineRule="auto"/>
        <w:contextualSpacing/>
        <w:jc w:val="both"/>
        <w:rPr>
          <w:rFonts w:ascii="Palatino Linotype" w:hAnsi="Palatino Linotype"/>
        </w:rPr>
      </w:pPr>
    </w:p>
    <w:p w14:paraId="5A74882D" w14:textId="77777777" w:rsidR="00EE7063" w:rsidRPr="00192B4E" w:rsidRDefault="00EE7063" w:rsidP="00DA76E7">
      <w:pPr>
        <w:numPr>
          <w:ilvl w:val="0"/>
          <w:numId w:val="1"/>
        </w:numPr>
        <w:tabs>
          <w:tab w:val="left" w:pos="567"/>
        </w:tabs>
        <w:spacing w:line="360" w:lineRule="auto"/>
        <w:ind w:left="0" w:right="49" w:firstLine="0"/>
        <w:contextualSpacing/>
        <w:jc w:val="both"/>
        <w:rPr>
          <w:rFonts w:ascii="Palatino Linotype" w:hAnsi="Palatino Linotype"/>
        </w:rPr>
      </w:pPr>
      <w:r>
        <w:rPr>
          <w:rFonts w:ascii="Palatino Linotype" w:hAnsi="Palatino Linotype"/>
        </w:rPr>
        <w:t xml:space="preserve">Así, </w:t>
      </w:r>
      <w:r w:rsidRPr="00192B4E">
        <w:rPr>
          <w:rFonts w:ascii="Palatino Linotype" w:hAnsi="Palatino Linotype"/>
        </w:rPr>
        <w:t xml:space="preserve">conforme a la Constitución Política de las Estado Unidos Mexicanos </w:t>
      </w:r>
      <w:r w:rsidRPr="00192B4E">
        <w:rPr>
          <w:rFonts w:ascii="Palatino Linotype" w:eastAsia="Calibri" w:hAnsi="Palatino Linotype"/>
        </w:rPr>
        <w:t>y la Constitución Política del Estado Libre y Soberano de México respectivamente</w:t>
      </w:r>
      <w:r w:rsidRPr="00192B4E">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43990030" w14:textId="77777777" w:rsidR="00EE7063" w:rsidRDefault="00EE7063" w:rsidP="00EE7063">
      <w:pPr>
        <w:tabs>
          <w:tab w:val="left" w:pos="284"/>
          <w:tab w:val="left" w:pos="567"/>
        </w:tabs>
        <w:spacing w:before="240" w:after="240" w:line="360" w:lineRule="auto"/>
        <w:contextualSpacing/>
        <w:jc w:val="both"/>
        <w:rPr>
          <w:rFonts w:ascii="Palatino Linotype" w:hAnsi="Palatino Linotype"/>
        </w:rPr>
      </w:pPr>
    </w:p>
    <w:p w14:paraId="5FA9031C" w14:textId="77777777" w:rsidR="00EE7063" w:rsidRDefault="00EE7063" w:rsidP="00EE7063">
      <w:pPr>
        <w:ind w:left="567" w:right="567"/>
        <w:jc w:val="center"/>
        <w:rPr>
          <w:rFonts w:ascii="Palatino Linotype" w:hAnsi="Palatino Linotype" w:cs="Arial"/>
          <w:b/>
          <w:bCs/>
          <w:i/>
          <w:sz w:val="22"/>
        </w:rPr>
      </w:pPr>
      <w:r w:rsidRPr="00192B4E">
        <w:rPr>
          <w:rFonts w:ascii="Palatino Linotype" w:hAnsi="Palatino Linotype" w:cs="Arial"/>
          <w:b/>
          <w:bCs/>
          <w:i/>
          <w:sz w:val="22"/>
        </w:rPr>
        <w:t>Constitución Política de los Estados Unidos Mexicanos</w:t>
      </w:r>
    </w:p>
    <w:p w14:paraId="71E9228F" w14:textId="77777777" w:rsidR="00EE7063" w:rsidRPr="00192B4E" w:rsidRDefault="00EE7063" w:rsidP="00EE7063">
      <w:pPr>
        <w:ind w:left="567" w:right="567"/>
        <w:jc w:val="center"/>
        <w:rPr>
          <w:rFonts w:ascii="Palatino Linotype" w:hAnsi="Palatino Linotype" w:cs="Arial"/>
          <w:b/>
          <w:bCs/>
          <w:i/>
          <w:sz w:val="22"/>
        </w:rPr>
      </w:pPr>
    </w:p>
    <w:p w14:paraId="17DFBC8A" w14:textId="77777777" w:rsidR="00EE7063" w:rsidRPr="00192B4E" w:rsidRDefault="00EE7063" w:rsidP="00EE7063">
      <w:pPr>
        <w:ind w:left="567" w:right="567"/>
        <w:jc w:val="both"/>
        <w:rPr>
          <w:rFonts w:ascii="Palatino Linotype" w:hAnsi="Palatino Linotype" w:cs="Arial"/>
          <w:b/>
          <w:bCs/>
          <w:i/>
          <w:sz w:val="22"/>
        </w:rPr>
      </w:pPr>
      <w:r>
        <w:rPr>
          <w:rFonts w:ascii="Palatino Linotype" w:hAnsi="Palatino Linotype" w:cs="Arial"/>
          <w:b/>
          <w:bCs/>
          <w:i/>
          <w:sz w:val="22"/>
        </w:rPr>
        <w:t>“Artículo 6.-</w:t>
      </w:r>
    </w:p>
    <w:p w14:paraId="7D50C5E2" w14:textId="77777777" w:rsidR="00EE7063" w:rsidRPr="00192B4E" w:rsidRDefault="00EE7063" w:rsidP="00EE7063">
      <w:pPr>
        <w:ind w:left="567" w:right="567"/>
        <w:jc w:val="both"/>
        <w:rPr>
          <w:rFonts w:ascii="Palatino Linotype" w:hAnsi="Palatino Linotype" w:cs="Arial"/>
          <w:bCs/>
          <w:i/>
          <w:sz w:val="22"/>
        </w:rPr>
      </w:pPr>
      <w:r w:rsidRPr="00192B4E">
        <w:rPr>
          <w:rFonts w:ascii="Palatino Linotype" w:hAnsi="Palatino Linotype" w:cs="Arial"/>
          <w:bCs/>
          <w:i/>
          <w:sz w:val="22"/>
        </w:rPr>
        <w:t>…</w:t>
      </w:r>
    </w:p>
    <w:p w14:paraId="1EC46172" w14:textId="77777777" w:rsidR="00EE7063" w:rsidRPr="00192B4E" w:rsidRDefault="00EE7063" w:rsidP="00EE7063">
      <w:pPr>
        <w:ind w:left="567" w:right="567"/>
        <w:jc w:val="both"/>
        <w:rPr>
          <w:rFonts w:ascii="Palatino Linotype" w:hAnsi="Palatino Linotype" w:cs="Arial"/>
          <w:bCs/>
          <w:i/>
          <w:sz w:val="22"/>
        </w:rPr>
      </w:pPr>
      <w:r w:rsidRPr="00192B4E">
        <w:rPr>
          <w:rFonts w:ascii="Palatino Linotype" w:hAnsi="Palatino Linotype" w:cs="Arial"/>
          <w:bCs/>
          <w:i/>
          <w:sz w:val="22"/>
        </w:rPr>
        <w:t>Para efectos de lo dispuesto en el presente artículo se observará lo siguiente:</w:t>
      </w:r>
    </w:p>
    <w:p w14:paraId="6EDB0D15" w14:textId="77777777" w:rsidR="00EE7063" w:rsidRPr="00192B4E" w:rsidRDefault="00EE7063" w:rsidP="00EE7063">
      <w:pPr>
        <w:ind w:left="567" w:right="567"/>
        <w:jc w:val="both"/>
        <w:rPr>
          <w:rFonts w:ascii="Palatino Linotype" w:hAnsi="Palatino Linotype" w:cs="Arial"/>
          <w:b/>
          <w:bCs/>
          <w:i/>
          <w:sz w:val="22"/>
        </w:rPr>
      </w:pPr>
      <w:r w:rsidRPr="00192B4E">
        <w:rPr>
          <w:rFonts w:ascii="Palatino Linotype" w:hAnsi="Palatino Linotype" w:cs="Arial"/>
          <w:b/>
          <w:bCs/>
          <w:i/>
          <w:sz w:val="22"/>
        </w:rPr>
        <w:lastRenderedPageBreak/>
        <w:t>A</w:t>
      </w:r>
      <w:r w:rsidRPr="00192B4E">
        <w:rPr>
          <w:rFonts w:ascii="Palatino Linotype" w:hAnsi="Palatino Linotype" w:cs="Arial"/>
          <w:bCs/>
          <w:i/>
          <w:sz w:val="22"/>
        </w:rPr>
        <w:t xml:space="preserve">. </w:t>
      </w:r>
      <w:r w:rsidRPr="00192B4E">
        <w:rPr>
          <w:rFonts w:ascii="Palatino Linotype" w:hAnsi="Palatino Linotype" w:cs="Arial"/>
          <w:b/>
          <w:bCs/>
          <w:i/>
          <w:sz w:val="22"/>
        </w:rPr>
        <w:t>Para el ejercicio del derecho de acceso a la información</w:t>
      </w:r>
      <w:r w:rsidRPr="00192B4E">
        <w:rPr>
          <w:rFonts w:ascii="Palatino Linotype" w:hAnsi="Palatino Linotype" w:cs="Arial"/>
          <w:bCs/>
          <w:i/>
          <w:sz w:val="22"/>
        </w:rPr>
        <w:t xml:space="preserve">, la Federación y </w:t>
      </w:r>
      <w:r w:rsidRPr="00192B4E">
        <w:rPr>
          <w:rFonts w:ascii="Palatino Linotype" w:hAnsi="Palatino Linotype" w:cs="Arial"/>
          <w:b/>
          <w:bCs/>
          <w:i/>
          <w:sz w:val="22"/>
        </w:rPr>
        <w:t>las entidades federativas, en el ámbito de sus respectivas competencias, se regirán por los siguientes principios y bases:</w:t>
      </w:r>
    </w:p>
    <w:p w14:paraId="6491C115" w14:textId="77777777" w:rsidR="00EE7063" w:rsidRPr="00EE7063" w:rsidRDefault="00EE7063" w:rsidP="00EE7063">
      <w:pPr>
        <w:ind w:left="567" w:right="567"/>
        <w:jc w:val="both"/>
        <w:rPr>
          <w:rFonts w:ascii="Palatino Linotype" w:hAnsi="Palatino Linotype" w:cs="Arial"/>
          <w:bCs/>
          <w:i/>
          <w:sz w:val="22"/>
          <w:szCs w:val="22"/>
        </w:rPr>
      </w:pPr>
      <w:r w:rsidRPr="00192B4E">
        <w:rPr>
          <w:rFonts w:ascii="Palatino Linotype" w:hAnsi="Palatino Linotype" w:cs="Arial"/>
          <w:b/>
          <w:bCs/>
          <w:i/>
          <w:sz w:val="22"/>
        </w:rPr>
        <w:t xml:space="preserve">I. </w:t>
      </w:r>
      <w:r w:rsidRPr="00192B4E">
        <w:rPr>
          <w:rFonts w:ascii="Palatino Linotype" w:hAnsi="Palatino Linotype" w:cs="Arial"/>
          <w:b/>
          <w:bCs/>
          <w:i/>
          <w:sz w:val="22"/>
        </w:rPr>
        <w:tab/>
        <w:t>Toda la información en posesión de cualquier</w:t>
      </w:r>
      <w:r w:rsidRPr="00192B4E">
        <w:rPr>
          <w:rFonts w:ascii="Palatino Linotype" w:hAnsi="Palatino Linotype" w:cs="Arial"/>
          <w:bCs/>
          <w:i/>
          <w:sz w:val="22"/>
        </w:rPr>
        <w:t xml:space="preserve"> </w:t>
      </w:r>
      <w:r w:rsidRPr="00192B4E">
        <w:rPr>
          <w:rFonts w:ascii="Palatino Linotype" w:hAnsi="Palatino Linotype" w:cs="Arial"/>
          <w:b/>
          <w:bCs/>
          <w:i/>
          <w:sz w:val="22"/>
        </w:rPr>
        <w:t>autoridad</w:t>
      </w:r>
      <w:r w:rsidRPr="00192B4E">
        <w:rPr>
          <w:rFonts w:ascii="Palatino Linotype" w:hAnsi="Palatino Linotype" w:cs="Arial"/>
          <w:bCs/>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92B4E">
        <w:rPr>
          <w:rFonts w:ascii="Palatino Linotype" w:hAnsi="Palatino Linotype" w:cs="Arial"/>
          <w:b/>
          <w:bCs/>
          <w:i/>
          <w:sz w:val="22"/>
        </w:rPr>
        <w:t>municipal</w:t>
      </w:r>
      <w:r w:rsidRPr="00192B4E">
        <w:rPr>
          <w:rFonts w:ascii="Palatino Linotype" w:hAnsi="Palatino Linotype" w:cs="Arial"/>
          <w:bCs/>
          <w:i/>
          <w:sz w:val="22"/>
        </w:rPr>
        <w:t xml:space="preserve">, </w:t>
      </w:r>
      <w:r w:rsidRPr="00192B4E">
        <w:rPr>
          <w:rFonts w:ascii="Palatino Linotype" w:hAnsi="Palatino Linotype" w:cs="Arial"/>
          <w:b/>
          <w:bCs/>
          <w:i/>
          <w:sz w:val="22"/>
        </w:rPr>
        <w:t>es pública</w:t>
      </w:r>
      <w:r w:rsidRPr="00192B4E">
        <w:rPr>
          <w:rFonts w:ascii="Palatino Linotype" w:hAnsi="Palatino Linotype" w:cs="Arial"/>
          <w:bCs/>
          <w:i/>
          <w:sz w:val="22"/>
        </w:rPr>
        <w:t xml:space="preserve"> y sólo podrá ser reservada temporalmente por razones de interés público y seguridad nacional, en los términos que fijen las leyes. </w:t>
      </w:r>
      <w:r w:rsidRPr="00192B4E">
        <w:rPr>
          <w:rFonts w:ascii="Palatino Linotype" w:hAnsi="Palatino Linotype" w:cs="Arial"/>
          <w:b/>
          <w:bCs/>
          <w:i/>
          <w:sz w:val="22"/>
        </w:rPr>
        <w:t>En la interpretación de este derecho deberá prevalecer el principio de máxima publicidad. Los sujetos obligados deberán documentar todo acto que derive del ejercicio de sus facultades, competencias o funciones</w:t>
      </w:r>
      <w:r w:rsidRPr="00192B4E">
        <w:rPr>
          <w:rFonts w:ascii="Palatino Linotype" w:hAnsi="Palatino Linotype" w:cs="Arial"/>
          <w:bCs/>
          <w:i/>
          <w:sz w:val="22"/>
        </w:rPr>
        <w:t xml:space="preserve">, la ley determinará los supuestos específicos bajo los cuales procederá la declaración de inexistencia de la </w:t>
      </w:r>
      <w:r w:rsidRPr="00EE7063">
        <w:rPr>
          <w:rFonts w:ascii="Palatino Linotype" w:hAnsi="Palatino Linotype" w:cs="Arial"/>
          <w:bCs/>
          <w:i/>
          <w:sz w:val="22"/>
          <w:szCs w:val="22"/>
        </w:rPr>
        <w:t>información.”</w:t>
      </w:r>
    </w:p>
    <w:p w14:paraId="46A9368B" w14:textId="77777777" w:rsidR="00EE7063" w:rsidRPr="006B3DEB" w:rsidRDefault="00EE7063" w:rsidP="006B3DEB">
      <w:pPr>
        <w:pStyle w:val="Prrafodelista"/>
        <w:tabs>
          <w:tab w:val="left" w:pos="567"/>
        </w:tabs>
        <w:spacing w:line="360" w:lineRule="auto"/>
        <w:ind w:left="567" w:right="567"/>
        <w:jc w:val="both"/>
        <w:rPr>
          <w:rFonts w:ascii="Palatino Linotype" w:hAnsi="Palatino Linotype" w:cs="Arial"/>
          <w:b/>
          <w:bCs/>
          <w:i/>
        </w:rPr>
      </w:pPr>
    </w:p>
    <w:p w14:paraId="649E4C42" w14:textId="77777777" w:rsidR="00EE7063" w:rsidRDefault="00EE7063" w:rsidP="00EE7063">
      <w:pPr>
        <w:ind w:left="567" w:right="567"/>
        <w:jc w:val="center"/>
        <w:rPr>
          <w:rFonts w:ascii="Palatino Linotype" w:hAnsi="Palatino Linotype" w:cs="Arial"/>
          <w:b/>
          <w:bCs/>
          <w:i/>
          <w:sz w:val="22"/>
          <w:szCs w:val="22"/>
        </w:rPr>
      </w:pPr>
      <w:r w:rsidRPr="00EE7063">
        <w:rPr>
          <w:rFonts w:ascii="Palatino Linotype" w:hAnsi="Palatino Linotype" w:cs="Arial"/>
          <w:b/>
          <w:bCs/>
          <w:i/>
          <w:sz w:val="22"/>
          <w:szCs w:val="22"/>
        </w:rPr>
        <w:t>Constitución Política del Estado Libre y Soberano de México</w:t>
      </w:r>
    </w:p>
    <w:p w14:paraId="27E0710C" w14:textId="77777777" w:rsidR="00EE7063" w:rsidRPr="00EE7063" w:rsidRDefault="00EE7063" w:rsidP="00EE7063">
      <w:pPr>
        <w:ind w:left="567" w:right="567"/>
        <w:jc w:val="center"/>
        <w:rPr>
          <w:rFonts w:ascii="Palatino Linotype" w:hAnsi="Palatino Linotype" w:cs="Arial"/>
          <w:b/>
          <w:bCs/>
          <w:i/>
          <w:sz w:val="22"/>
          <w:szCs w:val="22"/>
        </w:rPr>
      </w:pPr>
    </w:p>
    <w:p w14:paraId="685D9081" w14:textId="77777777" w:rsidR="00EE7063" w:rsidRPr="00EE7063" w:rsidRDefault="00EE7063" w:rsidP="00EE7063">
      <w:pPr>
        <w:ind w:left="567" w:right="567"/>
        <w:jc w:val="both"/>
        <w:rPr>
          <w:rFonts w:ascii="Palatino Linotype" w:hAnsi="Palatino Linotype" w:cs="Arial"/>
          <w:bCs/>
          <w:i/>
          <w:sz w:val="22"/>
          <w:szCs w:val="22"/>
        </w:rPr>
      </w:pPr>
      <w:r w:rsidRPr="00EE7063">
        <w:rPr>
          <w:rFonts w:ascii="Palatino Linotype" w:hAnsi="Palatino Linotype" w:cs="Arial"/>
          <w:b/>
          <w:bCs/>
          <w:i/>
          <w:sz w:val="22"/>
          <w:szCs w:val="22"/>
        </w:rPr>
        <w:t>“Artículo 5</w:t>
      </w:r>
      <w:r>
        <w:rPr>
          <w:rFonts w:ascii="Palatino Linotype" w:hAnsi="Palatino Linotype" w:cs="Arial"/>
          <w:bCs/>
          <w:i/>
          <w:sz w:val="22"/>
          <w:szCs w:val="22"/>
        </w:rPr>
        <w:t>.-</w:t>
      </w:r>
    </w:p>
    <w:p w14:paraId="687D9913" w14:textId="77777777" w:rsidR="00EE7063" w:rsidRPr="00EE7063" w:rsidRDefault="00EE7063" w:rsidP="00EE7063">
      <w:pPr>
        <w:ind w:left="567" w:right="567"/>
        <w:jc w:val="both"/>
        <w:rPr>
          <w:rFonts w:ascii="Palatino Linotype" w:hAnsi="Palatino Linotype" w:cs="Arial"/>
          <w:bCs/>
          <w:i/>
          <w:sz w:val="22"/>
          <w:szCs w:val="22"/>
        </w:rPr>
      </w:pPr>
      <w:r w:rsidRPr="00EE7063">
        <w:rPr>
          <w:rFonts w:ascii="Palatino Linotype" w:hAnsi="Palatino Linotype" w:cs="Arial"/>
          <w:bCs/>
          <w:i/>
          <w:sz w:val="22"/>
          <w:szCs w:val="22"/>
        </w:rPr>
        <w:t>…</w:t>
      </w:r>
    </w:p>
    <w:p w14:paraId="3566638A" w14:textId="77777777" w:rsidR="00EE7063" w:rsidRPr="00EE7063" w:rsidRDefault="00EE7063" w:rsidP="00EE7063">
      <w:pPr>
        <w:ind w:left="567" w:right="567"/>
        <w:jc w:val="both"/>
        <w:rPr>
          <w:rFonts w:ascii="Palatino Linotype" w:hAnsi="Palatino Linotype" w:cs="Arial"/>
          <w:bCs/>
          <w:i/>
          <w:sz w:val="22"/>
          <w:szCs w:val="22"/>
        </w:rPr>
      </w:pPr>
      <w:r w:rsidRPr="00EE7063">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EE7063">
        <w:rPr>
          <w:rFonts w:ascii="Palatino Linotype" w:hAnsi="Palatino Linotype" w:cs="Arial"/>
          <w:bCs/>
          <w:i/>
          <w:sz w:val="22"/>
          <w:szCs w:val="22"/>
        </w:rPr>
        <w:t>.</w:t>
      </w:r>
    </w:p>
    <w:p w14:paraId="340585B7" w14:textId="77777777" w:rsidR="00EE7063" w:rsidRPr="00EE7063" w:rsidRDefault="00EE7063" w:rsidP="00EE7063">
      <w:pPr>
        <w:ind w:left="567" w:right="567"/>
        <w:jc w:val="both"/>
        <w:rPr>
          <w:rFonts w:ascii="Palatino Linotype" w:hAnsi="Palatino Linotype" w:cs="Arial"/>
          <w:bCs/>
          <w:i/>
          <w:sz w:val="22"/>
          <w:szCs w:val="22"/>
        </w:rPr>
      </w:pPr>
      <w:r w:rsidRPr="00EE7063">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2E79C7D" w14:textId="77777777" w:rsidR="00EE7063" w:rsidRPr="00EE7063" w:rsidRDefault="00EE7063" w:rsidP="00EE7063">
      <w:pPr>
        <w:ind w:left="567" w:right="567"/>
        <w:jc w:val="both"/>
        <w:rPr>
          <w:rFonts w:ascii="Palatino Linotype" w:hAnsi="Palatino Linotype" w:cs="Arial"/>
          <w:bCs/>
          <w:i/>
          <w:sz w:val="22"/>
          <w:szCs w:val="22"/>
        </w:rPr>
      </w:pPr>
      <w:r w:rsidRPr="00EE7063">
        <w:rPr>
          <w:rFonts w:ascii="Palatino Linotype" w:hAnsi="Palatino Linotype" w:cs="Arial"/>
          <w:b/>
          <w:bCs/>
          <w:i/>
          <w:sz w:val="22"/>
          <w:szCs w:val="22"/>
        </w:rPr>
        <w:t>Este derecho se regirá por los principios y bases siguientes</w:t>
      </w:r>
      <w:r w:rsidRPr="00EE7063">
        <w:rPr>
          <w:rFonts w:ascii="Palatino Linotype" w:hAnsi="Palatino Linotype" w:cs="Arial"/>
          <w:bCs/>
          <w:i/>
          <w:sz w:val="22"/>
          <w:szCs w:val="22"/>
        </w:rPr>
        <w:t>:</w:t>
      </w:r>
    </w:p>
    <w:p w14:paraId="1A6B4D8A" w14:textId="77777777" w:rsidR="00EE7063" w:rsidRPr="00EE7063" w:rsidRDefault="00EE7063" w:rsidP="00EE7063">
      <w:pPr>
        <w:tabs>
          <w:tab w:val="left" w:pos="284"/>
          <w:tab w:val="left" w:pos="567"/>
        </w:tabs>
        <w:spacing w:before="240" w:after="240"/>
        <w:ind w:left="567" w:right="567"/>
        <w:contextualSpacing/>
        <w:jc w:val="both"/>
        <w:rPr>
          <w:rFonts w:ascii="Palatino Linotype" w:hAnsi="Palatino Linotype"/>
          <w:sz w:val="22"/>
          <w:szCs w:val="22"/>
        </w:rPr>
      </w:pPr>
      <w:r w:rsidRPr="00EE7063">
        <w:rPr>
          <w:rFonts w:ascii="Palatino Linotype" w:hAnsi="Palatino Linotype" w:cs="Arial"/>
          <w:b/>
          <w:bCs/>
          <w:i/>
          <w:sz w:val="22"/>
          <w:szCs w:val="22"/>
        </w:rPr>
        <w:t>I. Toda la información en posesión de cualquier autoridad, entidad, órgano y organismos de los</w:t>
      </w:r>
      <w:r w:rsidRPr="00EE7063">
        <w:rPr>
          <w:rFonts w:ascii="Palatino Linotype" w:hAnsi="Palatino Linotype" w:cs="Arial"/>
          <w:bCs/>
          <w:i/>
          <w:sz w:val="22"/>
          <w:szCs w:val="22"/>
        </w:rPr>
        <w:t xml:space="preserve"> Poderes Ejecutivo, Legislativo y Judicial, órganos autónomos, partidos políticos, fideicomisos y fondos públicos estatales y </w:t>
      </w:r>
      <w:r w:rsidRPr="00EE7063">
        <w:rPr>
          <w:rFonts w:ascii="Palatino Linotype" w:hAnsi="Palatino Linotype" w:cs="Arial"/>
          <w:b/>
          <w:bCs/>
          <w:i/>
          <w:sz w:val="22"/>
          <w:szCs w:val="22"/>
        </w:rPr>
        <w:t>municipales</w:t>
      </w:r>
      <w:r w:rsidRPr="00EE7063">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E7063">
        <w:rPr>
          <w:rFonts w:ascii="Palatino Linotype" w:hAnsi="Palatino Linotype" w:cs="Arial"/>
          <w:b/>
          <w:bCs/>
          <w:i/>
          <w:sz w:val="22"/>
          <w:szCs w:val="22"/>
        </w:rPr>
        <w:t>es pública</w:t>
      </w:r>
      <w:r w:rsidRPr="00EE7063">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EE7063">
        <w:rPr>
          <w:rFonts w:ascii="Palatino Linotype" w:hAnsi="Palatino Linotype" w:cs="Arial"/>
          <w:b/>
          <w:bCs/>
          <w:i/>
          <w:sz w:val="22"/>
          <w:szCs w:val="22"/>
        </w:rPr>
        <w:t>En la interpretación de este derecho deberá prevalecer el principio de máxima publicidad</w:t>
      </w:r>
      <w:r w:rsidRPr="00EE7063">
        <w:rPr>
          <w:rFonts w:ascii="Palatino Linotype" w:hAnsi="Palatino Linotype" w:cs="Arial"/>
          <w:bCs/>
          <w:i/>
          <w:sz w:val="22"/>
          <w:szCs w:val="22"/>
        </w:rPr>
        <w:t xml:space="preserve">. </w:t>
      </w:r>
      <w:r w:rsidRPr="00EE7063">
        <w:rPr>
          <w:rFonts w:ascii="Palatino Linotype" w:hAnsi="Palatino Linotype" w:cs="Arial"/>
          <w:b/>
          <w:bCs/>
          <w:i/>
          <w:sz w:val="22"/>
          <w:szCs w:val="22"/>
        </w:rPr>
        <w:t>Los sujetos obligados deberán documentar todo acto que derive del ejercicio de sus facultades, competencias o funciones</w:t>
      </w:r>
      <w:r w:rsidRPr="00EE7063">
        <w:rPr>
          <w:rFonts w:ascii="Palatino Linotype" w:hAnsi="Palatino Linotype" w:cs="Arial"/>
          <w:bCs/>
          <w:i/>
          <w:sz w:val="22"/>
          <w:szCs w:val="22"/>
        </w:rPr>
        <w:t>, la ley determinará los supuestos específicos bajo los cuales procederá la declaración de inexistencia de la información.”</w:t>
      </w:r>
    </w:p>
    <w:p w14:paraId="218A70B7" w14:textId="77777777" w:rsidR="00EE7063" w:rsidRPr="00EE7063" w:rsidRDefault="00EE7063" w:rsidP="00EE7063">
      <w:pPr>
        <w:pStyle w:val="Prrafodelista"/>
        <w:tabs>
          <w:tab w:val="left" w:pos="567"/>
        </w:tabs>
        <w:ind w:left="567" w:right="567"/>
        <w:jc w:val="both"/>
        <w:rPr>
          <w:rFonts w:ascii="Palatino Linotype" w:hAnsi="Palatino Linotype" w:cs="Arial"/>
          <w:b/>
          <w:bCs/>
          <w:i/>
          <w:sz w:val="22"/>
          <w:szCs w:val="22"/>
        </w:rPr>
      </w:pPr>
      <w:r w:rsidRPr="00EE7063">
        <w:rPr>
          <w:rFonts w:ascii="Palatino Linotype" w:hAnsi="Palatino Linotype" w:cs="Arial"/>
          <w:b/>
          <w:bCs/>
          <w:i/>
          <w:sz w:val="22"/>
          <w:szCs w:val="22"/>
        </w:rPr>
        <w:lastRenderedPageBreak/>
        <w:t>(Énfasis añadido)</w:t>
      </w:r>
    </w:p>
    <w:p w14:paraId="5712DE31" w14:textId="77777777" w:rsidR="00EE7063" w:rsidRPr="00EE7063" w:rsidRDefault="00EE7063" w:rsidP="006B3DEB">
      <w:pPr>
        <w:tabs>
          <w:tab w:val="left" w:pos="284"/>
          <w:tab w:val="left" w:pos="567"/>
        </w:tabs>
        <w:spacing w:before="240" w:after="240" w:line="360" w:lineRule="auto"/>
        <w:contextualSpacing/>
        <w:jc w:val="both"/>
        <w:rPr>
          <w:rFonts w:ascii="Palatino Linotype" w:hAnsi="Palatino Linotype"/>
        </w:rPr>
      </w:pPr>
    </w:p>
    <w:p w14:paraId="09E2E31C" w14:textId="77777777" w:rsidR="00EE7063" w:rsidRPr="00EE7063" w:rsidRDefault="00EE7063"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i/>
        </w:rPr>
      </w:pPr>
      <w:r>
        <w:rPr>
          <w:rFonts w:ascii="Palatino Linotype" w:hAnsi="Palatino Linotype"/>
          <w:i/>
        </w:rPr>
        <w:t xml:space="preserve">Según </w:t>
      </w:r>
      <w:r w:rsidRPr="00192B4E">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192B4E">
        <w:rPr>
          <w:rFonts w:ascii="Palatino Linotype" w:hAnsi="Palatino Linotype" w:cs="Arial"/>
          <w:i/>
        </w:rPr>
        <w:t>por los principios de simplicidad, rapidez gratuidad del procedimiento, auxilio y orientación a los particulares</w:t>
      </w:r>
      <w:r w:rsidRPr="00192B4E">
        <w:rPr>
          <w:rFonts w:ascii="Palatino Linotype" w:hAnsi="Palatino Linotype" w:cs="Arial"/>
        </w:rPr>
        <w:t>, contemplando el derecho de las personas con discapacidad y hablantes de lengua indígena.</w:t>
      </w:r>
    </w:p>
    <w:p w14:paraId="602F4C76" w14:textId="77777777" w:rsidR="00EE7063" w:rsidRPr="00EE7063" w:rsidRDefault="00EE7063" w:rsidP="00EE7063">
      <w:pPr>
        <w:tabs>
          <w:tab w:val="left" w:pos="284"/>
          <w:tab w:val="left" w:pos="567"/>
        </w:tabs>
        <w:spacing w:before="240" w:after="240" w:line="360" w:lineRule="auto"/>
        <w:contextualSpacing/>
        <w:jc w:val="both"/>
        <w:rPr>
          <w:rFonts w:ascii="Palatino Linotype" w:hAnsi="Palatino Linotype"/>
          <w:i/>
        </w:rPr>
      </w:pPr>
    </w:p>
    <w:p w14:paraId="119539EA" w14:textId="77777777" w:rsidR="00EE7063" w:rsidRPr="00EE7063" w:rsidRDefault="00EE7063"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i/>
        </w:rPr>
      </w:pPr>
      <w:r w:rsidRPr="00EE7063">
        <w:rPr>
          <w:rFonts w:ascii="Palatino Linotype" w:hAnsi="Palatino Linotype"/>
        </w:rPr>
        <w:t xml:space="preserve">El </w:t>
      </w:r>
      <w:r w:rsidRPr="00EE7063">
        <w:rPr>
          <w:rFonts w:ascii="Palatino Linotype" w:hAnsi="Palatino Linotype" w:cs="Arial"/>
        </w:rPr>
        <w:t>Derecho de Acceso a la Información se garantiza y respeta oportunamente, y según lo</w:t>
      </w:r>
      <w:r w:rsidRPr="00192B4E">
        <w:rPr>
          <w:rFonts w:ascii="Palatino Linotype" w:hAnsi="Palatino Linotype" w:cs="Arial"/>
        </w:rPr>
        <w:t xml:space="preserve"> que dispone la Ley, las </w:t>
      </w:r>
      <w:r w:rsidRPr="00192B4E">
        <w:rPr>
          <w:rFonts w:ascii="Palatino Linotype" w:hAnsi="Palatino Linotype" w:cs="Arial"/>
          <w:i/>
        </w:rPr>
        <w:t>solicitudes de acceso a la información</w:t>
      </w:r>
      <w:r w:rsidRPr="00192B4E">
        <w:rPr>
          <w:rFonts w:ascii="Palatino Linotype" w:hAnsi="Palatino Linotype" w:cs="Arial"/>
        </w:rPr>
        <w:t>.</w:t>
      </w:r>
    </w:p>
    <w:p w14:paraId="24DB80D4" w14:textId="77777777" w:rsidR="00EE7063" w:rsidRPr="00EE7063" w:rsidRDefault="00EE7063" w:rsidP="00EE7063">
      <w:pPr>
        <w:tabs>
          <w:tab w:val="left" w:pos="284"/>
          <w:tab w:val="left" w:pos="567"/>
        </w:tabs>
        <w:spacing w:before="240" w:after="240" w:line="360" w:lineRule="auto"/>
        <w:contextualSpacing/>
        <w:jc w:val="both"/>
        <w:rPr>
          <w:rFonts w:ascii="Palatino Linotype" w:hAnsi="Palatino Linotype"/>
          <w:i/>
        </w:rPr>
      </w:pPr>
    </w:p>
    <w:p w14:paraId="13EA0F0C" w14:textId="77777777" w:rsidR="00EE7063" w:rsidRPr="00307E97" w:rsidRDefault="00EE7063" w:rsidP="00E37F0A">
      <w:pPr>
        <w:numPr>
          <w:ilvl w:val="0"/>
          <w:numId w:val="1"/>
        </w:numPr>
        <w:tabs>
          <w:tab w:val="left" w:pos="284"/>
          <w:tab w:val="left" w:pos="567"/>
        </w:tabs>
        <w:spacing w:before="240" w:after="240" w:line="360" w:lineRule="auto"/>
        <w:ind w:left="0" w:firstLine="0"/>
        <w:contextualSpacing/>
        <w:jc w:val="both"/>
        <w:rPr>
          <w:rFonts w:ascii="Palatino Linotype" w:hAnsi="Palatino Linotype"/>
        </w:rPr>
      </w:pPr>
      <w:r w:rsidRPr="00EE7063">
        <w:rPr>
          <w:rFonts w:ascii="Palatino Linotype" w:hAnsi="Palatino Linotype"/>
        </w:rPr>
        <w:t xml:space="preserve">Así, </w:t>
      </w:r>
      <w:r w:rsidRPr="00EE7063">
        <w:rPr>
          <w:rFonts w:ascii="Palatino Linotype" w:hAnsi="Palatino Linotype" w:cs="Arial"/>
        </w:rPr>
        <w:t xml:space="preserve">entonces, se procede analizar, en primer lugar, si el </w:t>
      </w:r>
      <w:r w:rsidRPr="00EE7063">
        <w:rPr>
          <w:rFonts w:ascii="Palatino Linotype" w:hAnsi="Palatino Linotype" w:cs="Arial"/>
          <w:b/>
        </w:rPr>
        <w:t>SUJETO OBLIGADO</w:t>
      </w:r>
      <w:r w:rsidRPr="00EE7063">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w:t>
      </w:r>
      <w:r w:rsidRPr="00307E97">
        <w:rPr>
          <w:rFonts w:ascii="Palatino Linotype" w:hAnsi="Palatino Linotype" w:cs="Arial"/>
        </w:rPr>
        <w:t>de respetar y garantizar el derecho, entregando toda la información solicitada.</w:t>
      </w:r>
    </w:p>
    <w:p w14:paraId="15500485" w14:textId="77777777" w:rsidR="00614F38" w:rsidRPr="00307E97" w:rsidRDefault="00614F38" w:rsidP="00E50E72">
      <w:pPr>
        <w:tabs>
          <w:tab w:val="left" w:pos="284"/>
          <w:tab w:val="left" w:pos="567"/>
        </w:tabs>
        <w:spacing w:before="240" w:after="240" w:line="360" w:lineRule="auto"/>
        <w:contextualSpacing/>
        <w:jc w:val="both"/>
        <w:rPr>
          <w:rFonts w:ascii="Palatino Linotype" w:hAnsi="Palatino Linotype"/>
          <w:i/>
        </w:rPr>
      </w:pPr>
    </w:p>
    <w:p w14:paraId="6247FDE7" w14:textId="15E7A85E" w:rsidR="006B3DEB" w:rsidRPr="006B3DEB" w:rsidRDefault="00E50E72" w:rsidP="006B3DEB">
      <w:pPr>
        <w:pStyle w:val="Prrafodelista"/>
        <w:tabs>
          <w:tab w:val="left" w:pos="284"/>
        </w:tabs>
        <w:spacing w:line="360" w:lineRule="auto"/>
        <w:ind w:left="284" w:right="616"/>
        <w:rPr>
          <w:rFonts w:ascii="Palatino Linotype" w:hAnsi="Palatino Linotype"/>
          <w:b/>
        </w:rPr>
      </w:pPr>
      <w:r w:rsidRPr="00307E97">
        <w:rPr>
          <w:rFonts w:ascii="Palatino Linotype" w:hAnsi="Palatino Linotype"/>
          <w:b/>
        </w:rPr>
        <w:t xml:space="preserve">II. </w:t>
      </w:r>
      <w:r w:rsidR="00614F38" w:rsidRPr="00307E97">
        <w:rPr>
          <w:rFonts w:ascii="Palatino Linotype" w:hAnsi="Palatino Linotype"/>
          <w:b/>
        </w:rPr>
        <w:t>De la información solicitada y la respuesta del SUJETO OBLIGADO.</w:t>
      </w:r>
    </w:p>
    <w:p w14:paraId="6F3019A1" w14:textId="77777777" w:rsidR="00614F38" w:rsidRPr="00614F38" w:rsidRDefault="00614F38" w:rsidP="00614F38">
      <w:pPr>
        <w:pStyle w:val="Prrafodelista"/>
        <w:numPr>
          <w:ilvl w:val="0"/>
          <w:numId w:val="1"/>
        </w:numPr>
        <w:tabs>
          <w:tab w:val="left" w:pos="567"/>
        </w:tabs>
        <w:spacing w:line="360" w:lineRule="auto"/>
        <w:ind w:left="0" w:firstLine="0"/>
        <w:jc w:val="both"/>
        <w:rPr>
          <w:rFonts w:ascii="Palatino Linotype" w:hAnsi="Palatino Linotype" w:cs="Arial"/>
        </w:rPr>
      </w:pPr>
      <w:r>
        <w:rPr>
          <w:rFonts w:ascii="Palatino Linotype" w:hAnsi="Palatino Linotype" w:cs="Arial"/>
        </w:rPr>
        <w:t xml:space="preserve">Derivado </w:t>
      </w:r>
      <w:r w:rsidRPr="00614F38">
        <w:rPr>
          <w:rFonts w:ascii="Palatino Linotype" w:hAnsi="Palatino Linotype" w:cs="Arial"/>
        </w:rPr>
        <w:t>del Planteamiento de la Litis, se procede a analizar el contenido</w:t>
      </w:r>
      <w:r>
        <w:rPr>
          <w:rFonts w:ascii="Palatino Linotype" w:hAnsi="Palatino Linotype" w:cs="Arial"/>
        </w:rPr>
        <w:t xml:space="preserve"> </w:t>
      </w:r>
      <w:r w:rsidRPr="00614F38">
        <w:rPr>
          <w:rFonts w:ascii="Palatino Linotype" w:hAnsi="Palatino Linotype" w:cs="Arial"/>
        </w:rPr>
        <w:t>íntegro de las actuaciones que obran en el expediente electrónico y con ello, este</w:t>
      </w:r>
      <w:r>
        <w:rPr>
          <w:rFonts w:ascii="Palatino Linotype" w:hAnsi="Palatino Linotype" w:cs="Arial"/>
        </w:rPr>
        <w:t xml:space="preserve"> </w:t>
      </w:r>
      <w:r w:rsidRPr="00614F38">
        <w:rPr>
          <w:rFonts w:ascii="Palatino Linotype" w:hAnsi="Palatino Linotype" w:cs="Arial"/>
        </w:rPr>
        <w:t>Órgano Garante dicte la resolución correspondiente, tomando en consideración los</w:t>
      </w:r>
      <w:r>
        <w:rPr>
          <w:rFonts w:ascii="Palatino Linotype" w:hAnsi="Palatino Linotype" w:cs="Arial"/>
        </w:rPr>
        <w:t xml:space="preserve"> </w:t>
      </w:r>
      <w:r w:rsidRPr="00614F38">
        <w:rPr>
          <w:rFonts w:ascii="Palatino Linotype" w:hAnsi="Palatino Linotype" w:cs="Arial"/>
        </w:rPr>
        <w:t>elementos aportados por las partes y apegándose en todo momento al principio de</w:t>
      </w:r>
      <w:r>
        <w:rPr>
          <w:rFonts w:ascii="Palatino Linotype" w:hAnsi="Palatino Linotype" w:cs="Arial"/>
        </w:rPr>
        <w:t xml:space="preserve"> </w:t>
      </w:r>
      <w:r w:rsidRPr="00614F38">
        <w:rPr>
          <w:rFonts w:ascii="Palatino Linotype" w:hAnsi="Palatino Linotype" w:cs="Arial"/>
        </w:rPr>
        <w:t>máxima publicidad, de acuerdo con lo establecido en el artículo 8 de la Ley de</w:t>
      </w:r>
      <w:r>
        <w:rPr>
          <w:rFonts w:ascii="Palatino Linotype" w:hAnsi="Palatino Linotype" w:cs="Arial"/>
        </w:rPr>
        <w:t xml:space="preserve"> </w:t>
      </w:r>
      <w:r w:rsidRPr="00614F38">
        <w:rPr>
          <w:rFonts w:ascii="Palatino Linotype" w:hAnsi="Palatino Linotype" w:cs="Arial"/>
        </w:rPr>
        <w:t>Transparencia y Acceso a la Información Pública del Estado de México y Municipios.</w:t>
      </w:r>
    </w:p>
    <w:p w14:paraId="2354347E" w14:textId="77777777" w:rsidR="00614F38" w:rsidRPr="00614F38" w:rsidRDefault="00614F38" w:rsidP="00614F38">
      <w:pPr>
        <w:pStyle w:val="Prrafodelista"/>
        <w:tabs>
          <w:tab w:val="left" w:pos="567"/>
        </w:tabs>
        <w:spacing w:line="360" w:lineRule="auto"/>
        <w:ind w:left="0"/>
        <w:jc w:val="both"/>
        <w:rPr>
          <w:rFonts w:ascii="Palatino Linotype" w:hAnsi="Palatino Linotype" w:cs="Arial"/>
        </w:rPr>
      </w:pPr>
    </w:p>
    <w:p w14:paraId="706E9B1D" w14:textId="77777777" w:rsidR="005865B5" w:rsidRPr="006B3DEB" w:rsidRDefault="00614F38" w:rsidP="005865B5">
      <w:pPr>
        <w:pStyle w:val="Prrafodelista"/>
        <w:numPr>
          <w:ilvl w:val="0"/>
          <w:numId w:val="1"/>
        </w:numPr>
        <w:tabs>
          <w:tab w:val="left" w:pos="567"/>
        </w:tabs>
        <w:spacing w:line="360" w:lineRule="auto"/>
        <w:ind w:left="0" w:firstLine="0"/>
        <w:jc w:val="both"/>
        <w:rPr>
          <w:rFonts w:ascii="Palatino Linotype" w:hAnsi="Palatino Linotype" w:cs="Arial"/>
        </w:rPr>
      </w:pPr>
      <w:r w:rsidRPr="006B3DEB">
        <w:rPr>
          <w:rFonts w:ascii="Palatino Linotype" w:hAnsi="Palatino Linotype" w:cs="Arial"/>
        </w:rPr>
        <w:t xml:space="preserve">Así, resulta conveniente reiterar que el </w:t>
      </w:r>
      <w:r w:rsidRPr="006B3DEB">
        <w:rPr>
          <w:rFonts w:ascii="Palatino Linotype" w:hAnsi="Palatino Linotype" w:cs="Arial"/>
          <w:b/>
        </w:rPr>
        <w:t>RECURRENTE</w:t>
      </w:r>
      <w:r w:rsidR="005865B5" w:rsidRPr="006B3DEB">
        <w:rPr>
          <w:rFonts w:ascii="Palatino Linotype" w:hAnsi="Palatino Linotype" w:cs="Arial"/>
        </w:rPr>
        <w:t xml:space="preserve"> solicitó la siguiente información, del periodo comprendido del uno de enero ala treinta y uno de julio de dos mil veintidós</w:t>
      </w:r>
      <w:r w:rsidRPr="006B3DEB">
        <w:rPr>
          <w:rFonts w:ascii="Palatino Linotype" w:hAnsi="Palatino Linotype" w:cs="Arial"/>
        </w:rPr>
        <w:t>:</w:t>
      </w:r>
    </w:p>
    <w:p w14:paraId="5E41A377" w14:textId="77777777" w:rsidR="005865B5" w:rsidRPr="00EB1DF1" w:rsidRDefault="005865B5" w:rsidP="005865B5">
      <w:pPr>
        <w:pStyle w:val="Prrafodelista"/>
        <w:tabs>
          <w:tab w:val="left" w:pos="567"/>
        </w:tabs>
        <w:ind w:left="0"/>
        <w:jc w:val="both"/>
        <w:rPr>
          <w:rFonts w:ascii="Palatino Linotype" w:hAnsi="Palatino Linotype" w:cs="Arial"/>
          <w:sz w:val="22"/>
        </w:rPr>
      </w:pPr>
    </w:p>
    <w:p w14:paraId="1728F6DB" w14:textId="77777777" w:rsidR="005865B5" w:rsidRPr="00EB1DF1" w:rsidRDefault="005865B5" w:rsidP="006B3DEB">
      <w:pPr>
        <w:pStyle w:val="Prrafodelista"/>
        <w:numPr>
          <w:ilvl w:val="0"/>
          <w:numId w:val="28"/>
        </w:numPr>
        <w:spacing w:line="360" w:lineRule="auto"/>
        <w:ind w:left="567" w:right="474" w:firstLine="0"/>
        <w:jc w:val="both"/>
        <w:rPr>
          <w:rFonts w:ascii="Palatino Linotype" w:hAnsi="Palatino Linotype"/>
          <w:b/>
        </w:rPr>
      </w:pPr>
      <w:r w:rsidRPr="00EB1DF1">
        <w:rPr>
          <w:rFonts w:ascii="Palatino Linotype" w:hAnsi="Palatino Linotype"/>
          <w:b/>
          <w:sz w:val="22"/>
        </w:rPr>
        <w:t>El monto invertido en bacheo; y</w:t>
      </w:r>
    </w:p>
    <w:p w14:paraId="1992F53F" w14:textId="77777777" w:rsidR="005865B5" w:rsidRPr="00EB1DF1" w:rsidRDefault="005865B5" w:rsidP="006B3DEB">
      <w:pPr>
        <w:pStyle w:val="Prrafodelista"/>
        <w:numPr>
          <w:ilvl w:val="0"/>
          <w:numId w:val="28"/>
        </w:numPr>
        <w:spacing w:line="360" w:lineRule="auto"/>
        <w:ind w:left="567" w:right="474" w:firstLine="0"/>
        <w:jc w:val="both"/>
        <w:rPr>
          <w:rFonts w:ascii="Palatino Linotype" w:hAnsi="Palatino Linotype"/>
          <w:b/>
        </w:rPr>
      </w:pPr>
      <w:r w:rsidRPr="00EB1DF1">
        <w:rPr>
          <w:rFonts w:ascii="Palatino Linotype" w:hAnsi="Palatino Linotype"/>
          <w:b/>
          <w:sz w:val="22"/>
        </w:rPr>
        <w:t>Las calles que han sido bacheadas.</w:t>
      </w:r>
    </w:p>
    <w:p w14:paraId="35D72284" w14:textId="77777777" w:rsidR="005865B5" w:rsidRPr="00EB1DF1" w:rsidRDefault="005865B5" w:rsidP="00614F38">
      <w:pPr>
        <w:pStyle w:val="Prrafodelista"/>
        <w:tabs>
          <w:tab w:val="left" w:pos="567"/>
        </w:tabs>
        <w:spacing w:line="360" w:lineRule="auto"/>
        <w:ind w:left="0"/>
        <w:jc w:val="both"/>
        <w:rPr>
          <w:rFonts w:ascii="Palatino Linotype" w:hAnsi="Palatino Linotype" w:cs="Arial"/>
          <w:sz w:val="22"/>
        </w:rPr>
      </w:pPr>
    </w:p>
    <w:p w14:paraId="1953F760" w14:textId="77777777" w:rsidR="005B74EE" w:rsidRPr="00E84B05" w:rsidRDefault="00E8772F" w:rsidP="005B74EE">
      <w:pPr>
        <w:pStyle w:val="Prrafodelista"/>
        <w:numPr>
          <w:ilvl w:val="0"/>
          <w:numId w:val="1"/>
        </w:numPr>
        <w:tabs>
          <w:tab w:val="left" w:pos="567"/>
        </w:tabs>
        <w:spacing w:line="360" w:lineRule="auto"/>
        <w:ind w:left="0" w:firstLine="0"/>
        <w:jc w:val="both"/>
        <w:rPr>
          <w:rFonts w:ascii="Palatino Linotype" w:hAnsi="Palatino Linotype" w:cs="Arial"/>
        </w:rPr>
      </w:pPr>
      <w:r w:rsidRPr="006B3DEB">
        <w:rPr>
          <w:rFonts w:ascii="Palatino Linotype" w:hAnsi="Palatino Linotype" w:cs="Arial"/>
        </w:rPr>
        <w:t xml:space="preserve">En </w:t>
      </w:r>
      <w:r w:rsidR="006D5A4B" w:rsidRPr="006B3DEB">
        <w:rPr>
          <w:rFonts w:ascii="Palatino Linotype" w:hAnsi="Palatino Linotype" w:cs="Arial"/>
        </w:rPr>
        <w:t xml:space="preserve">respuesta, el </w:t>
      </w:r>
      <w:r w:rsidR="006D5A4B" w:rsidRPr="00E84B05">
        <w:rPr>
          <w:rFonts w:ascii="Palatino Linotype" w:hAnsi="Palatino Linotype" w:cs="Arial"/>
          <w:b/>
        </w:rPr>
        <w:t>SUJETO OBLIGADO</w:t>
      </w:r>
      <w:r w:rsidR="006D5A4B" w:rsidRPr="00E84B05">
        <w:rPr>
          <w:rFonts w:ascii="Palatino Linotype" w:hAnsi="Palatino Linotype" w:cs="Arial"/>
        </w:rPr>
        <w:t xml:space="preserve"> por medio del </w:t>
      </w:r>
      <w:r w:rsidR="006D5A4B" w:rsidRPr="00E84B05">
        <w:rPr>
          <w:rFonts w:ascii="Palatino Linotype" w:hAnsi="Palatino Linotype" w:cs="Arial"/>
          <w:b/>
        </w:rPr>
        <w:t>Servidor Público Habilitado de la Dirección General de Desarrollo Urbano, Ordenamiento Territorial y Obras Públicas, r</w:t>
      </w:r>
      <w:r w:rsidR="006D5A4B" w:rsidRPr="00E84B05">
        <w:rPr>
          <w:rFonts w:ascii="Palatino Linotype" w:hAnsi="Palatino Linotype" w:cs="Arial"/>
        </w:rPr>
        <w:t xml:space="preserve">efirió </w:t>
      </w:r>
      <w:r w:rsidR="006D5A4B" w:rsidRPr="00E84B05">
        <w:rPr>
          <w:rFonts w:ascii="Palatino Linotype" w:hAnsi="Palatino Linotype" w:cs="Arial"/>
          <w:color w:val="000000" w:themeColor="text1"/>
        </w:rPr>
        <w:t>que el monto programado para la contratación de trabajos de bacheo para el ejercicio fiscal 2022 asciende a la cantidad de $40</w:t>
      </w:r>
      <w:proofErr w:type="gramStart"/>
      <w:r w:rsidR="006D5A4B" w:rsidRPr="00E84B05">
        <w:rPr>
          <w:rFonts w:ascii="Palatino Linotype" w:hAnsi="Palatino Linotype" w:cs="Arial"/>
          <w:color w:val="000000" w:themeColor="text1"/>
        </w:rPr>
        <w:t>,000,000</w:t>
      </w:r>
      <w:proofErr w:type="gramEnd"/>
      <w:r w:rsidR="006D5A4B" w:rsidRPr="00E84B05">
        <w:rPr>
          <w:rFonts w:ascii="Palatino Linotype" w:hAnsi="Palatino Linotype" w:cs="Arial"/>
          <w:color w:val="000000" w:themeColor="text1"/>
        </w:rPr>
        <w:t xml:space="preserve"> (Cuarenta millones de pesos 00/100 M.N); así mismo, </w:t>
      </w:r>
      <w:r w:rsidR="006D5A4B" w:rsidRPr="00E84B05">
        <w:rPr>
          <w:rFonts w:ascii="Palatino Linotype" w:hAnsi="Palatino Linotype" w:cs="Arial"/>
          <w:b/>
          <w:color w:val="000000" w:themeColor="text1"/>
        </w:rPr>
        <w:t>hizo entrega del listado de calles atendidas con trabajos de bacheo del periodo referido en la solicitud</w:t>
      </w:r>
      <w:r w:rsidR="006D5A4B" w:rsidRPr="00E84B05">
        <w:rPr>
          <w:rFonts w:ascii="Palatino Linotype" w:hAnsi="Palatino Linotype" w:cs="Arial"/>
          <w:color w:val="000000" w:themeColor="text1"/>
        </w:rPr>
        <w:t xml:space="preserve">. Por su parte, el </w:t>
      </w:r>
      <w:r w:rsidR="006D5A4B" w:rsidRPr="00E84B05">
        <w:rPr>
          <w:rFonts w:ascii="Palatino Linotype" w:hAnsi="Palatino Linotype" w:cs="Arial"/>
          <w:b/>
          <w:color w:val="000000" w:themeColor="text1"/>
        </w:rPr>
        <w:t>Servidor Público Habilitado de la Tesorería Municipal</w:t>
      </w:r>
      <w:r w:rsidR="006D5A4B" w:rsidRPr="00E84B05">
        <w:rPr>
          <w:rFonts w:ascii="Palatino Linotype" w:hAnsi="Palatino Linotype" w:cs="Arial"/>
          <w:color w:val="000000" w:themeColor="text1"/>
        </w:rPr>
        <w:t xml:space="preserve"> remitió el </w:t>
      </w:r>
      <w:r w:rsidR="006D5A4B" w:rsidRPr="00E84B05">
        <w:rPr>
          <w:rFonts w:ascii="Palatino Linotype" w:hAnsi="Palatino Linotype" w:cs="Arial"/>
          <w:b/>
          <w:color w:val="000000" w:themeColor="text1"/>
        </w:rPr>
        <w:t>formato PbRM-04c correspondiente al Presupuesto de Egresos Global Calendarizado, del Presupuesto Basado en Resultados Municipal del 01 de enero al 31 de diciembre de 2022,</w:t>
      </w:r>
      <w:r w:rsidR="006D5A4B" w:rsidRPr="00E84B05">
        <w:rPr>
          <w:rFonts w:ascii="Palatino Linotype" w:hAnsi="Palatino Linotype" w:cs="Arial"/>
          <w:color w:val="000000" w:themeColor="text1"/>
        </w:rPr>
        <w:t xml:space="preserve"> </w:t>
      </w:r>
      <w:r w:rsidR="006D5A4B" w:rsidRPr="00E84B05">
        <w:rPr>
          <w:rFonts w:ascii="Palatino Linotype" w:hAnsi="Palatino Linotype" w:cs="Arial"/>
          <w:b/>
          <w:color w:val="000000" w:themeColor="text1"/>
        </w:rPr>
        <w:t>e informó que el monto destinado a bacheo corresponde específicamente a la partida presupuestal 6159 “Reparación y Mantenimiento de Vialidades y Alumbrado”.</w:t>
      </w:r>
    </w:p>
    <w:p w14:paraId="4545D40C" w14:textId="77777777" w:rsidR="00614F38" w:rsidRPr="00E84B05" w:rsidRDefault="00614F38" w:rsidP="003E4715">
      <w:pPr>
        <w:pStyle w:val="Prrafodelista"/>
        <w:tabs>
          <w:tab w:val="left" w:pos="567"/>
        </w:tabs>
        <w:spacing w:line="360" w:lineRule="auto"/>
        <w:ind w:left="0"/>
        <w:jc w:val="both"/>
        <w:rPr>
          <w:rFonts w:ascii="Palatino Linotype" w:hAnsi="Palatino Linotype" w:cs="Arial"/>
        </w:rPr>
      </w:pPr>
    </w:p>
    <w:p w14:paraId="22E4B6B7" w14:textId="77777777" w:rsidR="00E50E72" w:rsidRPr="00E84B05" w:rsidRDefault="00E50E72" w:rsidP="003E4715">
      <w:pPr>
        <w:pStyle w:val="Prrafodelista"/>
        <w:numPr>
          <w:ilvl w:val="0"/>
          <w:numId w:val="1"/>
        </w:numPr>
        <w:tabs>
          <w:tab w:val="left" w:pos="567"/>
        </w:tabs>
        <w:spacing w:line="360" w:lineRule="auto"/>
        <w:ind w:left="0" w:firstLine="0"/>
        <w:jc w:val="both"/>
        <w:rPr>
          <w:rFonts w:ascii="Palatino Linotype" w:hAnsi="Palatino Linotype" w:cs="Arial"/>
          <w:b/>
        </w:rPr>
      </w:pPr>
      <w:r w:rsidRPr="00E84B05">
        <w:rPr>
          <w:rFonts w:ascii="Palatino Linotype" w:hAnsi="Palatino Linotype" w:cs="Arial"/>
        </w:rPr>
        <w:t xml:space="preserve">Inconforme </w:t>
      </w:r>
      <w:r w:rsidRPr="00E84B05">
        <w:rPr>
          <w:rFonts w:ascii="Palatino Linotype" w:eastAsia="MS Gothic" w:hAnsi="Palatino Linotype" w:cstheme="majorBidi"/>
        </w:rPr>
        <w:t xml:space="preserve">con la respuesta, el </w:t>
      </w:r>
      <w:r w:rsidRPr="00E84B05">
        <w:rPr>
          <w:rFonts w:ascii="Palatino Linotype" w:eastAsia="MS Gothic" w:hAnsi="Palatino Linotype" w:cstheme="majorBidi"/>
          <w:b/>
        </w:rPr>
        <w:t>RECURRENTE</w:t>
      </w:r>
      <w:r w:rsidRPr="00E84B05">
        <w:rPr>
          <w:rFonts w:ascii="Palatino Linotype" w:eastAsia="MS Gothic" w:hAnsi="Palatino Linotype" w:cstheme="majorBidi"/>
        </w:rPr>
        <w:t xml:space="preserve"> interpuso recurso de revisión, por medio del cual, señaló de forma medular como motivos de inconformidad, </w:t>
      </w:r>
      <w:r w:rsidR="00E8772F" w:rsidRPr="00E84B05">
        <w:rPr>
          <w:rFonts w:ascii="Palatino Linotype" w:hAnsi="Palatino Linotype" w:cs="Arial"/>
          <w:b/>
        </w:rPr>
        <w:t>la entrega de informaci</w:t>
      </w:r>
      <w:r w:rsidR="005B74EE" w:rsidRPr="00E84B05">
        <w:rPr>
          <w:rFonts w:ascii="Palatino Linotype" w:hAnsi="Palatino Linotype" w:cs="Arial"/>
          <w:b/>
        </w:rPr>
        <w:t xml:space="preserve">ón incompleta. </w:t>
      </w:r>
    </w:p>
    <w:p w14:paraId="3B42429A" w14:textId="77777777" w:rsidR="00E50E72" w:rsidRPr="00E84B05" w:rsidRDefault="00E50E72" w:rsidP="003E4715">
      <w:pPr>
        <w:spacing w:line="360" w:lineRule="auto"/>
        <w:rPr>
          <w:rFonts w:ascii="Palatino Linotype" w:hAnsi="Palatino Linotype" w:cs="Arial"/>
          <w:b/>
        </w:rPr>
      </w:pPr>
    </w:p>
    <w:p w14:paraId="7801E9A8" w14:textId="77777777" w:rsidR="00681CB3" w:rsidRPr="00E84B05" w:rsidRDefault="00681CB3" w:rsidP="005B74EE">
      <w:pPr>
        <w:pStyle w:val="Prrafodelista"/>
        <w:numPr>
          <w:ilvl w:val="0"/>
          <w:numId w:val="1"/>
        </w:numPr>
        <w:tabs>
          <w:tab w:val="left" w:pos="567"/>
        </w:tabs>
        <w:spacing w:line="360" w:lineRule="auto"/>
        <w:ind w:left="0" w:firstLine="0"/>
        <w:jc w:val="both"/>
        <w:rPr>
          <w:rFonts w:ascii="Palatino Linotype" w:hAnsi="Palatino Linotype" w:cs="Arial"/>
        </w:rPr>
      </w:pPr>
      <w:r w:rsidRPr="00E84B05">
        <w:rPr>
          <w:rFonts w:ascii="Palatino Linotype" w:hAnsi="Palatino Linotype" w:cs="Arial"/>
        </w:rPr>
        <w:lastRenderedPageBreak/>
        <w:t xml:space="preserve">Ahora bien, </w:t>
      </w:r>
      <w:r w:rsidRPr="00E84B05">
        <w:rPr>
          <w:rFonts w:ascii="Palatino Linotype" w:eastAsia="MS Gothic" w:hAnsi="Palatino Linotype"/>
        </w:rPr>
        <w:t xml:space="preserve">expuesto lo anterior, se obvia el análisis de la competencia por parte del </w:t>
      </w:r>
      <w:r w:rsidRPr="00E84B05">
        <w:rPr>
          <w:rFonts w:ascii="Palatino Linotype" w:eastAsia="MS Gothic" w:hAnsi="Palatino Linotype"/>
          <w:b/>
        </w:rPr>
        <w:t>SUJETO OBLIGADO</w:t>
      </w:r>
      <w:r w:rsidRPr="00E84B05">
        <w:rPr>
          <w:rFonts w:ascii="Palatino Linotype" w:eastAsia="MS Gothic" w:hAnsi="Palatino Linotype"/>
        </w:rPr>
        <w:t>, para generar, administrar o poseer la información solicitada, dado que éste ha asumido la misma razón por la cual, al haberse pronunciado es que 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14:paraId="7C6DB874" w14:textId="77777777" w:rsidR="00681CB3" w:rsidRPr="00E84B05" w:rsidRDefault="00681CB3" w:rsidP="00681CB3">
      <w:pPr>
        <w:rPr>
          <w:rFonts w:ascii="Palatino Linotype" w:hAnsi="Palatino Linotype" w:cs="Arial"/>
        </w:rPr>
      </w:pPr>
    </w:p>
    <w:p w14:paraId="184A4609" w14:textId="77777777" w:rsidR="00681CB3" w:rsidRPr="00E84B05" w:rsidRDefault="00681CB3" w:rsidP="005B74EE">
      <w:pPr>
        <w:pStyle w:val="Prrafodelista"/>
        <w:numPr>
          <w:ilvl w:val="0"/>
          <w:numId w:val="1"/>
        </w:numPr>
        <w:tabs>
          <w:tab w:val="left" w:pos="567"/>
        </w:tabs>
        <w:spacing w:line="360" w:lineRule="auto"/>
        <w:ind w:left="0" w:firstLine="0"/>
        <w:jc w:val="both"/>
        <w:rPr>
          <w:rFonts w:ascii="Palatino Linotype" w:hAnsi="Palatino Linotype" w:cs="Arial"/>
        </w:rPr>
      </w:pPr>
      <w:r w:rsidRPr="00E84B05">
        <w:rPr>
          <w:rFonts w:ascii="Palatino Linotype" w:hAnsi="Palatino Linotype" w:cs="Arial"/>
        </w:rPr>
        <w:t xml:space="preserve">Por lo que, </w:t>
      </w:r>
      <w:r w:rsidRPr="00E84B05">
        <w:rPr>
          <w:rFonts w:ascii="Palatino Linotype" w:eastAsia="MS Gothic" w:hAnsi="Palatino Linotype"/>
        </w:rPr>
        <w:t xml:space="preserve">lo que, el estudio de la naturaleza jurídica de la información pública solicitada, tiene por objeto determinar si ésta la genera, posee o administra el </w:t>
      </w:r>
      <w:r w:rsidRPr="00E84B05">
        <w:rPr>
          <w:rFonts w:ascii="Palatino Linotype" w:eastAsia="MS Gothic" w:hAnsi="Palatino Linotype"/>
          <w:b/>
        </w:rPr>
        <w:t>SUJETO OBLIGADO</w:t>
      </w:r>
      <w:r w:rsidRPr="00E84B05">
        <w:rPr>
          <w:rFonts w:ascii="Palatino Linotype" w:eastAsia="MS Gothic" w:hAnsi="Palatino Linotype"/>
        </w:rPr>
        <w:t xml:space="preserve">; sin embargo, en aquellos casos en que éste la asume, implica que cuenta con la misma; por consiguiente, a nada práctico nos conduciría su estudio, ya que se insiste la información pública solicitada, fue asumida por el </w:t>
      </w:r>
      <w:r w:rsidRPr="00E84B05">
        <w:rPr>
          <w:rFonts w:ascii="Palatino Linotype" w:eastAsia="MS Gothic" w:hAnsi="Palatino Linotype"/>
          <w:b/>
        </w:rPr>
        <w:t>SUJETO OBLIGADO</w:t>
      </w:r>
      <w:r w:rsidRPr="00E84B05">
        <w:rPr>
          <w:rFonts w:ascii="Palatino Linotype" w:eastAsia="MS Gothic" w:hAnsi="Palatino Linotype"/>
        </w:rPr>
        <w:t>.</w:t>
      </w:r>
    </w:p>
    <w:p w14:paraId="746D7F8A" w14:textId="77777777" w:rsidR="00681CB3" w:rsidRPr="00E84B05" w:rsidRDefault="00681CB3" w:rsidP="00681CB3">
      <w:pPr>
        <w:pStyle w:val="Prrafodelista"/>
        <w:tabs>
          <w:tab w:val="left" w:pos="567"/>
        </w:tabs>
        <w:spacing w:line="360" w:lineRule="auto"/>
        <w:ind w:left="0"/>
        <w:jc w:val="both"/>
        <w:rPr>
          <w:rFonts w:ascii="Palatino Linotype" w:hAnsi="Palatino Linotype" w:cs="Arial"/>
        </w:rPr>
      </w:pPr>
    </w:p>
    <w:p w14:paraId="27C2BAC9" w14:textId="58DD3E4E" w:rsidR="005B74EE" w:rsidRPr="00E84B05" w:rsidRDefault="00681CB3" w:rsidP="00681CB3">
      <w:pPr>
        <w:pStyle w:val="Prrafodelista"/>
        <w:numPr>
          <w:ilvl w:val="0"/>
          <w:numId w:val="1"/>
        </w:numPr>
        <w:tabs>
          <w:tab w:val="left" w:pos="567"/>
        </w:tabs>
        <w:spacing w:line="360" w:lineRule="auto"/>
        <w:ind w:left="0" w:firstLine="0"/>
        <w:jc w:val="both"/>
        <w:rPr>
          <w:rFonts w:ascii="Palatino Linotype" w:hAnsi="Palatino Linotype" w:cs="Arial"/>
        </w:rPr>
      </w:pPr>
      <w:r w:rsidRPr="00E84B05">
        <w:rPr>
          <w:rFonts w:ascii="Palatino Linotype" w:hAnsi="Palatino Linotype" w:cs="Arial"/>
        </w:rPr>
        <w:t xml:space="preserve">Precisado lo anterior, </w:t>
      </w:r>
      <w:r w:rsidR="008A482A" w:rsidRPr="00E84B05">
        <w:rPr>
          <w:rFonts w:ascii="Palatino Linotype" w:hAnsi="Palatino Linotype" w:cs="Arial"/>
        </w:rPr>
        <w:t xml:space="preserve">se procede al análisis del agravio hecho valer por el </w:t>
      </w:r>
      <w:r w:rsidR="008A482A" w:rsidRPr="00E84B05">
        <w:rPr>
          <w:rFonts w:ascii="Palatino Linotype" w:hAnsi="Palatino Linotype" w:cs="Arial"/>
          <w:b/>
        </w:rPr>
        <w:t>RECURRENTE</w:t>
      </w:r>
      <w:r w:rsidR="008A482A" w:rsidRPr="00E84B05">
        <w:rPr>
          <w:rFonts w:ascii="Palatino Linotype" w:hAnsi="Palatino Linotype" w:cs="Arial"/>
        </w:rPr>
        <w:t xml:space="preserve">; en este sentido, </w:t>
      </w:r>
      <w:r w:rsidR="00F51D93" w:rsidRPr="00E84B05">
        <w:rPr>
          <w:rFonts w:ascii="Palatino Linotype" w:eastAsia="Palatino Linotype" w:hAnsi="Palatino Linotype" w:cs="Palatino Linotype"/>
        </w:rPr>
        <w:t xml:space="preserve">por cuanto hace </w:t>
      </w:r>
      <w:r w:rsidR="005B74EE" w:rsidRPr="00E84B05">
        <w:rPr>
          <w:rFonts w:ascii="Palatino Linotype" w:eastAsia="Palatino Linotype" w:hAnsi="Palatino Linotype" w:cs="Palatino Linotype"/>
        </w:rPr>
        <w:t xml:space="preserve">al </w:t>
      </w:r>
      <w:r w:rsidR="00FB1ADB" w:rsidRPr="00FB1ADB">
        <w:rPr>
          <w:rFonts w:ascii="Palatino Linotype" w:eastAsia="Palatino Linotype" w:hAnsi="Palatino Linotype" w:cs="Palatino Linotype"/>
          <w:b/>
          <w:bCs/>
        </w:rPr>
        <w:t>punto 1</w:t>
      </w:r>
      <w:r w:rsidR="00FB1ADB">
        <w:rPr>
          <w:rFonts w:ascii="Palatino Linotype" w:eastAsia="Palatino Linotype" w:hAnsi="Palatino Linotype" w:cs="Palatino Linotype"/>
          <w:b/>
          <w:bCs/>
        </w:rPr>
        <w:t xml:space="preserve"> de la solicitud de información, donde se requirió </w:t>
      </w:r>
      <w:r w:rsidR="00FB1ADB" w:rsidRPr="00FB1ADB">
        <w:rPr>
          <w:rFonts w:ascii="Palatino Linotype" w:eastAsia="Palatino Linotype" w:hAnsi="Palatino Linotype" w:cs="Palatino Linotype"/>
          <w:b/>
          <w:bCs/>
        </w:rPr>
        <w:t xml:space="preserve">el </w:t>
      </w:r>
      <w:r w:rsidR="005B74EE" w:rsidRPr="00FB1ADB">
        <w:rPr>
          <w:rFonts w:ascii="Palatino Linotype" w:eastAsia="Palatino Linotype" w:hAnsi="Palatino Linotype" w:cs="Palatino Linotype"/>
          <w:b/>
          <w:bCs/>
        </w:rPr>
        <w:t xml:space="preserve">monto invertido en bacheo </w:t>
      </w:r>
      <w:r w:rsidRPr="00FB1ADB">
        <w:rPr>
          <w:rFonts w:ascii="Palatino Linotype" w:eastAsia="Palatino Linotype" w:hAnsi="Palatino Linotype" w:cs="Palatino Linotype"/>
          <w:b/>
          <w:bCs/>
        </w:rPr>
        <w:t xml:space="preserve">del uno de </w:t>
      </w:r>
      <w:r w:rsidR="006D5A4B" w:rsidRPr="00FB1ADB">
        <w:rPr>
          <w:rFonts w:ascii="Palatino Linotype" w:eastAsia="Palatino Linotype" w:hAnsi="Palatino Linotype" w:cs="Palatino Linotype"/>
          <w:b/>
          <w:bCs/>
        </w:rPr>
        <w:t>enero a</w:t>
      </w:r>
      <w:r w:rsidRPr="00FB1ADB">
        <w:rPr>
          <w:rFonts w:ascii="Palatino Linotype" w:eastAsia="Palatino Linotype" w:hAnsi="Palatino Linotype" w:cs="Palatino Linotype"/>
          <w:b/>
          <w:bCs/>
        </w:rPr>
        <w:t>l treinta y uno junio de</w:t>
      </w:r>
      <w:r w:rsidR="006D5A4B" w:rsidRPr="00FB1ADB">
        <w:rPr>
          <w:rFonts w:ascii="Palatino Linotype" w:eastAsia="Palatino Linotype" w:hAnsi="Palatino Linotype" w:cs="Palatino Linotype"/>
          <w:b/>
          <w:bCs/>
        </w:rPr>
        <w:t xml:space="preserve"> dos mil veintidós</w:t>
      </w:r>
      <w:r w:rsidR="005B74EE" w:rsidRPr="00E84B05">
        <w:rPr>
          <w:rFonts w:ascii="Palatino Linotype" w:eastAsia="Palatino Linotype" w:hAnsi="Palatino Linotype" w:cs="Palatino Linotype"/>
        </w:rPr>
        <w:t xml:space="preserve">, </w:t>
      </w:r>
      <w:r w:rsidR="00FB1ADB">
        <w:rPr>
          <w:rFonts w:ascii="Palatino Linotype" w:eastAsia="Palatino Linotype" w:hAnsi="Palatino Linotype" w:cs="Palatino Linotype"/>
        </w:rPr>
        <w:t xml:space="preserve">se tiene que, </w:t>
      </w:r>
      <w:r w:rsidR="006D5A4B" w:rsidRPr="00E84B05">
        <w:rPr>
          <w:rFonts w:ascii="Palatino Linotype" w:eastAsia="Palatino Linotype" w:hAnsi="Palatino Linotype" w:cs="Palatino Linotype"/>
        </w:rPr>
        <w:t xml:space="preserve">el </w:t>
      </w:r>
      <w:r w:rsidR="006D5A4B" w:rsidRPr="00E84B05">
        <w:rPr>
          <w:rFonts w:ascii="Palatino Linotype" w:hAnsi="Palatino Linotype" w:cs="Arial"/>
        </w:rPr>
        <w:t>Servidor Público Habilitado de la Dirección General de Desarrollo Urbano, Ordenamiento Territorial y Obras Públicas</w:t>
      </w:r>
      <w:r w:rsidR="006D5A4B" w:rsidRPr="00E84B05">
        <w:rPr>
          <w:rFonts w:ascii="Palatino Linotype" w:eastAsia="Palatino Linotype" w:hAnsi="Palatino Linotype" w:cs="Palatino Linotype"/>
        </w:rPr>
        <w:t xml:space="preserve"> refirió</w:t>
      </w:r>
      <w:r w:rsidR="005B74EE" w:rsidRPr="00E84B05">
        <w:rPr>
          <w:rFonts w:ascii="Palatino Linotype" w:eastAsia="Palatino Linotype" w:hAnsi="Palatino Linotype" w:cs="Palatino Linotype"/>
        </w:rPr>
        <w:t xml:space="preserve"> que el </w:t>
      </w:r>
      <w:r w:rsidR="005B74EE" w:rsidRPr="00E84B05">
        <w:rPr>
          <w:rFonts w:ascii="Palatino Linotype" w:hAnsi="Palatino Linotype" w:cs="Arial"/>
          <w:color w:val="000000" w:themeColor="text1"/>
        </w:rPr>
        <w:t xml:space="preserve">monto programado para la contratación de trabajos de bacheo para el ejercicio fiscal </w:t>
      </w:r>
      <w:r w:rsidR="006D5A4B" w:rsidRPr="00E84B05">
        <w:rPr>
          <w:rFonts w:ascii="Palatino Linotype" w:hAnsi="Palatino Linotype" w:cs="Arial"/>
          <w:color w:val="000000" w:themeColor="text1"/>
        </w:rPr>
        <w:t>dos mil veintidós asciende a la cantidad de 40,000,</w:t>
      </w:r>
      <w:r w:rsidR="005B74EE" w:rsidRPr="00E84B05">
        <w:rPr>
          <w:rFonts w:ascii="Palatino Linotype" w:hAnsi="Palatino Linotype" w:cs="Arial"/>
          <w:color w:val="000000" w:themeColor="text1"/>
        </w:rPr>
        <w:t>000 (Cuarenta millones de pesos 00/100 M.</w:t>
      </w:r>
      <w:r w:rsidR="00DE019A" w:rsidRPr="00E84B05">
        <w:rPr>
          <w:rFonts w:ascii="Palatino Linotype" w:hAnsi="Palatino Linotype" w:cs="Arial"/>
          <w:color w:val="000000" w:themeColor="text1"/>
        </w:rPr>
        <w:t>N).</w:t>
      </w:r>
    </w:p>
    <w:p w14:paraId="748468FD" w14:textId="77777777" w:rsidR="00DE019A" w:rsidRPr="00E84B05" w:rsidRDefault="00DE019A" w:rsidP="006D5A4B">
      <w:pPr>
        <w:rPr>
          <w:rFonts w:ascii="Palatino Linotype" w:hAnsi="Palatino Linotype" w:cs="Arial"/>
        </w:rPr>
      </w:pPr>
    </w:p>
    <w:p w14:paraId="16BCA60D" w14:textId="0186609B" w:rsidR="006D5A4B" w:rsidRPr="00E84B05" w:rsidRDefault="006D5A4B" w:rsidP="006D5A4B">
      <w:pPr>
        <w:pStyle w:val="Prrafodelista"/>
        <w:numPr>
          <w:ilvl w:val="0"/>
          <w:numId w:val="1"/>
        </w:numPr>
        <w:tabs>
          <w:tab w:val="left" w:pos="567"/>
        </w:tabs>
        <w:spacing w:line="360" w:lineRule="auto"/>
        <w:ind w:left="0" w:firstLine="0"/>
        <w:jc w:val="both"/>
        <w:rPr>
          <w:rFonts w:ascii="Palatino Linotype" w:hAnsi="Palatino Linotype" w:cs="Arial"/>
          <w:b/>
        </w:rPr>
      </w:pPr>
      <w:r w:rsidRPr="00E84B05">
        <w:rPr>
          <w:rFonts w:ascii="Palatino Linotype" w:hAnsi="Palatino Linotype" w:cs="Arial"/>
        </w:rPr>
        <w:t xml:space="preserve">Por su parte, </w:t>
      </w:r>
      <w:r w:rsidRPr="00E84B05">
        <w:rPr>
          <w:rFonts w:ascii="Palatino Linotype" w:hAnsi="Palatino Linotype" w:cs="Arial"/>
          <w:color w:val="000000" w:themeColor="text1"/>
        </w:rPr>
        <w:t xml:space="preserve">el Servidor Público Habilitado de la Tesorería Municipal remitió el formato PbRM-04c correspondiente al Presupuesto de Egresos Global </w:t>
      </w:r>
      <w:r w:rsidRPr="00E84B05">
        <w:rPr>
          <w:rFonts w:ascii="Palatino Linotype" w:hAnsi="Palatino Linotype" w:cs="Arial"/>
          <w:color w:val="000000" w:themeColor="text1"/>
        </w:rPr>
        <w:lastRenderedPageBreak/>
        <w:t xml:space="preserve">Calendarizado, del Presupuesto Basado en Resultados Municipal del 01 de enero al 31 de diciembre de </w:t>
      </w:r>
      <w:r w:rsidR="00A4109B" w:rsidRPr="00E84B05">
        <w:rPr>
          <w:rFonts w:ascii="Palatino Linotype" w:hAnsi="Palatino Linotype" w:cs="Arial"/>
          <w:color w:val="000000" w:themeColor="text1"/>
        </w:rPr>
        <w:t>dos mil veintidós</w:t>
      </w:r>
      <w:r w:rsidRPr="00E84B05">
        <w:rPr>
          <w:rFonts w:ascii="Palatino Linotype" w:hAnsi="Palatino Linotype" w:cs="Arial"/>
          <w:color w:val="000000" w:themeColor="text1"/>
        </w:rPr>
        <w:t>, e informó que el monto destinado a bacheo corresponde específicamente a la partida presupuestal 6159 “Reparación y Mantenimiento de V</w:t>
      </w:r>
      <w:r w:rsidR="00A4109B" w:rsidRPr="00E84B05">
        <w:rPr>
          <w:rFonts w:ascii="Palatino Linotype" w:hAnsi="Palatino Linotype" w:cs="Arial"/>
          <w:color w:val="000000" w:themeColor="text1"/>
        </w:rPr>
        <w:t xml:space="preserve">ialidades y Alumbrado (por mes), </w:t>
      </w:r>
      <w:r w:rsidR="00A4109B" w:rsidRPr="00E84B05">
        <w:rPr>
          <w:rFonts w:ascii="Palatino Linotype" w:hAnsi="Palatino Linotype" w:cs="Arial"/>
          <w:b/>
          <w:color w:val="000000" w:themeColor="text1"/>
        </w:rPr>
        <w:t>donde se observa la información</w:t>
      </w:r>
      <w:r w:rsidR="00E84B05" w:rsidRPr="00E84B05">
        <w:rPr>
          <w:rFonts w:ascii="Palatino Linotype" w:hAnsi="Palatino Linotype" w:cs="Arial"/>
          <w:b/>
          <w:color w:val="000000" w:themeColor="text1"/>
        </w:rPr>
        <w:t xml:space="preserve"> precisa</w:t>
      </w:r>
      <w:r w:rsidR="00A4109B" w:rsidRPr="00E84B05">
        <w:rPr>
          <w:rFonts w:ascii="Palatino Linotype" w:hAnsi="Palatino Linotype" w:cs="Arial"/>
          <w:b/>
          <w:color w:val="000000" w:themeColor="text1"/>
        </w:rPr>
        <w:t xml:space="preserve"> </w:t>
      </w:r>
      <w:r w:rsidR="00E84B05" w:rsidRPr="00E84B05">
        <w:rPr>
          <w:rFonts w:ascii="Palatino Linotype" w:hAnsi="Palatino Linotype" w:cs="Arial"/>
          <w:b/>
          <w:color w:val="000000" w:themeColor="text1"/>
        </w:rPr>
        <w:t>correspondiente a</w:t>
      </w:r>
      <w:r w:rsidR="00A4109B" w:rsidRPr="00E84B05">
        <w:rPr>
          <w:rFonts w:ascii="Palatino Linotype" w:hAnsi="Palatino Linotype" w:cs="Arial"/>
          <w:b/>
          <w:color w:val="000000" w:themeColor="text1"/>
        </w:rPr>
        <w:t xml:space="preserve"> los meses de enero, febrero, marzo, abril, mayo, junio y julio de dos mil veintidós, como </w:t>
      </w:r>
      <w:r w:rsidR="00E84B05" w:rsidRPr="00E84B05">
        <w:rPr>
          <w:rFonts w:ascii="Palatino Linotype" w:hAnsi="Palatino Linotype" w:cs="Arial"/>
          <w:b/>
          <w:color w:val="000000" w:themeColor="text1"/>
        </w:rPr>
        <w:t>se ilustra a continuación:</w:t>
      </w:r>
    </w:p>
    <w:p w14:paraId="5E3B092D" w14:textId="77777777" w:rsidR="00A4109B" w:rsidRDefault="00A4109B" w:rsidP="00A4109B">
      <w:pPr>
        <w:pStyle w:val="Prrafodelista"/>
        <w:tabs>
          <w:tab w:val="left" w:pos="567"/>
        </w:tabs>
        <w:spacing w:line="360" w:lineRule="auto"/>
        <w:ind w:left="0"/>
        <w:jc w:val="both"/>
        <w:rPr>
          <w:rFonts w:ascii="Palatino Linotype" w:hAnsi="Palatino Linotype" w:cs="Arial"/>
        </w:rPr>
      </w:pPr>
    </w:p>
    <w:p w14:paraId="19DBF5FE" w14:textId="4A78DB0D" w:rsidR="00A4109B" w:rsidRDefault="00E84B05" w:rsidP="00A4109B">
      <w:pPr>
        <w:pStyle w:val="Prrafodelista"/>
        <w:tabs>
          <w:tab w:val="left" w:pos="567"/>
        </w:tabs>
        <w:spacing w:line="360" w:lineRule="auto"/>
        <w:ind w:left="0"/>
        <w:jc w:val="both"/>
        <w:rPr>
          <w:rFonts w:ascii="Palatino Linotype" w:hAnsi="Palatino Linotype" w:cs="Arial"/>
        </w:rPr>
      </w:pPr>
      <w:r>
        <w:rPr>
          <w:noProof/>
          <w:lang w:val="es-MX" w:eastAsia="es-MX"/>
        </w:rPr>
        <mc:AlternateContent>
          <mc:Choice Requires="wps">
            <w:drawing>
              <wp:anchor distT="0" distB="0" distL="114300" distR="114300" simplePos="0" relativeHeight="251659264" behindDoc="0" locked="0" layoutInCell="1" allowOverlap="1" wp14:anchorId="19784F93" wp14:editId="46D590F5">
                <wp:simplePos x="0" y="0"/>
                <wp:positionH relativeFrom="column">
                  <wp:posOffset>4897936</wp:posOffset>
                </wp:positionH>
                <wp:positionV relativeFrom="paragraph">
                  <wp:posOffset>1186996</wp:posOffset>
                </wp:positionV>
                <wp:extent cx="870857" cy="502558"/>
                <wp:effectExtent l="12700" t="12700" r="31115" b="31115"/>
                <wp:wrapNone/>
                <wp:docPr id="10" name="Rectángulo 10"/>
                <wp:cNvGraphicFramePr/>
                <a:graphic xmlns:a="http://schemas.openxmlformats.org/drawingml/2006/main">
                  <a:graphicData uri="http://schemas.microsoft.com/office/word/2010/wordprocessingShape">
                    <wps:wsp>
                      <wps:cNvSpPr/>
                      <wps:spPr>
                        <a:xfrm>
                          <a:off x="0" y="0"/>
                          <a:ext cx="870857" cy="50255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8EA5FD" id="Rectángulo 10" o:spid="_x0000_s1026" style="position:absolute;margin-left:385.65pt;margin-top:93.45pt;width:68.55pt;height:39.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" filled="f" strokecolor="#c00000" strokeweight="3pt"/>
            </w:pict>
          </mc:Fallback>
        </mc:AlternateContent>
      </w:r>
      <w:r w:rsidR="00A4109B">
        <w:rPr>
          <w:noProof/>
          <w:lang w:val="es-MX" w:eastAsia="es-MX"/>
        </w:rPr>
        <w:drawing>
          <wp:inline distT="0" distB="0" distL="0" distR="0" wp14:anchorId="0EFA4AAC" wp14:editId="330F5B23">
            <wp:extent cx="5612130" cy="1165225"/>
            <wp:effectExtent l="19050" t="19050" r="26670"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165225"/>
                    </a:xfrm>
                    <a:prstGeom prst="rect">
                      <a:avLst/>
                    </a:prstGeom>
                    <a:ln w="19050">
                      <a:solidFill>
                        <a:schemeClr val="tx1"/>
                      </a:solidFill>
                      <a:prstDash val="solid"/>
                    </a:ln>
                  </pic:spPr>
                </pic:pic>
              </a:graphicData>
            </a:graphic>
          </wp:inline>
        </w:drawing>
      </w:r>
    </w:p>
    <w:p w14:paraId="2678C14E" w14:textId="77777777" w:rsidR="00A4109B" w:rsidRPr="00E84B05" w:rsidRDefault="00A4109B" w:rsidP="00A4109B">
      <w:pPr>
        <w:pStyle w:val="Prrafodelista"/>
        <w:tabs>
          <w:tab w:val="left" w:pos="567"/>
        </w:tabs>
        <w:spacing w:line="360" w:lineRule="auto"/>
        <w:ind w:left="0"/>
        <w:jc w:val="both"/>
        <w:rPr>
          <w:rFonts w:ascii="Palatino Linotype" w:hAnsi="Palatino Linotype" w:cs="Arial"/>
        </w:rPr>
      </w:pPr>
      <w:r w:rsidRPr="00E84B05">
        <w:rPr>
          <w:noProof/>
          <w:lang w:val="es-MX" w:eastAsia="es-MX"/>
        </w:rPr>
        <w:drawing>
          <wp:inline distT="0" distB="0" distL="0" distR="0" wp14:anchorId="6F281F76" wp14:editId="714BD239">
            <wp:extent cx="5623803" cy="238125"/>
            <wp:effectExtent l="19050" t="19050" r="152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r="37205" b="-1"/>
                    <a:stretch/>
                  </pic:blipFill>
                  <pic:spPr bwMode="auto">
                    <a:xfrm>
                      <a:off x="0" y="0"/>
                      <a:ext cx="5639139" cy="238774"/>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9C9160" w14:textId="77777777" w:rsidR="006D5A4B" w:rsidRPr="00E84B05" w:rsidRDefault="006D5A4B" w:rsidP="006D5A4B">
      <w:pPr>
        <w:pStyle w:val="Prrafodelista"/>
        <w:tabs>
          <w:tab w:val="left" w:pos="567"/>
        </w:tabs>
        <w:spacing w:line="360" w:lineRule="auto"/>
        <w:ind w:left="0"/>
        <w:jc w:val="both"/>
        <w:rPr>
          <w:rFonts w:ascii="Palatino Linotype" w:hAnsi="Palatino Linotype" w:cs="Arial"/>
        </w:rPr>
      </w:pPr>
    </w:p>
    <w:p w14:paraId="6E81C0A7" w14:textId="59187BE4" w:rsidR="00E57AA2" w:rsidRPr="00E84B05" w:rsidRDefault="00DE019A" w:rsidP="006D5A4B">
      <w:pPr>
        <w:pStyle w:val="Prrafodelista"/>
        <w:numPr>
          <w:ilvl w:val="0"/>
          <w:numId w:val="1"/>
        </w:numPr>
        <w:tabs>
          <w:tab w:val="left" w:pos="567"/>
        </w:tabs>
        <w:spacing w:line="360" w:lineRule="auto"/>
        <w:ind w:left="0" w:firstLine="0"/>
        <w:jc w:val="both"/>
        <w:rPr>
          <w:rFonts w:ascii="Palatino Linotype" w:hAnsi="Palatino Linotype" w:cs="Arial"/>
        </w:rPr>
      </w:pPr>
      <w:r w:rsidRPr="00E84B05">
        <w:rPr>
          <w:rFonts w:ascii="Palatino Linotype" w:hAnsi="Palatino Linotype" w:cs="Arial"/>
        </w:rPr>
        <w:t>Correlativo a lo anterio</w:t>
      </w:r>
      <w:r w:rsidR="006D5A4B" w:rsidRPr="00E84B05">
        <w:rPr>
          <w:rFonts w:ascii="Palatino Linotype" w:hAnsi="Palatino Linotype" w:cs="Arial"/>
        </w:rPr>
        <w:t xml:space="preserve">r, mediante informe justificado </w:t>
      </w:r>
      <w:r w:rsidR="00E84B05" w:rsidRPr="00E84B05">
        <w:rPr>
          <w:rFonts w:ascii="Palatino Linotype" w:hAnsi="Palatino Linotype" w:cs="Arial"/>
        </w:rPr>
        <w:t xml:space="preserve">el </w:t>
      </w:r>
      <w:r w:rsidR="00E84B05" w:rsidRPr="00E84B05">
        <w:rPr>
          <w:rFonts w:ascii="Palatino Linotype" w:hAnsi="Palatino Linotype" w:cs="Arial"/>
          <w:b/>
          <w:bCs/>
        </w:rPr>
        <w:t>SUJETO OBLIGADO</w:t>
      </w:r>
      <w:r w:rsidR="00E84B05" w:rsidRPr="00E84B05">
        <w:rPr>
          <w:rFonts w:ascii="Palatino Linotype" w:hAnsi="Palatino Linotype" w:cs="Arial"/>
        </w:rPr>
        <w:t xml:space="preserve"> </w:t>
      </w:r>
      <w:r w:rsidR="006D5A4B" w:rsidRPr="00E84B05">
        <w:rPr>
          <w:rFonts w:ascii="Palatino Linotype" w:hAnsi="Palatino Linotype" w:cs="Arial"/>
        </w:rPr>
        <w:t xml:space="preserve">reiteró </w:t>
      </w:r>
      <w:r w:rsidRPr="00E84B05">
        <w:rPr>
          <w:rFonts w:ascii="Palatino Linotype" w:hAnsi="Palatino Linotype" w:cs="Arial"/>
        </w:rPr>
        <w:t xml:space="preserve">que el </w:t>
      </w:r>
      <w:r w:rsidRPr="00E84B05">
        <w:rPr>
          <w:rFonts w:ascii="Palatino Linotype" w:hAnsi="Palatino Linotype" w:cs="Arial"/>
          <w:color w:val="000000" w:themeColor="text1"/>
        </w:rPr>
        <w:t>monto designado a la</w:t>
      </w:r>
      <w:r w:rsidRPr="00E84B05">
        <w:rPr>
          <w:rFonts w:ascii="Palatino Linotype" w:hAnsi="Palatino Linotype" w:cs="Arial"/>
          <w:b/>
          <w:color w:val="000000" w:themeColor="text1"/>
        </w:rPr>
        <w:t xml:space="preserve"> partida 6159</w:t>
      </w:r>
      <w:r w:rsidRPr="00E84B05">
        <w:rPr>
          <w:rFonts w:ascii="Palatino Linotype" w:hAnsi="Palatino Linotype" w:cs="Arial"/>
          <w:color w:val="000000" w:themeColor="text1"/>
        </w:rPr>
        <w:t xml:space="preserve"> del Presupuesto de Egresos G</w:t>
      </w:r>
      <w:r w:rsidR="006D5A4B" w:rsidRPr="00E84B05">
        <w:rPr>
          <w:rFonts w:ascii="Palatino Linotype" w:hAnsi="Palatino Linotype" w:cs="Arial"/>
          <w:color w:val="000000" w:themeColor="text1"/>
        </w:rPr>
        <w:t>lobal C</w:t>
      </w:r>
      <w:r w:rsidR="00366109" w:rsidRPr="00E84B05">
        <w:rPr>
          <w:rFonts w:ascii="Palatino Linotype" w:hAnsi="Palatino Linotype" w:cs="Arial"/>
          <w:color w:val="000000" w:themeColor="text1"/>
        </w:rPr>
        <w:t>alendarizado</w:t>
      </w:r>
      <w:r w:rsidR="00E57AA2" w:rsidRPr="00E84B05">
        <w:rPr>
          <w:rFonts w:ascii="Palatino Linotype" w:hAnsi="Palatino Linotype" w:cs="Arial"/>
          <w:color w:val="000000" w:themeColor="text1"/>
        </w:rPr>
        <w:t xml:space="preserve"> dos mil veintidós</w:t>
      </w:r>
      <w:r w:rsidR="00E84B05" w:rsidRPr="00E84B05">
        <w:rPr>
          <w:rFonts w:ascii="Palatino Linotype" w:hAnsi="Palatino Linotype" w:cs="Arial"/>
          <w:color w:val="000000" w:themeColor="text1"/>
        </w:rPr>
        <w:t xml:space="preserve">, </w:t>
      </w:r>
      <w:r w:rsidR="00FB1ADB">
        <w:rPr>
          <w:rFonts w:ascii="Palatino Linotype" w:hAnsi="Palatino Linotype" w:cs="Arial"/>
          <w:color w:val="000000" w:themeColor="text1"/>
        </w:rPr>
        <w:t>atiende</w:t>
      </w:r>
      <w:r w:rsidR="00E84B05" w:rsidRPr="00E84B05">
        <w:rPr>
          <w:rFonts w:ascii="Palatino Linotype" w:hAnsi="Palatino Linotype" w:cs="Arial"/>
          <w:color w:val="000000" w:themeColor="text1"/>
        </w:rPr>
        <w:t xml:space="preserve"> lo </w:t>
      </w:r>
      <w:r w:rsidR="00E84B05">
        <w:rPr>
          <w:rFonts w:ascii="Palatino Linotype" w:hAnsi="Palatino Linotype" w:cs="Arial"/>
          <w:color w:val="000000" w:themeColor="text1"/>
        </w:rPr>
        <w:t>solicitado</w:t>
      </w:r>
      <w:r w:rsidR="00E84B05" w:rsidRPr="00E84B05">
        <w:rPr>
          <w:rFonts w:ascii="Palatino Linotype" w:hAnsi="Palatino Linotype" w:cs="Arial"/>
          <w:color w:val="000000" w:themeColor="text1"/>
        </w:rPr>
        <w:t xml:space="preserve"> por el </w:t>
      </w:r>
      <w:r w:rsidR="00E84B05" w:rsidRPr="00E84B05">
        <w:rPr>
          <w:rFonts w:ascii="Palatino Linotype" w:hAnsi="Palatino Linotype" w:cs="Arial"/>
          <w:b/>
          <w:bCs/>
          <w:color w:val="000000" w:themeColor="text1"/>
        </w:rPr>
        <w:t>RECURRENTE</w:t>
      </w:r>
      <w:r w:rsidR="00FB1ADB">
        <w:rPr>
          <w:rFonts w:ascii="Palatino Linotype" w:hAnsi="Palatino Linotype" w:cs="Arial"/>
          <w:color w:val="000000" w:themeColor="text1"/>
        </w:rPr>
        <w:t xml:space="preserve">; </w:t>
      </w:r>
      <w:r w:rsidR="00E57AA2" w:rsidRPr="00E84B05">
        <w:rPr>
          <w:rFonts w:ascii="Palatino Linotype" w:hAnsi="Palatino Linotype" w:cs="Arial"/>
          <w:color w:val="000000" w:themeColor="text1"/>
        </w:rPr>
        <w:t>como se observa:</w:t>
      </w:r>
    </w:p>
    <w:p w14:paraId="516DDD21" w14:textId="77777777" w:rsidR="00E84B05" w:rsidRPr="00E84B05" w:rsidRDefault="00E84B05" w:rsidP="00E84B05">
      <w:pPr>
        <w:pStyle w:val="Prrafodelista"/>
        <w:tabs>
          <w:tab w:val="left" w:pos="567"/>
        </w:tabs>
        <w:spacing w:line="360" w:lineRule="auto"/>
        <w:ind w:left="0"/>
        <w:jc w:val="both"/>
        <w:rPr>
          <w:rFonts w:ascii="Palatino Linotype" w:hAnsi="Palatino Linotype" w:cs="Arial"/>
        </w:rPr>
      </w:pPr>
    </w:p>
    <w:p w14:paraId="02C8AA07" w14:textId="77777777" w:rsidR="00E57AA2" w:rsidRPr="00A4109B" w:rsidRDefault="00A4109B" w:rsidP="00A4109B">
      <w:pPr>
        <w:pStyle w:val="Prrafodelista"/>
        <w:tabs>
          <w:tab w:val="left" w:pos="567"/>
        </w:tabs>
        <w:ind w:left="0"/>
        <w:jc w:val="center"/>
        <w:rPr>
          <w:rFonts w:ascii="Palatino Linotype" w:hAnsi="Palatino Linotype" w:cs="Arial"/>
          <w:b/>
          <w:color w:val="000000" w:themeColor="text1"/>
          <w:sz w:val="22"/>
        </w:rPr>
      </w:pPr>
      <w:r w:rsidRPr="00A4109B">
        <w:rPr>
          <w:rFonts w:ascii="Palatino Linotype" w:hAnsi="Palatino Linotype" w:cs="Arial"/>
          <w:b/>
          <w:color w:val="000000" w:themeColor="text1"/>
          <w:sz w:val="22"/>
        </w:rPr>
        <w:t>(…)</w:t>
      </w:r>
    </w:p>
    <w:p w14:paraId="672F8803" w14:textId="77777777" w:rsidR="00E57AA2" w:rsidRDefault="00E57AA2" w:rsidP="00E57AA2">
      <w:pPr>
        <w:pStyle w:val="Prrafodelista"/>
        <w:tabs>
          <w:tab w:val="left" w:pos="567"/>
        </w:tabs>
        <w:spacing w:line="360" w:lineRule="auto"/>
        <w:ind w:left="0"/>
        <w:jc w:val="center"/>
        <w:rPr>
          <w:rFonts w:ascii="Palatino Linotype" w:hAnsi="Palatino Linotype" w:cs="Arial"/>
          <w:color w:val="000000" w:themeColor="text1"/>
        </w:rPr>
      </w:pPr>
      <w:r>
        <w:rPr>
          <w:noProof/>
          <w:lang w:val="es-MX" w:eastAsia="es-MX"/>
        </w:rPr>
        <w:lastRenderedPageBreak/>
        <w:drawing>
          <wp:inline distT="0" distB="0" distL="0" distR="0" wp14:anchorId="04CCC554" wp14:editId="3EBADB4B">
            <wp:extent cx="5447030" cy="3549650"/>
            <wp:effectExtent l="19050" t="19050" r="20320" b="127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819" t="6681" r="19146" b="22770"/>
                    <a:stretch/>
                  </pic:blipFill>
                  <pic:spPr bwMode="auto">
                    <a:xfrm>
                      <a:off x="0" y="0"/>
                      <a:ext cx="5494163" cy="35803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81C125" w14:textId="77777777" w:rsidR="00366109" w:rsidRDefault="00A4109B" w:rsidP="00A4109B">
      <w:pPr>
        <w:pStyle w:val="Prrafodelista"/>
        <w:tabs>
          <w:tab w:val="left" w:pos="567"/>
        </w:tabs>
        <w:ind w:left="0"/>
        <w:jc w:val="center"/>
        <w:rPr>
          <w:rFonts w:ascii="Palatino Linotype" w:hAnsi="Palatino Linotype" w:cs="Arial"/>
          <w:b/>
          <w:color w:val="000000" w:themeColor="text1"/>
          <w:sz w:val="22"/>
        </w:rPr>
      </w:pPr>
      <w:r w:rsidRPr="00A4109B">
        <w:rPr>
          <w:rFonts w:ascii="Palatino Linotype" w:hAnsi="Palatino Linotype" w:cs="Arial"/>
          <w:b/>
          <w:color w:val="000000" w:themeColor="text1"/>
          <w:sz w:val="22"/>
        </w:rPr>
        <w:t>(…)</w:t>
      </w:r>
    </w:p>
    <w:p w14:paraId="7DDB820D" w14:textId="77777777" w:rsidR="00681CB3" w:rsidRPr="00E84B05" w:rsidRDefault="00681CB3" w:rsidP="00E84B05">
      <w:pPr>
        <w:pStyle w:val="Prrafodelista"/>
        <w:tabs>
          <w:tab w:val="left" w:pos="567"/>
        </w:tabs>
        <w:spacing w:line="360" w:lineRule="auto"/>
        <w:ind w:left="0"/>
        <w:rPr>
          <w:rFonts w:ascii="Palatino Linotype" w:hAnsi="Palatino Linotype" w:cs="Arial"/>
          <w:b/>
          <w:color w:val="000000" w:themeColor="text1"/>
          <w:szCs w:val="28"/>
        </w:rPr>
      </w:pPr>
    </w:p>
    <w:p w14:paraId="74E7E3A5" w14:textId="21F87C0E" w:rsidR="00E529D7" w:rsidRPr="0085722A" w:rsidRDefault="00D5327A" w:rsidP="0004542F">
      <w:pPr>
        <w:pStyle w:val="Prrafodelista"/>
        <w:numPr>
          <w:ilvl w:val="0"/>
          <w:numId w:val="1"/>
        </w:numPr>
        <w:tabs>
          <w:tab w:val="left" w:pos="567"/>
        </w:tabs>
        <w:spacing w:line="360" w:lineRule="auto"/>
        <w:ind w:left="0" w:firstLine="0"/>
        <w:jc w:val="both"/>
        <w:rPr>
          <w:rFonts w:ascii="Palatino Linotype" w:hAnsi="Palatino Linotype" w:cs="Arial"/>
        </w:rPr>
      </w:pPr>
      <w:r w:rsidRPr="0085722A">
        <w:rPr>
          <w:rFonts w:ascii="Palatino Linotype" w:hAnsi="Palatino Linotype" w:cs="Arial"/>
        </w:rPr>
        <w:t>En este sentido,</w:t>
      </w:r>
      <w:r w:rsidR="0085722A" w:rsidRPr="0085722A">
        <w:rPr>
          <w:rFonts w:ascii="Palatino Linotype" w:hAnsi="Palatino Linotype" w:cs="Arial"/>
        </w:rPr>
        <w:t xml:space="preserve"> </w:t>
      </w:r>
      <w:r w:rsidR="00FB1ADB">
        <w:rPr>
          <w:rFonts w:ascii="Palatino Linotype" w:hAnsi="Palatino Linotype" w:cs="Arial"/>
        </w:rPr>
        <w:t xml:space="preserve">de conformidad con las respuestas emitidas por las Unidades Administrativas, </w:t>
      </w:r>
      <w:r w:rsidR="0085722A" w:rsidRPr="0085722A">
        <w:rPr>
          <w:rFonts w:ascii="Palatino Linotype" w:hAnsi="Palatino Linotype" w:cs="Arial"/>
        </w:rPr>
        <w:t>es</w:t>
      </w:r>
      <w:r w:rsidRPr="0085722A">
        <w:rPr>
          <w:rFonts w:ascii="Palatino Linotype" w:hAnsi="Palatino Linotype" w:cs="Arial"/>
        </w:rPr>
        <w:t xml:space="preserve"> conven</w:t>
      </w:r>
      <w:r w:rsidR="00E529D7" w:rsidRPr="0085722A">
        <w:rPr>
          <w:rFonts w:ascii="Palatino Linotype" w:hAnsi="Palatino Linotype" w:cs="Arial"/>
        </w:rPr>
        <w:t xml:space="preserve">iente </w:t>
      </w:r>
      <w:r w:rsidR="00E84B05" w:rsidRPr="0085722A">
        <w:rPr>
          <w:rFonts w:ascii="Palatino Linotype" w:hAnsi="Palatino Linotype" w:cs="Arial"/>
        </w:rPr>
        <w:t xml:space="preserve">enfatizar </w:t>
      </w:r>
      <w:r w:rsidR="0004542F" w:rsidRPr="0085722A">
        <w:rPr>
          <w:rFonts w:ascii="Palatino Linotype" w:hAnsi="Palatino Linotype" w:cs="Arial"/>
        </w:rPr>
        <w:t xml:space="preserve">que, el objetivo de la Tesorería Municipal del </w:t>
      </w:r>
      <w:r w:rsidR="0004542F" w:rsidRPr="0085722A">
        <w:rPr>
          <w:rFonts w:ascii="Palatino Linotype" w:hAnsi="Palatino Linotype" w:cs="Arial"/>
          <w:b/>
          <w:bCs/>
        </w:rPr>
        <w:t xml:space="preserve">SUJETO OBLIGADO </w:t>
      </w:r>
      <w:r w:rsidR="0004542F" w:rsidRPr="0085722A">
        <w:rPr>
          <w:rFonts w:ascii="Palatino Linotype" w:hAnsi="Palatino Linotype" w:cs="Arial"/>
        </w:rPr>
        <w:t>es r</w:t>
      </w:r>
      <w:r w:rsidR="0004542F" w:rsidRPr="0085722A">
        <w:rPr>
          <w:rFonts w:ascii="Palatino Linotype" w:hAnsi="Palatino Linotype"/>
        </w:rPr>
        <w:t>ecaudar, administrar, operar, registrar y glosar los recursos que componen la hacienda pública con la finalidad de mantener finanzas sanas y contar con la suficiencia económica para cumplir con las obligaciones, funciones y atribuciones del Gobierno Municipal de Toluca</w:t>
      </w:r>
      <w:r w:rsidR="00E84B05" w:rsidRPr="0085722A">
        <w:rPr>
          <w:rFonts w:ascii="Palatino Linotype" w:hAnsi="Palatino Linotype"/>
        </w:rPr>
        <w:t>; e</w:t>
      </w:r>
      <w:r w:rsidR="0004542F" w:rsidRPr="0085722A">
        <w:rPr>
          <w:rFonts w:ascii="Palatino Linotype" w:hAnsi="Palatino Linotype"/>
        </w:rPr>
        <w:t>n este sentido, el Manual de Organización de la Tesorería Municipal, establece entre sus funciones, las que se transcriben a continuación:</w:t>
      </w:r>
    </w:p>
    <w:p w14:paraId="74E37000" w14:textId="77777777" w:rsidR="0004542F" w:rsidRPr="0085722A" w:rsidRDefault="0004542F" w:rsidP="0004542F">
      <w:pPr>
        <w:pStyle w:val="Prrafodelista"/>
        <w:tabs>
          <w:tab w:val="left" w:pos="567"/>
        </w:tabs>
        <w:spacing w:line="360" w:lineRule="auto"/>
        <w:ind w:left="0"/>
        <w:jc w:val="both"/>
        <w:rPr>
          <w:rFonts w:ascii="Palatino Linotype" w:hAnsi="Palatino Linotype" w:cs="Arial"/>
        </w:rPr>
      </w:pPr>
    </w:p>
    <w:p w14:paraId="7F151DA9" w14:textId="64119AEC" w:rsidR="00D5327A" w:rsidRPr="0085722A" w:rsidRDefault="0004542F" w:rsidP="0004542F">
      <w:pPr>
        <w:pStyle w:val="Prrafodelista"/>
        <w:tabs>
          <w:tab w:val="left" w:pos="567"/>
        </w:tabs>
        <w:ind w:left="567" w:right="616"/>
        <w:jc w:val="both"/>
        <w:rPr>
          <w:rFonts w:ascii="Palatino Linotype" w:hAnsi="Palatino Linotype" w:cs="Arial"/>
          <w:b/>
          <w:i/>
          <w:sz w:val="22"/>
          <w:szCs w:val="22"/>
        </w:rPr>
      </w:pPr>
      <w:r w:rsidRPr="0085722A">
        <w:rPr>
          <w:rFonts w:ascii="Palatino Linotype" w:hAnsi="Palatino Linotype"/>
          <w:b/>
          <w:i/>
          <w:sz w:val="22"/>
          <w:szCs w:val="22"/>
        </w:rPr>
        <w:t>“</w:t>
      </w:r>
      <w:r w:rsidR="00E529D7" w:rsidRPr="0085722A">
        <w:rPr>
          <w:rFonts w:ascii="Palatino Linotype" w:hAnsi="Palatino Linotype"/>
          <w:b/>
          <w:i/>
          <w:sz w:val="22"/>
          <w:szCs w:val="22"/>
        </w:rPr>
        <w:t>Funciones:</w:t>
      </w:r>
    </w:p>
    <w:p w14:paraId="681FCBD0" w14:textId="77777777" w:rsidR="00DF09CF" w:rsidRPr="0085722A" w:rsidRDefault="009B7342" w:rsidP="0004542F">
      <w:pPr>
        <w:pStyle w:val="Prrafodelista"/>
        <w:tabs>
          <w:tab w:val="left" w:pos="567"/>
        </w:tabs>
        <w:ind w:left="567" w:right="616"/>
        <w:jc w:val="both"/>
        <w:rPr>
          <w:rFonts w:ascii="Palatino Linotype" w:hAnsi="Palatino Linotype" w:cs="Arial"/>
          <w:i/>
          <w:sz w:val="22"/>
          <w:szCs w:val="22"/>
        </w:rPr>
      </w:pPr>
      <w:r w:rsidRPr="0085722A">
        <w:rPr>
          <w:rFonts w:ascii="Palatino Linotype" w:hAnsi="Palatino Linotype" w:cs="Arial"/>
          <w:i/>
          <w:sz w:val="22"/>
          <w:szCs w:val="22"/>
        </w:rPr>
        <w:t>(…)</w:t>
      </w:r>
    </w:p>
    <w:p w14:paraId="26DAC84D" w14:textId="77777777" w:rsidR="0088066E" w:rsidRPr="0085722A" w:rsidRDefault="009B7342" w:rsidP="0004542F">
      <w:pPr>
        <w:pStyle w:val="Prrafodelista"/>
        <w:tabs>
          <w:tab w:val="left" w:pos="567"/>
        </w:tabs>
        <w:ind w:left="567" w:right="616"/>
        <w:jc w:val="both"/>
        <w:rPr>
          <w:rFonts w:ascii="Palatino Linotype" w:hAnsi="Palatino Linotype"/>
          <w:i/>
          <w:sz w:val="22"/>
          <w:szCs w:val="22"/>
        </w:rPr>
      </w:pPr>
      <w:r w:rsidRPr="0085722A">
        <w:rPr>
          <w:rFonts w:ascii="Palatino Linotype" w:hAnsi="Palatino Linotype"/>
          <w:i/>
          <w:sz w:val="22"/>
          <w:szCs w:val="22"/>
        </w:rPr>
        <w:t xml:space="preserve">8. Preparar, elaborar, revisar y presentar coordinadamente los informes mensuales de las unidades administrativas y la cuenta pública a fin de que cumplan con lo establecido </w:t>
      </w:r>
      <w:r w:rsidRPr="0085722A">
        <w:rPr>
          <w:rFonts w:ascii="Palatino Linotype" w:hAnsi="Palatino Linotype"/>
          <w:i/>
          <w:sz w:val="22"/>
          <w:szCs w:val="22"/>
        </w:rPr>
        <w:lastRenderedPageBreak/>
        <w:t>en las disposiciones emitidas por el Órgano Superior de Fiscalización del Estado de México;</w:t>
      </w:r>
    </w:p>
    <w:p w14:paraId="3242EE5E" w14:textId="77777777" w:rsidR="009B7342" w:rsidRPr="0085722A" w:rsidRDefault="009B7342" w:rsidP="0004542F">
      <w:pPr>
        <w:pStyle w:val="Prrafodelista"/>
        <w:tabs>
          <w:tab w:val="left" w:pos="567"/>
        </w:tabs>
        <w:ind w:left="567" w:right="616"/>
        <w:jc w:val="both"/>
        <w:rPr>
          <w:rFonts w:ascii="Palatino Linotype" w:hAnsi="Palatino Linotype"/>
          <w:i/>
          <w:sz w:val="22"/>
          <w:szCs w:val="22"/>
        </w:rPr>
      </w:pPr>
      <w:r w:rsidRPr="0085722A">
        <w:rPr>
          <w:rFonts w:ascii="Palatino Linotype" w:hAnsi="Palatino Linotype"/>
          <w:i/>
          <w:sz w:val="22"/>
          <w:szCs w:val="22"/>
        </w:rPr>
        <w:t>(…)</w:t>
      </w:r>
    </w:p>
    <w:p w14:paraId="4CBF4F0F" w14:textId="77777777" w:rsidR="009B7342" w:rsidRPr="0085722A" w:rsidRDefault="009B7342" w:rsidP="0004542F">
      <w:pPr>
        <w:pStyle w:val="Prrafodelista"/>
        <w:tabs>
          <w:tab w:val="left" w:pos="567"/>
        </w:tabs>
        <w:ind w:left="567" w:right="616"/>
        <w:jc w:val="both"/>
        <w:rPr>
          <w:rFonts w:ascii="Palatino Linotype" w:hAnsi="Palatino Linotype"/>
          <w:i/>
          <w:sz w:val="22"/>
          <w:szCs w:val="22"/>
        </w:rPr>
      </w:pPr>
      <w:r w:rsidRPr="0085722A">
        <w:rPr>
          <w:rFonts w:ascii="Palatino Linotype" w:hAnsi="Palatino Linotype"/>
          <w:i/>
          <w:sz w:val="22"/>
          <w:szCs w:val="22"/>
        </w:rPr>
        <w:t>14. Administrar la hacienda pública municipal de conformidad con las disposiciones legales;</w:t>
      </w:r>
    </w:p>
    <w:p w14:paraId="6248D427" w14:textId="77777777" w:rsidR="009B7342" w:rsidRPr="0085722A" w:rsidRDefault="009B7342" w:rsidP="0004542F">
      <w:pPr>
        <w:pStyle w:val="Prrafodelista"/>
        <w:tabs>
          <w:tab w:val="left" w:pos="567"/>
        </w:tabs>
        <w:ind w:left="567" w:right="616"/>
        <w:jc w:val="both"/>
        <w:rPr>
          <w:rFonts w:ascii="Palatino Linotype" w:hAnsi="Palatino Linotype"/>
          <w:i/>
          <w:sz w:val="22"/>
          <w:szCs w:val="22"/>
        </w:rPr>
      </w:pPr>
      <w:r w:rsidRPr="0085722A">
        <w:rPr>
          <w:rFonts w:ascii="Palatino Linotype" w:hAnsi="Palatino Linotype"/>
          <w:i/>
          <w:sz w:val="22"/>
          <w:szCs w:val="22"/>
        </w:rPr>
        <w:t>(…)</w:t>
      </w:r>
    </w:p>
    <w:p w14:paraId="1EFFD6FA" w14:textId="77777777" w:rsidR="009B7342" w:rsidRPr="00075203" w:rsidRDefault="009B7342" w:rsidP="0004542F">
      <w:pPr>
        <w:pStyle w:val="Prrafodelista"/>
        <w:tabs>
          <w:tab w:val="left" w:pos="567"/>
        </w:tabs>
        <w:ind w:left="567" w:right="616"/>
        <w:jc w:val="both"/>
        <w:rPr>
          <w:rFonts w:ascii="Palatino Linotype" w:hAnsi="Palatino Linotype"/>
          <w:i/>
          <w:sz w:val="22"/>
          <w:szCs w:val="22"/>
        </w:rPr>
      </w:pPr>
      <w:r w:rsidRPr="0085722A">
        <w:rPr>
          <w:rFonts w:ascii="Palatino Linotype" w:hAnsi="Palatino Linotype"/>
          <w:i/>
          <w:sz w:val="22"/>
          <w:szCs w:val="22"/>
        </w:rPr>
        <w:t xml:space="preserve">22. Elaborar, integrar y poner a consideración del H. Ayuntamiento, conjuntamente con la Unidad de Información, Planeación, Programación y Evaluación los proyectos de presupuesto de ingresos y </w:t>
      </w:r>
      <w:r w:rsidRPr="00075203">
        <w:rPr>
          <w:rFonts w:ascii="Palatino Linotype" w:hAnsi="Palatino Linotype"/>
          <w:i/>
          <w:sz w:val="22"/>
          <w:szCs w:val="22"/>
        </w:rPr>
        <w:t>egresos del municipio;</w:t>
      </w:r>
    </w:p>
    <w:p w14:paraId="57E7037E" w14:textId="77777777" w:rsidR="00E529D7" w:rsidRPr="00075203" w:rsidRDefault="009B7342" w:rsidP="0004542F">
      <w:pPr>
        <w:pStyle w:val="Prrafodelista"/>
        <w:tabs>
          <w:tab w:val="left" w:pos="567"/>
        </w:tabs>
        <w:ind w:left="567" w:right="616"/>
        <w:jc w:val="both"/>
        <w:rPr>
          <w:rFonts w:ascii="Palatino Linotype" w:hAnsi="Palatino Linotype"/>
          <w:sz w:val="22"/>
          <w:szCs w:val="22"/>
        </w:rPr>
      </w:pPr>
      <w:r w:rsidRPr="00075203">
        <w:rPr>
          <w:rFonts w:ascii="Palatino Linotype" w:hAnsi="Palatino Linotype"/>
          <w:sz w:val="22"/>
          <w:szCs w:val="22"/>
        </w:rPr>
        <w:t>(…)</w:t>
      </w:r>
    </w:p>
    <w:p w14:paraId="547DEE56" w14:textId="77777777" w:rsidR="009B7342" w:rsidRPr="00075203" w:rsidRDefault="009B7342" w:rsidP="0004542F">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24. Formular, instrumentar, verificar, supervisar y validar los estados financieros y presupuestales de los ingresos, egresos e inventarios, de acuerdo con los Principios de Contabilidad Gubernamental Generalmente Aceptados;</w:t>
      </w:r>
    </w:p>
    <w:p w14:paraId="7E2D32DA" w14:textId="15422ABD" w:rsidR="00E529D7" w:rsidRPr="00075203" w:rsidRDefault="00E529D7" w:rsidP="0004542F">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w:t>
      </w:r>
    </w:p>
    <w:p w14:paraId="7FF1352C" w14:textId="77777777" w:rsidR="006B3DEB" w:rsidRPr="00075203" w:rsidRDefault="006B3DEB" w:rsidP="006B3DEB">
      <w:pPr>
        <w:pStyle w:val="Prrafodelista"/>
        <w:tabs>
          <w:tab w:val="left" w:pos="567"/>
        </w:tabs>
        <w:spacing w:line="360" w:lineRule="auto"/>
        <w:ind w:left="0"/>
        <w:jc w:val="both"/>
        <w:rPr>
          <w:rFonts w:ascii="Palatino Linotype" w:hAnsi="Palatino Linotype" w:cs="Arial"/>
        </w:rPr>
      </w:pPr>
    </w:p>
    <w:p w14:paraId="43A88D08" w14:textId="04D02D0A" w:rsidR="001B6B46" w:rsidRPr="00075203" w:rsidRDefault="00107A58" w:rsidP="00FB1ADB">
      <w:pPr>
        <w:pStyle w:val="Prrafodelista"/>
        <w:numPr>
          <w:ilvl w:val="0"/>
          <w:numId w:val="1"/>
        </w:numPr>
        <w:tabs>
          <w:tab w:val="left" w:pos="567"/>
        </w:tabs>
        <w:spacing w:line="360" w:lineRule="auto"/>
        <w:ind w:left="0" w:firstLine="0"/>
        <w:jc w:val="both"/>
        <w:rPr>
          <w:rFonts w:ascii="Palatino Linotype" w:hAnsi="Palatino Linotype" w:cs="Arial"/>
        </w:rPr>
      </w:pPr>
      <w:r w:rsidRPr="00075203">
        <w:rPr>
          <w:rFonts w:ascii="Palatino Linotype" w:hAnsi="Palatino Linotype" w:cs="Arial"/>
        </w:rPr>
        <w:t xml:space="preserve">Ahora bien, </w:t>
      </w:r>
      <w:r w:rsidR="00FB1ADB" w:rsidRPr="00075203">
        <w:rPr>
          <w:rFonts w:ascii="Palatino Linotype" w:hAnsi="Palatino Linotype" w:cs="Arial"/>
        </w:rPr>
        <w:t xml:space="preserve">respecto al </w:t>
      </w:r>
      <w:r w:rsidR="00FB1ADB" w:rsidRPr="00075203">
        <w:rPr>
          <w:rFonts w:ascii="Palatino Linotype" w:hAnsi="Palatino Linotype" w:cs="Arial"/>
          <w:b/>
          <w:bCs/>
        </w:rPr>
        <w:t>punto 2 de la solicitud de información, donde se requirió conocer</w:t>
      </w:r>
      <w:r w:rsidR="00142123" w:rsidRPr="00075203">
        <w:rPr>
          <w:rFonts w:ascii="Palatino Linotype" w:hAnsi="Palatino Linotype" w:cs="Arial"/>
          <w:b/>
          <w:bCs/>
        </w:rPr>
        <w:t xml:space="preserve"> las</w:t>
      </w:r>
      <w:r w:rsidR="00A4109B" w:rsidRPr="00075203">
        <w:rPr>
          <w:rFonts w:ascii="Palatino Linotype" w:hAnsi="Palatino Linotype" w:cs="Arial"/>
          <w:b/>
          <w:bCs/>
        </w:rPr>
        <w:t xml:space="preserve"> calles que han sido bachea</w:t>
      </w:r>
      <w:r w:rsidR="00A4109B" w:rsidRPr="00075203">
        <w:rPr>
          <w:rFonts w:ascii="Palatino Linotype" w:hAnsi="Palatino Linotype" w:cs="Arial"/>
          <w:b/>
        </w:rPr>
        <w:t>das</w:t>
      </w:r>
      <w:r w:rsidR="00142123" w:rsidRPr="00075203">
        <w:rPr>
          <w:rFonts w:ascii="Palatino Linotype" w:hAnsi="Palatino Linotype" w:cs="Arial"/>
          <w:b/>
        </w:rPr>
        <w:t xml:space="preserve"> </w:t>
      </w:r>
      <w:r w:rsidR="00A4109B" w:rsidRPr="00075203">
        <w:rPr>
          <w:rFonts w:ascii="Palatino Linotype" w:hAnsi="Palatino Linotype" w:cs="Arial"/>
          <w:b/>
        </w:rPr>
        <w:t>d</w:t>
      </w:r>
      <w:r w:rsidR="00142123" w:rsidRPr="00075203">
        <w:rPr>
          <w:rFonts w:ascii="Palatino Linotype" w:hAnsi="Palatino Linotype" w:cs="Arial"/>
          <w:b/>
        </w:rPr>
        <w:t>el m</w:t>
      </w:r>
      <w:r w:rsidR="00E57AA2" w:rsidRPr="00075203">
        <w:rPr>
          <w:rFonts w:ascii="Palatino Linotype" w:hAnsi="Palatino Linotype" w:cs="Arial"/>
          <w:b/>
        </w:rPr>
        <w:t>es de</w:t>
      </w:r>
      <w:r w:rsidR="00A4109B" w:rsidRPr="00075203">
        <w:rPr>
          <w:rFonts w:ascii="Palatino Linotype" w:hAnsi="Palatino Linotype" w:cs="Arial"/>
          <w:b/>
        </w:rPr>
        <w:t>l uno de enero al treinta y uno de juli</w:t>
      </w:r>
      <w:r w:rsidR="00E57AA2" w:rsidRPr="00075203">
        <w:rPr>
          <w:rFonts w:ascii="Palatino Linotype" w:hAnsi="Palatino Linotype" w:cs="Arial"/>
          <w:b/>
        </w:rPr>
        <w:t xml:space="preserve">o </w:t>
      </w:r>
      <w:r w:rsidR="00A4109B" w:rsidRPr="00075203">
        <w:rPr>
          <w:rFonts w:ascii="Palatino Linotype" w:hAnsi="Palatino Linotype" w:cs="Arial"/>
          <w:b/>
        </w:rPr>
        <w:t>de</w:t>
      </w:r>
      <w:r w:rsidR="00E57AA2" w:rsidRPr="00075203">
        <w:rPr>
          <w:rFonts w:ascii="Palatino Linotype" w:hAnsi="Palatino Linotype" w:cs="Arial"/>
          <w:b/>
        </w:rPr>
        <w:t xml:space="preserve"> dos mil veintidós</w:t>
      </w:r>
      <w:r w:rsidR="00FB1ADB" w:rsidRPr="00075203">
        <w:rPr>
          <w:rFonts w:ascii="Palatino Linotype" w:hAnsi="Palatino Linotype" w:cs="Arial"/>
          <w:b/>
        </w:rPr>
        <w:t xml:space="preserve">; </w:t>
      </w:r>
      <w:r w:rsidR="00075203" w:rsidRPr="00075203">
        <w:rPr>
          <w:rFonts w:ascii="Palatino Linotype" w:hAnsi="Palatino Linotype" w:cs="Arial"/>
          <w:bCs/>
        </w:rPr>
        <w:t xml:space="preserve">se tiene que, </w:t>
      </w:r>
      <w:r w:rsidR="00294C05" w:rsidRPr="00075203">
        <w:rPr>
          <w:rFonts w:ascii="Palatino Linotype" w:hAnsi="Palatino Linotype" w:cs="Arial"/>
          <w:bCs/>
        </w:rPr>
        <w:t>el</w:t>
      </w:r>
      <w:r w:rsidR="00294C05" w:rsidRPr="00075203">
        <w:rPr>
          <w:rFonts w:ascii="Palatino Linotype" w:hAnsi="Palatino Linotype" w:cs="Arial"/>
        </w:rPr>
        <w:t xml:space="preserve"> </w:t>
      </w:r>
      <w:r w:rsidR="00294C05" w:rsidRPr="00075203">
        <w:rPr>
          <w:rFonts w:ascii="Palatino Linotype" w:hAnsi="Palatino Linotype" w:cs="Arial"/>
          <w:b/>
        </w:rPr>
        <w:t>SUJETO OBLIGADO</w:t>
      </w:r>
      <w:r w:rsidR="0085722A" w:rsidRPr="00075203">
        <w:rPr>
          <w:rFonts w:ascii="Palatino Linotype" w:hAnsi="Palatino Linotype" w:cs="Arial"/>
        </w:rPr>
        <w:t xml:space="preserve"> por medio</w:t>
      </w:r>
      <w:r w:rsidR="00681CB3" w:rsidRPr="00075203">
        <w:rPr>
          <w:rFonts w:ascii="Palatino Linotype" w:hAnsi="Palatino Linotype" w:cs="Arial"/>
        </w:rPr>
        <w:t xml:space="preserve"> de</w:t>
      </w:r>
      <w:r w:rsidR="00FB1ADB" w:rsidRPr="00075203">
        <w:rPr>
          <w:rFonts w:ascii="Palatino Linotype" w:hAnsi="Palatino Linotype" w:cs="Arial"/>
        </w:rPr>
        <w:t>l Servidor Público Habilitado de la Dirección General de Desarrollo Urbano, Ordenamiento Territorial y Obras Públicas</w:t>
      </w:r>
      <w:r w:rsidR="00681CB3" w:rsidRPr="00075203">
        <w:rPr>
          <w:rFonts w:ascii="Palatino Linotype" w:hAnsi="Palatino Linotype" w:cs="Arial"/>
        </w:rPr>
        <w:t xml:space="preserve">, </w:t>
      </w:r>
      <w:r w:rsidR="00E57AA2" w:rsidRPr="00075203">
        <w:rPr>
          <w:rFonts w:ascii="Palatino Linotype" w:hAnsi="Palatino Linotype" w:cs="Arial"/>
        </w:rPr>
        <w:t>hizo</w:t>
      </w:r>
      <w:r w:rsidR="00294C05" w:rsidRPr="00075203">
        <w:rPr>
          <w:rFonts w:ascii="Palatino Linotype" w:hAnsi="Palatino Linotype" w:cs="Arial"/>
        </w:rPr>
        <w:t xml:space="preserve"> entrega de</w:t>
      </w:r>
      <w:r w:rsidR="00FB1ADB" w:rsidRPr="00075203">
        <w:rPr>
          <w:rFonts w:ascii="Palatino Linotype" w:hAnsi="Palatino Linotype" w:cs="Arial"/>
        </w:rPr>
        <w:t xml:space="preserve"> </w:t>
      </w:r>
      <w:r w:rsidR="00294C05" w:rsidRPr="00075203">
        <w:rPr>
          <w:rFonts w:ascii="Palatino Linotype" w:hAnsi="Palatino Linotype" w:cs="Arial"/>
        </w:rPr>
        <w:t>l</w:t>
      </w:r>
      <w:r w:rsidR="00FB1ADB" w:rsidRPr="00075203">
        <w:rPr>
          <w:rFonts w:ascii="Palatino Linotype" w:hAnsi="Palatino Linotype" w:cs="Arial"/>
        </w:rPr>
        <w:t>os</w:t>
      </w:r>
      <w:r w:rsidR="00294C05" w:rsidRPr="00075203">
        <w:rPr>
          <w:rFonts w:ascii="Palatino Linotype" w:hAnsi="Palatino Linotype" w:cs="Arial"/>
        </w:rPr>
        <w:t xml:space="preserve"> listado</w:t>
      </w:r>
      <w:r w:rsidR="00FB1ADB" w:rsidRPr="00075203">
        <w:rPr>
          <w:rFonts w:ascii="Palatino Linotype" w:hAnsi="Palatino Linotype" w:cs="Arial"/>
        </w:rPr>
        <w:t>s</w:t>
      </w:r>
      <w:r w:rsidR="00294C05" w:rsidRPr="00075203">
        <w:rPr>
          <w:rFonts w:ascii="Palatino Linotype" w:hAnsi="Palatino Linotype" w:cs="Arial"/>
        </w:rPr>
        <w:t xml:space="preserve"> de las </w:t>
      </w:r>
      <w:r w:rsidR="00075203" w:rsidRPr="00075203">
        <w:rPr>
          <w:rFonts w:ascii="Palatino Linotype" w:hAnsi="Palatino Linotype" w:cs="Arial"/>
        </w:rPr>
        <w:t>C</w:t>
      </w:r>
      <w:r w:rsidR="00294C05" w:rsidRPr="00075203">
        <w:rPr>
          <w:rFonts w:ascii="Palatino Linotype" w:hAnsi="Palatino Linotype" w:cs="Arial"/>
        </w:rPr>
        <w:t>alles atendidas</w:t>
      </w:r>
      <w:r w:rsidR="00075203" w:rsidRPr="00075203">
        <w:rPr>
          <w:rFonts w:ascii="Palatino Linotype" w:hAnsi="Palatino Linotype" w:cs="Arial"/>
        </w:rPr>
        <w:t xml:space="preserve"> por Delegación</w:t>
      </w:r>
      <w:r w:rsidR="00294C05" w:rsidRPr="00075203">
        <w:rPr>
          <w:rFonts w:ascii="Palatino Linotype" w:hAnsi="Palatino Linotype" w:cs="Arial"/>
        </w:rPr>
        <w:t xml:space="preserve"> con trabajos de bacheo </w:t>
      </w:r>
      <w:r w:rsidR="00681CB3" w:rsidRPr="00075203">
        <w:rPr>
          <w:rFonts w:ascii="Palatino Linotype" w:hAnsi="Palatino Linotype" w:cs="Arial"/>
        </w:rPr>
        <w:t xml:space="preserve">registrados </w:t>
      </w:r>
      <w:r w:rsidR="00294C05" w:rsidRPr="00075203">
        <w:rPr>
          <w:rFonts w:ascii="Palatino Linotype" w:hAnsi="Palatino Linotype" w:cs="Arial"/>
        </w:rPr>
        <w:t>de</w:t>
      </w:r>
      <w:r w:rsidR="00681CB3" w:rsidRPr="00075203">
        <w:rPr>
          <w:rFonts w:ascii="Palatino Linotype" w:hAnsi="Palatino Linotype" w:cs="Arial"/>
        </w:rPr>
        <w:t xml:space="preserve">l uno de enero al treinta y uno de </w:t>
      </w:r>
      <w:r w:rsidR="00E57AA2" w:rsidRPr="00075203">
        <w:rPr>
          <w:rFonts w:ascii="Palatino Linotype" w:hAnsi="Palatino Linotype" w:cs="Arial"/>
        </w:rPr>
        <w:t xml:space="preserve">julio </w:t>
      </w:r>
      <w:r w:rsidR="00681CB3" w:rsidRPr="00075203">
        <w:rPr>
          <w:rFonts w:ascii="Palatino Linotype" w:hAnsi="Palatino Linotype" w:cs="Arial"/>
        </w:rPr>
        <w:t>de</w:t>
      </w:r>
      <w:r w:rsidR="00E57AA2" w:rsidRPr="00075203">
        <w:rPr>
          <w:rFonts w:ascii="Palatino Linotype" w:hAnsi="Palatino Linotype" w:cs="Arial"/>
        </w:rPr>
        <w:t xml:space="preserve"> dos mil veintidós</w:t>
      </w:r>
      <w:r w:rsidR="00075203" w:rsidRPr="00075203">
        <w:rPr>
          <w:rFonts w:ascii="Palatino Linotype" w:hAnsi="Palatino Linotype" w:cs="Arial"/>
        </w:rPr>
        <w:t>;</w:t>
      </w:r>
      <w:r w:rsidR="00294C05" w:rsidRPr="00075203">
        <w:rPr>
          <w:rFonts w:ascii="Palatino Linotype" w:hAnsi="Palatino Linotype" w:cs="Arial"/>
        </w:rPr>
        <w:t xml:space="preserve"> sírvase de referencia la primera foja del archivo </w:t>
      </w:r>
      <w:r w:rsidR="00294C05" w:rsidRPr="00075203">
        <w:rPr>
          <w:rFonts w:ascii="Palatino Linotype" w:hAnsi="Palatino Linotype" w:cs="Arial"/>
          <w:b/>
        </w:rPr>
        <w:t xml:space="preserve">Anexo </w:t>
      </w:r>
      <w:proofErr w:type="spellStart"/>
      <w:r w:rsidR="00294C05" w:rsidRPr="00075203">
        <w:rPr>
          <w:rFonts w:ascii="Palatino Linotype" w:hAnsi="Palatino Linotype" w:cs="Arial"/>
          <w:b/>
        </w:rPr>
        <w:t>Saimex</w:t>
      </w:r>
      <w:proofErr w:type="spellEnd"/>
      <w:r w:rsidR="00294C05" w:rsidRPr="00075203">
        <w:rPr>
          <w:rFonts w:ascii="Palatino Linotype" w:hAnsi="Palatino Linotype" w:cs="Arial"/>
          <w:b/>
        </w:rPr>
        <w:t xml:space="preserve"> 1663.pdf</w:t>
      </w:r>
      <w:r w:rsidR="00075203" w:rsidRPr="00075203">
        <w:rPr>
          <w:rFonts w:ascii="Palatino Linotype" w:hAnsi="Palatino Linotype" w:cs="Arial"/>
          <w:b/>
        </w:rPr>
        <w:t xml:space="preserve">, </w:t>
      </w:r>
      <w:r w:rsidR="0085722A" w:rsidRPr="00075203">
        <w:rPr>
          <w:rFonts w:ascii="Palatino Linotype" w:hAnsi="Palatino Linotype" w:cs="Arial"/>
          <w:bCs/>
        </w:rPr>
        <w:t>que se inserta a continuación</w:t>
      </w:r>
      <w:r w:rsidR="00294C05" w:rsidRPr="00075203">
        <w:rPr>
          <w:rFonts w:ascii="Palatino Linotype" w:hAnsi="Palatino Linotype" w:cs="Arial"/>
          <w:bCs/>
        </w:rPr>
        <w:t>:</w:t>
      </w:r>
    </w:p>
    <w:p w14:paraId="34374380" w14:textId="77777777" w:rsidR="00294C05" w:rsidRPr="00075203" w:rsidRDefault="001B6B46" w:rsidP="001B6B46">
      <w:pPr>
        <w:pStyle w:val="Prrafodelista"/>
        <w:tabs>
          <w:tab w:val="left" w:pos="567"/>
        </w:tabs>
        <w:spacing w:line="360" w:lineRule="auto"/>
        <w:ind w:left="0"/>
        <w:jc w:val="center"/>
        <w:rPr>
          <w:rFonts w:ascii="Palatino Linotype" w:hAnsi="Palatino Linotype" w:cs="Arial"/>
        </w:rPr>
      </w:pPr>
      <w:r w:rsidRPr="00075203">
        <w:rPr>
          <w:rFonts w:ascii="Palatino Linotype" w:hAnsi="Palatino Linotype" w:cs="Arial"/>
          <w:noProof/>
          <w:lang w:val="es-MX" w:eastAsia="es-MX"/>
        </w:rPr>
        <w:lastRenderedPageBreak/>
        <w:drawing>
          <wp:inline distT="0" distB="0" distL="0" distR="0" wp14:anchorId="217B936E" wp14:editId="25BB055C">
            <wp:extent cx="5501453" cy="49965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7169" cy="5010817"/>
                    </a:xfrm>
                    <a:prstGeom prst="rect">
                      <a:avLst/>
                    </a:prstGeom>
                    <a:noFill/>
                  </pic:spPr>
                </pic:pic>
              </a:graphicData>
            </a:graphic>
          </wp:inline>
        </w:drawing>
      </w:r>
    </w:p>
    <w:p w14:paraId="47255CF1" w14:textId="77777777" w:rsidR="00681CB3" w:rsidRPr="00075203" w:rsidRDefault="00681CB3" w:rsidP="0085722A">
      <w:pPr>
        <w:pStyle w:val="Prrafodelista"/>
        <w:tabs>
          <w:tab w:val="left" w:pos="567"/>
        </w:tabs>
        <w:ind w:left="0"/>
        <w:jc w:val="center"/>
        <w:rPr>
          <w:rFonts w:ascii="Palatino Linotype" w:hAnsi="Palatino Linotype" w:cs="Arial"/>
          <w:b/>
          <w:sz w:val="22"/>
        </w:rPr>
      </w:pPr>
      <w:r w:rsidRPr="00075203">
        <w:rPr>
          <w:rFonts w:ascii="Palatino Linotype" w:hAnsi="Palatino Linotype" w:cs="Arial"/>
          <w:b/>
          <w:sz w:val="22"/>
        </w:rPr>
        <w:t>(…)</w:t>
      </w:r>
    </w:p>
    <w:p w14:paraId="7F6B626A" w14:textId="77777777" w:rsidR="003D3989" w:rsidRPr="00075203" w:rsidRDefault="003D3989" w:rsidP="0085722A">
      <w:pPr>
        <w:pStyle w:val="Prrafodelista"/>
        <w:tabs>
          <w:tab w:val="left" w:pos="567"/>
        </w:tabs>
        <w:spacing w:line="360" w:lineRule="auto"/>
        <w:ind w:left="0"/>
        <w:rPr>
          <w:rFonts w:ascii="Palatino Linotype" w:hAnsi="Palatino Linotype" w:cs="Arial"/>
          <w:b/>
          <w:szCs w:val="28"/>
        </w:rPr>
      </w:pPr>
    </w:p>
    <w:p w14:paraId="52A17037" w14:textId="33B9AC23" w:rsidR="00FB1ADB" w:rsidRPr="00075203" w:rsidRDefault="00075203" w:rsidP="00FB1ADB">
      <w:pPr>
        <w:pStyle w:val="Prrafodelista"/>
        <w:numPr>
          <w:ilvl w:val="0"/>
          <w:numId w:val="1"/>
        </w:numPr>
        <w:tabs>
          <w:tab w:val="left" w:pos="567"/>
        </w:tabs>
        <w:spacing w:line="360" w:lineRule="auto"/>
        <w:ind w:left="0" w:firstLine="0"/>
        <w:jc w:val="both"/>
        <w:rPr>
          <w:rFonts w:ascii="Palatino Linotype" w:hAnsi="Palatino Linotype" w:cs="Arial"/>
        </w:rPr>
      </w:pPr>
      <w:r w:rsidRPr="00075203">
        <w:rPr>
          <w:rFonts w:ascii="Palatino Linotype" w:hAnsi="Palatino Linotype" w:cs="Arial"/>
        </w:rPr>
        <w:t xml:space="preserve">De la respuesta emitida por el </w:t>
      </w:r>
      <w:r w:rsidRPr="00075203">
        <w:rPr>
          <w:rFonts w:ascii="Palatino Linotype" w:hAnsi="Palatino Linotype" w:cs="Arial"/>
          <w:b/>
          <w:bCs/>
        </w:rPr>
        <w:t>SUJETO OBLIGADO</w:t>
      </w:r>
      <w:r w:rsidR="00FB1ADB" w:rsidRPr="00075203">
        <w:rPr>
          <w:rFonts w:ascii="Palatino Linotype" w:hAnsi="Palatino Linotype" w:cs="Arial"/>
        </w:rPr>
        <w:t xml:space="preserve">, </w:t>
      </w:r>
      <w:r w:rsidRPr="00075203">
        <w:rPr>
          <w:rFonts w:ascii="Palatino Linotype" w:hAnsi="Palatino Linotype" w:cs="Arial"/>
        </w:rPr>
        <w:t>es conveniente</w:t>
      </w:r>
      <w:r w:rsidR="00FB1ADB" w:rsidRPr="00075203">
        <w:rPr>
          <w:rFonts w:ascii="Palatino Linotype" w:hAnsi="Palatino Linotype" w:cs="Arial"/>
        </w:rPr>
        <w:t xml:space="preserve"> referir que, la Dirección General de Desarrollo Urbano, Ordenamiento Territorial y Obra Pública del Ayuntamiento de Toluca tiene por objetivo </w:t>
      </w:r>
      <w:r w:rsidR="00FB1ADB" w:rsidRPr="00075203">
        <w:rPr>
          <w:rFonts w:ascii="Palatino Linotype" w:hAnsi="Palatino Linotype"/>
        </w:rPr>
        <w:t xml:space="preserve">operar e instrumentar el Plan Municipal de Desarrollo Urbano, a través de la expedición de constancias, licencias y el fomento a la regularización del suelo, a efecto de propiciar el ordenamiento y urbanización territorial de los asentamientos humanos en el municipio; así como desarrollar, proponer y ejecutar el Programa Anual de Obra Pública Municipal a </w:t>
      </w:r>
      <w:r w:rsidR="00FB1ADB" w:rsidRPr="00075203">
        <w:rPr>
          <w:rFonts w:ascii="Palatino Linotype" w:hAnsi="Palatino Linotype"/>
        </w:rPr>
        <w:lastRenderedPageBreak/>
        <w:t>efecto de que se incremente la infraestructura urbana, en concordancia con el Plan de Desarrollo Municipal vigente; y, de conformidad con su Manual de Organización particular, cuenta entre sus funciones, con las siguientes:</w:t>
      </w:r>
    </w:p>
    <w:p w14:paraId="165AC08E" w14:textId="77777777" w:rsidR="00FB1ADB" w:rsidRPr="00075203" w:rsidRDefault="00FB1ADB" w:rsidP="00FB1ADB">
      <w:pPr>
        <w:tabs>
          <w:tab w:val="left" w:pos="567"/>
        </w:tabs>
        <w:ind w:right="616"/>
        <w:jc w:val="both"/>
        <w:rPr>
          <w:rFonts w:ascii="Palatino Linotype" w:hAnsi="Palatino Linotype"/>
          <w:i/>
          <w:sz w:val="22"/>
          <w:szCs w:val="22"/>
        </w:rPr>
      </w:pPr>
    </w:p>
    <w:p w14:paraId="3299C182" w14:textId="77777777" w:rsidR="00FB1ADB" w:rsidRPr="00075203" w:rsidRDefault="00FB1ADB" w:rsidP="00FB1ADB">
      <w:pPr>
        <w:pStyle w:val="Prrafodelista"/>
        <w:tabs>
          <w:tab w:val="left" w:pos="567"/>
        </w:tabs>
        <w:ind w:left="567" w:right="616"/>
        <w:jc w:val="both"/>
        <w:rPr>
          <w:rFonts w:ascii="Palatino Linotype" w:hAnsi="Palatino Linotype"/>
          <w:b/>
          <w:i/>
          <w:sz w:val="22"/>
          <w:szCs w:val="22"/>
        </w:rPr>
      </w:pPr>
      <w:r w:rsidRPr="00075203">
        <w:rPr>
          <w:rFonts w:ascii="Palatino Linotype" w:hAnsi="Palatino Linotype"/>
          <w:b/>
          <w:i/>
          <w:sz w:val="22"/>
          <w:szCs w:val="22"/>
        </w:rPr>
        <w:t>“Funciones:</w:t>
      </w:r>
    </w:p>
    <w:p w14:paraId="4FA15B5D" w14:textId="77777777" w:rsidR="00FB1ADB" w:rsidRPr="00075203" w:rsidRDefault="00FB1ADB" w:rsidP="00FB1ADB">
      <w:pPr>
        <w:pStyle w:val="Prrafodelista"/>
        <w:tabs>
          <w:tab w:val="left" w:pos="567"/>
        </w:tabs>
        <w:ind w:left="567" w:right="616"/>
        <w:jc w:val="both"/>
        <w:rPr>
          <w:rFonts w:ascii="Palatino Linotype" w:hAnsi="Palatino Linotype" w:cs="Arial"/>
          <w:i/>
          <w:sz w:val="22"/>
          <w:szCs w:val="22"/>
        </w:rPr>
      </w:pPr>
      <w:r w:rsidRPr="00075203">
        <w:rPr>
          <w:rFonts w:ascii="Palatino Linotype" w:hAnsi="Palatino Linotype"/>
          <w:i/>
          <w:sz w:val="22"/>
          <w:szCs w:val="22"/>
        </w:rPr>
        <w:t>(…)</w:t>
      </w:r>
    </w:p>
    <w:p w14:paraId="7C3ACF08"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6. Formular, proponer, ejecutar, modificar y actualizar el Plan Municipal de Desarrollo Urbano y los parciales que de él deriven;</w:t>
      </w:r>
    </w:p>
    <w:p w14:paraId="77255459"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w:t>
      </w:r>
    </w:p>
    <w:p w14:paraId="6E21D0A4"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9. Conducir los procedimientos relativos a la apertura, prolongación, ampliación o cualquier otra modificación de las vías públicas que constituyan la infraestructura vial local;</w:t>
      </w:r>
    </w:p>
    <w:p w14:paraId="224E1C97"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w:t>
      </w:r>
    </w:p>
    <w:p w14:paraId="29AB8DD2"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15. Vigilar la ejecución de obras por cooperación, así como la construcción y mejoramiento de obras de infraestructura y equipamiento urbano;</w:t>
      </w:r>
    </w:p>
    <w:p w14:paraId="356C7746"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w:t>
      </w:r>
    </w:p>
    <w:p w14:paraId="1D2884EF"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30. Elaborar y presentar el formato denominado “Seguimiento trimestral del Programa Anual de Obras” para su integración en el Informe Anual de Ejecución del Plan de Desarrollo Municipal vigente;</w:t>
      </w:r>
    </w:p>
    <w:p w14:paraId="368089C2" w14:textId="77777777" w:rsidR="00FB1ADB" w:rsidRPr="00075203" w:rsidRDefault="00FB1ADB" w:rsidP="00FB1ADB">
      <w:pPr>
        <w:pStyle w:val="Prrafodelista"/>
        <w:tabs>
          <w:tab w:val="left" w:pos="567"/>
        </w:tabs>
        <w:ind w:left="567" w:right="616"/>
        <w:jc w:val="both"/>
        <w:rPr>
          <w:rFonts w:ascii="Palatino Linotype" w:hAnsi="Palatino Linotype"/>
          <w:i/>
          <w:sz w:val="22"/>
          <w:szCs w:val="22"/>
        </w:rPr>
      </w:pPr>
      <w:r w:rsidRPr="00075203">
        <w:rPr>
          <w:rFonts w:ascii="Palatino Linotype" w:hAnsi="Palatino Linotype"/>
          <w:i/>
          <w:sz w:val="22"/>
          <w:szCs w:val="22"/>
        </w:rPr>
        <w:t>(…)”</w:t>
      </w:r>
    </w:p>
    <w:p w14:paraId="675C1513" w14:textId="77777777" w:rsidR="00FB1ADB" w:rsidRPr="00075203" w:rsidRDefault="00FB1ADB" w:rsidP="00FB1ADB">
      <w:pPr>
        <w:pStyle w:val="Prrafodelista"/>
        <w:tabs>
          <w:tab w:val="left" w:pos="567"/>
        </w:tabs>
        <w:spacing w:line="360" w:lineRule="auto"/>
        <w:ind w:left="0"/>
        <w:jc w:val="both"/>
        <w:rPr>
          <w:rFonts w:ascii="Palatino Linotype" w:hAnsi="Palatino Linotype" w:cs="Arial"/>
        </w:rPr>
      </w:pPr>
    </w:p>
    <w:p w14:paraId="61890BE1" w14:textId="5B01BDCF" w:rsidR="00075203" w:rsidRPr="00075203" w:rsidRDefault="00075203" w:rsidP="00075203">
      <w:pPr>
        <w:pStyle w:val="Prrafodelista"/>
        <w:numPr>
          <w:ilvl w:val="0"/>
          <w:numId w:val="1"/>
        </w:numPr>
        <w:tabs>
          <w:tab w:val="left" w:pos="567"/>
        </w:tabs>
        <w:spacing w:line="360" w:lineRule="auto"/>
        <w:ind w:left="0" w:firstLine="0"/>
        <w:jc w:val="both"/>
        <w:rPr>
          <w:rFonts w:ascii="Palatino Linotype" w:hAnsi="Palatino Linotype" w:cs="Arial"/>
        </w:rPr>
      </w:pPr>
      <w:r w:rsidRPr="00075203">
        <w:rPr>
          <w:rFonts w:ascii="Palatino Linotype" w:hAnsi="Palatino Linotype" w:cs="Arial"/>
        </w:rPr>
        <w:t xml:space="preserve">Bajo </w:t>
      </w:r>
      <w:r w:rsidRPr="00075203">
        <w:rPr>
          <w:rFonts w:ascii="Palatino Linotype" w:hAnsi="Palatino Linotype"/>
          <w:color w:val="000000" w:themeColor="text1"/>
        </w:rPr>
        <w:t xml:space="preserve">estas consideraciones, y de conformidad con la información proporcionada por el </w:t>
      </w:r>
      <w:r w:rsidRPr="00075203">
        <w:rPr>
          <w:rFonts w:ascii="Palatino Linotype" w:hAnsi="Palatino Linotype"/>
          <w:b/>
          <w:bCs/>
          <w:color w:val="000000" w:themeColor="text1"/>
        </w:rPr>
        <w:t>SUJETO OBLIGADO,</w:t>
      </w:r>
      <w:r w:rsidRPr="00075203">
        <w:rPr>
          <w:rFonts w:ascii="Palatino Linotype" w:hAnsi="Palatino Linotype"/>
          <w:color w:val="000000" w:themeColor="text1"/>
        </w:rPr>
        <w:t xml:space="preserve"> se estima que </w:t>
      </w:r>
      <w:r w:rsidRPr="00075203">
        <w:rPr>
          <w:rFonts w:ascii="Palatino Linotype" w:eastAsia="Times New Roman" w:hAnsi="Palatino Linotype" w:cs="Times New Roman"/>
        </w:rPr>
        <w:t xml:space="preserve">las razones o motivos de inconformidad son infundados, pues a través de las documentales proporcionadas se atendieron de manera completa los requerimientos del </w:t>
      </w:r>
      <w:r w:rsidRPr="00075203">
        <w:rPr>
          <w:rFonts w:ascii="Palatino Linotype" w:eastAsia="Times New Roman" w:hAnsi="Palatino Linotype" w:cs="Times New Roman"/>
          <w:b/>
          <w:bCs/>
        </w:rPr>
        <w:t>RECURRENTE</w:t>
      </w:r>
      <w:r w:rsidRPr="00075203">
        <w:rPr>
          <w:rFonts w:ascii="Palatino Linotype" w:eastAsia="Times New Roman" w:hAnsi="Palatino Linotype" w:cs="Times New Roman"/>
        </w:rPr>
        <w:t>.</w:t>
      </w:r>
    </w:p>
    <w:p w14:paraId="1C8EFF02" w14:textId="77777777" w:rsidR="00075203" w:rsidRPr="00075203" w:rsidRDefault="00075203" w:rsidP="00075203">
      <w:pPr>
        <w:pStyle w:val="Prrafodelista"/>
        <w:tabs>
          <w:tab w:val="left" w:pos="567"/>
        </w:tabs>
        <w:spacing w:line="360" w:lineRule="auto"/>
        <w:ind w:left="0"/>
        <w:jc w:val="both"/>
        <w:rPr>
          <w:rFonts w:ascii="Palatino Linotype" w:hAnsi="Palatino Linotype" w:cs="Arial"/>
        </w:rPr>
      </w:pPr>
    </w:p>
    <w:p w14:paraId="55AB66AE" w14:textId="05FD70F3" w:rsidR="003D3989" w:rsidRPr="00075203" w:rsidRDefault="00075203" w:rsidP="003D3989">
      <w:pPr>
        <w:pStyle w:val="Prrafodelista"/>
        <w:numPr>
          <w:ilvl w:val="0"/>
          <w:numId w:val="1"/>
        </w:numPr>
        <w:tabs>
          <w:tab w:val="left" w:pos="567"/>
        </w:tabs>
        <w:spacing w:line="360" w:lineRule="auto"/>
        <w:ind w:left="0" w:firstLine="0"/>
        <w:jc w:val="both"/>
        <w:rPr>
          <w:rFonts w:ascii="Palatino Linotype" w:hAnsi="Palatino Linotype" w:cs="Arial"/>
        </w:rPr>
      </w:pPr>
      <w:r w:rsidRPr="00075203">
        <w:rPr>
          <w:rFonts w:ascii="Palatino Linotype" w:hAnsi="Palatino Linotype" w:cs="Arial"/>
        </w:rPr>
        <w:t>En este contexto</w:t>
      </w:r>
      <w:r w:rsidR="003D3989" w:rsidRPr="00075203">
        <w:rPr>
          <w:rFonts w:ascii="Palatino Linotype" w:hAnsi="Palatino Linotype" w:cs="Arial"/>
        </w:rPr>
        <w:t xml:space="preserve">, </w:t>
      </w:r>
      <w:r w:rsidR="003D3989" w:rsidRPr="00075203">
        <w:rPr>
          <w:rFonts w:ascii="Palatino Linotype" w:eastAsia="Calibri" w:hAnsi="Palatino Linotype"/>
          <w:lang w:val="es-MX" w:eastAsia="en-US"/>
        </w:rPr>
        <w:t>adquiere relevancia el contenido del artículo 12 de la ya citada Ley de Transparencia Estatal, ya que quienes recopilen, administren, manejen, procesen, archiven o conserven información se encuentran obligados a proporcionarla en el estado en que se encuentra, como a continuación se observa:</w:t>
      </w:r>
    </w:p>
    <w:p w14:paraId="2B8F09E3" w14:textId="77777777" w:rsidR="003D3989" w:rsidRPr="00075203" w:rsidRDefault="003D3989" w:rsidP="003D3989">
      <w:pPr>
        <w:spacing w:after="160"/>
        <w:ind w:left="567" w:right="900"/>
        <w:rPr>
          <w:rFonts w:ascii="Palatino Linotype" w:eastAsia="Calibri" w:hAnsi="Palatino Linotype"/>
          <w:sz w:val="22"/>
          <w:szCs w:val="22"/>
          <w:lang w:val="es-MX" w:eastAsia="en-US"/>
        </w:rPr>
      </w:pPr>
    </w:p>
    <w:p w14:paraId="297B19CA" w14:textId="77777777" w:rsidR="003D3989" w:rsidRPr="00075203" w:rsidRDefault="003D3989" w:rsidP="003D3989">
      <w:pPr>
        <w:spacing w:before="240" w:after="240"/>
        <w:ind w:left="567" w:right="616"/>
        <w:contextualSpacing/>
        <w:jc w:val="both"/>
        <w:rPr>
          <w:rFonts w:ascii="Palatino Linotype" w:eastAsia="Calibri" w:hAnsi="Palatino Linotype"/>
          <w:i/>
          <w:sz w:val="22"/>
          <w:szCs w:val="22"/>
          <w:lang w:val="es-MX" w:eastAsia="en-US"/>
        </w:rPr>
      </w:pPr>
      <w:r w:rsidRPr="00075203">
        <w:rPr>
          <w:rFonts w:ascii="Palatino Linotype" w:eastAsia="Calibri" w:hAnsi="Palatino Linotype"/>
          <w:sz w:val="22"/>
          <w:szCs w:val="22"/>
          <w:lang w:val="es-MX" w:eastAsia="en-US"/>
        </w:rPr>
        <w:t>“</w:t>
      </w:r>
      <w:r w:rsidRPr="00075203">
        <w:rPr>
          <w:rFonts w:ascii="Palatino Linotype" w:eastAsia="Calibri" w:hAnsi="Palatino Linotype"/>
          <w:b/>
          <w:i/>
          <w:sz w:val="22"/>
          <w:szCs w:val="22"/>
          <w:lang w:val="es-MX" w:eastAsia="en-US"/>
        </w:rPr>
        <w:t>Artículo 12.</w:t>
      </w:r>
      <w:r w:rsidRPr="00075203">
        <w:rPr>
          <w:rFonts w:ascii="Palatino Linotype" w:eastAsia="Calibri" w:hAnsi="Palatino Linotype"/>
          <w:i/>
          <w:sz w:val="22"/>
          <w:szCs w:val="22"/>
          <w:lang w:val="es-MX" w:eastAsia="en-US"/>
        </w:rPr>
        <w:t xml:space="preserve"> Quienes generen, recopilen, administren, manejen, procesen, archiven o conserven información pública serán responsables de la misma en los términos de las </w:t>
      </w:r>
      <w:r w:rsidRPr="00075203">
        <w:rPr>
          <w:rFonts w:ascii="Palatino Linotype" w:eastAsia="Calibri" w:hAnsi="Palatino Linotype"/>
          <w:i/>
          <w:sz w:val="22"/>
          <w:szCs w:val="22"/>
          <w:lang w:val="es-MX" w:eastAsia="en-US"/>
        </w:rPr>
        <w:lastRenderedPageBreak/>
        <w:t>disposiciones jurídicas aplicables. Los sujetos obligados sólo proporcionarán la información pública que se les requiera y que obre en sus archivos y en el estado en que ésta se encuentre.</w:t>
      </w:r>
    </w:p>
    <w:p w14:paraId="7299296E" w14:textId="77777777" w:rsidR="003D3989" w:rsidRPr="00075203" w:rsidRDefault="003D3989" w:rsidP="003D3989">
      <w:pPr>
        <w:spacing w:before="240" w:after="240"/>
        <w:ind w:left="567" w:right="616"/>
        <w:contextualSpacing/>
        <w:jc w:val="both"/>
        <w:rPr>
          <w:rFonts w:ascii="Palatino Linotype" w:eastAsia="Calibri" w:hAnsi="Palatino Linotype"/>
          <w:i/>
          <w:sz w:val="22"/>
          <w:szCs w:val="22"/>
          <w:lang w:val="es-MX" w:eastAsia="en-US"/>
        </w:rPr>
      </w:pPr>
    </w:p>
    <w:p w14:paraId="78D75300" w14:textId="77777777" w:rsidR="003D3989" w:rsidRPr="00075203" w:rsidRDefault="003D3989" w:rsidP="003D3989">
      <w:pPr>
        <w:spacing w:before="240" w:after="240"/>
        <w:ind w:left="567" w:right="616"/>
        <w:contextualSpacing/>
        <w:jc w:val="both"/>
        <w:rPr>
          <w:rFonts w:ascii="Palatino Linotype" w:eastAsia="Calibri" w:hAnsi="Palatino Linotype"/>
          <w:i/>
          <w:sz w:val="22"/>
          <w:szCs w:val="22"/>
          <w:lang w:val="es-MX" w:eastAsia="en-US"/>
        </w:rPr>
      </w:pPr>
      <w:r w:rsidRPr="00075203">
        <w:rPr>
          <w:rFonts w:ascii="Palatino Linotype" w:eastAsia="Calibri" w:hAnsi="Palatino Linotype"/>
          <w:i/>
          <w:sz w:val="22"/>
          <w:szCs w:val="22"/>
          <w:lang w:val="es-MX"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7981285" w14:textId="77777777" w:rsidR="003D3989" w:rsidRPr="00075203" w:rsidRDefault="003D3989" w:rsidP="003D3989">
      <w:pPr>
        <w:spacing w:before="100" w:beforeAutospacing="1" w:after="100" w:afterAutospacing="1" w:line="360" w:lineRule="auto"/>
        <w:contextualSpacing/>
        <w:jc w:val="both"/>
        <w:rPr>
          <w:rFonts w:ascii="Palatino Linotype" w:eastAsia="MS Mincho" w:hAnsi="Palatino Linotype" w:cs="Segoe UI"/>
          <w:lang w:eastAsia="en-US"/>
        </w:rPr>
      </w:pPr>
    </w:p>
    <w:p w14:paraId="200B6B55" w14:textId="77777777" w:rsidR="003D3989" w:rsidRPr="00075203" w:rsidRDefault="003D3989" w:rsidP="003D3989">
      <w:pPr>
        <w:numPr>
          <w:ilvl w:val="0"/>
          <w:numId w:val="1"/>
        </w:numPr>
        <w:tabs>
          <w:tab w:val="left" w:pos="567"/>
        </w:tabs>
        <w:spacing w:before="240" w:after="240" w:line="360" w:lineRule="auto"/>
        <w:ind w:left="0" w:firstLine="0"/>
        <w:contextualSpacing/>
        <w:jc w:val="both"/>
        <w:rPr>
          <w:rFonts w:ascii="Palatino Linotype" w:eastAsia="Calibri" w:hAnsi="Palatino Linotype" w:cs="Arial"/>
          <w:i/>
          <w:lang w:eastAsia="es-MX"/>
        </w:rPr>
      </w:pPr>
      <w:r w:rsidRPr="00075203">
        <w:rPr>
          <w:rFonts w:ascii="Palatino Linotype" w:eastAsia="Calibri" w:hAnsi="Palatino Linotype" w:cs="Arial"/>
          <w:lang w:eastAsia="en-US"/>
        </w:rPr>
        <w:t xml:space="preserve">Es decir, el Derecho de Acceso a la Información Pública se satisface en aquellos casos en que se entregue el soporte documental en que conste la información pública, toda vez que </w:t>
      </w:r>
      <w:r w:rsidRPr="00075203">
        <w:rPr>
          <w:rFonts w:ascii="Palatino Linotype" w:eastAsia="Calibri" w:hAnsi="Palatino Linotype" w:cs="Arial"/>
          <w:u w:val="single"/>
          <w:lang w:eastAsia="en-US"/>
        </w:rPr>
        <w:t xml:space="preserve">no se tiene el deber de generar un documento </w:t>
      </w:r>
      <w:r w:rsidRPr="00075203">
        <w:rPr>
          <w:rFonts w:ascii="Palatino Linotype" w:eastAsia="Calibri" w:hAnsi="Palatino Linotype" w:cs="Arial"/>
          <w:i/>
          <w:u w:val="single"/>
          <w:lang w:eastAsia="en-US"/>
        </w:rPr>
        <w:t>ad hoc</w:t>
      </w:r>
      <w:r w:rsidRPr="00075203">
        <w:rPr>
          <w:rFonts w:ascii="Palatino Linotype" w:eastAsia="Calibri" w:hAnsi="Palatino Linotype" w:cs="Arial"/>
          <w:u w:val="single"/>
          <w:lang w:eastAsia="en-US"/>
        </w:rPr>
        <w:t>, para satisfacer la solicitud</w:t>
      </w:r>
      <w:r w:rsidRPr="00075203">
        <w:rPr>
          <w:rFonts w:ascii="Palatino Linotype" w:eastAsia="Calibri" w:hAnsi="Palatino Linotype" w:cs="Arial"/>
          <w:lang w:eastAsia="en-US"/>
        </w:rPr>
        <w:t>.</w:t>
      </w:r>
    </w:p>
    <w:p w14:paraId="71216ED2" w14:textId="77777777" w:rsidR="003D3989" w:rsidRPr="00075203" w:rsidRDefault="003D3989" w:rsidP="003D3989">
      <w:pPr>
        <w:spacing w:before="240" w:after="240" w:line="360" w:lineRule="auto"/>
        <w:contextualSpacing/>
        <w:jc w:val="both"/>
        <w:rPr>
          <w:rFonts w:ascii="Palatino Linotype" w:eastAsia="Calibri" w:hAnsi="Palatino Linotype" w:cs="Arial"/>
          <w:lang w:eastAsia="es-MX"/>
        </w:rPr>
      </w:pPr>
    </w:p>
    <w:p w14:paraId="2AA5716A" w14:textId="77777777" w:rsidR="003D3989" w:rsidRPr="00075203" w:rsidRDefault="003D3989" w:rsidP="003D3989">
      <w:pPr>
        <w:numPr>
          <w:ilvl w:val="0"/>
          <w:numId w:val="1"/>
        </w:numPr>
        <w:tabs>
          <w:tab w:val="left" w:pos="567"/>
        </w:tabs>
        <w:spacing w:before="240" w:after="240" w:line="360" w:lineRule="auto"/>
        <w:ind w:left="0" w:firstLine="0"/>
        <w:contextualSpacing/>
        <w:jc w:val="both"/>
        <w:rPr>
          <w:rFonts w:ascii="Palatino Linotype" w:eastAsia="Calibri" w:hAnsi="Palatino Linotype" w:cs="Arial"/>
          <w:i/>
          <w:lang w:eastAsia="es-MX"/>
        </w:rPr>
      </w:pPr>
      <w:r w:rsidRPr="00075203">
        <w:rPr>
          <w:rFonts w:ascii="Palatino Linotype" w:eastAsia="Calibri" w:hAnsi="Palatino Linotype" w:cs="Arial"/>
          <w:lang w:eastAsia="en-US"/>
        </w:rPr>
        <w:t xml:space="preserve">Como apoyo a lo anterior, es aplicable por analogía el Criterio 09-10, emitido por el Pleno del entonces </w:t>
      </w:r>
      <w:r w:rsidRPr="00075203">
        <w:rPr>
          <w:rFonts w:ascii="Palatino Linotype" w:eastAsia="Calibri" w:hAnsi="Palatino Linotype" w:cs="Arial"/>
          <w:bCs/>
          <w:lang w:eastAsia="en-US"/>
        </w:rPr>
        <w:t>Instituto Federal de Acceso a la Información y Protección de Datos, que a la letra dice:</w:t>
      </w:r>
    </w:p>
    <w:p w14:paraId="27FCC48E" w14:textId="77777777" w:rsidR="003D3989" w:rsidRPr="00075203" w:rsidRDefault="003D3989" w:rsidP="003D3989">
      <w:pPr>
        <w:tabs>
          <w:tab w:val="left" w:pos="207"/>
        </w:tabs>
        <w:spacing w:before="240" w:after="360" w:line="360" w:lineRule="auto"/>
        <w:ind w:right="49"/>
        <w:contextualSpacing/>
        <w:jc w:val="both"/>
        <w:rPr>
          <w:rFonts w:ascii="Palatino Linotype" w:eastAsia="Calibri" w:hAnsi="Palatino Linotype" w:cs="Arial"/>
          <w:lang w:eastAsia="en-US"/>
        </w:rPr>
      </w:pPr>
    </w:p>
    <w:p w14:paraId="270D3548" w14:textId="77777777" w:rsidR="003D3989" w:rsidRPr="00075203" w:rsidRDefault="003D3989" w:rsidP="003D3989">
      <w:pPr>
        <w:spacing w:before="240" w:after="360"/>
        <w:ind w:left="567" w:right="616"/>
        <w:contextualSpacing/>
        <w:jc w:val="both"/>
        <w:rPr>
          <w:rFonts w:ascii="Palatino Linotype" w:eastAsia="Calibri" w:hAnsi="Palatino Linotype" w:cs="Arial"/>
          <w:i/>
          <w:sz w:val="22"/>
          <w:szCs w:val="22"/>
          <w:lang w:eastAsia="en-US"/>
        </w:rPr>
      </w:pPr>
      <w:r w:rsidRPr="00075203">
        <w:rPr>
          <w:rFonts w:ascii="Palatino Linotype" w:eastAsia="Calibri" w:hAnsi="Palatino Linotype" w:cs="Arial"/>
          <w:b/>
          <w:bCs/>
          <w:i/>
          <w:sz w:val="22"/>
          <w:szCs w:val="22"/>
          <w:lang w:eastAsia="en-US"/>
        </w:rPr>
        <w:t xml:space="preserve">“Las dependencias y entidades no están obligadas a generar documentos </w:t>
      </w:r>
      <w:r w:rsidRPr="00075203">
        <w:rPr>
          <w:rFonts w:ascii="Palatino Linotype" w:eastAsia="Calibri" w:hAnsi="Palatino Linotype" w:cs="Arial"/>
          <w:b/>
          <w:bCs/>
          <w:i/>
          <w:iCs/>
          <w:sz w:val="22"/>
          <w:szCs w:val="22"/>
          <w:lang w:eastAsia="en-US"/>
        </w:rPr>
        <w:t xml:space="preserve">ad hoc </w:t>
      </w:r>
      <w:r w:rsidRPr="00075203">
        <w:rPr>
          <w:rFonts w:ascii="Palatino Linotype" w:eastAsia="Calibri" w:hAnsi="Palatino Linotype" w:cs="Arial"/>
          <w:b/>
          <w:bCs/>
          <w:i/>
          <w:sz w:val="22"/>
          <w:szCs w:val="22"/>
          <w:lang w:eastAsia="en-US"/>
        </w:rPr>
        <w:t xml:space="preserve">para responder una solicitud de acceso a la información. </w:t>
      </w:r>
      <w:r w:rsidRPr="00075203">
        <w:rPr>
          <w:rFonts w:ascii="Palatino Linotype" w:eastAsia="Calibri" w:hAnsi="Palatino Linotype" w:cs="Arial"/>
          <w:i/>
          <w:sz w:val="22"/>
          <w:szCs w:val="22"/>
          <w:lang w:eastAsia="en-US"/>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w:t>
      </w:r>
      <w:r w:rsidRPr="00075203">
        <w:rPr>
          <w:rFonts w:ascii="Palatino Linotype" w:eastAsia="Calibri" w:hAnsi="Palatino Linotype" w:cs="Arial"/>
          <w:i/>
          <w:iCs/>
          <w:sz w:val="22"/>
          <w:szCs w:val="22"/>
          <w:lang w:eastAsia="en-US"/>
        </w:rPr>
        <w:t xml:space="preserve">ad hoc </w:t>
      </w:r>
      <w:r w:rsidRPr="00075203">
        <w:rPr>
          <w:rFonts w:ascii="Palatino Linotype" w:eastAsia="Calibri" w:hAnsi="Palatino Linotype" w:cs="Arial"/>
          <w:i/>
          <w:sz w:val="22"/>
          <w:szCs w:val="22"/>
          <w:lang w:eastAsia="en-US"/>
        </w:rPr>
        <w:t>para atender las solicitudes de información, sino que deben garantizar el acceso a la información con la que cuentan en el formato que la misma así lo permita o se encuentre, en aras de dar satisfacción a la solicitud presentada.</w:t>
      </w:r>
    </w:p>
    <w:p w14:paraId="40C1DFC0" w14:textId="77777777" w:rsidR="003D3989" w:rsidRPr="00075203" w:rsidRDefault="003D3989" w:rsidP="003D3989">
      <w:pPr>
        <w:spacing w:before="240" w:after="360"/>
        <w:ind w:left="567" w:right="616"/>
        <w:contextualSpacing/>
        <w:jc w:val="both"/>
        <w:rPr>
          <w:rFonts w:ascii="Palatino Linotype" w:eastAsia="Calibri" w:hAnsi="Palatino Linotype" w:cs="Arial"/>
          <w:sz w:val="22"/>
          <w:szCs w:val="22"/>
          <w:lang w:eastAsia="en-US"/>
        </w:rPr>
      </w:pPr>
    </w:p>
    <w:p w14:paraId="68B1A55C" w14:textId="77777777" w:rsidR="003D3989" w:rsidRPr="00075203" w:rsidRDefault="003D3989" w:rsidP="003D3989">
      <w:pPr>
        <w:spacing w:before="240" w:after="360"/>
        <w:ind w:left="567" w:right="616"/>
        <w:contextualSpacing/>
        <w:jc w:val="both"/>
        <w:rPr>
          <w:rFonts w:ascii="Palatino Linotype" w:eastAsia="Calibri" w:hAnsi="Palatino Linotype" w:cs="Arial"/>
          <w:i/>
          <w:sz w:val="22"/>
          <w:szCs w:val="22"/>
          <w:lang w:eastAsia="en-US"/>
        </w:rPr>
      </w:pPr>
      <w:r w:rsidRPr="00075203">
        <w:rPr>
          <w:rFonts w:ascii="Palatino Linotype" w:eastAsia="Calibri" w:hAnsi="Palatino Linotype" w:cs="Arial"/>
          <w:b/>
          <w:bCs/>
          <w:i/>
          <w:sz w:val="22"/>
          <w:szCs w:val="22"/>
          <w:lang w:eastAsia="en-US"/>
        </w:rPr>
        <w:t xml:space="preserve">Expedientes: </w:t>
      </w:r>
      <w:r w:rsidRPr="00075203">
        <w:rPr>
          <w:rFonts w:ascii="Palatino Linotype" w:eastAsia="Calibri" w:hAnsi="Palatino Linotype" w:cs="Arial"/>
          <w:i/>
          <w:sz w:val="22"/>
          <w:szCs w:val="22"/>
          <w:lang w:eastAsia="en-US"/>
        </w:rPr>
        <w:t xml:space="preserve">0438/08 Pemex Exploración y Producción – Alonso Lujambio Irazábal 1751/09 Laboratorios de Biológicos y Reactivos de México S.A. de C.V. – María </w:t>
      </w:r>
      <w:proofErr w:type="spellStart"/>
      <w:r w:rsidRPr="00075203">
        <w:rPr>
          <w:rFonts w:ascii="Palatino Linotype" w:eastAsia="Calibri" w:hAnsi="Palatino Linotype" w:cs="Arial"/>
          <w:i/>
          <w:sz w:val="22"/>
          <w:szCs w:val="22"/>
          <w:lang w:eastAsia="en-US"/>
        </w:rPr>
        <w:t>Marván</w:t>
      </w:r>
      <w:proofErr w:type="spellEnd"/>
      <w:r w:rsidRPr="00075203">
        <w:rPr>
          <w:rFonts w:ascii="Palatino Linotype" w:eastAsia="Calibri" w:hAnsi="Palatino Linotype" w:cs="Arial"/>
          <w:i/>
          <w:sz w:val="22"/>
          <w:szCs w:val="22"/>
          <w:lang w:eastAsia="en-US"/>
        </w:rPr>
        <w:t xml:space="preserve"> Laborde 2868/09 Consejo Nacional de Ciencia y Tecnología – Jacqueline </w:t>
      </w:r>
      <w:proofErr w:type="spellStart"/>
      <w:r w:rsidRPr="00075203">
        <w:rPr>
          <w:rFonts w:ascii="Palatino Linotype" w:eastAsia="Calibri" w:hAnsi="Palatino Linotype" w:cs="Arial"/>
          <w:i/>
          <w:sz w:val="22"/>
          <w:szCs w:val="22"/>
          <w:lang w:eastAsia="en-US"/>
        </w:rPr>
        <w:t>Peschard</w:t>
      </w:r>
      <w:proofErr w:type="spellEnd"/>
      <w:r w:rsidRPr="00075203">
        <w:rPr>
          <w:rFonts w:ascii="Palatino Linotype" w:eastAsia="Calibri" w:hAnsi="Palatino Linotype" w:cs="Arial"/>
          <w:i/>
          <w:sz w:val="22"/>
          <w:szCs w:val="22"/>
          <w:lang w:eastAsia="en-US"/>
        </w:rPr>
        <w:t xml:space="preserve"> Mariscal 5160/09 Secretaría de Hacienda y Crédito Público – Ángel Trinidad Zaldívar 0304/10 Instituto Nacional de Cancerología – Jacqueline </w:t>
      </w:r>
      <w:proofErr w:type="spellStart"/>
      <w:r w:rsidRPr="00075203">
        <w:rPr>
          <w:rFonts w:ascii="Palatino Linotype" w:eastAsia="Calibri" w:hAnsi="Palatino Linotype" w:cs="Arial"/>
          <w:i/>
          <w:sz w:val="22"/>
          <w:szCs w:val="22"/>
          <w:lang w:eastAsia="en-US"/>
        </w:rPr>
        <w:t>Peschard</w:t>
      </w:r>
      <w:proofErr w:type="spellEnd"/>
      <w:r w:rsidRPr="00075203">
        <w:rPr>
          <w:rFonts w:ascii="Palatino Linotype" w:eastAsia="Calibri" w:hAnsi="Palatino Linotype" w:cs="Arial"/>
          <w:i/>
          <w:sz w:val="22"/>
          <w:szCs w:val="22"/>
          <w:lang w:eastAsia="en-US"/>
        </w:rPr>
        <w:t xml:space="preserve"> Mariscal”</w:t>
      </w:r>
    </w:p>
    <w:p w14:paraId="0221A7BF" w14:textId="77777777" w:rsidR="00D5327A" w:rsidRPr="00075203" w:rsidRDefault="00D5327A" w:rsidP="00D5327A">
      <w:pPr>
        <w:pStyle w:val="Prrafodelista"/>
        <w:tabs>
          <w:tab w:val="left" w:pos="567"/>
        </w:tabs>
        <w:spacing w:line="360" w:lineRule="auto"/>
        <w:ind w:left="0"/>
        <w:jc w:val="both"/>
        <w:rPr>
          <w:rFonts w:ascii="Palatino Linotype" w:hAnsi="Palatino Linotype" w:cs="Arial"/>
        </w:rPr>
      </w:pPr>
    </w:p>
    <w:p w14:paraId="602CFE63" w14:textId="04EE6BAA" w:rsidR="00DA76E7" w:rsidRPr="00075203" w:rsidRDefault="00D5327A" w:rsidP="00DA76E7">
      <w:pPr>
        <w:pStyle w:val="Prrafodelista"/>
        <w:numPr>
          <w:ilvl w:val="0"/>
          <w:numId w:val="1"/>
        </w:numPr>
        <w:tabs>
          <w:tab w:val="left" w:pos="567"/>
        </w:tabs>
        <w:spacing w:line="360" w:lineRule="auto"/>
        <w:ind w:left="0" w:firstLine="0"/>
        <w:jc w:val="both"/>
        <w:rPr>
          <w:rFonts w:ascii="Palatino Linotype" w:hAnsi="Palatino Linotype" w:cs="Arial"/>
        </w:rPr>
      </w:pPr>
      <w:r w:rsidRPr="00075203">
        <w:rPr>
          <w:rFonts w:ascii="Palatino Linotype" w:hAnsi="Palatino Linotype"/>
        </w:rPr>
        <w:lastRenderedPageBreak/>
        <w:t>En</w:t>
      </w:r>
      <w:r w:rsidR="001B6B46" w:rsidRPr="00075203">
        <w:rPr>
          <w:rFonts w:ascii="Palatino Linotype" w:hAnsi="Palatino Linotype"/>
        </w:rPr>
        <w:t xml:space="preserve"> </w:t>
      </w:r>
      <w:r w:rsidR="001B6B46" w:rsidRPr="00075203">
        <w:rPr>
          <w:rFonts w:ascii="Palatino Linotype" w:hAnsi="Palatino Linotype"/>
          <w:iCs/>
        </w:rPr>
        <w:t xml:space="preserve">el mismo sentido, debemos señalar que, al existir un pronunciamiento directo por parte del </w:t>
      </w:r>
      <w:r w:rsidR="001B6B46" w:rsidRPr="00075203">
        <w:rPr>
          <w:rFonts w:ascii="Palatino Linotype" w:hAnsi="Palatino Linotype"/>
          <w:b/>
          <w:iCs/>
        </w:rPr>
        <w:t>SUJETO OBLIGADO</w:t>
      </w:r>
      <w:r w:rsidR="00681CB3" w:rsidRPr="00075203">
        <w:rPr>
          <w:rFonts w:ascii="Palatino Linotype" w:hAnsi="Palatino Linotype"/>
          <w:iCs/>
        </w:rPr>
        <w:t>, aún más de</w:t>
      </w:r>
      <w:r w:rsidR="00FB1ADB" w:rsidRPr="00075203">
        <w:rPr>
          <w:rFonts w:ascii="Palatino Linotype" w:hAnsi="Palatino Linotype"/>
          <w:iCs/>
        </w:rPr>
        <w:t xml:space="preserve"> </w:t>
      </w:r>
      <w:r w:rsidR="00681CB3" w:rsidRPr="00075203">
        <w:rPr>
          <w:rFonts w:ascii="Palatino Linotype" w:hAnsi="Palatino Linotype"/>
          <w:iCs/>
        </w:rPr>
        <w:t>l</w:t>
      </w:r>
      <w:r w:rsidR="00FB1ADB" w:rsidRPr="00075203">
        <w:rPr>
          <w:rFonts w:ascii="Palatino Linotype" w:hAnsi="Palatino Linotype"/>
          <w:iCs/>
        </w:rPr>
        <w:t>os</w:t>
      </w:r>
      <w:r w:rsidR="00681CB3" w:rsidRPr="00075203">
        <w:rPr>
          <w:rFonts w:ascii="Palatino Linotype" w:hAnsi="Palatino Linotype"/>
          <w:iCs/>
        </w:rPr>
        <w:t xml:space="preserve"> Servidor</w:t>
      </w:r>
      <w:r w:rsidR="00FB1ADB" w:rsidRPr="00075203">
        <w:rPr>
          <w:rFonts w:ascii="Palatino Linotype" w:hAnsi="Palatino Linotype"/>
          <w:iCs/>
        </w:rPr>
        <w:t>es</w:t>
      </w:r>
      <w:r w:rsidR="00681CB3" w:rsidRPr="00075203">
        <w:rPr>
          <w:rFonts w:ascii="Palatino Linotype" w:hAnsi="Palatino Linotype"/>
          <w:iCs/>
        </w:rPr>
        <w:t xml:space="preserve"> Público</w:t>
      </w:r>
      <w:r w:rsidR="00FB1ADB" w:rsidRPr="00075203">
        <w:rPr>
          <w:rFonts w:ascii="Palatino Linotype" w:hAnsi="Palatino Linotype"/>
          <w:iCs/>
        </w:rPr>
        <w:t>s</w:t>
      </w:r>
      <w:r w:rsidR="00681CB3" w:rsidRPr="00075203">
        <w:rPr>
          <w:rFonts w:ascii="Palatino Linotype" w:hAnsi="Palatino Linotype"/>
          <w:iCs/>
        </w:rPr>
        <w:t xml:space="preserve"> Habilitado</w:t>
      </w:r>
      <w:r w:rsidR="00FB1ADB" w:rsidRPr="00075203">
        <w:rPr>
          <w:rFonts w:ascii="Palatino Linotype" w:hAnsi="Palatino Linotype"/>
          <w:iCs/>
        </w:rPr>
        <w:t>s</w:t>
      </w:r>
      <w:r w:rsidR="00681CB3" w:rsidRPr="00075203">
        <w:rPr>
          <w:rFonts w:ascii="Palatino Linotype" w:hAnsi="Palatino Linotype"/>
          <w:iCs/>
        </w:rPr>
        <w:t xml:space="preserve"> correspondiente</w:t>
      </w:r>
      <w:r w:rsidR="00FB1ADB" w:rsidRPr="00075203">
        <w:rPr>
          <w:rFonts w:ascii="Palatino Linotype" w:hAnsi="Palatino Linotype"/>
          <w:iCs/>
        </w:rPr>
        <w:t>s</w:t>
      </w:r>
      <w:r w:rsidR="001B6B46" w:rsidRPr="00075203">
        <w:rPr>
          <w:rFonts w:ascii="Palatino Linotype" w:hAnsi="Palatino Linotype"/>
          <w:iCs/>
        </w:rPr>
        <w:t xml:space="preserve">, a fin de atender la solicitud planteada por el </w:t>
      </w:r>
      <w:r w:rsidR="001B6B46" w:rsidRPr="00075203">
        <w:rPr>
          <w:rFonts w:ascii="Palatino Linotype" w:hAnsi="Palatino Linotype"/>
          <w:b/>
          <w:iCs/>
        </w:rPr>
        <w:t>RECURRENTE</w:t>
      </w:r>
      <w:r w:rsidR="001B6B46" w:rsidRPr="00075203">
        <w:rPr>
          <w:rFonts w:ascii="Palatino Linotype" w:hAnsi="Palatino Linotype"/>
          <w:iCs/>
        </w:rPr>
        <w:t xml:space="preserv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1B6B46" w:rsidRPr="00075203">
        <w:rPr>
          <w:rFonts w:ascii="Palatino Linotype" w:hAnsi="Palatino Linotype"/>
          <w:b/>
          <w:iCs/>
        </w:rPr>
        <w:t>SAIMEX.</w:t>
      </w:r>
    </w:p>
    <w:p w14:paraId="3927F80E" w14:textId="77777777" w:rsidR="00DA76E7" w:rsidRPr="00075203" w:rsidRDefault="001B6B46" w:rsidP="00DA76E7">
      <w:pPr>
        <w:numPr>
          <w:ilvl w:val="0"/>
          <w:numId w:val="1"/>
        </w:numPr>
        <w:tabs>
          <w:tab w:val="left" w:pos="567"/>
        </w:tabs>
        <w:spacing w:before="240" w:after="240" w:line="360" w:lineRule="auto"/>
        <w:ind w:left="0" w:right="51" w:firstLine="0"/>
        <w:contextualSpacing/>
        <w:jc w:val="both"/>
        <w:rPr>
          <w:rFonts w:ascii="Palatino Linotype" w:hAnsi="Palatino Linotype"/>
          <w:color w:val="000000" w:themeColor="text1"/>
          <w:lang w:val="es-MX"/>
        </w:rPr>
      </w:pPr>
      <w:r w:rsidRPr="00075203">
        <w:rPr>
          <w:rFonts w:ascii="Palatino Linotype" w:hAnsi="Palatino Linotype"/>
        </w:rPr>
        <w:t xml:space="preserve">Sirve </w:t>
      </w:r>
      <w:r w:rsidRPr="00075203">
        <w:rPr>
          <w:rFonts w:ascii="Palatino Linotype" w:hAnsi="Palatino Linotype"/>
          <w:iCs/>
        </w:rPr>
        <w:t>de apoyo a lo anterior por analogía, el Criterio 31-10 emitido por el ahora Instituto Nacional de Transparencia, Acceso a la Información y Protección de Datos Personales, que a la letra dice:</w:t>
      </w:r>
    </w:p>
    <w:p w14:paraId="4D6404A1" w14:textId="77777777" w:rsidR="00DA76E7" w:rsidRPr="00075203" w:rsidRDefault="00DA76E7" w:rsidP="00DA76E7">
      <w:pPr>
        <w:tabs>
          <w:tab w:val="left" w:pos="284"/>
          <w:tab w:val="left" w:pos="426"/>
        </w:tabs>
        <w:spacing w:before="240" w:after="240"/>
        <w:ind w:right="51"/>
        <w:contextualSpacing/>
        <w:jc w:val="both"/>
        <w:rPr>
          <w:rFonts w:ascii="Palatino Linotype" w:hAnsi="Palatino Linotype"/>
          <w:color w:val="000000" w:themeColor="text1"/>
          <w:sz w:val="22"/>
          <w:szCs w:val="22"/>
          <w:lang w:val="es-MX"/>
        </w:rPr>
      </w:pPr>
    </w:p>
    <w:p w14:paraId="111282A3" w14:textId="77777777" w:rsidR="001B6B46" w:rsidRPr="00DA76E7" w:rsidRDefault="001B6B46" w:rsidP="00681CB3">
      <w:pPr>
        <w:pStyle w:val="Default"/>
        <w:ind w:left="567" w:right="616"/>
        <w:jc w:val="both"/>
        <w:rPr>
          <w:rFonts w:ascii="Palatino Linotype" w:hAnsi="Palatino Linotype"/>
          <w:sz w:val="22"/>
          <w:szCs w:val="22"/>
        </w:rPr>
      </w:pPr>
      <w:r w:rsidRPr="00075203">
        <w:rPr>
          <w:rFonts w:ascii="Palatino Linotype" w:hAnsi="Palatino Linotype"/>
          <w:b/>
          <w:i/>
          <w:sz w:val="22"/>
          <w:szCs w:val="22"/>
        </w:rPr>
        <w:t>EL INSTITUTO FEDERAL DE ACCESO A LA INFORMACIÓN Y PROTECCIÓN DE DATOS</w:t>
      </w:r>
      <w:r w:rsidRPr="00075203">
        <w:rPr>
          <w:rFonts w:ascii="Palatino Linotype" w:hAnsi="Palatino Linotype"/>
          <w:i/>
          <w:sz w:val="22"/>
          <w:szCs w:val="22"/>
        </w:rPr>
        <w:t xml:space="preserve"> </w:t>
      </w:r>
      <w:r w:rsidRPr="00075203">
        <w:rPr>
          <w:rFonts w:ascii="Palatino Linotype" w:hAnsi="Palatino Linotype"/>
          <w:b/>
          <w:i/>
          <w:sz w:val="22"/>
          <w:szCs w:val="22"/>
        </w:rPr>
        <w:t>NO CUENTA CON FACULTADES PARA PRONUNCIARSE RESPECTO DE LA VERACIDAD DE LOS DOCUMENTOS PROPORCIONADOS POR LOS SUJETOS OBLIGADOS.</w:t>
      </w:r>
      <w:r w:rsidRPr="00075203">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075203">
        <w:rPr>
          <w:rFonts w:ascii="Palatino Linotype" w:hAnsi="Palatino Linotype"/>
          <w:b/>
          <w:i/>
          <w:sz w:val="22"/>
          <w:szCs w:val="22"/>
        </w:rPr>
        <w:t>no está facultado para pronunciarse sobre la veracidad de la información proporcionada por las autoridades en respuesta a las solicitudes de información que les presentan los particulares</w:t>
      </w:r>
      <w:r w:rsidRPr="00075203">
        <w:rPr>
          <w:rFonts w:ascii="Palatino Linotype" w:hAnsi="Palatino Linotype"/>
          <w:i/>
          <w:sz w:val="22"/>
          <w:szCs w:val="22"/>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075203">
        <w:rPr>
          <w:rFonts w:ascii="Palatino Linotype" w:hAnsi="Palatino Linotype"/>
          <w:i/>
          <w:sz w:val="22"/>
          <w:szCs w:val="22"/>
        </w:rPr>
        <w:br/>
      </w:r>
      <w:r w:rsidRPr="00075203">
        <w:rPr>
          <w:rFonts w:ascii="Palatino Linotype" w:hAnsi="Palatino Linotype"/>
          <w:sz w:val="22"/>
          <w:szCs w:val="22"/>
        </w:rPr>
        <w:t>(Énfasis añadido)</w:t>
      </w:r>
    </w:p>
    <w:p w14:paraId="0E2A5B25" w14:textId="77777777" w:rsidR="001B6B46" w:rsidRPr="00203409" w:rsidRDefault="001B6B46" w:rsidP="00075203">
      <w:pPr>
        <w:pStyle w:val="Default"/>
        <w:spacing w:line="360" w:lineRule="auto"/>
        <w:ind w:right="616"/>
        <w:jc w:val="both"/>
        <w:rPr>
          <w:rFonts w:ascii="Palatino Linotype" w:hAnsi="Palatino Linotype"/>
        </w:rPr>
      </w:pPr>
    </w:p>
    <w:p w14:paraId="09F74933" w14:textId="77777777" w:rsidR="00D5327A" w:rsidRPr="00D5327A" w:rsidRDefault="001B6B46" w:rsidP="00D5327A">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203409">
        <w:rPr>
          <w:rFonts w:ascii="Palatino Linotype" w:hAnsi="Palatino Linotype" w:cs="Tahoma"/>
          <w:lang w:val="es-MX"/>
        </w:rPr>
        <w:t xml:space="preserve">Con base en todo lo expuesto, y con fundamento en el artículo 186, fracción II, de la Ley de Transparencia y Acceso a la Información Pública del Estado de </w:t>
      </w:r>
      <w:r w:rsidRPr="00203409">
        <w:rPr>
          <w:rFonts w:ascii="Palatino Linotype" w:hAnsi="Palatino Linotype" w:cs="Tahoma"/>
          <w:lang w:val="es-MX"/>
        </w:rPr>
        <w:lastRenderedPageBreak/>
        <w:t xml:space="preserve">México y Municipios, este Instituto considera procedente </w:t>
      </w:r>
      <w:r w:rsidRPr="00203409">
        <w:rPr>
          <w:rFonts w:ascii="Palatino Linotype" w:hAnsi="Palatino Linotype" w:cs="Tahoma"/>
          <w:b/>
          <w:lang w:val="es-MX"/>
        </w:rPr>
        <w:t xml:space="preserve">CONFIRMAR </w:t>
      </w:r>
      <w:r w:rsidRPr="00203409">
        <w:rPr>
          <w:rFonts w:ascii="Palatino Linotype" w:hAnsi="Palatino Linotype" w:cs="Tahoma"/>
          <w:lang w:val="es-MX"/>
        </w:rPr>
        <w:t xml:space="preserve">la respuesta otorgada por el </w:t>
      </w:r>
      <w:r>
        <w:rPr>
          <w:rFonts w:ascii="Palatino Linotype" w:eastAsia="MS Mincho" w:hAnsi="Palatino Linotype"/>
          <w:b/>
          <w:color w:val="000000"/>
        </w:rPr>
        <w:t>Ayuntamiento de Tol</w:t>
      </w:r>
      <w:r w:rsidR="00D5327A">
        <w:rPr>
          <w:rFonts w:ascii="Palatino Linotype" w:eastAsia="MS Mincho" w:hAnsi="Palatino Linotype"/>
          <w:b/>
          <w:color w:val="000000"/>
        </w:rPr>
        <w:t>uca.</w:t>
      </w:r>
    </w:p>
    <w:p w14:paraId="6EBFEA30" w14:textId="77777777" w:rsidR="00D5327A" w:rsidRDefault="00D5327A" w:rsidP="00D5327A">
      <w:pPr>
        <w:pStyle w:val="Prrafodelista"/>
        <w:spacing w:before="240" w:after="240" w:line="360" w:lineRule="auto"/>
        <w:ind w:left="0" w:right="49"/>
        <w:jc w:val="both"/>
        <w:rPr>
          <w:rFonts w:ascii="Palatino Linotype" w:eastAsia="MS Mincho" w:hAnsi="Palatino Linotype"/>
          <w:color w:val="000000"/>
        </w:rPr>
      </w:pPr>
    </w:p>
    <w:p w14:paraId="28EC28BD" w14:textId="6765F20B" w:rsidR="00075203" w:rsidRDefault="001B6B46" w:rsidP="00075203">
      <w:pPr>
        <w:pStyle w:val="Prrafodelista"/>
        <w:numPr>
          <w:ilvl w:val="0"/>
          <w:numId w:val="1"/>
        </w:numPr>
        <w:spacing w:before="240" w:after="240" w:line="360" w:lineRule="auto"/>
        <w:ind w:left="0" w:right="49" w:firstLine="0"/>
        <w:jc w:val="both"/>
        <w:rPr>
          <w:rFonts w:ascii="Palatino Linotype" w:eastAsia="MS Mincho" w:hAnsi="Palatino Linotype"/>
          <w:color w:val="000000"/>
        </w:rPr>
      </w:pPr>
      <w:r w:rsidRPr="00D5327A">
        <w:rPr>
          <w:rFonts w:ascii="Palatino Linotype" w:eastAsia="MS Mincho" w:hAnsi="Palatino Linotype"/>
          <w:color w:val="000000"/>
        </w:rPr>
        <w:t xml:space="preserve">Por lo anteriormente expuesto y fundado, este </w:t>
      </w:r>
      <w:r w:rsidRPr="00D5327A">
        <w:rPr>
          <w:rFonts w:ascii="Palatino Linotype" w:eastAsia="MS Mincho" w:hAnsi="Palatino Linotype"/>
          <w:b/>
          <w:bCs/>
          <w:color w:val="000000"/>
        </w:rPr>
        <w:t>ÓRGANO GARANTE</w:t>
      </w:r>
      <w:r w:rsidRPr="00D5327A">
        <w:rPr>
          <w:rFonts w:ascii="Palatino Linotype" w:eastAsia="MS Mincho" w:hAnsi="Palatino Linotype"/>
          <w:color w:val="000000"/>
        </w:rPr>
        <w:t xml:space="preserve"> emite los siguientes: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00075203">
        <w:rPr>
          <w:rFonts w:ascii="Palatino Linotype" w:eastAsia="MS Mincho" w:hAnsi="Palatino Linotype"/>
          <w:color w:val="000000"/>
        </w:rPr>
        <w:t xml:space="preserve"> </w:t>
      </w:r>
      <w:r w:rsidR="00DA76E7" w:rsidRPr="00D5327A">
        <w:rPr>
          <w:rFonts w:ascii="Palatino Linotype" w:eastAsia="MS Mincho" w:hAnsi="Palatino Linotype"/>
          <w:color w:val="000000"/>
        </w:rPr>
        <w:t>------------------------------------------------------------------------------------------</w:t>
      </w:r>
    </w:p>
    <w:p w14:paraId="4D038F4C" w14:textId="77777777" w:rsidR="00075203" w:rsidRPr="00075203" w:rsidRDefault="00075203" w:rsidP="00075203">
      <w:pPr>
        <w:pStyle w:val="Prrafodelista"/>
        <w:spacing w:before="240" w:after="240" w:line="360" w:lineRule="auto"/>
        <w:ind w:left="0" w:right="49"/>
        <w:jc w:val="both"/>
        <w:rPr>
          <w:rFonts w:ascii="Palatino Linotype" w:eastAsia="MS Mincho" w:hAnsi="Palatino Linotype"/>
          <w:color w:val="000000"/>
        </w:rPr>
      </w:pPr>
    </w:p>
    <w:p w14:paraId="29CA9C91" w14:textId="77777777" w:rsidR="001B6B46" w:rsidRPr="00203409" w:rsidRDefault="001B6B46" w:rsidP="00DA76E7">
      <w:pPr>
        <w:tabs>
          <w:tab w:val="left" w:pos="426"/>
        </w:tabs>
        <w:spacing w:line="360" w:lineRule="auto"/>
        <w:ind w:right="51"/>
        <w:contextualSpacing/>
        <w:jc w:val="center"/>
        <w:rPr>
          <w:rFonts w:ascii="Palatino Linotype" w:eastAsia="MS Mincho" w:hAnsi="Palatino Linotype"/>
          <w:b/>
          <w:color w:val="000000" w:themeColor="text1"/>
        </w:rPr>
      </w:pPr>
      <w:r w:rsidRPr="00203409">
        <w:rPr>
          <w:rFonts w:ascii="Palatino Linotype" w:eastAsia="MS Mincho" w:hAnsi="Palatino Linotype"/>
          <w:b/>
          <w:color w:val="000000" w:themeColor="text1"/>
        </w:rPr>
        <w:t>R E S O L U T I V O S</w:t>
      </w:r>
    </w:p>
    <w:p w14:paraId="5CE5380C" w14:textId="73CB0AB3" w:rsidR="001B6B46" w:rsidRPr="00203409" w:rsidRDefault="001B6B46" w:rsidP="001B6B46">
      <w:pPr>
        <w:spacing w:before="240" w:line="360" w:lineRule="auto"/>
        <w:jc w:val="both"/>
        <w:rPr>
          <w:rFonts w:ascii="Palatino Linotype" w:hAnsi="Palatino Linotype"/>
        </w:rPr>
      </w:pPr>
      <w:r w:rsidRPr="00203409">
        <w:rPr>
          <w:rFonts w:ascii="Palatino Linotype" w:hAnsi="Palatino Linotype" w:cs="Arial"/>
          <w:b/>
        </w:rPr>
        <w:t xml:space="preserve">PRIMERO. </w:t>
      </w:r>
      <w:r w:rsidRPr="00075203">
        <w:rPr>
          <w:rFonts w:ascii="Palatino Linotype" w:hAnsi="Palatino Linotype" w:cs="Arial"/>
        </w:rPr>
        <w:t>Resultan infundadas las</w:t>
      </w:r>
      <w:r w:rsidRPr="00075203">
        <w:rPr>
          <w:rFonts w:ascii="Palatino Linotype" w:hAnsi="Palatino Linotype" w:cs="Arial"/>
          <w:b/>
        </w:rPr>
        <w:t xml:space="preserve"> </w:t>
      </w:r>
      <w:r w:rsidRPr="00075203">
        <w:rPr>
          <w:rFonts w:ascii="Palatino Linotype" w:hAnsi="Palatino Linotype" w:cs="Arial"/>
        </w:rPr>
        <w:t xml:space="preserve">razones o motivos de inconformidad hechos valer </w:t>
      </w:r>
      <w:r w:rsidRPr="00075203">
        <w:rPr>
          <w:rFonts w:ascii="Palatino Linotype" w:eastAsia="Calibri" w:hAnsi="Palatino Linotype" w:cs="Arial"/>
        </w:rPr>
        <w:t>en el recurso de revisión</w:t>
      </w:r>
      <w:r w:rsidRPr="00075203">
        <w:rPr>
          <w:rFonts w:ascii="Palatino Linotype" w:hAnsi="Palatino Linotype"/>
        </w:rPr>
        <w:t xml:space="preserve"> </w:t>
      </w:r>
      <w:r w:rsidRPr="00075203">
        <w:rPr>
          <w:rFonts w:ascii="Palatino Linotype" w:hAnsi="Palatino Linotype"/>
          <w:b/>
        </w:rPr>
        <w:t>14108/INFOEM/IP/RR/2022</w:t>
      </w:r>
      <w:r w:rsidRPr="00075203">
        <w:rPr>
          <w:rFonts w:ascii="Palatino Linotype" w:eastAsia="MS Mincho" w:hAnsi="Palatino Linotype" w:cs="Arial"/>
          <w:b/>
          <w:bCs/>
        </w:rPr>
        <w:t xml:space="preserve">, </w:t>
      </w:r>
      <w:r w:rsidR="00EB1DF1">
        <w:rPr>
          <w:rFonts w:ascii="Palatino Linotype" w:eastAsia="MS Mincho" w:hAnsi="Palatino Linotype" w:cs="Arial"/>
          <w:bCs/>
        </w:rPr>
        <w:t xml:space="preserve">en términos del </w:t>
      </w:r>
      <w:r w:rsidR="00EB1DF1">
        <w:rPr>
          <w:rFonts w:ascii="Palatino Linotype" w:eastAsia="MS Mincho" w:hAnsi="Palatino Linotype" w:cs="Arial"/>
          <w:b/>
          <w:bCs/>
        </w:rPr>
        <w:t>c</w:t>
      </w:r>
      <w:r w:rsidR="00D5327A" w:rsidRPr="00075203">
        <w:rPr>
          <w:rFonts w:ascii="Palatino Linotype" w:eastAsia="MS Mincho" w:hAnsi="Palatino Linotype" w:cs="Arial"/>
          <w:b/>
          <w:bCs/>
        </w:rPr>
        <w:t xml:space="preserve">onsiderando </w:t>
      </w:r>
      <w:r w:rsidRPr="00075203">
        <w:rPr>
          <w:rFonts w:ascii="Palatino Linotype" w:eastAsia="MS Mincho" w:hAnsi="Palatino Linotype" w:cs="Arial"/>
          <w:b/>
          <w:bCs/>
        </w:rPr>
        <w:t xml:space="preserve">CUARTO </w:t>
      </w:r>
      <w:r w:rsidRPr="00075203">
        <w:rPr>
          <w:rFonts w:ascii="Palatino Linotype" w:eastAsia="MS Mincho" w:hAnsi="Palatino Linotype" w:cs="Arial"/>
          <w:bCs/>
        </w:rPr>
        <w:t>de la presente resolución.</w:t>
      </w:r>
    </w:p>
    <w:p w14:paraId="60A4083D" w14:textId="4F666CC3" w:rsidR="001B6B46" w:rsidRPr="00203409" w:rsidRDefault="001B6B46" w:rsidP="001B6B46">
      <w:pPr>
        <w:spacing w:before="240" w:after="240" w:line="360" w:lineRule="auto"/>
        <w:jc w:val="both"/>
        <w:rPr>
          <w:rFonts w:ascii="Palatino Linotype" w:eastAsia="Calibri" w:hAnsi="Palatino Linotype" w:cs="Arial"/>
        </w:rPr>
      </w:pPr>
      <w:r w:rsidRPr="00203409">
        <w:rPr>
          <w:rFonts w:ascii="Palatino Linotype" w:eastAsia="MS Mincho" w:hAnsi="Palatino Linotype"/>
          <w:b/>
        </w:rPr>
        <w:t>SEGUNDO.</w:t>
      </w:r>
      <w:r w:rsidRPr="00203409">
        <w:rPr>
          <w:rFonts w:ascii="Palatino Linotype" w:eastAsia="MS Gothic" w:hAnsi="Palatino Linotype"/>
          <w:b/>
          <w:color w:val="2E74B5" w:themeColor="accent1" w:themeShade="BF"/>
          <w:lang w:val="es-MX" w:eastAsia="en-US"/>
        </w:rPr>
        <w:t xml:space="preserve"> </w:t>
      </w:r>
      <w:r w:rsidRPr="00203409">
        <w:rPr>
          <w:rFonts w:ascii="Palatino Linotype" w:eastAsia="Calibri" w:hAnsi="Palatino Linotype" w:cs="Arial"/>
        </w:rPr>
        <w:t>Se</w:t>
      </w:r>
      <w:r w:rsidRPr="00203409">
        <w:rPr>
          <w:rFonts w:ascii="Palatino Linotype" w:eastAsia="Calibri" w:hAnsi="Palatino Linotype" w:cs="Arial"/>
          <w:b/>
        </w:rPr>
        <w:t xml:space="preserve"> CONFIRMA </w:t>
      </w:r>
      <w:r w:rsidRPr="00203409">
        <w:rPr>
          <w:rFonts w:ascii="Palatino Linotype" w:eastAsia="Calibri" w:hAnsi="Palatino Linotype" w:cs="Arial"/>
        </w:rPr>
        <w:t>la respuesta emitida</w:t>
      </w:r>
      <w:r w:rsidR="00075203">
        <w:rPr>
          <w:rFonts w:ascii="Palatino Linotype" w:eastAsia="Calibri" w:hAnsi="Palatino Linotype" w:cs="Arial"/>
        </w:rPr>
        <w:t xml:space="preserve"> </w:t>
      </w:r>
      <w:r w:rsidRPr="00203409">
        <w:rPr>
          <w:rFonts w:ascii="Palatino Linotype" w:eastAsia="Calibri" w:hAnsi="Palatino Linotype" w:cs="Arial"/>
        </w:rPr>
        <w:t xml:space="preserve">por el </w:t>
      </w:r>
      <w:r>
        <w:rPr>
          <w:rFonts w:ascii="Palatino Linotype" w:eastAsia="Calibri" w:hAnsi="Palatino Linotype" w:cs="Arial"/>
          <w:b/>
        </w:rPr>
        <w:t>Ayuntamiento de Toluca</w:t>
      </w:r>
      <w:r w:rsidR="00EB1DF1">
        <w:rPr>
          <w:rFonts w:ascii="Palatino Linotype" w:eastAsia="Calibri" w:hAnsi="Palatino Linotype" w:cs="Arial"/>
          <w:b/>
        </w:rPr>
        <w:t>,</w:t>
      </w:r>
      <w:r>
        <w:rPr>
          <w:rFonts w:ascii="Palatino Linotype" w:eastAsia="Calibri" w:hAnsi="Palatino Linotype" w:cs="Arial"/>
          <w:b/>
        </w:rPr>
        <w:t xml:space="preserve"> </w:t>
      </w:r>
      <w:r w:rsidRPr="00203409">
        <w:rPr>
          <w:rFonts w:ascii="Palatino Linotype" w:eastAsia="Calibri" w:hAnsi="Palatino Linotype" w:cs="Arial"/>
        </w:rPr>
        <w:t xml:space="preserve">a la solicitud </w:t>
      </w:r>
      <w:r w:rsidRPr="001B6B46">
        <w:rPr>
          <w:rFonts w:ascii="Palatino Linotype" w:eastAsia="Calibri" w:hAnsi="Palatino Linotype" w:cs="Arial"/>
          <w:b/>
        </w:rPr>
        <w:t>01663/TOLUCA/IP/2022.</w:t>
      </w:r>
    </w:p>
    <w:p w14:paraId="0FDCEADF" w14:textId="77777777" w:rsidR="001B6B46" w:rsidRPr="00203409" w:rsidRDefault="001B6B46" w:rsidP="001B6B46">
      <w:pPr>
        <w:shd w:val="clear" w:color="auto" w:fill="FFFFFF"/>
        <w:spacing w:line="360" w:lineRule="auto"/>
        <w:jc w:val="both"/>
        <w:rPr>
          <w:rFonts w:ascii="Palatino Linotype" w:hAnsi="Palatino Linotype" w:cs="Arial"/>
          <w:b/>
        </w:rPr>
      </w:pPr>
      <w:r w:rsidRPr="00203409">
        <w:rPr>
          <w:rFonts w:ascii="Palatino Linotype" w:hAnsi="Palatino Linotype" w:cs="Arial"/>
          <w:b/>
          <w:bCs/>
          <w:color w:val="222222"/>
          <w:lang w:eastAsia="es-MX"/>
        </w:rPr>
        <w:t xml:space="preserve">TERCERO. </w:t>
      </w:r>
      <w:r w:rsidRPr="00203409">
        <w:rPr>
          <w:rFonts w:ascii="Palatino Linotype" w:hAnsi="Palatino Linotype" w:cs="Arial"/>
          <w:b/>
          <w:color w:val="222222"/>
          <w:lang w:eastAsia="es-MX"/>
        </w:rPr>
        <w:t>Notifíquese</w:t>
      </w:r>
      <w:r w:rsidRPr="00203409">
        <w:rPr>
          <w:rFonts w:ascii="Palatino Linotype" w:hAnsi="Palatino Linotype" w:cs="Arial"/>
          <w:b/>
          <w:bCs/>
          <w:color w:val="222222"/>
          <w:lang w:eastAsia="es-MX"/>
        </w:rPr>
        <w:t xml:space="preserve"> </w:t>
      </w:r>
      <w:r w:rsidRPr="00203409">
        <w:rPr>
          <w:rFonts w:ascii="Palatino Linotype" w:hAnsi="Palatino Linotype" w:cs="Arial"/>
          <w:color w:val="222222"/>
          <w:lang w:eastAsia="es-MX"/>
        </w:rPr>
        <w:t xml:space="preserve">al Titular de la Unidad de Transparencia del </w:t>
      </w:r>
      <w:r w:rsidRPr="00203409">
        <w:rPr>
          <w:rFonts w:ascii="Palatino Linotype" w:hAnsi="Palatino Linotype" w:cs="Arial"/>
          <w:b/>
          <w:bCs/>
          <w:color w:val="222222"/>
          <w:lang w:eastAsia="es-MX"/>
        </w:rPr>
        <w:t xml:space="preserve">SUJETO OBLIGADO </w:t>
      </w:r>
      <w:r w:rsidRPr="00203409">
        <w:rPr>
          <w:rFonts w:ascii="Palatino Linotype" w:hAnsi="Palatino Linotype" w:cs="Arial"/>
          <w:bCs/>
          <w:color w:val="222222"/>
          <w:lang w:eastAsia="es-MX"/>
        </w:rPr>
        <w:t>la presente resolución vía Sistema de Acceso a la Información Mexiquense</w:t>
      </w:r>
      <w:r w:rsidRPr="00203409">
        <w:rPr>
          <w:rFonts w:ascii="Palatino Linotype" w:hAnsi="Palatino Linotype" w:cs="Arial"/>
          <w:b/>
          <w:bCs/>
          <w:color w:val="222222"/>
          <w:lang w:eastAsia="es-MX"/>
        </w:rPr>
        <w:t xml:space="preserve"> (SAIMEX)</w:t>
      </w:r>
      <w:r w:rsidRPr="00203409">
        <w:rPr>
          <w:rFonts w:ascii="Palatino Linotype" w:hAnsi="Palatino Linotype" w:cs="Arial"/>
          <w:color w:val="222222"/>
          <w:lang w:eastAsia="es-MX"/>
        </w:rPr>
        <w:t>.</w:t>
      </w:r>
    </w:p>
    <w:p w14:paraId="292B3744" w14:textId="77777777" w:rsidR="001B6B46" w:rsidRPr="00203409" w:rsidRDefault="001B6B46" w:rsidP="001B6B46">
      <w:pPr>
        <w:spacing w:line="360" w:lineRule="auto"/>
        <w:rPr>
          <w:rFonts w:ascii="Palatino Linotype" w:eastAsia="MS Mincho" w:hAnsi="Palatino Linotype"/>
        </w:rPr>
      </w:pPr>
    </w:p>
    <w:p w14:paraId="79F405C4" w14:textId="77777777" w:rsidR="001B6B46" w:rsidRPr="00203409" w:rsidRDefault="001B6B46" w:rsidP="001B6B46">
      <w:pPr>
        <w:shd w:val="clear" w:color="auto" w:fill="FFFFFF"/>
        <w:spacing w:line="360" w:lineRule="auto"/>
        <w:jc w:val="both"/>
        <w:rPr>
          <w:rFonts w:ascii="Palatino Linotype" w:hAnsi="Palatino Linotype"/>
          <w:color w:val="000000" w:themeColor="text1"/>
        </w:rPr>
      </w:pPr>
      <w:r w:rsidRPr="00203409">
        <w:rPr>
          <w:rFonts w:ascii="Palatino Linotype" w:hAnsi="Palatino Linotype" w:cs="Arial"/>
          <w:b/>
        </w:rPr>
        <w:t xml:space="preserve">QUINTO. </w:t>
      </w:r>
      <w:r w:rsidRPr="00203409">
        <w:rPr>
          <w:rFonts w:ascii="Palatino Linotype" w:hAnsi="Palatino Linotype"/>
          <w:b/>
          <w:bCs/>
          <w:color w:val="222222"/>
        </w:rPr>
        <w:t xml:space="preserve">Notifíquese </w:t>
      </w:r>
      <w:r w:rsidRPr="00203409">
        <w:rPr>
          <w:rFonts w:ascii="Palatino Linotype" w:hAnsi="Palatino Linotype"/>
          <w:bCs/>
          <w:color w:val="222222"/>
        </w:rPr>
        <w:t xml:space="preserve">al </w:t>
      </w:r>
      <w:r w:rsidRPr="00203409">
        <w:rPr>
          <w:rFonts w:ascii="Palatino Linotype" w:hAnsi="Palatino Linotype"/>
          <w:b/>
          <w:bCs/>
          <w:color w:val="222222"/>
        </w:rPr>
        <w:t>RECURRENTE</w:t>
      </w:r>
      <w:r w:rsidRPr="00203409">
        <w:rPr>
          <w:rFonts w:ascii="Palatino Linotype" w:hAnsi="Palatino Linotype"/>
          <w:bCs/>
          <w:color w:val="222222"/>
        </w:rPr>
        <w:t xml:space="preserve"> </w:t>
      </w:r>
      <w:r w:rsidRPr="00203409">
        <w:rPr>
          <w:rFonts w:ascii="Palatino Linotype" w:hAnsi="Palatino Linotype"/>
        </w:rPr>
        <w:t xml:space="preserve">la presente resolución vía </w:t>
      </w:r>
      <w:r w:rsidRPr="00203409">
        <w:rPr>
          <w:rFonts w:ascii="Palatino Linotype" w:hAnsi="Palatino Linotype" w:cs="Arial"/>
        </w:rPr>
        <w:t xml:space="preserve">Sistema de Acceso a la Información Mexiquense </w:t>
      </w:r>
      <w:r w:rsidRPr="00203409">
        <w:rPr>
          <w:rFonts w:ascii="Palatino Linotype" w:hAnsi="Palatino Linotype" w:cs="Arial"/>
          <w:b/>
        </w:rPr>
        <w:t>(SAIMEX).</w:t>
      </w:r>
    </w:p>
    <w:p w14:paraId="218E16C8" w14:textId="77777777" w:rsidR="001B6B46" w:rsidRPr="00203409" w:rsidRDefault="001B6B46" w:rsidP="001B6B46">
      <w:pPr>
        <w:spacing w:line="360" w:lineRule="auto"/>
        <w:jc w:val="both"/>
        <w:rPr>
          <w:rFonts w:ascii="Palatino Linotype" w:eastAsia="MS Mincho" w:hAnsi="Palatino Linotype"/>
          <w:b/>
          <w:lang w:val="es-MX"/>
        </w:rPr>
      </w:pPr>
    </w:p>
    <w:p w14:paraId="630CC3C1" w14:textId="77777777" w:rsidR="001B6B46" w:rsidRDefault="001B6B46" w:rsidP="001B6B46">
      <w:pPr>
        <w:spacing w:line="360" w:lineRule="auto"/>
        <w:jc w:val="both"/>
        <w:rPr>
          <w:rFonts w:ascii="Palatino Linotype" w:eastAsia="MS Mincho" w:hAnsi="Palatino Linotype"/>
        </w:rPr>
      </w:pPr>
      <w:r w:rsidRPr="00203409">
        <w:rPr>
          <w:rFonts w:ascii="Palatino Linotype" w:eastAsia="MS Mincho" w:hAnsi="Palatino Linotype"/>
          <w:b/>
          <w:lang w:val="es-MX"/>
        </w:rPr>
        <w:t>QUINTO.</w:t>
      </w:r>
      <w:r w:rsidRPr="00203409">
        <w:rPr>
          <w:rFonts w:ascii="Palatino Linotype" w:eastAsia="MS Mincho" w:hAnsi="Palatino Linotype"/>
          <w:lang w:val="es-MX"/>
        </w:rPr>
        <w:t xml:space="preserve"> </w:t>
      </w:r>
      <w:r w:rsidRPr="00203409">
        <w:rPr>
          <w:rFonts w:ascii="Palatino Linotype" w:eastAsia="MS Mincho" w:hAnsi="Palatino Linotype"/>
        </w:rPr>
        <w:t xml:space="preserve">Se hace del conocimiento del </w:t>
      </w:r>
      <w:r w:rsidRPr="00203409">
        <w:rPr>
          <w:rFonts w:ascii="Palatino Linotype" w:eastAsia="MS Mincho" w:hAnsi="Palatino Linotype"/>
          <w:b/>
        </w:rPr>
        <w:t>RECURRENTE</w:t>
      </w:r>
      <w:r w:rsidRPr="00203409">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03409">
        <w:rPr>
          <w:rFonts w:ascii="Palatino Linotype" w:eastAsia="MS Mincho" w:hAnsi="Palatino Linotype"/>
          <w:bCs/>
        </w:rPr>
        <w:t>vía juicio de amparo</w:t>
      </w:r>
      <w:r w:rsidRPr="00203409">
        <w:rPr>
          <w:rFonts w:ascii="Palatino Linotype" w:eastAsia="MS Mincho" w:hAnsi="Palatino Linotype"/>
        </w:rPr>
        <w:t xml:space="preserve"> en los términos de las leyes aplicables.</w:t>
      </w:r>
    </w:p>
    <w:p w14:paraId="7BBEBFCA" w14:textId="77777777" w:rsidR="00DA76E7" w:rsidRPr="00203409" w:rsidRDefault="00DA76E7" w:rsidP="00DA76E7">
      <w:pPr>
        <w:spacing w:line="360" w:lineRule="auto"/>
        <w:jc w:val="both"/>
        <w:rPr>
          <w:rFonts w:ascii="Palatino Linotype" w:eastAsia="Calibri" w:hAnsi="Palatino Linotype" w:cs="Arial"/>
        </w:rPr>
      </w:pPr>
    </w:p>
    <w:bookmarkStart w:id="173" w:name="_Hlk129792997"/>
    <w:p w14:paraId="42C9294B" w14:textId="366B7486" w:rsidR="00EB1DF1" w:rsidRDefault="003719B2" w:rsidP="00EB1DF1">
      <w:pPr>
        <w:spacing w:before="240" w:after="240" w:line="360" w:lineRule="auto"/>
        <w:ind w:firstLine="1"/>
        <w:jc w:val="both"/>
        <w:rPr>
          <w:rStyle w:val="Referenciasutil"/>
          <w:rFonts w:ascii="Palatino Linotype" w:hAnsi="Palatino Linotype"/>
          <w:color w:val="auto"/>
        </w:rPr>
      </w:pPr>
      <w:r>
        <w:rPr>
          <w:rFonts w:ascii="Palatino Linotype" w:hAnsi="Palatino Linotype" w:cs="Times New Roman"/>
          <w:smallCaps/>
          <w:noProof/>
          <w:lang w:val="es-MX" w:eastAsia="es-MX"/>
        </w:rPr>
        <mc:AlternateContent>
          <mc:Choice Requires="wps">
            <w:drawing>
              <wp:anchor distT="0" distB="0" distL="114300" distR="114300" simplePos="0" relativeHeight="251660288" behindDoc="0" locked="0" layoutInCell="1" allowOverlap="1" wp14:anchorId="5361FBBD" wp14:editId="54FC0FFA">
                <wp:simplePos x="0" y="0"/>
                <wp:positionH relativeFrom="column">
                  <wp:posOffset>-51436</wp:posOffset>
                </wp:positionH>
                <wp:positionV relativeFrom="paragraph">
                  <wp:posOffset>2929890</wp:posOffset>
                </wp:positionV>
                <wp:extent cx="5781675" cy="476250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781675" cy="4762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CAE5B"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5pt,230.7pt" to="451.2pt,6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" strokecolor="#5b9bd5 [3204]" strokeweight=".5pt">
                <v:stroke joinstyle="miter"/>
              </v:line>
            </w:pict>
          </mc:Fallback>
        </mc:AlternateContent>
      </w:r>
      <w:r w:rsidR="00EB1DF1" w:rsidRPr="00EB1DF1">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Pr>
          <w:rStyle w:val="Referenciasutil"/>
          <w:rFonts w:ascii="Palatino Linotype" w:hAnsi="Palatino Linotype"/>
          <w:color w:val="auto"/>
        </w:rPr>
        <w:t xml:space="preserve"> (AUSENCIA JUSTIFICADA)</w:t>
      </w:r>
      <w:r w:rsidR="00EB1DF1" w:rsidRPr="00EB1DF1">
        <w:rPr>
          <w:rStyle w:val="Referenciasutil"/>
          <w:rFonts w:ascii="Palatino Linotype" w:hAnsi="Palatino Linotype"/>
          <w:color w:val="auto"/>
        </w:rPr>
        <w:t xml:space="preserve">; EN LA TRIGÉSIMA QUINTA SESIÓN ORDINARIA CELEBRADA EL VEINTISIETE (27) DE SEPTIEMBRE DE DOS MIL VEINTITRÉS, ANTE EL SECRETARIO TÉCNICO DEL PLENO ALEXIS TAPIA RAMÍREZ. </w:t>
      </w:r>
      <w:bookmarkEnd w:id="173"/>
    </w:p>
    <w:p w14:paraId="0249030B"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7E5E4C61"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02A522F9"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143B5625"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436478F3"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0080D2E8"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6927AC7A"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3210A5E1"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43B87AB6"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17486705"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4FA4E88F" w14:textId="77777777" w:rsidR="00EB1DF1" w:rsidRDefault="00EB1DF1" w:rsidP="00EB1DF1">
      <w:pPr>
        <w:spacing w:before="240" w:after="240" w:line="360" w:lineRule="auto"/>
        <w:ind w:firstLine="1"/>
        <w:jc w:val="both"/>
        <w:rPr>
          <w:rStyle w:val="Referenciasutil"/>
          <w:rFonts w:ascii="Palatino Linotype" w:hAnsi="Palatino Linotype"/>
          <w:color w:val="auto"/>
        </w:rPr>
      </w:pPr>
    </w:p>
    <w:p w14:paraId="047A8334" w14:textId="77777777" w:rsidR="00EB1DF1" w:rsidRPr="00EB1DF1" w:rsidRDefault="00EB1DF1" w:rsidP="00EB1DF1">
      <w:pPr>
        <w:spacing w:before="240" w:after="240" w:line="360" w:lineRule="auto"/>
        <w:ind w:firstLine="1"/>
        <w:jc w:val="both"/>
        <w:rPr>
          <w:rFonts w:ascii="Palatino Linotype" w:hAnsi="Palatino Linotype"/>
          <w:smallCaps/>
        </w:rPr>
      </w:pPr>
    </w:p>
    <w:p w14:paraId="645043AF" w14:textId="77777777" w:rsidR="00E11AA5" w:rsidRPr="00EB1DF1" w:rsidRDefault="00E11AA5" w:rsidP="00DA76E7">
      <w:pPr>
        <w:tabs>
          <w:tab w:val="left" w:pos="3374"/>
        </w:tabs>
        <w:spacing w:line="360" w:lineRule="auto"/>
        <w:jc w:val="both"/>
        <w:rPr>
          <w:rFonts w:ascii="Palatino Linotype" w:hAnsi="Palatino Linotype"/>
        </w:rPr>
      </w:pPr>
    </w:p>
    <w:sectPr w:rsidR="00E11AA5" w:rsidRPr="00EB1DF1" w:rsidSect="00310233">
      <w:headerReference w:type="even" r:id="rId13"/>
      <w:headerReference w:type="default" r:id="rId14"/>
      <w:footerReference w:type="default" r:id="rId15"/>
      <w:headerReference w:type="first" r:id="rId16"/>
      <w:footerReference w:type="first" r:id="rId17"/>
      <w:pgSz w:w="12240" w:h="15840"/>
      <w:pgMar w:top="958" w:right="1701" w:bottom="156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6CBCB" w14:textId="77777777" w:rsidR="008B35D2" w:rsidRDefault="008B35D2" w:rsidP="003B7751">
      <w:r>
        <w:separator/>
      </w:r>
    </w:p>
  </w:endnote>
  <w:endnote w:type="continuationSeparator" w:id="0">
    <w:p w14:paraId="01047A91" w14:textId="77777777" w:rsidR="008B35D2" w:rsidRDefault="008B35D2"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0CB43F8" w14:textId="77777777" w:rsidR="006D5A4B" w:rsidRPr="002D6DD8" w:rsidRDefault="006D5A4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3191">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3191">
              <w:rPr>
                <w:rFonts w:ascii="Palatino Linotype" w:hAnsi="Palatino Linotype"/>
                <w:bCs/>
                <w:noProof/>
                <w:sz w:val="20"/>
              </w:rPr>
              <w:t>26</w:t>
            </w:r>
            <w:r>
              <w:rPr>
                <w:rFonts w:ascii="Palatino Linotype" w:hAnsi="Palatino Linotype"/>
                <w:bCs/>
                <w:noProof/>
                <w:sz w:val="20"/>
              </w:rPr>
              <w:fldChar w:fldCharType="end"/>
            </w:r>
          </w:p>
        </w:sdtContent>
      </w:sdt>
    </w:sdtContent>
  </w:sdt>
  <w:p w14:paraId="20FB6174" w14:textId="77777777" w:rsidR="006D5A4B" w:rsidRDefault="006D5A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68D01" w14:textId="77777777" w:rsidR="006D5A4B" w:rsidRPr="000B69FA" w:rsidRDefault="006D5A4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4319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43191">
      <w:rPr>
        <w:rFonts w:ascii="Palatino Linotype" w:hAnsi="Palatino Linotype"/>
        <w:bCs/>
        <w:noProof/>
        <w:sz w:val="20"/>
      </w:rPr>
      <w:t>26</w:t>
    </w:r>
    <w:r>
      <w:rPr>
        <w:rFonts w:ascii="Palatino Linotype" w:hAnsi="Palatino Linotype"/>
        <w:bCs/>
        <w:noProof/>
        <w:sz w:val="20"/>
      </w:rPr>
      <w:fldChar w:fldCharType="end"/>
    </w:r>
  </w:p>
  <w:p w14:paraId="650C2AAA" w14:textId="77777777" w:rsidR="006D5A4B" w:rsidRDefault="006D5A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84426" w14:textId="77777777" w:rsidR="008B35D2" w:rsidRDefault="008B35D2" w:rsidP="003B7751">
      <w:r>
        <w:separator/>
      </w:r>
    </w:p>
  </w:footnote>
  <w:footnote w:type="continuationSeparator" w:id="0">
    <w:p w14:paraId="10A1C5D3" w14:textId="77777777" w:rsidR="008B35D2" w:rsidRDefault="008B35D2" w:rsidP="003B7751">
      <w:r>
        <w:continuationSeparator/>
      </w:r>
    </w:p>
  </w:footnote>
  <w:footnote w:id="1">
    <w:p w14:paraId="11590635" w14:textId="77777777" w:rsidR="006D5A4B" w:rsidRDefault="006D5A4B" w:rsidP="00A87D5E">
      <w:pPr>
        <w:pStyle w:val="Textonotapie"/>
      </w:pPr>
      <w:r>
        <w:rPr>
          <w:rStyle w:val="Refdenotaalpie"/>
        </w:rPr>
        <w:footnoteRef/>
      </w:r>
      <w:r>
        <w:t xml:space="preserve"> Convención Americana sobre Derechos Humanos. Artículo 13.</w:t>
      </w:r>
    </w:p>
  </w:footnote>
  <w:footnote w:id="2">
    <w:p w14:paraId="1F4FECE2" w14:textId="77777777" w:rsidR="006D5A4B" w:rsidRDefault="006D5A4B" w:rsidP="00A87D5E">
      <w:pPr>
        <w:pStyle w:val="Textonotapie"/>
      </w:pPr>
      <w:r>
        <w:rPr>
          <w:rStyle w:val="Refdenotaalpie"/>
        </w:rPr>
        <w:footnoteRef/>
      </w:r>
      <w:r>
        <w:t xml:space="preserve"> Constitución Política de los Estados Unidos Mexicanos. Artículo sexto, sección A, fracción I.</w:t>
      </w:r>
    </w:p>
  </w:footnote>
  <w:footnote w:id="3">
    <w:p w14:paraId="583F5478" w14:textId="77777777" w:rsidR="006D5A4B" w:rsidRDefault="006D5A4B" w:rsidP="00A87D5E">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0986C8B" w14:textId="77777777" w:rsidR="006D5A4B" w:rsidRDefault="006D5A4B" w:rsidP="00A87D5E">
      <w:pPr>
        <w:pStyle w:val="Textonotapie"/>
      </w:pPr>
      <w:r>
        <w:rPr>
          <w:rStyle w:val="Refdenotaalpie"/>
        </w:rPr>
        <w:footnoteRef/>
      </w:r>
      <w:r>
        <w:t xml:space="preserve"> Ibídem. </w:t>
      </w:r>
      <w:proofErr w:type="spellStart"/>
      <w:r>
        <w:t>Parr</w:t>
      </w:r>
      <w:proofErr w:type="spellEnd"/>
      <w: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4797D" w14:textId="77777777" w:rsidR="006D5A4B" w:rsidRDefault="008B35D2">
    <w:pPr>
      <w:pStyle w:val="Encabezado"/>
    </w:pPr>
    <w:r>
      <w:rPr>
        <w:noProof/>
        <w:lang w:eastAsia="es-MX"/>
      </w:rPr>
      <w:pict w14:anchorId="72223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51" type="#_x0000_t75" alt=""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6D5A4B" w14:paraId="55728A1A" w14:textId="77777777" w:rsidTr="006A04B6">
      <w:trPr>
        <w:trHeight w:val="227"/>
      </w:trPr>
      <w:tc>
        <w:tcPr>
          <w:tcW w:w="2976" w:type="dxa"/>
          <w:vAlign w:val="center"/>
          <w:hideMark/>
        </w:tcPr>
        <w:p w14:paraId="369AFFF2" w14:textId="77777777" w:rsidR="006D5A4B" w:rsidRPr="00674A46" w:rsidRDefault="006D5A4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14:paraId="7359C1F3" w14:textId="77777777" w:rsidR="006D5A4B" w:rsidRPr="00EB1DF1" w:rsidRDefault="006D5A4B" w:rsidP="003E66D2">
          <w:pPr>
            <w:pStyle w:val="Encabezado"/>
            <w:rPr>
              <w:rFonts w:ascii="Palatino Linotype" w:hAnsi="Palatino Linotype" w:cs="Arial"/>
              <w:bCs/>
              <w:sz w:val="22"/>
              <w:szCs w:val="22"/>
              <w:lang w:eastAsia="es-MX"/>
            </w:rPr>
          </w:pPr>
          <w:r w:rsidRPr="00EB1DF1">
            <w:rPr>
              <w:rFonts w:ascii="Palatino Linotype" w:hAnsi="Palatino Linotype" w:cs="Arial"/>
              <w:bCs/>
              <w:sz w:val="22"/>
              <w:szCs w:val="22"/>
              <w:lang w:eastAsia="es-MX"/>
            </w:rPr>
            <w:t>14108/INFOEM/IP/RR/2022</w:t>
          </w:r>
        </w:p>
      </w:tc>
    </w:tr>
    <w:tr w:rsidR="006D5A4B" w14:paraId="399EC3E2" w14:textId="77777777" w:rsidTr="006A04B6">
      <w:trPr>
        <w:trHeight w:val="242"/>
      </w:trPr>
      <w:tc>
        <w:tcPr>
          <w:tcW w:w="2976" w:type="dxa"/>
          <w:vAlign w:val="center"/>
          <w:hideMark/>
        </w:tcPr>
        <w:p w14:paraId="2628E6FB" w14:textId="77777777" w:rsidR="006D5A4B" w:rsidRPr="00674A46" w:rsidRDefault="006D5A4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14:paraId="0A31F55E" w14:textId="77777777" w:rsidR="006D5A4B" w:rsidRPr="00EB1DF1" w:rsidRDefault="006D5A4B" w:rsidP="00C24F99">
          <w:pPr>
            <w:pStyle w:val="Encabezado"/>
            <w:jc w:val="both"/>
            <w:rPr>
              <w:rFonts w:ascii="Palatino Linotype" w:hAnsi="Palatino Linotype"/>
              <w:bCs/>
              <w:color w:val="000000"/>
              <w:sz w:val="22"/>
              <w:szCs w:val="22"/>
            </w:rPr>
          </w:pPr>
          <w:r w:rsidRPr="00EB1DF1">
            <w:rPr>
              <w:rFonts w:ascii="Palatino Linotype" w:hAnsi="Palatino Linotype"/>
              <w:bCs/>
              <w:color w:val="000000"/>
              <w:sz w:val="22"/>
              <w:szCs w:val="22"/>
            </w:rPr>
            <w:t>Ayuntamiento de Toluca</w:t>
          </w:r>
        </w:p>
      </w:tc>
    </w:tr>
    <w:tr w:rsidR="006D5A4B" w14:paraId="5D9FFE7A" w14:textId="77777777" w:rsidTr="006A04B6">
      <w:trPr>
        <w:trHeight w:val="342"/>
      </w:trPr>
      <w:tc>
        <w:tcPr>
          <w:tcW w:w="2976" w:type="dxa"/>
          <w:vAlign w:val="center"/>
          <w:hideMark/>
        </w:tcPr>
        <w:p w14:paraId="1ACD7970" w14:textId="77777777" w:rsidR="006D5A4B" w:rsidRPr="00674A46" w:rsidRDefault="006D5A4B"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14:paraId="57B88A57" w14:textId="77777777" w:rsidR="006D5A4B" w:rsidRPr="00EB1DF1" w:rsidRDefault="006D5A4B" w:rsidP="009F09BC">
          <w:pPr>
            <w:pStyle w:val="Encabezado"/>
            <w:rPr>
              <w:rFonts w:ascii="Palatino Linotype" w:hAnsi="Palatino Linotype"/>
              <w:sz w:val="22"/>
              <w:szCs w:val="22"/>
            </w:rPr>
          </w:pPr>
          <w:r w:rsidRPr="00EB1DF1">
            <w:rPr>
              <w:rFonts w:ascii="Palatino Linotype" w:hAnsi="Palatino Linotype"/>
              <w:sz w:val="22"/>
              <w:szCs w:val="22"/>
            </w:rPr>
            <w:t>María del Rosario Mejía Ayala</w:t>
          </w:r>
        </w:p>
      </w:tc>
    </w:tr>
  </w:tbl>
  <w:p w14:paraId="5DF2641D" w14:textId="77777777" w:rsidR="006D5A4B" w:rsidRPr="00AE046A" w:rsidRDefault="008B35D2" w:rsidP="003B7751">
    <w:pPr>
      <w:pStyle w:val="Encabezado"/>
      <w:tabs>
        <w:tab w:val="clear" w:pos="4419"/>
        <w:tab w:val="clear" w:pos="8838"/>
        <w:tab w:val="left" w:pos="6005"/>
      </w:tabs>
      <w:rPr>
        <w:sz w:val="14"/>
      </w:rPr>
    </w:pPr>
    <w:r>
      <w:rPr>
        <w:noProof/>
        <w:sz w:val="14"/>
        <w:lang w:eastAsia="es-MX"/>
      </w:rPr>
      <w:pict w14:anchorId="1B886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alt="" style="position:absolute;margin-left:-82.3pt;margin-top:-110.1pt;width:609.4pt;height:793.75pt;z-index:-251658752;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6D5A4B" w14:paraId="2D28E5EC" w14:textId="77777777" w:rsidTr="006A04B6">
      <w:trPr>
        <w:trHeight w:val="227"/>
      </w:trPr>
      <w:tc>
        <w:tcPr>
          <w:tcW w:w="2977" w:type="dxa"/>
          <w:vAlign w:val="center"/>
          <w:hideMark/>
        </w:tcPr>
        <w:p w14:paraId="4A906203" w14:textId="77777777" w:rsidR="006D5A4B" w:rsidRPr="00674A46" w:rsidRDefault="006D5A4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14:paraId="200CFBE9" w14:textId="77777777" w:rsidR="006D5A4B" w:rsidRPr="00EB1DF1" w:rsidRDefault="006D5A4B" w:rsidP="008A699B">
          <w:pPr>
            <w:pStyle w:val="Encabezado"/>
            <w:rPr>
              <w:rFonts w:ascii="Palatino Linotype" w:hAnsi="Palatino Linotype"/>
              <w:sz w:val="22"/>
              <w:szCs w:val="22"/>
            </w:rPr>
          </w:pPr>
          <w:r w:rsidRPr="00EB1DF1">
            <w:rPr>
              <w:rFonts w:ascii="Palatino Linotype" w:hAnsi="Palatino Linotype"/>
              <w:sz w:val="22"/>
              <w:szCs w:val="22"/>
            </w:rPr>
            <w:t>14108/INFOEM/IP/RR/2022</w:t>
          </w:r>
        </w:p>
      </w:tc>
    </w:tr>
    <w:tr w:rsidR="006D5A4B" w14:paraId="60722852" w14:textId="77777777" w:rsidTr="006A04B6">
      <w:trPr>
        <w:trHeight w:val="242"/>
      </w:trPr>
      <w:tc>
        <w:tcPr>
          <w:tcW w:w="2977" w:type="dxa"/>
          <w:vAlign w:val="center"/>
          <w:hideMark/>
        </w:tcPr>
        <w:p w14:paraId="15096521" w14:textId="77777777" w:rsidR="006D5A4B" w:rsidRPr="00674A46" w:rsidRDefault="006D5A4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14:paraId="24796706" w14:textId="10B93D1E" w:rsidR="006D5A4B" w:rsidRPr="00EB1DF1" w:rsidRDefault="00943191" w:rsidP="009F09BC">
          <w:pPr>
            <w:pStyle w:val="Encabezado"/>
            <w:tabs>
              <w:tab w:val="left" w:pos="521"/>
            </w:tabs>
            <w:rPr>
              <w:rFonts w:ascii="Palatino Linotype" w:hAnsi="Palatino Linotype"/>
              <w:sz w:val="22"/>
              <w:szCs w:val="22"/>
            </w:rPr>
          </w:pPr>
          <w:r>
            <w:rPr>
              <w:rFonts w:ascii="Palatino Linotype" w:hAnsi="Palatino Linotype"/>
              <w:sz w:val="22"/>
              <w:szCs w:val="22"/>
            </w:rPr>
            <w:t xml:space="preserve">XXX </w:t>
          </w:r>
          <w:proofErr w:type="spellStart"/>
          <w:r>
            <w:rPr>
              <w:rFonts w:ascii="Palatino Linotype" w:hAnsi="Palatino Linotype"/>
              <w:sz w:val="22"/>
              <w:szCs w:val="22"/>
            </w:rPr>
            <w:t>XXX</w:t>
          </w:r>
          <w:proofErr w:type="spellEnd"/>
          <w:r>
            <w:rPr>
              <w:rFonts w:ascii="Palatino Linotype" w:hAnsi="Palatino Linotype"/>
              <w:sz w:val="22"/>
              <w:szCs w:val="22"/>
            </w:rPr>
            <w:t xml:space="preserve"> </w:t>
          </w:r>
          <w:proofErr w:type="spellStart"/>
          <w:r>
            <w:rPr>
              <w:rFonts w:ascii="Palatino Linotype" w:hAnsi="Palatino Linotype"/>
              <w:sz w:val="22"/>
              <w:szCs w:val="22"/>
            </w:rPr>
            <w:t>XXX</w:t>
          </w:r>
          <w:proofErr w:type="spellEnd"/>
        </w:p>
      </w:tc>
    </w:tr>
    <w:tr w:rsidR="006D5A4B" w14:paraId="2467B366" w14:textId="77777777" w:rsidTr="006A04B6">
      <w:trPr>
        <w:trHeight w:val="342"/>
      </w:trPr>
      <w:tc>
        <w:tcPr>
          <w:tcW w:w="2977" w:type="dxa"/>
          <w:vAlign w:val="center"/>
        </w:tcPr>
        <w:p w14:paraId="1681B526" w14:textId="77777777" w:rsidR="006D5A4B" w:rsidRPr="00674A46" w:rsidRDefault="006D5A4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14:paraId="090F20BD" w14:textId="77777777" w:rsidR="006D5A4B" w:rsidRPr="00EB1DF1" w:rsidRDefault="006D5A4B" w:rsidP="00C24F99">
          <w:pPr>
            <w:pStyle w:val="Encabezado"/>
            <w:jc w:val="both"/>
            <w:rPr>
              <w:rFonts w:ascii="Palatino Linotype" w:hAnsi="Palatino Linotype"/>
              <w:sz w:val="22"/>
              <w:szCs w:val="22"/>
            </w:rPr>
          </w:pPr>
          <w:r w:rsidRPr="00EB1DF1">
            <w:rPr>
              <w:rFonts w:ascii="Palatino Linotype" w:hAnsi="Palatino Linotype"/>
              <w:sz w:val="22"/>
              <w:szCs w:val="22"/>
            </w:rPr>
            <w:t>Ayuntamiento de Toluca</w:t>
          </w:r>
        </w:p>
      </w:tc>
    </w:tr>
    <w:tr w:rsidR="006D5A4B" w14:paraId="609B462C" w14:textId="77777777" w:rsidTr="006A04B6">
      <w:trPr>
        <w:trHeight w:val="342"/>
      </w:trPr>
      <w:tc>
        <w:tcPr>
          <w:tcW w:w="2977" w:type="dxa"/>
          <w:vAlign w:val="center"/>
        </w:tcPr>
        <w:p w14:paraId="395A277F" w14:textId="77777777" w:rsidR="006D5A4B" w:rsidRPr="00674A46" w:rsidRDefault="006D5A4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14:paraId="52AA0C00" w14:textId="77777777" w:rsidR="006D5A4B" w:rsidRPr="00EB1DF1" w:rsidRDefault="006D5A4B" w:rsidP="009F09BC">
          <w:pPr>
            <w:pStyle w:val="Encabezado"/>
            <w:rPr>
              <w:rFonts w:ascii="Palatino Linotype" w:hAnsi="Palatino Linotype"/>
              <w:sz w:val="22"/>
              <w:szCs w:val="22"/>
            </w:rPr>
          </w:pPr>
          <w:r w:rsidRPr="00EB1DF1">
            <w:rPr>
              <w:rFonts w:ascii="Palatino Linotype" w:hAnsi="Palatino Linotype"/>
              <w:sz w:val="22"/>
              <w:szCs w:val="22"/>
            </w:rPr>
            <w:t>María del Rosario Mejía Ayala</w:t>
          </w:r>
        </w:p>
      </w:tc>
    </w:tr>
  </w:tbl>
  <w:p w14:paraId="3FDFEE96" w14:textId="77777777" w:rsidR="006D5A4B" w:rsidRPr="00C222C0" w:rsidRDefault="008B35D2">
    <w:pPr>
      <w:pStyle w:val="Encabezado"/>
      <w:rPr>
        <w:sz w:val="16"/>
      </w:rPr>
    </w:pPr>
    <w:r>
      <w:rPr>
        <w:noProof/>
        <w:sz w:val="16"/>
        <w:lang w:eastAsia="es-MX"/>
      </w:rPr>
      <w:pict w14:anchorId="63FD49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49" type="#_x0000_t75" alt="" style="position:absolute;margin-left:-84.55pt;margin-top:-132.2pt;width:609.4pt;height:793.75pt;z-index:-251657728;mso-wrap-edited:f;mso-width-percent:0;mso-height-percent:0;mso-position-horizontal-relative:margin;mso-position-vertical-relative:margin;mso-width-percent:0;mso-height-percent:0"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27386"/>
    <w:multiLevelType w:val="hybridMultilevel"/>
    <w:tmpl w:val="61C0957E"/>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85CB7"/>
    <w:multiLevelType w:val="hybridMultilevel"/>
    <w:tmpl w:val="4258B87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DC444D9"/>
    <w:multiLevelType w:val="hybridMultilevel"/>
    <w:tmpl w:val="F2D20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7196B"/>
    <w:multiLevelType w:val="hybridMultilevel"/>
    <w:tmpl w:val="3EBE61EA"/>
    <w:lvl w:ilvl="0" w:tplc="E2FA2E4C">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B65DEE"/>
    <w:multiLevelType w:val="multilevel"/>
    <w:tmpl w:val="7B56260A"/>
    <w:lvl w:ilvl="0">
      <w:start w:val="1"/>
      <w:numFmt w:val="lowerLetter"/>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669BF"/>
    <w:multiLevelType w:val="hybridMultilevel"/>
    <w:tmpl w:val="03D2F08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14695B"/>
    <w:multiLevelType w:val="multilevel"/>
    <w:tmpl w:val="4ECE8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39D68E8"/>
    <w:multiLevelType w:val="hybridMultilevel"/>
    <w:tmpl w:val="AE322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1440"/>
    <w:multiLevelType w:val="hybridMultilevel"/>
    <w:tmpl w:val="0664A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527077"/>
    <w:multiLevelType w:val="hybridMultilevel"/>
    <w:tmpl w:val="B262E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379506BA"/>
    <w:multiLevelType w:val="hybridMultilevel"/>
    <w:tmpl w:val="836AD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240A87"/>
    <w:multiLevelType w:val="multilevel"/>
    <w:tmpl w:val="C1A442D2"/>
    <w:lvl w:ilvl="0">
      <w:start w:val="1"/>
      <w:numFmt w:val="upperRoman"/>
      <w:lvlText w:val="%1."/>
      <w:lvlJc w:val="left"/>
      <w:pPr>
        <w:ind w:left="1080" w:hanging="72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8444130"/>
    <w:multiLevelType w:val="hybridMultilevel"/>
    <w:tmpl w:val="3E000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834EDE"/>
    <w:multiLevelType w:val="hybridMultilevel"/>
    <w:tmpl w:val="C908A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6C56D7"/>
    <w:multiLevelType w:val="hybridMultilevel"/>
    <w:tmpl w:val="F9C6E230"/>
    <w:lvl w:ilvl="0" w:tplc="FC38809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616BA3"/>
    <w:multiLevelType w:val="hybridMultilevel"/>
    <w:tmpl w:val="F0988E60"/>
    <w:lvl w:ilvl="0" w:tplc="7CD46318">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8CB6AD4"/>
    <w:multiLevelType w:val="hybridMultilevel"/>
    <w:tmpl w:val="4B8A70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9A3C11"/>
    <w:multiLevelType w:val="hybridMultilevel"/>
    <w:tmpl w:val="2636710A"/>
    <w:lvl w:ilvl="0" w:tplc="F2A2EEAA">
      <w:start w:val="12"/>
      <w:numFmt w:val="decimal"/>
      <w:lvlText w:val="%1."/>
      <w:lvlJc w:val="left"/>
      <w:pPr>
        <w:ind w:left="3054"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4" w15:restartNumberingAfterBreak="0">
    <w:nsid w:val="536E79C8"/>
    <w:multiLevelType w:val="hybridMultilevel"/>
    <w:tmpl w:val="29A620C4"/>
    <w:lvl w:ilvl="0" w:tplc="7EFE7F1A">
      <w:start w:val="1"/>
      <w:numFmt w:val="upperRoman"/>
      <w:lvlText w:val="%1."/>
      <w:lvlJc w:val="left"/>
      <w:pPr>
        <w:ind w:left="1080" w:hanging="720"/>
      </w:pPr>
      <w:rPr>
        <w:rFonts w:hint="default"/>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6A1260C"/>
    <w:multiLevelType w:val="hybridMultilevel"/>
    <w:tmpl w:val="B34A967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674058CA"/>
    <w:multiLevelType w:val="hybridMultilevel"/>
    <w:tmpl w:val="79B203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3F75B0"/>
    <w:multiLevelType w:val="hybridMultilevel"/>
    <w:tmpl w:val="82486A8C"/>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70136A0"/>
    <w:multiLevelType w:val="hybridMultilevel"/>
    <w:tmpl w:val="DE585F00"/>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AF3DB4"/>
    <w:multiLevelType w:val="hybridMultilevel"/>
    <w:tmpl w:val="E88839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3"/>
  </w:num>
  <w:num w:numId="2">
    <w:abstractNumId w:val="30"/>
  </w:num>
  <w:num w:numId="3">
    <w:abstractNumId w:val="9"/>
  </w:num>
  <w:num w:numId="4">
    <w:abstractNumId w:val="6"/>
  </w:num>
  <w:num w:numId="5">
    <w:abstractNumId w:val="11"/>
  </w:num>
  <w:num w:numId="6">
    <w:abstractNumId w:val="21"/>
  </w:num>
  <w:num w:numId="7">
    <w:abstractNumId w:val="24"/>
  </w:num>
  <w:num w:numId="8">
    <w:abstractNumId w:val="8"/>
  </w:num>
  <w:num w:numId="9">
    <w:abstractNumId w:val="4"/>
  </w:num>
  <w:num w:numId="10">
    <w:abstractNumId w:val="26"/>
  </w:num>
  <w:num w:numId="11">
    <w:abstractNumId w:val="10"/>
  </w:num>
  <w:num w:numId="12">
    <w:abstractNumId w:val="15"/>
  </w:num>
  <w:num w:numId="13">
    <w:abstractNumId w:val="2"/>
  </w:num>
  <w:num w:numId="14">
    <w:abstractNumId w:val="3"/>
  </w:num>
  <w:num w:numId="15">
    <w:abstractNumId w:val="5"/>
  </w:num>
  <w:num w:numId="16">
    <w:abstractNumId w:val="20"/>
  </w:num>
  <w:num w:numId="17">
    <w:abstractNumId w:val="27"/>
  </w:num>
  <w:num w:numId="18">
    <w:abstractNumId w:val="17"/>
  </w:num>
  <w:num w:numId="19">
    <w:abstractNumId w:val="29"/>
  </w:num>
  <w:num w:numId="20">
    <w:abstractNumId w:val="23"/>
  </w:num>
  <w:num w:numId="21">
    <w:abstractNumId w:val="7"/>
  </w:num>
  <w:num w:numId="22">
    <w:abstractNumId w:val="16"/>
  </w:num>
  <w:num w:numId="23">
    <w:abstractNumId w:val="22"/>
  </w:num>
  <w:num w:numId="24">
    <w:abstractNumId w:val="28"/>
  </w:num>
  <w:num w:numId="25">
    <w:abstractNumId w:val="0"/>
  </w:num>
  <w:num w:numId="26">
    <w:abstractNumId w:val="12"/>
  </w:num>
  <w:num w:numId="27">
    <w:abstractNumId w:val="19"/>
  </w:num>
  <w:num w:numId="28">
    <w:abstractNumId w:val="25"/>
  </w:num>
  <w:num w:numId="29">
    <w:abstractNumId w:val="14"/>
  </w:num>
  <w:num w:numId="30">
    <w:abstractNumId w:val="1"/>
  </w:num>
  <w:num w:numId="3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3CE0"/>
    <w:rsid w:val="000067B3"/>
    <w:rsid w:val="00010C43"/>
    <w:rsid w:val="00015A3B"/>
    <w:rsid w:val="0001674C"/>
    <w:rsid w:val="00020780"/>
    <w:rsid w:val="000303F5"/>
    <w:rsid w:val="00030FBC"/>
    <w:rsid w:val="00033640"/>
    <w:rsid w:val="00034EF2"/>
    <w:rsid w:val="000373F6"/>
    <w:rsid w:val="000402F2"/>
    <w:rsid w:val="00040368"/>
    <w:rsid w:val="0004542F"/>
    <w:rsid w:val="00051287"/>
    <w:rsid w:val="000634C9"/>
    <w:rsid w:val="000670DF"/>
    <w:rsid w:val="00075203"/>
    <w:rsid w:val="00081CFC"/>
    <w:rsid w:val="0008243D"/>
    <w:rsid w:val="00084977"/>
    <w:rsid w:val="000A77E7"/>
    <w:rsid w:val="000A7ADD"/>
    <w:rsid w:val="000B1EE1"/>
    <w:rsid w:val="000B6F97"/>
    <w:rsid w:val="000C652E"/>
    <w:rsid w:val="000E1A02"/>
    <w:rsid w:val="000E1C1E"/>
    <w:rsid w:val="000E4891"/>
    <w:rsid w:val="000E4DE8"/>
    <w:rsid w:val="000E69D2"/>
    <w:rsid w:val="000F4046"/>
    <w:rsid w:val="000F4F6F"/>
    <w:rsid w:val="00107A58"/>
    <w:rsid w:val="00114502"/>
    <w:rsid w:val="00122574"/>
    <w:rsid w:val="001352F5"/>
    <w:rsid w:val="00142123"/>
    <w:rsid w:val="001732E0"/>
    <w:rsid w:val="001803C3"/>
    <w:rsid w:val="001917E9"/>
    <w:rsid w:val="001A0DDE"/>
    <w:rsid w:val="001A18E7"/>
    <w:rsid w:val="001B56E4"/>
    <w:rsid w:val="001B6B46"/>
    <w:rsid w:val="001C4290"/>
    <w:rsid w:val="001C5CBB"/>
    <w:rsid w:val="001D23C1"/>
    <w:rsid w:val="001D373F"/>
    <w:rsid w:val="001D5404"/>
    <w:rsid w:val="001E25E6"/>
    <w:rsid w:val="001E6398"/>
    <w:rsid w:val="001F282B"/>
    <w:rsid w:val="0020307D"/>
    <w:rsid w:val="0021441A"/>
    <w:rsid w:val="00223C06"/>
    <w:rsid w:val="00236FC3"/>
    <w:rsid w:val="00246A14"/>
    <w:rsid w:val="00272CA2"/>
    <w:rsid w:val="00277FAC"/>
    <w:rsid w:val="002901F4"/>
    <w:rsid w:val="00291500"/>
    <w:rsid w:val="00294C05"/>
    <w:rsid w:val="002A4707"/>
    <w:rsid w:val="002A6FF9"/>
    <w:rsid w:val="002C0D3C"/>
    <w:rsid w:val="002C4997"/>
    <w:rsid w:val="002D5D9F"/>
    <w:rsid w:val="002D7153"/>
    <w:rsid w:val="002E46F0"/>
    <w:rsid w:val="002F0D84"/>
    <w:rsid w:val="0030094A"/>
    <w:rsid w:val="00307E97"/>
    <w:rsid w:val="00310233"/>
    <w:rsid w:val="00312281"/>
    <w:rsid w:val="00316ACD"/>
    <w:rsid w:val="00323FFD"/>
    <w:rsid w:val="003416EA"/>
    <w:rsid w:val="003437D9"/>
    <w:rsid w:val="003522EE"/>
    <w:rsid w:val="00353F1D"/>
    <w:rsid w:val="00366109"/>
    <w:rsid w:val="003719B2"/>
    <w:rsid w:val="003773FF"/>
    <w:rsid w:val="003833B3"/>
    <w:rsid w:val="003A15C8"/>
    <w:rsid w:val="003B7751"/>
    <w:rsid w:val="003C13F1"/>
    <w:rsid w:val="003C1FDD"/>
    <w:rsid w:val="003C780F"/>
    <w:rsid w:val="003D3989"/>
    <w:rsid w:val="003D7297"/>
    <w:rsid w:val="003E4715"/>
    <w:rsid w:val="003E66D2"/>
    <w:rsid w:val="00402466"/>
    <w:rsid w:val="00407FDA"/>
    <w:rsid w:val="004118FA"/>
    <w:rsid w:val="0042423F"/>
    <w:rsid w:val="00425842"/>
    <w:rsid w:val="00437672"/>
    <w:rsid w:val="004500F8"/>
    <w:rsid w:val="004525CB"/>
    <w:rsid w:val="00455041"/>
    <w:rsid w:val="0045592A"/>
    <w:rsid w:val="00456CFF"/>
    <w:rsid w:val="00457807"/>
    <w:rsid w:val="00463332"/>
    <w:rsid w:val="0046395B"/>
    <w:rsid w:val="00477B49"/>
    <w:rsid w:val="00487171"/>
    <w:rsid w:val="004A6005"/>
    <w:rsid w:val="004A642A"/>
    <w:rsid w:val="004A6EA2"/>
    <w:rsid w:val="004B2C98"/>
    <w:rsid w:val="004C139A"/>
    <w:rsid w:val="004E4EE6"/>
    <w:rsid w:val="004E6CE4"/>
    <w:rsid w:val="004F1F14"/>
    <w:rsid w:val="004F34D1"/>
    <w:rsid w:val="0050113D"/>
    <w:rsid w:val="00502A6A"/>
    <w:rsid w:val="0052044E"/>
    <w:rsid w:val="00533B0D"/>
    <w:rsid w:val="0053452C"/>
    <w:rsid w:val="00540979"/>
    <w:rsid w:val="00542258"/>
    <w:rsid w:val="005432D0"/>
    <w:rsid w:val="00546076"/>
    <w:rsid w:val="005463B7"/>
    <w:rsid w:val="00547ACE"/>
    <w:rsid w:val="00550442"/>
    <w:rsid w:val="005507B0"/>
    <w:rsid w:val="00553F76"/>
    <w:rsid w:val="00554A21"/>
    <w:rsid w:val="00555FDA"/>
    <w:rsid w:val="00556E0A"/>
    <w:rsid w:val="00563F2E"/>
    <w:rsid w:val="005712DD"/>
    <w:rsid w:val="00572F8E"/>
    <w:rsid w:val="0057514F"/>
    <w:rsid w:val="005865B5"/>
    <w:rsid w:val="005B076D"/>
    <w:rsid w:val="005B0B31"/>
    <w:rsid w:val="005B69A1"/>
    <w:rsid w:val="005B74EE"/>
    <w:rsid w:val="005C5021"/>
    <w:rsid w:val="005D1B6B"/>
    <w:rsid w:val="005D2F1C"/>
    <w:rsid w:val="005D4C57"/>
    <w:rsid w:val="005D5704"/>
    <w:rsid w:val="0061389C"/>
    <w:rsid w:val="00614B85"/>
    <w:rsid w:val="00614F38"/>
    <w:rsid w:val="00625AEC"/>
    <w:rsid w:val="00626AC3"/>
    <w:rsid w:val="00647F7C"/>
    <w:rsid w:val="006509AC"/>
    <w:rsid w:val="006543E2"/>
    <w:rsid w:val="00655E61"/>
    <w:rsid w:val="00657639"/>
    <w:rsid w:val="0067366F"/>
    <w:rsid w:val="00681C08"/>
    <w:rsid w:val="00681CB3"/>
    <w:rsid w:val="006A04B6"/>
    <w:rsid w:val="006A6390"/>
    <w:rsid w:val="006B3DEB"/>
    <w:rsid w:val="006B69DB"/>
    <w:rsid w:val="006C3EF6"/>
    <w:rsid w:val="006D15D0"/>
    <w:rsid w:val="006D5A4B"/>
    <w:rsid w:val="006D5CF0"/>
    <w:rsid w:val="006D6CC1"/>
    <w:rsid w:val="006E636C"/>
    <w:rsid w:val="006E7397"/>
    <w:rsid w:val="006E7C94"/>
    <w:rsid w:val="006F3EF7"/>
    <w:rsid w:val="00705EFD"/>
    <w:rsid w:val="0070751E"/>
    <w:rsid w:val="00711062"/>
    <w:rsid w:val="00716BCA"/>
    <w:rsid w:val="00720371"/>
    <w:rsid w:val="0073654B"/>
    <w:rsid w:val="00742823"/>
    <w:rsid w:val="00751B3D"/>
    <w:rsid w:val="007617FE"/>
    <w:rsid w:val="00762CFF"/>
    <w:rsid w:val="00775EB2"/>
    <w:rsid w:val="00782A12"/>
    <w:rsid w:val="007851DB"/>
    <w:rsid w:val="00790765"/>
    <w:rsid w:val="007A6A1A"/>
    <w:rsid w:val="007B0CB0"/>
    <w:rsid w:val="007B3F16"/>
    <w:rsid w:val="007B762E"/>
    <w:rsid w:val="007F3187"/>
    <w:rsid w:val="007F47A2"/>
    <w:rsid w:val="00821662"/>
    <w:rsid w:val="0082433D"/>
    <w:rsid w:val="008250AC"/>
    <w:rsid w:val="00844A2B"/>
    <w:rsid w:val="00851406"/>
    <w:rsid w:val="008526F4"/>
    <w:rsid w:val="008563C8"/>
    <w:rsid w:val="0085722A"/>
    <w:rsid w:val="008573BF"/>
    <w:rsid w:val="0086792A"/>
    <w:rsid w:val="00873EB6"/>
    <w:rsid w:val="0088066E"/>
    <w:rsid w:val="00887ED3"/>
    <w:rsid w:val="008A482A"/>
    <w:rsid w:val="008A699B"/>
    <w:rsid w:val="008B0637"/>
    <w:rsid w:val="008B35D2"/>
    <w:rsid w:val="008B4FFD"/>
    <w:rsid w:val="008B67CB"/>
    <w:rsid w:val="008C1ED7"/>
    <w:rsid w:val="008E24E7"/>
    <w:rsid w:val="008E330F"/>
    <w:rsid w:val="008E6050"/>
    <w:rsid w:val="008E6574"/>
    <w:rsid w:val="008F6D18"/>
    <w:rsid w:val="0091113D"/>
    <w:rsid w:val="00911A75"/>
    <w:rsid w:val="009126F1"/>
    <w:rsid w:val="009310D9"/>
    <w:rsid w:val="009335F9"/>
    <w:rsid w:val="0094092A"/>
    <w:rsid w:val="00943191"/>
    <w:rsid w:val="009441BB"/>
    <w:rsid w:val="00945135"/>
    <w:rsid w:val="0096600C"/>
    <w:rsid w:val="009772CD"/>
    <w:rsid w:val="00984E7E"/>
    <w:rsid w:val="009938B5"/>
    <w:rsid w:val="00995661"/>
    <w:rsid w:val="009956E4"/>
    <w:rsid w:val="00996E33"/>
    <w:rsid w:val="009A2251"/>
    <w:rsid w:val="009B5CFD"/>
    <w:rsid w:val="009B7342"/>
    <w:rsid w:val="009C6E44"/>
    <w:rsid w:val="009D5A32"/>
    <w:rsid w:val="009D6A6C"/>
    <w:rsid w:val="009E1BF2"/>
    <w:rsid w:val="009E757F"/>
    <w:rsid w:val="009F09BC"/>
    <w:rsid w:val="00A00F8E"/>
    <w:rsid w:val="00A13098"/>
    <w:rsid w:val="00A1447C"/>
    <w:rsid w:val="00A23E82"/>
    <w:rsid w:val="00A3613C"/>
    <w:rsid w:val="00A4109B"/>
    <w:rsid w:val="00A473F0"/>
    <w:rsid w:val="00A56E02"/>
    <w:rsid w:val="00A626EB"/>
    <w:rsid w:val="00A63DE3"/>
    <w:rsid w:val="00A87D5E"/>
    <w:rsid w:val="00AA1E3F"/>
    <w:rsid w:val="00AB4EE9"/>
    <w:rsid w:val="00AC0B3A"/>
    <w:rsid w:val="00AC207E"/>
    <w:rsid w:val="00AC51C6"/>
    <w:rsid w:val="00AD316E"/>
    <w:rsid w:val="00AD4563"/>
    <w:rsid w:val="00AD57A8"/>
    <w:rsid w:val="00AD63B4"/>
    <w:rsid w:val="00AE1ED3"/>
    <w:rsid w:val="00AE3514"/>
    <w:rsid w:val="00AE4F65"/>
    <w:rsid w:val="00AF4BBC"/>
    <w:rsid w:val="00AF4EB9"/>
    <w:rsid w:val="00B00FB8"/>
    <w:rsid w:val="00B05C22"/>
    <w:rsid w:val="00B07BF8"/>
    <w:rsid w:val="00B1118B"/>
    <w:rsid w:val="00B1448F"/>
    <w:rsid w:val="00B170E1"/>
    <w:rsid w:val="00B242FA"/>
    <w:rsid w:val="00B33D8E"/>
    <w:rsid w:val="00B33F8E"/>
    <w:rsid w:val="00B45267"/>
    <w:rsid w:val="00B47955"/>
    <w:rsid w:val="00B53695"/>
    <w:rsid w:val="00B54047"/>
    <w:rsid w:val="00BA2B14"/>
    <w:rsid w:val="00BA3473"/>
    <w:rsid w:val="00BB1976"/>
    <w:rsid w:val="00BB1DE8"/>
    <w:rsid w:val="00BB5E25"/>
    <w:rsid w:val="00BC3EE3"/>
    <w:rsid w:val="00BD347D"/>
    <w:rsid w:val="00BD5F0C"/>
    <w:rsid w:val="00BF3FB5"/>
    <w:rsid w:val="00C0715F"/>
    <w:rsid w:val="00C105CC"/>
    <w:rsid w:val="00C13D90"/>
    <w:rsid w:val="00C14F2A"/>
    <w:rsid w:val="00C21FAE"/>
    <w:rsid w:val="00C22D79"/>
    <w:rsid w:val="00C24F99"/>
    <w:rsid w:val="00C41774"/>
    <w:rsid w:val="00C41B2B"/>
    <w:rsid w:val="00C54D99"/>
    <w:rsid w:val="00C6123B"/>
    <w:rsid w:val="00C62E91"/>
    <w:rsid w:val="00C85E64"/>
    <w:rsid w:val="00C87396"/>
    <w:rsid w:val="00C90814"/>
    <w:rsid w:val="00C917AE"/>
    <w:rsid w:val="00C91F0F"/>
    <w:rsid w:val="00CA1063"/>
    <w:rsid w:val="00CA3A63"/>
    <w:rsid w:val="00CC426E"/>
    <w:rsid w:val="00CC5B2F"/>
    <w:rsid w:val="00CD1743"/>
    <w:rsid w:val="00CF0D2B"/>
    <w:rsid w:val="00CF1B6E"/>
    <w:rsid w:val="00D021A5"/>
    <w:rsid w:val="00D14447"/>
    <w:rsid w:val="00D16FC7"/>
    <w:rsid w:val="00D311E5"/>
    <w:rsid w:val="00D313A5"/>
    <w:rsid w:val="00D47231"/>
    <w:rsid w:val="00D5327A"/>
    <w:rsid w:val="00D6224B"/>
    <w:rsid w:val="00D67BD2"/>
    <w:rsid w:val="00D7443C"/>
    <w:rsid w:val="00D81329"/>
    <w:rsid w:val="00D91320"/>
    <w:rsid w:val="00DA6D37"/>
    <w:rsid w:val="00DA76E7"/>
    <w:rsid w:val="00DB753F"/>
    <w:rsid w:val="00DD4238"/>
    <w:rsid w:val="00DD4726"/>
    <w:rsid w:val="00DE019A"/>
    <w:rsid w:val="00DF09CF"/>
    <w:rsid w:val="00DF15C7"/>
    <w:rsid w:val="00E023F9"/>
    <w:rsid w:val="00E101E2"/>
    <w:rsid w:val="00E118BA"/>
    <w:rsid w:val="00E11A3F"/>
    <w:rsid w:val="00E11AA5"/>
    <w:rsid w:val="00E152BB"/>
    <w:rsid w:val="00E16B71"/>
    <w:rsid w:val="00E17429"/>
    <w:rsid w:val="00E37F0A"/>
    <w:rsid w:val="00E43FC8"/>
    <w:rsid w:val="00E50E72"/>
    <w:rsid w:val="00E529D7"/>
    <w:rsid w:val="00E532FE"/>
    <w:rsid w:val="00E56172"/>
    <w:rsid w:val="00E5636B"/>
    <w:rsid w:val="00E566C9"/>
    <w:rsid w:val="00E57AA2"/>
    <w:rsid w:val="00E61DA9"/>
    <w:rsid w:val="00E61E1E"/>
    <w:rsid w:val="00E75656"/>
    <w:rsid w:val="00E819F3"/>
    <w:rsid w:val="00E81C22"/>
    <w:rsid w:val="00E84B05"/>
    <w:rsid w:val="00E8772F"/>
    <w:rsid w:val="00E9138A"/>
    <w:rsid w:val="00E92E04"/>
    <w:rsid w:val="00E96958"/>
    <w:rsid w:val="00EA7AE1"/>
    <w:rsid w:val="00EB1DF1"/>
    <w:rsid w:val="00EC5143"/>
    <w:rsid w:val="00ED1D6B"/>
    <w:rsid w:val="00ED3A35"/>
    <w:rsid w:val="00ED4579"/>
    <w:rsid w:val="00ED6E75"/>
    <w:rsid w:val="00EE7063"/>
    <w:rsid w:val="00EF1A7A"/>
    <w:rsid w:val="00EF4A1A"/>
    <w:rsid w:val="00F1401E"/>
    <w:rsid w:val="00F21597"/>
    <w:rsid w:val="00F24A04"/>
    <w:rsid w:val="00F35B0C"/>
    <w:rsid w:val="00F41E2F"/>
    <w:rsid w:val="00F42ADB"/>
    <w:rsid w:val="00F51D93"/>
    <w:rsid w:val="00F57507"/>
    <w:rsid w:val="00F64221"/>
    <w:rsid w:val="00F7371C"/>
    <w:rsid w:val="00F765A3"/>
    <w:rsid w:val="00F816B0"/>
    <w:rsid w:val="00F9028F"/>
    <w:rsid w:val="00F9410A"/>
    <w:rsid w:val="00F946B5"/>
    <w:rsid w:val="00FA15BA"/>
    <w:rsid w:val="00FA5CDD"/>
    <w:rsid w:val="00FB1ADB"/>
    <w:rsid w:val="00FC0A83"/>
    <w:rsid w:val="00FC21D0"/>
    <w:rsid w:val="00FC7E34"/>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869679"/>
  <w15:chartTrackingRefBased/>
  <w15:docId w15:val="{784B52E0-C4A0-4FBD-8371-7DC1A62E4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Hipervnculo151">
    <w:name w:val="Hipervínculo151"/>
    <w:basedOn w:val="Fuentedeprrafopredeter"/>
    <w:uiPriority w:val="99"/>
    <w:unhideWhenUsed/>
    <w:rsid w:val="00984E7E"/>
    <w:rPr>
      <w:color w:val="0000FF"/>
      <w:u w:val="single"/>
    </w:rPr>
  </w:style>
  <w:style w:type="table" w:customStyle="1" w:styleId="Tablanormal12">
    <w:name w:val="Tabla normal 12"/>
    <w:basedOn w:val="Tablanormal"/>
    <w:next w:val="Tablanormal1"/>
    <w:uiPriority w:val="41"/>
    <w:rsid w:val="00751B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51B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3">
    <w:name w:val="Tabla normal 13"/>
    <w:basedOn w:val="Tablanormal"/>
    <w:next w:val="Tablanormal1"/>
    <w:uiPriority w:val="41"/>
    <w:rsid w:val="00681C08"/>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EB1DF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563104270">
      <w:bodyDiv w:val="1"/>
      <w:marLeft w:val="0"/>
      <w:marRight w:val="0"/>
      <w:marTop w:val="0"/>
      <w:marBottom w:val="0"/>
      <w:divBdr>
        <w:top w:val="none" w:sz="0" w:space="0" w:color="auto"/>
        <w:left w:val="none" w:sz="0" w:space="0" w:color="auto"/>
        <w:bottom w:val="none" w:sz="0" w:space="0" w:color="auto"/>
        <w:right w:val="none" w:sz="0" w:space="0" w:color="auto"/>
      </w:divBdr>
    </w:div>
    <w:div w:id="710226181">
      <w:bodyDiv w:val="1"/>
      <w:marLeft w:val="0"/>
      <w:marRight w:val="0"/>
      <w:marTop w:val="0"/>
      <w:marBottom w:val="0"/>
      <w:divBdr>
        <w:top w:val="none" w:sz="0" w:space="0" w:color="auto"/>
        <w:left w:val="none" w:sz="0" w:space="0" w:color="auto"/>
        <w:bottom w:val="none" w:sz="0" w:space="0" w:color="auto"/>
        <w:right w:val="none" w:sz="0" w:space="0" w:color="auto"/>
      </w:divBdr>
    </w:div>
    <w:div w:id="204112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6668-750C-4D69-B45C-89DECCA2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5550</Words>
  <Characters>30526</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cp:lastPrinted>2023-09-28T00:46:00Z</cp:lastPrinted>
  <dcterms:created xsi:type="dcterms:W3CDTF">2023-09-13T01:13:00Z</dcterms:created>
  <dcterms:modified xsi:type="dcterms:W3CDTF">2023-10-05T15:54:00Z</dcterms:modified>
</cp:coreProperties>
</file>