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3462D" w14:textId="77777777" w:rsidR="005D7A1C" w:rsidRPr="002F0D57" w:rsidRDefault="004F7953">
      <w:pP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veintiocho de junio del dos mil veintitrés. </w:t>
      </w:r>
    </w:p>
    <w:p w14:paraId="56B7F7E0" w14:textId="6B0D1193" w:rsidR="005D7A1C" w:rsidRPr="002F0D57" w:rsidRDefault="004F7953">
      <w:pP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b/>
        </w:rPr>
        <w:t>Visto</w:t>
      </w:r>
      <w:r w:rsidRPr="002F0D57">
        <w:rPr>
          <w:rFonts w:ascii="Palatino Linotype" w:eastAsia="Palatino Linotype" w:hAnsi="Palatino Linotype" w:cs="Palatino Linotype"/>
        </w:rPr>
        <w:t xml:space="preserve"> el expediente relativo al recurso de revisión </w:t>
      </w:r>
      <w:r w:rsidRPr="002F0D57">
        <w:rPr>
          <w:rFonts w:ascii="Palatino Linotype" w:eastAsia="Palatino Linotype" w:hAnsi="Palatino Linotype" w:cs="Palatino Linotype"/>
          <w:b/>
        </w:rPr>
        <w:t>16864/INFOEM/IP/RR/2022</w:t>
      </w:r>
      <w:r w:rsidRPr="002F0D57">
        <w:rPr>
          <w:rFonts w:ascii="Palatino Linotype" w:eastAsia="Palatino Linotype" w:hAnsi="Palatino Linotype" w:cs="Palatino Linotype"/>
        </w:rPr>
        <w:t xml:space="preserve">, interpuesto por </w:t>
      </w:r>
      <w:r w:rsidR="001C65BC">
        <w:rPr>
          <w:rFonts w:ascii="Palatino Linotype" w:eastAsia="Palatino Linotype" w:hAnsi="Palatino Linotype" w:cs="Palatino Linotype"/>
          <w:b/>
        </w:rPr>
        <w:t>XXXXXXX XXXX</w:t>
      </w:r>
      <w:r w:rsidRPr="002F0D57">
        <w:rPr>
          <w:rFonts w:ascii="Palatino Linotype" w:eastAsia="Palatino Linotype" w:hAnsi="Palatino Linotype" w:cs="Palatino Linotype"/>
          <w:b/>
        </w:rPr>
        <w:t>,</w:t>
      </w:r>
      <w:r w:rsidRPr="002F0D57">
        <w:rPr>
          <w:rFonts w:ascii="Palatino Linotype" w:eastAsia="Palatino Linotype" w:hAnsi="Palatino Linotype" w:cs="Palatino Linotype"/>
        </w:rPr>
        <w:t xml:space="preserve"> en lo sucesivo la parte </w:t>
      </w:r>
      <w:r w:rsidRPr="002F0D57">
        <w:rPr>
          <w:rFonts w:ascii="Palatino Linotype" w:eastAsia="Palatino Linotype" w:hAnsi="Palatino Linotype" w:cs="Palatino Linotype"/>
          <w:b/>
        </w:rPr>
        <w:t>RECURRENTE</w:t>
      </w:r>
      <w:r w:rsidRPr="002F0D57">
        <w:rPr>
          <w:rFonts w:ascii="Palatino Linotype" w:eastAsia="Palatino Linotype" w:hAnsi="Palatino Linotype" w:cs="Palatino Linotype"/>
        </w:rPr>
        <w:t xml:space="preserve">, en contra de la respuesta a su solicitud de información con número de folio </w:t>
      </w:r>
      <w:r w:rsidRPr="002F0D57">
        <w:rPr>
          <w:rFonts w:ascii="Palatino Linotype" w:eastAsia="Palatino Linotype" w:hAnsi="Palatino Linotype" w:cs="Palatino Linotype"/>
          <w:b/>
        </w:rPr>
        <w:t>00126/OASNEZA/IP/2022,</w:t>
      </w:r>
      <w:r w:rsidRPr="002F0D57">
        <w:rPr>
          <w:rFonts w:ascii="Palatino Linotype" w:eastAsia="Palatino Linotype" w:hAnsi="Palatino Linotype" w:cs="Palatino Linotype"/>
        </w:rPr>
        <w:t xml:space="preserve"> por parte del </w:t>
      </w:r>
      <w:r w:rsidRPr="002F0D57">
        <w:rPr>
          <w:rFonts w:ascii="Palatino Linotype" w:eastAsia="Palatino Linotype" w:hAnsi="Palatino Linotype" w:cs="Palatino Linotype"/>
          <w:b/>
        </w:rPr>
        <w:t>Organismo Descentralizado de Agua Potable Alcantarillado y Saneamiento de Nezahualcóyotl (ODAPAS),</w:t>
      </w:r>
      <w:r w:rsidRPr="002F0D57">
        <w:rPr>
          <w:rFonts w:ascii="Palatino Linotype" w:eastAsia="Palatino Linotype" w:hAnsi="Palatino Linotype" w:cs="Palatino Linotype"/>
        </w:rPr>
        <w:t xml:space="preserve"> en lo sucesivo el </w:t>
      </w:r>
      <w:r w:rsidRPr="002F0D57">
        <w:rPr>
          <w:rFonts w:ascii="Palatino Linotype" w:eastAsia="Palatino Linotype" w:hAnsi="Palatino Linotype" w:cs="Palatino Linotype"/>
          <w:b/>
        </w:rPr>
        <w:t xml:space="preserve">SUJETO OBLIGADO; </w:t>
      </w:r>
      <w:r w:rsidRPr="002F0D57">
        <w:rPr>
          <w:rFonts w:ascii="Palatino Linotype" w:eastAsia="Palatino Linotype" w:hAnsi="Palatino Linotype" w:cs="Palatino Linotype"/>
        </w:rPr>
        <w:t>se procede a dictar la presente resolución, con base en los siguientes:</w:t>
      </w:r>
    </w:p>
    <w:p w14:paraId="6AAD29CF" w14:textId="77777777" w:rsidR="005D7A1C" w:rsidRPr="002F0D57" w:rsidRDefault="004F7953">
      <w:pPr>
        <w:numPr>
          <w:ilvl w:val="0"/>
          <w:numId w:val="6"/>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2F0D57">
        <w:rPr>
          <w:rFonts w:ascii="Palatino Linotype" w:eastAsia="Palatino Linotype" w:hAnsi="Palatino Linotype" w:cs="Palatino Linotype"/>
          <w:b/>
          <w:sz w:val="22"/>
          <w:szCs w:val="22"/>
        </w:rPr>
        <w:t>A N T E C E D E N T E S:</w:t>
      </w:r>
    </w:p>
    <w:p w14:paraId="1029D773" w14:textId="77777777" w:rsidR="005D7A1C" w:rsidRPr="002F0D57" w:rsidRDefault="004F7953">
      <w:pPr>
        <w:spacing w:before="240" w:after="240" w:line="360" w:lineRule="auto"/>
        <w:jc w:val="both"/>
        <w:rPr>
          <w:rFonts w:ascii="Palatino Linotype" w:eastAsia="Palatino Linotype" w:hAnsi="Palatino Linotype" w:cs="Palatino Linotype"/>
          <w:b/>
        </w:rPr>
      </w:pPr>
      <w:r w:rsidRPr="002F0D57">
        <w:rPr>
          <w:rFonts w:ascii="Palatino Linotype" w:eastAsia="Palatino Linotype" w:hAnsi="Palatino Linotype" w:cs="Palatino Linotype"/>
          <w:b/>
        </w:rPr>
        <w:t xml:space="preserve">1. Solicitud de acceso a la información. </w:t>
      </w:r>
      <w:r w:rsidRPr="002F0D57">
        <w:rPr>
          <w:rFonts w:ascii="Palatino Linotype" w:eastAsia="Palatino Linotype" w:hAnsi="Palatino Linotype" w:cs="Palatino Linotype"/>
        </w:rPr>
        <w:t>Con fecha veintisiete</w:t>
      </w:r>
      <w:r w:rsidRPr="002F0D57">
        <w:rPr>
          <w:rFonts w:ascii="Palatino Linotype" w:eastAsia="Palatino Linotype" w:hAnsi="Palatino Linotype" w:cs="Palatino Linotype"/>
          <w:sz w:val="36"/>
          <w:szCs w:val="36"/>
        </w:rPr>
        <w:t xml:space="preserve"> </w:t>
      </w:r>
      <w:r w:rsidRPr="002F0D57">
        <w:rPr>
          <w:rFonts w:ascii="Palatino Linotype" w:eastAsia="Palatino Linotype" w:hAnsi="Palatino Linotype" w:cs="Palatino Linotype"/>
        </w:rPr>
        <w:t xml:space="preserve">de octubre del dos mil veintidós, la parte </w:t>
      </w:r>
      <w:r w:rsidRPr="002F0D57">
        <w:rPr>
          <w:rFonts w:ascii="Palatino Linotype" w:eastAsia="Palatino Linotype" w:hAnsi="Palatino Linotype" w:cs="Palatino Linotype"/>
          <w:b/>
        </w:rPr>
        <w:t>RECURRENTE</w:t>
      </w:r>
      <w:r w:rsidRPr="002F0D57">
        <w:rPr>
          <w:rFonts w:ascii="Palatino Linotype" w:eastAsia="Palatino Linotype" w:hAnsi="Palatino Linotype" w:cs="Palatino Linotype"/>
        </w:rPr>
        <w:t xml:space="preserve"> presentó, a través del Sistema de Acceso a la Información Mexiquense, en lo subsecuente el </w:t>
      </w:r>
      <w:r w:rsidRPr="002F0D57">
        <w:rPr>
          <w:rFonts w:ascii="Palatino Linotype" w:eastAsia="Palatino Linotype" w:hAnsi="Palatino Linotype" w:cs="Palatino Linotype"/>
          <w:b/>
        </w:rPr>
        <w:t>SAIMEX</w:t>
      </w:r>
      <w:r w:rsidRPr="002F0D57">
        <w:rPr>
          <w:rFonts w:ascii="Palatino Linotype" w:eastAsia="Palatino Linotype" w:hAnsi="Palatino Linotype" w:cs="Palatino Linotype"/>
        </w:rPr>
        <w:t xml:space="preserve">, ante el </w:t>
      </w:r>
      <w:r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xml:space="preserve"> la solicitud de acceso a la información pública, a la que se le asignó el número</w:t>
      </w:r>
      <w:r w:rsidRPr="002F0D57">
        <w:rPr>
          <w:rFonts w:ascii="Verdana" w:eastAsia="Verdana" w:hAnsi="Verdana" w:cs="Verdana"/>
          <w:b/>
        </w:rPr>
        <w:t> </w:t>
      </w:r>
      <w:r w:rsidRPr="002F0D57">
        <w:rPr>
          <w:rFonts w:ascii="Palatino Linotype" w:eastAsia="Palatino Linotype" w:hAnsi="Palatino Linotype" w:cs="Palatino Linotype"/>
          <w:b/>
        </w:rPr>
        <w:t xml:space="preserve">00126/OASNEZA/IP/2022, </w:t>
      </w:r>
      <w:r w:rsidRPr="002F0D57">
        <w:rPr>
          <w:rFonts w:ascii="Palatino Linotype" w:eastAsia="Palatino Linotype" w:hAnsi="Palatino Linotype" w:cs="Palatino Linotype"/>
        </w:rPr>
        <w:t>mediante la cual solicitó acceder a la información siguiente:</w:t>
      </w:r>
    </w:p>
    <w:p w14:paraId="303B03CF" w14:textId="77777777" w:rsidR="005D7A1C" w:rsidRPr="002F0D57" w:rsidRDefault="004F7953">
      <w:pPr>
        <w:spacing w:before="240" w:after="240"/>
        <w:ind w:left="851" w:right="900"/>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 xml:space="preserve">“SOLICITO LA DOCUMENTACION CURRICULAR QUE ACREDITA LA TITULAR DE TRANSPARENCIA SOLICITO SABER SI CUENTA CON ALGUN GRADO DE ESTUDIO Y DE FAVOR HACERME LLEGAR EL </w:t>
      </w:r>
      <w:r w:rsidRPr="002F0D57">
        <w:rPr>
          <w:rFonts w:ascii="Palatino Linotype" w:eastAsia="Palatino Linotype" w:hAnsi="Palatino Linotype" w:cs="Palatino Linotype"/>
          <w:i/>
          <w:sz w:val="22"/>
          <w:szCs w:val="22"/>
        </w:rPr>
        <w:lastRenderedPageBreak/>
        <w:t>DOCUMENTO QUE TENGA ACREDITO ANTE EL ORGANISMO ASI COMO EL DEL DIRECTOR DEL ORGANISMO EL CONTRALOR INTERNO LA TITULAR DE RECURSOS HUMANOS EL SUBDIRECTOR DE ALCANATRILLADO TODOS EN VERSION PUBLICA SEA SECUNDARIA PRIMARIA ESTO ES CON LA FINALIDA DE VER QUE TIPO DE CONOCIMIENTO Y ESTUDIO TIENE CADA UNO Y GON ESTO DARME CUENTA QUE TODOS LOS PROFESIONALES TIENE MAS EDUCACION EN TODOS LOS ASPECTOS QUE GENTE QUE NO TIENE NADA SON SOBERBIAS PREPOTENTES Y NO ES EL TITULO ES LA HUMILDAD LA GENRRISODAD EL RESPETO EL QUE NOS DA EL VALOR COMO SERES HUMANOS NO TU FORMA DE SER RUTH” (Sic)</w:t>
      </w:r>
    </w:p>
    <w:p w14:paraId="630DFC68" w14:textId="77777777" w:rsidR="005D7A1C" w:rsidRPr="002F0D57" w:rsidRDefault="004F7953">
      <w:pP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b/>
        </w:rPr>
        <w:t xml:space="preserve">Modalidad elegida para la entrega de la información: </w:t>
      </w:r>
      <w:r w:rsidRPr="002F0D57">
        <w:rPr>
          <w:rFonts w:ascii="Palatino Linotype" w:eastAsia="Palatino Linotype" w:hAnsi="Palatino Linotype" w:cs="Palatino Linotype"/>
        </w:rPr>
        <w:t>a través de SAIMEX.</w:t>
      </w:r>
    </w:p>
    <w:p w14:paraId="2A990450" w14:textId="77777777" w:rsidR="005D7A1C" w:rsidRPr="002F0D57" w:rsidRDefault="004F7953">
      <w:pP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b/>
        </w:rPr>
        <w:t xml:space="preserve">2. Respuesta. </w:t>
      </w:r>
      <w:r w:rsidRPr="002F0D57">
        <w:rPr>
          <w:rFonts w:ascii="Palatino Linotype" w:eastAsia="Palatino Linotype" w:hAnsi="Palatino Linotype" w:cs="Palatino Linotype"/>
        </w:rPr>
        <w:t xml:space="preserve">Con fecha dieciocho de noviembre del dos mil veintidós el </w:t>
      </w:r>
      <w:r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xml:space="preserve"> envió su respuesta a la solicitud de acceso a la información a través del SAIMEX, la cual versa como sigue:</w:t>
      </w:r>
    </w:p>
    <w:p w14:paraId="4B47456E" w14:textId="77777777" w:rsidR="005D7A1C" w:rsidRPr="002F0D57" w:rsidRDefault="004F7953">
      <w:pPr>
        <w:spacing w:before="240" w:after="240"/>
        <w:ind w:left="851" w:right="900"/>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83F7B09" w14:textId="77777777" w:rsidR="005D7A1C" w:rsidRPr="002F0D57" w:rsidRDefault="004F7953">
      <w:pPr>
        <w:spacing w:before="240" w:after="240"/>
        <w:ind w:left="851" w:right="900"/>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se entrega información solicitada</w:t>
      </w:r>
    </w:p>
    <w:p w14:paraId="065FB53B" w14:textId="77777777" w:rsidR="005D7A1C" w:rsidRPr="002F0D57" w:rsidRDefault="004F7953">
      <w:pPr>
        <w:spacing w:before="240" w:after="240"/>
        <w:ind w:left="851" w:right="900"/>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ATENTAMENTE</w:t>
      </w:r>
    </w:p>
    <w:p w14:paraId="20B84B50" w14:textId="77777777" w:rsidR="005D7A1C" w:rsidRPr="002F0D57" w:rsidRDefault="004F7953">
      <w:pPr>
        <w:spacing w:before="240" w:after="240"/>
        <w:ind w:left="851" w:right="900"/>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C. Ruth Salvador Valdez” (Sic)</w:t>
      </w:r>
    </w:p>
    <w:p w14:paraId="592DFC5A" w14:textId="77777777" w:rsidR="005D7A1C" w:rsidRPr="002F0D57" w:rsidRDefault="004F7953">
      <w:pPr>
        <w:spacing w:line="360" w:lineRule="auto"/>
        <w:ind w:right="51"/>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El </w:t>
      </w:r>
      <w:r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xml:space="preserve">, adjuntó a su respuesta el archivo electrónico siguiente: </w:t>
      </w:r>
    </w:p>
    <w:p w14:paraId="5436DCB0" w14:textId="77777777" w:rsidR="005D7A1C" w:rsidRPr="002F0D57" w:rsidRDefault="005D7A1C">
      <w:pPr>
        <w:spacing w:line="360" w:lineRule="auto"/>
        <w:ind w:right="51"/>
        <w:jc w:val="both"/>
        <w:rPr>
          <w:rFonts w:ascii="Palatino Linotype" w:eastAsia="Palatino Linotype" w:hAnsi="Palatino Linotype" w:cs="Palatino Linotype"/>
        </w:rPr>
      </w:pPr>
    </w:p>
    <w:p w14:paraId="57BD3D87" w14:textId="77777777" w:rsidR="005D7A1C" w:rsidRPr="002F0D57" w:rsidRDefault="004F7953">
      <w:pPr>
        <w:spacing w:line="360" w:lineRule="auto"/>
        <w:ind w:right="51"/>
        <w:jc w:val="both"/>
        <w:rPr>
          <w:rFonts w:ascii="Palatino Linotype" w:eastAsia="Palatino Linotype" w:hAnsi="Palatino Linotype" w:cs="Palatino Linotype"/>
        </w:rPr>
      </w:pPr>
      <w:r w:rsidRPr="002F0D57">
        <w:rPr>
          <w:rFonts w:ascii="Palatino Linotype" w:eastAsia="Palatino Linotype" w:hAnsi="Palatino Linotype" w:cs="Palatino Linotype"/>
        </w:rPr>
        <w:lastRenderedPageBreak/>
        <w:t>“</w:t>
      </w:r>
      <w:hyperlink r:id="rId8">
        <w:r w:rsidRPr="002F0D57">
          <w:rPr>
            <w:rFonts w:ascii="Palatino Linotype" w:eastAsia="Palatino Linotype" w:hAnsi="Palatino Linotype" w:cs="Palatino Linotype"/>
          </w:rPr>
          <w:t>SOLICITUD 126_0001.pdf</w:t>
        </w:r>
      </w:hyperlink>
      <w:r w:rsidRPr="002F0D57">
        <w:rPr>
          <w:rFonts w:ascii="Palatino Linotype" w:eastAsia="Palatino Linotype" w:hAnsi="Palatino Linotype" w:cs="Palatino Linotype"/>
        </w:rPr>
        <w:t xml:space="preserve">”, a través del cual se hizo entrega de cuatro </w:t>
      </w:r>
      <w:proofErr w:type="spellStart"/>
      <w:r w:rsidRPr="002F0D57">
        <w:rPr>
          <w:rFonts w:ascii="Palatino Linotype" w:eastAsia="Palatino Linotype" w:hAnsi="Palatino Linotype" w:cs="Palatino Linotype"/>
        </w:rPr>
        <w:t>curriculum</w:t>
      </w:r>
      <w:proofErr w:type="spellEnd"/>
      <w:r w:rsidRPr="002F0D57">
        <w:rPr>
          <w:rFonts w:ascii="Palatino Linotype" w:eastAsia="Palatino Linotype" w:hAnsi="Palatino Linotype" w:cs="Palatino Linotype"/>
        </w:rPr>
        <w:t xml:space="preserve"> vitae, una carta de pasante y un título de licenciado en derecho.</w:t>
      </w:r>
    </w:p>
    <w:p w14:paraId="11EE4BF9" w14:textId="77777777" w:rsidR="005D7A1C" w:rsidRPr="002F0D57" w:rsidRDefault="005D7A1C">
      <w:pPr>
        <w:spacing w:line="360" w:lineRule="auto"/>
        <w:ind w:right="51"/>
        <w:jc w:val="both"/>
        <w:rPr>
          <w:rFonts w:ascii="Palatino Linotype" w:eastAsia="Palatino Linotype" w:hAnsi="Palatino Linotype" w:cs="Palatino Linotype"/>
        </w:rPr>
      </w:pPr>
    </w:p>
    <w:p w14:paraId="7DE54075" w14:textId="77777777" w:rsidR="005D7A1C" w:rsidRPr="002F0D57" w:rsidRDefault="004F7953">
      <w:pPr>
        <w:spacing w:line="360" w:lineRule="auto"/>
        <w:ind w:right="51"/>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En el titulo se advierte que se dejó a la vista la firma de un alumno.  </w:t>
      </w:r>
    </w:p>
    <w:p w14:paraId="5EE6C0C3" w14:textId="77777777" w:rsidR="005D7A1C" w:rsidRPr="002F0D57" w:rsidRDefault="005D7A1C">
      <w:pPr>
        <w:spacing w:line="360" w:lineRule="auto"/>
        <w:ind w:right="51"/>
        <w:jc w:val="both"/>
        <w:rPr>
          <w:rFonts w:ascii="Palatino Linotype" w:eastAsia="Palatino Linotype" w:hAnsi="Palatino Linotype" w:cs="Palatino Linotype"/>
        </w:rPr>
      </w:pPr>
    </w:p>
    <w:p w14:paraId="557DE735" w14:textId="77777777" w:rsidR="005D7A1C" w:rsidRPr="002F0D57" w:rsidRDefault="004F7953">
      <w:pPr>
        <w:spacing w:line="360" w:lineRule="auto"/>
        <w:ind w:right="51"/>
        <w:jc w:val="both"/>
        <w:rPr>
          <w:rFonts w:ascii="Palatino Linotype" w:eastAsia="Palatino Linotype" w:hAnsi="Palatino Linotype" w:cs="Palatino Linotype"/>
        </w:rPr>
      </w:pPr>
      <w:r w:rsidRPr="002F0D57">
        <w:rPr>
          <w:rFonts w:ascii="Palatino Linotype" w:eastAsia="Palatino Linotype" w:hAnsi="Palatino Linotype" w:cs="Palatino Linotype"/>
          <w:b/>
        </w:rPr>
        <w:t xml:space="preserve">3. Interposición del recurso de revisión. </w:t>
      </w:r>
      <w:r w:rsidRPr="002F0D57">
        <w:rPr>
          <w:rFonts w:ascii="Palatino Linotype" w:eastAsia="Palatino Linotype" w:hAnsi="Palatino Linotype" w:cs="Palatino Linotype"/>
        </w:rPr>
        <w:t xml:space="preserve">Inconforme con la respuesta del </w:t>
      </w:r>
      <w:r w:rsidRPr="002F0D57">
        <w:rPr>
          <w:rFonts w:ascii="Palatino Linotype" w:eastAsia="Palatino Linotype" w:hAnsi="Palatino Linotype" w:cs="Palatino Linotype"/>
          <w:b/>
        </w:rPr>
        <w:t>SUJETO OBLIGADO el ahora RECURRENTE</w:t>
      </w:r>
      <w:r w:rsidRPr="002F0D57">
        <w:rPr>
          <w:rFonts w:ascii="Palatino Linotype" w:eastAsia="Palatino Linotype" w:hAnsi="Palatino Linotype" w:cs="Palatino Linotype"/>
        </w:rPr>
        <w:t xml:space="preserve"> interpuso recurso de revisión a través del SAIMEX, en fecha veinticuatro de noviembre de dos mil veintidós, a través del cual expresó lo siguiente:</w:t>
      </w:r>
    </w:p>
    <w:p w14:paraId="5A1BCB72" w14:textId="77777777" w:rsidR="005D7A1C" w:rsidRPr="002F0D57" w:rsidRDefault="005D7A1C">
      <w:pPr>
        <w:spacing w:line="360" w:lineRule="auto"/>
        <w:ind w:right="49"/>
        <w:jc w:val="both"/>
        <w:rPr>
          <w:rFonts w:ascii="Palatino Linotype" w:eastAsia="Palatino Linotype" w:hAnsi="Palatino Linotype" w:cs="Palatino Linotype"/>
        </w:rPr>
      </w:pPr>
    </w:p>
    <w:p w14:paraId="7758C388" w14:textId="77777777" w:rsidR="005D7A1C" w:rsidRPr="002F0D57" w:rsidRDefault="004F7953">
      <w:pPr>
        <w:spacing w:line="360" w:lineRule="auto"/>
        <w:rPr>
          <w:rFonts w:ascii="Palatino Linotype" w:eastAsia="Palatino Linotype" w:hAnsi="Palatino Linotype" w:cs="Palatino Linotype"/>
          <w:b/>
        </w:rPr>
      </w:pPr>
      <w:r w:rsidRPr="002F0D57">
        <w:rPr>
          <w:rFonts w:ascii="Palatino Linotype" w:eastAsia="Palatino Linotype" w:hAnsi="Palatino Linotype" w:cs="Palatino Linotype"/>
          <w:b/>
        </w:rPr>
        <w:t>a) Acto impugnado.</w:t>
      </w:r>
    </w:p>
    <w:p w14:paraId="2352208F" w14:textId="77777777" w:rsidR="005D7A1C" w:rsidRPr="002F0D57" w:rsidRDefault="004F7953">
      <w:pPr>
        <w:spacing w:after="240"/>
        <w:ind w:left="851" w:right="900"/>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“La respuesta” (Sic)</w:t>
      </w:r>
    </w:p>
    <w:p w14:paraId="20B7D402" w14:textId="77777777" w:rsidR="005D7A1C" w:rsidRPr="002F0D57" w:rsidRDefault="004F7953">
      <w:pPr>
        <w:spacing w:line="360" w:lineRule="auto"/>
        <w:jc w:val="both"/>
        <w:rPr>
          <w:rFonts w:ascii="Palatino Linotype" w:eastAsia="Palatino Linotype" w:hAnsi="Palatino Linotype" w:cs="Palatino Linotype"/>
          <w:b/>
        </w:rPr>
      </w:pPr>
      <w:r w:rsidRPr="002F0D57">
        <w:rPr>
          <w:rFonts w:ascii="Palatino Linotype" w:eastAsia="Palatino Linotype" w:hAnsi="Palatino Linotype" w:cs="Palatino Linotype"/>
          <w:b/>
        </w:rPr>
        <w:t>b) Motivos de inconformidad.</w:t>
      </w:r>
    </w:p>
    <w:p w14:paraId="474D2432" w14:textId="77777777" w:rsidR="005D7A1C" w:rsidRPr="002F0D57" w:rsidRDefault="004F7953">
      <w:pPr>
        <w:spacing w:after="240"/>
        <w:ind w:left="851" w:right="900"/>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 xml:space="preserve">“Que revisen lo que responde en esta solicitud </w:t>
      </w:r>
      <w:r w:rsidRPr="002F0D57">
        <w:rPr>
          <w:rFonts w:ascii="Palatino Linotype" w:eastAsia="Palatino Linotype" w:hAnsi="Palatino Linotype" w:cs="Palatino Linotype"/>
          <w:b/>
          <w:i/>
          <w:sz w:val="22"/>
          <w:szCs w:val="22"/>
        </w:rPr>
        <w:t>no manda el último grado de estudio de la titular de transparencia sólo manda la información de las otras personas o servidores públicos</w:t>
      </w:r>
      <w:r w:rsidRPr="002F0D57">
        <w:rPr>
          <w:rFonts w:ascii="Palatino Linotype" w:eastAsia="Palatino Linotype" w:hAnsi="Palatino Linotype" w:cs="Palatino Linotype"/>
          <w:i/>
          <w:sz w:val="22"/>
          <w:szCs w:val="22"/>
        </w:rPr>
        <w:t xml:space="preserve">, </w:t>
      </w:r>
      <w:r w:rsidRPr="002F0D57">
        <w:rPr>
          <w:rFonts w:ascii="Palatino Linotype" w:eastAsia="Palatino Linotype" w:hAnsi="Palatino Linotype" w:cs="Palatino Linotype"/>
          <w:b/>
          <w:i/>
          <w:sz w:val="22"/>
          <w:szCs w:val="22"/>
          <w:u w:val="single"/>
        </w:rPr>
        <w:t xml:space="preserve">donde es tan los oficios que manda el </w:t>
      </w:r>
      <w:proofErr w:type="spellStart"/>
      <w:r w:rsidRPr="002F0D57">
        <w:rPr>
          <w:rFonts w:ascii="Palatino Linotype" w:eastAsia="Palatino Linotype" w:hAnsi="Palatino Linotype" w:cs="Palatino Linotype"/>
          <w:b/>
          <w:i/>
          <w:sz w:val="22"/>
          <w:szCs w:val="22"/>
          <w:u w:val="single"/>
        </w:rPr>
        <w:t>area</w:t>
      </w:r>
      <w:proofErr w:type="spellEnd"/>
      <w:r w:rsidRPr="002F0D57">
        <w:rPr>
          <w:rFonts w:ascii="Palatino Linotype" w:eastAsia="Palatino Linotype" w:hAnsi="Palatino Linotype" w:cs="Palatino Linotype"/>
          <w:b/>
          <w:i/>
          <w:sz w:val="22"/>
          <w:szCs w:val="22"/>
          <w:u w:val="single"/>
        </w:rPr>
        <w:t xml:space="preserve"> </w:t>
      </w:r>
      <w:proofErr w:type="spellStart"/>
      <w:r w:rsidRPr="002F0D57">
        <w:rPr>
          <w:rFonts w:ascii="Palatino Linotype" w:eastAsia="Palatino Linotype" w:hAnsi="Palatino Linotype" w:cs="Palatino Linotype"/>
          <w:b/>
          <w:i/>
          <w:sz w:val="22"/>
          <w:szCs w:val="22"/>
          <w:u w:val="single"/>
        </w:rPr>
        <w:t>respinsable</w:t>
      </w:r>
      <w:proofErr w:type="spellEnd"/>
      <w:r w:rsidRPr="002F0D57">
        <w:rPr>
          <w:rFonts w:ascii="Palatino Linotype" w:eastAsia="Palatino Linotype" w:hAnsi="Palatino Linotype" w:cs="Palatino Linotype"/>
          <w:b/>
          <w:i/>
          <w:sz w:val="22"/>
          <w:szCs w:val="22"/>
          <w:u w:val="single"/>
        </w:rPr>
        <w:t xml:space="preserve"> para la entrega de información</w:t>
      </w:r>
      <w:r w:rsidRPr="002F0D57">
        <w:rPr>
          <w:rFonts w:ascii="Palatino Linotype" w:eastAsia="Palatino Linotype" w:hAnsi="Palatino Linotype" w:cs="Palatino Linotype"/>
          <w:i/>
          <w:sz w:val="22"/>
          <w:szCs w:val="22"/>
        </w:rPr>
        <w:t xml:space="preserve"> </w:t>
      </w:r>
      <w:r w:rsidRPr="002F0D57">
        <w:rPr>
          <w:rFonts w:ascii="Palatino Linotype" w:eastAsia="Palatino Linotype" w:hAnsi="Palatino Linotype" w:cs="Palatino Linotype"/>
          <w:i/>
          <w:sz w:val="22"/>
          <w:szCs w:val="22"/>
          <w:u w:val="single"/>
        </w:rPr>
        <w:t xml:space="preserve">no pido que acepten el recurso pero si pido observen que la titular de transparencia manda lo que quiere en primera no hay ningún oficio del área de administración donde se </w:t>
      </w:r>
      <w:proofErr w:type="spellStart"/>
      <w:r w:rsidRPr="002F0D57">
        <w:rPr>
          <w:rFonts w:ascii="Palatino Linotype" w:eastAsia="Palatino Linotype" w:hAnsi="Palatino Linotype" w:cs="Palatino Linotype"/>
          <w:i/>
          <w:sz w:val="22"/>
          <w:szCs w:val="22"/>
          <w:u w:val="single"/>
        </w:rPr>
        <w:t>de</w:t>
      </w:r>
      <w:proofErr w:type="spellEnd"/>
      <w:r w:rsidRPr="002F0D57">
        <w:rPr>
          <w:rFonts w:ascii="Palatino Linotype" w:eastAsia="Palatino Linotype" w:hAnsi="Palatino Linotype" w:cs="Palatino Linotype"/>
          <w:i/>
          <w:sz w:val="22"/>
          <w:szCs w:val="22"/>
          <w:u w:val="single"/>
        </w:rPr>
        <w:t xml:space="preserve"> respuesta porque al ser ella la responsable de transparencia no manda su información yo les pido de favor observen esta situación en varias solicitudes que eh mandado hace esto manda lo que quiere</w:t>
      </w:r>
      <w:r w:rsidRPr="002F0D57">
        <w:rPr>
          <w:rFonts w:ascii="Palatino Linotype" w:eastAsia="Palatino Linotype" w:hAnsi="Palatino Linotype" w:cs="Palatino Linotype"/>
          <w:i/>
          <w:sz w:val="22"/>
          <w:szCs w:val="22"/>
        </w:rPr>
        <w:t xml:space="preserve"> </w:t>
      </w:r>
      <w:r w:rsidRPr="002F0D57">
        <w:rPr>
          <w:rFonts w:ascii="Palatino Linotype" w:eastAsia="Palatino Linotype" w:hAnsi="Palatino Linotype" w:cs="Palatino Linotype"/>
          <w:b/>
          <w:i/>
          <w:sz w:val="22"/>
          <w:szCs w:val="22"/>
          <w:u w:val="single"/>
        </w:rPr>
        <w:t>y no manda oficios de ninguna área no por ser la titular de transparencia le da derecho a engañar y mandar lo que quiere</w:t>
      </w:r>
      <w:r w:rsidRPr="002F0D57">
        <w:rPr>
          <w:rFonts w:ascii="Palatino Linotype" w:eastAsia="Palatino Linotype" w:hAnsi="Palatino Linotype" w:cs="Palatino Linotype"/>
          <w:i/>
          <w:sz w:val="22"/>
          <w:szCs w:val="22"/>
        </w:rPr>
        <w:t>.” (Sic)</w:t>
      </w:r>
    </w:p>
    <w:p w14:paraId="75727956" w14:textId="77777777" w:rsidR="005D7A1C" w:rsidRPr="002F0D57" w:rsidRDefault="004F7953">
      <w:pPr>
        <w:spacing w:before="240" w:line="360" w:lineRule="auto"/>
        <w:jc w:val="both"/>
        <w:rPr>
          <w:rFonts w:ascii="Palatino Linotype" w:eastAsia="Palatino Linotype" w:hAnsi="Palatino Linotype" w:cs="Palatino Linotype"/>
          <w:b/>
        </w:rPr>
      </w:pPr>
      <w:r w:rsidRPr="002F0D57">
        <w:rPr>
          <w:rFonts w:ascii="Palatino Linotype" w:eastAsia="Palatino Linotype" w:hAnsi="Palatino Linotype" w:cs="Palatino Linotype"/>
          <w:b/>
        </w:rPr>
        <w:lastRenderedPageBreak/>
        <w:t xml:space="preserve">4. Turno. </w:t>
      </w:r>
      <w:r w:rsidRPr="002F0D5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2F0D57">
        <w:rPr>
          <w:rFonts w:ascii="Palatino Linotype" w:eastAsia="Palatino Linotype" w:hAnsi="Palatino Linotype" w:cs="Palatino Linotype"/>
          <w:b/>
        </w:rPr>
        <w:t xml:space="preserve">16864/INFOEM/IP/RR/2022, </w:t>
      </w:r>
      <w:r w:rsidRPr="002F0D57">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2F0D57">
        <w:rPr>
          <w:rFonts w:ascii="Palatino Linotype" w:eastAsia="Palatino Linotype" w:hAnsi="Palatino Linotype" w:cs="Palatino Linotype"/>
          <w:b/>
        </w:rPr>
        <w:t>Guadalupe Ramírez Peña</w:t>
      </w:r>
      <w:r w:rsidRPr="002F0D57">
        <w:rPr>
          <w:rFonts w:ascii="Palatino Linotype" w:eastAsia="Palatino Linotype" w:hAnsi="Palatino Linotype" w:cs="Palatino Linotype"/>
        </w:rPr>
        <w:t>, para su análisis, estudio, elaboración del proyecto y presentación ante el Pleno de este Instituto.</w:t>
      </w:r>
    </w:p>
    <w:p w14:paraId="43A5DD04" w14:textId="77777777" w:rsidR="005D7A1C" w:rsidRPr="002F0D57" w:rsidRDefault="005D7A1C">
      <w:pPr>
        <w:spacing w:line="360" w:lineRule="auto"/>
        <w:jc w:val="both"/>
        <w:rPr>
          <w:rFonts w:ascii="Palatino Linotype" w:eastAsia="Palatino Linotype" w:hAnsi="Palatino Linotype" w:cs="Palatino Linotype"/>
        </w:rPr>
      </w:pPr>
    </w:p>
    <w:p w14:paraId="4D1CB732" w14:textId="77777777" w:rsidR="005D7A1C" w:rsidRPr="002F0D57" w:rsidRDefault="004F7953">
      <w:pPr>
        <w:spacing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b/>
        </w:rPr>
        <w:t xml:space="preserve">5. Admisión del recurso de revisión: </w:t>
      </w:r>
      <w:r w:rsidRPr="002F0D57">
        <w:rPr>
          <w:rFonts w:ascii="Palatino Linotype" w:eastAsia="Palatino Linotype" w:hAnsi="Palatino Linotype" w:cs="Palatino Linotype"/>
        </w:rPr>
        <w:t xml:space="preserve">En fecha veintinueve de noviembre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xml:space="preserve"> presentara su informe justificado. </w:t>
      </w:r>
    </w:p>
    <w:p w14:paraId="61ACE3B6" w14:textId="77777777" w:rsidR="005D7A1C" w:rsidRPr="002F0D57" w:rsidRDefault="004F795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0" w:name="_heading=h.gjdgxs" w:colFirst="0" w:colLast="0"/>
      <w:bookmarkEnd w:id="0"/>
      <w:r w:rsidRPr="002F0D57">
        <w:rPr>
          <w:rFonts w:ascii="Palatino Linotype" w:eastAsia="Palatino Linotype" w:hAnsi="Palatino Linotype" w:cs="Palatino Linotype"/>
          <w:b/>
        </w:rPr>
        <w:t>6. Manifestaciones</w:t>
      </w:r>
      <w:r w:rsidRPr="002F0D57">
        <w:rPr>
          <w:rFonts w:ascii="Palatino Linotype" w:eastAsia="Palatino Linotype" w:hAnsi="Palatino Linotype" w:cs="Palatino Linotype"/>
        </w:rPr>
        <w:t xml:space="preserve">: De las constancias que integran el expediente en que se actúa se advierte que la parte </w:t>
      </w:r>
      <w:r w:rsidRPr="002F0D57">
        <w:rPr>
          <w:rFonts w:ascii="Palatino Linotype" w:eastAsia="Palatino Linotype" w:hAnsi="Palatino Linotype" w:cs="Palatino Linotype"/>
          <w:b/>
        </w:rPr>
        <w:t>RECURRENTE</w:t>
      </w:r>
      <w:r w:rsidRPr="002F0D57">
        <w:rPr>
          <w:rFonts w:ascii="Palatino Linotype" w:eastAsia="Palatino Linotype" w:hAnsi="Palatino Linotype" w:cs="Palatino Linotype"/>
        </w:rPr>
        <w:t>, fue omisa en presentar sus alegatos o manifestación alguna.</w:t>
      </w:r>
    </w:p>
    <w:p w14:paraId="40A8A232"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Por su parte el </w:t>
      </w:r>
      <w:r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xml:space="preserve"> en fecha dos de diciembre del año 2022, remitió en vía de informe justificado, la siguiente documentación:</w:t>
      </w:r>
    </w:p>
    <w:p w14:paraId="20633347" w14:textId="77777777" w:rsidR="008D1D58" w:rsidRPr="002F0D57" w:rsidRDefault="008D1D58">
      <w:pPr>
        <w:spacing w:line="360" w:lineRule="auto"/>
        <w:jc w:val="both"/>
        <w:rPr>
          <w:rFonts w:ascii="Palatino Linotype" w:eastAsia="Palatino Linotype" w:hAnsi="Palatino Linotype" w:cs="Palatino Linotype"/>
        </w:rPr>
      </w:pPr>
    </w:p>
    <w:p w14:paraId="18B2FFD7"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lastRenderedPageBreak/>
        <w:t>“</w:t>
      </w:r>
      <w:hyperlink r:id="rId9">
        <w:r w:rsidRPr="002F0D57">
          <w:rPr>
            <w:rFonts w:ascii="Palatino Linotype" w:eastAsia="Palatino Linotype" w:hAnsi="Palatino Linotype" w:cs="Palatino Linotype"/>
          </w:rPr>
          <w:t>Acta 24.pdf</w:t>
        </w:r>
      </w:hyperlink>
      <w:r w:rsidRPr="002F0D57">
        <w:rPr>
          <w:rFonts w:ascii="Palatino Linotype" w:eastAsia="Palatino Linotype" w:hAnsi="Palatino Linotype" w:cs="Palatino Linotype"/>
        </w:rPr>
        <w:t>”, por duplicado, el cual contiene</w:t>
      </w:r>
      <w:r w:rsidR="00B80117" w:rsidRPr="002F0D57">
        <w:rPr>
          <w:rFonts w:ascii="Palatino Linotype" w:eastAsia="Palatino Linotype" w:hAnsi="Palatino Linotype" w:cs="Palatino Linotype"/>
        </w:rPr>
        <w:t xml:space="preserve"> a su vez, los siguientes archivos electrónicos</w:t>
      </w:r>
      <w:r w:rsidRPr="002F0D57">
        <w:rPr>
          <w:rFonts w:ascii="Palatino Linotype" w:eastAsia="Palatino Linotype" w:hAnsi="Palatino Linotype" w:cs="Palatino Linotype"/>
        </w:rPr>
        <w:t>:</w:t>
      </w:r>
    </w:p>
    <w:p w14:paraId="260D94CD" w14:textId="77777777" w:rsidR="005D7A1C" w:rsidRPr="002F0D57" w:rsidRDefault="004F7953" w:rsidP="00B80117">
      <w:pPr>
        <w:spacing w:line="360" w:lineRule="auto"/>
        <w:ind w:left="567"/>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-El acta de la vigésima cuarta sesión extraordinaria del Comité de Transparencia del </w:t>
      </w:r>
      <w:r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xml:space="preserve">, por medio del cual se aprobó la </w:t>
      </w:r>
      <w:r w:rsidR="00B80117" w:rsidRPr="002F0D57">
        <w:rPr>
          <w:rFonts w:ascii="Palatino Linotype" w:eastAsia="Palatino Linotype" w:hAnsi="Palatino Linotype" w:cs="Palatino Linotype"/>
        </w:rPr>
        <w:t>versión pública</w:t>
      </w:r>
      <w:r w:rsidRPr="002F0D57">
        <w:rPr>
          <w:rFonts w:ascii="Palatino Linotype" w:eastAsia="Palatino Linotype" w:hAnsi="Palatino Linotype" w:cs="Palatino Linotype"/>
        </w:rPr>
        <w:t xml:space="preserve"> de los documentos a través de los cuales se daría respuesta a la solicitud 00126/OASNEZA/IP/2022 y la ampliación del plazo para dar respuesta a la misma solicitud, alusiva. </w:t>
      </w:r>
      <w:r w:rsidR="008D1D58" w:rsidRPr="002F0D57">
        <w:rPr>
          <w:rFonts w:ascii="Palatino Linotype" w:eastAsia="Palatino Linotype" w:hAnsi="Palatino Linotype" w:cs="Palatino Linotype"/>
        </w:rPr>
        <w:t xml:space="preserve"> </w:t>
      </w:r>
    </w:p>
    <w:p w14:paraId="72125110" w14:textId="77777777" w:rsidR="005D7A1C" w:rsidRPr="002F0D57" w:rsidRDefault="004F7953" w:rsidP="00B80117">
      <w:pPr>
        <w:spacing w:line="360" w:lineRule="auto"/>
        <w:ind w:left="567"/>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-El oficio número ODAPAS/DA/3199/2022, por medio del cual la Dirección de Administración del </w:t>
      </w:r>
      <w:r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informó respecto del último grado de estudios en versión pública del Titular de la Unidad de Transparencia, que podrá realizar la consulta de la información requerida ingresando en el portal del Sujeto Obligado en su artículo 92 fracción XXI información curricular y sanciones administrativas, en la siguiente liga:</w:t>
      </w:r>
    </w:p>
    <w:p w14:paraId="43BCD5CA" w14:textId="77777777" w:rsidR="005D7A1C" w:rsidRPr="002F0D57" w:rsidRDefault="001C65BC" w:rsidP="00B80117">
      <w:pPr>
        <w:spacing w:line="360" w:lineRule="auto"/>
        <w:ind w:left="567"/>
        <w:jc w:val="both"/>
        <w:rPr>
          <w:rFonts w:ascii="Palatino Linotype" w:eastAsia="Palatino Linotype" w:hAnsi="Palatino Linotype" w:cs="Palatino Linotype"/>
        </w:rPr>
      </w:pPr>
      <w:hyperlink r:id="rId10">
        <w:r w:rsidR="004F7953" w:rsidRPr="002F0D57">
          <w:rPr>
            <w:rFonts w:ascii="Palatino Linotype" w:eastAsia="Palatino Linotype" w:hAnsi="Palatino Linotype" w:cs="Palatino Linotype"/>
            <w:u w:val="single"/>
          </w:rPr>
          <w:t>https://ipomex.org.mx/ipo3/lgt/indice/OASNEZAHUALCOYOTL/art_92_xxi.web?token</w:t>
        </w:r>
      </w:hyperlink>
      <w:r w:rsidR="004F7953" w:rsidRPr="002F0D57">
        <w:rPr>
          <w:rFonts w:ascii="Palatino Linotype" w:eastAsia="Palatino Linotype" w:hAnsi="Palatino Linotype" w:cs="Palatino Linotype"/>
        </w:rPr>
        <w:t xml:space="preserve"> </w:t>
      </w:r>
    </w:p>
    <w:p w14:paraId="3E626D57" w14:textId="77777777" w:rsidR="005D7A1C" w:rsidRPr="002F0D57" w:rsidRDefault="004F7953" w:rsidP="00B80117">
      <w:pPr>
        <w:spacing w:line="360" w:lineRule="auto"/>
        <w:ind w:left="567"/>
        <w:jc w:val="both"/>
        <w:rPr>
          <w:rFonts w:ascii="Palatino Linotype" w:eastAsia="Palatino Linotype" w:hAnsi="Palatino Linotype" w:cs="Palatino Linotype"/>
        </w:rPr>
      </w:pPr>
      <w:r w:rsidRPr="002F0D57">
        <w:rPr>
          <w:rFonts w:ascii="Palatino Linotype" w:eastAsia="Palatino Linotype" w:hAnsi="Palatino Linotype" w:cs="Palatino Linotype"/>
        </w:rPr>
        <w:t>Asimismo, señaló que se enviaba en versión pública el comprobante de estudios de la Titular de la Unidad de Transparencia del Organismo.</w:t>
      </w:r>
    </w:p>
    <w:p w14:paraId="61097CF8" w14:textId="77777777" w:rsidR="005D7A1C" w:rsidRPr="002F0D57" w:rsidRDefault="004F7953" w:rsidP="00B80117">
      <w:pPr>
        <w:spacing w:line="360" w:lineRule="auto"/>
        <w:ind w:left="567"/>
        <w:jc w:val="both"/>
        <w:rPr>
          <w:rFonts w:ascii="Palatino Linotype" w:eastAsia="Palatino Linotype" w:hAnsi="Palatino Linotype" w:cs="Palatino Linotype"/>
        </w:rPr>
      </w:pPr>
      <w:r w:rsidRPr="002F0D57">
        <w:rPr>
          <w:rFonts w:ascii="Palatino Linotype" w:eastAsia="Palatino Linotype" w:hAnsi="Palatino Linotype" w:cs="Palatino Linotype"/>
        </w:rPr>
        <w:t>-Una cédula profesional en versión pública.</w:t>
      </w:r>
    </w:p>
    <w:p w14:paraId="440C122E" w14:textId="77777777" w:rsidR="005D7A1C" w:rsidRPr="002F0D57" w:rsidRDefault="004F7953" w:rsidP="00B80117">
      <w:pPr>
        <w:spacing w:line="360" w:lineRule="auto"/>
        <w:ind w:left="567"/>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-Dos títulos profesionales, en donde se advierte que en el primero se dejó a la vista la firma de un alumno y el segundo se suprimió la firma del alumno. </w:t>
      </w:r>
    </w:p>
    <w:p w14:paraId="1E22519E" w14:textId="77777777" w:rsidR="005D7A1C" w:rsidRPr="002F0D57" w:rsidRDefault="005D7A1C" w:rsidP="00B80117">
      <w:pPr>
        <w:spacing w:line="360" w:lineRule="auto"/>
        <w:ind w:left="567"/>
        <w:jc w:val="both"/>
        <w:rPr>
          <w:rFonts w:ascii="Palatino Linotype" w:eastAsia="Palatino Linotype" w:hAnsi="Palatino Linotype" w:cs="Palatino Linotype"/>
        </w:rPr>
      </w:pPr>
    </w:p>
    <w:p w14:paraId="25A1EB3F" w14:textId="77777777" w:rsidR="005D7A1C" w:rsidRPr="002F0D57" w:rsidRDefault="004F7953" w:rsidP="00B80117">
      <w:pPr>
        <w:spacing w:line="360" w:lineRule="auto"/>
        <w:ind w:left="567"/>
        <w:jc w:val="both"/>
        <w:rPr>
          <w:rFonts w:ascii="Palatino Linotype" w:eastAsia="Palatino Linotype" w:hAnsi="Palatino Linotype" w:cs="Palatino Linotype"/>
        </w:rPr>
      </w:pPr>
      <w:r w:rsidRPr="002F0D57">
        <w:rPr>
          <w:rFonts w:ascii="Palatino Linotype" w:eastAsia="Palatino Linotype" w:hAnsi="Palatino Linotype" w:cs="Palatino Linotype"/>
        </w:rPr>
        <w:lastRenderedPageBreak/>
        <w:t>- Una carta de pasante.</w:t>
      </w:r>
    </w:p>
    <w:p w14:paraId="4FCAA95A" w14:textId="77777777" w:rsidR="00B80117" w:rsidRPr="002F0D57" w:rsidRDefault="004F7953" w:rsidP="00B80117">
      <w:pPr>
        <w:spacing w:line="360" w:lineRule="auto"/>
        <w:ind w:left="567"/>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 El acta de la vigésima tercera sesión extraordinaria del Comité de Transparencia del </w:t>
      </w:r>
      <w:r w:rsidRPr="002F0D57">
        <w:rPr>
          <w:rFonts w:ascii="Palatino Linotype" w:eastAsia="Palatino Linotype" w:hAnsi="Palatino Linotype" w:cs="Palatino Linotype"/>
          <w:b/>
        </w:rPr>
        <w:t>SUJETO OBLIGADO</w:t>
      </w:r>
      <w:r w:rsidR="00B80117" w:rsidRPr="002F0D57">
        <w:rPr>
          <w:rFonts w:ascii="Palatino Linotype" w:eastAsia="Palatino Linotype" w:hAnsi="Palatino Linotype" w:cs="Palatino Linotype"/>
          <w:b/>
        </w:rPr>
        <w:t xml:space="preserve">, </w:t>
      </w:r>
      <w:r w:rsidR="00B80117" w:rsidRPr="002F0D57">
        <w:rPr>
          <w:rFonts w:ascii="Palatino Linotype" w:eastAsia="Palatino Linotype" w:hAnsi="Palatino Linotype" w:cs="Palatino Linotype"/>
        </w:rPr>
        <w:t>por medio del cual</w:t>
      </w:r>
      <w:r w:rsidR="00B80117" w:rsidRPr="002F0D57">
        <w:rPr>
          <w:rFonts w:ascii="Palatino Linotype" w:eastAsia="Palatino Linotype" w:hAnsi="Palatino Linotype" w:cs="Palatino Linotype"/>
          <w:b/>
        </w:rPr>
        <w:t xml:space="preserve"> </w:t>
      </w:r>
      <w:r w:rsidR="00B80117" w:rsidRPr="002F0D57">
        <w:rPr>
          <w:rFonts w:ascii="Palatino Linotype" w:eastAsia="Palatino Linotype" w:hAnsi="Palatino Linotype" w:cs="Palatino Linotype"/>
        </w:rPr>
        <w:t>por medio del cual se aprobó la versión pública de los documentos a través de los cuales se daría respuesta a las solicitudes 00124/OASNEZA/IP/2022 y 00132/OASNEZA/IP/2022.</w:t>
      </w:r>
    </w:p>
    <w:p w14:paraId="2CCFB6E4" w14:textId="77777777" w:rsidR="005D7A1C" w:rsidRPr="002F0D57" w:rsidRDefault="004F7953" w:rsidP="00B80117">
      <w:pPr>
        <w:spacing w:line="360" w:lineRule="auto"/>
        <w:ind w:left="567"/>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-Un certificado de bachillerato, en donde se aprecia que se remitió en versión pública sustentándola con el acta de la vigésima cuarta sesión extraordinaria del Comité de Transparencia del </w:t>
      </w:r>
      <w:r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xml:space="preserve">; sin embargo, se dejó a la vista el código QR que al escanearlo nos </w:t>
      </w:r>
      <w:r w:rsidR="00B80117" w:rsidRPr="002F0D57">
        <w:rPr>
          <w:rFonts w:ascii="Palatino Linotype" w:eastAsia="Palatino Linotype" w:hAnsi="Palatino Linotype" w:cs="Palatino Linotype"/>
        </w:rPr>
        <w:t>arroj</w:t>
      </w:r>
      <w:r w:rsidRPr="002F0D57">
        <w:rPr>
          <w:rFonts w:ascii="Palatino Linotype" w:eastAsia="Palatino Linotype" w:hAnsi="Palatino Linotype" w:cs="Palatino Linotype"/>
        </w:rPr>
        <w:t xml:space="preserve">a un </w:t>
      </w:r>
      <w:proofErr w:type="gramStart"/>
      <w:r w:rsidRPr="002F0D57">
        <w:rPr>
          <w:rFonts w:ascii="Palatino Linotype" w:eastAsia="Palatino Linotype" w:hAnsi="Palatino Linotype" w:cs="Palatino Linotype"/>
        </w:rPr>
        <w:t>datos personal</w:t>
      </w:r>
      <w:proofErr w:type="gramEnd"/>
      <w:r w:rsidRPr="002F0D57">
        <w:rPr>
          <w:rFonts w:ascii="Palatino Linotype" w:eastAsia="Palatino Linotype" w:hAnsi="Palatino Linotype" w:cs="Palatino Linotype"/>
        </w:rPr>
        <w:t xml:space="preserve"> correspondiente a la CURP. </w:t>
      </w:r>
      <w:r w:rsidR="008D1D58" w:rsidRPr="002F0D57">
        <w:rPr>
          <w:rFonts w:ascii="Palatino Linotype" w:eastAsia="Palatino Linotype" w:hAnsi="Palatino Linotype" w:cs="Palatino Linotype"/>
        </w:rPr>
        <w:t xml:space="preserve"> </w:t>
      </w:r>
    </w:p>
    <w:p w14:paraId="37A81076" w14:textId="77777777" w:rsidR="005D7A1C" w:rsidRPr="002F0D57" w:rsidRDefault="005D7A1C">
      <w:pPr>
        <w:spacing w:line="360" w:lineRule="auto"/>
        <w:jc w:val="both"/>
        <w:rPr>
          <w:rFonts w:ascii="Palatino Linotype" w:eastAsia="Palatino Linotype" w:hAnsi="Palatino Linotype" w:cs="Palatino Linotype"/>
        </w:rPr>
      </w:pPr>
    </w:p>
    <w:p w14:paraId="458C4B38"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w:t>
      </w:r>
      <w:hyperlink r:id="rId11">
        <w:r w:rsidRPr="002F0D57">
          <w:rPr>
            <w:rFonts w:ascii="Palatino Linotype" w:eastAsia="Palatino Linotype" w:hAnsi="Palatino Linotype" w:cs="Palatino Linotype"/>
          </w:rPr>
          <w:t>CamScanner.pdf</w:t>
        </w:r>
      </w:hyperlink>
      <w:r w:rsidRPr="002F0D57">
        <w:rPr>
          <w:rFonts w:ascii="Palatino Linotype" w:eastAsia="Palatino Linotype" w:hAnsi="Palatino Linotype" w:cs="Palatino Linotype"/>
        </w:rPr>
        <w:t xml:space="preserve">”, por duplicado, el cual contiene el informe justificado del </w:t>
      </w:r>
      <w:r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xml:space="preserve">, a través del cual señaló en lo medular que se envió los documentos curriculares de cada servidor publicó solicitado, Titular de la Unidad de Transparencia, </w:t>
      </w:r>
      <w:proofErr w:type="gramStart"/>
      <w:r w:rsidRPr="002F0D57">
        <w:rPr>
          <w:rFonts w:ascii="Palatino Linotype" w:eastAsia="Palatino Linotype" w:hAnsi="Palatino Linotype" w:cs="Palatino Linotype"/>
        </w:rPr>
        <w:t>Director General</w:t>
      </w:r>
      <w:proofErr w:type="gramEnd"/>
      <w:r w:rsidRPr="002F0D57">
        <w:rPr>
          <w:rFonts w:ascii="Palatino Linotype" w:eastAsia="Palatino Linotype" w:hAnsi="Palatino Linotype" w:cs="Palatino Linotype"/>
        </w:rPr>
        <w:t xml:space="preserve">, Contralor Interno, Recursos Humanos y Subdirector de Alcantarillado, solicitando que se sobresea el recurso por improcedente.  </w:t>
      </w:r>
    </w:p>
    <w:p w14:paraId="322E80B5" w14:textId="77777777" w:rsidR="005D7A1C" w:rsidRPr="002F0D57" w:rsidRDefault="005D7A1C">
      <w:pPr>
        <w:spacing w:line="360" w:lineRule="auto"/>
        <w:jc w:val="both"/>
        <w:rPr>
          <w:rFonts w:ascii="Palatino Linotype" w:eastAsia="Palatino Linotype" w:hAnsi="Palatino Linotype" w:cs="Palatino Linotype"/>
        </w:rPr>
      </w:pPr>
    </w:p>
    <w:p w14:paraId="3D0C5FAB" w14:textId="77777777" w:rsidR="005D7A1C" w:rsidRPr="002F0D57" w:rsidRDefault="005D7A1C">
      <w:pPr>
        <w:spacing w:line="360" w:lineRule="auto"/>
        <w:jc w:val="both"/>
      </w:pPr>
    </w:p>
    <w:p w14:paraId="1EBEFAA4" w14:textId="77777777" w:rsidR="005D7A1C" w:rsidRPr="002F0D57" w:rsidRDefault="004F7953">
      <w:pPr>
        <w:spacing w:line="360" w:lineRule="auto"/>
        <w:ind w:right="51"/>
        <w:jc w:val="both"/>
        <w:rPr>
          <w:rFonts w:ascii="Palatino Linotype" w:eastAsia="Palatino Linotype" w:hAnsi="Palatino Linotype" w:cs="Palatino Linotype"/>
        </w:rPr>
      </w:pPr>
      <w:r w:rsidRPr="002F0D57">
        <w:rPr>
          <w:rFonts w:ascii="Palatino Linotype" w:eastAsia="Palatino Linotype" w:hAnsi="Palatino Linotype" w:cs="Palatino Linotype"/>
        </w:rPr>
        <w:lastRenderedPageBreak/>
        <w:t>“</w:t>
      </w:r>
      <w:hyperlink r:id="rId12">
        <w:r w:rsidRPr="002F0D57">
          <w:rPr>
            <w:rFonts w:ascii="Palatino Linotype" w:eastAsia="Palatino Linotype" w:hAnsi="Palatino Linotype" w:cs="Palatino Linotype"/>
          </w:rPr>
          <w:t>SOLICITUD 126.pdf</w:t>
        </w:r>
      </w:hyperlink>
      <w:r w:rsidRPr="002F0D57">
        <w:rPr>
          <w:rFonts w:ascii="Palatino Linotype" w:eastAsia="Palatino Linotype" w:hAnsi="Palatino Linotype" w:cs="Palatino Linotype"/>
        </w:rPr>
        <w:t xml:space="preserve">”, el cual contiene la documentación remitida en respuesta correspondiente a cuatro </w:t>
      </w:r>
      <w:proofErr w:type="spellStart"/>
      <w:r w:rsidRPr="002F0D57">
        <w:rPr>
          <w:rFonts w:ascii="Palatino Linotype" w:eastAsia="Palatino Linotype" w:hAnsi="Palatino Linotype" w:cs="Palatino Linotype"/>
        </w:rPr>
        <w:t>curriculum</w:t>
      </w:r>
      <w:r w:rsidR="00B80117" w:rsidRPr="002F0D57">
        <w:rPr>
          <w:rFonts w:ascii="Palatino Linotype" w:eastAsia="Palatino Linotype" w:hAnsi="Palatino Linotype" w:cs="Palatino Linotype"/>
        </w:rPr>
        <w:t>s</w:t>
      </w:r>
      <w:proofErr w:type="spellEnd"/>
      <w:r w:rsidRPr="002F0D57">
        <w:rPr>
          <w:rFonts w:ascii="Palatino Linotype" w:eastAsia="Palatino Linotype" w:hAnsi="Palatino Linotype" w:cs="Palatino Linotype"/>
        </w:rPr>
        <w:t xml:space="preserve"> vitae, una carta de pasante y un </w:t>
      </w:r>
      <w:r w:rsidR="00B80117" w:rsidRPr="002F0D57">
        <w:rPr>
          <w:rFonts w:ascii="Palatino Linotype" w:eastAsia="Palatino Linotype" w:hAnsi="Palatino Linotype" w:cs="Palatino Linotype"/>
        </w:rPr>
        <w:t xml:space="preserve">título de licenciado en derecho, en este último se dejó a la vista la firma de un alumno. </w:t>
      </w:r>
    </w:p>
    <w:p w14:paraId="1FA21F0D" w14:textId="77777777" w:rsidR="005D7A1C" w:rsidRPr="002F0D57" w:rsidRDefault="005D7A1C">
      <w:pPr>
        <w:spacing w:line="360" w:lineRule="auto"/>
        <w:ind w:right="51"/>
        <w:jc w:val="both"/>
        <w:rPr>
          <w:rFonts w:ascii="Palatino Linotype" w:eastAsia="Palatino Linotype" w:hAnsi="Palatino Linotype" w:cs="Palatino Linotype"/>
        </w:rPr>
      </w:pPr>
    </w:p>
    <w:p w14:paraId="298DF56A"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w:t>
      </w:r>
      <w:hyperlink r:id="rId13">
        <w:r w:rsidRPr="002F0D57">
          <w:rPr>
            <w:rFonts w:ascii="Palatino Linotype" w:eastAsia="Palatino Linotype" w:hAnsi="Palatino Linotype" w:cs="Palatino Linotype"/>
          </w:rPr>
          <w:t>CURRICULUM.pdf</w:t>
        </w:r>
      </w:hyperlink>
      <w:r w:rsidRPr="002F0D57">
        <w:rPr>
          <w:rFonts w:ascii="Palatino Linotype" w:eastAsia="Palatino Linotype" w:hAnsi="Palatino Linotype" w:cs="Palatino Linotype"/>
        </w:rPr>
        <w:t xml:space="preserve">”, el cual contiene la información curricular del Titular de la Unidad de Transparencia. </w:t>
      </w:r>
    </w:p>
    <w:p w14:paraId="460CA61E" w14:textId="77777777" w:rsidR="005D7A1C" w:rsidRPr="002F0D57" w:rsidRDefault="005D7A1C">
      <w:pPr>
        <w:spacing w:line="360" w:lineRule="auto"/>
        <w:jc w:val="both"/>
      </w:pPr>
    </w:p>
    <w:p w14:paraId="6E4DB918"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Documentos, que se pusieron a la vista del </w:t>
      </w:r>
      <w:r w:rsidRPr="002F0D57">
        <w:rPr>
          <w:rFonts w:ascii="Palatino Linotype" w:eastAsia="Palatino Linotype" w:hAnsi="Palatino Linotype" w:cs="Palatino Linotype"/>
          <w:b/>
        </w:rPr>
        <w:t>RECURRENTE</w:t>
      </w:r>
      <w:r w:rsidRPr="002F0D57">
        <w:rPr>
          <w:rFonts w:ascii="Palatino Linotype" w:eastAsia="Palatino Linotype" w:hAnsi="Palatino Linotype" w:cs="Palatino Linotype"/>
        </w:rPr>
        <w:t>, con excepción de los denominados “</w:t>
      </w:r>
      <w:hyperlink r:id="rId14">
        <w:r w:rsidRPr="002F0D57">
          <w:rPr>
            <w:rFonts w:ascii="Palatino Linotype" w:eastAsia="Palatino Linotype" w:hAnsi="Palatino Linotype" w:cs="Palatino Linotype"/>
          </w:rPr>
          <w:t>Acta 24.pdf</w:t>
        </w:r>
      </w:hyperlink>
      <w:r w:rsidRPr="002F0D57">
        <w:rPr>
          <w:rFonts w:ascii="Palatino Linotype" w:eastAsia="Palatino Linotype" w:hAnsi="Palatino Linotype" w:cs="Palatino Linotype"/>
        </w:rPr>
        <w:t>” y “</w:t>
      </w:r>
      <w:hyperlink r:id="rId15">
        <w:r w:rsidRPr="002F0D57">
          <w:rPr>
            <w:rFonts w:ascii="Palatino Linotype" w:eastAsia="Palatino Linotype" w:hAnsi="Palatino Linotype" w:cs="Palatino Linotype"/>
          </w:rPr>
          <w:t>SOLICITUD 126.pdf</w:t>
        </w:r>
      </w:hyperlink>
      <w:r w:rsidRPr="002F0D57">
        <w:rPr>
          <w:rFonts w:ascii="Palatino Linotype" w:eastAsia="Palatino Linotype" w:hAnsi="Palatino Linotype" w:cs="Palatino Linotype"/>
        </w:rPr>
        <w:t>” por contener datos personales</w:t>
      </w:r>
      <w:r w:rsidRPr="002F0D57">
        <w:rPr>
          <w:rFonts w:ascii="Palatino Linotype" w:eastAsia="Palatino Linotype" w:hAnsi="Palatino Linotype" w:cs="Palatino Linotype"/>
          <w:b/>
        </w:rPr>
        <w:t xml:space="preserve">, </w:t>
      </w:r>
      <w:r w:rsidRPr="002F0D57">
        <w:rPr>
          <w:rFonts w:ascii="Palatino Linotype" w:eastAsia="Palatino Linotype" w:hAnsi="Palatino Linotype" w:cs="Palatino Linotype"/>
        </w:rPr>
        <w:t xml:space="preserve">en términos de la fracción III del artículo 185 de la Ley de Transparencia y Acceso a la Información Pública del Estado de México y Municipios; para que en el término de tres días manifestara lo que a su derecho convenga, sin que </w:t>
      </w:r>
      <w:r w:rsidR="00463123" w:rsidRPr="002F0D57">
        <w:rPr>
          <w:rFonts w:ascii="Palatino Linotype" w:eastAsia="Palatino Linotype" w:hAnsi="Palatino Linotype" w:cs="Palatino Linotype"/>
        </w:rPr>
        <w:t>la persona solicitante</w:t>
      </w:r>
      <w:r w:rsidRPr="002F0D57">
        <w:rPr>
          <w:rFonts w:ascii="Palatino Linotype" w:eastAsia="Palatino Linotype" w:hAnsi="Palatino Linotype" w:cs="Palatino Linotype"/>
        </w:rPr>
        <w:t xml:space="preserve"> hiciera manifestación alguna. </w:t>
      </w:r>
    </w:p>
    <w:p w14:paraId="36C2B2A6" w14:textId="77777777" w:rsidR="005D7A1C" w:rsidRPr="002F0D57" w:rsidRDefault="005D7A1C">
      <w:pPr>
        <w:spacing w:line="360" w:lineRule="auto"/>
        <w:jc w:val="both"/>
      </w:pPr>
    </w:p>
    <w:p w14:paraId="664C578E" w14:textId="77777777" w:rsidR="005D7A1C" w:rsidRPr="002F0D57" w:rsidRDefault="004F7953">
      <w:pPr>
        <w:widowControl w:val="0"/>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b/>
        </w:rPr>
        <w:t>7.- Ampliación del plazo.</w:t>
      </w:r>
      <w:r w:rsidRPr="002F0D57">
        <w:rPr>
          <w:rFonts w:ascii="Palatino Linotype" w:eastAsia="Palatino Linotype" w:hAnsi="Palatino Linotype" w:cs="Palatino Linotype"/>
        </w:rPr>
        <w:t xml:space="preserve"> En fecha </w:t>
      </w:r>
      <w:r w:rsidR="00B80117" w:rsidRPr="002F0D57">
        <w:rPr>
          <w:rFonts w:ascii="Palatino Linotype" w:eastAsia="Palatino Linotype" w:hAnsi="Palatino Linotype" w:cs="Palatino Linotype"/>
        </w:rPr>
        <w:t xml:space="preserve">veinte de junio </w:t>
      </w:r>
      <w:r w:rsidRPr="002F0D57">
        <w:rPr>
          <w:rFonts w:ascii="Palatino Linotype" w:eastAsia="Palatino Linotype" w:hAnsi="Palatino Linotype" w:cs="Palatino Linotype"/>
        </w:rPr>
        <w:t>del año dos mil veintitrés, con fundamento en el artículo 181, párrafo tercero de la Ley de Transparencia y Acceso a la Información Pública del Estado de México y Municipios, se acordó la ampliación del plazo para su resolución.</w:t>
      </w:r>
    </w:p>
    <w:p w14:paraId="19C7C6D8" w14:textId="77777777" w:rsidR="005D7A1C" w:rsidRPr="002F0D57" w:rsidRDefault="005D7A1C">
      <w:pPr>
        <w:widowControl w:val="0"/>
        <w:spacing w:line="360" w:lineRule="auto"/>
        <w:jc w:val="both"/>
        <w:rPr>
          <w:rFonts w:ascii="Palatino Linotype" w:eastAsia="Palatino Linotype" w:hAnsi="Palatino Linotype" w:cs="Palatino Linotype"/>
        </w:rPr>
      </w:pPr>
    </w:p>
    <w:p w14:paraId="2024014C" w14:textId="77777777" w:rsidR="005D7A1C" w:rsidRPr="002F0D57" w:rsidRDefault="004F7953">
      <w:pPr>
        <w:widowControl w:val="0"/>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en el año dos mil veintidós, que, en comparación con </w:t>
      </w:r>
      <w:r w:rsidRPr="002F0D57">
        <w:rPr>
          <w:rFonts w:ascii="Palatino Linotype" w:eastAsia="Palatino Linotype" w:hAnsi="Palatino Linotype" w:cs="Palatino Linotype"/>
        </w:rPr>
        <w:lastRenderedPageBreak/>
        <w:t>los recibidos en el año dos mil veintiuno, se incrementó aproximadamente un 300%, circunstancia atípica que ha rebasado las capacidades técnicas y humanas del personal encargado de la proyección de las resoluciones a dichos medios de impugnación.</w:t>
      </w:r>
    </w:p>
    <w:p w14:paraId="20527643" w14:textId="77777777" w:rsidR="005D7A1C" w:rsidRPr="002F0D57" w:rsidRDefault="005D7A1C">
      <w:pPr>
        <w:spacing w:line="360" w:lineRule="auto"/>
        <w:jc w:val="both"/>
        <w:rPr>
          <w:rFonts w:ascii="Palatino Linotype" w:eastAsia="Palatino Linotype" w:hAnsi="Palatino Linotype" w:cs="Palatino Linotype"/>
        </w:rPr>
      </w:pPr>
    </w:p>
    <w:p w14:paraId="168F9DEB"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EA9EEFB" w14:textId="77777777" w:rsidR="005D7A1C" w:rsidRPr="002F0D57" w:rsidRDefault="005D7A1C">
      <w:pPr>
        <w:spacing w:line="360" w:lineRule="auto"/>
        <w:jc w:val="both"/>
        <w:rPr>
          <w:rFonts w:ascii="Palatino Linotype" w:eastAsia="Palatino Linotype" w:hAnsi="Palatino Linotype" w:cs="Palatino Linotype"/>
        </w:rPr>
      </w:pPr>
    </w:p>
    <w:p w14:paraId="7841C5E8"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E52545D" w14:textId="77777777" w:rsidR="005D7A1C" w:rsidRPr="002F0D57" w:rsidRDefault="005D7A1C">
      <w:pPr>
        <w:spacing w:line="360" w:lineRule="auto"/>
        <w:jc w:val="both"/>
        <w:rPr>
          <w:rFonts w:ascii="Palatino Linotype" w:eastAsia="Palatino Linotype" w:hAnsi="Palatino Linotype" w:cs="Palatino Linotype"/>
        </w:rPr>
      </w:pPr>
    </w:p>
    <w:p w14:paraId="077B29AA"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AFA02E0" w14:textId="77777777" w:rsidR="005D7A1C" w:rsidRPr="002F0D57" w:rsidRDefault="004F7953">
      <w:pPr>
        <w:spacing w:line="360" w:lineRule="auto"/>
        <w:jc w:val="both"/>
        <w:rPr>
          <w:rFonts w:ascii="Palatino Linotype" w:eastAsia="Palatino Linotype" w:hAnsi="Palatino Linotype" w:cs="Palatino Linotype"/>
          <w:strike/>
        </w:rPr>
      </w:pPr>
      <w:r w:rsidRPr="002F0D57">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044D13FC" w14:textId="77777777" w:rsidR="005D7A1C" w:rsidRPr="002F0D57" w:rsidRDefault="005D7A1C">
      <w:pPr>
        <w:spacing w:line="360" w:lineRule="auto"/>
        <w:jc w:val="both"/>
        <w:rPr>
          <w:rFonts w:ascii="Palatino Linotype" w:eastAsia="Palatino Linotype" w:hAnsi="Palatino Linotype" w:cs="Palatino Linotype"/>
        </w:rPr>
      </w:pPr>
    </w:p>
    <w:p w14:paraId="1C045E66" w14:textId="77777777" w:rsidR="005D7A1C" w:rsidRPr="002F0D57" w:rsidRDefault="004F7953">
      <w:pPr>
        <w:numPr>
          <w:ilvl w:val="0"/>
          <w:numId w:val="5"/>
        </w:num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EA63D34" w14:textId="77777777" w:rsidR="005D7A1C" w:rsidRPr="002F0D57" w:rsidRDefault="005D7A1C">
      <w:pPr>
        <w:spacing w:line="360" w:lineRule="auto"/>
        <w:ind w:left="927"/>
        <w:jc w:val="both"/>
        <w:rPr>
          <w:rFonts w:ascii="Palatino Linotype" w:eastAsia="Palatino Linotype" w:hAnsi="Palatino Linotype" w:cs="Palatino Linotype"/>
        </w:rPr>
      </w:pPr>
    </w:p>
    <w:p w14:paraId="7A86DF09" w14:textId="77777777" w:rsidR="005D7A1C" w:rsidRPr="002F0D57" w:rsidRDefault="004F7953">
      <w:pPr>
        <w:numPr>
          <w:ilvl w:val="0"/>
          <w:numId w:val="5"/>
        </w:num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Actividad Procesal del interesado. Acciones u omisiones del interesado.</w:t>
      </w:r>
    </w:p>
    <w:p w14:paraId="232752E2" w14:textId="77777777" w:rsidR="005D7A1C" w:rsidRPr="002F0D57" w:rsidRDefault="005D7A1C">
      <w:pPr>
        <w:spacing w:line="360" w:lineRule="auto"/>
        <w:jc w:val="both"/>
        <w:rPr>
          <w:rFonts w:ascii="Palatino Linotype" w:eastAsia="Palatino Linotype" w:hAnsi="Palatino Linotype" w:cs="Palatino Linotype"/>
        </w:rPr>
      </w:pPr>
    </w:p>
    <w:p w14:paraId="36A37042" w14:textId="77777777" w:rsidR="005D7A1C" w:rsidRPr="002F0D57" w:rsidRDefault="004F7953">
      <w:pPr>
        <w:numPr>
          <w:ilvl w:val="0"/>
          <w:numId w:val="5"/>
        </w:num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Conducta de la Autoridad: Las Acciones u omisiones realizadas en el procedimiento. Así como si la autoridad actuó con la debida diligencia.</w:t>
      </w:r>
    </w:p>
    <w:p w14:paraId="37166ABF" w14:textId="77777777" w:rsidR="005D7A1C" w:rsidRPr="002F0D57" w:rsidRDefault="005D7A1C">
      <w:pPr>
        <w:spacing w:line="360" w:lineRule="auto"/>
        <w:ind w:left="708"/>
        <w:rPr>
          <w:rFonts w:ascii="Palatino Linotype" w:eastAsia="Palatino Linotype" w:hAnsi="Palatino Linotype" w:cs="Palatino Linotype"/>
        </w:rPr>
      </w:pPr>
    </w:p>
    <w:p w14:paraId="7209E1E6" w14:textId="77777777" w:rsidR="005D7A1C" w:rsidRPr="002F0D57" w:rsidRDefault="004F7953">
      <w:pPr>
        <w:spacing w:line="360" w:lineRule="auto"/>
        <w:ind w:left="567"/>
        <w:jc w:val="both"/>
        <w:rPr>
          <w:rFonts w:ascii="Palatino Linotype" w:eastAsia="Palatino Linotype" w:hAnsi="Palatino Linotype" w:cs="Palatino Linotype"/>
        </w:rPr>
      </w:pPr>
      <w:r w:rsidRPr="002F0D57">
        <w:rPr>
          <w:rFonts w:ascii="Palatino Linotype" w:eastAsia="Palatino Linotype" w:hAnsi="Palatino Linotype" w:cs="Palatino Linotype"/>
        </w:rPr>
        <w:t>d) La afectación generada en la situación jurídica de la persona involucrada en el proceso: Violación a sus derechos humanos.</w:t>
      </w:r>
    </w:p>
    <w:p w14:paraId="002C1D75" w14:textId="77777777" w:rsidR="005D7A1C" w:rsidRPr="002F0D57" w:rsidRDefault="005D7A1C">
      <w:pPr>
        <w:spacing w:line="360" w:lineRule="auto"/>
        <w:jc w:val="both"/>
        <w:rPr>
          <w:rFonts w:ascii="Palatino Linotype" w:eastAsia="Palatino Linotype" w:hAnsi="Palatino Linotype" w:cs="Palatino Linotype"/>
        </w:rPr>
      </w:pPr>
    </w:p>
    <w:p w14:paraId="3772D05F"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2F0D57">
        <w:rPr>
          <w:rFonts w:ascii="Palatino Linotype" w:eastAsia="Palatino Linotype" w:hAnsi="Palatino Linotype" w:cs="Palatino Linotype"/>
        </w:rPr>
        <w:lastRenderedPageBreak/>
        <w:t>relación con la actuación del funcionario, como ha acontecido en el caso que nos ocupa.</w:t>
      </w:r>
    </w:p>
    <w:p w14:paraId="4AB08F33" w14:textId="77777777" w:rsidR="005D7A1C" w:rsidRPr="002F0D57" w:rsidRDefault="005D7A1C">
      <w:pPr>
        <w:spacing w:line="360" w:lineRule="auto"/>
        <w:jc w:val="both"/>
        <w:rPr>
          <w:rFonts w:ascii="Palatino Linotype" w:eastAsia="Palatino Linotype" w:hAnsi="Palatino Linotype" w:cs="Palatino Linotype"/>
        </w:rPr>
      </w:pPr>
    </w:p>
    <w:p w14:paraId="727272B6" w14:textId="77777777" w:rsidR="005D7A1C" w:rsidRPr="002F0D57" w:rsidRDefault="004F7953">
      <w:pPr>
        <w:spacing w:line="360" w:lineRule="auto"/>
        <w:jc w:val="both"/>
        <w:rPr>
          <w:rFonts w:ascii="Palatino Linotype" w:eastAsia="Palatino Linotype" w:hAnsi="Palatino Linotype" w:cs="Palatino Linotype"/>
          <w:b/>
        </w:rPr>
      </w:pPr>
      <w:r w:rsidRPr="002F0D57">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F0D5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F0D57">
        <w:rPr>
          <w:rFonts w:ascii="Palatino Linotype" w:eastAsia="Palatino Linotype" w:hAnsi="Palatino Linotype" w:cs="Palatino Linotype"/>
        </w:rPr>
        <w:t>, visible en la Gaceta del Seminario Judicial de la Federación con el registro digital 205635.</w:t>
      </w:r>
    </w:p>
    <w:p w14:paraId="2BA7B27E" w14:textId="77777777" w:rsidR="005D7A1C" w:rsidRPr="002F0D57" w:rsidRDefault="005D7A1C">
      <w:pPr>
        <w:spacing w:line="360" w:lineRule="auto"/>
        <w:jc w:val="both"/>
        <w:rPr>
          <w:rFonts w:ascii="Palatino Linotype" w:eastAsia="Palatino Linotype" w:hAnsi="Palatino Linotype" w:cs="Palatino Linotype"/>
        </w:rPr>
      </w:pPr>
    </w:p>
    <w:p w14:paraId="5B7767B6"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ED28617" w14:textId="77777777" w:rsidR="005D7A1C" w:rsidRPr="002F0D57" w:rsidRDefault="005D7A1C">
      <w:pPr>
        <w:spacing w:line="360" w:lineRule="auto"/>
        <w:jc w:val="both"/>
        <w:rPr>
          <w:rFonts w:ascii="Palatino Linotype" w:eastAsia="Palatino Linotype" w:hAnsi="Palatino Linotype" w:cs="Palatino Linotype"/>
        </w:rPr>
      </w:pPr>
    </w:p>
    <w:p w14:paraId="3D6ED315"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FA4A558" w14:textId="77777777" w:rsidR="005D7A1C" w:rsidRPr="002F0D57" w:rsidRDefault="005D7A1C">
      <w:pPr>
        <w:spacing w:line="360" w:lineRule="auto"/>
        <w:jc w:val="both"/>
        <w:rPr>
          <w:rFonts w:ascii="Palatino Linotype" w:eastAsia="Palatino Linotype" w:hAnsi="Palatino Linotype" w:cs="Palatino Linotype"/>
        </w:rPr>
      </w:pPr>
    </w:p>
    <w:p w14:paraId="4A67FD35"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 </w:t>
      </w:r>
      <w:r w:rsidRPr="002F0D57">
        <w:rPr>
          <w:rFonts w:ascii="Palatino Linotype" w:eastAsia="Palatino Linotype" w:hAnsi="Palatino Linotype" w:cs="Palatino Linotype"/>
          <w:i/>
        </w:rPr>
        <w:t>“PLAZO RAZONABLE PARA RESOLVER. DIMENSIÓN Y EFECTOS DE ESTE CONCEPTO CUANDO SE ADUCE EXCESIVA CARGA DE TRABAJO.”</w:t>
      </w:r>
      <w:r w:rsidRPr="002F0D57">
        <w:rPr>
          <w:rFonts w:ascii="Palatino Linotype" w:eastAsia="Palatino Linotype" w:hAnsi="Palatino Linotype" w:cs="Palatino Linotype"/>
        </w:rPr>
        <w:t xml:space="preserve"> consultable en el Seminario Judicial de la Federación y su gaceta, con el registro digital 2002351.</w:t>
      </w:r>
    </w:p>
    <w:p w14:paraId="1269A4BC" w14:textId="77777777" w:rsidR="005D7A1C" w:rsidRPr="002F0D57" w:rsidRDefault="005D7A1C">
      <w:pPr>
        <w:spacing w:line="360" w:lineRule="auto"/>
        <w:jc w:val="both"/>
        <w:rPr>
          <w:rFonts w:ascii="Palatino Linotype" w:eastAsia="Palatino Linotype" w:hAnsi="Palatino Linotype" w:cs="Palatino Linotype"/>
          <w:b/>
        </w:rPr>
      </w:pPr>
    </w:p>
    <w:p w14:paraId="79E188E6"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i/>
        </w:rPr>
        <w:t>“PLAZO RAZONABLE PARA RESOLVER. CONCEPTO Y ELEMENTOS QUE LO INTEGRAN A LA LUZ DEL DERECHO INTERNACIONAL DE LOS DERECHOS HUMANOS.”</w:t>
      </w:r>
      <w:r w:rsidRPr="002F0D57">
        <w:rPr>
          <w:rFonts w:ascii="Palatino Linotype" w:eastAsia="Palatino Linotype" w:hAnsi="Palatino Linotype" w:cs="Palatino Linotype"/>
        </w:rPr>
        <w:t>, visible en el Seminario Judicial de la Federación y su gaceta, con el registro digital 2002350.</w:t>
      </w:r>
    </w:p>
    <w:p w14:paraId="5C4DE021" w14:textId="77777777" w:rsidR="005D7A1C" w:rsidRPr="002F0D57" w:rsidRDefault="005D7A1C">
      <w:pPr>
        <w:spacing w:line="360" w:lineRule="auto"/>
        <w:jc w:val="both"/>
        <w:rPr>
          <w:rFonts w:ascii="Palatino Linotype" w:eastAsia="Palatino Linotype" w:hAnsi="Palatino Linotype" w:cs="Palatino Linotype"/>
        </w:rPr>
      </w:pPr>
    </w:p>
    <w:p w14:paraId="329C4681"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04987A6" w14:textId="77777777" w:rsidR="005D7A1C" w:rsidRPr="002F0D57" w:rsidRDefault="005D7A1C">
      <w:pPr>
        <w:spacing w:line="360" w:lineRule="auto"/>
        <w:jc w:val="both"/>
        <w:rPr>
          <w:rFonts w:ascii="Palatino Linotype" w:eastAsia="Palatino Linotype" w:hAnsi="Palatino Linotype" w:cs="Palatino Linotype"/>
        </w:rPr>
      </w:pPr>
    </w:p>
    <w:p w14:paraId="0FE5BB68"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b/>
        </w:rPr>
        <w:t xml:space="preserve">8.- Cierre de instrucción. </w:t>
      </w:r>
      <w:r w:rsidRPr="002F0D57">
        <w:rPr>
          <w:rFonts w:ascii="Palatino Linotype" w:eastAsia="Palatino Linotype" w:hAnsi="Palatino Linotype" w:cs="Palatino Linotype"/>
        </w:rPr>
        <w:t xml:space="preserve">El veintiséis de junio de dos mil veintitrés la Comisionada ponente determinó el cierre de instrucción en términos de la fracción VI del artículo </w:t>
      </w:r>
      <w:r w:rsidRPr="002F0D57">
        <w:rPr>
          <w:rFonts w:ascii="Palatino Linotype" w:eastAsia="Palatino Linotype" w:hAnsi="Palatino Linotype" w:cs="Palatino Linotype"/>
        </w:rPr>
        <w:lastRenderedPageBreak/>
        <w:t>185 de la Ley de Transparencia y Acceso a la Información Pública del Estado de México y Municipios.</w:t>
      </w:r>
    </w:p>
    <w:p w14:paraId="7B533EEC" w14:textId="77777777" w:rsidR="005D7A1C" w:rsidRPr="002F0D57" w:rsidRDefault="005D7A1C">
      <w:pPr>
        <w:spacing w:line="360" w:lineRule="auto"/>
        <w:jc w:val="both"/>
        <w:rPr>
          <w:rFonts w:ascii="Palatino Linotype" w:eastAsia="Palatino Linotype" w:hAnsi="Palatino Linotype" w:cs="Palatino Linotype"/>
        </w:rPr>
      </w:pPr>
    </w:p>
    <w:p w14:paraId="43A1E223" w14:textId="77777777" w:rsidR="005D7A1C" w:rsidRPr="002F0D57" w:rsidRDefault="004F7953">
      <w:pPr>
        <w:spacing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46D430A" w14:textId="77777777" w:rsidR="005D7A1C" w:rsidRPr="002F0D57" w:rsidRDefault="004F7953">
      <w:pPr>
        <w:numPr>
          <w:ilvl w:val="0"/>
          <w:numId w:val="6"/>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1" w:name="_heading=h.30j0zll" w:colFirst="0" w:colLast="0"/>
      <w:bookmarkEnd w:id="1"/>
      <w:r w:rsidRPr="002F0D57">
        <w:rPr>
          <w:rFonts w:ascii="Palatino Linotype" w:eastAsia="Palatino Linotype" w:hAnsi="Palatino Linotype" w:cs="Palatino Linotype"/>
          <w:b/>
          <w:sz w:val="22"/>
          <w:szCs w:val="22"/>
        </w:rPr>
        <w:t>C O N S I D E R A N D O:</w:t>
      </w:r>
    </w:p>
    <w:p w14:paraId="5EB1A6CE" w14:textId="77777777" w:rsidR="005D7A1C" w:rsidRPr="002F0D57" w:rsidRDefault="004F7953">
      <w:pP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b/>
        </w:rPr>
        <w:t xml:space="preserve">Primero. Competencia. </w:t>
      </w:r>
      <w:r w:rsidRPr="002F0D57">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059144F" w14:textId="77777777" w:rsidR="005D7A1C" w:rsidRPr="002F0D57" w:rsidRDefault="004F7953">
      <w:pP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b/>
        </w:rPr>
        <w:t>Segundo. Oportunidad y Procedibilidad del Recurso de Revisión</w:t>
      </w:r>
      <w:r w:rsidRPr="002F0D57">
        <w:rPr>
          <w:rFonts w:ascii="Palatino Linotype" w:eastAsia="Palatino Linotype" w:hAnsi="Palatino Linotype" w:cs="Palatino Linotype"/>
        </w:rPr>
        <w:t xml:space="preserve">. De conformidad con los requisitos de Oportunidad y Procedibilidad que deben reunir </w:t>
      </w:r>
      <w:r w:rsidRPr="002F0D57">
        <w:rPr>
          <w:rFonts w:ascii="Palatino Linotype" w:eastAsia="Palatino Linotype" w:hAnsi="Palatino Linotype" w:cs="Palatino Linotype"/>
        </w:rPr>
        <w:lastRenderedPageBreak/>
        <w:t xml:space="preserve">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xml:space="preserve"> emitió su respuesta a la solicitud planteada por el solicitante en fecha dieciocho de noviembre del año dos mil veintidós y la parte </w:t>
      </w:r>
      <w:r w:rsidRPr="002F0D57">
        <w:rPr>
          <w:rFonts w:ascii="Palatino Linotype" w:eastAsia="Palatino Linotype" w:hAnsi="Palatino Linotype" w:cs="Palatino Linotype"/>
          <w:b/>
        </w:rPr>
        <w:t>RECURRENTE</w:t>
      </w:r>
      <w:r w:rsidRPr="002F0D57">
        <w:rPr>
          <w:rFonts w:ascii="Palatino Linotype" w:eastAsia="Palatino Linotype" w:hAnsi="Palatino Linotype" w:cs="Palatino Linotype"/>
        </w:rPr>
        <w:t xml:space="preserve"> presentó su recurso de revisión el veinticuatro del mismo mes y año; esto es, al tercer día hábil siguiente de aquel en que tuvo conocimiento de la respuesta; evidenciándose que la interposición del recurso se encuentra dentro de los márgenes temporales previstos en el citado precepto legal.</w:t>
      </w:r>
    </w:p>
    <w:p w14:paraId="546D14FB" w14:textId="77777777" w:rsidR="005D7A1C" w:rsidRPr="002F0D57" w:rsidRDefault="004F7953">
      <w:pPr>
        <w:spacing w:before="240" w:after="240" w:line="360" w:lineRule="auto"/>
        <w:ind w:right="49"/>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Por cuanto hace a la procedibilidad del recurso de revisión, es de suma importancia señalar que la parte </w:t>
      </w:r>
      <w:r w:rsidRPr="002F0D57">
        <w:rPr>
          <w:rFonts w:ascii="Palatino Linotype" w:eastAsia="Palatino Linotype" w:hAnsi="Palatino Linotype" w:cs="Palatino Linotype"/>
          <w:b/>
        </w:rPr>
        <w:t>RECURRENTE</w:t>
      </w:r>
      <w:r w:rsidRPr="002F0D57">
        <w:rPr>
          <w:rFonts w:ascii="Palatino Linotype" w:eastAsia="Palatino Linotype" w:hAnsi="Palatino Linotype" w:cs="Palatino Linotype"/>
        </w:rPr>
        <w:t>, no proporcionó su nombre completo,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7CACBCE" w14:textId="77777777" w:rsidR="005D7A1C" w:rsidRPr="002F0D57" w:rsidRDefault="004F7953">
      <w:pPr>
        <w:spacing w:before="240" w:after="240" w:line="276" w:lineRule="auto"/>
        <w:ind w:left="851" w:right="902"/>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w:t>
      </w:r>
      <w:r w:rsidRPr="002F0D57">
        <w:rPr>
          <w:rFonts w:ascii="Palatino Linotype" w:eastAsia="Palatino Linotype" w:hAnsi="Palatino Linotype" w:cs="Palatino Linotype"/>
          <w:b/>
          <w:i/>
          <w:sz w:val="22"/>
          <w:szCs w:val="22"/>
        </w:rPr>
        <w:t>Las solicitudes anónimas</w:t>
      </w:r>
      <w:r w:rsidRPr="002F0D57">
        <w:rPr>
          <w:rFonts w:ascii="Palatino Linotype" w:eastAsia="Palatino Linotype" w:hAnsi="Palatino Linotype" w:cs="Palatino Linotype"/>
          <w:i/>
          <w:sz w:val="22"/>
          <w:szCs w:val="22"/>
        </w:rPr>
        <w:t xml:space="preserve">, con nombre incompleto o seudónimo </w:t>
      </w:r>
      <w:r w:rsidRPr="002F0D57">
        <w:rPr>
          <w:rFonts w:ascii="Palatino Linotype" w:eastAsia="Palatino Linotype" w:hAnsi="Palatino Linotype" w:cs="Palatino Linotype"/>
          <w:b/>
          <w:i/>
          <w:sz w:val="22"/>
          <w:szCs w:val="22"/>
        </w:rPr>
        <w:t>serán procedentes para su trámite por parte del sujeto obligado ante quien se presente</w:t>
      </w:r>
      <w:r w:rsidRPr="002F0D57">
        <w:rPr>
          <w:rFonts w:ascii="Palatino Linotype" w:eastAsia="Palatino Linotype" w:hAnsi="Palatino Linotype" w:cs="Palatino Linotype"/>
          <w:i/>
          <w:sz w:val="22"/>
          <w:szCs w:val="22"/>
        </w:rPr>
        <w:t>. No podrá requerirse información adicional con motivo del nombre proporcionado por el solicitante."(Sic)</w:t>
      </w:r>
    </w:p>
    <w:p w14:paraId="39F989E2" w14:textId="77777777" w:rsidR="005D7A1C" w:rsidRPr="002F0D57" w:rsidRDefault="004F7953">
      <w:pP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lastRenderedPageBreak/>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352B7A3F" w14:textId="77777777" w:rsidR="005D7A1C" w:rsidRPr="002F0D57" w:rsidRDefault="004F7953">
      <w:pP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14:paraId="5FFD7FE0" w14:textId="77777777" w:rsidR="005D7A1C" w:rsidRPr="002F0D57" w:rsidRDefault="004F7953">
      <w:pPr>
        <w:ind w:left="1276" w:right="1752"/>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w:t>
      </w:r>
      <w:r w:rsidRPr="002F0D57">
        <w:rPr>
          <w:rFonts w:ascii="Palatino Linotype" w:eastAsia="Palatino Linotype" w:hAnsi="Palatino Linotype" w:cs="Palatino Linotype"/>
          <w:b/>
          <w:i/>
          <w:sz w:val="22"/>
          <w:szCs w:val="22"/>
        </w:rPr>
        <w:t xml:space="preserve">Artículo 179. </w:t>
      </w:r>
      <w:r w:rsidRPr="002F0D57">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2F0D57">
        <w:rPr>
          <w:rFonts w:ascii="Palatino Linotype" w:eastAsia="Palatino Linotype" w:hAnsi="Palatino Linotype" w:cs="Palatino Linotype"/>
          <w:i/>
        </w:rPr>
        <w:t>causas</w:t>
      </w:r>
      <w:r w:rsidRPr="002F0D57">
        <w:rPr>
          <w:rFonts w:ascii="Palatino Linotype" w:eastAsia="Palatino Linotype" w:hAnsi="Palatino Linotype" w:cs="Palatino Linotype"/>
          <w:i/>
          <w:sz w:val="22"/>
          <w:szCs w:val="22"/>
        </w:rPr>
        <w:t>:</w:t>
      </w:r>
    </w:p>
    <w:p w14:paraId="1B1FAF09" w14:textId="77777777" w:rsidR="005D7A1C" w:rsidRPr="002F0D57" w:rsidRDefault="004F7953">
      <w:pPr>
        <w:ind w:left="1276" w:right="1752"/>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w:t>
      </w:r>
    </w:p>
    <w:p w14:paraId="298AAD02" w14:textId="77777777" w:rsidR="005D7A1C" w:rsidRPr="002F0D57" w:rsidRDefault="004F7953">
      <w:pPr>
        <w:ind w:left="1276" w:right="1752"/>
        <w:jc w:val="both"/>
        <w:rPr>
          <w:rFonts w:ascii="Palatino Linotype" w:eastAsia="Palatino Linotype" w:hAnsi="Palatino Linotype" w:cs="Palatino Linotype"/>
          <w:i/>
        </w:rPr>
      </w:pPr>
      <w:r w:rsidRPr="002F0D57">
        <w:rPr>
          <w:rFonts w:ascii="Palatino Linotype" w:eastAsia="Palatino Linotype" w:hAnsi="Palatino Linotype" w:cs="Palatino Linotype"/>
          <w:i/>
        </w:rPr>
        <w:t>V. La entrega de información incompleta…” (Sic)</w:t>
      </w:r>
    </w:p>
    <w:p w14:paraId="481BFD2B" w14:textId="77777777" w:rsidR="005D7A1C" w:rsidRPr="002F0D57" w:rsidRDefault="004F7953">
      <w:pPr>
        <w:spacing w:before="280" w:after="28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b/>
        </w:rPr>
        <w:t>Tercero. Materia de Revisión</w:t>
      </w:r>
      <w:r w:rsidRPr="002F0D57">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2F0D57">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2F0D57">
        <w:rPr>
          <w:rFonts w:ascii="Palatino Linotype" w:eastAsia="Palatino Linotype" w:hAnsi="Palatino Linotype" w:cs="Palatino Linotype"/>
        </w:rPr>
        <w:t xml:space="preserve">de la parte </w:t>
      </w:r>
      <w:r w:rsidRPr="002F0D57">
        <w:rPr>
          <w:rFonts w:ascii="Palatino Linotype" w:eastAsia="Palatino Linotype" w:hAnsi="Palatino Linotype" w:cs="Palatino Linotype"/>
          <w:b/>
        </w:rPr>
        <w:t>RECURRENTE</w:t>
      </w:r>
      <w:r w:rsidRPr="002F0D57">
        <w:rPr>
          <w:rFonts w:ascii="Palatino Linotype" w:eastAsia="Palatino Linotype" w:hAnsi="Palatino Linotype" w:cs="Palatino Linotype"/>
        </w:rPr>
        <w:t>, o en su defecto, en caso de ser procedente, ordenar la entrega de información.</w:t>
      </w:r>
    </w:p>
    <w:p w14:paraId="74CC337C" w14:textId="77777777" w:rsidR="005D7A1C" w:rsidRPr="002F0D57" w:rsidRDefault="004F7953">
      <w:pPr>
        <w:spacing w:before="240" w:after="240" w:line="360" w:lineRule="auto"/>
        <w:jc w:val="both"/>
        <w:rPr>
          <w:rFonts w:ascii="Palatino Linotype" w:eastAsia="Palatino Linotype" w:hAnsi="Palatino Linotype" w:cs="Palatino Linotype"/>
        </w:rPr>
      </w:pPr>
      <w:bookmarkStart w:id="2" w:name="_heading=h.1fob9te" w:colFirst="0" w:colLast="0"/>
      <w:bookmarkEnd w:id="2"/>
      <w:r w:rsidRPr="002F0D57">
        <w:rPr>
          <w:rFonts w:ascii="Palatino Linotype" w:eastAsia="Palatino Linotype" w:hAnsi="Palatino Linotype" w:cs="Palatino Linotype"/>
          <w:b/>
        </w:rPr>
        <w:lastRenderedPageBreak/>
        <w:t xml:space="preserve">Cuarto. Estudio de fondo del asunto. </w:t>
      </w:r>
      <w:r w:rsidRPr="002F0D57">
        <w:rPr>
          <w:rFonts w:ascii="Palatino Linotype" w:eastAsia="Palatino Linotype" w:hAnsi="Palatino Linotype" w:cs="Palatino Linotype"/>
        </w:rPr>
        <w:t xml:space="preserve">Es conveniente analizar si la respuesta del </w:t>
      </w:r>
      <w:r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8E00638" w14:textId="77777777" w:rsidR="005D7A1C" w:rsidRPr="002F0D57" w:rsidRDefault="004F7953">
      <w:pPr>
        <w:spacing w:before="240"/>
        <w:ind w:left="709" w:right="760"/>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w:t>
      </w:r>
      <w:r w:rsidRPr="002F0D57">
        <w:rPr>
          <w:rFonts w:ascii="Palatino Linotype" w:eastAsia="Palatino Linotype" w:hAnsi="Palatino Linotype" w:cs="Palatino Linotype"/>
          <w:b/>
          <w:i/>
          <w:sz w:val="22"/>
          <w:szCs w:val="22"/>
        </w:rPr>
        <w:t>Artículo 4</w:t>
      </w:r>
      <w:r w:rsidRPr="002F0D5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55B7B05" w14:textId="77777777" w:rsidR="005D7A1C" w:rsidRPr="002F0D57" w:rsidRDefault="004F7953">
      <w:pPr>
        <w:ind w:left="709" w:right="760"/>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F0D5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18B3F24" w14:textId="77777777" w:rsidR="005D7A1C" w:rsidRPr="002F0D57" w:rsidRDefault="004F7953">
      <w:pPr>
        <w:ind w:left="709" w:right="760"/>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2F0D57">
        <w:rPr>
          <w:rFonts w:ascii="Palatino Linotype" w:eastAsia="Palatino Linotype" w:hAnsi="Palatino Linotype" w:cs="Palatino Linotype"/>
          <w:i/>
          <w:sz w:val="22"/>
          <w:szCs w:val="22"/>
        </w:rPr>
        <w:t>.”(</w:t>
      </w:r>
      <w:proofErr w:type="gramEnd"/>
      <w:r w:rsidRPr="002F0D57">
        <w:rPr>
          <w:rFonts w:ascii="Palatino Linotype" w:eastAsia="Palatino Linotype" w:hAnsi="Palatino Linotype" w:cs="Palatino Linotype"/>
          <w:i/>
          <w:sz w:val="22"/>
          <w:szCs w:val="22"/>
        </w:rPr>
        <w:t>Sic)</w:t>
      </w:r>
    </w:p>
    <w:p w14:paraId="16021721" w14:textId="77777777" w:rsidR="005D7A1C" w:rsidRPr="002F0D57" w:rsidRDefault="005D7A1C">
      <w:pPr>
        <w:spacing w:line="360" w:lineRule="auto"/>
        <w:jc w:val="both"/>
        <w:rPr>
          <w:rFonts w:ascii="Palatino Linotype" w:eastAsia="Palatino Linotype" w:hAnsi="Palatino Linotype" w:cs="Palatino Linotype"/>
        </w:rPr>
      </w:pPr>
    </w:p>
    <w:p w14:paraId="693E18AA"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E451D22" w14:textId="77777777" w:rsidR="005D7A1C" w:rsidRPr="002F0D57" w:rsidRDefault="005D7A1C">
      <w:pPr>
        <w:spacing w:line="360" w:lineRule="auto"/>
        <w:jc w:val="both"/>
        <w:rPr>
          <w:rFonts w:ascii="Palatino Linotype" w:eastAsia="Palatino Linotype" w:hAnsi="Palatino Linotype" w:cs="Palatino Linotype"/>
        </w:rPr>
      </w:pPr>
    </w:p>
    <w:p w14:paraId="0C7B5FFF" w14:textId="77777777" w:rsidR="005D7A1C" w:rsidRPr="002F0D57" w:rsidRDefault="004F7953">
      <w:pPr>
        <w:ind w:left="567" w:right="758"/>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b/>
          <w:i/>
          <w:sz w:val="22"/>
          <w:szCs w:val="22"/>
        </w:rPr>
        <w:t>“Artículo 12.-</w:t>
      </w:r>
      <w:r w:rsidRPr="002F0D5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41E676A" w14:textId="77777777" w:rsidR="005D7A1C" w:rsidRPr="002F0D57" w:rsidRDefault="005D7A1C">
      <w:pPr>
        <w:ind w:left="567" w:right="758"/>
        <w:jc w:val="both"/>
        <w:rPr>
          <w:rFonts w:ascii="Palatino Linotype" w:eastAsia="Palatino Linotype" w:hAnsi="Palatino Linotype" w:cs="Palatino Linotype"/>
          <w:i/>
          <w:sz w:val="22"/>
          <w:szCs w:val="22"/>
        </w:rPr>
      </w:pPr>
    </w:p>
    <w:p w14:paraId="4D724D09" w14:textId="77777777" w:rsidR="005D7A1C" w:rsidRPr="002F0D57" w:rsidRDefault="004F7953">
      <w:pPr>
        <w:ind w:left="567" w:right="758"/>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F0D57">
        <w:rPr>
          <w:rFonts w:ascii="Palatino Linotype" w:eastAsia="Palatino Linotype" w:hAnsi="Palatino Linotype" w:cs="Palatino Linotype"/>
          <w:i/>
          <w:sz w:val="22"/>
          <w:szCs w:val="22"/>
        </w:rPr>
        <w:t xml:space="preserve">. </w:t>
      </w:r>
      <w:r w:rsidRPr="002F0D57">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3502321B" w14:textId="77777777" w:rsidR="005D7A1C" w:rsidRPr="002F0D57" w:rsidRDefault="005D7A1C">
      <w:pPr>
        <w:spacing w:line="360" w:lineRule="auto"/>
        <w:ind w:right="-93"/>
        <w:jc w:val="both"/>
        <w:rPr>
          <w:rFonts w:ascii="Palatino Linotype" w:eastAsia="Palatino Linotype" w:hAnsi="Palatino Linotype" w:cs="Palatino Linotype"/>
        </w:rPr>
      </w:pPr>
    </w:p>
    <w:p w14:paraId="3048F580" w14:textId="77777777" w:rsidR="005D7A1C" w:rsidRPr="002F0D57" w:rsidRDefault="004F7953">
      <w:pPr>
        <w:spacing w:line="360" w:lineRule="auto"/>
        <w:ind w:right="-93"/>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w:t>
      </w:r>
      <w:r w:rsidRPr="002F0D57">
        <w:rPr>
          <w:rFonts w:ascii="Palatino Linotype" w:eastAsia="Palatino Linotype" w:hAnsi="Palatino Linotype" w:cs="Palatino Linotype"/>
        </w:rPr>
        <w:lastRenderedPageBreak/>
        <w:t>solicitada que tengan en su poder en el estado que se encuentran, sin necesidad de concretarse al interés o términos específicos del solicitante.</w:t>
      </w:r>
    </w:p>
    <w:p w14:paraId="79FEF21C" w14:textId="77777777" w:rsidR="005D7A1C" w:rsidRPr="002F0D57" w:rsidRDefault="005D7A1C">
      <w:pPr>
        <w:spacing w:line="360" w:lineRule="auto"/>
        <w:ind w:right="-93"/>
        <w:jc w:val="both"/>
        <w:rPr>
          <w:rFonts w:ascii="Palatino Linotype" w:eastAsia="Palatino Linotype" w:hAnsi="Palatino Linotype" w:cs="Palatino Linotype"/>
        </w:rPr>
      </w:pPr>
    </w:p>
    <w:p w14:paraId="449B085E" w14:textId="77777777" w:rsidR="005D7A1C" w:rsidRPr="002F0D57" w:rsidRDefault="004F7953">
      <w:pPr>
        <w:spacing w:line="360" w:lineRule="auto"/>
        <w:jc w:val="both"/>
        <w:rPr>
          <w:rFonts w:ascii="Palatino Linotype" w:eastAsia="Palatino Linotype" w:hAnsi="Palatino Linotype" w:cs="Palatino Linotype"/>
          <w:b/>
        </w:rPr>
      </w:pPr>
      <w:r w:rsidRPr="002F0D57">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2F0D57">
        <w:rPr>
          <w:rFonts w:ascii="Palatino Linotype" w:eastAsia="Palatino Linotype" w:hAnsi="Palatino Linotype" w:cs="Palatino Linotype"/>
          <w:b/>
        </w:rPr>
        <w:t xml:space="preserve"> </w:t>
      </w:r>
    </w:p>
    <w:p w14:paraId="0A9CE315" w14:textId="77777777" w:rsidR="005D7A1C" w:rsidRPr="002F0D57" w:rsidRDefault="004F7953">
      <w:pPr>
        <w:ind w:left="851" w:right="901"/>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w:t>
      </w:r>
      <w:r w:rsidRPr="002F0D57">
        <w:rPr>
          <w:rFonts w:ascii="Palatino Linotype" w:eastAsia="Palatino Linotype" w:hAnsi="Palatino Linotype" w:cs="Palatino Linotype"/>
          <w:b/>
          <w:i/>
          <w:sz w:val="22"/>
          <w:szCs w:val="22"/>
        </w:rPr>
        <w:t>No existe obligación de elaborar documentos ad hoc para atender las solicitudes de acceso a la información.</w:t>
      </w:r>
      <w:r w:rsidRPr="002F0D5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FC04371" w14:textId="77777777" w:rsidR="005D7A1C" w:rsidRPr="002F0D57" w:rsidRDefault="004F7953">
      <w:pPr>
        <w:ind w:left="851" w:right="901"/>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 xml:space="preserve">Resoluciones: </w:t>
      </w:r>
    </w:p>
    <w:p w14:paraId="4DE82356" w14:textId="77777777" w:rsidR="005D7A1C" w:rsidRPr="002F0D57" w:rsidRDefault="004F7953">
      <w:pPr>
        <w:ind w:left="851" w:right="901"/>
        <w:jc w:val="both"/>
        <w:rPr>
          <w:rFonts w:ascii="Palatino Linotype" w:eastAsia="Palatino Linotype" w:hAnsi="Palatino Linotype" w:cs="Palatino Linotype"/>
          <w:i/>
          <w:sz w:val="22"/>
          <w:szCs w:val="22"/>
        </w:rPr>
      </w:pPr>
      <w:r w:rsidRPr="002F0D57">
        <w:rPr>
          <w:rFonts w:ascii="Noto Sans Symbols" w:eastAsia="Noto Sans Symbols" w:hAnsi="Noto Sans Symbols" w:cs="Noto Sans Symbols"/>
          <w:i/>
          <w:sz w:val="22"/>
          <w:szCs w:val="22"/>
        </w:rPr>
        <w:t>∙</w:t>
      </w:r>
      <w:r w:rsidRPr="002F0D57">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5DA0798D" w14:textId="77777777" w:rsidR="005D7A1C" w:rsidRPr="002F0D57" w:rsidRDefault="004F7953">
      <w:pPr>
        <w:ind w:left="851" w:right="901"/>
        <w:jc w:val="both"/>
        <w:rPr>
          <w:rFonts w:ascii="Palatino Linotype" w:eastAsia="Palatino Linotype" w:hAnsi="Palatino Linotype" w:cs="Palatino Linotype"/>
          <w:i/>
          <w:sz w:val="22"/>
          <w:szCs w:val="22"/>
        </w:rPr>
      </w:pPr>
      <w:r w:rsidRPr="002F0D57">
        <w:rPr>
          <w:rFonts w:ascii="Noto Sans Symbols" w:eastAsia="Noto Sans Symbols" w:hAnsi="Noto Sans Symbols" w:cs="Noto Sans Symbols"/>
          <w:i/>
          <w:sz w:val="22"/>
          <w:szCs w:val="22"/>
        </w:rPr>
        <w:t>∙</w:t>
      </w:r>
      <w:r w:rsidRPr="002F0D57">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7063F1DB" w14:textId="77777777" w:rsidR="005D7A1C" w:rsidRPr="002F0D57" w:rsidRDefault="004F7953">
      <w:pPr>
        <w:ind w:left="851" w:right="901"/>
        <w:jc w:val="both"/>
        <w:rPr>
          <w:rFonts w:ascii="Palatino Linotype" w:eastAsia="Palatino Linotype" w:hAnsi="Palatino Linotype" w:cs="Palatino Linotype"/>
          <w:i/>
          <w:sz w:val="22"/>
          <w:szCs w:val="22"/>
        </w:rPr>
      </w:pPr>
      <w:r w:rsidRPr="002F0D57">
        <w:rPr>
          <w:rFonts w:ascii="Noto Sans Symbols" w:eastAsia="Noto Sans Symbols" w:hAnsi="Noto Sans Symbols" w:cs="Noto Sans Symbols"/>
          <w:i/>
          <w:sz w:val="22"/>
          <w:szCs w:val="22"/>
        </w:rPr>
        <w:t>∙</w:t>
      </w:r>
      <w:r w:rsidRPr="002F0D57">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2F0D57">
        <w:rPr>
          <w:rFonts w:ascii="Palatino Linotype" w:eastAsia="Palatino Linotype" w:hAnsi="Palatino Linotype" w:cs="Palatino Linotype"/>
          <w:i/>
          <w:sz w:val="22"/>
          <w:szCs w:val="22"/>
        </w:rPr>
        <w:t>.”(</w:t>
      </w:r>
      <w:proofErr w:type="gramEnd"/>
      <w:r w:rsidRPr="002F0D57">
        <w:rPr>
          <w:rFonts w:ascii="Palatino Linotype" w:eastAsia="Palatino Linotype" w:hAnsi="Palatino Linotype" w:cs="Palatino Linotype"/>
          <w:i/>
          <w:sz w:val="22"/>
          <w:szCs w:val="22"/>
        </w:rPr>
        <w:t>Sic)</w:t>
      </w:r>
    </w:p>
    <w:p w14:paraId="45426461" w14:textId="77777777" w:rsidR="005D7A1C" w:rsidRPr="002F0D57" w:rsidRDefault="005D7A1C">
      <w:pPr>
        <w:spacing w:line="360" w:lineRule="auto"/>
        <w:ind w:right="-93"/>
        <w:jc w:val="both"/>
        <w:rPr>
          <w:rFonts w:ascii="Palatino Linotype" w:eastAsia="Palatino Linotype" w:hAnsi="Palatino Linotype" w:cs="Palatino Linotype"/>
        </w:rPr>
      </w:pPr>
    </w:p>
    <w:p w14:paraId="1F11C6F7"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w:t>
      </w:r>
      <w:r w:rsidRPr="002F0D57">
        <w:rPr>
          <w:rFonts w:ascii="Palatino Linotype" w:eastAsia="Palatino Linotype" w:hAnsi="Palatino Linotype" w:cs="Palatino Linotype"/>
        </w:rPr>
        <w:lastRenderedPageBreak/>
        <w:t>información pública se encuentra a disposición de cualquier persona, lo que implica que es deber de los Sujetos Obligados, garantizar el Derecho de Acceso a la Información Pública.</w:t>
      </w:r>
    </w:p>
    <w:p w14:paraId="080AB086" w14:textId="77777777" w:rsidR="005D7A1C" w:rsidRPr="002F0D57" w:rsidRDefault="005D7A1C">
      <w:pPr>
        <w:spacing w:line="360" w:lineRule="auto"/>
        <w:jc w:val="both"/>
        <w:rPr>
          <w:rFonts w:ascii="Palatino Linotype" w:eastAsia="Palatino Linotype" w:hAnsi="Palatino Linotype" w:cs="Palatino Linotype"/>
        </w:rPr>
      </w:pPr>
    </w:p>
    <w:p w14:paraId="1D22C066" w14:textId="77777777" w:rsidR="005D7A1C" w:rsidRPr="002F0D57" w:rsidRDefault="004F7953">
      <w:pPr>
        <w:spacing w:line="360" w:lineRule="auto"/>
        <w:ind w:right="49"/>
        <w:jc w:val="both"/>
        <w:rPr>
          <w:rFonts w:ascii="Palatino Linotype" w:eastAsia="Palatino Linotype" w:hAnsi="Palatino Linotype" w:cs="Palatino Linotype"/>
        </w:rPr>
      </w:pPr>
      <w:r w:rsidRPr="002F0D5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93BD9FA" w14:textId="77777777" w:rsidR="005D7A1C" w:rsidRPr="002F0D57" w:rsidRDefault="005D7A1C">
      <w:pPr>
        <w:spacing w:line="360" w:lineRule="auto"/>
        <w:ind w:right="49"/>
        <w:jc w:val="both"/>
        <w:rPr>
          <w:rFonts w:ascii="Palatino Linotype" w:eastAsia="Palatino Linotype" w:hAnsi="Palatino Linotype" w:cs="Palatino Linotype"/>
        </w:rPr>
      </w:pPr>
    </w:p>
    <w:p w14:paraId="68262C40"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B7C8AB0" w14:textId="77777777" w:rsidR="005D7A1C" w:rsidRPr="002F0D57" w:rsidRDefault="005D7A1C">
      <w:pPr>
        <w:ind w:left="851" w:right="899"/>
        <w:jc w:val="both"/>
        <w:rPr>
          <w:rFonts w:ascii="Palatino Linotype" w:eastAsia="Palatino Linotype" w:hAnsi="Palatino Linotype" w:cs="Palatino Linotype"/>
          <w:i/>
          <w:sz w:val="22"/>
          <w:szCs w:val="22"/>
        </w:rPr>
      </w:pPr>
    </w:p>
    <w:p w14:paraId="13E149F2" w14:textId="77777777" w:rsidR="005D7A1C" w:rsidRPr="002F0D57" w:rsidRDefault="004F7953">
      <w:pPr>
        <w:ind w:left="851" w:right="899"/>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w:t>
      </w:r>
      <w:r w:rsidRPr="002F0D57">
        <w:rPr>
          <w:rFonts w:ascii="Palatino Linotype" w:eastAsia="Palatino Linotype" w:hAnsi="Palatino Linotype" w:cs="Palatino Linotype"/>
          <w:b/>
          <w:i/>
          <w:sz w:val="22"/>
          <w:szCs w:val="22"/>
        </w:rPr>
        <w:t xml:space="preserve">Artículo 3. </w:t>
      </w:r>
      <w:r w:rsidRPr="002F0D57">
        <w:rPr>
          <w:rFonts w:ascii="Palatino Linotype" w:eastAsia="Palatino Linotype" w:hAnsi="Palatino Linotype" w:cs="Palatino Linotype"/>
          <w:i/>
          <w:sz w:val="22"/>
          <w:szCs w:val="22"/>
        </w:rPr>
        <w:t>Para los efectos de la presente Ley se entenderá por:</w:t>
      </w:r>
    </w:p>
    <w:p w14:paraId="44DE91BF" w14:textId="77777777" w:rsidR="005D7A1C" w:rsidRPr="002F0D57" w:rsidRDefault="004F7953">
      <w:pPr>
        <w:ind w:left="851" w:right="899"/>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w:t>
      </w:r>
    </w:p>
    <w:p w14:paraId="298A1525" w14:textId="77777777" w:rsidR="005D7A1C" w:rsidRPr="002F0D57" w:rsidRDefault="004F7953">
      <w:pPr>
        <w:ind w:left="851" w:right="899"/>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b/>
          <w:i/>
          <w:sz w:val="22"/>
          <w:szCs w:val="22"/>
        </w:rPr>
        <w:t>XI. Documento:</w:t>
      </w:r>
      <w:r w:rsidRPr="002F0D57">
        <w:rPr>
          <w:rFonts w:ascii="Palatino Linotype" w:eastAsia="Palatino Linotype" w:hAnsi="Palatino Linotype" w:cs="Palatino Linotype"/>
          <w:i/>
          <w:sz w:val="22"/>
          <w:szCs w:val="22"/>
        </w:rPr>
        <w:t xml:space="preserve"> Los expedientes, reportes, estudios, actas</w:t>
      </w:r>
      <w:r w:rsidRPr="002F0D57">
        <w:rPr>
          <w:rFonts w:ascii="Palatino Linotype" w:eastAsia="Palatino Linotype" w:hAnsi="Palatino Linotype" w:cs="Palatino Linotype"/>
          <w:b/>
          <w:i/>
          <w:sz w:val="22"/>
          <w:szCs w:val="22"/>
        </w:rPr>
        <w:t>,</w:t>
      </w:r>
      <w:r w:rsidRPr="002F0D5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159EE3B" w14:textId="77777777" w:rsidR="005D7A1C" w:rsidRPr="002F0D57" w:rsidRDefault="005D7A1C">
      <w:pPr>
        <w:ind w:left="851" w:right="899"/>
        <w:jc w:val="both"/>
        <w:rPr>
          <w:rFonts w:ascii="Palatino Linotype" w:eastAsia="Palatino Linotype" w:hAnsi="Palatino Linotype" w:cs="Palatino Linotype"/>
          <w:sz w:val="22"/>
          <w:szCs w:val="22"/>
        </w:rPr>
      </w:pPr>
    </w:p>
    <w:p w14:paraId="62151357"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D93DC80" w14:textId="77777777" w:rsidR="005D7A1C" w:rsidRPr="002F0D57" w:rsidRDefault="005D7A1C">
      <w:pPr>
        <w:ind w:left="851" w:right="899"/>
        <w:jc w:val="both"/>
        <w:rPr>
          <w:rFonts w:ascii="Palatino Linotype" w:eastAsia="Palatino Linotype" w:hAnsi="Palatino Linotype" w:cs="Palatino Linotype"/>
        </w:rPr>
      </w:pPr>
    </w:p>
    <w:p w14:paraId="0C7F09EC" w14:textId="77777777" w:rsidR="005D7A1C" w:rsidRPr="002F0D57" w:rsidRDefault="004F7953">
      <w:pPr>
        <w:ind w:left="851" w:right="899"/>
        <w:jc w:val="both"/>
        <w:rPr>
          <w:rFonts w:ascii="Palatino Linotype" w:eastAsia="Palatino Linotype" w:hAnsi="Palatino Linotype" w:cs="Palatino Linotype"/>
          <w:b/>
          <w:i/>
          <w:sz w:val="22"/>
          <w:szCs w:val="22"/>
        </w:rPr>
      </w:pPr>
      <w:r w:rsidRPr="002F0D57">
        <w:rPr>
          <w:rFonts w:ascii="Palatino Linotype" w:eastAsia="Palatino Linotype" w:hAnsi="Palatino Linotype" w:cs="Palatino Linotype"/>
          <w:b/>
          <w:sz w:val="22"/>
          <w:szCs w:val="22"/>
        </w:rPr>
        <w:t>“</w:t>
      </w:r>
      <w:r w:rsidRPr="002F0D57">
        <w:rPr>
          <w:rFonts w:ascii="Palatino Linotype" w:eastAsia="Palatino Linotype" w:hAnsi="Palatino Linotype" w:cs="Palatino Linotype"/>
          <w:b/>
          <w:i/>
          <w:sz w:val="22"/>
          <w:szCs w:val="22"/>
        </w:rPr>
        <w:t>CRITERIO 0002-11</w:t>
      </w:r>
    </w:p>
    <w:p w14:paraId="00AC5A09" w14:textId="77777777" w:rsidR="005D7A1C" w:rsidRPr="002F0D57" w:rsidRDefault="004F7953">
      <w:pPr>
        <w:ind w:left="851" w:right="899"/>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F0D5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F06C0B1" w14:textId="77777777" w:rsidR="005D7A1C" w:rsidRPr="002F0D57" w:rsidRDefault="004F7953">
      <w:pPr>
        <w:ind w:left="851" w:right="899"/>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 xml:space="preserve">En </w:t>
      </w:r>
      <w:proofErr w:type="gramStart"/>
      <w:r w:rsidRPr="002F0D57">
        <w:rPr>
          <w:rFonts w:ascii="Palatino Linotype" w:eastAsia="Palatino Linotype" w:hAnsi="Palatino Linotype" w:cs="Palatino Linotype"/>
          <w:i/>
          <w:sz w:val="22"/>
          <w:szCs w:val="22"/>
        </w:rPr>
        <w:t>consecuencia</w:t>
      </w:r>
      <w:proofErr w:type="gramEnd"/>
      <w:r w:rsidRPr="002F0D57">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11B33B2" w14:textId="77777777" w:rsidR="005D7A1C" w:rsidRPr="002F0D57" w:rsidRDefault="004F7953">
      <w:pPr>
        <w:ind w:left="851" w:right="899"/>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 xml:space="preserve">1) Que se trate de información registrada en cualquier soporte documental, </w:t>
      </w:r>
      <w:proofErr w:type="gramStart"/>
      <w:r w:rsidRPr="002F0D57">
        <w:rPr>
          <w:rFonts w:ascii="Palatino Linotype" w:eastAsia="Palatino Linotype" w:hAnsi="Palatino Linotype" w:cs="Palatino Linotype"/>
          <w:i/>
          <w:sz w:val="22"/>
          <w:szCs w:val="22"/>
        </w:rPr>
        <w:t>que</w:t>
      </w:r>
      <w:proofErr w:type="gramEnd"/>
      <w:r w:rsidRPr="002F0D57">
        <w:rPr>
          <w:rFonts w:ascii="Palatino Linotype" w:eastAsia="Palatino Linotype" w:hAnsi="Palatino Linotype" w:cs="Palatino Linotype"/>
          <w:i/>
          <w:sz w:val="22"/>
          <w:szCs w:val="22"/>
        </w:rPr>
        <w:t xml:space="preserve"> en ejercicio de las atribuciones conferidas, sea generada por los Sujetos Obligados;</w:t>
      </w:r>
    </w:p>
    <w:p w14:paraId="3B9B2089" w14:textId="77777777" w:rsidR="005D7A1C" w:rsidRPr="002F0D57" w:rsidRDefault="004F7953">
      <w:pPr>
        <w:ind w:left="851" w:right="899"/>
        <w:jc w:val="both"/>
        <w:rPr>
          <w:rFonts w:ascii="Palatino Linotype" w:eastAsia="Palatino Linotype" w:hAnsi="Palatino Linotype" w:cs="Palatino Linotype"/>
          <w:b/>
          <w:i/>
          <w:sz w:val="22"/>
          <w:szCs w:val="22"/>
        </w:rPr>
      </w:pPr>
      <w:r w:rsidRPr="002F0D57">
        <w:rPr>
          <w:rFonts w:ascii="Palatino Linotype" w:eastAsia="Palatino Linotype" w:hAnsi="Palatino Linotype" w:cs="Palatino Linotype"/>
          <w:b/>
          <w:i/>
          <w:sz w:val="22"/>
          <w:szCs w:val="22"/>
        </w:rPr>
        <w:lastRenderedPageBreak/>
        <w:t xml:space="preserve">2) Que se trate de información registrada en cualquier soporte documental, </w:t>
      </w:r>
      <w:proofErr w:type="gramStart"/>
      <w:r w:rsidRPr="002F0D57">
        <w:rPr>
          <w:rFonts w:ascii="Palatino Linotype" w:eastAsia="Palatino Linotype" w:hAnsi="Palatino Linotype" w:cs="Palatino Linotype"/>
          <w:b/>
          <w:i/>
          <w:sz w:val="22"/>
          <w:szCs w:val="22"/>
        </w:rPr>
        <w:t>que</w:t>
      </w:r>
      <w:proofErr w:type="gramEnd"/>
      <w:r w:rsidRPr="002F0D57">
        <w:rPr>
          <w:rFonts w:ascii="Palatino Linotype" w:eastAsia="Palatino Linotype" w:hAnsi="Palatino Linotype" w:cs="Palatino Linotype"/>
          <w:b/>
          <w:i/>
          <w:sz w:val="22"/>
          <w:szCs w:val="22"/>
        </w:rPr>
        <w:t xml:space="preserve"> en ejercicio de las atribuciones conferidas, sea administrada por los Sujetos Obligados, y</w:t>
      </w:r>
    </w:p>
    <w:p w14:paraId="493BFEC3" w14:textId="77777777" w:rsidR="005D7A1C" w:rsidRPr="002F0D57" w:rsidRDefault="004F7953">
      <w:pPr>
        <w:ind w:left="851" w:right="899"/>
        <w:jc w:val="both"/>
        <w:rPr>
          <w:rFonts w:ascii="Palatino Linotype" w:eastAsia="Palatino Linotype" w:hAnsi="Palatino Linotype" w:cs="Palatino Linotype"/>
          <w:b/>
          <w:i/>
          <w:sz w:val="22"/>
          <w:szCs w:val="22"/>
        </w:rPr>
      </w:pPr>
      <w:r w:rsidRPr="002F0D57">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2F0D57">
        <w:rPr>
          <w:rFonts w:ascii="Palatino Linotype" w:eastAsia="Palatino Linotype" w:hAnsi="Palatino Linotype" w:cs="Palatino Linotype"/>
          <w:b/>
          <w:i/>
          <w:sz w:val="22"/>
          <w:szCs w:val="22"/>
        </w:rPr>
        <w:t>que</w:t>
      </w:r>
      <w:proofErr w:type="gramEnd"/>
      <w:r w:rsidRPr="002F0D57">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1DA95443" w14:textId="77777777" w:rsidR="005D7A1C" w:rsidRPr="002F0D57" w:rsidRDefault="005D7A1C">
      <w:pPr>
        <w:ind w:right="899"/>
        <w:jc w:val="both"/>
        <w:rPr>
          <w:rFonts w:ascii="Palatino Linotype" w:eastAsia="Palatino Linotype" w:hAnsi="Palatino Linotype" w:cs="Palatino Linotype"/>
          <w:b/>
          <w:i/>
          <w:sz w:val="22"/>
          <w:szCs w:val="22"/>
        </w:rPr>
      </w:pPr>
    </w:p>
    <w:p w14:paraId="04124484" w14:textId="77777777" w:rsidR="005D7A1C" w:rsidRPr="002F0D57" w:rsidRDefault="004F7953">
      <w:pP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Ahora bien, del análisis de la solicitud de información motivo del recurso de revisión que ahora se resuelve, se advierte que el particular requirió al </w:t>
      </w:r>
      <w:r w:rsidRPr="002F0D57">
        <w:rPr>
          <w:rFonts w:ascii="Palatino Linotype" w:eastAsia="Palatino Linotype" w:hAnsi="Palatino Linotype" w:cs="Palatino Linotype"/>
          <w:b/>
        </w:rPr>
        <w:t>Organismo Descentralizado de Agua Potable Alcantarillado y Saneamiento de Nezahualcóyotl (ODAPAS),</w:t>
      </w:r>
      <w:r w:rsidRPr="002F0D57">
        <w:rPr>
          <w:rFonts w:ascii="Palatino Linotype" w:eastAsia="Palatino Linotype" w:hAnsi="Palatino Linotype" w:cs="Palatino Linotype"/>
        </w:rPr>
        <w:t xml:space="preserve"> la documentación curricular y </w:t>
      </w:r>
      <w:r w:rsidR="00463123" w:rsidRPr="002F0D57">
        <w:rPr>
          <w:rFonts w:ascii="Palatino Linotype" w:eastAsia="Palatino Linotype" w:hAnsi="Palatino Linotype" w:cs="Palatino Linotype"/>
        </w:rPr>
        <w:t xml:space="preserve">documento que acredite el </w:t>
      </w:r>
      <w:r w:rsidRPr="002F0D57">
        <w:rPr>
          <w:rFonts w:ascii="Palatino Linotype" w:eastAsia="Palatino Linotype" w:hAnsi="Palatino Linotype" w:cs="Palatino Linotype"/>
        </w:rPr>
        <w:t>grado de estudios en versión pública, de los siguientes servidores públicos:</w:t>
      </w:r>
    </w:p>
    <w:p w14:paraId="4BDB3BF1" w14:textId="77777777" w:rsidR="005D7A1C" w:rsidRPr="002F0D57" w:rsidRDefault="004F7953">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F0D57">
        <w:rPr>
          <w:rFonts w:ascii="Palatino Linotype" w:eastAsia="Palatino Linotype" w:hAnsi="Palatino Linotype" w:cs="Palatino Linotype"/>
          <w:sz w:val="22"/>
          <w:szCs w:val="22"/>
        </w:rPr>
        <w:t xml:space="preserve">TITULAR DE TRANSPARENCIA </w:t>
      </w:r>
    </w:p>
    <w:p w14:paraId="34976B09" w14:textId="77777777" w:rsidR="005D7A1C" w:rsidRPr="002F0D57" w:rsidRDefault="004F7953">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F0D57">
        <w:rPr>
          <w:rFonts w:ascii="Palatino Linotype" w:eastAsia="Palatino Linotype" w:hAnsi="Palatino Linotype" w:cs="Palatino Linotype"/>
          <w:sz w:val="22"/>
          <w:szCs w:val="22"/>
        </w:rPr>
        <w:t xml:space="preserve">DIRECTOR DEL ORGANISMO </w:t>
      </w:r>
    </w:p>
    <w:p w14:paraId="2FF213FC" w14:textId="77777777" w:rsidR="005D7A1C" w:rsidRPr="002F0D57" w:rsidRDefault="004F7953">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F0D57">
        <w:rPr>
          <w:rFonts w:ascii="Palatino Linotype" w:eastAsia="Palatino Linotype" w:hAnsi="Palatino Linotype" w:cs="Palatino Linotype"/>
          <w:sz w:val="22"/>
          <w:szCs w:val="22"/>
        </w:rPr>
        <w:t xml:space="preserve">EL CONTRALOR INTERNO </w:t>
      </w:r>
    </w:p>
    <w:p w14:paraId="74F56A9C" w14:textId="77777777" w:rsidR="005D7A1C" w:rsidRPr="002F0D57" w:rsidRDefault="004F7953">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F0D57">
        <w:rPr>
          <w:rFonts w:ascii="Palatino Linotype" w:eastAsia="Palatino Linotype" w:hAnsi="Palatino Linotype" w:cs="Palatino Linotype"/>
          <w:sz w:val="22"/>
          <w:szCs w:val="22"/>
        </w:rPr>
        <w:t xml:space="preserve">LA TITULAR DE RECURSOS HUMANOS </w:t>
      </w:r>
    </w:p>
    <w:p w14:paraId="0607C821" w14:textId="77777777" w:rsidR="005D7A1C" w:rsidRPr="002F0D57" w:rsidRDefault="004F7953">
      <w:pPr>
        <w:spacing w:line="360" w:lineRule="auto"/>
        <w:ind w:right="51"/>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Por su parte el </w:t>
      </w:r>
      <w:r w:rsidRPr="002F0D57">
        <w:rPr>
          <w:rFonts w:ascii="Palatino Linotype" w:eastAsia="Palatino Linotype" w:hAnsi="Palatino Linotype" w:cs="Palatino Linotype"/>
          <w:b/>
        </w:rPr>
        <w:t>SUJETO OBLIGADO</w:t>
      </w:r>
      <w:r w:rsidR="00B80117" w:rsidRPr="002F0D57">
        <w:rPr>
          <w:rFonts w:ascii="Palatino Linotype" w:eastAsia="Palatino Linotype" w:hAnsi="Palatino Linotype" w:cs="Palatino Linotype"/>
          <w:b/>
        </w:rPr>
        <w:t xml:space="preserve">, </w:t>
      </w:r>
      <w:r w:rsidR="00B80117" w:rsidRPr="002F0D57">
        <w:rPr>
          <w:rFonts w:ascii="Palatino Linotype" w:eastAsia="Palatino Linotype" w:hAnsi="Palatino Linotype" w:cs="Palatino Linotype"/>
        </w:rPr>
        <w:t xml:space="preserve">en respuesta </w:t>
      </w:r>
      <w:r w:rsidRPr="002F0D57">
        <w:rPr>
          <w:rFonts w:ascii="Palatino Linotype" w:eastAsia="Palatino Linotype" w:hAnsi="Palatino Linotype" w:cs="Palatino Linotype"/>
        </w:rPr>
        <w:t>entregó cuatro fichas curriculares, una carta de pasante y un título</w:t>
      </w:r>
      <w:r w:rsidR="00B80117" w:rsidRPr="002F0D57">
        <w:rPr>
          <w:rFonts w:ascii="Palatino Linotype" w:eastAsia="Palatino Linotype" w:hAnsi="Palatino Linotype" w:cs="Palatino Linotype"/>
        </w:rPr>
        <w:t xml:space="preserve"> de licenciado en derecho, </w:t>
      </w:r>
      <w:r w:rsidR="003133D4" w:rsidRPr="002F0D57">
        <w:rPr>
          <w:rFonts w:ascii="Palatino Linotype" w:eastAsia="Palatino Linotype" w:hAnsi="Palatino Linotype" w:cs="Palatino Linotype"/>
        </w:rPr>
        <w:t xml:space="preserve">los cuales corresponde a los siguiente, conforme al </w:t>
      </w:r>
      <w:r w:rsidR="00B80117" w:rsidRPr="002F0D57">
        <w:rPr>
          <w:rFonts w:ascii="Palatino Linotype" w:eastAsia="Palatino Linotype" w:hAnsi="Palatino Linotype" w:cs="Palatino Linotype"/>
        </w:rPr>
        <w:t>siguiente cuadro.</w:t>
      </w:r>
    </w:p>
    <w:p w14:paraId="73954B5D" w14:textId="77777777" w:rsidR="00463123" w:rsidRPr="002F0D57" w:rsidRDefault="00463123">
      <w:pPr>
        <w:spacing w:line="360" w:lineRule="auto"/>
        <w:ind w:right="51"/>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2942"/>
        <w:gridCol w:w="2943"/>
        <w:gridCol w:w="2943"/>
      </w:tblGrid>
      <w:tr w:rsidR="002F0D57" w:rsidRPr="002F0D57" w14:paraId="44B8B34D" w14:textId="77777777" w:rsidTr="00463123">
        <w:tc>
          <w:tcPr>
            <w:tcW w:w="2942" w:type="dxa"/>
          </w:tcPr>
          <w:p w14:paraId="41792386" w14:textId="77777777" w:rsidR="00463123" w:rsidRPr="002F0D57" w:rsidRDefault="00463123">
            <w:pP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 xml:space="preserve">Servidor público </w:t>
            </w:r>
          </w:p>
        </w:tc>
        <w:tc>
          <w:tcPr>
            <w:tcW w:w="2943" w:type="dxa"/>
          </w:tcPr>
          <w:p w14:paraId="5F54A584" w14:textId="77777777" w:rsidR="00463123" w:rsidRPr="002F0D57" w:rsidRDefault="00463123">
            <w:pP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CV</w:t>
            </w:r>
          </w:p>
        </w:tc>
        <w:tc>
          <w:tcPr>
            <w:tcW w:w="2943" w:type="dxa"/>
          </w:tcPr>
          <w:p w14:paraId="4D5EB0FD" w14:textId="77777777" w:rsidR="00463123" w:rsidRPr="002F0D57" w:rsidRDefault="00463123">
            <w:pP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 xml:space="preserve">Grado de </w:t>
            </w:r>
            <w:r w:rsidR="003133D4" w:rsidRPr="002F0D57">
              <w:rPr>
                <w:rFonts w:ascii="Palatino Linotype" w:eastAsia="Palatino Linotype" w:hAnsi="Palatino Linotype" w:cs="Palatino Linotype"/>
                <w:sz w:val="18"/>
                <w:szCs w:val="18"/>
              </w:rPr>
              <w:t>estudios</w:t>
            </w:r>
            <w:r w:rsidRPr="002F0D57">
              <w:rPr>
                <w:rFonts w:ascii="Palatino Linotype" w:eastAsia="Palatino Linotype" w:hAnsi="Palatino Linotype" w:cs="Palatino Linotype"/>
                <w:sz w:val="18"/>
                <w:szCs w:val="18"/>
              </w:rPr>
              <w:t xml:space="preserve"> </w:t>
            </w:r>
          </w:p>
        </w:tc>
      </w:tr>
      <w:tr w:rsidR="002F0D57" w:rsidRPr="002F0D57" w14:paraId="48BF1614" w14:textId="77777777" w:rsidTr="00463123">
        <w:tc>
          <w:tcPr>
            <w:tcW w:w="2942" w:type="dxa"/>
          </w:tcPr>
          <w:p w14:paraId="7CC35F32" w14:textId="77777777" w:rsidR="003133D4" w:rsidRPr="002F0D57" w:rsidRDefault="003133D4" w:rsidP="003133D4">
            <w:pPr>
              <w:pBdr>
                <w:top w:val="nil"/>
                <w:left w:val="nil"/>
                <w:bottom w:val="nil"/>
                <w:right w:val="nil"/>
                <w:between w:val="nil"/>
              </w:pBd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lastRenderedPageBreak/>
              <w:t xml:space="preserve">TITULAR DE TRANSPARENCIA </w:t>
            </w:r>
          </w:p>
          <w:p w14:paraId="6E27F347" w14:textId="77777777" w:rsidR="00463123" w:rsidRPr="002F0D57" w:rsidRDefault="00463123" w:rsidP="003133D4">
            <w:pPr>
              <w:pBdr>
                <w:top w:val="nil"/>
                <w:left w:val="nil"/>
                <w:bottom w:val="nil"/>
                <w:right w:val="nil"/>
                <w:between w:val="nil"/>
              </w:pBdr>
              <w:spacing w:line="360" w:lineRule="auto"/>
              <w:ind w:right="51"/>
              <w:jc w:val="both"/>
              <w:rPr>
                <w:rFonts w:ascii="Palatino Linotype" w:eastAsia="Palatino Linotype" w:hAnsi="Palatino Linotype" w:cs="Palatino Linotype"/>
                <w:sz w:val="18"/>
                <w:szCs w:val="18"/>
              </w:rPr>
            </w:pPr>
          </w:p>
        </w:tc>
        <w:tc>
          <w:tcPr>
            <w:tcW w:w="2943" w:type="dxa"/>
          </w:tcPr>
          <w:p w14:paraId="0DACDD36" w14:textId="77777777" w:rsidR="00463123" w:rsidRPr="002F0D57" w:rsidRDefault="003133D4" w:rsidP="003133D4">
            <w:pP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 xml:space="preserve">No </w:t>
            </w:r>
          </w:p>
        </w:tc>
        <w:tc>
          <w:tcPr>
            <w:tcW w:w="2943" w:type="dxa"/>
          </w:tcPr>
          <w:p w14:paraId="3BAF222E" w14:textId="77777777" w:rsidR="00463123" w:rsidRPr="002F0D57" w:rsidRDefault="003133D4" w:rsidP="003133D4">
            <w:pP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No</w:t>
            </w:r>
          </w:p>
        </w:tc>
      </w:tr>
      <w:tr w:rsidR="002F0D57" w:rsidRPr="002F0D57" w14:paraId="33F49BC7" w14:textId="77777777" w:rsidTr="00463123">
        <w:tc>
          <w:tcPr>
            <w:tcW w:w="2942" w:type="dxa"/>
          </w:tcPr>
          <w:p w14:paraId="65BECF29" w14:textId="77777777" w:rsidR="003133D4" w:rsidRPr="002F0D57" w:rsidRDefault="003133D4" w:rsidP="003133D4">
            <w:pPr>
              <w:pBdr>
                <w:top w:val="nil"/>
                <w:left w:val="nil"/>
                <w:bottom w:val="nil"/>
                <w:right w:val="nil"/>
                <w:between w:val="nil"/>
              </w:pBd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 xml:space="preserve">DIRECTOR DEL ORGANISMO </w:t>
            </w:r>
          </w:p>
          <w:p w14:paraId="641E4630" w14:textId="77777777" w:rsidR="00463123" w:rsidRPr="002F0D57" w:rsidRDefault="00463123" w:rsidP="003133D4">
            <w:pPr>
              <w:pBdr>
                <w:top w:val="nil"/>
                <w:left w:val="nil"/>
                <w:bottom w:val="nil"/>
                <w:right w:val="nil"/>
                <w:between w:val="nil"/>
              </w:pBdr>
              <w:spacing w:line="360" w:lineRule="auto"/>
              <w:ind w:right="51"/>
              <w:jc w:val="both"/>
              <w:rPr>
                <w:rFonts w:ascii="Palatino Linotype" w:eastAsia="Palatino Linotype" w:hAnsi="Palatino Linotype" w:cs="Palatino Linotype"/>
                <w:sz w:val="18"/>
                <w:szCs w:val="18"/>
              </w:rPr>
            </w:pPr>
          </w:p>
        </w:tc>
        <w:tc>
          <w:tcPr>
            <w:tcW w:w="2943" w:type="dxa"/>
          </w:tcPr>
          <w:p w14:paraId="787787A9" w14:textId="77777777" w:rsidR="00463123" w:rsidRPr="002F0D57" w:rsidRDefault="003133D4">
            <w:pP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 xml:space="preserve">Sí </w:t>
            </w:r>
          </w:p>
        </w:tc>
        <w:tc>
          <w:tcPr>
            <w:tcW w:w="2943" w:type="dxa"/>
          </w:tcPr>
          <w:p w14:paraId="1C9C51A3" w14:textId="77777777" w:rsidR="00463123" w:rsidRPr="002F0D57" w:rsidRDefault="003133D4">
            <w:pP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 xml:space="preserve">Sí </w:t>
            </w:r>
          </w:p>
        </w:tc>
      </w:tr>
      <w:tr w:rsidR="002F0D57" w:rsidRPr="002F0D57" w14:paraId="79384047" w14:textId="77777777" w:rsidTr="00463123">
        <w:tc>
          <w:tcPr>
            <w:tcW w:w="2942" w:type="dxa"/>
          </w:tcPr>
          <w:p w14:paraId="4A08F8A9" w14:textId="77777777" w:rsidR="003133D4" w:rsidRPr="002F0D57" w:rsidRDefault="003133D4" w:rsidP="003133D4">
            <w:pPr>
              <w:pBdr>
                <w:top w:val="nil"/>
                <w:left w:val="nil"/>
                <w:bottom w:val="nil"/>
                <w:right w:val="nil"/>
                <w:between w:val="nil"/>
              </w:pBd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 xml:space="preserve">EL CONTRALOR INTERNO </w:t>
            </w:r>
          </w:p>
          <w:p w14:paraId="55383D4A" w14:textId="77777777" w:rsidR="00463123" w:rsidRPr="002F0D57" w:rsidRDefault="00463123" w:rsidP="003133D4">
            <w:pPr>
              <w:pBdr>
                <w:top w:val="nil"/>
                <w:left w:val="nil"/>
                <w:bottom w:val="nil"/>
                <w:right w:val="nil"/>
                <w:between w:val="nil"/>
              </w:pBdr>
              <w:spacing w:line="360" w:lineRule="auto"/>
              <w:ind w:right="51"/>
              <w:jc w:val="both"/>
              <w:rPr>
                <w:rFonts w:ascii="Palatino Linotype" w:eastAsia="Palatino Linotype" w:hAnsi="Palatino Linotype" w:cs="Palatino Linotype"/>
                <w:sz w:val="18"/>
                <w:szCs w:val="18"/>
              </w:rPr>
            </w:pPr>
          </w:p>
        </w:tc>
        <w:tc>
          <w:tcPr>
            <w:tcW w:w="2943" w:type="dxa"/>
          </w:tcPr>
          <w:p w14:paraId="69942E2D" w14:textId="77777777" w:rsidR="00463123" w:rsidRPr="002F0D57" w:rsidRDefault="003133D4">
            <w:pP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 xml:space="preserve">Sí </w:t>
            </w:r>
          </w:p>
        </w:tc>
        <w:tc>
          <w:tcPr>
            <w:tcW w:w="2943" w:type="dxa"/>
          </w:tcPr>
          <w:p w14:paraId="74BC5C92" w14:textId="77777777" w:rsidR="00463123" w:rsidRPr="002F0D57" w:rsidRDefault="003133D4">
            <w:pP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 xml:space="preserve">Sí </w:t>
            </w:r>
          </w:p>
        </w:tc>
      </w:tr>
      <w:tr w:rsidR="002F0D57" w:rsidRPr="002F0D57" w14:paraId="4F4FAFA5" w14:textId="77777777" w:rsidTr="00463123">
        <w:tc>
          <w:tcPr>
            <w:tcW w:w="2942" w:type="dxa"/>
          </w:tcPr>
          <w:p w14:paraId="7E06CBB7" w14:textId="77777777" w:rsidR="003133D4" w:rsidRPr="002F0D57" w:rsidRDefault="003133D4" w:rsidP="003133D4">
            <w:pPr>
              <w:pBdr>
                <w:top w:val="nil"/>
                <w:left w:val="nil"/>
                <w:bottom w:val="nil"/>
                <w:right w:val="nil"/>
                <w:between w:val="nil"/>
              </w:pBd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 xml:space="preserve">LA TITULAR DE RECURSOS HUMANOS </w:t>
            </w:r>
          </w:p>
        </w:tc>
        <w:tc>
          <w:tcPr>
            <w:tcW w:w="2943" w:type="dxa"/>
          </w:tcPr>
          <w:p w14:paraId="65C22948" w14:textId="77777777" w:rsidR="003133D4" w:rsidRPr="002F0D57" w:rsidRDefault="003133D4">
            <w:pP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 xml:space="preserve">Sí </w:t>
            </w:r>
          </w:p>
        </w:tc>
        <w:tc>
          <w:tcPr>
            <w:tcW w:w="2943" w:type="dxa"/>
          </w:tcPr>
          <w:p w14:paraId="64B6AE75" w14:textId="77777777" w:rsidR="003133D4" w:rsidRPr="002F0D57" w:rsidRDefault="003133D4">
            <w:pP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No</w:t>
            </w:r>
          </w:p>
        </w:tc>
      </w:tr>
      <w:tr w:rsidR="003133D4" w:rsidRPr="002F0D57" w14:paraId="6B00BA4C" w14:textId="77777777" w:rsidTr="00463123">
        <w:tc>
          <w:tcPr>
            <w:tcW w:w="2942" w:type="dxa"/>
          </w:tcPr>
          <w:p w14:paraId="3F12316C" w14:textId="77777777" w:rsidR="003133D4" w:rsidRPr="002F0D57" w:rsidRDefault="003133D4" w:rsidP="003133D4">
            <w:pPr>
              <w:pBdr>
                <w:top w:val="nil"/>
                <w:left w:val="nil"/>
                <w:bottom w:val="nil"/>
                <w:right w:val="nil"/>
                <w:between w:val="nil"/>
              </w:pBd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SUBDIRECTOR DE ALCANATRILLADO</w:t>
            </w:r>
          </w:p>
        </w:tc>
        <w:tc>
          <w:tcPr>
            <w:tcW w:w="2943" w:type="dxa"/>
          </w:tcPr>
          <w:p w14:paraId="37FEC5F7" w14:textId="77777777" w:rsidR="003133D4" w:rsidRPr="002F0D57" w:rsidRDefault="003133D4">
            <w:pP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No</w:t>
            </w:r>
          </w:p>
        </w:tc>
        <w:tc>
          <w:tcPr>
            <w:tcW w:w="2943" w:type="dxa"/>
          </w:tcPr>
          <w:p w14:paraId="43FD6461" w14:textId="77777777" w:rsidR="003133D4" w:rsidRPr="002F0D57" w:rsidRDefault="003133D4">
            <w:pP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No</w:t>
            </w:r>
          </w:p>
        </w:tc>
      </w:tr>
    </w:tbl>
    <w:p w14:paraId="15F7E661" w14:textId="77777777" w:rsidR="00463123" w:rsidRPr="002F0D57" w:rsidRDefault="00463123">
      <w:pPr>
        <w:spacing w:line="360" w:lineRule="auto"/>
        <w:ind w:right="51"/>
        <w:jc w:val="both"/>
        <w:rPr>
          <w:rFonts w:ascii="Palatino Linotype" w:eastAsia="Palatino Linotype" w:hAnsi="Palatino Linotype" w:cs="Palatino Linotype"/>
        </w:rPr>
      </w:pPr>
    </w:p>
    <w:p w14:paraId="624DD8F3" w14:textId="77777777" w:rsidR="005D7A1C" w:rsidRPr="002F0D57" w:rsidRDefault="004F7953">
      <w:pP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Inconforme la parte </w:t>
      </w:r>
      <w:r w:rsidRPr="002F0D57">
        <w:rPr>
          <w:rFonts w:ascii="Palatino Linotype" w:eastAsia="Palatino Linotype" w:hAnsi="Palatino Linotype" w:cs="Palatino Linotype"/>
          <w:b/>
        </w:rPr>
        <w:t>RECURRENTE</w:t>
      </w:r>
      <w:r w:rsidRPr="002F0D57">
        <w:rPr>
          <w:rFonts w:ascii="Palatino Linotype" w:eastAsia="Palatino Linotype" w:hAnsi="Palatino Linotype" w:cs="Palatino Linotype"/>
        </w:rPr>
        <w:t xml:space="preserve"> con la respuesta, interpuso el Recurso de Revisión, en el que señaló en sus motivos de i</w:t>
      </w:r>
      <w:r w:rsidR="00463123" w:rsidRPr="002F0D57">
        <w:rPr>
          <w:rFonts w:ascii="Palatino Linotype" w:eastAsia="Palatino Linotype" w:hAnsi="Palatino Linotype" w:cs="Palatino Linotype"/>
        </w:rPr>
        <w:t xml:space="preserve">nconformidad que no se le mandó </w:t>
      </w:r>
      <w:r w:rsidRPr="002F0D57">
        <w:rPr>
          <w:rFonts w:ascii="Palatino Linotype" w:eastAsia="Palatino Linotype" w:hAnsi="Palatino Linotype" w:cs="Palatino Linotype"/>
        </w:rPr>
        <w:t xml:space="preserve">el </w:t>
      </w:r>
      <w:r w:rsidR="00463123" w:rsidRPr="002F0D57">
        <w:rPr>
          <w:rFonts w:ascii="Palatino Linotype" w:eastAsia="Palatino Linotype" w:hAnsi="Palatino Linotype" w:cs="Palatino Linotype"/>
        </w:rPr>
        <w:t xml:space="preserve">documento que acredite el </w:t>
      </w:r>
      <w:r w:rsidRPr="002F0D57">
        <w:rPr>
          <w:rFonts w:ascii="Palatino Linotype" w:eastAsia="Palatino Linotype" w:hAnsi="Palatino Linotype" w:cs="Palatino Linotype"/>
        </w:rPr>
        <w:t>último grado de estudio de la Titular de Transparencia.</w:t>
      </w:r>
    </w:p>
    <w:p w14:paraId="5F88C794" w14:textId="77777777" w:rsidR="00463123" w:rsidRPr="002F0D57" w:rsidRDefault="004F7953">
      <w:pP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Una vez notificado el recurso de revisión al </w:t>
      </w:r>
      <w:r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este rindió su informe justificado, a través del cual, además de remitir otra documentación relacionada con la solicitud, se destaca que remitió</w:t>
      </w:r>
      <w:r w:rsidR="003133D4" w:rsidRPr="002F0D57">
        <w:rPr>
          <w:rFonts w:ascii="Palatino Linotype" w:eastAsia="Palatino Linotype" w:hAnsi="Palatino Linotype" w:cs="Palatino Linotype"/>
        </w:rPr>
        <w:t xml:space="preserve"> lo siguiente</w:t>
      </w:r>
      <w:r w:rsidR="00463123" w:rsidRPr="002F0D57">
        <w:rPr>
          <w:rFonts w:ascii="Palatino Linotype" w:eastAsia="Palatino Linotype" w:hAnsi="Palatino Linotype" w:cs="Palatino Linotype"/>
        </w:rPr>
        <w:t xml:space="preserve">: </w:t>
      </w:r>
    </w:p>
    <w:tbl>
      <w:tblPr>
        <w:tblStyle w:val="Tablaconcuadrcula"/>
        <w:tblW w:w="0" w:type="auto"/>
        <w:tblLook w:val="04A0" w:firstRow="1" w:lastRow="0" w:firstColumn="1" w:lastColumn="0" w:noHBand="0" w:noVBand="1"/>
      </w:tblPr>
      <w:tblGrid>
        <w:gridCol w:w="2942"/>
        <w:gridCol w:w="2943"/>
        <w:gridCol w:w="2943"/>
      </w:tblGrid>
      <w:tr w:rsidR="002F0D57" w:rsidRPr="002F0D57" w14:paraId="7B86ACA5" w14:textId="77777777" w:rsidTr="00EB0D82">
        <w:tc>
          <w:tcPr>
            <w:tcW w:w="2942" w:type="dxa"/>
          </w:tcPr>
          <w:p w14:paraId="1D5D68C9" w14:textId="77777777" w:rsidR="003133D4" w:rsidRPr="002F0D57" w:rsidRDefault="003133D4" w:rsidP="00EB0D82">
            <w:pP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 xml:space="preserve">Servidor público </w:t>
            </w:r>
          </w:p>
        </w:tc>
        <w:tc>
          <w:tcPr>
            <w:tcW w:w="2943" w:type="dxa"/>
          </w:tcPr>
          <w:p w14:paraId="2389AFB4" w14:textId="77777777" w:rsidR="003133D4" w:rsidRPr="002F0D57" w:rsidRDefault="003133D4" w:rsidP="00EB0D82">
            <w:pP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CV</w:t>
            </w:r>
          </w:p>
        </w:tc>
        <w:tc>
          <w:tcPr>
            <w:tcW w:w="2943" w:type="dxa"/>
          </w:tcPr>
          <w:p w14:paraId="74264735" w14:textId="77777777" w:rsidR="003133D4" w:rsidRPr="002F0D57" w:rsidRDefault="003133D4" w:rsidP="00EB0D82">
            <w:pP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 xml:space="preserve">Grado de estudios </w:t>
            </w:r>
          </w:p>
        </w:tc>
      </w:tr>
      <w:tr w:rsidR="003133D4" w:rsidRPr="002F0D57" w14:paraId="3D4DEE28" w14:textId="77777777" w:rsidTr="00EB0D82">
        <w:tc>
          <w:tcPr>
            <w:tcW w:w="2942" w:type="dxa"/>
          </w:tcPr>
          <w:p w14:paraId="789A2176" w14:textId="77777777" w:rsidR="003133D4" w:rsidRPr="002F0D57" w:rsidRDefault="003133D4" w:rsidP="00EB0D82">
            <w:pPr>
              <w:pBdr>
                <w:top w:val="nil"/>
                <w:left w:val="nil"/>
                <w:bottom w:val="nil"/>
                <w:right w:val="nil"/>
                <w:between w:val="nil"/>
              </w:pBd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 xml:space="preserve">TITULAR DE TRANSPARENCIA </w:t>
            </w:r>
          </w:p>
          <w:p w14:paraId="4C029EE2" w14:textId="77777777" w:rsidR="003133D4" w:rsidRPr="002F0D57" w:rsidRDefault="003133D4" w:rsidP="00EB0D82">
            <w:pPr>
              <w:pBdr>
                <w:top w:val="nil"/>
                <w:left w:val="nil"/>
                <w:bottom w:val="nil"/>
                <w:right w:val="nil"/>
                <w:between w:val="nil"/>
              </w:pBdr>
              <w:spacing w:line="360" w:lineRule="auto"/>
              <w:ind w:right="51"/>
              <w:jc w:val="both"/>
              <w:rPr>
                <w:rFonts w:ascii="Palatino Linotype" w:eastAsia="Palatino Linotype" w:hAnsi="Palatino Linotype" w:cs="Palatino Linotype"/>
                <w:sz w:val="18"/>
                <w:szCs w:val="18"/>
              </w:rPr>
            </w:pPr>
          </w:p>
        </w:tc>
        <w:tc>
          <w:tcPr>
            <w:tcW w:w="2943" w:type="dxa"/>
          </w:tcPr>
          <w:p w14:paraId="1B96170D" w14:textId="77777777" w:rsidR="003133D4" w:rsidRPr="002F0D57" w:rsidRDefault="003133D4" w:rsidP="00EB0D82">
            <w:pP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Sí</w:t>
            </w:r>
          </w:p>
        </w:tc>
        <w:tc>
          <w:tcPr>
            <w:tcW w:w="2943" w:type="dxa"/>
          </w:tcPr>
          <w:p w14:paraId="67FF041E" w14:textId="77777777" w:rsidR="003133D4" w:rsidRPr="002F0D57" w:rsidRDefault="003133D4" w:rsidP="00EB0D82">
            <w:pPr>
              <w:spacing w:line="360" w:lineRule="auto"/>
              <w:ind w:right="51"/>
              <w:jc w:val="both"/>
              <w:rPr>
                <w:rFonts w:ascii="Palatino Linotype" w:eastAsia="Palatino Linotype" w:hAnsi="Palatino Linotype" w:cs="Palatino Linotype"/>
                <w:sz w:val="18"/>
                <w:szCs w:val="18"/>
              </w:rPr>
            </w:pPr>
            <w:r w:rsidRPr="002F0D57">
              <w:rPr>
                <w:rFonts w:ascii="Palatino Linotype" w:eastAsia="Palatino Linotype" w:hAnsi="Palatino Linotype" w:cs="Palatino Linotype"/>
                <w:sz w:val="18"/>
                <w:szCs w:val="18"/>
              </w:rPr>
              <w:t xml:space="preserve">Sí, pero en una versión pública incorrecta. </w:t>
            </w:r>
          </w:p>
        </w:tc>
      </w:tr>
    </w:tbl>
    <w:p w14:paraId="71B646A6" w14:textId="77777777" w:rsidR="00463123" w:rsidRPr="002F0D57" w:rsidRDefault="00463123">
      <w:pPr>
        <w:spacing w:line="360" w:lineRule="auto"/>
        <w:jc w:val="both"/>
        <w:rPr>
          <w:rFonts w:ascii="Palatino Linotype" w:eastAsia="Palatino Linotype" w:hAnsi="Palatino Linotype" w:cs="Palatino Linotype"/>
        </w:rPr>
      </w:pPr>
    </w:p>
    <w:p w14:paraId="78C15180" w14:textId="77777777" w:rsidR="005D7A1C" w:rsidRPr="002F0D57" w:rsidRDefault="0046312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lastRenderedPageBreak/>
        <w:t xml:space="preserve">Precisado lo anterior </w:t>
      </w:r>
      <w:r w:rsidR="004F7953" w:rsidRPr="002F0D57">
        <w:rPr>
          <w:rFonts w:ascii="Palatino Linotype" w:eastAsia="Palatino Linotype" w:hAnsi="Palatino Linotype" w:cs="Palatino Linotype"/>
        </w:rPr>
        <w:t xml:space="preserve">se debe resaltar de los motivos de inconformidad de la parte </w:t>
      </w:r>
      <w:r w:rsidR="004F7953" w:rsidRPr="002F0D57">
        <w:rPr>
          <w:rFonts w:ascii="Palatino Linotype" w:eastAsia="Palatino Linotype" w:hAnsi="Palatino Linotype" w:cs="Palatino Linotype"/>
          <w:b/>
        </w:rPr>
        <w:t>RECURRENTE</w:t>
      </w:r>
      <w:r w:rsidR="004F7953" w:rsidRPr="002F0D57">
        <w:rPr>
          <w:rFonts w:ascii="Palatino Linotype" w:eastAsia="Palatino Linotype" w:hAnsi="Palatino Linotype" w:cs="Palatino Linotype"/>
        </w:rPr>
        <w:t xml:space="preserve">, se advierte que está conforme con la información proporcionada en respuesta, correspondiente a la información curricular y grado de estudios del </w:t>
      </w:r>
      <w:proofErr w:type="gramStart"/>
      <w:r w:rsidR="004F7953" w:rsidRPr="002F0D57">
        <w:rPr>
          <w:rFonts w:ascii="Palatino Linotype" w:eastAsia="Palatino Linotype" w:hAnsi="Palatino Linotype" w:cs="Palatino Linotype"/>
        </w:rPr>
        <w:t>Director</w:t>
      </w:r>
      <w:proofErr w:type="gramEnd"/>
      <w:r w:rsidR="004F7953" w:rsidRPr="002F0D57">
        <w:rPr>
          <w:rFonts w:ascii="Palatino Linotype" w:eastAsia="Palatino Linotype" w:hAnsi="Palatino Linotype" w:cs="Palatino Linotype"/>
        </w:rPr>
        <w:t xml:space="preserve"> del Or</w:t>
      </w:r>
      <w:r w:rsidR="002A36FC" w:rsidRPr="002F0D57">
        <w:rPr>
          <w:rFonts w:ascii="Palatino Linotype" w:eastAsia="Palatino Linotype" w:hAnsi="Palatino Linotype" w:cs="Palatino Linotype"/>
        </w:rPr>
        <w:t xml:space="preserve">ganismo, el Contralor Interno, </w:t>
      </w:r>
      <w:r w:rsidR="004F7953" w:rsidRPr="002F0D57">
        <w:rPr>
          <w:rFonts w:ascii="Palatino Linotype" w:eastAsia="Palatino Linotype" w:hAnsi="Palatino Linotype" w:cs="Palatino Linotype"/>
        </w:rPr>
        <w:t>Titular de Recursos Humanos</w:t>
      </w:r>
      <w:r w:rsidR="002A36FC" w:rsidRPr="002F0D57">
        <w:rPr>
          <w:rFonts w:ascii="Palatino Linotype" w:eastAsia="Palatino Linotype" w:hAnsi="Palatino Linotype" w:cs="Palatino Linotype"/>
        </w:rPr>
        <w:t xml:space="preserve"> y el Subdirector de Alcantarillado</w:t>
      </w:r>
      <w:r w:rsidR="004F7953" w:rsidRPr="002F0D57">
        <w:rPr>
          <w:rFonts w:ascii="Palatino Linotype" w:eastAsia="Palatino Linotype" w:hAnsi="Palatino Linotype" w:cs="Palatino Linotype"/>
        </w:rPr>
        <w:t>, y de la información curricular de la Titular de la Unida de Transparencia.</w:t>
      </w:r>
    </w:p>
    <w:p w14:paraId="2B609DCD" w14:textId="77777777" w:rsidR="005D7A1C" w:rsidRPr="002F0D57" w:rsidRDefault="004F7953">
      <w:pP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No así en relación al documento que acredite el grado de estudios de la Titular de la Unidad de Transparencia.</w:t>
      </w:r>
    </w:p>
    <w:p w14:paraId="34929684"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76A52602" w14:textId="77777777" w:rsidR="005D7A1C" w:rsidRPr="002F0D57" w:rsidRDefault="004F7953">
      <w:pPr>
        <w:spacing w:before="240" w:after="240" w:line="276" w:lineRule="auto"/>
        <w:ind w:left="567" w:right="567"/>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sz w:val="22"/>
          <w:szCs w:val="22"/>
        </w:rPr>
        <w:t>“</w:t>
      </w:r>
      <w:r w:rsidRPr="002F0D57">
        <w:rPr>
          <w:rFonts w:ascii="Palatino Linotype" w:eastAsia="Palatino Linotype" w:hAnsi="Palatino Linotype" w:cs="Palatino Linotype"/>
          <w:b/>
          <w:i/>
          <w:sz w:val="22"/>
          <w:szCs w:val="22"/>
        </w:rPr>
        <w:t>REVISIÓN EN AMPARO. LOS RESOLUTIVOS NO COMBATIDOS DEBEN DECLARARSE FIRMES</w:t>
      </w:r>
      <w:r w:rsidRPr="002F0D57">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roofErr w:type="gramStart"/>
      <w:r w:rsidRPr="002F0D57">
        <w:rPr>
          <w:rFonts w:ascii="Palatino Linotype" w:eastAsia="Palatino Linotype" w:hAnsi="Palatino Linotype" w:cs="Palatino Linotype"/>
          <w:i/>
          <w:sz w:val="22"/>
          <w:szCs w:val="22"/>
        </w:rPr>
        <w:t>.”(</w:t>
      </w:r>
      <w:proofErr w:type="gramEnd"/>
      <w:r w:rsidRPr="002F0D57">
        <w:rPr>
          <w:rFonts w:ascii="Palatino Linotype" w:eastAsia="Palatino Linotype" w:hAnsi="Palatino Linotype" w:cs="Palatino Linotype"/>
          <w:i/>
          <w:sz w:val="22"/>
          <w:szCs w:val="22"/>
        </w:rPr>
        <w:t>Sic)</w:t>
      </w:r>
    </w:p>
    <w:p w14:paraId="38B015AF" w14:textId="77777777" w:rsidR="005D7A1C" w:rsidRPr="002F0D57" w:rsidRDefault="004F7953">
      <w:pP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lastRenderedPageBreak/>
        <w:t>Esto es,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563CB742" w14:textId="77777777" w:rsidR="005D7A1C" w:rsidRPr="002F0D57" w:rsidRDefault="004F7953">
      <w:pP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724F5343" w14:textId="77777777" w:rsidR="005D7A1C" w:rsidRPr="002F0D57" w:rsidRDefault="004F7953">
      <w:pPr>
        <w:spacing w:before="240" w:after="240" w:line="276" w:lineRule="auto"/>
        <w:ind w:left="567" w:right="567"/>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w:t>
      </w:r>
      <w:r w:rsidRPr="002F0D57">
        <w:rPr>
          <w:rFonts w:ascii="Palatino Linotype" w:eastAsia="Palatino Linotype" w:hAnsi="Palatino Linotype" w:cs="Palatino Linotype"/>
          <w:b/>
          <w:i/>
          <w:sz w:val="22"/>
          <w:szCs w:val="22"/>
        </w:rPr>
        <w:t>ACTOS CONSENTIDOS. SON LOS QUE NO SE IMPUGNAN MEDIANTE EL RECURSO IDÓNEO</w:t>
      </w:r>
      <w:r w:rsidRPr="002F0D57">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14:paraId="683A2DF2" w14:textId="77777777" w:rsidR="005D7A1C" w:rsidRPr="002F0D57" w:rsidRDefault="004F7953">
      <w:p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2F0D57">
        <w:rPr>
          <w:rFonts w:ascii="Palatino Linotype" w:eastAsia="Palatino Linotype" w:hAnsi="Palatino Linotype" w:cs="Palatino Linotype"/>
        </w:rPr>
        <w:t>Ahora bien, sobre el documento que acredite el grado de estudios</w:t>
      </w:r>
      <w:r w:rsidR="00463123" w:rsidRPr="002F0D57">
        <w:rPr>
          <w:rFonts w:ascii="Palatino Linotype" w:eastAsia="Palatino Linotype" w:hAnsi="Palatino Linotype" w:cs="Palatino Linotype"/>
        </w:rPr>
        <w:t xml:space="preserve"> </w:t>
      </w:r>
      <w:r w:rsidR="002A36FC" w:rsidRPr="002F0D57">
        <w:rPr>
          <w:rFonts w:ascii="Palatino Linotype" w:eastAsia="Palatino Linotype" w:hAnsi="Palatino Linotype" w:cs="Palatino Linotype"/>
        </w:rPr>
        <w:t>del Titular de la Unidad de Transparencia,</w:t>
      </w:r>
      <w:r w:rsidRPr="002F0D57">
        <w:rPr>
          <w:rFonts w:ascii="Palatino Linotype" w:eastAsia="Palatino Linotype" w:hAnsi="Palatino Linotype" w:cs="Palatino Linotype"/>
        </w:rPr>
        <w:t xml:space="preserve"> el documento que acreditaría dicha circunstancia, sería de manera enunciativa más no limitada serían los certificados, diplomas, constancias, títulos o grados académicos que amparen estudios realizados; de acuerdo a lo establecido por el artículo 171 de la Ley de</w:t>
      </w:r>
      <w:r w:rsidR="002A36FC" w:rsidRPr="002F0D57">
        <w:rPr>
          <w:rFonts w:ascii="Palatino Linotype" w:eastAsia="Palatino Linotype" w:hAnsi="Palatino Linotype" w:cs="Palatino Linotype"/>
        </w:rPr>
        <w:t xml:space="preserve"> Educación del Estado de México, que señala: </w:t>
      </w:r>
    </w:p>
    <w:p w14:paraId="1B017974" w14:textId="77777777" w:rsidR="002A36FC" w:rsidRPr="002F0D57" w:rsidRDefault="002A36FC">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229D1722" w14:textId="77777777" w:rsidR="002A36FC" w:rsidRPr="002F0D57" w:rsidRDefault="002A36FC" w:rsidP="002A36FC">
      <w:pPr>
        <w:spacing w:before="240" w:after="240" w:line="276" w:lineRule="auto"/>
        <w:ind w:left="567" w:right="567"/>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lastRenderedPageBreak/>
        <w:t>“Artículo 171. Las instituciones del Sistema Educativo expedirán certificados y otorgarán constancias, diplomas, títulos o grados académicos a las personas que hayan concluido estudios, de conformidad con los requisitos establecidos en los planes y programas correspondientes. Dichos certificados, constancias, diplomas, títulos y grados deberán registrarse en el Sistema de Información y Gestión Educativa y tendrán validez en toda la República, en términos de lo dispuesto en la Ley General.” (Sic)</w:t>
      </w:r>
    </w:p>
    <w:p w14:paraId="7F8D2B78" w14:textId="77777777" w:rsidR="008D24CE" w:rsidRPr="002F0D57" w:rsidRDefault="008D24CE">
      <w:pPr>
        <w:pBdr>
          <w:top w:val="nil"/>
          <w:left w:val="nil"/>
          <w:bottom w:val="nil"/>
          <w:right w:val="nil"/>
          <w:between w:val="nil"/>
        </w:pBdr>
        <w:spacing w:line="360" w:lineRule="auto"/>
        <w:ind w:right="51"/>
        <w:jc w:val="both"/>
        <w:rPr>
          <w:rFonts w:ascii="Palatino Linotype" w:eastAsia="Palatino Linotype" w:hAnsi="Palatino Linotype" w:cs="Palatino Linotype"/>
        </w:rPr>
      </w:pPr>
    </w:p>
    <w:p w14:paraId="65C99CAB"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En ese sentido, si bien es cierto que de una revisión a la respuesta el </w:t>
      </w:r>
      <w:r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xml:space="preserve">, fue omiso en remitir el documento </w:t>
      </w:r>
      <w:r w:rsidR="00463123" w:rsidRPr="002F0D57">
        <w:rPr>
          <w:rFonts w:ascii="Palatino Linotype" w:eastAsia="Palatino Linotype" w:hAnsi="Palatino Linotype" w:cs="Palatino Linotype"/>
        </w:rPr>
        <w:t xml:space="preserve">que acredita el </w:t>
      </w:r>
      <w:r w:rsidRPr="002F0D57">
        <w:rPr>
          <w:rFonts w:ascii="Palatino Linotype" w:eastAsia="Palatino Linotype" w:hAnsi="Palatino Linotype" w:cs="Palatino Linotype"/>
        </w:rPr>
        <w:t xml:space="preserve">grado de estudios de la Titular de la Unidad de Transparencia, </w:t>
      </w:r>
      <w:r w:rsidR="00463123" w:rsidRPr="002F0D57">
        <w:rPr>
          <w:rFonts w:ascii="Palatino Linotype" w:eastAsia="Palatino Linotype" w:hAnsi="Palatino Linotype" w:cs="Palatino Linotype"/>
        </w:rPr>
        <w:t>también lo es que</w:t>
      </w:r>
      <w:r w:rsidRPr="002F0D57">
        <w:rPr>
          <w:rFonts w:ascii="Palatino Linotype" w:eastAsia="Palatino Linotype" w:hAnsi="Palatino Linotype" w:cs="Palatino Linotype"/>
        </w:rPr>
        <w:t>, a través de su informe justificado hizo entrega</w:t>
      </w:r>
      <w:r w:rsidR="00463123" w:rsidRPr="002F0D57">
        <w:rPr>
          <w:rFonts w:ascii="Palatino Linotype" w:eastAsia="Palatino Linotype" w:hAnsi="Palatino Linotype" w:cs="Palatino Linotype"/>
        </w:rPr>
        <w:t xml:space="preserve"> del mismo</w:t>
      </w:r>
      <w:r w:rsidRPr="002F0D57">
        <w:rPr>
          <w:rFonts w:ascii="Palatino Linotype" w:eastAsia="Palatino Linotype" w:hAnsi="Palatino Linotype" w:cs="Palatino Linotype"/>
        </w:rPr>
        <w:t xml:space="preserve">, </w:t>
      </w:r>
      <w:r w:rsidR="002A36FC" w:rsidRPr="002F0D57">
        <w:rPr>
          <w:rFonts w:ascii="Palatino Linotype" w:eastAsia="Palatino Linotype" w:hAnsi="Palatino Linotype" w:cs="Palatino Linotype"/>
        </w:rPr>
        <w:t>l</w:t>
      </w:r>
      <w:r w:rsidRPr="002F0D57">
        <w:rPr>
          <w:rFonts w:ascii="Palatino Linotype" w:eastAsia="Palatino Linotype" w:hAnsi="Palatino Linotype" w:cs="Palatino Linotype"/>
        </w:rPr>
        <w:t xml:space="preserve">o que daría por colmado el derecho de acceso a la información pública de la parte </w:t>
      </w:r>
      <w:r w:rsidRPr="002F0D57">
        <w:rPr>
          <w:rFonts w:ascii="Palatino Linotype" w:eastAsia="Palatino Linotype" w:hAnsi="Palatino Linotype" w:cs="Palatino Linotype"/>
          <w:b/>
        </w:rPr>
        <w:t>RECURRENTE</w:t>
      </w:r>
      <w:r w:rsidRPr="002F0D57">
        <w:rPr>
          <w:rFonts w:ascii="Palatino Linotype" w:eastAsia="Palatino Linotype" w:hAnsi="Palatino Linotype" w:cs="Palatino Linotype"/>
        </w:rPr>
        <w:t>, sin embargo, dicho certificado de bachillerato no se pudo poner a la vista de la parte solicitante, por revelar un dato personal al dejar visible el código QR del certificado, que al escanearlo no arroja la CURP</w:t>
      </w:r>
      <w:r w:rsidR="008D24CE" w:rsidRPr="002F0D57">
        <w:rPr>
          <w:rFonts w:ascii="Palatino Linotype" w:eastAsia="Palatino Linotype" w:hAnsi="Palatino Linotype" w:cs="Palatino Linotype"/>
        </w:rPr>
        <w:t xml:space="preserve"> </w:t>
      </w:r>
      <w:r w:rsidR="002A36FC" w:rsidRPr="002F0D57">
        <w:rPr>
          <w:rFonts w:ascii="Palatino Linotype" w:eastAsia="Palatino Linotype" w:hAnsi="Palatino Linotype" w:cs="Palatino Linotype"/>
        </w:rPr>
        <w:t xml:space="preserve">de Ruth Salvador Valdez Titular de la Unidad de Transparencia del </w:t>
      </w:r>
      <w:r w:rsidR="002A36FC" w:rsidRPr="002F0D57">
        <w:rPr>
          <w:rFonts w:ascii="Palatino Linotype" w:eastAsia="Palatino Linotype" w:hAnsi="Palatino Linotype" w:cs="Palatino Linotype"/>
          <w:b/>
        </w:rPr>
        <w:t>SUJETO OBLIGADO</w:t>
      </w:r>
      <w:r w:rsidR="002A36FC" w:rsidRPr="002F0D57">
        <w:rPr>
          <w:rFonts w:ascii="Palatino Linotype" w:eastAsia="Palatino Linotype" w:hAnsi="Palatino Linotype" w:cs="Palatino Linotype"/>
        </w:rPr>
        <w:t xml:space="preserve">, </w:t>
      </w:r>
      <w:r w:rsidRPr="002F0D57">
        <w:rPr>
          <w:rFonts w:ascii="Palatino Linotype" w:eastAsia="Palatino Linotype" w:hAnsi="Palatino Linotype" w:cs="Palatino Linotype"/>
        </w:rPr>
        <w:t>dato</w:t>
      </w:r>
      <w:r w:rsidR="002A36FC" w:rsidRPr="002F0D57">
        <w:rPr>
          <w:rFonts w:ascii="Palatino Linotype" w:eastAsia="Palatino Linotype" w:hAnsi="Palatino Linotype" w:cs="Palatino Linotype"/>
        </w:rPr>
        <w:t xml:space="preserve"> que es</w:t>
      </w:r>
      <w:r w:rsidR="008D24CE" w:rsidRPr="002F0D57">
        <w:rPr>
          <w:rFonts w:ascii="Palatino Linotype" w:eastAsia="Palatino Linotype" w:hAnsi="Palatino Linotype" w:cs="Palatino Linotype"/>
        </w:rPr>
        <w:t xml:space="preserve"> considerado</w:t>
      </w:r>
      <w:r w:rsidRPr="002F0D57">
        <w:rPr>
          <w:rFonts w:ascii="Palatino Linotype" w:eastAsia="Palatino Linotype" w:hAnsi="Palatino Linotype" w:cs="Palatino Linotype"/>
        </w:rPr>
        <w:t xml:space="preserve"> por este Organ</w:t>
      </w:r>
      <w:r w:rsidR="008D24CE" w:rsidRPr="002F0D57">
        <w:rPr>
          <w:rFonts w:ascii="Palatino Linotype" w:eastAsia="Palatino Linotype" w:hAnsi="Palatino Linotype" w:cs="Palatino Linotype"/>
        </w:rPr>
        <w:t>ismo Garante como confidencial</w:t>
      </w:r>
      <w:r w:rsidRPr="002F0D57">
        <w:rPr>
          <w:rFonts w:ascii="Palatino Linotype" w:eastAsia="Palatino Linotype" w:hAnsi="Palatino Linotype" w:cs="Palatino Linotype"/>
        </w:rPr>
        <w:t>, en términos de lo siguiente:</w:t>
      </w:r>
    </w:p>
    <w:p w14:paraId="028C328D" w14:textId="77777777" w:rsidR="005D7A1C" w:rsidRPr="002F0D57" w:rsidRDefault="005D7A1C">
      <w:pPr>
        <w:spacing w:line="360" w:lineRule="auto"/>
        <w:jc w:val="both"/>
        <w:rPr>
          <w:rFonts w:ascii="Palatino Linotype" w:eastAsia="Palatino Linotype" w:hAnsi="Palatino Linotype" w:cs="Palatino Linotype"/>
        </w:rPr>
      </w:pPr>
    </w:p>
    <w:p w14:paraId="577C0A50" w14:textId="77777777" w:rsidR="005D7A1C" w:rsidRPr="002F0D57" w:rsidRDefault="004F7953">
      <w:pPr>
        <w:numPr>
          <w:ilvl w:val="0"/>
          <w:numId w:val="2"/>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sz w:val="22"/>
          <w:szCs w:val="22"/>
        </w:rPr>
      </w:pPr>
      <w:r w:rsidRPr="002F0D57">
        <w:rPr>
          <w:rFonts w:ascii="Palatino Linotype" w:eastAsia="Palatino Linotype" w:hAnsi="Palatino Linotype" w:cs="Palatino Linotype"/>
          <w:b/>
          <w:sz w:val="22"/>
          <w:szCs w:val="22"/>
        </w:rPr>
        <w:t xml:space="preserve">Código bidimensional y código QR. </w:t>
      </w:r>
    </w:p>
    <w:p w14:paraId="4CA476A8" w14:textId="77777777" w:rsidR="005D7A1C" w:rsidRPr="002F0D57" w:rsidRDefault="005D7A1C">
      <w:pPr>
        <w:tabs>
          <w:tab w:val="left" w:pos="4962"/>
        </w:tabs>
        <w:spacing w:line="360" w:lineRule="auto"/>
        <w:ind w:left="360"/>
        <w:jc w:val="both"/>
        <w:rPr>
          <w:rFonts w:ascii="Palatino Linotype" w:eastAsia="Palatino Linotype" w:hAnsi="Palatino Linotype" w:cs="Palatino Linotype"/>
        </w:rPr>
      </w:pPr>
    </w:p>
    <w:p w14:paraId="5C68E279" w14:textId="77777777" w:rsidR="005D7A1C" w:rsidRPr="002F0D57" w:rsidRDefault="004F7953">
      <w:pPr>
        <w:tabs>
          <w:tab w:val="left" w:pos="4962"/>
        </w:tabs>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 Acorde a información de la Secretaría de Educación Pública; con la finalidad de fortalecer las acciones en materia de registro, control y vigilancia del ejercicio profesional, se establece que el código de barras y bidimensional QR, constituyen </w:t>
      </w:r>
      <w:r w:rsidRPr="002F0D57">
        <w:rPr>
          <w:rFonts w:ascii="Palatino Linotype" w:eastAsia="Palatino Linotype" w:hAnsi="Palatino Linotype" w:cs="Palatino Linotype"/>
        </w:rPr>
        <w:lastRenderedPageBreak/>
        <w:t>elementos de seguridad, dado que con su lectura se puede acceder al contenido del documento.</w:t>
      </w:r>
    </w:p>
    <w:p w14:paraId="3EC514D3" w14:textId="77777777" w:rsidR="005D7A1C" w:rsidRPr="002F0D57" w:rsidRDefault="005D7A1C">
      <w:pPr>
        <w:tabs>
          <w:tab w:val="left" w:pos="4962"/>
        </w:tabs>
        <w:spacing w:line="360" w:lineRule="auto"/>
        <w:jc w:val="both"/>
        <w:rPr>
          <w:rFonts w:ascii="Palatino Linotype" w:eastAsia="Palatino Linotype" w:hAnsi="Palatino Linotype" w:cs="Palatino Linotype"/>
        </w:rPr>
      </w:pPr>
    </w:p>
    <w:p w14:paraId="29BCA677" w14:textId="77777777" w:rsidR="005D7A1C" w:rsidRPr="002F0D57" w:rsidRDefault="004F7953">
      <w:pPr>
        <w:tabs>
          <w:tab w:val="left" w:pos="4962"/>
        </w:tabs>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De tales circunstancias, se considera que dicho dato actualiza la causal de clasificación prevista en el artículo 143, fracción I de la Ley de la materia, toda vez que da acceso al </w:t>
      </w:r>
      <w:r w:rsidR="002A36FC" w:rsidRPr="002F0D57">
        <w:rPr>
          <w:rFonts w:ascii="Palatino Linotype" w:eastAsia="Palatino Linotype" w:hAnsi="Palatino Linotype" w:cs="Palatino Linotype"/>
        </w:rPr>
        <w:t>Clave Única de Registro de Población</w:t>
      </w:r>
      <w:r w:rsidRPr="002F0D57">
        <w:rPr>
          <w:rFonts w:ascii="Palatino Linotype" w:eastAsia="Palatino Linotype" w:hAnsi="Palatino Linotype" w:cs="Palatino Linotype"/>
        </w:rPr>
        <w:t xml:space="preserve"> de los servidores públicos del </w:t>
      </w:r>
      <w:r w:rsidR="002A36FC"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datos que tal como se señaló previamente, son clasificados</w:t>
      </w:r>
    </w:p>
    <w:p w14:paraId="454AE578" w14:textId="77777777" w:rsidR="005D7A1C" w:rsidRPr="002F0D57" w:rsidRDefault="004F7953">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2F0D57">
        <w:rPr>
          <w:rFonts w:ascii="Palatino Linotype" w:eastAsia="Palatino Linotype" w:hAnsi="Palatino Linotype" w:cs="Palatino Linotype"/>
          <w:b/>
        </w:rPr>
        <w:t xml:space="preserve">Clave </w:t>
      </w:r>
      <w:r w:rsidRPr="002F0D57">
        <w:rPr>
          <w:rFonts w:ascii="Palatino Linotype" w:eastAsia="Palatino Linotype" w:hAnsi="Palatino Linotype" w:cs="Palatino Linotype"/>
          <w:b/>
          <w:smallCaps/>
        </w:rPr>
        <w:t>Ú</w:t>
      </w:r>
      <w:r w:rsidRPr="002F0D57">
        <w:rPr>
          <w:rFonts w:ascii="Palatino Linotype" w:eastAsia="Palatino Linotype" w:hAnsi="Palatino Linotype" w:cs="Palatino Linotype"/>
          <w:b/>
        </w:rPr>
        <w:t>nica de Registro de Población –CURP-.</w:t>
      </w:r>
    </w:p>
    <w:p w14:paraId="6551F5F2"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El artículo 36 de la Constitución Política de los Estados Unidos Mexicanos, dispone la obligación de los ciudadanos de inscribirse en el Registro Nacional de Ciudadanos. </w:t>
      </w:r>
    </w:p>
    <w:p w14:paraId="14553E73" w14:textId="77777777" w:rsidR="005D7A1C" w:rsidRPr="002F0D57" w:rsidRDefault="005D7A1C">
      <w:pPr>
        <w:spacing w:line="360" w:lineRule="auto"/>
        <w:jc w:val="both"/>
        <w:rPr>
          <w:rFonts w:ascii="Palatino Linotype" w:eastAsia="Palatino Linotype" w:hAnsi="Palatino Linotype" w:cs="Palatino Linotype"/>
        </w:rPr>
      </w:pPr>
    </w:p>
    <w:p w14:paraId="25498D15"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El artículo 85 de la Ley General de Población, prevé que corresponde a la Secretaría de Gobernación el registro y acreditación de la identidad de todas las personas residentes en el país y de los nacionales que residan en el extranjero.</w:t>
      </w:r>
    </w:p>
    <w:p w14:paraId="11B6272A" w14:textId="77777777" w:rsidR="005D7A1C" w:rsidRPr="002F0D57" w:rsidRDefault="005D7A1C">
      <w:pPr>
        <w:spacing w:line="360" w:lineRule="auto"/>
        <w:jc w:val="both"/>
        <w:rPr>
          <w:rFonts w:ascii="Palatino Linotype" w:eastAsia="Palatino Linotype" w:hAnsi="Palatino Linotype" w:cs="Palatino Linotype"/>
        </w:rPr>
      </w:pPr>
    </w:p>
    <w:p w14:paraId="14092325"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Acorde con lo argumentado, el artículo 22 del Reglamento Interior de la Secretaría de Gobernación, establece en su fracción III, que la Dirección General del Registro Nacional de Población e Identificación Personal tiene la atribución de asignar y </w:t>
      </w:r>
      <w:r w:rsidRPr="002F0D57">
        <w:rPr>
          <w:rFonts w:ascii="Palatino Linotype" w:eastAsia="Palatino Linotype" w:hAnsi="Palatino Linotype" w:cs="Palatino Linotype"/>
        </w:rPr>
        <w:lastRenderedPageBreak/>
        <w:t>depurar la Clave Única de Registro de Población a todas las personas residentes en el país, así como a los mexicanos que residan en el extranjero.</w:t>
      </w:r>
    </w:p>
    <w:p w14:paraId="3D95EE5A" w14:textId="77777777" w:rsidR="005D7A1C" w:rsidRPr="002F0D57" w:rsidRDefault="005D7A1C">
      <w:pPr>
        <w:spacing w:line="360" w:lineRule="auto"/>
        <w:jc w:val="both"/>
        <w:rPr>
          <w:rFonts w:ascii="Palatino Linotype" w:eastAsia="Palatino Linotype" w:hAnsi="Palatino Linotype" w:cs="Palatino Linotype"/>
          <w:b/>
        </w:rPr>
      </w:pPr>
    </w:p>
    <w:p w14:paraId="3BE5B71B"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De conformidad con lo precisado por la propia Secretaría de Gobernación en la dirección </w:t>
      </w:r>
      <w:hyperlink r:id="rId16">
        <w:r w:rsidRPr="002F0D57">
          <w:rPr>
            <w:rFonts w:ascii="Palatino Linotype" w:eastAsia="Palatino Linotype" w:hAnsi="Palatino Linotype" w:cs="Palatino Linotype"/>
            <w:u w:val="single"/>
          </w:rPr>
          <w:t>https://consultas.curp.gob.mx/CurpSP/html/informacionecurpPS.html</w:t>
        </w:r>
      </w:hyperlink>
      <w:r w:rsidRPr="002F0D57">
        <w:rPr>
          <w:rFonts w:ascii="Palatino Linotype" w:eastAsia="Palatino Linotype" w:hAnsi="Palatino Linotype" w:cs="Palatino Linotype"/>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2F0D57">
        <w:rPr>
          <w:rFonts w:ascii="Palatino Linotype" w:eastAsia="Palatino Linotype" w:hAnsi="Palatino Linotype" w:cs="Palatino Linotype"/>
          <w:b/>
        </w:rPr>
        <w:t xml:space="preserve">se generan a partir de los datos contenidos en el documento probatorio de la identidad del interesado </w:t>
      </w:r>
      <w:r w:rsidRPr="002F0D57">
        <w:rPr>
          <w:rFonts w:ascii="Palatino Linotype" w:eastAsia="Palatino Linotype" w:hAnsi="Palatino Linotype" w:cs="Palatino Linotype"/>
        </w:rPr>
        <w:t>(acta de nacimiento, carta de naturalización o documento migratorio) de la siguiente forma:</w:t>
      </w:r>
    </w:p>
    <w:p w14:paraId="76AE5A6D" w14:textId="77777777" w:rsidR="005D7A1C" w:rsidRPr="002F0D57" w:rsidRDefault="005D7A1C">
      <w:pPr>
        <w:spacing w:line="360" w:lineRule="auto"/>
        <w:jc w:val="both"/>
        <w:rPr>
          <w:rFonts w:ascii="Palatino Linotype" w:eastAsia="Palatino Linotype" w:hAnsi="Palatino Linotype" w:cs="Palatino Linotype"/>
        </w:rPr>
      </w:pPr>
    </w:p>
    <w:p w14:paraId="19CFFCB7"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 • El primero y segundo apellidos, así como al nombre de pila.</w:t>
      </w:r>
    </w:p>
    <w:p w14:paraId="5B1EA85C"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 • La fecha de nacimiento.</w:t>
      </w:r>
    </w:p>
    <w:p w14:paraId="422DADE2"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 • El sexo.</w:t>
      </w:r>
    </w:p>
    <w:p w14:paraId="6D74967C"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 • La entidad federativa de nacimiento.</w:t>
      </w:r>
    </w:p>
    <w:p w14:paraId="2CBDF5A7" w14:textId="77777777" w:rsidR="005D7A1C" w:rsidRPr="002F0D57" w:rsidRDefault="005D7A1C">
      <w:pPr>
        <w:spacing w:line="360" w:lineRule="auto"/>
        <w:jc w:val="both"/>
        <w:rPr>
          <w:rFonts w:ascii="Palatino Linotype" w:eastAsia="Palatino Linotype" w:hAnsi="Palatino Linotype" w:cs="Palatino Linotype"/>
        </w:rPr>
      </w:pPr>
    </w:p>
    <w:p w14:paraId="0E85E302"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Los dos últimos elementos de la CURP evitan la duplicidad de la Clave y garantizan su correcta integración.</w:t>
      </w:r>
    </w:p>
    <w:p w14:paraId="41628750" w14:textId="77777777" w:rsidR="005D7A1C" w:rsidRPr="002F0D57" w:rsidRDefault="005D7A1C">
      <w:pPr>
        <w:spacing w:line="360" w:lineRule="auto"/>
        <w:jc w:val="both"/>
        <w:rPr>
          <w:rFonts w:ascii="Palatino Linotype" w:eastAsia="Palatino Linotype" w:hAnsi="Palatino Linotype" w:cs="Palatino Linotype"/>
        </w:rPr>
      </w:pPr>
    </w:p>
    <w:p w14:paraId="7BEDDBC1"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lastRenderedPageBreak/>
        <w:t>Como se desprende de lo analizado,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F147731" w14:textId="77777777" w:rsidR="005D7A1C" w:rsidRPr="002F0D57" w:rsidRDefault="005D7A1C">
      <w:pPr>
        <w:spacing w:line="360" w:lineRule="auto"/>
        <w:jc w:val="both"/>
        <w:rPr>
          <w:rFonts w:ascii="Palatino Linotype" w:eastAsia="Palatino Linotype" w:hAnsi="Palatino Linotype" w:cs="Palatino Linotype"/>
        </w:rPr>
      </w:pPr>
    </w:p>
    <w:p w14:paraId="7F2D8B35"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Resulta aplicable en la especie, como argumento orientador, el Criterio 3/10, emitido por el INAI.</w:t>
      </w:r>
    </w:p>
    <w:p w14:paraId="11426C90" w14:textId="77777777" w:rsidR="005D7A1C" w:rsidRPr="002F0D57" w:rsidRDefault="005D7A1C">
      <w:pPr>
        <w:jc w:val="both"/>
        <w:rPr>
          <w:rFonts w:ascii="Palatino Linotype" w:eastAsia="Palatino Linotype" w:hAnsi="Palatino Linotype" w:cs="Palatino Linotype"/>
          <w:sz w:val="22"/>
          <w:szCs w:val="22"/>
        </w:rPr>
      </w:pPr>
    </w:p>
    <w:p w14:paraId="3C4B90FA" w14:textId="77777777" w:rsidR="005D7A1C" w:rsidRPr="002F0D57" w:rsidRDefault="004F7953">
      <w:pPr>
        <w:ind w:left="567" w:right="567"/>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b/>
          <w:i/>
          <w:sz w:val="22"/>
          <w:szCs w:val="22"/>
        </w:rPr>
        <w:t xml:space="preserve">“Clave Única de Registro de Población (CURP) es un dato personal confidencial. </w:t>
      </w:r>
      <w:r w:rsidRPr="002F0D57">
        <w:rPr>
          <w:rFonts w:ascii="Palatino Linotype" w:eastAsia="Palatino Linotype" w:hAnsi="Palatino Linotype" w:cs="Palatino Linotype"/>
          <w:i/>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proofErr w:type="gramStart"/>
      <w:r w:rsidRPr="002F0D57">
        <w:rPr>
          <w:rFonts w:ascii="Palatino Linotype" w:eastAsia="Palatino Linotype" w:hAnsi="Palatino Linotype" w:cs="Palatino Linotype"/>
          <w:i/>
          <w:sz w:val="22"/>
          <w:szCs w:val="22"/>
        </w:rPr>
        <w:t>el artículos anteriormente señalados</w:t>
      </w:r>
      <w:proofErr w:type="gramEnd"/>
      <w:r w:rsidRPr="002F0D57">
        <w:rPr>
          <w:rFonts w:ascii="Palatino Linotype" w:eastAsia="Palatino Linotype" w:hAnsi="Palatino Linotype" w:cs="Palatino Linotype"/>
          <w:i/>
          <w:sz w:val="22"/>
          <w:szCs w:val="22"/>
        </w:rPr>
        <w:t>. “</w:t>
      </w:r>
    </w:p>
    <w:p w14:paraId="3A05974B" w14:textId="77777777" w:rsidR="005D7A1C" w:rsidRPr="002F0D57" w:rsidRDefault="004F7953">
      <w:pP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De acuerdo con el criterio, se la clave CURP, es un dato personal confidencial, en términos del artículo 143, fracción I de la Ley de Transparencia y Acceso a la Información Pública del Estado de México y Municipios.</w:t>
      </w:r>
    </w:p>
    <w:p w14:paraId="0389F53C" w14:textId="77777777" w:rsidR="005D7A1C" w:rsidRPr="002F0D57" w:rsidRDefault="008D24CE" w:rsidP="008D24CE">
      <w:pP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lastRenderedPageBreak/>
        <w:t xml:space="preserve">Por otra </w:t>
      </w:r>
      <w:proofErr w:type="gramStart"/>
      <w:r w:rsidR="002A36FC" w:rsidRPr="002F0D57">
        <w:rPr>
          <w:rFonts w:ascii="Palatino Linotype" w:eastAsia="Palatino Linotype" w:hAnsi="Palatino Linotype" w:cs="Palatino Linotype"/>
        </w:rPr>
        <w:t>parte</w:t>
      </w:r>
      <w:proofErr w:type="gramEnd"/>
      <w:r w:rsidR="002A36FC" w:rsidRPr="002F0D57">
        <w:rPr>
          <w:rFonts w:ascii="Palatino Linotype" w:eastAsia="Palatino Linotype" w:hAnsi="Palatino Linotype" w:cs="Palatino Linotype"/>
        </w:rPr>
        <w:t xml:space="preserve"> si bien el </w:t>
      </w:r>
      <w:r w:rsidR="002A36FC"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xml:space="preserve"> remitió una versión </w:t>
      </w:r>
      <w:r w:rsidR="002A36FC" w:rsidRPr="002F0D57">
        <w:rPr>
          <w:rFonts w:ascii="Palatino Linotype" w:eastAsia="Palatino Linotype" w:hAnsi="Palatino Linotype" w:cs="Palatino Linotype"/>
        </w:rPr>
        <w:t>pública</w:t>
      </w:r>
      <w:r w:rsidRPr="002F0D57">
        <w:rPr>
          <w:rFonts w:ascii="Palatino Linotype" w:eastAsia="Palatino Linotype" w:hAnsi="Palatino Linotype" w:cs="Palatino Linotype"/>
        </w:rPr>
        <w:t xml:space="preserve"> del documento antes </w:t>
      </w:r>
      <w:r w:rsidR="002A36FC" w:rsidRPr="002F0D57">
        <w:rPr>
          <w:rFonts w:ascii="Palatino Linotype" w:eastAsia="Palatino Linotype" w:hAnsi="Palatino Linotype" w:cs="Palatino Linotype"/>
        </w:rPr>
        <w:t>señalado</w:t>
      </w:r>
      <w:r w:rsidRPr="002F0D57">
        <w:rPr>
          <w:rFonts w:ascii="Palatino Linotype" w:eastAsia="Palatino Linotype" w:hAnsi="Palatino Linotype" w:cs="Palatino Linotype"/>
        </w:rPr>
        <w:t xml:space="preserve"> </w:t>
      </w:r>
      <w:r w:rsidR="002A36FC" w:rsidRPr="002F0D57">
        <w:rPr>
          <w:rFonts w:ascii="Palatino Linotype" w:eastAsia="Palatino Linotype" w:hAnsi="Palatino Linotype" w:cs="Palatino Linotype"/>
        </w:rPr>
        <w:t>acompañado por e</w:t>
      </w:r>
      <w:r w:rsidRPr="002F0D57">
        <w:rPr>
          <w:rFonts w:ascii="Palatino Linotype" w:eastAsia="Palatino Linotype" w:hAnsi="Palatino Linotype" w:cs="Palatino Linotype"/>
        </w:rPr>
        <w:t xml:space="preserve">l </w:t>
      </w:r>
      <w:r w:rsidR="004F7953" w:rsidRPr="002F0D57">
        <w:rPr>
          <w:rFonts w:ascii="Palatino Linotype" w:eastAsia="Palatino Linotype" w:hAnsi="Palatino Linotype" w:cs="Palatino Linotype"/>
        </w:rPr>
        <w:t xml:space="preserve">acta de la vigésima cuarta sesión extraordinaria del Comité de Transparencia del </w:t>
      </w:r>
      <w:r w:rsidR="004F7953" w:rsidRPr="002F0D57">
        <w:rPr>
          <w:rFonts w:ascii="Palatino Linotype" w:eastAsia="Palatino Linotype" w:hAnsi="Palatino Linotype" w:cs="Palatino Linotype"/>
          <w:b/>
        </w:rPr>
        <w:t>SUJETO OBLIGADO</w:t>
      </w:r>
      <w:r w:rsidR="004F7953" w:rsidRPr="002F0D57">
        <w:rPr>
          <w:rFonts w:ascii="Palatino Linotype" w:eastAsia="Palatino Linotype" w:hAnsi="Palatino Linotype" w:cs="Palatino Linotype"/>
        </w:rPr>
        <w:t xml:space="preserve">, </w:t>
      </w:r>
      <w:r w:rsidRPr="002F0D57">
        <w:rPr>
          <w:rFonts w:ascii="Palatino Linotype" w:eastAsia="Palatino Linotype" w:hAnsi="Palatino Linotype" w:cs="Palatino Linotype"/>
        </w:rPr>
        <w:t>dicho acuerdo carece de los elementos mínimos</w:t>
      </w:r>
      <w:r w:rsidR="002A36FC" w:rsidRPr="002F0D57">
        <w:rPr>
          <w:rFonts w:ascii="Palatino Linotype" w:eastAsia="Palatino Linotype" w:hAnsi="Palatino Linotype" w:cs="Palatino Linotype"/>
        </w:rPr>
        <w:t>, de acuerdo al siguiente cuadro</w:t>
      </w:r>
      <w:r w:rsidRPr="002F0D57">
        <w:rPr>
          <w:rFonts w:ascii="Palatino Linotype" w:eastAsia="Palatino Linotype" w:hAnsi="Palatino Linotype" w:cs="Palatino Linotype"/>
        </w:rPr>
        <w:t xml:space="preserve">: </w:t>
      </w:r>
    </w:p>
    <w:tbl>
      <w:tblPr>
        <w:tblStyle w:val="Tablaconcuadrcula1"/>
        <w:tblW w:w="9067" w:type="dxa"/>
        <w:tblLayout w:type="fixed"/>
        <w:tblLook w:val="04A0" w:firstRow="1" w:lastRow="0" w:firstColumn="1" w:lastColumn="0" w:noHBand="0" w:noVBand="1"/>
      </w:tblPr>
      <w:tblGrid>
        <w:gridCol w:w="1548"/>
        <w:gridCol w:w="7"/>
        <w:gridCol w:w="6013"/>
        <w:gridCol w:w="1499"/>
      </w:tblGrid>
      <w:tr w:rsidR="002F0D57" w:rsidRPr="002F0D57" w14:paraId="787D2227" w14:textId="77777777" w:rsidTr="00EB0D82">
        <w:trPr>
          <w:trHeight w:val="569"/>
        </w:trPr>
        <w:tc>
          <w:tcPr>
            <w:tcW w:w="1548" w:type="dxa"/>
            <w:shd w:val="clear" w:color="auto" w:fill="92D050"/>
          </w:tcPr>
          <w:p w14:paraId="5E91C23B" w14:textId="77777777" w:rsidR="00246BB2" w:rsidRPr="002F0D57" w:rsidRDefault="00246BB2" w:rsidP="00EB0D82">
            <w:pPr>
              <w:spacing w:before="100" w:after="200" w:line="276" w:lineRule="auto"/>
              <w:jc w:val="center"/>
              <w:rPr>
                <w:rFonts w:ascii="Palatino Linotype" w:hAnsi="Palatino Linotype"/>
                <w:b/>
                <w:sz w:val="18"/>
                <w:szCs w:val="18"/>
                <w:lang w:eastAsia="en-US"/>
              </w:rPr>
            </w:pPr>
            <w:r w:rsidRPr="002F0D57">
              <w:rPr>
                <w:rFonts w:ascii="Palatino Linotype" w:hAnsi="Palatino Linotype"/>
                <w:b/>
                <w:sz w:val="18"/>
                <w:szCs w:val="18"/>
                <w:lang w:eastAsia="en-US"/>
              </w:rPr>
              <w:t>Elementos del acuerdo de clasificación</w:t>
            </w:r>
          </w:p>
        </w:tc>
        <w:tc>
          <w:tcPr>
            <w:tcW w:w="6020" w:type="dxa"/>
            <w:gridSpan w:val="2"/>
            <w:shd w:val="clear" w:color="auto" w:fill="92D050"/>
          </w:tcPr>
          <w:p w14:paraId="18D53D8F" w14:textId="77777777" w:rsidR="00246BB2" w:rsidRPr="002F0D57" w:rsidRDefault="00246BB2" w:rsidP="00EB0D82">
            <w:pPr>
              <w:spacing w:before="100" w:after="200" w:line="276" w:lineRule="auto"/>
              <w:jc w:val="center"/>
              <w:rPr>
                <w:rFonts w:ascii="Palatino Linotype" w:hAnsi="Palatino Linotype"/>
                <w:b/>
                <w:sz w:val="18"/>
                <w:szCs w:val="18"/>
                <w:lang w:eastAsia="en-US"/>
              </w:rPr>
            </w:pPr>
            <w:r w:rsidRPr="002F0D57">
              <w:rPr>
                <w:rFonts w:ascii="Palatino Linotype" w:hAnsi="Palatino Linotype"/>
                <w:b/>
                <w:sz w:val="18"/>
                <w:szCs w:val="18"/>
                <w:lang w:eastAsia="en-US"/>
              </w:rPr>
              <w:t>Contenido</w:t>
            </w:r>
          </w:p>
        </w:tc>
        <w:tc>
          <w:tcPr>
            <w:tcW w:w="1499" w:type="dxa"/>
            <w:shd w:val="clear" w:color="auto" w:fill="92D050"/>
          </w:tcPr>
          <w:p w14:paraId="47A74E8C" w14:textId="77777777" w:rsidR="00246BB2" w:rsidRPr="002F0D57" w:rsidRDefault="00246BB2" w:rsidP="00EB0D82">
            <w:pPr>
              <w:spacing w:before="100" w:after="200" w:line="276" w:lineRule="auto"/>
              <w:jc w:val="center"/>
              <w:rPr>
                <w:rFonts w:ascii="Palatino Linotype" w:hAnsi="Palatino Linotype"/>
                <w:b/>
                <w:sz w:val="18"/>
                <w:szCs w:val="18"/>
                <w:lang w:eastAsia="en-US"/>
              </w:rPr>
            </w:pPr>
            <w:r w:rsidRPr="002F0D57">
              <w:rPr>
                <w:rFonts w:ascii="Palatino Linotype" w:hAnsi="Palatino Linotype"/>
                <w:b/>
                <w:sz w:val="18"/>
                <w:szCs w:val="18"/>
                <w:lang w:eastAsia="en-US"/>
              </w:rPr>
              <w:t>¿Cumple?</w:t>
            </w:r>
          </w:p>
        </w:tc>
      </w:tr>
      <w:tr w:rsidR="002F0D57" w:rsidRPr="002F0D57" w14:paraId="5EF527A3" w14:textId="77777777" w:rsidTr="00EB0D82">
        <w:tc>
          <w:tcPr>
            <w:tcW w:w="1548" w:type="dxa"/>
          </w:tcPr>
          <w:p w14:paraId="73943571" w14:textId="77777777" w:rsidR="00246BB2" w:rsidRPr="002F0D57" w:rsidRDefault="00246BB2" w:rsidP="00EB0D82">
            <w:pPr>
              <w:spacing w:before="100" w:after="200" w:line="276" w:lineRule="auto"/>
              <w:jc w:val="center"/>
              <w:rPr>
                <w:rFonts w:ascii="Palatino Linotype" w:hAnsi="Palatino Linotype"/>
                <w:sz w:val="18"/>
                <w:szCs w:val="18"/>
                <w:lang w:eastAsia="en-US"/>
              </w:rPr>
            </w:pPr>
            <w:r w:rsidRPr="002F0D57">
              <w:rPr>
                <w:rFonts w:ascii="Palatino Linotype" w:hAnsi="Palatino Linotype"/>
                <w:b/>
                <w:sz w:val="18"/>
                <w:szCs w:val="18"/>
                <w:lang w:eastAsia="en-US"/>
              </w:rPr>
              <w:t>Número de folio de la solicitud</w:t>
            </w:r>
          </w:p>
        </w:tc>
        <w:tc>
          <w:tcPr>
            <w:tcW w:w="6020" w:type="dxa"/>
            <w:gridSpan w:val="2"/>
          </w:tcPr>
          <w:p w14:paraId="17D312E2" w14:textId="77777777" w:rsidR="00246BB2" w:rsidRPr="002F0D57" w:rsidRDefault="00246BB2" w:rsidP="00EB0D82">
            <w:pPr>
              <w:spacing w:before="100" w:after="200" w:line="276" w:lineRule="auto"/>
              <w:rPr>
                <w:rFonts w:ascii="Calibri" w:hAnsi="Calibri"/>
                <w:sz w:val="20"/>
                <w:szCs w:val="20"/>
                <w:lang w:eastAsia="en-US"/>
              </w:rPr>
            </w:pPr>
            <w:r w:rsidRPr="002F0D57">
              <w:rPr>
                <w:noProof/>
                <w:lang w:val="es-MX" w:eastAsia="es-MX"/>
              </w:rPr>
              <w:drawing>
                <wp:inline distT="0" distB="0" distL="0" distR="0" wp14:anchorId="03D00C8A" wp14:editId="5F7DC6C0">
                  <wp:extent cx="3493826" cy="4432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3535" t="57928" r="27941" b="38447"/>
                          <a:stretch/>
                        </pic:blipFill>
                        <pic:spPr bwMode="auto">
                          <a:xfrm>
                            <a:off x="0" y="0"/>
                            <a:ext cx="3664380" cy="464867"/>
                          </a:xfrm>
                          <a:prstGeom prst="rect">
                            <a:avLst/>
                          </a:prstGeom>
                          <a:ln>
                            <a:noFill/>
                          </a:ln>
                          <a:extLst>
                            <a:ext uri="{53640926-AAD7-44D8-BBD7-CCE9431645EC}">
                              <a14:shadowObscured xmlns:a14="http://schemas.microsoft.com/office/drawing/2010/main"/>
                            </a:ext>
                          </a:extLst>
                        </pic:spPr>
                      </pic:pic>
                    </a:graphicData>
                  </a:graphic>
                </wp:inline>
              </w:drawing>
            </w:r>
          </w:p>
        </w:tc>
        <w:tc>
          <w:tcPr>
            <w:tcW w:w="1499" w:type="dxa"/>
          </w:tcPr>
          <w:p w14:paraId="1788320F" w14:textId="77777777" w:rsidR="00246BB2" w:rsidRPr="002F0D57" w:rsidRDefault="00246BB2" w:rsidP="00EB0D82">
            <w:pPr>
              <w:spacing w:before="100" w:after="200" w:line="276" w:lineRule="auto"/>
              <w:jc w:val="center"/>
              <w:rPr>
                <w:rFonts w:ascii="Palatino Linotype" w:hAnsi="Palatino Linotype"/>
                <w:b/>
                <w:sz w:val="22"/>
                <w:szCs w:val="22"/>
                <w:lang w:eastAsia="en-US"/>
              </w:rPr>
            </w:pPr>
            <w:r w:rsidRPr="002F0D57">
              <w:rPr>
                <w:rFonts w:ascii="Palatino Linotype" w:hAnsi="Palatino Linotype"/>
                <w:b/>
                <w:sz w:val="22"/>
                <w:szCs w:val="22"/>
                <w:lang w:eastAsia="en-US"/>
              </w:rPr>
              <w:t>Sí</w:t>
            </w:r>
          </w:p>
        </w:tc>
      </w:tr>
      <w:tr w:rsidR="002F0D57" w:rsidRPr="002F0D57" w14:paraId="450C94F4" w14:textId="77777777" w:rsidTr="00EB0D82">
        <w:tc>
          <w:tcPr>
            <w:tcW w:w="1548" w:type="dxa"/>
          </w:tcPr>
          <w:p w14:paraId="7DFE8F46" w14:textId="77777777" w:rsidR="00246BB2" w:rsidRPr="002F0D57" w:rsidRDefault="00246BB2" w:rsidP="00EB0D82">
            <w:pPr>
              <w:spacing w:before="100" w:after="200" w:line="276" w:lineRule="auto"/>
              <w:jc w:val="center"/>
              <w:rPr>
                <w:rFonts w:ascii="Palatino Linotype" w:hAnsi="Palatino Linotype"/>
                <w:sz w:val="18"/>
                <w:szCs w:val="18"/>
                <w:lang w:eastAsia="en-US"/>
              </w:rPr>
            </w:pPr>
            <w:r w:rsidRPr="002F0D57">
              <w:rPr>
                <w:rFonts w:ascii="Palatino Linotype" w:hAnsi="Palatino Linotype"/>
                <w:b/>
                <w:sz w:val="18"/>
                <w:szCs w:val="18"/>
                <w:lang w:eastAsia="en-US"/>
              </w:rPr>
              <w:t>Referencia de la información solicitada</w:t>
            </w:r>
          </w:p>
        </w:tc>
        <w:tc>
          <w:tcPr>
            <w:tcW w:w="6020" w:type="dxa"/>
            <w:gridSpan w:val="2"/>
          </w:tcPr>
          <w:p w14:paraId="29CB6253" w14:textId="77777777" w:rsidR="00246BB2" w:rsidRPr="002F0D57" w:rsidRDefault="00246BB2" w:rsidP="00EB0D82">
            <w:pPr>
              <w:spacing w:before="100" w:after="200" w:line="276" w:lineRule="auto"/>
              <w:jc w:val="center"/>
              <w:rPr>
                <w:rFonts w:ascii="Palatino Linotype" w:hAnsi="Palatino Linotype"/>
                <w:lang w:eastAsia="en-US"/>
              </w:rPr>
            </w:pPr>
            <w:r w:rsidRPr="002F0D57">
              <w:rPr>
                <w:noProof/>
                <w:lang w:val="es-MX" w:eastAsia="es-MX"/>
              </w:rPr>
              <w:drawing>
                <wp:inline distT="0" distB="0" distL="0" distR="0" wp14:anchorId="773E8B90" wp14:editId="357D0F05">
                  <wp:extent cx="3450590" cy="8256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798" t="56611" r="27572" b="30867"/>
                          <a:stretch/>
                        </pic:blipFill>
                        <pic:spPr bwMode="auto">
                          <a:xfrm>
                            <a:off x="0" y="0"/>
                            <a:ext cx="3521303" cy="842610"/>
                          </a:xfrm>
                          <a:prstGeom prst="rect">
                            <a:avLst/>
                          </a:prstGeom>
                          <a:ln>
                            <a:noFill/>
                          </a:ln>
                          <a:extLst>
                            <a:ext uri="{53640926-AAD7-44D8-BBD7-CCE9431645EC}">
                              <a14:shadowObscured xmlns:a14="http://schemas.microsoft.com/office/drawing/2010/main"/>
                            </a:ext>
                          </a:extLst>
                        </pic:spPr>
                      </pic:pic>
                    </a:graphicData>
                  </a:graphic>
                </wp:inline>
              </w:drawing>
            </w:r>
          </w:p>
        </w:tc>
        <w:tc>
          <w:tcPr>
            <w:tcW w:w="1499" w:type="dxa"/>
          </w:tcPr>
          <w:p w14:paraId="7A87C139" w14:textId="77777777" w:rsidR="00246BB2" w:rsidRPr="002F0D57" w:rsidRDefault="00246BB2" w:rsidP="00EB0D82">
            <w:pPr>
              <w:spacing w:before="100" w:after="200" w:line="276" w:lineRule="auto"/>
              <w:jc w:val="center"/>
              <w:rPr>
                <w:rFonts w:ascii="Palatino Linotype" w:hAnsi="Palatino Linotype"/>
                <w:b/>
                <w:sz w:val="22"/>
                <w:szCs w:val="22"/>
                <w:lang w:eastAsia="en-US"/>
              </w:rPr>
            </w:pPr>
            <w:r w:rsidRPr="002F0D57">
              <w:rPr>
                <w:rFonts w:ascii="Palatino Linotype" w:hAnsi="Palatino Linotype"/>
                <w:b/>
                <w:sz w:val="22"/>
                <w:szCs w:val="22"/>
                <w:lang w:eastAsia="en-US"/>
              </w:rPr>
              <w:t>Sí</w:t>
            </w:r>
          </w:p>
        </w:tc>
      </w:tr>
      <w:tr w:rsidR="002F0D57" w:rsidRPr="002F0D57" w14:paraId="5A7BEAF8" w14:textId="77777777" w:rsidTr="00EB0D82">
        <w:tc>
          <w:tcPr>
            <w:tcW w:w="1548" w:type="dxa"/>
          </w:tcPr>
          <w:p w14:paraId="0EBB2830" w14:textId="77777777" w:rsidR="00246BB2" w:rsidRPr="002F0D57" w:rsidRDefault="00246BB2" w:rsidP="00EB0D82">
            <w:pPr>
              <w:spacing w:before="100" w:after="200" w:line="276" w:lineRule="auto"/>
              <w:jc w:val="center"/>
              <w:rPr>
                <w:rFonts w:ascii="Palatino Linotype" w:hAnsi="Palatino Linotype"/>
                <w:b/>
                <w:sz w:val="18"/>
                <w:szCs w:val="18"/>
                <w:lang w:eastAsia="en-US"/>
              </w:rPr>
            </w:pPr>
            <w:r w:rsidRPr="002F0D57">
              <w:rPr>
                <w:rFonts w:ascii="Palatino Linotype" w:hAnsi="Palatino Linotype"/>
                <w:b/>
                <w:sz w:val="18"/>
                <w:szCs w:val="18"/>
                <w:lang w:eastAsia="en-US"/>
              </w:rPr>
              <w:t>Artículo, fracción, inciso, párrafo o numeral de la ley que le otorga el carácter de confidencial.</w:t>
            </w:r>
          </w:p>
        </w:tc>
        <w:tc>
          <w:tcPr>
            <w:tcW w:w="6020" w:type="dxa"/>
            <w:gridSpan w:val="2"/>
          </w:tcPr>
          <w:p w14:paraId="3D018138" w14:textId="77777777" w:rsidR="00246BB2" w:rsidRPr="002F0D57" w:rsidRDefault="00246BB2" w:rsidP="00EB0D82">
            <w:pPr>
              <w:spacing w:before="100" w:after="200" w:line="276" w:lineRule="auto"/>
              <w:rPr>
                <w:rFonts w:ascii="Calibri" w:hAnsi="Calibri"/>
                <w:sz w:val="20"/>
                <w:szCs w:val="20"/>
                <w:lang w:eastAsia="en-US"/>
              </w:rPr>
            </w:pPr>
            <w:r w:rsidRPr="002F0D57">
              <w:rPr>
                <w:noProof/>
                <w:lang w:val="es-MX" w:eastAsia="es-MX"/>
              </w:rPr>
              <w:drawing>
                <wp:inline distT="0" distB="0" distL="0" distR="0" wp14:anchorId="19B60876" wp14:editId="776F61F1">
                  <wp:extent cx="3566596" cy="107119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985" t="50358" r="26828" b="43052"/>
                          <a:stretch/>
                        </pic:blipFill>
                        <pic:spPr bwMode="auto">
                          <a:xfrm>
                            <a:off x="0" y="0"/>
                            <a:ext cx="3674246" cy="1103526"/>
                          </a:xfrm>
                          <a:prstGeom prst="rect">
                            <a:avLst/>
                          </a:prstGeom>
                          <a:ln>
                            <a:noFill/>
                          </a:ln>
                          <a:extLst>
                            <a:ext uri="{53640926-AAD7-44D8-BBD7-CCE9431645EC}">
                              <a14:shadowObscured xmlns:a14="http://schemas.microsoft.com/office/drawing/2010/main"/>
                            </a:ext>
                          </a:extLst>
                        </pic:spPr>
                      </pic:pic>
                    </a:graphicData>
                  </a:graphic>
                </wp:inline>
              </w:drawing>
            </w:r>
          </w:p>
        </w:tc>
        <w:tc>
          <w:tcPr>
            <w:tcW w:w="1499" w:type="dxa"/>
          </w:tcPr>
          <w:p w14:paraId="7DC71BA1" w14:textId="77777777" w:rsidR="00246BB2" w:rsidRPr="002F0D57" w:rsidRDefault="00246BB2" w:rsidP="00EB0D82">
            <w:pPr>
              <w:spacing w:before="100" w:after="200"/>
              <w:jc w:val="center"/>
              <w:rPr>
                <w:rFonts w:ascii="Palatino Linotype" w:hAnsi="Palatino Linotype"/>
                <w:b/>
                <w:sz w:val="22"/>
                <w:szCs w:val="22"/>
                <w:lang w:eastAsia="en-US"/>
              </w:rPr>
            </w:pPr>
            <w:r w:rsidRPr="002F0D57">
              <w:rPr>
                <w:rFonts w:ascii="Palatino Linotype" w:hAnsi="Palatino Linotype"/>
                <w:b/>
                <w:sz w:val="22"/>
                <w:szCs w:val="22"/>
                <w:lang w:eastAsia="en-US"/>
              </w:rPr>
              <w:t>Sí</w:t>
            </w:r>
          </w:p>
        </w:tc>
      </w:tr>
      <w:tr w:rsidR="002F0D57" w:rsidRPr="002F0D57" w14:paraId="7D86F6CC" w14:textId="77777777" w:rsidTr="00EB0D82">
        <w:tc>
          <w:tcPr>
            <w:tcW w:w="1548" w:type="dxa"/>
          </w:tcPr>
          <w:p w14:paraId="5EF2131E" w14:textId="77777777" w:rsidR="00246BB2" w:rsidRPr="002F0D57" w:rsidRDefault="00246BB2" w:rsidP="00EB0D82">
            <w:pPr>
              <w:spacing w:before="100" w:after="200" w:line="276" w:lineRule="auto"/>
              <w:jc w:val="center"/>
              <w:rPr>
                <w:rFonts w:ascii="Palatino Linotype" w:hAnsi="Palatino Linotype"/>
                <w:sz w:val="18"/>
                <w:szCs w:val="18"/>
                <w:lang w:eastAsia="en-US"/>
              </w:rPr>
            </w:pPr>
            <w:r w:rsidRPr="002F0D57">
              <w:rPr>
                <w:rFonts w:ascii="Palatino Linotype" w:hAnsi="Palatino Linotype" w:cs="Palatino Linotype"/>
                <w:b/>
                <w:sz w:val="18"/>
                <w:szCs w:val="18"/>
              </w:rPr>
              <w:t>Motivación Legal</w:t>
            </w:r>
          </w:p>
        </w:tc>
        <w:tc>
          <w:tcPr>
            <w:tcW w:w="6020" w:type="dxa"/>
            <w:gridSpan w:val="2"/>
          </w:tcPr>
          <w:p w14:paraId="07D45CBD" w14:textId="77777777" w:rsidR="00246BB2" w:rsidRPr="002F0D57" w:rsidRDefault="00EB0D82" w:rsidP="00EB0D82">
            <w:pPr>
              <w:spacing w:before="100" w:after="200" w:line="276" w:lineRule="auto"/>
              <w:rPr>
                <w:rFonts w:ascii="Calibri" w:hAnsi="Calibri"/>
                <w:sz w:val="20"/>
                <w:szCs w:val="20"/>
                <w:lang w:eastAsia="en-US"/>
              </w:rPr>
            </w:pPr>
            <w:r w:rsidRPr="002F0D57">
              <w:rPr>
                <w:noProof/>
                <w:lang w:val="es-MX" w:eastAsia="es-MX"/>
              </w:rPr>
              <w:drawing>
                <wp:inline distT="0" distB="0" distL="0" distR="0" wp14:anchorId="070D5AE8" wp14:editId="26652F9A">
                  <wp:extent cx="3541395" cy="552734"/>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968" t="20406" r="27029" b="67736"/>
                          <a:stretch/>
                        </pic:blipFill>
                        <pic:spPr bwMode="auto">
                          <a:xfrm>
                            <a:off x="0" y="0"/>
                            <a:ext cx="3630409" cy="566627"/>
                          </a:xfrm>
                          <a:prstGeom prst="rect">
                            <a:avLst/>
                          </a:prstGeom>
                          <a:ln>
                            <a:noFill/>
                          </a:ln>
                          <a:extLst>
                            <a:ext uri="{53640926-AAD7-44D8-BBD7-CCE9431645EC}">
                              <a14:shadowObscured xmlns:a14="http://schemas.microsoft.com/office/drawing/2010/main"/>
                            </a:ext>
                          </a:extLst>
                        </pic:spPr>
                      </pic:pic>
                    </a:graphicData>
                  </a:graphic>
                </wp:inline>
              </w:drawing>
            </w:r>
          </w:p>
          <w:p w14:paraId="78F67548" w14:textId="77777777" w:rsidR="00246BB2" w:rsidRPr="002F0D57" w:rsidRDefault="00EB0D82" w:rsidP="00EB0D82">
            <w:pPr>
              <w:spacing w:before="100" w:after="200" w:line="276" w:lineRule="auto"/>
              <w:rPr>
                <w:rFonts w:ascii="Calibri" w:hAnsi="Calibri"/>
                <w:sz w:val="20"/>
                <w:szCs w:val="20"/>
                <w:lang w:eastAsia="en-US"/>
              </w:rPr>
            </w:pPr>
            <w:r w:rsidRPr="002F0D57">
              <w:rPr>
                <w:noProof/>
                <w:lang w:val="es-MX" w:eastAsia="es-MX"/>
              </w:rPr>
              <w:lastRenderedPageBreak/>
              <w:drawing>
                <wp:inline distT="0" distB="0" distL="0" distR="0" wp14:anchorId="12DFFF10" wp14:editId="3648D3AB">
                  <wp:extent cx="3586032" cy="25043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2976" t="49041" r="27015" b="20316"/>
                          <a:stretch/>
                        </pic:blipFill>
                        <pic:spPr bwMode="auto">
                          <a:xfrm>
                            <a:off x="0" y="0"/>
                            <a:ext cx="3671138" cy="2563799"/>
                          </a:xfrm>
                          <a:prstGeom prst="rect">
                            <a:avLst/>
                          </a:prstGeom>
                          <a:ln>
                            <a:noFill/>
                          </a:ln>
                          <a:extLst>
                            <a:ext uri="{53640926-AAD7-44D8-BBD7-CCE9431645EC}">
                              <a14:shadowObscured xmlns:a14="http://schemas.microsoft.com/office/drawing/2010/main"/>
                            </a:ext>
                          </a:extLst>
                        </pic:spPr>
                      </pic:pic>
                    </a:graphicData>
                  </a:graphic>
                </wp:inline>
              </w:drawing>
            </w:r>
          </w:p>
        </w:tc>
        <w:tc>
          <w:tcPr>
            <w:tcW w:w="1499" w:type="dxa"/>
          </w:tcPr>
          <w:p w14:paraId="21FE34F5" w14:textId="77777777" w:rsidR="00246BB2" w:rsidRPr="002F0D57" w:rsidRDefault="00EB0D82" w:rsidP="00EB0D82">
            <w:pPr>
              <w:spacing w:before="100" w:after="200" w:line="276" w:lineRule="auto"/>
              <w:jc w:val="center"/>
              <w:rPr>
                <w:rFonts w:ascii="Palatino Linotype" w:hAnsi="Palatino Linotype"/>
                <w:b/>
                <w:sz w:val="20"/>
                <w:szCs w:val="20"/>
                <w:lang w:eastAsia="en-US"/>
              </w:rPr>
            </w:pPr>
            <w:r w:rsidRPr="002F0D57">
              <w:rPr>
                <w:rFonts w:ascii="Palatino Linotype" w:hAnsi="Palatino Linotype"/>
                <w:b/>
                <w:sz w:val="20"/>
                <w:szCs w:val="20"/>
                <w:lang w:eastAsia="en-US"/>
              </w:rPr>
              <w:lastRenderedPageBreak/>
              <w:t xml:space="preserve">No </w:t>
            </w:r>
          </w:p>
          <w:p w14:paraId="304260C3" w14:textId="77777777" w:rsidR="00EB0D82" w:rsidRPr="002F0D57" w:rsidRDefault="00EB0D82" w:rsidP="00EB0D82">
            <w:pPr>
              <w:spacing w:before="100" w:after="200" w:line="276" w:lineRule="auto"/>
              <w:jc w:val="center"/>
              <w:rPr>
                <w:rFonts w:ascii="Palatino Linotype" w:hAnsi="Palatino Linotype"/>
                <w:b/>
                <w:sz w:val="20"/>
                <w:szCs w:val="20"/>
                <w:lang w:eastAsia="en-US"/>
              </w:rPr>
            </w:pPr>
            <w:r w:rsidRPr="002F0D57">
              <w:rPr>
                <w:rFonts w:ascii="Palatino Linotype" w:hAnsi="Palatino Linotype"/>
                <w:b/>
                <w:sz w:val="20"/>
                <w:szCs w:val="20"/>
                <w:lang w:eastAsia="en-US"/>
              </w:rPr>
              <w:lastRenderedPageBreak/>
              <w:t>No se aplicó al caso en concreto</w:t>
            </w:r>
          </w:p>
        </w:tc>
      </w:tr>
      <w:tr w:rsidR="00246BB2" w:rsidRPr="002F0D57" w14:paraId="3EB91FF0" w14:textId="77777777" w:rsidTr="00EB0D82">
        <w:tc>
          <w:tcPr>
            <w:tcW w:w="1555" w:type="dxa"/>
            <w:gridSpan w:val="2"/>
            <w:shd w:val="clear" w:color="auto" w:fill="auto"/>
          </w:tcPr>
          <w:p w14:paraId="3DB6E7C5" w14:textId="77777777" w:rsidR="00246BB2" w:rsidRPr="002F0D57" w:rsidRDefault="00246BB2" w:rsidP="00EB0D82">
            <w:pPr>
              <w:spacing w:before="100" w:after="200" w:line="276" w:lineRule="auto"/>
              <w:jc w:val="center"/>
              <w:rPr>
                <w:rFonts w:ascii="Palatino Linotype" w:hAnsi="Palatino Linotype"/>
                <w:b/>
                <w:sz w:val="22"/>
                <w:szCs w:val="20"/>
                <w:lang w:eastAsia="en-US"/>
              </w:rPr>
            </w:pPr>
            <w:r w:rsidRPr="002F0D57">
              <w:rPr>
                <w:rFonts w:ascii="Palatino Linotype" w:hAnsi="Palatino Linotype" w:cs="Palatino Linotype"/>
                <w:b/>
                <w:sz w:val="18"/>
                <w:szCs w:val="16"/>
              </w:rPr>
              <w:lastRenderedPageBreak/>
              <w:t>Autoridades competentes.</w:t>
            </w:r>
          </w:p>
        </w:tc>
        <w:tc>
          <w:tcPr>
            <w:tcW w:w="6013" w:type="dxa"/>
            <w:shd w:val="clear" w:color="auto" w:fill="auto"/>
          </w:tcPr>
          <w:p w14:paraId="2CE64D8E" w14:textId="77777777" w:rsidR="00246BB2" w:rsidRPr="002F0D57" w:rsidRDefault="00EB0D82" w:rsidP="00EB0D82">
            <w:pPr>
              <w:spacing w:before="100" w:after="200" w:line="276" w:lineRule="auto"/>
              <w:jc w:val="center"/>
            </w:pPr>
            <w:r w:rsidRPr="002F0D57">
              <w:rPr>
                <w:noProof/>
                <w:lang w:val="es-MX" w:eastAsia="es-MX"/>
              </w:rPr>
              <w:drawing>
                <wp:inline distT="0" distB="0" distL="0" distR="0" wp14:anchorId="22ED0C35" wp14:editId="7AFA12DC">
                  <wp:extent cx="3363121" cy="1296035"/>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0984" t="15159" r="28057" b="22191"/>
                          <a:stretch/>
                        </pic:blipFill>
                        <pic:spPr bwMode="auto">
                          <a:xfrm>
                            <a:off x="0" y="0"/>
                            <a:ext cx="3373476" cy="1300026"/>
                          </a:xfrm>
                          <a:prstGeom prst="rect">
                            <a:avLst/>
                          </a:prstGeom>
                          <a:ln>
                            <a:noFill/>
                          </a:ln>
                          <a:extLst>
                            <a:ext uri="{53640926-AAD7-44D8-BBD7-CCE9431645EC}">
                              <a14:shadowObscured xmlns:a14="http://schemas.microsoft.com/office/drawing/2010/main"/>
                            </a:ext>
                          </a:extLst>
                        </pic:spPr>
                      </pic:pic>
                    </a:graphicData>
                  </a:graphic>
                </wp:inline>
              </w:drawing>
            </w:r>
          </w:p>
        </w:tc>
        <w:tc>
          <w:tcPr>
            <w:tcW w:w="1499" w:type="dxa"/>
            <w:shd w:val="clear" w:color="auto" w:fill="auto"/>
          </w:tcPr>
          <w:p w14:paraId="1A3A0406" w14:textId="77777777" w:rsidR="00246BB2" w:rsidRPr="002F0D57" w:rsidRDefault="00246BB2" w:rsidP="00EB0D82">
            <w:pPr>
              <w:spacing w:before="100" w:after="200" w:line="276" w:lineRule="auto"/>
              <w:jc w:val="center"/>
              <w:rPr>
                <w:rFonts w:ascii="Palatino Linotype" w:hAnsi="Palatino Linotype"/>
                <w:b/>
                <w:sz w:val="22"/>
                <w:szCs w:val="20"/>
                <w:lang w:eastAsia="en-US"/>
              </w:rPr>
            </w:pPr>
            <w:r w:rsidRPr="002F0D57">
              <w:rPr>
                <w:rFonts w:ascii="Palatino Linotype" w:hAnsi="Palatino Linotype"/>
                <w:b/>
                <w:sz w:val="18"/>
                <w:szCs w:val="20"/>
                <w:lang w:eastAsia="en-US"/>
              </w:rPr>
              <w:t>Si</w:t>
            </w:r>
          </w:p>
        </w:tc>
      </w:tr>
    </w:tbl>
    <w:p w14:paraId="5F0B1825" w14:textId="77777777" w:rsidR="005D7A1C" w:rsidRPr="002F0D57" w:rsidRDefault="005D7A1C">
      <w:pPr>
        <w:spacing w:line="360" w:lineRule="auto"/>
        <w:jc w:val="both"/>
        <w:rPr>
          <w:rFonts w:ascii="Palatino Linotype" w:eastAsia="Palatino Linotype" w:hAnsi="Palatino Linotype" w:cs="Palatino Linotype"/>
        </w:rPr>
      </w:pPr>
    </w:p>
    <w:p w14:paraId="47AA3B1A" w14:textId="77777777" w:rsidR="00EB0D82" w:rsidRPr="002F0D57" w:rsidRDefault="00EB0D82" w:rsidP="00EB0D82">
      <w:pPr>
        <w:widowControl w:val="0"/>
        <w:tabs>
          <w:tab w:val="left" w:pos="1701"/>
          <w:tab w:val="left" w:pos="1843"/>
        </w:tabs>
        <w:spacing w:before="360" w:after="240" w:line="360" w:lineRule="auto"/>
        <w:ind w:right="49"/>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Por ende, en el presente caso, el </w:t>
      </w:r>
      <w:r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xml:space="preserve"> debe atender las disposiciones en materia de protección de datos personales, a fin de salvaguardar los datos de particulares y emitir el debido Acuerdo que sustente la clasificación que se genere, ya que ésta no se da por simple mandato de ley, sino que es necesario que el </w:t>
      </w:r>
      <w:r w:rsidR="00DF0E64"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xml:space="preserve">, cuando clasifique un documento, ya sea todo o en parte, debe atender lo dispuesto por la Ley de la Materia, siendo que dicha </w:t>
      </w:r>
      <w:r w:rsidRPr="002F0D57">
        <w:rPr>
          <w:rFonts w:ascii="Palatino Linotype" w:eastAsia="Palatino Linotype" w:hAnsi="Palatino Linotype" w:cs="Palatino Linotype"/>
        </w:rPr>
        <w:lastRenderedPageBreak/>
        <w:t xml:space="preserve">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 </w:t>
      </w:r>
    </w:p>
    <w:p w14:paraId="68AA315B" w14:textId="77777777" w:rsidR="00DF0E64" w:rsidRPr="002F0D57" w:rsidRDefault="00EB0D82" w:rsidP="00DF0E64">
      <w:pPr>
        <w:widowControl w:val="0"/>
        <w:tabs>
          <w:tab w:val="left" w:pos="1701"/>
          <w:tab w:val="left" w:pos="1843"/>
        </w:tabs>
        <w:spacing w:before="360" w:after="240" w:line="360" w:lineRule="auto"/>
        <w:ind w:right="162"/>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Así es, que el </w:t>
      </w:r>
      <w:r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xml:space="preserve"> deberá cumplir con todos y cada uno de los requisitos señalados en la Ley de Protección de Datos Personales en Posesión de Sujetos Obligados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 pues es claro que el mismo debe aplicar de manera restrictiva y limitada las hipótesis de clasificación y no hacerlas valer de manera general. Es importante señalar que, para acreditar dichos supuestos jurídicos se debe fundar y motivar correctamente la ca</w:t>
      </w:r>
      <w:r w:rsidR="00DF0E64" w:rsidRPr="002F0D57">
        <w:rPr>
          <w:rFonts w:ascii="Palatino Linotype" w:eastAsia="Palatino Linotype" w:hAnsi="Palatino Linotype" w:cs="Palatino Linotype"/>
        </w:rPr>
        <w:t xml:space="preserve">tegorización de la información, en términos de lo señalado por el artículo 135 de la Ley de Transparencia y Acceso a la Información Pública del Estado de México y Municipios, en relación con el numeral octavo de los Lineamientos Generales en </w:t>
      </w:r>
      <w:r w:rsidR="00DF0E64" w:rsidRPr="002F0D57">
        <w:rPr>
          <w:rFonts w:ascii="Palatino Linotype" w:eastAsia="Palatino Linotype" w:hAnsi="Palatino Linotype" w:cs="Palatino Linotype"/>
        </w:rPr>
        <w:lastRenderedPageBreak/>
        <w:t xml:space="preserve">Materia de Clasificación y Desclasificación de la Información, así como para la Elaboración de Versiones Públicas, los cuales se insertan para mayor referencia del presente análisis: </w:t>
      </w:r>
    </w:p>
    <w:p w14:paraId="643452E3" w14:textId="77777777" w:rsidR="00DF0E64" w:rsidRPr="002F0D57" w:rsidRDefault="00DF0E64" w:rsidP="00DF0E64">
      <w:pPr>
        <w:widowControl w:val="0"/>
        <w:tabs>
          <w:tab w:val="left" w:pos="1701"/>
          <w:tab w:val="left" w:pos="1843"/>
        </w:tabs>
        <w:spacing w:before="360" w:after="240"/>
        <w:ind w:left="567" w:right="709"/>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w:t>
      </w:r>
      <w:r w:rsidRPr="002F0D57">
        <w:rPr>
          <w:rFonts w:ascii="Palatino Linotype" w:eastAsia="Palatino Linotype" w:hAnsi="Palatino Linotype" w:cs="Palatino Linotype"/>
          <w:b/>
          <w:i/>
          <w:sz w:val="22"/>
          <w:szCs w:val="22"/>
        </w:rPr>
        <w:t>Artículo 135.</w:t>
      </w:r>
      <w:r w:rsidRPr="002F0D57">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465CBEB5" w14:textId="77777777" w:rsidR="00DF0E64" w:rsidRPr="002F0D57" w:rsidRDefault="00DF0E64" w:rsidP="00DF0E64">
      <w:pPr>
        <w:widowControl w:val="0"/>
        <w:tabs>
          <w:tab w:val="left" w:pos="1701"/>
          <w:tab w:val="left" w:pos="1843"/>
        </w:tabs>
        <w:spacing w:before="360" w:after="240"/>
        <w:ind w:left="567" w:right="709"/>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w:t>
      </w:r>
    </w:p>
    <w:p w14:paraId="6F0D0356" w14:textId="77777777" w:rsidR="00DF0E64" w:rsidRPr="002F0D57" w:rsidRDefault="00DF0E64" w:rsidP="00DF0E64">
      <w:pPr>
        <w:widowControl w:val="0"/>
        <w:tabs>
          <w:tab w:val="left" w:pos="1701"/>
          <w:tab w:val="left" w:pos="1843"/>
        </w:tabs>
        <w:spacing w:before="360" w:after="240"/>
        <w:ind w:left="567" w:right="709"/>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b/>
          <w:i/>
          <w:sz w:val="22"/>
          <w:szCs w:val="22"/>
        </w:rPr>
        <w:t>Octavo.</w:t>
      </w:r>
      <w:r w:rsidRPr="002F0D57">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Para motivar la clasificación se deberán señalar las razones o circunstancias especiales que lo llevaron a concluir que el caso particular se ajusta al supuesto previsto por la norma legal invocada como fundamento. En caso de referirse a información reservada, la motivación de la clasificación también deberá comprender las circunstancias que justifican el establecimiento de determinado plazo de reserva. Tratándose de información clasificada como confidencial respecto de la cual se haya determinado su conservación permanente por tener valor histórico, ésta conservará tal carácter de conformidad con la normativa aplicable en materia de archivos. Los documentos contenidos en los archivos históricos y los identificados como históricos confidenciales no serán susceptibles de clasificación como reservados</w:t>
      </w:r>
      <w:proofErr w:type="gramStart"/>
      <w:r w:rsidRPr="002F0D57">
        <w:rPr>
          <w:rFonts w:ascii="Palatino Linotype" w:eastAsia="Palatino Linotype" w:hAnsi="Palatino Linotype" w:cs="Palatino Linotype"/>
          <w:i/>
          <w:sz w:val="22"/>
          <w:szCs w:val="22"/>
        </w:rPr>
        <w:t>.”(</w:t>
      </w:r>
      <w:proofErr w:type="gramEnd"/>
      <w:r w:rsidRPr="002F0D57">
        <w:rPr>
          <w:rFonts w:ascii="Palatino Linotype" w:eastAsia="Palatino Linotype" w:hAnsi="Palatino Linotype" w:cs="Palatino Linotype"/>
          <w:i/>
          <w:sz w:val="22"/>
          <w:szCs w:val="22"/>
        </w:rPr>
        <w:t>Sic)</w:t>
      </w:r>
    </w:p>
    <w:p w14:paraId="6145F56C" w14:textId="77777777" w:rsidR="00EB0D82" w:rsidRPr="002F0D57" w:rsidRDefault="00EB0D82" w:rsidP="00EB0D82">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Por tanto, el dicho acuerdo careció de fundamentación y motivación, la cual consiste en la obligación que tiene todo ente público de expresar los preceptos jurídicos aplicables al asunto motivo del acto y las razones o argumentos de su actuar. </w:t>
      </w:r>
    </w:p>
    <w:p w14:paraId="53E521C0" w14:textId="77777777" w:rsidR="00EB0D82" w:rsidRPr="002F0D57" w:rsidRDefault="00EB0D82" w:rsidP="00EB0D82">
      <w:pPr>
        <w:ind w:left="851" w:right="851"/>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rPr>
        <w:lastRenderedPageBreak/>
        <w:t xml:space="preserve"> </w:t>
      </w:r>
      <w:r w:rsidRPr="002F0D57">
        <w:rPr>
          <w:rFonts w:ascii="Palatino Linotype" w:eastAsia="Palatino Linotype" w:hAnsi="Palatino Linotype" w:cs="Palatino Linotype"/>
          <w:b/>
          <w:i/>
          <w:sz w:val="22"/>
          <w:szCs w:val="22"/>
        </w:rPr>
        <w:t>“FUNDAMENTACIÓN Y MOTIVACIÓN DE LOS ACTOS ADMINISTRATIVOS</w:t>
      </w:r>
      <w:r w:rsidRPr="002F0D57">
        <w:rPr>
          <w:rFonts w:ascii="Palatino Linotype" w:eastAsia="Palatino Linotype" w:hAnsi="Palatino Linotype" w:cs="Palatino Linotype"/>
          <w:i/>
          <w:sz w:val="22"/>
          <w:szCs w:val="22"/>
        </w:rPr>
        <w:t xml:space="preserve">. De acuerdo con  el artículo 16 constitucional, </w:t>
      </w:r>
      <w:r w:rsidRPr="002F0D57">
        <w:rPr>
          <w:rFonts w:ascii="Palatino Linotype" w:eastAsia="Palatino Linotype" w:hAnsi="Palatino Linotype" w:cs="Palatino Linotype"/>
          <w:b/>
          <w:i/>
          <w:sz w:val="22"/>
          <w:szCs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sidRPr="002F0D57">
        <w:rPr>
          <w:rFonts w:ascii="Palatino Linotype" w:eastAsia="Palatino Linotype" w:hAnsi="Palatino Linotype" w:cs="Palatino Linotype"/>
          <w:i/>
          <w:sz w:val="22"/>
          <w:szCs w:val="22"/>
        </w:rPr>
        <w:t xml:space="preserve">.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2F0D57">
        <w:rPr>
          <w:rFonts w:ascii="Palatino Linotype" w:eastAsia="Palatino Linotype" w:hAnsi="Palatino Linotype" w:cs="Palatino Linotype"/>
          <w:i/>
          <w:sz w:val="22"/>
          <w:szCs w:val="22"/>
        </w:rPr>
        <w:t>subincisos</w:t>
      </w:r>
      <w:proofErr w:type="spellEnd"/>
      <w:r w:rsidRPr="002F0D57">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 (Sic)</w:t>
      </w:r>
    </w:p>
    <w:p w14:paraId="184CA3B6" w14:textId="77777777" w:rsidR="00EB0D82" w:rsidRPr="002F0D57" w:rsidRDefault="00EB0D82" w:rsidP="00EB0D82">
      <w:pPr>
        <w:jc w:val="both"/>
        <w:rPr>
          <w:rFonts w:ascii="Palatino Linotype" w:eastAsia="Palatino Linotype" w:hAnsi="Palatino Linotype" w:cs="Palatino Linotype"/>
          <w:sz w:val="16"/>
          <w:szCs w:val="16"/>
        </w:rPr>
      </w:pPr>
    </w:p>
    <w:p w14:paraId="4F31323E" w14:textId="77777777" w:rsidR="00EB0D82" w:rsidRPr="002F0D57" w:rsidRDefault="00EB0D82" w:rsidP="00EB0D82">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En consecuencia, la fundamentación y motivación implica </w:t>
      </w:r>
      <w:proofErr w:type="gramStart"/>
      <w:r w:rsidRPr="002F0D57">
        <w:rPr>
          <w:rFonts w:ascii="Palatino Linotype" w:eastAsia="Palatino Linotype" w:hAnsi="Palatino Linotype" w:cs="Palatino Linotype"/>
        </w:rPr>
        <w:t>que</w:t>
      </w:r>
      <w:proofErr w:type="gramEnd"/>
      <w:r w:rsidRPr="002F0D57">
        <w:rPr>
          <w:rFonts w:ascii="Palatino Linotype" w:eastAsia="Palatino Linotype" w:hAnsi="Palatino Linotype" w:cs="Palatino Linotype"/>
        </w:rPr>
        <w:t xml:space="preserve"> en el acto de autoridad, además de contenerse los supuestos jurídicos aplicables, se expliquen claramente, por qué, a través de la utilización de la norma se emitió el acto. De este modo, la persona que se sienta afectada por el acto, puede impugnar la decisión, permitiéndole una real y auténtica defensa.</w:t>
      </w:r>
    </w:p>
    <w:p w14:paraId="2D61460C" w14:textId="77777777" w:rsidR="005D7A1C" w:rsidRPr="002F0D57" w:rsidRDefault="004F7953">
      <w:pPr>
        <w:spacing w:before="280" w:after="28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lastRenderedPageBreak/>
        <w:t xml:space="preserve">Razones por las cuales, lo procedente es ordenar al </w:t>
      </w:r>
      <w:r w:rsidRPr="002F0D57">
        <w:rPr>
          <w:rFonts w:ascii="Palatino Linotype" w:eastAsia="Palatino Linotype" w:hAnsi="Palatino Linotype" w:cs="Palatino Linotype"/>
          <w:b/>
        </w:rPr>
        <w:t xml:space="preserve">SUJETO OBLIGADO </w:t>
      </w:r>
      <w:r w:rsidRPr="002F0D57">
        <w:rPr>
          <w:rFonts w:ascii="Palatino Linotype" w:eastAsia="Palatino Linotype" w:hAnsi="Palatino Linotype" w:cs="Palatino Linotype"/>
        </w:rPr>
        <w:t>entregue el certificado de bachillerato remitido en informe justificado en una correcta versión pública, en términos de lo señalado por el considerando quinto del presente fallo.</w:t>
      </w:r>
    </w:p>
    <w:p w14:paraId="07C905D1" w14:textId="77777777" w:rsidR="005D7A1C" w:rsidRPr="002F0D57" w:rsidRDefault="008D24CE">
      <w:pP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Por otra parte</w:t>
      </w:r>
      <w:r w:rsidR="004F7953" w:rsidRPr="002F0D57">
        <w:rPr>
          <w:rFonts w:ascii="Palatino Linotype" w:eastAsia="Palatino Linotype" w:hAnsi="Palatino Linotype" w:cs="Palatino Linotype"/>
        </w:rPr>
        <w:t xml:space="preserve">, en cuanto a los motivos de inconformidad en donde señaló la parte </w:t>
      </w:r>
      <w:r w:rsidR="004F7953" w:rsidRPr="002F0D57">
        <w:rPr>
          <w:rFonts w:ascii="Palatino Linotype" w:eastAsia="Palatino Linotype" w:hAnsi="Palatino Linotype" w:cs="Palatino Linotype"/>
          <w:b/>
        </w:rPr>
        <w:t>RECURRENTE</w:t>
      </w:r>
      <w:r w:rsidR="004F7953" w:rsidRPr="002F0D57">
        <w:rPr>
          <w:rFonts w:ascii="Palatino Linotype" w:eastAsia="Palatino Linotype" w:hAnsi="Palatino Linotype" w:cs="Palatino Linotype"/>
        </w:rPr>
        <w:t>: “</w:t>
      </w:r>
      <w:r w:rsidR="004F7953" w:rsidRPr="002F0D57">
        <w:rPr>
          <w:rFonts w:ascii="Palatino Linotype" w:eastAsia="Palatino Linotype" w:hAnsi="Palatino Linotype" w:cs="Palatino Linotype"/>
          <w:b/>
          <w:i/>
        </w:rPr>
        <w:t>donde es tan los oficios que manda</w:t>
      </w:r>
      <w:r w:rsidR="004F7953" w:rsidRPr="002F0D57">
        <w:rPr>
          <w:rFonts w:ascii="Palatino Linotype" w:eastAsia="Palatino Linotype" w:hAnsi="Palatino Linotype" w:cs="Palatino Linotype"/>
          <w:i/>
        </w:rPr>
        <w:t xml:space="preserve"> </w:t>
      </w:r>
      <w:r w:rsidR="004F7953" w:rsidRPr="002F0D57">
        <w:rPr>
          <w:rFonts w:ascii="Palatino Linotype" w:eastAsia="Palatino Linotype" w:hAnsi="Palatino Linotype" w:cs="Palatino Linotype"/>
          <w:b/>
          <w:i/>
        </w:rPr>
        <w:t xml:space="preserve">el </w:t>
      </w:r>
      <w:proofErr w:type="spellStart"/>
      <w:r w:rsidR="004F7953" w:rsidRPr="002F0D57">
        <w:rPr>
          <w:rFonts w:ascii="Palatino Linotype" w:eastAsia="Palatino Linotype" w:hAnsi="Palatino Linotype" w:cs="Palatino Linotype"/>
          <w:b/>
          <w:i/>
        </w:rPr>
        <w:t>area</w:t>
      </w:r>
      <w:proofErr w:type="spellEnd"/>
      <w:r w:rsidR="004F7953" w:rsidRPr="002F0D57">
        <w:rPr>
          <w:rFonts w:ascii="Palatino Linotype" w:eastAsia="Palatino Linotype" w:hAnsi="Palatino Linotype" w:cs="Palatino Linotype"/>
          <w:b/>
          <w:i/>
        </w:rPr>
        <w:t xml:space="preserve"> </w:t>
      </w:r>
      <w:proofErr w:type="spellStart"/>
      <w:r w:rsidR="004F7953" w:rsidRPr="002F0D57">
        <w:rPr>
          <w:rFonts w:ascii="Palatino Linotype" w:eastAsia="Palatino Linotype" w:hAnsi="Palatino Linotype" w:cs="Palatino Linotype"/>
          <w:b/>
          <w:i/>
        </w:rPr>
        <w:t>respinsable</w:t>
      </w:r>
      <w:proofErr w:type="spellEnd"/>
      <w:r w:rsidR="004F7953" w:rsidRPr="002F0D57">
        <w:rPr>
          <w:rFonts w:ascii="Palatino Linotype" w:eastAsia="Palatino Linotype" w:hAnsi="Palatino Linotype" w:cs="Palatino Linotype"/>
          <w:b/>
          <w:i/>
        </w:rPr>
        <w:t xml:space="preserve"> para la entrega de información</w:t>
      </w:r>
      <w:r w:rsidR="004F7953" w:rsidRPr="002F0D57">
        <w:rPr>
          <w:rFonts w:ascii="Palatino Linotype" w:eastAsia="Palatino Linotype" w:hAnsi="Palatino Linotype" w:cs="Palatino Linotype"/>
          <w:i/>
        </w:rPr>
        <w:t xml:space="preserve"> no pido que acepten el recurso pero si pido observen que la titular de transparencia manda lo que quiere en primera </w:t>
      </w:r>
      <w:r w:rsidR="004F7953" w:rsidRPr="002F0D57">
        <w:rPr>
          <w:rFonts w:ascii="Palatino Linotype" w:eastAsia="Palatino Linotype" w:hAnsi="Palatino Linotype" w:cs="Palatino Linotype"/>
          <w:b/>
          <w:i/>
        </w:rPr>
        <w:t xml:space="preserve">no hay ningún oficio del área de administración donde se </w:t>
      </w:r>
      <w:proofErr w:type="spellStart"/>
      <w:r w:rsidR="004F7953" w:rsidRPr="002F0D57">
        <w:rPr>
          <w:rFonts w:ascii="Palatino Linotype" w:eastAsia="Palatino Linotype" w:hAnsi="Palatino Linotype" w:cs="Palatino Linotype"/>
          <w:b/>
          <w:i/>
        </w:rPr>
        <w:t>de</w:t>
      </w:r>
      <w:proofErr w:type="spellEnd"/>
      <w:r w:rsidR="004F7953" w:rsidRPr="002F0D57">
        <w:rPr>
          <w:rFonts w:ascii="Palatino Linotype" w:eastAsia="Palatino Linotype" w:hAnsi="Palatino Linotype" w:cs="Palatino Linotype"/>
          <w:b/>
          <w:i/>
        </w:rPr>
        <w:t xml:space="preserve"> respuesta porque al ser ella la responsable de transparencia no manda su información… no manda oficios de ninguna área…”(Sic), </w:t>
      </w:r>
      <w:r w:rsidR="004F7953" w:rsidRPr="002F0D57">
        <w:rPr>
          <w:rFonts w:ascii="Palatino Linotype" w:eastAsia="Palatino Linotype" w:hAnsi="Palatino Linotype" w:cs="Palatino Linotype"/>
        </w:rPr>
        <w:t xml:space="preserve">cabe señalar que de la confronta a la solicitud de información y el acto impugnado y las razones o motivos de inconformidad, dichos documentos no fueron solicitados, como se desprende del antecedente marcado con el numeral 1 de la presente resolución, por lo que constituyen nuevos requerimientos de información, configurándose así lo que se conoce como </w:t>
      </w:r>
      <w:r w:rsidR="004F7953" w:rsidRPr="002F0D57">
        <w:rPr>
          <w:rFonts w:ascii="Palatino Linotype" w:eastAsia="Palatino Linotype" w:hAnsi="Palatino Linotype" w:cs="Palatino Linotype"/>
          <w:i/>
        </w:rPr>
        <w:t xml:space="preserve">plus </w:t>
      </w:r>
      <w:proofErr w:type="spellStart"/>
      <w:r w:rsidR="004F7953" w:rsidRPr="002F0D57">
        <w:rPr>
          <w:rFonts w:ascii="Palatino Linotype" w:eastAsia="Palatino Linotype" w:hAnsi="Palatino Linotype" w:cs="Palatino Linotype"/>
          <w:i/>
        </w:rPr>
        <w:t>petitio</w:t>
      </w:r>
      <w:proofErr w:type="spellEnd"/>
      <w:r w:rsidR="004F7953" w:rsidRPr="002F0D57">
        <w:rPr>
          <w:rFonts w:ascii="Palatino Linotype" w:eastAsia="Palatino Linotype" w:hAnsi="Palatino Linotype" w:cs="Palatino Linotype"/>
          <w:b/>
          <w:i/>
        </w:rPr>
        <w:t xml:space="preserve">, </w:t>
      </w:r>
      <w:r w:rsidR="004F7953" w:rsidRPr="002F0D57">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la parte </w:t>
      </w:r>
      <w:r w:rsidR="004F7953" w:rsidRPr="002F0D57">
        <w:rPr>
          <w:rFonts w:ascii="Palatino Linotype" w:eastAsia="Palatino Linotype" w:hAnsi="Palatino Linotype" w:cs="Palatino Linotype"/>
          <w:b/>
        </w:rPr>
        <w:t>RECURRENTE</w:t>
      </w:r>
      <w:r w:rsidR="004F7953" w:rsidRPr="002F0D57">
        <w:rPr>
          <w:rFonts w:ascii="Palatino Linotype" w:eastAsia="Palatino Linotype" w:hAnsi="Palatino Linotype" w:cs="Palatino Linotype"/>
        </w:rPr>
        <w:t xml:space="preserve"> amplíe su solicitud en el Recurso de Revisión, </w:t>
      </w:r>
      <w:r w:rsidR="004F7953" w:rsidRPr="002F0D57">
        <w:rPr>
          <w:rFonts w:ascii="Palatino Linotype" w:eastAsia="Palatino Linotype" w:hAnsi="Palatino Linotype" w:cs="Palatino Linotype"/>
          <w:b/>
          <w:u w:val="single"/>
        </w:rPr>
        <w:t xml:space="preserve">únicamente respecto de los nuevos contenidos; </w:t>
      </w:r>
      <w:r w:rsidR="004F7953" w:rsidRPr="002F0D57">
        <w:rPr>
          <w:rFonts w:ascii="Palatino Linotype" w:eastAsia="Palatino Linotype" w:hAnsi="Palatino Linotype" w:cs="Palatino Linotype"/>
        </w:rPr>
        <w:t xml:space="preserve">cuestión que tuvo lugar en el presente caso, pues la parte </w:t>
      </w:r>
      <w:r w:rsidR="004F7953" w:rsidRPr="002F0D57">
        <w:rPr>
          <w:rFonts w:ascii="Palatino Linotype" w:eastAsia="Palatino Linotype" w:hAnsi="Palatino Linotype" w:cs="Palatino Linotype"/>
          <w:b/>
        </w:rPr>
        <w:t>RECURRENTE</w:t>
      </w:r>
      <w:r w:rsidR="004F7953" w:rsidRPr="002F0D57">
        <w:rPr>
          <w:rFonts w:ascii="Palatino Linotype" w:eastAsia="Palatino Linotype" w:hAnsi="Palatino Linotype" w:cs="Palatino Linotype"/>
        </w:rPr>
        <w:t xml:space="preserve"> formuló nuevos </w:t>
      </w:r>
      <w:r w:rsidR="004F7953" w:rsidRPr="002F0D57">
        <w:rPr>
          <w:rFonts w:ascii="Palatino Linotype" w:eastAsia="Palatino Linotype" w:hAnsi="Palatino Linotype" w:cs="Palatino Linotype"/>
        </w:rPr>
        <w:lastRenderedPageBreak/>
        <w:t>cuestionamientos, en los que solicitó información que no formó parte de su solicitud inicial y por lo tanto son inatendibles a través del recurso de revisión.</w:t>
      </w:r>
    </w:p>
    <w:p w14:paraId="45F0D308" w14:textId="77777777" w:rsidR="005D7A1C" w:rsidRPr="002F0D57" w:rsidRDefault="004F7953">
      <w:pP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En este tenor, es posible determinar que para el caso que nos ocupa, la totalidad de los argumentos formulados como motivos o razones de inconformidad son una ampliación a la solicitud inicial y corresponden a nuevos requerimientos de información, que no se encuentran relacionados con lo solicitado en un primer momento; por lo que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p>
    <w:p w14:paraId="42DCA4E9" w14:textId="77777777" w:rsidR="005D7A1C" w:rsidRPr="002F0D57" w:rsidRDefault="004F7953">
      <w:pP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En este orden de ideas, una vez formulada su solicitud inicial,</w:t>
      </w:r>
      <w:r w:rsidRPr="002F0D57">
        <w:rPr>
          <w:rFonts w:ascii="Palatino Linotype" w:eastAsia="Palatino Linotype" w:hAnsi="Palatino Linotype" w:cs="Palatino Linotype"/>
          <w:i/>
        </w:rPr>
        <w:t xml:space="preserve"> </w:t>
      </w:r>
      <w:r w:rsidRPr="002F0D57">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25AF51AB" w14:textId="77777777" w:rsidR="005D7A1C" w:rsidRPr="002F0D57" w:rsidRDefault="004F795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51DCCA7D" w14:textId="77777777" w:rsidR="005D7A1C" w:rsidRPr="002F0D57" w:rsidRDefault="004F7953">
      <w:pPr>
        <w:spacing w:before="240" w:after="240"/>
        <w:ind w:left="851" w:right="900"/>
        <w:jc w:val="both"/>
        <w:rPr>
          <w:rFonts w:ascii="Palatino Linotype" w:eastAsia="Palatino Linotype" w:hAnsi="Palatino Linotype" w:cs="Palatino Linotype"/>
        </w:rPr>
      </w:pPr>
      <w:r w:rsidRPr="002F0D57">
        <w:rPr>
          <w:rFonts w:ascii="Palatino Linotype" w:eastAsia="Palatino Linotype" w:hAnsi="Palatino Linotype" w:cs="Palatino Linotype"/>
          <w:i/>
          <w:sz w:val="22"/>
          <w:szCs w:val="22"/>
        </w:rPr>
        <w:lastRenderedPageBreak/>
        <w:t>“</w:t>
      </w:r>
      <w:r w:rsidRPr="002F0D57">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2F0D57">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2F0D57">
        <w:rPr>
          <w:rFonts w:ascii="Palatino Linotype" w:eastAsia="Palatino Linotype" w:hAnsi="Palatino Linotype" w:cs="Palatino Linotype"/>
          <w:b/>
          <w:i/>
          <w:sz w:val="22"/>
          <w:szCs w:val="22"/>
        </w:rPr>
        <w:t>.</w:t>
      </w:r>
      <w:r w:rsidRPr="002F0D57">
        <w:rPr>
          <w:rFonts w:ascii="Palatino Linotype" w:eastAsia="Palatino Linotype" w:hAnsi="Palatino Linotype" w:cs="Palatino Linotype"/>
          <w:i/>
          <w:sz w:val="22"/>
          <w:szCs w:val="22"/>
        </w:rPr>
        <w:t>”(Sic)</w:t>
      </w:r>
    </w:p>
    <w:p w14:paraId="1E50EE2F"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En otro orden de ideas, en cuanto al requerimiento de información donde señaló la parte </w:t>
      </w:r>
      <w:r w:rsidRPr="002F0D57">
        <w:rPr>
          <w:rFonts w:ascii="Palatino Linotype" w:eastAsia="Palatino Linotype" w:hAnsi="Palatino Linotype" w:cs="Palatino Linotype"/>
          <w:b/>
        </w:rPr>
        <w:t>RECURRENTE</w:t>
      </w:r>
      <w:r w:rsidRPr="002F0D57">
        <w:rPr>
          <w:rFonts w:ascii="Palatino Linotype" w:eastAsia="Palatino Linotype" w:hAnsi="Palatino Linotype" w:cs="Palatino Linotype"/>
        </w:rPr>
        <w:t>: “…TODOS LOS PROFESIONALES TIENE MAS EDUCACION EN TODOS LOS ASPECTOS QUE GENTE QUE NO TIENE NADA SON SOBERBIAS PREPOTENTES Y NO ES EL TITULO ES LA HUMILDAD LA GENRRISODAD EL RESPETO EL QUE NOS DA EL VALOR COMO SERES HUMANOS</w:t>
      </w:r>
      <w:r w:rsidR="00DF0E64" w:rsidRPr="002F0D57">
        <w:rPr>
          <w:rFonts w:ascii="Palatino Linotype" w:eastAsia="Palatino Linotype" w:hAnsi="Palatino Linotype" w:cs="Palatino Linotype"/>
        </w:rPr>
        <w:t xml:space="preserve"> NO TU FORMA DE SER RUTH” (Sic), se le invita a la parte solicitante, que en subsecuentes solicitudes de información que interponga, se conduzca con respeto. </w:t>
      </w:r>
    </w:p>
    <w:p w14:paraId="21CE5393" w14:textId="77777777" w:rsidR="005D7A1C" w:rsidRPr="002F0D57" w:rsidRDefault="004F7953">
      <w:pPr>
        <w:spacing w:before="240" w:after="240" w:line="360" w:lineRule="auto"/>
        <w:ind w:right="51"/>
        <w:jc w:val="both"/>
        <w:rPr>
          <w:rFonts w:ascii="Palatino Linotype" w:eastAsia="Palatino Linotype" w:hAnsi="Palatino Linotype" w:cs="Palatino Linotype"/>
          <w:b/>
        </w:rPr>
      </w:pPr>
      <w:r w:rsidRPr="002F0D57">
        <w:rPr>
          <w:rFonts w:ascii="Palatino Linotype" w:eastAsia="Palatino Linotype" w:hAnsi="Palatino Linotype" w:cs="Palatino Linotype"/>
        </w:rPr>
        <w:t xml:space="preserve">Finalmente y en atención a que en la respuesta el </w:t>
      </w:r>
      <w:r w:rsidRPr="002F0D57">
        <w:rPr>
          <w:rFonts w:ascii="Palatino Linotype" w:eastAsia="Palatino Linotype" w:hAnsi="Palatino Linotype" w:cs="Palatino Linotype"/>
          <w:b/>
        </w:rPr>
        <w:t>SUJETO OBLIGADO</w:t>
      </w:r>
      <w:r w:rsidR="008D24CE" w:rsidRPr="002F0D57">
        <w:rPr>
          <w:rFonts w:ascii="Palatino Linotype" w:eastAsia="Palatino Linotype" w:hAnsi="Palatino Linotype" w:cs="Palatino Linotype"/>
        </w:rPr>
        <w:t>, dejó</w:t>
      </w:r>
      <w:r w:rsidRPr="002F0D57">
        <w:rPr>
          <w:rFonts w:ascii="Palatino Linotype" w:eastAsia="Palatino Linotype" w:hAnsi="Palatino Linotype" w:cs="Palatino Linotype"/>
        </w:rPr>
        <w:t xml:space="preserve"> visibles datos personales</w:t>
      </w:r>
      <w:r w:rsidR="008D24CE" w:rsidRPr="002F0D57">
        <w:rPr>
          <w:rFonts w:ascii="Palatino Linotype" w:eastAsia="Palatino Linotype" w:hAnsi="Palatino Linotype" w:cs="Palatino Linotype"/>
        </w:rPr>
        <w:t xml:space="preserve"> </w:t>
      </w:r>
      <w:r w:rsidR="00DF0E64" w:rsidRPr="002F0D57">
        <w:rPr>
          <w:rFonts w:ascii="Palatino Linotype" w:eastAsia="Palatino Linotype" w:hAnsi="Palatino Linotype" w:cs="Palatino Linotype"/>
        </w:rPr>
        <w:t>la firma de un alumno;</w:t>
      </w:r>
      <w:r w:rsidRPr="002F0D57">
        <w:rPr>
          <w:rFonts w:ascii="Palatino Linotype" w:eastAsia="Palatino Linotype" w:hAnsi="Palatino Linotype" w:cs="Palatino Linotype"/>
        </w:rPr>
        <w:t xml:space="preserve"> razón por la cual, se ordena dar vista al Titular de la Dirección de Datos Personales de este Organismo Garante en observancia a lo señalado por el artículo 82 fracción XXVII de la Ley de Protección de Datos Personales del Estado de México, para que en ejercicio de sus atribuciones contenidas en el numeral 24 fracciones V, XI, XII Y XIII del Reglamento Interior del </w:t>
      </w:r>
      <w:r w:rsidRPr="002F0D57">
        <w:rPr>
          <w:rFonts w:ascii="Palatino Linotype" w:eastAsia="Palatino Linotype" w:hAnsi="Palatino Linotype" w:cs="Palatino Linotype"/>
        </w:rPr>
        <w:lastRenderedPageBreak/>
        <w:t>Instituto de Transparencia, Acceso a la Información Pública y Protección de Datos Personales del Estado de México y Municipios, a efecto de que investigue y sanciones las posibles omisiones en las que el </w:t>
      </w:r>
      <w:r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w:t>
      </w:r>
      <w:r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para que este determine lo que conforme derecho corresponda, cuyo resultado deberá ser informado a este Instituto.</w:t>
      </w:r>
    </w:p>
    <w:p w14:paraId="0368E15C"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b/>
        </w:rPr>
        <w:t xml:space="preserve">Quinto. Versión Pública. </w:t>
      </w:r>
      <w:r w:rsidRPr="002F0D57">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2F0D57">
        <w:rPr>
          <w:rFonts w:ascii="Palatino Linotype" w:eastAsia="Palatino Linotype" w:hAnsi="Palatino Linotype" w:cs="Palatino Linotype"/>
          <w:b/>
        </w:rPr>
        <w:t>RECURRENTE</w:t>
      </w:r>
      <w:r w:rsidRPr="002F0D57">
        <w:rPr>
          <w:rFonts w:ascii="Palatino Linotype" w:eastAsia="Palatino Linotype" w:hAnsi="Palatino Linotype" w:cs="Palatino Linotype"/>
        </w:rPr>
        <w:t xml:space="preserve"> sin menoscabar el derecho a la protección de los datos personales de terceros.</w:t>
      </w:r>
    </w:p>
    <w:p w14:paraId="699A2750" w14:textId="77777777" w:rsidR="005D7A1C" w:rsidRPr="002F0D57" w:rsidRDefault="004F7953">
      <w:pPr>
        <w:spacing w:before="240" w:after="240" w:line="360" w:lineRule="auto"/>
        <w:ind w:right="50"/>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Lo anterior, de conformidad a lo que señalan los artículos 3, fracciones IX, XX, XXXII, XLV; 6, 137 y 143 fracción I, de la Ley de Transparencia y Acceso a la </w:t>
      </w:r>
      <w:r w:rsidRPr="002F0D57">
        <w:rPr>
          <w:rFonts w:ascii="Palatino Linotype" w:eastAsia="Palatino Linotype" w:hAnsi="Palatino Linotype" w:cs="Palatino Linotype"/>
        </w:rPr>
        <w:lastRenderedPageBreak/>
        <w:t>Información Pública del Estado de México y Municipios vigente, que se leen como sigue:</w:t>
      </w:r>
    </w:p>
    <w:p w14:paraId="59E31E4C" w14:textId="77777777" w:rsidR="005D7A1C" w:rsidRPr="002F0D57" w:rsidRDefault="004F7953">
      <w:pPr>
        <w:ind w:left="993" w:right="1041"/>
        <w:jc w:val="both"/>
        <w:rPr>
          <w:rFonts w:ascii="Palatino Linotype" w:eastAsia="Palatino Linotype" w:hAnsi="Palatino Linotype" w:cs="Palatino Linotype"/>
          <w:b/>
          <w:i/>
          <w:sz w:val="22"/>
          <w:szCs w:val="22"/>
        </w:rPr>
      </w:pPr>
      <w:r w:rsidRPr="002F0D57">
        <w:rPr>
          <w:rFonts w:ascii="Palatino Linotype" w:eastAsia="Palatino Linotype" w:hAnsi="Palatino Linotype" w:cs="Palatino Linotype"/>
          <w:b/>
          <w:i/>
          <w:sz w:val="22"/>
          <w:szCs w:val="22"/>
        </w:rPr>
        <w:t xml:space="preserve"> “Artículo 3. Para los efectos de la presente Ley se entenderá por:</w:t>
      </w:r>
    </w:p>
    <w:p w14:paraId="790E3B92" w14:textId="77777777" w:rsidR="005D7A1C" w:rsidRPr="002F0D57" w:rsidRDefault="004F7953">
      <w:pPr>
        <w:ind w:left="993" w:right="1041"/>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b/>
          <w:i/>
          <w:sz w:val="22"/>
          <w:szCs w:val="22"/>
        </w:rPr>
        <w:t>IX. Datos personales:</w:t>
      </w:r>
      <w:r w:rsidRPr="002F0D57">
        <w:rPr>
          <w:rFonts w:ascii="Palatino Linotype" w:eastAsia="Palatino Linotype" w:hAnsi="Palatino Linotype" w:cs="Palatino Linotype"/>
          <w:i/>
          <w:sz w:val="22"/>
          <w:szCs w:val="22"/>
        </w:rPr>
        <w:t xml:space="preserve"> </w:t>
      </w:r>
      <w:r w:rsidRPr="002F0D57">
        <w:rPr>
          <w:rFonts w:ascii="Palatino Linotype" w:eastAsia="Palatino Linotype" w:hAnsi="Palatino Linotype" w:cs="Palatino Linotype"/>
          <w:b/>
          <w:i/>
          <w:sz w:val="22"/>
          <w:szCs w:val="22"/>
        </w:rPr>
        <w:t>La información concerniente a una persona, identificada o identificable</w:t>
      </w:r>
      <w:r w:rsidRPr="002F0D57">
        <w:rPr>
          <w:rFonts w:ascii="Palatino Linotype" w:eastAsia="Palatino Linotype" w:hAnsi="Palatino Linotype" w:cs="Palatino Linotype"/>
          <w:i/>
          <w:sz w:val="22"/>
          <w:szCs w:val="22"/>
        </w:rPr>
        <w:t xml:space="preserve"> según lo dispuesto por la Ley de Protección de Datos Personales del Estado de México;</w:t>
      </w:r>
    </w:p>
    <w:p w14:paraId="32105ACF" w14:textId="77777777" w:rsidR="005D7A1C" w:rsidRPr="002F0D57" w:rsidRDefault="004F7953">
      <w:pPr>
        <w:ind w:left="993" w:right="1041"/>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b/>
          <w:i/>
          <w:sz w:val="22"/>
          <w:szCs w:val="22"/>
        </w:rPr>
        <w:t>XX. Información clasificada:</w:t>
      </w:r>
      <w:r w:rsidRPr="002F0D57">
        <w:rPr>
          <w:rFonts w:ascii="Palatino Linotype" w:eastAsia="Palatino Linotype" w:hAnsi="Palatino Linotype" w:cs="Palatino Linotype"/>
          <w:i/>
          <w:sz w:val="22"/>
          <w:szCs w:val="22"/>
        </w:rPr>
        <w:t xml:space="preserve"> Aquella considerada por la presente Ley como reservada o confidencial;</w:t>
      </w:r>
    </w:p>
    <w:p w14:paraId="387879F6" w14:textId="77777777" w:rsidR="005D7A1C" w:rsidRPr="002F0D57" w:rsidRDefault="004F7953">
      <w:pPr>
        <w:ind w:left="993" w:right="1041"/>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b/>
          <w:i/>
          <w:sz w:val="22"/>
          <w:szCs w:val="22"/>
        </w:rPr>
        <w:t>XXXII. Protección de Datos Personales:</w:t>
      </w:r>
      <w:r w:rsidRPr="002F0D57">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00EBA624" w14:textId="77777777" w:rsidR="005D7A1C" w:rsidRPr="002F0D57" w:rsidRDefault="004F7953">
      <w:pPr>
        <w:ind w:left="993" w:right="1041"/>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b/>
          <w:i/>
          <w:sz w:val="22"/>
          <w:szCs w:val="22"/>
        </w:rPr>
        <w:t>XLV. Versión pública</w:t>
      </w:r>
      <w:r w:rsidRPr="002F0D57">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B516966" w14:textId="77777777" w:rsidR="005D7A1C" w:rsidRPr="002F0D57" w:rsidRDefault="005D7A1C">
      <w:pPr>
        <w:ind w:left="993" w:right="1041"/>
        <w:jc w:val="both"/>
        <w:rPr>
          <w:rFonts w:ascii="Palatino Linotype" w:eastAsia="Palatino Linotype" w:hAnsi="Palatino Linotype" w:cs="Palatino Linotype"/>
          <w:i/>
          <w:sz w:val="22"/>
          <w:szCs w:val="22"/>
        </w:rPr>
      </w:pPr>
    </w:p>
    <w:p w14:paraId="2D456259" w14:textId="77777777" w:rsidR="005D7A1C" w:rsidRPr="002F0D57" w:rsidRDefault="004F7953">
      <w:pPr>
        <w:ind w:left="993" w:right="1041"/>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b/>
          <w:i/>
          <w:sz w:val="22"/>
          <w:szCs w:val="22"/>
        </w:rPr>
        <w:t>“Artículo 6.</w:t>
      </w:r>
      <w:r w:rsidRPr="002F0D57">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9DAABC0" w14:textId="77777777" w:rsidR="005D7A1C" w:rsidRPr="002F0D57" w:rsidRDefault="005D7A1C">
      <w:pPr>
        <w:ind w:left="993" w:right="1041"/>
        <w:jc w:val="both"/>
        <w:rPr>
          <w:rFonts w:ascii="Palatino Linotype" w:eastAsia="Palatino Linotype" w:hAnsi="Palatino Linotype" w:cs="Palatino Linotype"/>
          <w:i/>
          <w:sz w:val="22"/>
          <w:szCs w:val="22"/>
        </w:rPr>
      </w:pPr>
    </w:p>
    <w:p w14:paraId="34FBC02A" w14:textId="77777777" w:rsidR="005D7A1C" w:rsidRPr="002F0D57" w:rsidRDefault="004F7953">
      <w:pPr>
        <w:ind w:left="993" w:right="1041"/>
        <w:jc w:val="both"/>
        <w:rPr>
          <w:rFonts w:ascii="Palatino Linotype" w:eastAsia="Palatino Linotype" w:hAnsi="Palatino Linotype" w:cs="Palatino Linotype"/>
          <w:b/>
          <w:i/>
          <w:sz w:val="22"/>
          <w:szCs w:val="22"/>
        </w:rPr>
      </w:pPr>
      <w:r w:rsidRPr="002F0D57">
        <w:rPr>
          <w:rFonts w:ascii="Palatino Linotype" w:eastAsia="Palatino Linotype" w:hAnsi="Palatino Linotype" w:cs="Palatino Linotype"/>
          <w:b/>
          <w:i/>
          <w:sz w:val="22"/>
          <w:szCs w:val="22"/>
        </w:rPr>
        <w:t>“Artículo 137.</w:t>
      </w:r>
      <w:r w:rsidRPr="002F0D57">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907D5D0" w14:textId="77777777" w:rsidR="005D7A1C" w:rsidRPr="002F0D57" w:rsidRDefault="005D7A1C">
      <w:pPr>
        <w:ind w:left="993" w:right="1041"/>
        <w:jc w:val="both"/>
        <w:rPr>
          <w:rFonts w:ascii="Palatino Linotype" w:eastAsia="Palatino Linotype" w:hAnsi="Palatino Linotype" w:cs="Palatino Linotype"/>
          <w:b/>
          <w:i/>
          <w:sz w:val="22"/>
          <w:szCs w:val="22"/>
        </w:rPr>
      </w:pPr>
    </w:p>
    <w:p w14:paraId="7CA25C22" w14:textId="77777777" w:rsidR="005D7A1C" w:rsidRPr="002F0D57" w:rsidRDefault="004F7953">
      <w:pPr>
        <w:ind w:left="993" w:right="1041"/>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b/>
          <w:i/>
          <w:sz w:val="22"/>
          <w:szCs w:val="22"/>
        </w:rPr>
        <w:t>“Artículo 143</w:t>
      </w:r>
      <w:r w:rsidRPr="002F0D5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BB580CE" w14:textId="77777777" w:rsidR="005D7A1C" w:rsidRPr="002F0D57" w:rsidRDefault="004F7953">
      <w:pPr>
        <w:ind w:left="993" w:right="1041"/>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b/>
          <w:i/>
          <w:sz w:val="22"/>
          <w:szCs w:val="22"/>
        </w:rPr>
        <w:lastRenderedPageBreak/>
        <w:t>I.</w:t>
      </w:r>
      <w:r w:rsidRPr="002F0D57">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7D1B53CC" w14:textId="77777777" w:rsidR="005D7A1C" w:rsidRPr="002F0D57" w:rsidRDefault="004F7953">
      <w:pPr>
        <w:ind w:left="993" w:right="1041"/>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C6AA7C8" w14:textId="77777777" w:rsidR="005D7A1C" w:rsidRPr="002F0D57" w:rsidRDefault="004F7953">
      <w:pPr>
        <w:ind w:left="993" w:right="1041"/>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42B36212" w14:textId="77777777" w:rsidR="005D7A1C" w:rsidRPr="002F0D57" w:rsidRDefault="005D7A1C">
      <w:pPr>
        <w:ind w:left="993" w:right="1041"/>
        <w:jc w:val="both"/>
        <w:rPr>
          <w:rFonts w:ascii="Palatino Linotype" w:eastAsia="Palatino Linotype" w:hAnsi="Palatino Linotype" w:cs="Palatino Linotype"/>
          <w:i/>
          <w:sz w:val="22"/>
          <w:szCs w:val="22"/>
        </w:rPr>
      </w:pPr>
    </w:p>
    <w:p w14:paraId="76C63224" w14:textId="77777777" w:rsidR="005D7A1C" w:rsidRPr="002F0D57" w:rsidRDefault="004F7953">
      <w:pPr>
        <w:spacing w:line="360" w:lineRule="auto"/>
        <w:ind w:right="51"/>
        <w:jc w:val="both"/>
        <w:rPr>
          <w:rFonts w:ascii="Palatino Linotype" w:eastAsia="Palatino Linotype" w:hAnsi="Palatino Linotype" w:cs="Palatino Linotype"/>
        </w:rPr>
      </w:pPr>
      <w:r w:rsidRPr="002F0D57">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w:t>
      </w:r>
      <w:r w:rsidR="008D24CE" w:rsidRPr="002F0D57">
        <w:rPr>
          <w:rFonts w:ascii="Palatino Linotype" w:eastAsia="Palatino Linotype" w:hAnsi="Palatino Linotype" w:cs="Palatino Linotype"/>
        </w:rPr>
        <w:t xml:space="preserve">so a la información pública de la parte </w:t>
      </w:r>
      <w:r w:rsidRPr="002F0D57">
        <w:rPr>
          <w:rFonts w:ascii="Palatino Linotype" w:eastAsia="Palatino Linotype" w:hAnsi="Palatino Linotype" w:cs="Palatino Linotype"/>
          <w:b/>
        </w:rPr>
        <w:t>RECURRENTE</w:t>
      </w:r>
      <w:r w:rsidRPr="002F0D57">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C7E749C" w14:textId="77777777" w:rsidR="005D7A1C" w:rsidRPr="002F0D57" w:rsidRDefault="005D7A1C">
      <w:pPr>
        <w:spacing w:line="360" w:lineRule="auto"/>
        <w:ind w:right="51"/>
        <w:jc w:val="both"/>
        <w:rPr>
          <w:rFonts w:ascii="Palatino Linotype" w:eastAsia="Palatino Linotype" w:hAnsi="Palatino Linotype" w:cs="Palatino Linotype"/>
        </w:rPr>
      </w:pPr>
    </w:p>
    <w:p w14:paraId="0A4C3CF2" w14:textId="77777777" w:rsidR="005D7A1C" w:rsidRPr="002F0D57" w:rsidRDefault="004F7953">
      <w:pPr>
        <w:spacing w:line="360" w:lineRule="auto"/>
        <w:ind w:right="50"/>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Datos que deberá clasificar como confidenciales por tratarse precisamente de información privada, puesto que los datos personales son irrenunciables, </w:t>
      </w:r>
      <w:r w:rsidRPr="002F0D57">
        <w:rPr>
          <w:rFonts w:ascii="Palatino Linotype" w:eastAsia="Palatino Linotype" w:hAnsi="Palatino Linotype" w:cs="Palatino Linotype"/>
        </w:rPr>
        <w:lastRenderedPageBreak/>
        <w:t>intransferibles e indelegables y los Sujetos Obligados no deberán hacer entrega de los mismos a personas ajenas a su titular.</w:t>
      </w:r>
    </w:p>
    <w:p w14:paraId="29CAD334" w14:textId="77777777" w:rsidR="005D7A1C" w:rsidRPr="002F0D57" w:rsidRDefault="005D7A1C">
      <w:pPr>
        <w:spacing w:line="360" w:lineRule="auto"/>
        <w:ind w:right="50"/>
        <w:jc w:val="both"/>
        <w:rPr>
          <w:rFonts w:ascii="Palatino Linotype" w:eastAsia="Palatino Linotype" w:hAnsi="Palatino Linotype" w:cs="Palatino Linotype"/>
        </w:rPr>
      </w:pPr>
    </w:p>
    <w:p w14:paraId="651529B6" w14:textId="77777777" w:rsidR="005D7A1C" w:rsidRPr="002F0D57" w:rsidRDefault="004F7953">
      <w:pPr>
        <w:spacing w:line="360" w:lineRule="auto"/>
        <w:ind w:right="51"/>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2F0D57">
        <w:rPr>
          <w:rFonts w:ascii="Palatino Linotype" w:eastAsia="Palatino Linotype" w:hAnsi="Palatino Linotype" w:cs="Palatino Linotype"/>
        </w:rPr>
        <w:t>Responsable</w:t>
      </w:r>
      <w:proofErr w:type="gramEnd"/>
      <w:r w:rsidRPr="002F0D57">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77EE1151" w14:textId="77777777" w:rsidR="005D7A1C" w:rsidRPr="002F0D57" w:rsidRDefault="005D7A1C">
      <w:pPr>
        <w:spacing w:line="360" w:lineRule="auto"/>
        <w:ind w:right="51"/>
        <w:jc w:val="both"/>
        <w:rPr>
          <w:rFonts w:ascii="Palatino Linotype" w:eastAsia="Palatino Linotype" w:hAnsi="Palatino Linotype" w:cs="Palatino Linotype"/>
        </w:rPr>
      </w:pPr>
    </w:p>
    <w:p w14:paraId="031B4757" w14:textId="77777777" w:rsidR="005D7A1C" w:rsidRPr="002F0D57" w:rsidRDefault="004F7953">
      <w:pPr>
        <w:ind w:left="992" w:right="1043"/>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b/>
          <w:i/>
          <w:sz w:val="22"/>
          <w:szCs w:val="22"/>
        </w:rPr>
        <w:t>“Artículo 49.</w:t>
      </w:r>
      <w:r w:rsidRPr="002F0D57">
        <w:rPr>
          <w:rFonts w:ascii="Palatino Linotype" w:eastAsia="Palatino Linotype" w:hAnsi="Palatino Linotype" w:cs="Palatino Linotype"/>
          <w:i/>
          <w:sz w:val="22"/>
          <w:szCs w:val="22"/>
        </w:rPr>
        <w:t xml:space="preserve"> </w:t>
      </w:r>
      <w:r w:rsidRPr="002F0D57">
        <w:rPr>
          <w:rFonts w:ascii="Palatino Linotype" w:eastAsia="Palatino Linotype" w:hAnsi="Palatino Linotype" w:cs="Palatino Linotype"/>
          <w:b/>
          <w:i/>
          <w:sz w:val="22"/>
          <w:szCs w:val="22"/>
        </w:rPr>
        <w:t>Los Comités de Transparencia</w:t>
      </w:r>
      <w:r w:rsidRPr="002F0D57">
        <w:rPr>
          <w:rFonts w:ascii="Palatino Linotype" w:eastAsia="Palatino Linotype" w:hAnsi="Palatino Linotype" w:cs="Palatino Linotype"/>
          <w:i/>
          <w:sz w:val="22"/>
          <w:szCs w:val="22"/>
        </w:rPr>
        <w:t xml:space="preserve"> tendrán las siguientes atribuciones:</w:t>
      </w:r>
    </w:p>
    <w:p w14:paraId="488C9245" w14:textId="77777777" w:rsidR="005D7A1C" w:rsidRPr="002F0D57" w:rsidRDefault="004F7953">
      <w:pPr>
        <w:ind w:left="992" w:right="1043"/>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b/>
          <w:i/>
          <w:sz w:val="22"/>
          <w:szCs w:val="22"/>
        </w:rPr>
        <w:t>VIII. Aprobar, modificar o revocar la clasificación de la información</w:t>
      </w:r>
      <w:r w:rsidRPr="002F0D57">
        <w:rPr>
          <w:rFonts w:ascii="Palatino Linotype" w:eastAsia="Palatino Linotype" w:hAnsi="Palatino Linotype" w:cs="Palatino Linotype"/>
          <w:i/>
          <w:sz w:val="22"/>
          <w:szCs w:val="22"/>
        </w:rPr>
        <w:t>…”</w:t>
      </w:r>
    </w:p>
    <w:p w14:paraId="53D44DB7" w14:textId="77777777" w:rsidR="005D7A1C" w:rsidRPr="002F0D57" w:rsidRDefault="004F7953">
      <w:pPr>
        <w:ind w:left="992" w:right="1043"/>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w:t>
      </w:r>
      <w:r w:rsidRPr="002F0D57">
        <w:rPr>
          <w:rFonts w:ascii="Palatino Linotype" w:eastAsia="Palatino Linotype" w:hAnsi="Palatino Linotype" w:cs="Palatino Linotype"/>
          <w:b/>
          <w:i/>
          <w:sz w:val="22"/>
          <w:szCs w:val="22"/>
        </w:rPr>
        <w:t>Artículo 53.</w:t>
      </w:r>
      <w:r w:rsidRPr="002F0D57">
        <w:rPr>
          <w:rFonts w:ascii="Palatino Linotype" w:eastAsia="Palatino Linotype" w:hAnsi="Palatino Linotype" w:cs="Palatino Linotype"/>
          <w:i/>
          <w:sz w:val="22"/>
          <w:szCs w:val="22"/>
        </w:rPr>
        <w:t xml:space="preserve"> Las </w:t>
      </w:r>
      <w:r w:rsidRPr="002F0D57">
        <w:rPr>
          <w:rFonts w:ascii="Palatino Linotype" w:eastAsia="Palatino Linotype" w:hAnsi="Palatino Linotype" w:cs="Palatino Linotype"/>
          <w:b/>
          <w:i/>
          <w:sz w:val="22"/>
          <w:szCs w:val="22"/>
        </w:rPr>
        <w:t>Unidades de Transparencia</w:t>
      </w:r>
      <w:r w:rsidRPr="002F0D57">
        <w:rPr>
          <w:rFonts w:ascii="Palatino Linotype" w:eastAsia="Palatino Linotype" w:hAnsi="Palatino Linotype" w:cs="Palatino Linotype"/>
          <w:i/>
          <w:sz w:val="22"/>
          <w:szCs w:val="22"/>
        </w:rPr>
        <w:t xml:space="preserve"> tendrán las siguientes </w:t>
      </w:r>
      <w:r w:rsidRPr="002F0D57">
        <w:rPr>
          <w:rFonts w:ascii="Palatino Linotype" w:eastAsia="Palatino Linotype" w:hAnsi="Palatino Linotype" w:cs="Palatino Linotype"/>
          <w:b/>
          <w:i/>
          <w:sz w:val="22"/>
          <w:szCs w:val="22"/>
        </w:rPr>
        <w:t>funciones</w:t>
      </w:r>
      <w:r w:rsidRPr="002F0D57">
        <w:rPr>
          <w:rFonts w:ascii="Palatino Linotype" w:eastAsia="Palatino Linotype" w:hAnsi="Palatino Linotype" w:cs="Palatino Linotype"/>
          <w:i/>
          <w:sz w:val="22"/>
          <w:szCs w:val="22"/>
        </w:rPr>
        <w:t>:</w:t>
      </w:r>
    </w:p>
    <w:p w14:paraId="12B63E80" w14:textId="77777777" w:rsidR="005D7A1C" w:rsidRPr="002F0D57" w:rsidRDefault="004F7953">
      <w:pPr>
        <w:ind w:left="992" w:right="1043"/>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b/>
          <w:i/>
          <w:sz w:val="22"/>
          <w:szCs w:val="22"/>
        </w:rPr>
        <w:t>X. Presentar ante el Comité, el proyecto de clasificación de información</w:t>
      </w:r>
      <w:r w:rsidRPr="002F0D57">
        <w:rPr>
          <w:rFonts w:ascii="Palatino Linotype" w:eastAsia="Palatino Linotype" w:hAnsi="Palatino Linotype" w:cs="Palatino Linotype"/>
          <w:i/>
          <w:sz w:val="22"/>
          <w:szCs w:val="22"/>
        </w:rPr>
        <w:t xml:space="preserve">…” </w:t>
      </w:r>
    </w:p>
    <w:p w14:paraId="74885FE1" w14:textId="77777777" w:rsidR="005D7A1C" w:rsidRPr="002F0D57" w:rsidRDefault="004F7953">
      <w:pPr>
        <w:ind w:left="992" w:right="1043"/>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b/>
          <w:i/>
          <w:sz w:val="22"/>
          <w:szCs w:val="22"/>
        </w:rPr>
        <w:t>“Artículo 59.</w:t>
      </w:r>
      <w:r w:rsidRPr="002F0D57">
        <w:rPr>
          <w:rFonts w:ascii="Palatino Linotype" w:eastAsia="Palatino Linotype" w:hAnsi="Palatino Linotype" w:cs="Palatino Linotype"/>
          <w:i/>
          <w:sz w:val="22"/>
          <w:szCs w:val="22"/>
        </w:rPr>
        <w:t xml:space="preserve"> Los </w:t>
      </w:r>
      <w:r w:rsidRPr="002F0D57">
        <w:rPr>
          <w:rFonts w:ascii="Palatino Linotype" w:eastAsia="Palatino Linotype" w:hAnsi="Palatino Linotype" w:cs="Palatino Linotype"/>
          <w:b/>
          <w:i/>
          <w:sz w:val="22"/>
          <w:szCs w:val="22"/>
        </w:rPr>
        <w:t>servidores públicos habilitados</w:t>
      </w:r>
      <w:r w:rsidRPr="002F0D57">
        <w:rPr>
          <w:rFonts w:ascii="Palatino Linotype" w:eastAsia="Palatino Linotype" w:hAnsi="Palatino Linotype" w:cs="Palatino Linotype"/>
          <w:i/>
          <w:sz w:val="22"/>
          <w:szCs w:val="22"/>
        </w:rPr>
        <w:t xml:space="preserve"> tendrán las </w:t>
      </w:r>
      <w:r w:rsidRPr="002F0D57">
        <w:rPr>
          <w:rFonts w:ascii="Palatino Linotype" w:eastAsia="Palatino Linotype" w:hAnsi="Palatino Linotype" w:cs="Palatino Linotype"/>
          <w:b/>
          <w:i/>
          <w:sz w:val="22"/>
          <w:szCs w:val="22"/>
        </w:rPr>
        <w:t>funciones</w:t>
      </w:r>
      <w:r w:rsidRPr="002F0D57">
        <w:rPr>
          <w:rFonts w:ascii="Palatino Linotype" w:eastAsia="Palatino Linotype" w:hAnsi="Palatino Linotype" w:cs="Palatino Linotype"/>
          <w:i/>
          <w:sz w:val="22"/>
          <w:szCs w:val="22"/>
        </w:rPr>
        <w:t xml:space="preserve"> siguientes:</w:t>
      </w:r>
    </w:p>
    <w:p w14:paraId="2ED34176" w14:textId="77777777" w:rsidR="005D7A1C" w:rsidRPr="002F0D57" w:rsidRDefault="004F7953">
      <w:pPr>
        <w:ind w:left="992" w:right="1043"/>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2F0D57">
        <w:rPr>
          <w:rFonts w:ascii="Palatino Linotype" w:eastAsia="Palatino Linotype" w:hAnsi="Palatino Linotype" w:cs="Palatino Linotype"/>
          <w:i/>
          <w:sz w:val="22"/>
          <w:szCs w:val="22"/>
        </w:rPr>
        <w:t>, la cual tendrá los fundamentos y argumentos en que se basa dicha propuesta</w:t>
      </w:r>
      <w:proofErr w:type="gramStart"/>
      <w:r w:rsidRPr="002F0D57">
        <w:rPr>
          <w:rFonts w:ascii="Palatino Linotype" w:eastAsia="Palatino Linotype" w:hAnsi="Palatino Linotype" w:cs="Palatino Linotype"/>
          <w:i/>
          <w:sz w:val="22"/>
          <w:szCs w:val="22"/>
        </w:rPr>
        <w:t>…”(</w:t>
      </w:r>
      <w:proofErr w:type="gramEnd"/>
      <w:r w:rsidRPr="002F0D57">
        <w:rPr>
          <w:rFonts w:ascii="Palatino Linotype" w:eastAsia="Palatino Linotype" w:hAnsi="Palatino Linotype" w:cs="Palatino Linotype"/>
          <w:i/>
          <w:sz w:val="22"/>
          <w:szCs w:val="22"/>
        </w:rPr>
        <w:t>Sic)</w:t>
      </w:r>
    </w:p>
    <w:p w14:paraId="7983161E" w14:textId="77777777" w:rsidR="005D7A1C" w:rsidRPr="002F0D57" w:rsidRDefault="005D7A1C">
      <w:pPr>
        <w:ind w:left="992" w:right="1043"/>
        <w:jc w:val="both"/>
        <w:rPr>
          <w:rFonts w:ascii="Palatino Linotype" w:eastAsia="Palatino Linotype" w:hAnsi="Palatino Linotype" w:cs="Palatino Linotype"/>
          <w:i/>
          <w:sz w:val="22"/>
          <w:szCs w:val="22"/>
        </w:rPr>
      </w:pPr>
    </w:p>
    <w:p w14:paraId="34F47D54"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2F0D57">
        <w:rPr>
          <w:rFonts w:ascii="Palatino Linotype" w:eastAsia="Palatino Linotype" w:hAnsi="Palatino Linotype" w:cs="Palatino Linotype"/>
        </w:rPr>
        <w:lastRenderedPageBreak/>
        <w:t>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278BFE2" w14:textId="77777777" w:rsidR="005D7A1C" w:rsidRPr="002F0D57" w:rsidRDefault="005D7A1C">
      <w:pPr>
        <w:spacing w:line="360" w:lineRule="auto"/>
        <w:jc w:val="both"/>
        <w:rPr>
          <w:rFonts w:ascii="Palatino Linotype" w:eastAsia="Palatino Linotype" w:hAnsi="Palatino Linotype" w:cs="Palatino Linotype"/>
        </w:rPr>
      </w:pPr>
    </w:p>
    <w:p w14:paraId="0D65F5B4"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1B8FC180" w14:textId="77777777" w:rsidR="005D7A1C" w:rsidRPr="002F0D57" w:rsidRDefault="005D7A1C">
      <w:pPr>
        <w:spacing w:line="360" w:lineRule="auto"/>
        <w:jc w:val="both"/>
        <w:rPr>
          <w:rFonts w:ascii="Palatino Linotype" w:eastAsia="Palatino Linotype" w:hAnsi="Palatino Linotype" w:cs="Palatino Linotype"/>
        </w:rPr>
      </w:pPr>
    </w:p>
    <w:p w14:paraId="74FF0D6F" w14:textId="77777777" w:rsidR="005D7A1C" w:rsidRPr="002F0D57" w:rsidRDefault="004F7953">
      <w:pPr>
        <w:spacing w:after="240"/>
        <w:ind w:left="993" w:right="1041"/>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w:t>
      </w:r>
      <w:r w:rsidRPr="002F0D57">
        <w:rPr>
          <w:rFonts w:ascii="Palatino Linotype" w:eastAsia="Palatino Linotype" w:hAnsi="Palatino Linotype" w:cs="Palatino Linotype"/>
          <w:b/>
          <w:i/>
          <w:sz w:val="22"/>
          <w:szCs w:val="22"/>
        </w:rPr>
        <w:t>Artículo 149.</w:t>
      </w:r>
      <w:r w:rsidRPr="002F0D57">
        <w:rPr>
          <w:rFonts w:ascii="Palatino Linotype" w:eastAsia="Palatino Linotype" w:hAnsi="Palatino Linotype" w:cs="Palatino Linotype"/>
          <w:i/>
          <w:sz w:val="22"/>
          <w:szCs w:val="22"/>
        </w:rPr>
        <w:t xml:space="preserve"> El </w:t>
      </w:r>
      <w:r w:rsidRPr="002F0D57">
        <w:rPr>
          <w:rFonts w:ascii="Palatino Linotype" w:eastAsia="Palatino Linotype" w:hAnsi="Palatino Linotype" w:cs="Palatino Linotype"/>
          <w:b/>
          <w:i/>
          <w:sz w:val="22"/>
          <w:szCs w:val="22"/>
        </w:rPr>
        <w:t>acuerdo que clasifique la información como confidencial</w:t>
      </w:r>
      <w:r w:rsidRPr="002F0D57">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2F0D57">
        <w:rPr>
          <w:rFonts w:ascii="Palatino Linotype" w:eastAsia="Palatino Linotype" w:hAnsi="Palatino Linotype" w:cs="Palatino Linotype"/>
          <w:i/>
          <w:sz w:val="22"/>
          <w:szCs w:val="22"/>
        </w:rPr>
        <w:t>.”(</w:t>
      </w:r>
      <w:proofErr w:type="gramEnd"/>
      <w:r w:rsidRPr="002F0D57">
        <w:rPr>
          <w:rFonts w:ascii="Palatino Linotype" w:eastAsia="Palatino Linotype" w:hAnsi="Palatino Linotype" w:cs="Palatino Linotype"/>
          <w:i/>
          <w:sz w:val="22"/>
          <w:szCs w:val="22"/>
        </w:rPr>
        <w:t>Sic)</w:t>
      </w:r>
    </w:p>
    <w:p w14:paraId="77B35587" w14:textId="77777777" w:rsidR="005D7A1C" w:rsidRPr="002F0D57" w:rsidRDefault="005D7A1C">
      <w:pPr>
        <w:spacing w:before="240" w:line="360" w:lineRule="auto"/>
        <w:ind w:right="51"/>
        <w:jc w:val="both"/>
        <w:rPr>
          <w:rFonts w:ascii="Palatino Linotype" w:eastAsia="Palatino Linotype" w:hAnsi="Palatino Linotype" w:cs="Palatino Linotype"/>
          <w:i/>
          <w:sz w:val="22"/>
          <w:szCs w:val="22"/>
        </w:rPr>
      </w:pPr>
    </w:p>
    <w:p w14:paraId="35E52623" w14:textId="77777777" w:rsidR="005D7A1C" w:rsidRPr="002F0D57" w:rsidRDefault="004F7953">
      <w:pPr>
        <w:spacing w:line="360" w:lineRule="auto"/>
        <w:ind w:right="51"/>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Es decir, el </w:t>
      </w:r>
      <w:r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2F0D57">
        <w:rPr>
          <w:rFonts w:ascii="Palatino Linotype" w:eastAsia="Palatino Linotype" w:hAnsi="Palatino Linotype" w:cs="Palatino Linotype"/>
        </w:rPr>
        <w:lastRenderedPageBreak/>
        <w:t>versión pública de la documentación entregada se estaría violentando el derecho de acceso a la información de la parte solicitante.</w:t>
      </w:r>
    </w:p>
    <w:p w14:paraId="32F4DD90" w14:textId="77777777" w:rsidR="008D24CE" w:rsidRPr="002F0D57" w:rsidRDefault="008D24CE">
      <w:pPr>
        <w:spacing w:line="360" w:lineRule="auto"/>
        <w:ind w:right="51"/>
        <w:jc w:val="both"/>
        <w:rPr>
          <w:rFonts w:ascii="Palatino Linotype" w:eastAsia="Palatino Linotype" w:hAnsi="Palatino Linotype" w:cs="Palatino Linotype"/>
        </w:rPr>
      </w:pPr>
    </w:p>
    <w:p w14:paraId="76E4B6C6"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Al respecto, se destaca que la versión pública que elabore el </w:t>
      </w:r>
      <w:r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2F0D57">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2F0D57">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3F44C57D" w14:textId="77777777" w:rsidR="005D7A1C" w:rsidRPr="002F0D57" w:rsidRDefault="005D7A1C">
      <w:pPr>
        <w:ind w:left="709" w:right="709"/>
        <w:jc w:val="both"/>
        <w:rPr>
          <w:rFonts w:ascii="Palatino Linotype" w:eastAsia="Palatino Linotype" w:hAnsi="Palatino Linotype" w:cs="Palatino Linotype"/>
          <w:b/>
          <w:i/>
          <w:sz w:val="22"/>
          <w:szCs w:val="22"/>
        </w:rPr>
      </w:pPr>
    </w:p>
    <w:p w14:paraId="4C59141E" w14:textId="77777777" w:rsidR="005D7A1C" w:rsidRPr="002F0D57" w:rsidRDefault="004F7953">
      <w:pPr>
        <w:pBdr>
          <w:top w:val="nil"/>
          <w:left w:val="nil"/>
          <w:bottom w:val="nil"/>
          <w:right w:val="nil"/>
          <w:between w:val="nil"/>
        </w:pBdr>
        <w:ind w:left="709" w:right="709"/>
        <w:jc w:val="both"/>
      </w:pPr>
      <w:r w:rsidRPr="002F0D57">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10659639" w14:textId="77777777" w:rsidR="005D7A1C" w:rsidRPr="002F0D57" w:rsidRDefault="004F7953">
      <w:pPr>
        <w:pBdr>
          <w:top w:val="nil"/>
          <w:left w:val="nil"/>
          <w:bottom w:val="nil"/>
          <w:right w:val="nil"/>
          <w:between w:val="nil"/>
        </w:pBdr>
        <w:ind w:left="709" w:right="709"/>
        <w:jc w:val="both"/>
      </w:pPr>
      <w:r w:rsidRPr="002F0D57">
        <w:rPr>
          <w:rFonts w:ascii="Palatino Linotype" w:eastAsia="Palatino Linotype" w:hAnsi="Palatino Linotype" w:cs="Palatino Linotype"/>
          <w:i/>
          <w:sz w:val="22"/>
          <w:szCs w:val="22"/>
        </w:rPr>
        <w:t>“</w:t>
      </w:r>
      <w:proofErr w:type="gramStart"/>
      <w:r w:rsidRPr="002F0D57">
        <w:rPr>
          <w:rFonts w:ascii="Palatino Linotype" w:eastAsia="Palatino Linotype" w:hAnsi="Palatino Linotype" w:cs="Palatino Linotype"/>
          <w:b/>
          <w:i/>
          <w:sz w:val="22"/>
          <w:szCs w:val="22"/>
        </w:rPr>
        <w:t>Segundo.-</w:t>
      </w:r>
      <w:proofErr w:type="gramEnd"/>
      <w:r w:rsidRPr="002F0D57">
        <w:rPr>
          <w:rFonts w:ascii="Palatino Linotype" w:eastAsia="Palatino Linotype" w:hAnsi="Palatino Linotype" w:cs="Palatino Linotype"/>
          <w:i/>
          <w:sz w:val="22"/>
          <w:szCs w:val="22"/>
        </w:rPr>
        <w:t xml:space="preserve"> Para efectos de los presentes Lineamientos Generales, se entenderá por:</w:t>
      </w:r>
    </w:p>
    <w:p w14:paraId="2440BB96" w14:textId="77777777" w:rsidR="005D7A1C" w:rsidRPr="002F0D57" w:rsidRDefault="004F7953">
      <w:pPr>
        <w:pBdr>
          <w:top w:val="nil"/>
          <w:left w:val="nil"/>
          <w:bottom w:val="nil"/>
          <w:right w:val="nil"/>
          <w:between w:val="nil"/>
        </w:pBdr>
        <w:ind w:left="709" w:right="709"/>
        <w:jc w:val="both"/>
      </w:pPr>
      <w:r w:rsidRPr="002F0D57">
        <w:rPr>
          <w:rFonts w:ascii="Palatino Linotype" w:eastAsia="Palatino Linotype" w:hAnsi="Palatino Linotype" w:cs="Palatino Linotype"/>
          <w:b/>
          <w:i/>
          <w:sz w:val="22"/>
          <w:szCs w:val="22"/>
        </w:rPr>
        <w:t>XVIII.</w:t>
      </w:r>
      <w:r w:rsidRPr="002F0D57">
        <w:rPr>
          <w:rFonts w:ascii="Palatino Linotype" w:eastAsia="Palatino Linotype" w:hAnsi="Palatino Linotype" w:cs="Palatino Linotype"/>
          <w:i/>
          <w:sz w:val="22"/>
          <w:szCs w:val="22"/>
        </w:rPr>
        <w:t xml:space="preserve"> </w:t>
      </w:r>
      <w:r w:rsidRPr="002F0D57">
        <w:rPr>
          <w:rFonts w:ascii="Palatino Linotype" w:eastAsia="Palatino Linotype" w:hAnsi="Palatino Linotype" w:cs="Palatino Linotype"/>
          <w:b/>
          <w:i/>
          <w:sz w:val="22"/>
          <w:szCs w:val="22"/>
        </w:rPr>
        <w:t>Versión pública:</w:t>
      </w:r>
      <w:r w:rsidRPr="002F0D57">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2F0D57">
        <w:rPr>
          <w:rFonts w:ascii="Palatino Linotype" w:eastAsia="Palatino Linotype" w:hAnsi="Palatino Linotype" w:cs="Palatino Linotype"/>
          <w:b/>
          <w:i/>
          <w:sz w:val="22"/>
          <w:szCs w:val="22"/>
          <w:u w:val="single"/>
        </w:rPr>
        <w:t>fundando y motivando la</w:t>
      </w:r>
      <w:r w:rsidRPr="002F0D57">
        <w:rPr>
          <w:rFonts w:ascii="Palatino Linotype" w:eastAsia="Palatino Linotype" w:hAnsi="Palatino Linotype" w:cs="Palatino Linotype"/>
          <w:i/>
          <w:sz w:val="22"/>
          <w:szCs w:val="22"/>
        </w:rPr>
        <w:t xml:space="preserve"> reserva o </w:t>
      </w:r>
      <w:r w:rsidRPr="002F0D57">
        <w:rPr>
          <w:rFonts w:ascii="Palatino Linotype" w:eastAsia="Palatino Linotype" w:hAnsi="Palatino Linotype" w:cs="Palatino Linotype"/>
          <w:b/>
          <w:i/>
          <w:sz w:val="22"/>
          <w:szCs w:val="22"/>
          <w:u w:val="single"/>
        </w:rPr>
        <w:lastRenderedPageBreak/>
        <w:t>confidencialidad</w:t>
      </w:r>
      <w:r w:rsidRPr="002F0D57">
        <w:rPr>
          <w:rFonts w:ascii="Palatino Linotype" w:eastAsia="Palatino Linotype" w:hAnsi="Palatino Linotype" w:cs="Palatino Linotype"/>
          <w:i/>
          <w:sz w:val="22"/>
          <w:szCs w:val="22"/>
        </w:rPr>
        <w:t>, a través de la resolución que para tal efecto emita el Comité de Transparencia.</w:t>
      </w:r>
    </w:p>
    <w:p w14:paraId="626929C7" w14:textId="77777777" w:rsidR="005D7A1C" w:rsidRPr="002F0D57" w:rsidRDefault="004F7953">
      <w:pPr>
        <w:pBdr>
          <w:top w:val="nil"/>
          <w:left w:val="nil"/>
          <w:bottom w:val="nil"/>
          <w:right w:val="nil"/>
          <w:between w:val="nil"/>
        </w:pBdr>
        <w:ind w:left="709" w:right="709"/>
        <w:jc w:val="both"/>
      </w:pPr>
      <w:r w:rsidRPr="002F0D57">
        <w:rPr>
          <w:rFonts w:ascii="Palatino Linotype" w:eastAsia="Palatino Linotype" w:hAnsi="Palatino Linotype" w:cs="Palatino Linotype"/>
          <w:b/>
          <w:i/>
          <w:sz w:val="22"/>
          <w:szCs w:val="22"/>
        </w:rPr>
        <w:t>Cuarto.</w:t>
      </w:r>
      <w:r w:rsidRPr="002F0D57">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774B1A6" w14:textId="77777777" w:rsidR="005D7A1C" w:rsidRPr="002F0D57" w:rsidRDefault="004F7953">
      <w:pPr>
        <w:pBdr>
          <w:top w:val="nil"/>
          <w:left w:val="nil"/>
          <w:bottom w:val="nil"/>
          <w:right w:val="nil"/>
          <w:between w:val="nil"/>
        </w:pBdr>
        <w:ind w:left="709" w:right="709"/>
        <w:jc w:val="both"/>
      </w:pPr>
      <w:r w:rsidRPr="002F0D57">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2D01EE5" w14:textId="77777777" w:rsidR="005D7A1C" w:rsidRPr="002F0D57" w:rsidRDefault="004F7953">
      <w:pPr>
        <w:pBdr>
          <w:top w:val="nil"/>
          <w:left w:val="nil"/>
          <w:bottom w:val="nil"/>
          <w:right w:val="nil"/>
          <w:between w:val="nil"/>
        </w:pBdr>
        <w:ind w:left="709" w:right="709"/>
        <w:jc w:val="both"/>
      </w:pPr>
      <w:r w:rsidRPr="002F0D57">
        <w:rPr>
          <w:rFonts w:ascii="Palatino Linotype" w:eastAsia="Palatino Linotype" w:hAnsi="Palatino Linotype" w:cs="Palatino Linotype"/>
          <w:b/>
          <w:i/>
          <w:sz w:val="22"/>
          <w:szCs w:val="22"/>
        </w:rPr>
        <w:t>Quinto.</w:t>
      </w:r>
      <w:r w:rsidRPr="002F0D57">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53E1F1F" w14:textId="77777777" w:rsidR="005D7A1C" w:rsidRPr="002F0D57" w:rsidRDefault="004F7953">
      <w:pPr>
        <w:pBdr>
          <w:top w:val="nil"/>
          <w:left w:val="nil"/>
          <w:bottom w:val="nil"/>
          <w:right w:val="nil"/>
          <w:between w:val="nil"/>
        </w:pBdr>
        <w:ind w:left="709" w:right="709"/>
        <w:jc w:val="both"/>
      </w:pPr>
      <w:r w:rsidRPr="002F0D57">
        <w:rPr>
          <w:rFonts w:ascii="Palatino Linotype" w:eastAsia="Palatino Linotype" w:hAnsi="Palatino Linotype" w:cs="Palatino Linotype"/>
          <w:b/>
          <w:i/>
          <w:sz w:val="22"/>
          <w:szCs w:val="22"/>
        </w:rPr>
        <w:t>…</w:t>
      </w:r>
    </w:p>
    <w:p w14:paraId="0B3C9945" w14:textId="77777777" w:rsidR="005D7A1C" w:rsidRPr="002F0D57" w:rsidRDefault="004F7953">
      <w:pPr>
        <w:pBdr>
          <w:top w:val="nil"/>
          <w:left w:val="nil"/>
          <w:bottom w:val="nil"/>
          <w:right w:val="nil"/>
          <w:between w:val="nil"/>
        </w:pBdr>
        <w:ind w:left="709" w:right="709"/>
        <w:jc w:val="both"/>
      </w:pPr>
      <w:r w:rsidRPr="002F0D57">
        <w:rPr>
          <w:rFonts w:ascii="Palatino Linotype" w:eastAsia="Palatino Linotype" w:hAnsi="Palatino Linotype" w:cs="Palatino Linotype"/>
          <w:b/>
          <w:i/>
          <w:sz w:val="22"/>
          <w:szCs w:val="22"/>
        </w:rPr>
        <w:t>Séptimo.</w:t>
      </w:r>
      <w:r w:rsidRPr="002F0D57">
        <w:rPr>
          <w:rFonts w:ascii="Palatino Linotype" w:eastAsia="Palatino Linotype" w:hAnsi="Palatino Linotype" w:cs="Palatino Linotype"/>
          <w:i/>
          <w:sz w:val="22"/>
          <w:szCs w:val="22"/>
        </w:rPr>
        <w:t xml:space="preserve"> La clasificación de la información se llevará a cabo en el momento en que:</w:t>
      </w:r>
    </w:p>
    <w:p w14:paraId="2ED0979A" w14:textId="77777777" w:rsidR="005D7A1C" w:rsidRPr="002F0D57" w:rsidRDefault="004F7953">
      <w:pPr>
        <w:pBdr>
          <w:top w:val="nil"/>
          <w:left w:val="nil"/>
          <w:bottom w:val="nil"/>
          <w:right w:val="nil"/>
          <w:between w:val="nil"/>
        </w:pBdr>
        <w:ind w:left="709" w:right="709"/>
        <w:jc w:val="both"/>
      </w:pPr>
      <w:r w:rsidRPr="002F0D57">
        <w:rPr>
          <w:rFonts w:ascii="Palatino Linotype" w:eastAsia="Palatino Linotype" w:hAnsi="Palatino Linotype" w:cs="Palatino Linotype"/>
          <w:b/>
          <w:i/>
          <w:sz w:val="22"/>
          <w:szCs w:val="22"/>
        </w:rPr>
        <w:t>I.</w:t>
      </w:r>
      <w:r w:rsidRPr="002F0D57">
        <w:rPr>
          <w:rFonts w:ascii="Palatino Linotype" w:eastAsia="Palatino Linotype" w:hAnsi="Palatino Linotype" w:cs="Palatino Linotype"/>
          <w:i/>
          <w:sz w:val="22"/>
          <w:szCs w:val="22"/>
        </w:rPr>
        <w:t xml:space="preserve"> Se reciba una solicitud de acceso a la información;</w:t>
      </w:r>
    </w:p>
    <w:p w14:paraId="1354B6E1" w14:textId="77777777" w:rsidR="005D7A1C" w:rsidRPr="002F0D57" w:rsidRDefault="004F7953">
      <w:pPr>
        <w:pBdr>
          <w:top w:val="nil"/>
          <w:left w:val="nil"/>
          <w:bottom w:val="nil"/>
          <w:right w:val="nil"/>
          <w:between w:val="nil"/>
        </w:pBdr>
        <w:ind w:left="709" w:right="709"/>
        <w:jc w:val="both"/>
      </w:pPr>
      <w:r w:rsidRPr="002F0D57">
        <w:rPr>
          <w:rFonts w:ascii="Palatino Linotype" w:eastAsia="Palatino Linotype" w:hAnsi="Palatino Linotype" w:cs="Palatino Linotype"/>
          <w:b/>
          <w:i/>
          <w:sz w:val="22"/>
          <w:szCs w:val="22"/>
        </w:rPr>
        <w:t>II.</w:t>
      </w:r>
      <w:r w:rsidRPr="002F0D57">
        <w:rPr>
          <w:rFonts w:ascii="Palatino Linotype" w:eastAsia="Palatino Linotype" w:hAnsi="Palatino Linotype" w:cs="Palatino Linotype"/>
          <w:i/>
          <w:sz w:val="22"/>
          <w:szCs w:val="22"/>
        </w:rPr>
        <w:t xml:space="preserve"> Se determine mediante resolución de autoridad competente, o</w:t>
      </w:r>
    </w:p>
    <w:p w14:paraId="33F8979A" w14:textId="77777777" w:rsidR="005D7A1C" w:rsidRPr="002F0D57" w:rsidRDefault="004F7953">
      <w:pPr>
        <w:pBdr>
          <w:top w:val="nil"/>
          <w:left w:val="nil"/>
          <w:bottom w:val="nil"/>
          <w:right w:val="nil"/>
          <w:between w:val="nil"/>
        </w:pBdr>
        <w:ind w:left="709" w:right="709"/>
        <w:jc w:val="both"/>
      </w:pPr>
      <w:r w:rsidRPr="002F0D57">
        <w:rPr>
          <w:rFonts w:ascii="Palatino Linotype" w:eastAsia="Palatino Linotype" w:hAnsi="Palatino Linotype" w:cs="Palatino Linotype"/>
          <w:b/>
          <w:i/>
          <w:sz w:val="22"/>
          <w:szCs w:val="22"/>
        </w:rPr>
        <w:t>III.</w:t>
      </w:r>
      <w:r w:rsidRPr="002F0D57">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2DCBBD2" w14:textId="77777777" w:rsidR="005D7A1C" w:rsidRPr="002F0D57" w:rsidRDefault="004F7953">
      <w:pPr>
        <w:pBdr>
          <w:top w:val="nil"/>
          <w:left w:val="nil"/>
          <w:bottom w:val="nil"/>
          <w:right w:val="nil"/>
          <w:between w:val="nil"/>
        </w:pBdr>
        <w:ind w:left="709" w:right="709"/>
        <w:jc w:val="both"/>
      </w:pPr>
      <w:r w:rsidRPr="002F0D57">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91E4F11" w14:textId="77777777" w:rsidR="005D7A1C" w:rsidRPr="002F0D57" w:rsidRDefault="004F7953">
      <w:pPr>
        <w:pBdr>
          <w:top w:val="nil"/>
          <w:left w:val="nil"/>
          <w:bottom w:val="nil"/>
          <w:right w:val="nil"/>
          <w:between w:val="nil"/>
        </w:pBdr>
        <w:ind w:left="709" w:right="709"/>
        <w:jc w:val="both"/>
      </w:pPr>
      <w:r w:rsidRPr="002F0D57">
        <w:rPr>
          <w:rFonts w:ascii="Palatino Linotype" w:eastAsia="Palatino Linotype" w:hAnsi="Palatino Linotype" w:cs="Palatino Linotype"/>
          <w:b/>
          <w:i/>
          <w:sz w:val="22"/>
          <w:szCs w:val="22"/>
        </w:rPr>
        <w:t>Octavo.</w:t>
      </w:r>
      <w:r w:rsidRPr="002F0D57">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ACC089B" w14:textId="77777777" w:rsidR="005D7A1C" w:rsidRPr="002F0D57" w:rsidRDefault="004F7953">
      <w:pPr>
        <w:pBdr>
          <w:top w:val="nil"/>
          <w:left w:val="nil"/>
          <w:bottom w:val="nil"/>
          <w:right w:val="nil"/>
          <w:between w:val="nil"/>
        </w:pBdr>
        <w:ind w:left="709" w:right="709"/>
        <w:jc w:val="both"/>
      </w:pPr>
      <w:r w:rsidRPr="002F0D57">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072FC72" w14:textId="77777777" w:rsidR="005D7A1C" w:rsidRPr="002F0D57" w:rsidRDefault="004F7953">
      <w:pPr>
        <w:pBdr>
          <w:top w:val="nil"/>
          <w:left w:val="nil"/>
          <w:bottom w:val="nil"/>
          <w:right w:val="nil"/>
          <w:between w:val="nil"/>
        </w:pBdr>
        <w:ind w:left="709" w:right="709"/>
        <w:jc w:val="both"/>
      </w:pPr>
      <w:r w:rsidRPr="002F0D57">
        <w:rPr>
          <w:rFonts w:ascii="Palatino Linotype" w:eastAsia="Palatino Linotype" w:hAnsi="Palatino Linotype" w:cs="Palatino Linotype"/>
          <w:i/>
          <w:sz w:val="22"/>
          <w:szCs w:val="22"/>
        </w:rPr>
        <w:lastRenderedPageBreak/>
        <w:t>En caso de referirse a información reservada, la motivación de la clasificación también deberá comprender las circunstancias que justifican el establecimiento de determinado plazo de reserva.</w:t>
      </w:r>
    </w:p>
    <w:p w14:paraId="064B8EF7" w14:textId="77777777" w:rsidR="005D7A1C" w:rsidRPr="002F0D57" w:rsidRDefault="004F7953">
      <w:pPr>
        <w:pBdr>
          <w:top w:val="nil"/>
          <w:left w:val="nil"/>
          <w:bottom w:val="nil"/>
          <w:right w:val="nil"/>
          <w:between w:val="nil"/>
        </w:pBdr>
        <w:ind w:left="709" w:right="709"/>
        <w:jc w:val="both"/>
      </w:pPr>
      <w:r w:rsidRPr="002F0D57">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BB83C6D" w14:textId="77777777" w:rsidR="005D7A1C" w:rsidRPr="002F0D57" w:rsidRDefault="004F7953">
      <w:pPr>
        <w:pBdr>
          <w:top w:val="nil"/>
          <w:left w:val="nil"/>
          <w:bottom w:val="nil"/>
          <w:right w:val="nil"/>
          <w:between w:val="nil"/>
        </w:pBdr>
        <w:ind w:left="709" w:right="709"/>
        <w:jc w:val="both"/>
      </w:pPr>
      <w:r w:rsidRPr="002F0D57">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05F2D8E6" w14:textId="77777777" w:rsidR="005D7A1C" w:rsidRPr="002F0D57" w:rsidRDefault="004F7953">
      <w:pPr>
        <w:pBdr>
          <w:top w:val="nil"/>
          <w:left w:val="nil"/>
          <w:bottom w:val="nil"/>
          <w:right w:val="nil"/>
          <w:between w:val="nil"/>
        </w:pBdr>
        <w:ind w:left="709" w:right="709"/>
        <w:jc w:val="both"/>
      </w:pPr>
      <w:r w:rsidRPr="002F0D57">
        <w:rPr>
          <w:rFonts w:ascii="Palatino Linotype" w:eastAsia="Palatino Linotype" w:hAnsi="Palatino Linotype" w:cs="Palatino Linotype"/>
          <w:b/>
          <w:i/>
          <w:sz w:val="22"/>
          <w:szCs w:val="22"/>
        </w:rPr>
        <w:t>Noveno.</w:t>
      </w:r>
      <w:r w:rsidRPr="002F0D57">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077A4FA" w14:textId="77777777" w:rsidR="005D7A1C" w:rsidRPr="002F0D57" w:rsidRDefault="004F7953">
      <w:pPr>
        <w:pBdr>
          <w:top w:val="nil"/>
          <w:left w:val="nil"/>
          <w:bottom w:val="nil"/>
          <w:right w:val="nil"/>
          <w:between w:val="nil"/>
        </w:pBdr>
        <w:ind w:left="709" w:right="709"/>
        <w:jc w:val="both"/>
      </w:pPr>
      <w:r w:rsidRPr="002F0D57">
        <w:rPr>
          <w:rFonts w:ascii="Palatino Linotype" w:eastAsia="Palatino Linotype" w:hAnsi="Palatino Linotype" w:cs="Palatino Linotype"/>
          <w:b/>
          <w:i/>
          <w:sz w:val="22"/>
          <w:szCs w:val="22"/>
        </w:rPr>
        <w:t>Décimo.</w:t>
      </w:r>
      <w:r w:rsidRPr="002F0D57">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900F838" w14:textId="77777777" w:rsidR="005D7A1C" w:rsidRPr="002F0D57" w:rsidRDefault="004F7953">
      <w:pPr>
        <w:pBdr>
          <w:top w:val="nil"/>
          <w:left w:val="nil"/>
          <w:bottom w:val="nil"/>
          <w:right w:val="nil"/>
          <w:between w:val="nil"/>
        </w:pBdr>
        <w:ind w:left="709" w:right="709"/>
        <w:jc w:val="both"/>
      </w:pPr>
      <w:r w:rsidRPr="002F0D57">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53F3750" w14:textId="77777777" w:rsidR="005D7A1C" w:rsidRPr="002F0D57" w:rsidRDefault="004F7953">
      <w:pPr>
        <w:pBdr>
          <w:top w:val="nil"/>
          <w:left w:val="nil"/>
          <w:bottom w:val="nil"/>
          <w:right w:val="nil"/>
          <w:between w:val="nil"/>
        </w:pBdr>
        <w:ind w:left="709" w:right="709"/>
        <w:jc w:val="both"/>
      </w:pPr>
      <w:r w:rsidRPr="002F0D57">
        <w:rPr>
          <w:rFonts w:ascii="Palatino Linotype" w:eastAsia="Palatino Linotype" w:hAnsi="Palatino Linotype" w:cs="Palatino Linotype"/>
          <w:b/>
          <w:i/>
          <w:sz w:val="22"/>
          <w:szCs w:val="22"/>
        </w:rPr>
        <w:t>Décimo primero.</w:t>
      </w:r>
      <w:r w:rsidRPr="002F0D57">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539D007" w14:textId="77777777" w:rsidR="005D7A1C" w:rsidRPr="002F0D57" w:rsidRDefault="004F7953">
      <w:pPr>
        <w:pBdr>
          <w:top w:val="nil"/>
          <w:left w:val="nil"/>
          <w:bottom w:val="nil"/>
          <w:right w:val="nil"/>
          <w:between w:val="nil"/>
        </w:pBdr>
        <w:ind w:left="709" w:right="709"/>
        <w:jc w:val="both"/>
      </w:pPr>
      <w:r w:rsidRPr="002F0D57">
        <w:rPr>
          <w:rFonts w:ascii="Palatino Linotype" w:eastAsia="Palatino Linotype" w:hAnsi="Palatino Linotype" w:cs="Palatino Linotype"/>
          <w:i/>
          <w:sz w:val="22"/>
          <w:szCs w:val="22"/>
        </w:rPr>
        <w:t>[…]</w:t>
      </w:r>
    </w:p>
    <w:p w14:paraId="45EE7FD3" w14:textId="77777777" w:rsidR="005D7A1C" w:rsidRPr="002F0D57" w:rsidRDefault="004F7953">
      <w:pPr>
        <w:pBdr>
          <w:top w:val="nil"/>
          <w:left w:val="nil"/>
          <w:bottom w:val="nil"/>
          <w:right w:val="nil"/>
          <w:between w:val="nil"/>
        </w:pBdr>
        <w:ind w:left="709" w:right="709"/>
        <w:jc w:val="center"/>
      </w:pPr>
      <w:r w:rsidRPr="002F0D57">
        <w:rPr>
          <w:rFonts w:ascii="Palatino Linotype" w:eastAsia="Palatino Linotype" w:hAnsi="Palatino Linotype" w:cs="Palatino Linotype"/>
          <w:b/>
          <w:i/>
          <w:sz w:val="22"/>
          <w:szCs w:val="22"/>
        </w:rPr>
        <w:t>CAPÍTULO VIII</w:t>
      </w:r>
    </w:p>
    <w:p w14:paraId="69AA8F0D" w14:textId="77777777" w:rsidR="005D7A1C" w:rsidRPr="002F0D57" w:rsidRDefault="004F7953">
      <w:pPr>
        <w:pBdr>
          <w:top w:val="nil"/>
          <w:left w:val="nil"/>
          <w:bottom w:val="nil"/>
          <w:right w:val="nil"/>
          <w:between w:val="nil"/>
        </w:pBdr>
        <w:ind w:left="709" w:right="709"/>
        <w:jc w:val="center"/>
      </w:pPr>
      <w:r w:rsidRPr="002F0D57">
        <w:rPr>
          <w:rFonts w:ascii="Palatino Linotype" w:eastAsia="Palatino Linotype" w:hAnsi="Palatino Linotype" w:cs="Palatino Linotype"/>
          <w:b/>
          <w:i/>
          <w:sz w:val="22"/>
          <w:szCs w:val="22"/>
        </w:rPr>
        <w:t>DE LA LEYENDA DE CLASIFICACIÓN</w:t>
      </w:r>
    </w:p>
    <w:p w14:paraId="4F3ED7EA" w14:textId="77777777" w:rsidR="005D7A1C" w:rsidRPr="002F0D57" w:rsidRDefault="004F7953">
      <w:pPr>
        <w:pBdr>
          <w:top w:val="nil"/>
          <w:left w:val="nil"/>
          <w:bottom w:val="nil"/>
          <w:right w:val="nil"/>
          <w:between w:val="nil"/>
        </w:pBdr>
        <w:spacing w:after="160"/>
        <w:ind w:left="709" w:right="709"/>
        <w:jc w:val="both"/>
      </w:pPr>
      <w:r w:rsidRPr="002F0D57">
        <w:rPr>
          <w:rFonts w:ascii="Palatino Linotype" w:eastAsia="Palatino Linotype" w:hAnsi="Palatino Linotype" w:cs="Palatino Linotype"/>
          <w:b/>
          <w:i/>
          <w:sz w:val="22"/>
          <w:szCs w:val="22"/>
        </w:rPr>
        <w:t>Quincuagésimo</w:t>
      </w:r>
      <w:r w:rsidRPr="002F0D57">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w:t>
      </w:r>
      <w:proofErr w:type="gramStart"/>
      <w:r w:rsidRPr="002F0D57">
        <w:rPr>
          <w:rFonts w:ascii="Palatino Linotype" w:eastAsia="Palatino Linotype" w:hAnsi="Palatino Linotype" w:cs="Palatino Linotype"/>
          <w:i/>
          <w:sz w:val="22"/>
          <w:szCs w:val="22"/>
        </w:rPr>
        <w:t>Generales..</w:t>
      </w:r>
      <w:proofErr w:type="gramEnd"/>
    </w:p>
    <w:p w14:paraId="38EDFEF4" w14:textId="77777777" w:rsidR="005D7A1C" w:rsidRPr="002F0D57" w:rsidRDefault="004F7953">
      <w:pPr>
        <w:pBdr>
          <w:top w:val="nil"/>
          <w:left w:val="nil"/>
          <w:bottom w:val="nil"/>
          <w:right w:val="nil"/>
          <w:between w:val="nil"/>
        </w:pBdr>
        <w:spacing w:after="160"/>
        <w:ind w:left="709" w:right="709"/>
        <w:jc w:val="both"/>
      </w:pPr>
      <w:r w:rsidRPr="002F0D57">
        <w:rPr>
          <w:rFonts w:ascii="Palatino Linotype" w:eastAsia="Palatino Linotype" w:hAnsi="Palatino Linotype" w:cs="Palatino Linotype"/>
          <w:i/>
          <w:sz w:val="22"/>
          <w:szCs w:val="22"/>
        </w:rPr>
        <w:t>[…]</w:t>
      </w:r>
    </w:p>
    <w:p w14:paraId="1D5AB367" w14:textId="77777777" w:rsidR="005D7A1C" w:rsidRPr="002F0D57" w:rsidRDefault="004F7953">
      <w:pPr>
        <w:pBdr>
          <w:top w:val="nil"/>
          <w:left w:val="nil"/>
          <w:bottom w:val="nil"/>
          <w:right w:val="nil"/>
          <w:between w:val="nil"/>
        </w:pBdr>
        <w:spacing w:after="160"/>
        <w:ind w:left="709" w:right="709"/>
        <w:jc w:val="both"/>
      </w:pPr>
      <w:r w:rsidRPr="002F0D57">
        <w:rPr>
          <w:rFonts w:ascii="Palatino Linotype" w:eastAsia="Palatino Linotype" w:hAnsi="Palatino Linotype" w:cs="Palatino Linotype"/>
          <w:b/>
          <w:i/>
          <w:sz w:val="22"/>
          <w:szCs w:val="22"/>
        </w:rPr>
        <w:lastRenderedPageBreak/>
        <w:t xml:space="preserve">Quincuagésimo tercero. </w:t>
      </w:r>
      <w:r w:rsidRPr="002F0D57">
        <w:rPr>
          <w:rFonts w:ascii="Palatino Linotype" w:eastAsia="Palatino Linotype" w:hAnsi="Palatino Linotype" w:cs="Palatino Linotype"/>
          <w:b/>
          <w:i/>
          <w:sz w:val="22"/>
          <w:szCs w:val="22"/>
          <w:u w:val="single"/>
        </w:rPr>
        <w:t>El formato para señalar la clasificación parcial de un documento</w:t>
      </w:r>
      <w:r w:rsidRPr="002F0D57">
        <w:rPr>
          <w:rFonts w:ascii="Palatino Linotype" w:eastAsia="Palatino Linotype" w:hAnsi="Palatino Linotype" w:cs="Palatino Linotype"/>
          <w:i/>
          <w:sz w:val="22"/>
          <w:szCs w:val="22"/>
        </w:rPr>
        <w:t>, es el siguiente:</w:t>
      </w:r>
    </w:p>
    <w:tbl>
      <w:tblPr>
        <w:tblStyle w:val="af1"/>
        <w:tblW w:w="8833" w:type="dxa"/>
        <w:jc w:val="center"/>
        <w:tblInd w:w="0" w:type="dxa"/>
        <w:tblLayout w:type="fixed"/>
        <w:tblLook w:val="0400" w:firstRow="0" w:lastRow="0" w:firstColumn="0" w:lastColumn="0" w:noHBand="0" w:noVBand="1"/>
      </w:tblPr>
      <w:tblGrid>
        <w:gridCol w:w="1660"/>
        <w:gridCol w:w="1980"/>
        <w:gridCol w:w="5193"/>
      </w:tblGrid>
      <w:tr w:rsidR="002F0D57" w:rsidRPr="002F0D57" w14:paraId="6BC0AF81"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3BA14B50" w14:textId="77777777" w:rsidR="005D7A1C" w:rsidRPr="002F0D57" w:rsidRDefault="005D7A1C"/>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D30E2F" w14:textId="77777777" w:rsidR="005D7A1C" w:rsidRPr="002F0D57" w:rsidRDefault="004F7953">
            <w:pPr>
              <w:pBdr>
                <w:top w:val="nil"/>
                <w:left w:val="nil"/>
                <w:bottom w:val="nil"/>
                <w:right w:val="nil"/>
                <w:between w:val="nil"/>
              </w:pBdr>
              <w:jc w:val="center"/>
            </w:pPr>
            <w:r w:rsidRPr="002F0D57">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D3FDE8" w14:textId="77777777" w:rsidR="005D7A1C" w:rsidRPr="002F0D57" w:rsidRDefault="004F7953">
            <w:pPr>
              <w:pBdr>
                <w:top w:val="nil"/>
                <w:left w:val="nil"/>
                <w:bottom w:val="nil"/>
                <w:right w:val="nil"/>
                <w:between w:val="nil"/>
              </w:pBdr>
              <w:jc w:val="center"/>
            </w:pPr>
            <w:r w:rsidRPr="002F0D57">
              <w:rPr>
                <w:rFonts w:ascii="Palatino Linotype" w:eastAsia="Palatino Linotype" w:hAnsi="Palatino Linotype" w:cs="Palatino Linotype"/>
                <w:b/>
                <w:i/>
              </w:rPr>
              <w:t>Dónde:</w:t>
            </w:r>
          </w:p>
        </w:tc>
      </w:tr>
      <w:tr w:rsidR="002F0D57" w:rsidRPr="002F0D57" w14:paraId="53C49631"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19DC60" w14:textId="77777777" w:rsidR="005D7A1C" w:rsidRPr="002F0D57" w:rsidRDefault="004F7953">
            <w:pPr>
              <w:pBdr>
                <w:top w:val="nil"/>
                <w:left w:val="nil"/>
                <w:bottom w:val="nil"/>
                <w:right w:val="nil"/>
                <w:between w:val="nil"/>
              </w:pBdr>
              <w:jc w:val="center"/>
            </w:pPr>
            <w:r w:rsidRPr="002F0D57">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283A19" w14:textId="77777777" w:rsidR="005D7A1C" w:rsidRPr="002F0D57" w:rsidRDefault="004F7953">
            <w:pPr>
              <w:pBdr>
                <w:top w:val="nil"/>
                <w:left w:val="nil"/>
                <w:bottom w:val="nil"/>
                <w:right w:val="nil"/>
                <w:between w:val="nil"/>
              </w:pBdr>
              <w:jc w:val="center"/>
            </w:pPr>
            <w:r w:rsidRPr="002F0D57">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49A825" w14:textId="77777777" w:rsidR="005D7A1C" w:rsidRPr="002F0D57" w:rsidRDefault="004F7953">
            <w:pPr>
              <w:pBdr>
                <w:top w:val="nil"/>
                <w:left w:val="nil"/>
                <w:bottom w:val="nil"/>
                <w:right w:val="nil"/>
                <w:between w:val="nil"/>
              </w:pBdr>
              <w:jc w:val="both"/>
            </w:pPr>
            <w:r w:rsidRPr="002F0D57">
              <w:rPr>
                <w:rFonts w:ascii="Palatino Linotype" w:eastAsia="Palatino Linotype" w:hAnsi="Palatino Linotype" w:cs="Palatino Linotype"/>
                <w:i/>
              </w:rPr>
              <w:t>Se anotará la fecha en la que el Comité de Transparencia confirmó la clasificación del documento, en su caso.</w:t>
            </w:r>
          </w:p>
        </w:tc>
      </w:tr>
      <w:tr w:rsidR="002F0D57" w:rsidRPr="002F0D57" w14:paraId="3F01262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C2AE4B" w14:textId="77777777" w:rsidR="005D7A1C" w:rsidRPr="002F0D57" w:rsidRDefault="005D7A1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A53A94" w14:textId="77777777" w:rsidR="005D7A1C" w:rsidRPr="002F0D57" w:rsidRDefault="004F7953">
            <w:pPr>
              <w:pBdr>
                <w:top w:val="nil"/>
                <w:left w:val="nil"/>
                <w:bottom w:val="nil"/>
                <w:right w:val="nil"/>
                <w:between w:val="nil"/>
              </w:pBdr>
              <w:jc w:val="center"/>
            </w:pPr>
            <w:r w:rsidRPr="002F0D57">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C5169B" w14:textId="77777777" w:rsidR="005D7A1C" w:rsidRPr="002F0D57" w:rsidRDefault="004F7953">
            <w:pPr>
              <w:pBdr>
                <w:top w:val="nil"/>
                <w:left w:val="nil"/>
                <w:bottom w:val="nil"/>
                <w:right w:val="nil"/>
                <w:between w:val="nil"/>
              </w:pBdr>
              <w:jc w:val="both"/>
            </w:pPr>
            <w:r w:rsidRPr="002F0D57">
              <w:rPr>
                <w:rFonts w:ascii="Palatino Linotype" w:eastAsia="Palatino Linotype" w:hAnsi="Palatino Linotype" w:cs="Palatino Linotype"/>
                <w:i/>
              </w:rPr>
              <w:t>Se señalará el nombre del área del cual es titular quien clasifica.</w:t>
            </w:r>
          </w:p>
        </w:tc>
      </w:tr>
      <w:tr w:rsidR="002F0D57" w:rsidRPr="002F0D57" w14:paraId="5002093E"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18AF3" w14:textId="77777777" w:rsidR="005D7A1C" w:rsidRPr="002F0D57" w:rsidRDefault="005D7A1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DC4B84" w14:textId="77777777" w:rsidR="005D7A1C" w:rsidRPr="002F0D57" w:rsidRDefault="004F7953">
            <w:pPr>
              <w:pBdr>
                <w:top w:val="nil"/>
                <w:left w:val="nil"/>
                <w:bottom w:val="nil"/>
                <w:right w:val="nil"/>
                <w:between w:val="nil"/>
              </w:pBdr>
              <w:jc w:val="center"/>
            </w:pPr>
            <w:r w:rsidRPr="002F0D57">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49EC7C" w14:textId="77777777" w:rsidR="005D7A1C" w:rsidRPr="002F0D57" w:rsidRDefault="004F7953">
            <w:pPr>
              <w:pBdr>
                <w:top w:val="nil"/>
                <w:left w:val="nil"/>
                <w:bottom w:val="nil"/>
                <w:right w:val="nil"/>
                <w:between w:val="nil"/>
              </w:pBdr>
              <w:jc w:val="both"/>
            </w:pPr>
            <w:r w:rsidRPr="002F0D57">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2F0D57" w:rsidRPr="002F0D57" w14:paraId="4720EA58"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297233" w14:textId="77777777" w:rsidR="005D7A1C" w:rsidRPr="002F0D57" w:rsidRDefault="005D7A1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0F1732" w14:textId="77777777" w:rsidR="005D7A1C" w:rsidRPr="002F0D57" w:rsidRDefault="004F7953">
            <w:pPr>
              <w:pBdr>
                <w:top w:val="nil"/>
                <w:left w:val="nil"/>
                <w:bottom w:val="nil"/>
                <w:right w:val="nil"/>
                <w:between w:val="nil"/>
              </w:pBdr>
              <w:jc w:val="center"/>
            </w:pPr>
            <w:r w:rsidRPr="002F0D57">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F9BEFE" w14:textId="77777777" w:rsidR="005D7A1C" w:rsidRPr="002F0D57" w:rsidRDefault="004F7953">
            <w:pPr>
              <w:pBdr>
                <w:top w:val="nil"/>
                <w:left w:val="nil"/>
                <w:bottom w:val="nil"/>
                <w:right w:val="nil"/>
                <w:between w:val="nil"/>
              </w:pBdr>
              <w:jc w:val="both"/>
            </w:pPr>
            <w:r w:rsidRPr="002F0D57">
              <w:rPr>
                <w:rFonts w:ascii="Palatino Linotype" w:eastAsia="Palatino Linotype" w:hAnsi="Palatino Linotype" w:cs="Palatino Linotype"/>
                <w:i/>
              </w:rPr>
              <w:t>Se anotará el número de años o meses por los que se mantendrá el documento o las partes del mismo como reservado.</w:t>
            </w:r>
          </w:p>
        </w:tc>
      </w:tr>
      <w:tr w:rsidR="002F0D57" w:rsidRPr="002F0D57" w14:paraId="3E9339F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CB042A" w14:textId="77777777" w:rsidR="005D7A1C" w:rsidRPr="002F0D57" w:rsidRDefault="005D7A1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6BA311" w14:textId="77777777" w:rsidR="005D7A1C" w:rsidRPr="002F0D57" w:rsidRDefault="004F7953">
            <w:pPr>
              <w:pBdr>
                <w:top w:val="nil"/>
                <w:left w:val="nil"/>
                <w:bottom w:val="nil"/>
                <w:right w:val="nil"/>
                <w:between w:val="nil"/>
              </w:pBdr>
              <w:jc w:val="center"/>
            </w:pPr>
            <w:r w:rsidRPr="002F0D57">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5B748E" w14:textId="77777777" w:rsidR="005D7A1C" w:rsidRPr="002F0D57" w:rsidRDefault="004F7953">
            <w:pPr>
              <w:pBdr>
                <w:top w:val="nil"/>
                <w:left w:val="nil"/>
                <w:bottom w:val="nil"/>
                <w:right w:val="nil"/>
                <w:between w:val="nil"/>
              </w:pBdr>
              <w:jc w:val="both"/>
            </w:pPr>
            <w:r w:rsidRPr="002F0D57">
              <w:rPr>
                <w:rFonts w:ascii="Palatino Linotype" w:eastAsia="Palatino Linotype" w:hAnsi="Palatino Linotype" w:cs="Palatino Linotype"/>
                <w:i/>
              </w:rPr>
              <w:t>Se señalará el nombre del ordenamiento, el o los artículos, fracción(es), párrafo(s) con base en los cuales se sustente la reserva.</w:t>
            </w:r>
          </w:p>
        </w:tc>
      </w:tr>
      <w:tr w:rsidR="002F0D57" w:rsidRPr="002F0D57" w14:paraId="1D7E203B"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236C0F" w14:textId="77777777" w:rsidR="005D7A1C" w:rsidRPr="002F0D57" w:rsidRDefault="005D7A1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F53F2F" w14:textId="77777777" w:rsidR="005D7A1C" w:rsidRPr="002F0D57" w:rsidRDefault="004F7953">
            <w:pPr>
              <w:pBdr>
                <w:top w:val="nil"/>
                <w:left w:val="nil"/>
                <w:bottom w:val="nil"/>
                <w:right w:val="nil"/>
                <w:between w:val="nil"/>
              </w:pBdr>
              <w:jc w:val="center"/>
            </w:pPr>
            <w:r w:rsidRPr="002F0D57">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85CFB4" w14:textId="77777777" w:rsidR="005D7A1C" w:rsidRPr="002F0D57" w:rsidRDefault="004F7953">
            <w:pPr>
              <w:pBdr>
                <w:top w:val="nil"/>
                <w:left w:val="nil"/>
                <w:bottom w:val="nil"/>
                <w:right w:val="nil"/>
                <w:between w:val="nil"/>
              </w:pBdr>
              <w:jc w:val="both"/>
            </w:pPr>
            <w:r w:rsidRPr="002F0D57">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2F0D57" w:rsidRPr="002F0D57" w14:paraId="5835AF5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A74A62" w14:textId="77777777" w:rsidR="005D7A1C" w:rsidRPr="002F0D57" w:rsidRDefault="005D7A1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DD4800" w14:textId="77777777" w:rsidR="005D7A1C" w:rsidRPr="002F0D57" w:rsidRDefault="004F7953">
            <w:pPr>
              <w:pBdr>
                <w:top w:val="nil"/>
                <w:left w:val="nil"/>
                <w:bottom w:val="nil"/>
                <w:right w:val="nil"/>
                <w:between w:val="nil"/>
              </w:pBdr>
              <w:jc w:val="center"/>
            </w:pPr>
            <w:r w:rsidRPr="002F0D57">
              <w:rPr>
                <w:rFonts w:ascii="Palatino Linotype" w:eastAsia="Palatino Linotype" w:hAnsi="Palatino Linotype" w:cs="Palatino Linotype"/>
                <w:i/>
              </w:rPr>
              <w:t>Confidencial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1FFCE5" w14:textId="77777777" w:rsidR="005D7A1C" w:rsidRPr="002F0D57" w:rsidRDefault="004F7953">
            <w:pPr>
              <w:pBdr>
                <w:top w:val="nil"/>
                <w:left w:val="nil"/>
                <w:bottom w:val="nil"/>
                <w:right w:val="nil"/>
                <w:between w:val="nil"/>
              </w:pBdr>
              <w:jc w:val="both"/>
            </w:pPr>
            <w:r w:rsidRPr="002F0D57">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2F0D57" w:rsidRPr="002F0D57" w14:paraId="3B1C4D39"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936CE7" w14:textId="77777777" w:rsidR="005D7A1C" w:rsidRPr="002F0D57" w:rsidRDefault="005D7A1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C58F6B" w14:textId="77777777" w:rsidR="005D7A1C" w:rsidRPr="002F0D57" w:rsidRDefault="004F7953">
            <w:pPr>
              <w:pBdr>
                <w:top w:val="nil"/>
                <w:left w:val="nil"/>
                <w:bottom w:val="nil"/>
                <w:right w:val="nil"/>
                <w:between w:val="nil"/>
              </w:pBdr>
              <w:jc w:val="center"/>
            </w:pPr>
            <w:r w:rsidRPr="002F0D57">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1BC9DE" w14:textId="77777777" w:rsidR="005D7A1C" w:rsidRPr="002F0D57" w:rsidRDefault="004F7953">
            <w:pPr>
              <w:pBdr>
                <w:top w:val="nil"/>
                <w:left w:val="nil"/>
                <w:bottom w:val="nil"/>
                <w:right w:val="nil"/>
                <w:between w:val="nil"/>
              </w:pBdr>
              <w:jc w:val="both"/>
            </w:pPr>
            <w:r w:rsidRPr="002F0D57">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2F0D57" w:rsidRPr="002F0D57" w14:paraId="06A92B48"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CB5C0C" w14:textId="77777777" w:rsidR="005D7A1C" w:rsidRPr="002F0D57" w:rsidRDefault="005D7A1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97181E" w14:textId="77777777" w:rsidR="005D7A1C" w:rsidRPr="002F0D57" w:rsidRDefault="004F7953">
            <w:pPr>
              <w:pBdr>
                <w:top w:val="nil"/>
                <w:left w:val="nil"/>
                <w:bottom w:val="nil"/>
                <w:right w:val="nil"/>
                <w:between w:val="nil"/>
              </w:pBdr>
              <w:jc w:val="center"/>
            </w:pPr>
            <w:r w:rsidRPr="002F0D57">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8515FC" w14:textId="77777777" w:rsidR="005D7A1C" w:rsidRPr="002F0D57" w:rsidRDefault="004F7953">
            <w:pPr>
              <w:pBdr>
                <w:top w:val="nil"/>
                <w:left w:val="nil"/>
                <w:bottom w:val="nil"/>
                <w:right w:val="nil"/>
                <w:between w:val="nil"/>
              </w:pBdr>
              <w:jc w:val="both"/>
            </w:pPr>
            <w:r w:rsidRPr="002F0D57">
              <w:rPr>
                <w:rFonts w:ascii="Palatino Linotype" w:eastAsia="Palatino Linotype" w:hAnsi="Palatino Linotype" w:cs="Palatino Linotype"/>
                <w:i/>
              </w:rPr>
              <w:t>Rúbrica autógrafa de quien clasifica.</w:t>
            </w:r>
          </w:p>
        </w:tc>
      </w:tr>
      <w:tr w:rsidR="002F0D57" w:rsidRPr="002F0D57" w14:paraId="54438B6D"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EE2E9E" w14:textId="77777777" w:rsidR="005D7A1C" w:rsidRPr="002F0D57" w:rsidRDefault="005D7A1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7F257D" w14:textId="77777777" w:rsidR="005D7A1C" w:rsidRPr="002F0D57" w:rsidRDefault="004F7953">
            <w:pPr>
              <w:pBdr>
                <w:top w:val="nil"/>
                <w:left w:val="nil"/>
                <w:bottom w:val="nil"/>
                <w:right w:val="nil"/>
                <w:between w:val="nil"/>
              </w:pBdr>
              <w:jc w:val="center"/>
            </w:pPr>
            <w:r w:rsidRPr="002F0D57">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CDE7D3" w14:textId="77777777" w:rsidR="005D7A1C" w:rsidRPr="002F0D57" w:rsidRDefault="004F7953">
            <w:pPr>
              <w:pBdr>
                <w:top w:val="nil"/>
                <w:left w:val="nil"/>
                <w:bottom w:val="nil"/>
                <w:right w:val="nil"/>
                <w:between w:val="nil"/>
              </w:pBdr>
              <w:jc w:val="both"/>
            </w:pPr>
            <w:r w:rsidRPr="002F0D57">
              <w:rPr>
                <w:rFonts w:ascii="Palatino Linotype" w:eastAsia="Palatino Linotype" w:hAnsi="Palatino Linotype" w:cs="Palatino Linotype"/>
                <w:i/>
              </w:rPr>
              <w:t>Se anotará la fecha en que se desclasifica el documento.</w:t>
            </w:r>
          </w:p>
        </w:tc>
      </w:tr>
      <w:tr w:rsidR="005D7A1C" w:rsidRPr="002F0D57" w14:paraId="5400A23D"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8C584" w14:textId="77777777" w:rsidR="005D7A1C" w:rsidRPr="002F0D57" w:rsidRDefault="005D7A1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CE2888" w14:textId="77777777" w:rsidR="005D7A1C" w:rsidRPr="002F0D57" w:rsidRDefault="004F7953">
            <w:pPr>
              <w:pBdr>
                <w:top w:val="nil"/>
                <w:left w:val="nil"/>
                <w:bottom w:val="nil"/>
                <w:right w:val="nil"/>
                <w:between w:val="nil"/>
              </w:pBdr>
              <w:jc w:val="center"/>
            </w:pPr>
            <w:r w:rsidRPr="002F0D57">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F59922" w14:textId="77777777" w:rsidR="005D7A1C" w:rsidRPr="002F0D57" w:rsidRDefault="004F7953">
            <w:pPr>
              <w:pBdr>
                <w:top w:val="nil"/>
                <w:left w:val="nil"/>
                <w:bottom w:val="nil"/>
                <w:right w:val="nil"/>
                <w:between w:val="nil"/>
              </w:pBdr>
            </w:pPr>
            <w:r w:rsidRPr="002F0D57">
              <w:rPr>
                <w:rFonts w:ascii="Palatino Linotype" w:eastAsia="Palatino Linotype" w:hAnsi="Palatino Linotype" w:cs="Palatino Linotype"/>
                <w:i/>
              </w:rPr>
              <w:t>Rúbrica autógrafa de quien desclasifica.</w:t>
            </w:r>
          </w:p>
        </w:tc>
      </w:tr>
    </w:tbl>
    <w:p w14:paraId="375CE5C9" w14:textId="77777777" w:rsidR="005D7A1C" w:rsidRPr="002F0D57" w:rsidRDefault="005D7A1C"/>
    <w:p w14:paraId="01E831E1"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43CE40C2" w14:textId="77777777" w:rsidR="005D7A1C" w:rsidRPr="002F0D57" w:rsidRDefault="005D7A1C">
      <w:pPr>
        <w:spacing w:line="360" w:lineRule="auto"/>
        <w:jc w:val="both"/>
        <w:rPr>
          <w:rFonts w:ascii="Palatino Linotype" w:eastAsia="Palatino Linotype" w:hAnsi="Palatino Linotype" w:cs="Palatino Linotype"/>
        </w:rPr>
      </w:pPr>
    </w:p>
    <w:p w14:paraId="5A9718E9" w14:textId="77777777" w:rsidR="005D7A1C" w:rsidRPr="002F0D57" w:rsidRDefault="004F7953">
      <w:pPr>
        <w:shd w:val="clear" w:color="auto" w:fill="FFFFFF"/>
        <w:spacing w:line="360" w:lineRule="auto"/>
        <w:ind w:right="51"/>
        <w:jc w:val="both"/>
        <w:rPr>
          <w:rFonts w:ascii="Palatino Linotype" w:eastAsia="Palatino Linotype" w:hAnsi="Palatino Linotype" w:cs="Palatino Linotype"/>
          <w:b/>
        </w:rPr>
      </w:pPr>
      <w:r w:rsidRPr="002F0D57">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w:t>
      </w:r>
      <w:r w:rsidRPr="002F0D57">
        <w:rPr>
          <w:rFonts w:ascii="Palatino Linotype" w:eastAsia="Palatino Linotype" w:hAnsi="Palatino Linotype" w:cs="Palatino Linotype"/>
        </w:rPr>
        <w:lastRenderedPageBreak/>
        <w:t>acceso a la información del solicitante, por lo que el acuerdo respectivo, debe</w:t>
      </w:r>
      <w:r w:rsidR="008D24CE" w:rsidRPr="002F0D57">
        <w:rPr>
          <w:rFonts w:ascii="Palatino Linotype" w:eastAsia="Palatino Linotype" w:hAnsi="Palatino Linotype" w:cs="Palatino Linotype"/>
        </w:rPr>
        <w:t xml:space="preserve">rá hacerse del conocimiento de la parte </w:t>
      </w:r>
      <w:r w:rsidRPr="002F0D57">
        <w:rPr>
          <w:rFonts w:ascii="Palatino Linotype" w:eastAsia="Palatino Linotype" w:hAnsi="Palatino Linotype" w:cs="Palatino Linotype"/>
          <w:b/>
        </w:rPr>
        <w:t>RECURRENTE.</w:t>
      </w:r>
    </w:p>
    <w:p w14:paraId="71A38998" w14:textId="77777777" w:rsidR="005D7A1C" w:rsidRPr="002F0D57" w:rsidRDefault="005D7A1C">
      <w:pPr>
        <w:shd w:val="clear" w:color="auto" w:fill="FFFFFF"/>
        <w:spacing w:line="360" w:lineRule="auto"/>
        <w:ind w:right="51"/>
        <w:jc w:val="both"/>
        <w:rPr>
          <w:rFonts w:ascii="Palatino Linotype" w:eastAsia="Palatino Linotype" w:hAnsi="Palatino Linotype" w:cs="Palatino Linotype"/>
        </w:rPr>
      </w:pPr>
    </w:p>
    <w:p w14:paraId="29E27C17"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70BF392C" w14:textId="77777777" w:rsidR="005D7A1C" w:rsidRPr="002F0D57" w:rsidRDefault="004F7953">
      <w:pP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Así, con fundamento en lo prescrito en los artículos 5 párrafos vigésimo, vigésimo primero y vigésimo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3013D60" w14:textId="77777777" w:rsidR="005D7A1C" w:rsidRPr="002F0D57" w:rsidRDefault="004F7953">
      <w:pPr>
        <w:numPr>
          <w:ilvl w:val="0"/>
          <w:numId w:val="6"/>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2F0D57">
        <w:rPr>
          <w:rFonts w:ascii="Palatino Linotype" w:eastAsia="Palatino Linotype" w:hAnsi="Palatino Linotype" w:cs="Palatino Linotype"/>
          <w:b/>
          <w:sz w:val="22"/>
          <w:szCs w:val="22"/>
        </w:rPr>
        <w:t>R E S U E L V E:</w:t>
      </w:r>
    </w:p>
    <w:p w14:paraId="119C7766" w14:textId="77777777" w:rsidR="005D7A1C" w:rsidRPr="002F0D57" w:rsidRDefault="004F7953">
      <w:pPr>
        <w:spacing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b/>
        </w:rPr>
        <w:t xml:space="preserve">Primero. </w:t>
      </w:r>
      <w:r w:rsidRPr="002F0D57">
        <w:rPr>
          <w:rFonts w:ascii="Palatino Linotype" w:eastAsia="Palatino Linotype" w:hAnsi="Palatino Linotype" w:cs="Palatino Linotype"/>
        </w:rPr>
        <w:t>Resulta</w:t>
      </w:r>
      <w:r w:rsidRPr="002F0D57">
        <w:rPr>
          <w:rFonts w:ascii="Palatino Linotype" w:eastAsia="Palatino Linotype" w:hAnsi="Palatino Linotype" w:cs="Palatino Linotype"/>
          <w:b/>
        </w:rPr>
        <w:t xml:space="preserve"> </w:t>
      </w:r>
      <w:r w:rsidRPr="002F0D57">
        <w:rPr>
          <w:rFonts w:ascii="Palatino Linotype" w:eastAsia="Palatino Linotype" w:hAnsi="Palatino Linotype" w:cs="Palatino Linotype"/>
        </w:rPr>
        <w:t>parcialmente</w:t>
      </w:r>
      <w:r w:rsidRPr="002F0D57">
        <w:rPr>
          <w:rFonts w:ascii="Palatino Linotype" w:eastAsia="Palatino Linotype" w:hAnsi="Palatino Linotype" w:cs="Palatino Linotype"/>
          <w:b/>
        </w:rPr>
        <w:t xml:space="preserve"> FUNDADO</w:t>
      </w:r>
      <w:r w:rsidRPr="002F0D57">
        <w:rPr>
          <w:rFonts w:ascii="Palatino Linotype" w:eastAsia="Palatino Linotype" w:hAnsi="Palatino Linotype" w:cs="Palatino Linotype"/>
        </w:rPr>
        <w:t xml:space="preserve"> el motivo de inconformidad hecho valer por la parte </w:t>
      </w:r>
      <w:r w:rsidRPr="002F0D57">
        <w:rPr>
          <w:rFonts w:ascii="Palatino Linotype" w:eastAsia="Palatino Linotype" w:hAnsi="Palatino Linotype" w:cs="Palatino Linotype"/>
          <w:b/>
        </w:rPr>
        <w:t>RECURRENTE</w:t>
      </w:r>
      <w:r w:rsidRPr="002F0D57">
        <w:rPr>
          <w:rFonts w:ascii="Palatino Linotype" w:eastAsia="Palatino Linotype" w:hAnsi="Palatino Linotype" w:cs="Palatino Linotype"/>
        </w:rPr>
        <w:t xml:space="preserve"> en el Recurso de Revisión </w:t>
      </w:r>
      <w:r w:rsidRPr="002F0D57">
        <w:rPr>
          <w:rFonts w:ascii="Palatino Linotype" w:eastAsia="Palatino Linotype" w:hAnsi="Palatino Linotype" w:cs="Palatino Linotype"/>
          <w:b/>
        </w:rPr>
        <w:t xml:space="preserve">16864/INFOEM/IP/RR/2022, </w:t>
      </w:r>
      <w:r w:rsidRPr="002F0D57">
        <w:rPr>
          <w:rFonts w:ascii="Palatino Linotype" w:eastAsia="Palatino Linotype" w:hAnsi="Palatino Linotype" w:cs="Palatino Linotype"/>
        </w:rPr>
        <w:t xml:space="preserve">por lo que, en términos del considerando </w:t>
      </w:r>
      <w:r w:rsidRPr="002F0D57">
        <w:rPr>
          <w:rFonts w:ascii="Palatino Linotype" w:eastAsia="Palatino Linotype" w:hAnsi="Palatino Linotype" w:cs="Palatino Linotype"/>
          <w:b/>
        </w:rPr>
        <w:t xml:space="preserve">Cuarto </w:t>
      </w:r>
      <w:r w:rsidRPr="002F0D57">
        <w:rPr>
          <w:rFonts w:ascii="Palatino Linotype" w:eastAsia="Palatino Linotype" w:hAnsi="Palatino Linotype" w:cs="Palatino Linotype"/>
        </w:rPr>
        <w:t xml:space="preserve">de esta resolución, se </w:t>
      </w:r>
      <w:r w:rsidRPr="002F0D57">
        <w:rPr>
          <w:rFonts w:ascii="Palatino Linotype" w:eastAsia="Palatino Linotype" w:hAnsi="Palatino Linotype" w:cs="Palatino Linotype"/>
          <w:b/>
        </w:rPr>
        <w:t xml:space="preserve">MODIFICA </w:t>
      </w:r>
      <w:r w:rsidRPr="002F0D57">
        <w:rPr>
          <w:rFonts w:ascii="Palatino Linotype" w:eastAsia="Palatino Linotype" w:hAnsi="Palatino Linotype" w:cs="Palatino Linotype"/>
        </w:rPr>
        <w:t xml:space="preserve">la respuesta emitida por el </w:t>
      </w:r>
      <w:r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w:t>
      </w:r>
    </w:p>
    <w:p w14:paraId="3A9D50B5" w14:textId="77777777" w:rsidR="005D7A1C" w:rsidRPr="002F0D57" w:rsidRDefault="005D7A1C">
      <w:pPr>
        <w:spacing w:line="360" w:lineRule="auto"/>
        <w:ind w:right="49"/>
        <w:jc w:val="both"/>
        <w:rPr>
          <w:rFonts w:ascii="Palatino Linotype" w:eastAsia="Palatino Linotype" w:hAnsi="Palatino Linotype" w:cs="Palatino Linotype"/>
          <w:b/>
        </w:rPr>
      </w:pPr>
    </w:p>
    <w:p w14:paraId="402E02A0" w14:textId="77777777" w:rsidR="005D7A1C" w:rsidRPr="002F0D57" w:rsidRDefault="004F7953">
      <w:pPr>
        <w:spacing w:line="360" w:lineRule="auto"/>
        <w:ind w:right="49"/>
        <w:jc w:val="both"/>
        <w:rPr>
          <w:rFonts w:ascii="Palatino Linotype" w:eastAsia="Palatino Linotype" w:hAnsi="Palatino Linotype" w:cs="Palatino Linotype"/>
        </w:rPr>
      </w:pPr>
      <w:r w:rsidRPr="002F0D57">
        <w:rPr>
          <w:rFonts w:ascii="Palatino Linotype" w:eastAsia="Palatino Linotype" w:hAnsi="Palatino Linotype" w:cs="Palatino Linotype"/>
          <w:b/>
        </w:rPr>
        <w:lastRenderedPageBreak/>
        <w:t xml:space="preserve">Segundo. </w:t>
      </w:r>
      <w:r w:rsidRPr="002F0D57">
        <w:rPr>
          <w:rFonts w:ascii="Palatino Linotype" w:eastAsia="Palatino Linotype" w:hAnsi="Palatino Linotype" w:cs="Palatino Linotype"/>
        </w:rPr>
        <w:t xml:space="preserve">Se </w:t>
      </w:r>
      <w:r w:rsidRPr="002F0D57">
        <w:rPr>
          <w:rFonts w:ascii="Palatino Linotype" w:eastAsia="Palatino Linotype" w:hAnsi="Palatino Linotype" w:cs="Palatino Linotype"/>
          <w:b/>
        </w:rPr>
        <w:t>Ordena</w:t>
      </w:r>
      <w:r w:rsidRPr="002F0D57">
        <w:rPr>
          <w:rFonts w:ascii="Palatino Linotype" w:eastAsia="Palatino Linotype" w:hAnsi="Palatino Linotype" w:cs="Palatino Linotype"/>
        </w:rPr>
        <w:t xml:space="preserve"> al </w:t>
      </w:r>
      <w:r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xml:space="preserve">, en términos de los Considerandos </w:t>
      </w:r>
      <w:r w:rsidRPr="002F0D57">
        <w:rPr>
          <w:rFonts w:ascii="Palatino Linotype" w:eastAsia="Palatino Linotype" w:hAnsi="Palatino Linotype" w:cs="Palatino Linotype"/>
          <w:b/>
        </w:rPr>
        <w:t xml:space="preserve">Cuarto y Quinto </w:t>
      </w:r>
      <w:r w:rsidRPr="002F0D57">
        <w:rPr>
          <w:rFonts w:ascii="Palatino Linotype" w:eastAsia="Palatino Linotype" w:hAnsi="Palatino Linotype" w:cs="Palatino Linotype"/>
        </w:rPr>
        <w:t>de esta resolución, haga entrega vía SAIMEX, en una correcta versión pública de lo siguiente:</w:t>
      </w:r>
    </w:p>
    <w:p w14:paraId="402789EB" w14:textId="77777777" w:rsidR="005D7A1C" w:rsidRPr="002F0D57" w:rsidRDefault="005D7A1C">
      <w:pPr>
        <w:spacing w:line="360" w:lineRule="auto"/>
        <w:ind w:right="49"/>
        <w:jc w:val="both"/>
        <w:rPr>
          <w:rFonts w:ascii="Palatino Linotype" w:eastAsia="Palatino Linotype" w:hAnsi="Palatino Linotype" w:cs="Palatino Linotype"/>
        </w:rPr>
      </w:pPr>
    </w:p>
    <w:p w14:paraId="47E2D563" w14:textId="77777777" w:rsidR="005D7A1C" w:rsidRPr="002F0D57" w:rsidRDefault="004F7953">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F0D57">
        <w:rPr>
          <w:rFonts w:ascii="Palatino Linotype" w:eastAsia="Palatino Linotype" w:hAnsi="Palatino Linotype" w:cs="Palatino Linotype"/>
          <w:sz w:val="22"/>
          <w:szCs w:val="22"/>
        </w:rPr>
        <w:t xml:space="preserve">El certificado de bachillerato </w:t>
      </w:r>
      <w:r w:rsidR="002F44BA" w:rsidRPr="002F0D57">
        <w:rPr>
          <w:rFonts w:ascii="Palatino Linotype" w:eastAsia="Palatino Linotype" w:hAnsi="Palatino Linotype" w:cs="Palatino Linotype"/>
          <w:sz w:val="22"/>
          <w:szCs w:val="22"/>
        </w:rPr>
        <w:t>del</w:t>
      </w:r>
      <w:r w:rsidR="00DF0E64" w:rsidRPr="002F0D57">
        <w:rPr>
          <w:rFonts w:ascii="Palatino Linotype" w:eastAsia="Palatino Linotype" w:hAnsi="Palatino Linotype" w:cs="Palatino Linotype"/>
          <w:sz w:val="22"/>
          <w:szCs w:val="22"/>
        </w:rPr>
        <w:t xml:space="preserve"> Titular de la Unida</w:t>
      </w:r>
      <w:r w:rsidR="006F0CFD" w:rsidRPr="002F0D57">
        <w:rPr>
          <w:rFonts w:ascii="Palatino Linotype" w:eastAsia="Palatino Linotype" w:hAnsi="Palatino Linotype" w:cs="Palatino Linotype"/>
          <w:sz w:val="22"/>
          <w:szCs w:val="22"/>
        </w:rPr>
        <w:t>d</w:t>
      </w:r>
      <w:r w:rsidR="00DF0E64" w:rsidRPr="002F0D57">
        <w:rPr>
          <w:rFonts w:ascii="Palatino Linotype" w:eastAsia="Palatino Linotype" w:hAnsi="Palatino Linotype" w:cs="Palatino Linotype"/>
          <w:sz w:val="22"/>
          <w:szCs w:val="22"/>
        </w:rPr>
        <w:t xml:space="preserve"> de Transparencia, </w:t>
      </w:r>
      <w:r w:rsidRPr="002F0D57">
        <w:rPr>
          <w:rFonts w:ascii="Palatino Linotype" w:eastAsia="Palatino Linotype" w:hAnsi="Palatino Linotype" w:cs="Palatino Linotype"/>
          <w:sz w:val="22"/>
          <w:szCs w:val="22"/>
        </w:rPr>
        <w:t>remitido en informe justificado.</w:t>
      </w:r>
    </w:p>
    <w:p w14:paraId="642108B6" w14:textId="77777777" w:rsidR="005D7A1C" w:rsidRPr="002F0D57" w:rsidRDefault="005D7A1C">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62580E79" w14:textId="77777777" w:rsidR="005D7A1C" w:rsidRPr="002F0D57" w:rsidRDefault="004F7953">
      <w:pPr>
        <w:pBdr>
          <w:top w:val="nil"/>
          <w:left w:val="nil"/>
          <w:bottom w:val="nil"/>
          <w:right w:val="nil"/>
          <w:between w:val="nil"/>
        </w:pBdr>
        <w:ind w:left="720" w:right="40"/>
        <w:jc w:val="both"/>
        <w:rPr>
          <w:rFonts w:ascii="Palatino Linotype" w:eastAsia="Palatino Linotype" w:hAnsi="Palatino Linotype" w:cs="Palatino Linotype"/>
          <w:i/>
          <w:sz w:val="22"/>
          <w:szCs w:val="22"/>
        </w:rPr>
      </w:pPr>
      <w:r w:rsidRPr="002F0D57">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6730286C" w14:textId="77777777" w:rsidR="005D7A1C" w:rsidRPr="002F0D57" w:rsidRDefault="005D7A1C">
      <w:pPr>
        <w:spacing w:line="360" w:lineRule="auto"/>
        <w:ind w:right="49"/>
        <w:jc w:val="both"/>
        <w:rPr>
          <w:rFonts w:ascii="Palatino Linotype" w:eastAsia="Palatino Linotype" w:hAnsi="Palatino Linotype" w:cs="Palatino Linotype"/>
        </w:rPr>
      </w:pPr>
    </w:p>
    <w:p w14:paraId="3D8BA9BA" w14:textId="77777777" w:rsidR="005D7A1C" w:rsidRPr="002F0D57" w:rsidRDefault="004F7953">
      <w:pPr>
        <w:spacing w:line="360" w:lineRule="auto"/>
        <w:ind w:right="49"/>
        <w:jc w:val="both"/>
        <w:rPr>
          <w:rFonts w:ascii="Palatino Linotype" w:eastAsia="Palatino Linotype" w:hAnsi="Palatino Linotype" w:cs="Palatino Linotype"/>
        </w:rPr>
      </w:pPr>
      <w:r w:rsidRPr="002F0D57">
        <w:rPr>
          <w:rFonts w:ascii="Palatino Linotype" w:eastAsia="Palatino Linotype" w:hAnsi="Palatino Linotype" w:cs="Palatino Linotype"/>
          <w:b/>
        </w:rPr>
        <w:t xml:space="preserve">Cuarto. Notifíquese, </w:t>
      </w:r>
      <w:r w:rsidRPr="002F0D57">
        <w:rPr>
          <w:rFonts w:ascii="Palatino Linotype" w:eastAsia="Palatino Linotype" w:hAnsi="Palatino Linotype" w:cs="Palatino Linotype"/>
        </w:rPr>
        <w:t xml:space="preserve">vía </w:t>
      </w:r>
      <w:r w:rsidRPr="002F0D57">
        <w:rPr>
          <w:rFonts w:ascii="Palatino Linotype" w:eastAsia="Palatino Linotype" w:hAnsi="Palatino Linotype" w:cs="Palatino Linotype"/>
          <w:b/>
        </w:rPr>
        <w:t>SAIMEX</w:t>
      </w:r>
      <w:r w:rsidRPr="002F0D57">
        <w:rPr>
          <w:rFonts w:ascii="Palatino Linotype" w:eastAsia="Palatino Linotype" w:hAnsi="Palatino Linotype" w:cs="Palatino Linotype"/>
        </w:rPr>
        <w:t xml:space="preserve">, al Titular de la Unidad de Transparencia del </w:t>
      </w:r>
      <w:r w:rsidRPr="002F0D57">
        <w:rPr>
          <w:rFonts w:ascii="Palatino Linotype" w:eastAsia="Palatino Linotype" w:hAnsi="Palatino Linotype" w:cs="Palatino Linotype"/>
          <w:b/>
        </w:rPr>
        <w:t>Sujeto Obligado,</w:t>
      </w:r>
      <w:r w:rsidRPr="002F0D57">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w:t>
      </w:r>
      <w:r w:rsidRPr="002F0D57">
        <w:rPr>
          <w:rFonts w:ascii="Palatino Linotype" w:eastAsia="Palatino Linotype" w:hAnsi="Palatino Linotype" w:cs="Palatino Linotype"/>
        </w:rPr>
        <w:lastRenderedPageBreak/>
        <w:t>Transparencia y Acceso a la Información Pública del Estado de México y Municipios.</w:t>
      </w:r>
    </w:p>
    <w:p w14:paraId="31FB0D07" w14:textId="77777777" w:rsidR="005D7A1C" w:rsidRPr="002F0D57" w:rsidRDefault="005D7A1C">
      <w:pPr>
        <w:spacing w:line="360" w:lineRule="auto"/>
        <w:ind w:right="49"/>
        <w:jc w:val="both"/>
        <w:rPr>
          <w:rFonts w:ascii="Palatino Linotype" w:eastAsia="Palatino Linotype" w:hAnsi="Palatino Linotype" w:cs="Palatino Linotype"/>
          <w:b/>
        </w:rPr>
      </w:pPr>
    </w:p>
    <w:p w14:paraId="072F91D3" w14:textId="77777777" w:rsidR="005D7A1C" w:rsidRPr="002F0D57" w:rsidRDefault="004F7953">
      <w:pPr>
        <w:spacing w:line="360" w:lineRule="auto"/>
        <w:ind w:right="49"/>
        <w:jc w:val="both"/>
        <w:rPr>
          <w:rFonts w:ascii="Palatino Linotype" w:eastAsia="Palatino Linotype" w:hAnsi="Palatino Linotype" w:cs="Palatino Linotype"/>
        </w:rPr>
      </w:pPr>
      <w:r w:rsidRPr="002F0D57">
        <w:rPr>
          <w:rFonts w:ascii="Palatino Linotype" w:eastAsia="Palatino Linotype" w:hAnsi="Palatino Linotype" w:cs="Palatino Linotype"/>
          <w:b/>
        </w:rPr>
        <w:t>Quinto. Notifíquese vía SAIMEX</w:t>
      </w:r>
      <w:r w:rsidRPr="002F0D57">
        <w:rPr>
          <w:rFonts w:ascii="Palatino Linotype" w:eastAsia="Palatino Linotype" w:hAnsi="Palatino Linotype" w:cs="Palatino Linotype"/>
        </w:rPr>
        <w:t xml:space="preserve">, a la parte </w:t>
      </w:r>
      <w:r w:rsidRPr="002F0D57">
        <w:rPr>
          <w:rFonts w:ascii="Palatino Linotype" w:eastAsia="Palatino Linotype" w:hAnsi="Palatino Linotype" w:cs="Palatino Linotype"/>
          <w:b/>
        </w:rPr>
        <w:t>RECURRENTE</w:t>
      </w:r>
      <w:r w:rsidRPr="002F0D57">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6F9FBAE" w14:textId="77777777" w:rsidR="005D7A1C" w:rsidRPr="002F0D57" w:rsidRDefault="004F7953">
      <w:pP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b/>
        </w:rPr>
        <w:t>Sexto.</w:t>
      </w:r>
      <w:r w:rsidRPr="002F0D57">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F392C9B" w14:textId="77777777" w:rsidR="005D7A1C" w:rsidRPr="002F0D57" w:rsidRDefault="004F7953">
      <w:pPr>
        <w:pBdr>
          <w:top w:val="nil"/>
          <w:left w:val="nil"/>
          <w:bottom w:val="nil"/>
          <w:right w:val="nil"/>
          <w:between w:val="nil"/>
        </w:pBdr>
        <w:spacing w:before="120" w:line="360" w:lineRule="auto"/>
        <w:ind w:right="49"/>
        <w:jc w:val="both"/>
      </w:pPr>
      <w:r w:rsidRPr="002F0D57">
        <w:rPr>
          <w:rFonts w:ascii="Palatino Linotype" w:eastAsia="Palatino Linotype" w:hAnsi="Palatino Linotype" w:cs="Palatino Linotype"/>
          <w:b/>
        </w:rPr>
        <w:t>Séptimo.</w:t>
      </w:r>
      <w:r w:rsidRPr="002F0D57">
        <w:rPr>
          <w:rFonts w:ascii="Palatino Linotype" w:eastAsia="Palatino Linotype" w:hAnsi="Palatino Linotype" w:cs="Palatino Linotype"/>
        </w:rPr>
        <w:t xml:space="preserve"> </w:t>
      </w:r>
      <w:r w:rsidRPr="002F0D57">
        <w:rPr>
          <w:rFonts w:ascii="Palatino Linotype" w:eastAsia="Palatino Linotype" w:hAnsi="Palatino Linotype" w:cs="Palatino Linotype"/>
          <w:b/>
        </w:rPr>
        <w:t>GÍRESE</w:t>
      </w:r>
      <w:r w:rsidRPr="002F0D57">
        <w:rPr>
          <w:rFonts w:ascii="Palatino Linotype" w:eastAsia="Palatino Linotype" w:hAnsi="Palatino Linotype" w:cs="Palatino Linotype"/>
        </w:rPr>
        <w:t xml:space="preserve"> oficio al Titular de la Dirección General de Protección de Datos Personales de este Instituto con fundamento en el artículo 82 fracción XXVII de la Ley de Protección de Datos Personales en Posesión de Sujetos Obligados del Estado de México y Municipios, para que actúen en razón de su competencia, en términos de lo expuesto en el Considerando Cuarto de la presente resolución.</w:t>
      </w:r>
    </w:p>
    <w:p w14:paraId="5595A021" w14:textId="20234163" w:rsidR="008A4712" w:rsidRDefault="004F7953">
      <w:pPr>
        <w:spacing w:before="240" w:after="240" w:line="360" w:lineRule="auto"/>
        <w:jc w:val="both"/>
        <w:rPr>
          <w:rFonts w:ascii="Palatino Linotype" w:eastAsia="Palatino Linotype" w:hAnsi="Palatino Linotype" w:cs="Palatino Linotype"/>
        </w:rPr>
      </w:pPr>
      <w:r w:rsidRPr="002F0D5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w:t>
      </w:r>
      <w:r w:rsidRPr="002F0D57">
        <w:rPr>
          <w:rFonts w:ascii="Palatino Linotype" w:eastAsia="Palatino Linotype" w:hAnsi="Palatino Linotype" w:cs="Palatino Linotype"/>
        </w:rPr>
        <w:lastRenderedPageBreak/>
        <w:t>MUNICIPIOS, CONFORMADO POR LOS COMISIONADOS JOSÉ MARTÍNEZ VILCHIS, MARÍA DEL ROSARIO MEJÍA AYALA, SHARON CRISTINA MORALES MARTÍNEZ, LUIS GUSTAVO PARRA N</w:t>
      </w:r>
      <w:r w:rsidR="006F0CFD" w:rsidRPr="002F0D57">
        <w:rPr>
          <w:rFonts w:ascii="Palatino Linotype" w:eastAsia="Palatino Linotype" w:hAnsi="Palatino Linotype" w:cs="Palatino Linotype"/>
        </w:rPr>
        <w:t>ORIEGA Y GUADALUPE RAMÍREZ PEÑA;</w:t>
      </w:r>
      <w:r w:rsidRPr="002F0D57">
        <w:rPr>
          <w:rFonts w:ascii="Palatino Linotype" w:eastAsia="Palatino Linotype" w:hAnsi="Palatino Linotype" w:cs="Palatino Linotype"/>
        </w:rPr>
        <w:t xml:space="preserve"> EN LA VIGÉSIMA CUARTA SESIÓN ORDINARIA CELEBRADA EL VEINTIOCHO DE JUNIO DEL DOS MIL VEINTITRÉS, ANTE EL </w:t>
      </w:r>
      <w:r w:rsidR="008A4712">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03902B2A" wp14:editId="48B02833">
                <wp:simplePos x="0" y="0"/>
                <wp:positionH relativeFrom="column">
                  <wp:posOffset>93057</wp:posOffset>
                </wp:positionH>
                <wp:positionV relativeFrom="paragraph">
                  <wp:posOffset>1964079</wp:posOffset>
                </wp:positionV>
                <wp:extent cx="5193102" cy="4287328"/>
                <wp:effectExtent l="0" t="0" r="26670" b="37465"/>
                <wp:wrapNone/>
                <wp:docPr id="7" name="Conector recto 7"/>
                <wp:cNvGraphicFramePr/>
                <a:graphic xmlns:a="http://schemas.openxmlformats.org/drawingml/2006/main">
                  <a:graphicData uri="http://schemas.microsoft.com/office/word/2010/wordprocessingShape">
                    <wps:wsp>
                      <wps:cNvCnPr/>
                      <wps:spPr>
                        <a:xfrm>
                          <a:off x="0" y="0"/>
                          <a:ext cx="5193102" cy="42873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B8D50B"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35pt,154.65pt" to="416.25pt,4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" strokecolor="#5b9bd5 [3204]" strokeweight=".5pt">
                <v:stroke joinstyle="miter"/>
              </v:line>
            </w:pict>
          </mc:Fallback>
        </mc:AlternateContent>
      </w:r>
      <w:r w:rsidRPr="002F0D57">
        <w:rPr>
          <w:rFonts w:ascii="Palatino Linotype" w:eastAsia="Palatino Linotype" w:hAnsi="Palatino Linotype" w:cs="Palatino Linotype"/>
        </w:rPr>
        <w:t xml:space="preserve">SECRETARIO TÉCNICO DEL PLENO ALEXIS TAPIA RAMÍREZ. </w:t>
      </w:r>
    </w:p>
    <w:p w14:paraId="4F7133D0" w14:textId="66B1FF22" w:rsidR="005D7A1C" w:rsidRPr="002F0D57" w:rsidRDefault="004F7953">
      <w:pPr>
        <w:spacing w:before="240" w:after="240" w:line="360" w:lineRule="auto"/>
        <w:jc w:val="both"/>
        <w:rPr>
          <w:rFonts w:ascii="Palatino Linotype" w:eastAsia="Palatino Linotype" w:hAnsi="Palatino Linotype" w:cs="Palatino Linotype"/>
        </w:rPr>
        <w:sectPr w:rsidR="005D7A1C" w:rsidRPr="002F0D57">
          <w:headerReference w:type="default" r:id="rId23"/>
          <w:footerReference w:type="default" r:id="rId24"/>
          <w:headerReference w:type="first" r:id="rId25"/>
          <w:footerReference w:type="first" r:id="rId26"/>
          <w:pgSz w:w="12240" w:h="15840"/>
          <w:pgMar w:top="2041" w:right="1701" w:bottom="1701" w:left="1701" w:header="709" w:footer="709" w:gutter="0"/>
          <w:pgNumType w:start="1"/>
          <w:cols w:space="720"/>
          <w:titlePg/>
        </w:sectPr>
      </w:pPr>
      <w:r w:rsidRPr="002F0D57">
        <w:rPr>
          <w:rFonts w:ascii="Palatino Linotype" w:eastAsia="Palatino Linotype" w:hAnsi="Palatino Linotype" w:cs="Palatino Linotype"/>
        </w:rPr>
        <w:t xml:space="preserve">                            </w:t>
      </w:r>
    </w:p>
    <w:p w14:paraId="44DD95FE" w14:textId="77777777" w:rsidR="005D7A1C" w:rsidRPr="002F0D57" w:rsidRDefault="005D7A1C">
      <w:pPr>
        <w:spacing w:before="240" w:after="240" w:line="360" w:lineRule="auto"/>
        <w:jc w:val="both"/>
        <w:rPr>
          <w:rFonts w:ascii="Palatino Linotype" w:eastAsia="Palatino Linotype" w:hAnsi="Palatino Linotype" w:cs="Palatino Linotype"/>
        </w:rPr>
      </w:pPr>
    </w:p>
    <w:sectPr w:rsidR="005D7A1C" w:rsidRPr="002F0D57">
      <w:headerReference w:type="first" r:id="rId27"/>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FE5C7" w14:textId="77777777" w:rsidR="00CF0FBB" w:rsidRDefault="00CF0FBB">
      <w:r>
        <w:separator/>
      </w:r>
    </w:p>
  </w:endnote>
  <w:endnote w:type="continuationSeparator" w:id="0">
    <w:p w14:paraId="7806884A" w14:textId="77777777" w:rsidR="00CF0FBB" w:rsidRDefault="00CF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D33FF" w14:textId="77777777" w:rsidR="00EB0D82" w:rsidRDefault="00EB0D8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F0D57">
      <w:rPr>
        <w:rFonts w:ascii="Arial" w:eastAsia="Arial" w:hAnsi="Arial" w:cs="Arial"/>
        <w:b/>
        <w:noProof/>
        <w:color w:val="000000"/>
        <w:sz w:val="20"/>
        <w:szCs w:val="20"/>
      </w:rPr>
      <w:t>31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F0D57">
      <w:rPr>
        <w:rFonts w:ascii="Arial" w:eastAsia="Arial" w:hAnsi="Arial" w:cs="Arial"/>
        <w:b/>
        <w:noProof/>
        <w:color w:val="000000"/>
        <w:sz w:val="20"/>
        <w:szCs w:val="20"/>
      </w:rPr>
      <w:t>50</w:t>
    </w:r>
    <w:r>
      <w:rPr>
        <w:rFonts w:ascii="Arial" w:eastAsia="Arial" w:hAnsi="Arial" w:cs="Arial"/>
        <w:b/>
        <w:color w:val="000000"/>
        <w:sz w:val="20"/>
        <w:szCs w:val="20"/>
      </w:rPr>
      <w:fldChar w:fldCharType="end"/>
    </w:r>
  </w:p>
  <w:p w14:paraId="0D308546" w14:textId="77777777" w:rsidR="00EB0D82" w:rsidRDefault="00EB0D82">
    <w:pPr>
      <w:pBdr>
        <w:top w:val="nil"/>
        <w:left w:val="nil"/>
        <w:bottom w:val="nil"/>
        <w:right w:val="nil"/>
        <w:between w:val="nil"/>
      </w:pBdr>
      <w:tabs>
        <w:tab w:val="center" w:pos="4252"/>
        <w:tab w:val="right" w:pos="8504"/>
      </w:tabs>
      <w:rPr>
        <w:color w:val="000000"/>
      </w:rPr>
    </w:pPr>
  </w:p>
  <w:p w14:paraId="1975746C" w14:textId="77777777" w:rsidR="00EB0D82" w:rsidRDefault="00EB0D82">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39E20" w14:textId="77777777" w:rsidR="00EB0D82" w:rsidRDefault="00EB0D8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F0D57">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F0D57">
      <w:rPr>
        <w:rFonts w:ascii="Arial" w:eastAsia="Arial" w:hAnsi="Arial" w:cs="Arial"/>
        <w:b/>
        <w:noProof/>
        <w:color w:val="000000"/>
        <w:sz w:val="20"/>
        <w:szCs w:val="20"/>
      </w:rPr>
      <w:t>50</w:t>
    </w:r>
    <w:r>
      <w:rPr>
        <w:rFonts w:ascii="Arial" w:eastAsia="Arial" w:hAnsi="Arial" w:cs="Arial"/>
        <w:b/>
        <w:color w:val="000000"/>
        <w:sz w:val="20"/>
        <w:szCs w:val="20"/>
      </w:rPr>
      <w:fldChar w:fldCharType="end"/>
    </w:r>
  </w:p>
  <w:p w14:paraId="1D8632BB" w14:textId="77777777" w:rsidR="00EB0D82" w:rsidRDefault="00EB0D82">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2C27B" w14:textId="77777777" w:rsidR="00CF0FBB" w:rsidRDefault="00CF0FBB">
      <w:r>
        <w:separator/>
      </w:r>
    </w:p>
  </w:footnote>
  <w:footnote w:type="continuationSeparator" w:id="0">
    <w:p w14:paraId="2F7BA39A" w14:textId="77777777" w:rsidR="00CF0FBB" w:rsidRDefault="00CF0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0309" w14:textId="77777777" w:rsidR="00EB0D82" w:rsidRDefault="00EB0D82">
    <w:pPr>
      <w:widowControl w:val="0"/>
      <w:pBdr>
        <w:top w:val="nil"/>
        <w:left w:val="nil"/>
        <w:bottom w:val="nil"/>
        <w:right w:val="nil"/>
        <w:between w:val="nil"/>
      </w:pBdr>
      <w:spacing w:line="276" w:lineRule="auto"/>
      <w:rPr>
        <w:rFonts w:ascii="Calibri" w:eastAsia="Calibri" w:hAnsi="Calibri" w:cs="Calibri"/>
        <w:color w:val="000000"/>
      </w:rPr>
    </w:pPr>
  </w:p>
  <w:tbl>
    <w:tblPr>
      <w:tblStyle w:val="af3"/>
      <w:tblW w:w="5528" w:type="dxa"/>
      <w:tblInd w:w="3261" w:type="dxa"/>
      <w:tblLayout w:type="fixed"/>
      <w:tblLook w:val="0400" w:firstRow="0" w:lastRow="0" w:firstColumn="0" w:lastColumn="0" w:noHBand="0" w:noVBand="1"/>
    </w:tblPr>
    <w:tblGrid>
      <w:gridCol w:w="2551"/>
      <w:gridCol w:w="2977"/>
    </w:tblGrid>
    <w:tr w:rsidR="00EB0D82" w14:paraId="23ACA56A" w14:textId="77777777">
      <w:tc>
        <w:tcPr>
          <w:tcW w:w="2551" w:type="dxa"/>
          <w:vAlign w:val="center"/>
        </w:tcPr>
        <w:p w14:paraId="46713C06" w14:textId="77777777" w:rsidR="00EB0D82" w:rsidRDefault="00EB0D8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01187E29" w14:textId="77777777" w:rsidR="00EB0D82" w:rsidRDefault="00EB0D8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16864/INFOEM/IP/RR/2022</w:t>
          </w:r>
        </w:p>
      </w:tc>
    </w:tr>
    <w:tr w:rsidR="00EB0D82" w14:paraId="18523AAB" w14:textId="77777777">
      <w:trPr>
        <w:trHeight w:val="228"/>
      </w:trPr>
      <w:tc>
        <w:tcPr>
          <w:tcW w:w="2551" w:type="dxa"/>
          <w:vAlign w:val="center"/>
        </w:tcPr>
        <w:p w14:paraId="3152A808" w14:textId="77777777" w:rsidR="00EB0D82" w:rsidRDefault="00EB0D8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4B04F5B0" w14:textId="77777777" w:rsidR="00EB0D82" w:rsidRDefault="00EB0D8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Descentralizado de Agua Potable Alcantarillado y Saneamiento de Nezahualcóyotl (ODAPAS).</w:t>
          </w:r>
        </w:p>
      </w:tc>
    </w:tr>
    <w:tr w:rsidR="00EB0D82" w14:paraId="57A32C3C" w14:textId="77777777">
      <w:tc>
        <w:tcPr>
          <w:tcW w:w="2551" w:type="dxa"/>
          <w:vAlign w:val="center"/>
        </w:tcPr>
        <w:p w14:paraId="25A16620" w14:textId="77777777" w:rsidR="00EB0D82" w:rsidRDefault="00EB0D8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3BD78F59" w14:textId="77777777" w:rsidR="00EB0D82" w:rsidRDefault="00EB0D8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9E4F102" w14:textId="77777777" w:rsidR="00EB0D82" w:rsidRDefault="00EB0D8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76ED6AB5" wp14:editId="0D238B08">
          <wp:simplePos x="0" y="0"/>
          <wp:positionH relativeFrom="column">
            <wp:posOffset>-695766</wp:posOffset>
          </wp:positionH>
          <wp:positionV relativeFrom="paragraph">
            <wp:posOffset>-1200941</wp:posOffset>
          </wp:positionV>
          <wp:extent cx="7809876" cy="10165823"/>
          <wp:effectExtent l="0" t="0" r="0" b="0"/>
          <wp:wrapNone/>
          <wp:docPr id="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55FB5" w14:textId="77777777" w:rsidR="00EB0D82" w:rsidRDefault="00EB0D82">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27996D54" wp14:editId="4403E491">
          <wp:simplePos x="0" y="0"/>
          <wp:positionH relativeFrom="column">
            <wp:posOffset>-846156</wp:posOffset>
          </wp:positionH>
          <wp:positionV relativeFrom="paragraph">
            <wp:posOffset>-171227</wp:posOffset>
          </wp:positionV>
          <wp:extent cx="7809876" cy="10165823"/>
          <wp:effectExtent l="0" t="0" r="0" b="0"/>
          <wp:wrapNone/>
          <wp:docPr id="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2"/>
      <w:tblW w:w="5670" w:type="dxa"/>
      <w:tblInd w:w="3119" w:type="dxa"/>
      <w:tblLayout w:type="fixed"/>
      <w:tblLook w:val="0400" w:firstRow="0" w:lastRow="0" w:firstColumn="0" w:lastColumn="0" w:noHBand="0" w:noVBand="1"/>
    </w:tblPr>
    <w:tblGrid>
      <w:gridCol w:w="2551"/>
      <w:gridCol w:w="3119"/>
    </w:tblGrid>
    <w:tr w:rsidR="00EB0D82" w14:paraId="06548DA1" w14:textId="77777777">
      <w:tc>
        <w:tcPr>
          <w:tcW w:w="2551" w:type="dxa"/>
          <w:vAlign w:val="center"/>
        </w:tcPr>
        <w:p w14:paraId="4385A0A2" w14:textId="77777777" w:rsidR="00EB0D82" w:rsidRDefault="00EB0D8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787046AF" w14:textId="77777777" w:rsidR="00EB0D82" w:rsidRDefault="00EB0D8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16864/INFOEM/IP/RR/2022. </w:t>
          </w:r>
        </w:p>
      </w:tc>
    </w:tr>
    <w:tr w:rsidR="00EB0D82" w14:paraId="137077A8" w14:textId="77777777">
      <w:tc>
        <w:tcPr>
          <w:tcW w:w="2551" w:type="dxa"/>
          <w:vAlign w:val="center"/>
        </w:tcPr>
        <w:p w14:paraId="74CA1C3F" w14:textId="77777777" w:rsidR="00EB0D82" w:rsidRDefault="00EB0D82">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8AA9706" w14:textId="227D9731" w:rsidR="00EB0D82" w:rsidRDefault="001C65B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w:t>
          </w:r>
        </w:p>
      </w:tc>
    </w:tr>
    <w:tr w:rsidR="00EB0D82" w14:paraId="1CE74AFF" w14:textId="77777777">
      <w:trPr>
        <w:trHeight w:val="228"/>
      </w:trPr>
      <w:tc>
        <w:tcPr>
          <w:tcW w:w="2551" w:type="dxa"/>
          <w:vAlign w:val="center"/>
        </w:tcPr>
        <w:p w14:paraId="5CAB1D87" w14:textId="77777777" w:rsidR="00EB0D82" w:rsidRDefault="00EB0D8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2B98B868" w14:textId="77777777" w:rsidR="00EB0D82" w:rsidRDefault="00EB0D8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Descentralizado de Agua Potable Alcantarillado y Saneamiento de Nezahualcóyotl (ODAPAS).</w:t>
          </w:r>
        </w:p>
      </w:tc>
    </w:tr>
    <w:tr w:rsidR="00EB0D82" w14:paraId="271CF2FB" w14:textId="77777777">
      <w:tc>
        <w:tcPr>
          <w:tcW w:w="2551" w:type="dxa"/>
          <w:vAlign w:val="center"/>
        </w:tcPr>
        <w:p w14:paraId="7034CA9C" w14:textId="77777777" w:rsidR="00EB0D82" w:rsidRDefault="00EB0D8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344DC8CB" w14:textId="77777777" w:rsidR="00EB0D82" w:rsidRDefault="00EB0D8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CA25BDB" w14:textId="77777777" w:rsidR="00EB0D82" w:rsidRDefault="00EB0D82">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706E3" w14:textId="77777777" w:rsidR="00EB0D82" w:rsidRDefault="00EB0D82">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8500110" w14:textId="77777777" w:rsidR="00EB0D82" w:rsidRDefault="00EB0D82">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7559F"/>
    <w:multiLevelType w:val="multilevel"/>
    <w:tmpl w:val="D78E114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15133B"/>
    <w:multiLevelType w:val="multilevel"/>
    <w:tmpl w:val="F97E11EA"/>
    <w:lvl w:ilvl="0">
      <w:start w:val="8"/>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C07807"/>
    <w:multiLevelType w:val="multilevel"/>
    <w:tmpl w:val="E3FE3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D76627"/>
    <w:multiLevelType w:val="multilevel"/>
    <w:tmpl w:val="67106B3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55CE7C73"/>
    <w:multiLevelType w:val="multilevel"/>
    <w:tmpl w:val="2E4A33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406D0E"/>
    <w:multiLevelType w:val="multilevel"/>
    <w:tmpl w:val="1C043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A1C"/>
    <w:rsid w:val="000C2CDD"/>
    <w:rsid w:val="001B661E"/>
    <w:rsid w:val="001C65BC"/>
    <w:rsid w:val="00246BB2"/>
    <w:rsid w:val="002A36FC"/>
    <w:rsid w:val="002F0D57"/>
    <w:rsid w:val="002F44BA"/>
    <w:rsid w:val="003133D4"/>
    <w:rsid w:val="003C12DC"/>
    <w:rsid w:val="00463123"/>
    <w:rsid w:val="004F7953"/>
    <w:rsid w:val="005D7A1C"/>
    <w:rsid w:val="006B0EFA"/>
    <w:rsid w:val="006F0CFD"/>
    <w:rsid w:val="008A4712"/>
    <w:rsid w:val="008D1D58"/>
    <w:rsid w:val="008D24CE"/>
    <w:rsid w:val="00B80117"/>
    <w:rsid w:val="00CF0FBB"/>
    <w:rsid w:val="00DE471F"/>
    <w:rsid w:val="00DF0E64"/>
    <w:rsid w:val="00EB0D82"/>
    <w:rsid w:val="00EE27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FFC01"/>
  <w15:docId w15:val="{66A29F9F-A437-469A-97BC-7AC40110E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246BB2"/>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40051.page" TargetMode="External"/><Relationship Id="rId13" Type="http://schemas.openxmlformats.org/officeDocument/2006/relationships/hyperlink" Target="https://saimex.org.mx/saimex/solicitud/downloadAttach/1653355.page"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saimex.org.mx/saimex/solicitud/downloadAttach/1653270.page" TargetMode="External"/><Relationship Id="rId17" Type="http://schemas.openxmlformats.org/officeDocument/2006/relationships/image" Target="media/image1.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consultas.curp.gob.mx/CurpSP/html/informacionecurpPS.html"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653266.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aimex.org.mx/saimex/solicitud/downloadAttach/1653270.page"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ipomex.org.mx/ipo3/lgt/indice/OASNEZAHUALCOYOTL/art_92_xxi.web?token"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saimex.org.mx/saimex/solicitud/downloadAttach/1653265.page" TargetMode="External"/><Relationship Id="rId14" Type="http://schemas.openxmlformats.org/officeDocument/2006/relationships/hyperlink" Target="https://saimex.org.mx/saimex/solicitud/downloadAttach/1653265.page" TargetMode="External"/><Relationship Id="rId22" Type="http://schemas.openxmlformats.org/officeDocument/2006/relationships/image" Target="media/image6.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G7LN+MbDdCt5y8pJZS4NZPq1fw==">CgMxLjAyCGguZ2pkZ3hzMgloLjMwajB6bGwyCWguMWZvYjl0ZTgAciExZm9GU1UzT1hkc0duaU00NGNHdHYwSnhIM3ZtZDkxR1M=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10717</Words>
  <Characters>58945</Characters>
  <Application>Microsoft Office Word</Application>
  <DocSecurity>4</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69523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cp:lastPrinted>2023-07-01T05:28:00Z</cp:lastPrinted>
  <dcterms:created xsi:type="dcterms:W3CDTF">2023-07-03T21:21:00Z</dcterms:created>
  <dcterms:modified xsi:type="dcterms:W3CDTF">2023-07-03T21:21:00Z</dcterms:modified>
</cp:coreProperties>
</file>