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5CBAC" w14:textId="77777777" w:rsidR="000E48BC" w:rsidRPr="00DE3AD3" w:rsidRDefault="000E48BC" w:rsidP="009E30B8">
      <w:pPr>
        <w:shd w:val="clear" w:color="auto" w:fill="FFFFFF"/>
        <w:spacing w:after="0" w:line="360" w:lineRule="auto"/>
        <w:jc w:val="both"/>
        <w:rPr>
          <w:rFonts w:ascii="Palatino Linotype" w:eastAsia="Times New Roman" w:hAnsi="Palatino Linotype" w:cs="Arial"/>
          <w:color w:val="000000"/>
          <w:sz w:val="24"/>
          <w:szCs w:val="24"/>
          <w:lang w:eastAsia="es-MX"/>
        </w:rPr>
      </w:pPr>
      <w:r w:rsidRPr="00DE3AD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16A97">
        <w:rPr>
          <w:rFonts w:ascii="Palatino Linotype" w:eastAsia="Times New Roman" w:hAnsi="Palatino Linotype" w:cs="Arial"/>
          <w:color w:val="000000"/>
          <w:sz w:val="24"/>
          <w:szCs w:val="24"/>
          <w:lang w:eastAsia="es-MX"/>
        </w:rPr>
        <w:t>trece de diciembre de</w:t>
      </w:r>
      <w:r w:rsidRPr="00DE3AD3">
        <w:rPr>
          <w:rFonts w:ascii="Palatino Linotype" w:eastAsia="Times New Roman" w:hAnsi="Palatino Linotype" w:cs="Arial"/>
          <w:color w:val="000000"/>
          <w:sz w:val="24"/>
          <w:szCs w:val="24"/>
          <w:lang w:eastAsia="es-MX"/>
        </w:rPr>
        <w:t xml:space="preserve"> dos mil veintitrés.</w:t>
      </w:r>
    </w:p>
    <w:p w14:paraId="1D133D4F" w14:textId="77777777" w:rsidR="000E48BC" w:rsidRPr="00DE3AD3" w:rsidRDefault="000E48BC" w:rsidP="009E30B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623BF8B" w14:textId="77777777" w:rsidR="000E48BC" w:rsidRPr="00DE3AD3" w:rsidRDefault="00A275A3" w:rsidP="009E30B8">
      <w:pPr>
        <w:tabs>
          <w:tab w:val="left" w:pos="1701"/>
        </w:tabs>
        <w:spacing w:after="0" w:line="360" w:lineRule="auto"/>
        <w:jc w:val="both"/>
        <w:rPr>
          <w:rFonts w:ascii="Palatino Linotype" w:hAnsi="Palatino Linotype" w:cs="Arial"/>
          <w:b/>
          <w:sz w:val="24"/>
          <w:szCs w:val="24"/>
        </w:rPr>
      </w:pPr>
      <w:r w:rsidRPr="00DE3AD3">
        <w:rPr>
          <w:rFonts w:ascii="Palatino Linotype" w:hAnsi="Palatino Linotype" w:cs="Arial"/>
          <w:b/>
          <w:sz w:val="24"/>
          <w:szCs w:val="24"/>
        </w:rPr>
        <w:t>VISTO</w:t>
      </w:r>
      <w:r w:rsidR="002F2A75">
        <w:rPr>
          <w:rFonts w:ascii="Palatino Linotype" w:hAnsi="Palatino Linotype" w:cs="Arial"/>
          <w:sz w:val="24"/>
          <w:szCs w:val="24"/>
        </w:rPr>
        <w:t xml:space="preserve"> el</w:t>
      </w:r>
      <w:r w:rsidRPr="00DE3AD3">
        <w:rPr>
          <w:rFonts w:ascii="Palatino Linotype" w:hAnsi="Palatino Linotype" w:cs="Arial"/>
          <w:sz w:val="24"/>
          <w:szCs w:val="24"/>
        </w:rPr>
        <w:t xml:space="preserve"> expediente electrónico</w:t>
      </w:r>
      <w:r w:rsidR="002F2A75">
        <w:rPr>
          <w:rFonts w:ascii="Palatino Linotype" w:hAnsi="Palatino Linotype" w:cs="Arial"/>
          <w:sz w:val="24"/>
          <w:szCs w:val="24"/>
        </w:rPr>
        <w:t xml:space="preserve"> formado</w:t>
      </w:r>
      <w:r w:rsidRPr="00DE3AD3">
        <w:rPr>
          <w:rFonts w:ascii="Palatino Linotype" w:hAnsi="Palatino Linotype" w:cs="Arial"/>
          <w:sz w:val="24"/>
          <w:szCs w:val="24"/>
        </w:rPr>
        <w:t xml:space="preserve"> con motivo del recurso de revisión con número </w:t>
      </w:r>
      <w:r w:rsidR="002F2A75">
        <w:rPr>
          <w:rFonts w:ascii="Palatino Linotype" w:hAnsi="Palatino Linotype" w:cs="Arial"/>
          <w:b/>
          <w:bCs/>
          <w:sz w:val="24"/>
          <w:szCs w:val="24"/>
          <w:lang w:eastAsia="es-MX"/>
        </w:rPr>
        <w:t>05565/</w:t>
      </w:r>
      <w:proofErr w:type="spellStart"/>
      <w:r w:rsidR="002F2A75">
        <w:rPr>
          <w:rFonts w:ascii="Palatino Linotype" w:hAnsi="Palatino Linotype" w:cs="Arial"/>
          <w:b/>
          <w:bCs/>
          <w:sz w:val="24"/>
          <w:szCs w:val="24"/>
          <w:lang w:eastAsia="es-MX"/>
        </w:rPr>
        <w:t>INFOEM</w:t>
      </w:r>
      <w:proofErr w:type="spellEnd"/>
      <w:r w:rsidR="002F2A75">
        <w:rPr>
          <w:rFonts w:ascii="Palatino Linotype" w:hAnsi="Palatino Linotype" w:cs="Arial"/>
          <w:b/>
          <w:bCs/>
          <w:sz w:val="24"/>
          <w:szCs w:val="24"/>
          <w:lang w:eastAsia="es-MX"/>
        </w:rPr>
        <w:t>/IP/</w:t>
      </w:r>
      <w:proofErr w:type="spellStart"/>
      <w:r w:rsidR="002F2A75">
        <w:rPr>
          <w:rFonts w:ascii="Palatino Linotype" w:hAnsi="Palatino Linotype" w:cs="Arial"/>
          <w:b/>
          <w:bCs/>
          <w:sz w:val="24"/>
          <w:szCs w:val="24"/>
          <w:lang w:eastAsia="es-MX"/>
        </w:rPr>
        <w:t>RR</w:t>
      </w:r>
      <w:proofErr w:type="spellEnd"/>
      <w:r w:rsidR="002F2A75">
        <w:rPr>
          <w:rFonts w:ascii="Palatino Linotype" w:hAnsi="Palatino Linotype" w:cs="Arial"/>
          <w:b/>
          <w:bCs/>
          <w:sz w:val="24"/>
          <w:szCs w:val="24"/>
          <w:lang w:eastAsia="es-MX"/>
        </w:rPr>
        <w:t>/2023</w:t>
      </w:r>
      <w:r w:rsidR="000E48BC" w:rsidRPr="00DE3AD3">
        <w:rPr>
          <w:rFonts w:ascii="Palatino Linotype" w:hAnsi="Palatino Linotype" w:cs="Arial"/>
          <w:sz w:val="24"/>
          <w:szCs w:val="24"/>
        </w:rPr>
        <w:t xml:space="preserve">, </w:t>
      </w:r>
      <w:r w:rsidR="00AE6CFE" w:rsidRPr="00AE6CFE">
        <w:rPr>
          <w:rFonts w:ascii="Palatino Linotype" w:eastAsia="Palatino Linotype" w:hAnsi="Palatino Linotype" w:cs="Palatino Linotype"/>
          <w:color w:val="000000"/>
          <w:sz w:val="24"/>
          <w:szCs w:val="24"/>
        </w:rPr>
        <w:t>promovido por un particular que tanto al momento de ingresar la solicitud de información como de interponer el recurso de revisión, no señaló nombre o seudónimo con el cual desee ser identificado</w:t>
      </w:r>
      <w:r w:rsidR="000E48BC">
        <w:rPr>
          <w:rFonts w:ascii="Palatino Linotype" w:eastAsia="Palatino Linotype" w:hAnsi="Palatino Linotype" w:cs="Palatino Linotype"/>
          <w:b/>
          <w:color w:val="000000"/>
          <w:sz w:val="24"/>
          <w:szCs w:val="24"/>
        </w:rPr>
        <w:t>,</w:t>
      </w:r>
      <w:r w:rsidR="000E48BC" w:rsidRPr="00DE3AD3">
        <w:rPr>
          <w:rFonts w:ascii="Palatino Linotype" w:hAnsi="Palatino Linotype"/>
          <w:sz w:val="24"/>
          <w:szCs w:val="24"/>
        </w:rPr>
        <w:t xml:space="preserve"> quien en lo sucesivo se le denominara como</w:t>
      </w:r>
      <w:r w:rsidR="00583C45">
        <w:rPr>
          <w:rFonts w:ascii="Palatino Linotype" w:hAnsi="Palatino Linotype"/>
          <w:sz w:val="24"/>
          <w:szCs w:val="24"/>
        </w:rPr>
        <w:t xml:space="preserve"> la parte </w:t>
      </w:r>
      <w:r w:rsidR="000E48BC" w:rsidRPr="00DE3AD3">
        <w:rPr>
          <w:rFonts w:ascii="Palatino Linotype" w:hAnsi="Palatino Linotype"/>
          <w:b/>
          <w:sz w:val="24"/>
          <w:szCs w:val="24"/>
        </w:rPr>
        <w:t>Recurrente</w:t>
      </w:r>
      <w:r w:rsidR="000E48BC" w:rsidRPr="00DE3AD3">
        <w:rPr>
          <w:rFonts w:ascii="Palatino Linotype" w:hAnsi="Palatino Linotype" w:cs="Arial"/>
          <w:sz w:val="24"/>
          <w:szCs w:val="24"/>
        </w:rPr>
        <w:t xml:space="preserve">, en contra de la respuesta del </w:t>
      </w:r>
      <w:r w:rsidR="00AE6CFE">
        <w:rPr>
          <w:rFonts w:ascii="Palatino Linotype" w:hAnsi="Palatino Linotype" w:cs="Arial"/>
          <w:b/>
          <w:sz w:val="24"/>
          <w:szCs w:val="24"/>
        </w:rPr>
        <w:t>Ayuntamiento de Zinacantepec</w:t>
      </w:r>
      <w:r w:rsidR="000E48BC" w:rsidRPr="00DE3AD3">
        <w:rPr>
          <w:rFonts w:ascii="Palatino Linotype" w:hAnsi="Palatino Linotype" w:cs="Arial"/>
          <w:b/>
          <w:sz w:val="24"/>
          <w:szCs w:val="24"/>
        </w:rPr>
        <w:t xml:space="preserve">, </w:t>
      </w:r>
      <w:r w:rsidR="000E48BC" w:rsidRPr="00DE3AD3">
        <w:rPr>
          <w:rFonts w:ascii="Palatino Linotype" w:hAnsi="Palatino Linotype" w:cs="Arial"/>
          <w:sz w:val="24"/>
          <w:szCs w:val="24"/>
        </w:rPr>
        <w:t>en lo subsecuente</w:t>
      </w:r>
      <w:r w:rsidR="000E48BC" w:rsidRPr="00DE3AD3">
        <w:rPr>
          <w:rFonts w:ascii="Palatino Linotype" w:hAnsi="Palatino Linotype" w:cs="Arial"/>
          <w:b/>
          <w:sz w:val="24"/>
          <w:szCs w:val="24"/>
        </w:rPr>
        <w:t xml:space="preserve"> el Sujeto Obligado, </w:t>
      </w:r>
      <w:r w:rsidR="000E48BC" w:rsidRPr="00DE3AD3">
        <w:rPr>
          <w:rFonts w:ascii="Palatino Linotype" w:hAnsi="Palatino Linotype" w:cs="Arial"/>
          <w:sz w:val="24"/>
          <w:szCs w:val="24"/>
        </w:rPr>
        <w:t>se procede a dictar la presente resolución.</w:t>
      </w:r>
    </w:p>
    <w:p w14:paraId="2477E1AF" w14:textId="77777777" w:rsidR="000E48BC" w:rsidRPr="00DE3AD3" w:rsidRDefault="000E48BC" w:rsidP="009E30B8">
      <w:pPr>
        <w:tabs>
          <w:tab w:val="left" w:pos="6960"/>
        </w:tabs>
        <w:spacing w:after="0" w:line="360" w:lineRule="auto"/>
        <w:jc w:val="both"/>
        <w:rPr>
          <w:rFonts w:ascii="Palatino Linotype" w:hAnsi="Palatino Linotype" w:cs="Arial"/>
          <w:sz w:val="24"/>
          <w:szCs w:val="24"/>
        </w:rPr>
      </w:pPr>
    </w:p>
    <w:p w14:paraId="2619B42B" w14:textId="77777777" w:rsidR="000E48BC" w:rsidRPr="00DE3AD3" w:rsidRDefault="000E48BC" w:rsidP="009E30B8">
      <w:pPr>
        <w:spacing w:after="0" w:line="360" w:lineRule="auto"/>
        <w:jc w:val="center"/>
        <w:rPr>
          <w:rFonts w:ascii="Palatino Linotype" w:hAnsi="Palatino Linotype" w:cs="Arial"/>
          <w:b/>
          <w:sz w:val="28"/>
          <w:szCs w:val="24"/>
        </w:rPr>
      </w:pPr>
      <w:r w:rsidRPr="00DE3AD3">
        <w:rPr>
          <w:rFonts w:ascii="Palatino Linotype" w:hAnsi="Palatino Linotype" w:cs="Arial"/>
          <w:b/>
          <w:sz w:val="28"/>
          <w:szCs w:val="24"/>
        </w:rPr>
        <w:t>A N T E C E D E N T E S</w:t>
      </w:r>
    </w:p>
    <w:p w14:paraId="432194F0" w14:textId="77777777" w:rsidR="000E48BC" w:rsidRPr="00DE3AD3" w:rsidRDefault="000E48BC" w:rsidP="009E30B8">
      <w:pPr>
        <w:spacing w:after="0" w:line="360" w:lineRule="auto"/>
        <w:rPr>
          <w:rFonts w:ascii="Palatino Linotype" w:hAnsi="Palatino Linotype" w:cs="Arial"/>
          <w:b/>
          <w:sz w:val="24"/>
          <w:szCs w:val="24"/>
        </w:rPr>
      </w:pPr>
    </w:p>
    <w:p w14:paraId="7A5B8151" w14:textId="77777777" w:rsidR="00A275A3" w:rsidRPr="00A275A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b/>
          <w:sz w:val="28"/>
          <w:szCs w:val="28"/>
        </w:rPr>
        <w:t xml:space="preserve">PRIMERO. </w:t>
      </w:r>
      <w:r w:rsidRPr="00DE3AD3">
        <w:rPr>
          <w:rFonts w:ascii="Palatino Linotype" w:hAnsi="Palatino Linotype" w:cs="Arial"/>
          <w:sz w:val="24"/>
          <w:szCs w:val="24"/>
        </w:rPr>
        <w:t xml:space="preserve">Con fecha </w:t>
      </w:r>
      <w:r w:rsidR="002F2A75">
        <w:rPr>
          <w:rFonts w:ascii="Palatino Linotype" w:hAnsi="Palatino Linotype" w:cs="Arial"/>
          <w:sz w:val="24"/>
          <w:szCs w:val="24"/>
        </w:rPr>
        <w:t>20</w:t>
      </w:r>
      <w:r w:rsidRPr="00DE3AD3">
        <w:rPr>
          <w:rFonts w:ascii="Palatino Linotype" w:hAnsi="Palatino Linotype" w:cs="Arial"/>
          <w:sz w:val="24"/>
          <w:szCs w:val="24"/>
        </w:rPr>
        <w:t xml:space="preserve"> (</w:t>
      </w:r>
      <w:r w:rsidR="002F2A75">
        <w:rPr>
          <w:rFonts w:ascii="Palatino Linotype" w:hAnsi="Palatino Linotype" w:cs="Arial"/>
          <w:sz w:val="24"/>
          <w:szCs w:val="24"/>
        </w:rPr>
        <w:t>veinte</w:t>
      </w:r>
      <w:r w:rsidR="00583C45">
        <w:rPr>
          <w:rFonts w:ascii="Palatino Linotype" w:hAnsi="Palatino Linotype" w:cs="Arial"/>
          <w:sz w:val="24"/>
          <w:szCs w:val="24"/>
        </w:rPr>
        <w:t xml:space="preserve">) </w:t>
      </w:r>
      <w:r w:rsidRPr="00DE3AD3">
        <w:rPr>
          <w:rFonts w:ascii="Palatino Linotype" w:hAnsi="Palatino Linotype" w:cs="Arial"/>
          <w:sz w:val="24"/>
          <w:szCs w:val="24"/>
        </w:rPr>
        <w:t xml:space="preserve">de </w:t>
      </w:r>
      <w:r w:rsidR="0058141C">
        <w:rPr>
          <w:rFonts w:ascii="Palatino Linotype" w:hAnsi="Palatino Linotype" w:cs="Arial"/>
          <w:sz w:val="24"/>
          <w:szCs w:val="24"/>
        </w:rPr>
        <w:t>jul</w:t>
      </w:r>
      <w:r w:rsidR="00132F30">
        <w:rPr>
          <w:rFonts w:ascii="Palatino Linotype" w:hAnsi="Palatino Linotype" w:cs="Arial"/>
          <w:sz w:val="24"/>
          <w:szCs w:val="24"/>
        </w:rPr>
        <w:t xml:space="preserve">io </w:t>
      </w:r>
      <w:r w:rsidRPr="00DE3AD3">
        <w:rPr>
          <w:rFonts w:ascii="Palatino Linotype" w:hAnsi="Palatino Linotype" w:cs="Arial"/>
          <w:sz w:val="24"/>
          <w:szCs w:val="24"/>
        </w:rPr>
        <w:t>de 202</w:t>
      </w:r>
      <w:r>
        <w:rPr>
          <w:rFonts w:ascii="Palatino Linotype" w:hAnsi="Palatino Linotype" w:cs="Arial"/>
          <w:sz w:val="24"/>
          <w:szCs w:val="24"/>
        </w:rPr>
        <w:t>3</w:t>
      </w:r>
      <w:r w:rsidRPr="00DE3AD3">
        <w:rPr>
          <w:rFonts w:ascii="Palatino Linotype" w:hAnsi="Palatino Linotype" w:cs="Arial"/>
          <w:sz w:val="24"/>
          <w:szCs w:val="24"/>
        </w:rPr>
        <w:t xml:space="preserve"> (dos mil </w:t>
      </w:r>
      <w:r>
        <w:rPr>
          <w:rFonts w:ascii="Palatino Linotype" w:hAnsi="Palatino Linotype" w:cs="Arial"/>
          <w:sz w:val="24"/>
          <w:szCs w:val="24"/>
        </w:rPr>
        <w:t>veintitrés</w:t>
      </w:r>
      <w:r w:rsidRPr="00DE3AD3">
        <w:rPr>
          <w:rFonts w:ascii="Palatino Linotype" w:hAnsi="Palatino Linotype" w:cs="Arial"/>
          <w:sz w:val="24"/>
          <w:szCs w:val="24"/>
        </w:rPr>
        <w:t xml:space="preserve">), </w:t>
      </w:r>
      <w:r w:rsidR="0058141C">
        <w:rPr>
          <w:rFonts w:ascii="Palatino Linotype" w:hAnsi="Palatino Linotype" w:cs="Arial"/>
          <w:sz w:val="24"/>
          <w:szCs w:val="24"/>
        </w:rPr>
        <w:t>la parte</w:t>
      </w:r>
      <w:r w:rsidRPr="00DE3AD3">
        <w:rPr>
          <w:rFonts w:ascii="Palatino Linotype" w:hAnsi="Palatino Linotype" w:cs="Arial"/>
          <w:b/>
          <w:sz w:val="24"/>
          <w:szCs w:val="24"/>
        </w:rPr>
        <w:t xml:space="preserve"> Recurrente</w:t>
      </w:r>
      <w:r w:rsidR="00583C45">
        <w:rPr>
          <w:rFonts w:ascii="Palatino Linotype" w:hAnsi="Palatino Linotype" w:cs="Arial"/>
          <w:sz w:val="24"/>
          <w:szCs w:val="24"/>
        </w:rPr>
        <w:t xml:space="preserve"> presentó a través d</w:t>
      </w:r>
      <w:r>
        <w:rPr>
          <w:rFonts w:ascii="Palatino Linotype" w:hAnsi="Palatino Linotype" w:cs="Arial"/>
          <w:sz w:val="24"/>
          <w:szCs w:val="24"/>
        </w:rPr>
        <w:t>el</w:t>
      </w:r>
      <w:r w:rsidRPr="00DE3AD3">
        <w:rPr>
          <w:rFonts w:ascii="Palatino Linotype" w:hAnsi="Palatino Linotype" w:cs="Arial"/>
          <w:sz w:val="24"/>
          <w:szCs w:val="24"/>
        </w:rPr>
        <w:t xml:space="preserve"> Sistema de Acceso a la Información Mexiquense, en lo posterior el </w:t>
      </w:r>
      <w:proofErr w:type="spellStart"/>
      <w:r w:rsidRPr="00DE3AD3">
        <w:rPr>
          <w:rFonts w:ascii="Palatino Linotype" w:hAnsi="Palatino Linotype" w:cs="Arial"/>
          <w:b/>
          <w:sz w:val="24"/>
          <w:szCs w:val="24"/>
        </w:rPr>
        <w:t>SAIMEX</w:t>
      </w:r>
      <w:proofErr w:type="spellEnd"/>
      <w:r w:rsidRPr="00DE3AD3">
        <w:rPr>
          <w:rFonts w:ascii="Palatino Linotype" w:hAnsi="Palatino Linotype" w:cs="Arial"/>
          <w:sz w:val="24"/>
          <w:szCs w:val="24"/>
        </w:rPr>
        <w:t xml:space="preserve">, ante </w:t>
      </w:r>
      <w:r w:rsidRPr="00DE3AD3">
        <w:rPr>
          <w:rFonts w:ascii="Palatino Linotype" w:hAnsi="Palatino Linotype" w:cs="Arial"/>
          <w:b/>
          <w:sz w:val="24"/>
          <w:szCs w:val="24"/>
        </w:rPr>
        <w:t>el Sujeto Obligado</w:t>
      </w:r>
      <w:r w:rsidRPr="00DE3AD3">
        <w:rPr>
          <w:rFonts w:ascii="Palatino Linotype" w:hAnsi="Palatino Linotype" w:cs="Arial"/>
          <w:sz w:val="24"/>
          <w:szCs w:val="24"/>
        </w:rPr>
        <w:t>, solicitud de acceso a la información pública,</w:t>
      </w:r>
      <w:r>
        <w:rPr>
          <w:rFonts w:ascii="Palatino Linotype" w:hAnsi="Palatino Linotype" w:cs="Arial"/>
          <w:sz w:val="24"/>
          <w:szCs w:val="24"/>
        </w:rPr>
        <w:t xml:space="preserve"> la cual </w:t>
      </w:r>
      <w:r w:rsidR="00A275A3" w:rsidRPr="00A275A3">
        <w:rPr>
          <w:rFonts w:ascii="Palatino Linotype" w:hAnsi="Palatino Linotype" w:cs="Arial"/>
          <w:sz w:val="24"/>
          <w:szCs w:val="24"/>
        </w:rPr>
        <w:t>qued</w:t>
      </w:r>
      <w:r w:rsidR="002F2A75">
        <w:rPr>
          <w:rFonts w:ascii="Palatino Linotype" w:hAnsi="Palatino Linotype" w:cs="Arial"/>
          <w:sz w:val="24"/>
          <w:szCs w:val="24"/>
        </w:rPr>
        <w:t xml:space="preserve">o </w:t>
      </w:r>
      <w:r w:rsidR="00A275A3" w:rsidRPr="00A275A3">
        <w:rPr>
          <w:rFonts w:ascii="Palatino Linotype" w:hAnsi="Palatino Linotype" w:cs="Arial"/>
          <w:sz w:val="24"/>
          <w:szCs w:val="24"/>
        </w:rPr>
        <w:t xml:space="preserve">registrada bajo </w:t>
      </w:r>
      <w:r w:rsidR="002F2A75">
        <w:rPr>
          <w:rFonts w:ascii="Palatino Linotype" w:hAnsi="Palatino Linotype" w:cs="Arial"/>
          <w:sz w:val="24"/>
          <w:szCs w:val="24"/>
        </w:rPr>
        <w:t>e</w:t>
      </w:r>
      <w:r w:rsidR="00A275A3" w:rsidRPr="00A275A3">
        <w:rPr>
          <w:rFonts w:ascii="Palatino Linotype" w:hAnsi="Palatino Linotype" w:cs="Arial"/>
          <w:sz w:val="24"/>
          <w:szCs w:val="24"/>
        </w:rPr>
        <w:t>l número de expediente</w:t>
      </w:r>
      <w:r w:rsidR="00A275A3" w:rsidRPr="00A275A3">
        <w:rPr>
          <w:rFonts w:ascii="Palatino Linotype" w:hAnsi="Palatino Linotype" w:cs="Arial"/>
          <w:b/>
          <w:sz w:val="24"/>
          <w:szCs w:val="24"/>
        </w:rPr>
        <w:t xml:space="preserve"> </w:t>
      </w:r>
      <w:r w:rsidR="002F2A75">
        <w:rPr>
          <w:rFonts w:ascii="Palatino Linotype" w:hAnsi="Palatino Linotype" w:cs="Arial"/>
          <w:b/>
          <w:bCs/>
          <w:sz w:val="24"/>
          <w:szCs w:val="24"/>
        </w:rPr>
        <w:t>00940/</w:t>
      </w:r>
      <w:proofErr w:type="spellStart"/>
      <w:r w:rsidR="002F2A75">
        <w:rPr>
          <w:rFonts w:ascii="Palatino Linotype" w:hAnsi="Palatino Linotype" w:cs="Arial"/>
          <w:b/>
          <w:bCs/>
          <w:sz w:val="24"/>
          <w:szCs w:val="24"/>
        </w:rPr>
        <w:t>ZINACANT</w:t>
      </w:r>
      <w:proofErr w:type="spellEnd"/>
      <w:r w:rsidR="002F2A75">
        <w:rPr>
          <w:rFonts w:ascii="Palatino Linotype" w:hAnsi="Palatino Linotype" w:cs="Arial"/>
          <w:b/>
          <w:bCs/>
          <w:sz w:val="24"/>
          <w:szCs w:val="24"/>
        </w:rPr>
        <w:t>/IP/2023</w:t>
      </w:r>
      <w:r w:rsidR="00A275A3" w:rsidRPr="00A275A3">
        <w:rPr>
          <w:rFonts w:ascii="Palatino Linotype" w:hAnsi="Palatino Linotype" w:cs="Arial"/>
          <w:sz w:val="24"/>
          <w:szCs w:val="24"/>
          <w:lang w:eastAsia="es-MX"/>
        </w:rPr>
        <w:t>,</w:t>
      </w:r>
      <w:r w:rsidR="00A275A3" w:rsidRPr="00A275A3">
        <w:rPr>
          <w:rFonts w:ascii="Palatino Linotype" w:hAnsi="Palatino Linotype" w:cs="Arial"/>
          <w:b/>
          <w:sz w:val="24"/>
          <w:szCs w:val="24"/>
          <w:lang w:eastAsia="es-MX"/>
        </w:rPr>
        <w:t xml:space="preserve"> </w:t>
      </w:r>
      <w:r w:rsidR="00A275A3" w:rsidRPr="00A275A3">
        <w:rPr>
          <w:rFonts w:ascii="Palatino Linotype" w:hAnsi="Palatino Linotype" w:cs="Arial"/>
          <w:sz w:val="24"/>
          <w:szCs w:val="24"/>
        </w:rPr>
        <w:t>mediante la cual solicitó información en el tenor siguiente:</w:t>
      </w:r>
    </w:p>
    <w:p w14:paraId="237D013B" w14:textId="77777777" w:rsidR="000E48BC" w:rsidRPr="00DE3AD3" w:rsidRDefault="000E48BC" w:rsidP="009E30B8">
      <w:pPr>
        <w:spacing w:after="0" w:line="360" w:lineRule="auto"/>
        <w:jc w:val="both"/>
        <w:rPr>
          <w:rFonts w:ascii="Palatino Linotype" w:hAnsi="Palatino Linotype" w:cs="Arial"/>
          <w:sz w:val="24"/>
          <w:szCs w:val="24"/>
        </w:rPr>
      </w:pPr>
    </w:p>
    <w:p w14:paraId="0DA4F134" w14:textId="77777777" w:rsidR="00A275A3" w:rsidRPr="00A275A3" w:rsidRDefault="00A275A3" w:rsidP="009E30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275A3">
        <w:rPr>
          <w:rFonts w:ascii="Palatino Linotype" w:eastAsia="Times New Roman" w:hAnsi="Palatino Linotype" w:cs="Times New Roman"/>
          <w:i/>
          <w:szCs w:val="24"/>
          <w:lang w:val="es-ES_tradnl" w:eastAsia="es-ES"/>
        </w:rPr>
        <w:t>"</w:t>
      </w:r>
      <w:r w:rsidR="002F2A75" w:rsidRPr="002F2A75">
        <w:rPr>
          <w:rFonts w:ascii="Palatino Linotype" w:eastAsia="Times New Roman" w:hAnsi="Palatino Linotype" w:cs="Times New Roman"/>
          <w:i/>
          <w:szCs w:val="24"/>
          <w:lang w:eastAsia="es-ES"/>
        </w:rPr>
        <w:t>De acuerdo a lo dispuesto en el artículo 11 del Reglamento de Organización y Funcionamiento de las Defensorías Municipales de Derechos Humanos solicito los Planes Anuales de Trabajo de la Defensoría Municipal de los años 2021 y 2022 presentados ante la comisión de derechos humanos del estado de México</w:t>
      </w:r>
      <w:r w:rsidRPr="00A275A3">
        <w:rPr>
          <w:rFonts w:ascii="Palatino Linotype" w:eastAsia="Times New Roman" w:hAnsi="Palatino Linotype" w:cs="Times New Roman"/>
          <w:i/>
          <w:szCs w:val="24"/>
          <w:lang w:val="es-ES_tradnl" w:eastAsia="es-ES"/>
        </w:rPr>
        <w:t>"</w:t>
      </w:r>
    </w:p>
    <w:p w14:paraId="0BC61749" w14:textId="77777777" w:rsidR="000E48BC" w:rsidRDefault="000E48BC" w:rsidP="009E30B8">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977F242" w14:textId="77777777" w:rsidR="000E48BC" w:rsidRDefault="000E48BC" w:rsidP="009E30B8">
      <w:pPr>
        <w:tabs>
          <w:tab w:val="left" w:pos="5647"/>
        </w:tabs>
        <w:spacing w:after="0" w:line="360" w:lineRule="auto"/>
        <w:jc w:val="both"/>
        <w:rPr>
          <w:rFonts w:ascii="Palatino Linotype" w:hAnsi="Palatino Linotype"/>
          <w:color w:val="000000"/>
          <w:sz w:val="24"/>
          <w:szCs w:val="24"/>
        </w:rPr>
      </w:pPr>
      <w:r w:rsidRPr="00DE3AD3">
        <w:rPr>
          <w:rFonts w:ascii="Palatino Linotype" w:eastAsia="Times New Roman" w:hAnsi="Palatino Linotype" w:cs="Times New Roman"/>
          <w:sz w:val="24"/>
          <w:szCs w:val="24"/>
          <w:lang w:val="es-ES_tradnl" w:eastAsia="es-ES"/>
        </w:rPr>
        <w:lastRenderedPageBreak/>
        <w:t xml:space="preserve">Modalidad de entrega: </w:t>
      </w:r>
      <w:r w:rsidR="00583C45">
        <w:rPr>
          <w:rFonts w:ascii="Palatino Linotype" w:hAnsi="Palatino Linotype"/>
          <w:b/>
          <w:i/>
          <w:color w:val="000000"/>
          <w:sz w:val="24"/>
          <w:szCs w:val="24"/>
        </w:rPr>
        <w:t xml:space="preserve">a través del sistema </w:t>
      </w:r>
      <w:proofErr w:type="spellStart"/>
      <w:r w:rsidR="00583C45">
        <w:rPr>
          <w:rFonts w:ascii="Palatino Linotype" w:hAnsi="Palatino Linotype"/>
          <w:b/>
          <w:i/>
          <w:color w:val="000000"/>
          <w:sz w:val="24"/>
          <w:szCs w:val="24"/>
        </w:rPr>
        <w:t>SAIMEX</w:t>
      </w:r>
      <w:proofErr w:type="spellEnd"/>
    </w:p>
    <w:p w14:paraId="1995A44C" w14:textId="77777777" w:rsidR="00D41136" w:rsidRDefault="00D41136" w:rsidP="009E30B8">
      <w:pPr>
        <w:tabs>
          <w:tab w:val="left" w:pos="5647"/>
        </w:tabs>
        <w:spacing w:after="0" w:line="360" w:lineRule="auto"/>
        <w:jc w:val="both"/>
        <w:rPr>
          <w:rFonts w:ascii="Palatino Linotype" w:hAnsi="Palatino Linotype"/>
          <w:color w:val="000000"/>
          <w:sz w:val="24"/>
          <w:szCs w:val="24"/>
        </w:rPr>
      </w:pPr>
    </w:p>
    <w:p w14:paraId="1CCCB4AE" w14:textId="77777777" w:rsidR="00DD60C8" w:rsidRPr="00D41136" w:rsidRDefault="00DD60C8" w:rsidP="009E30B8">
      <w:pPr>
        <w:tabs>
          <w:tab w:val="left" w:pos="5647"/>
        </w:tabs>
        <w:spacing w:after="0" w:line="360" w:lineRule="auto"/>
        <w:jc w:val="both"/>
        <w:rPr>
          <w:rFonts w:ascii="Palatino Linotype" w:hAnsi="Palatino Linotype"/>
          <w:color w:val="000000"/>
          <w:sz w:val="24"/>
          <w:szCs w:val="24"/>
        </w:rPr>
      </w:pPr>
    </w:p>
    <w:p w14:paraId="743C2C1C" w14:textId="77777777" w:rsidR="00AE6CFE" w:rsidRPr="00AE6CFE" w:rsidRDefault="00AE6CFE" w:rsidP="009E30B8">
      <w:pPr>
        <w:spacing w:after="0" w:line="360" w:lineRule="auto"/>
        <w:jc w:val="both"/>
        <w:rPr>
          <w:rFonts w:ascii="Palatino Linotype" w:hAnsi="Palatino Linotype" w:cs="Arial"/>
          <w:sz w:val="24"/>
          <w:szCs w:val="24"/>
        </w:rPr>
      </w:pPr>
      <w:r w:rsidRPr="00AE6CFE">
        <w:rPr>
          <w:rFonts w:ascii="Palatino Linotype" w:hAnsi="Palatino Linotype" w:cs="Arial"/>
          <w:b/>
          <w:sz w:val="28"/>
          <w:szCs w:val="24"/>
        </w:rPr>
        <w:t>SEGUNDO</w:t>
      </w:r>
      <w:r w:rsidRPr="00AE6CFE">
        <w:rPr>
          <w:rFonts w:ascii="Palatino Linotype" w:hAnsi="Palatino Linotype" w:cs="Arial"/>
          <w:b/>
          <w:sz w:val="24"/>
          <w:szCs w:val="24"/>
        </w:rPr>
        <w:t xml:space="preserve">. </w:t>
      </w:r>
      <w:r w:rsidRPr="00AE6CFE">
        <w:rPr>
          <w:rFonts w:ascii="Palatino Linotype" w:hAnsi="Palatino Linotype" w:cs="Arial"/>
          <w:sz w:val="24"/>
          <w:szCs w:val="24"/>
        </w:rPr>
        <w:t xml:space="preserve">En </w:t>
      </w:r>
      <w:r w:rsidR="002F2A75">
        <w:rPr>
          <w:rFonts w:ascii="Palatino Linotype" w:hAnsi="Palatino Linotype" w:cs="Arial"/>
          <w:sz w:val="24"/>
          <w:szCs w:val="24"/>
        </w:rPr>
        <w:t>e</w:t>
      </w:r>
      <w:r w:rsidR="00D41136">
        <w:rPr>
          <w:rFonts w:ascii="Palatino Linotype" w:hAnsi="Palatino Linotype" w:cs="Arial"/>
          <w:sz w:val="24"/>
          <w:szCs w:val="24"/>
        </w:rPr>
        <w:t>l</w:t>
      </w:r>
      <w:r w:rsidRPr="00AE6CFE">
        <w:rPr>
          <w:rFonts w:ascii="Palatino Linotype" w:hAnsi="Palatino Linotype" w:cs="Arial"/>
          <w:sz w:val="24"/>
          <w:szCs w:val="24"/>
        </w:rPr>
        <w:t xml:space="preserve"> expediente electrónico </w:t>
      </w:r>
      <w:proofErr w:type="spellStart"/>
      <w:r w:rsidRPr="00AE6CFE">
        <w:rPr>
          <w:rFonts w:ascii="Palatino Linotype" w:hAnsi="Palatino Linotype" w:cs="Arial"/>
          <w:sz w:val="24"/>
          <w:szCs w:val="24"/>
        </w:rPr>
        <w:t>SAIMEX</w:t>
      </w:r>
      <w:proofErr w:type="spellEnd"/>
      <w:r w:rsidRPr="00AE6CFE">
        <w:rPr>
          <w:rFonts w:ascii="Palatino Linotype" w:hAnsi="Palatino Linotype" w:cs="Arial"/>
          <w:sz w:val="24"/>
          <w:szCs w:val="24"/>
        </w:rPr>
        <w:t xml:space="preserve">, </w:t>
      </w:r>
      <w:proofErr w:type="spellStart"/>
      <w:r w:rsidRPr="00AE6CFE">
        <w:rPr>
          <w:rFonts w:ascii="Palatino Linotype" w:hAnsi="Palatino Linotype" w:cs="Arial"/>
          <w:sz w:val="24"/>
          <w:szCs w:val="24"/>
        </w:rPr>
        <w:t>aperturado</w:t>
      </w:r>
      <w:proofErr w:type="spellEnd"/>
      <w:r w:rsidRPr="00AE6CFE">
        <w:rPr>
          <w:rFonts w:ascii="Palatino Linotype" w:hAnsi="Palatino Linotype" w:cs="Arial"/>
          <w:sz w:val="24"/>
          <w:szCs w:val="24"/>
        </w:rPr>
        <w:t xml:space="preserve"> con motivo del ingreso de la solicitud, se aprecia que, en un primer momento que el </w:t>
      </w:r>
      <w:r w:rsidRPr="00AE6CFE">
        <w:rPr>
          <w:rFonts w:ascii="Palatino Linotype" w:hAnsi="Palatino Linotype" w:cs="Arial"/>
          <w:b/>
          <w:sz w:val="24"/>
          <w:szCs w:val="24"/>
        </w:rPr>
        <w:t>Sujeto Obligado</w:t>
      </w:r>
      <w:r w:rsidRPr="00AE6CFE">
        <w:rPr>
          <w:rFonts w:ascii="Palatino Linotype" w:hAnsi="Palatino Linotype" w:cs="Arial"/>
          <w:sz w:val="24"/>
          <w:szCs w:val="24"/>
        </w:rPr>
        <w:t xml:space="preserve"> notificó, el </w:t>
      </w:r>
      <w:r>
        <w:rPr>
          <w:rFonts w:ascii="Palatino Linotype" w:hAnsi="Palatino Linotype" w:cs="Arial"/>
          <w:sz w:val="24"/>
          <w:szCs w:val="24"/>
        </w:rPr>
        <w:t xml:space="preserve">21 (veintiuno) de </w:t>
      </w:r>
      <w:r w:rsidRPr="00AE6CFE">
        <w:rPr>
          <w:rFonts w:ascii="Palatino Linotype" w:hAnsi="Palatino Linotype" w:cs="Arial"/>
          <w:sz w:val="24"/>
          <w:szCs w:val="24"/>
        </w:rPr>
        <w:t xml:space="preserve">agosto de </w:t>
      </w:r>
      <w:r>
        <w:rPr>
          <w:rFonts w:ascii="Palatino Linotype" w:hAnsi="Palatino Linotype" w:cs="Arial"/>
          <w:sz w:val="24"/>
          <w:szCs w:val="24"/>
        </w:rPr>
        <w:t>2023 (</w:t>
      </w:r>
      <w:r w:rsidRPr="00AE6CFE">
        <w:rPr>
          <w:rFonts w:ascii="Palatino Linotype" w:hAnsi="Palatino Linotype" w:cs="Arial"/>
          <w:sz w:val="24"/>
          <w:szCs w:val="24"/>
        </w:rPr>
        <w:t>dos mil veintitrés</w:t>
      </w:r>
      <w:r>
        <w:rPr>
          <w:rFonts w:ascii="Palatino Linotype" w:hAnsi="Palatino Linotype" w:cs="Arial"/>
          <w:sz w:val="24"/>
          <w:szCs w:val="24"/>
        </w:rPr>
        <w:t>)</w:t>
      </w:r>
      <w:r w:rsidRPr="00AE6CFE">
        <w:rPr>
          <w:rFonts w:ascii="Palatino Linotype" w:hAnsi="Palatino Linotype" w:cs="Arial"/>
          <w:sz w:val="24"/>
          <w:szCs w:val="24"/>
        </w:rPr>
        <w:t>, al entonces Solicitante que, el término ordinario de quince días hábiles para dar respuesta, había sido prorrogado por un término extraordinario de siete días hábiles, manifestando lo siguiente:</w:t>
      </w:r>
    </w:p>
    <w:p w14:paraId="43751127" w14:textId="77777777" w:rsidR="00AE6CFE" w:rsidRPr="00AE6CFE" w:rsidRDefault="00AE6CFE" w:rsidP="009E30B8">
      <w:pPr>
        <w:spacing w:after="0" w:line="360" w:lineRule="auto"/>
        <w:jc w:val="both"/>
        <w:rPr>
          <w:rFonts w:ascii="Palatino Linotype" w:hAnsi="Palatino Linotype" w:cs="Arial"/>
          <w:sz w:val="24"/>
          <w:szCs w:val="24"/>
        </w:rPr>
      </w:pPr>
    </w:p>
    <w:p w14:paraId="7D1FDD0E" w14:textId="77777777" w:rsidR="00AE6CFE" w:rsidRDefault="00AE6CFE" w:rsidP="009E30B8">
      <w:pPr>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A7064C3" w14:textId="77777777" w:rsidR="00C96104" w:rsidRPr="00AE6CFE" w:rsidRDefault="00C96104" w:rsidP="009E30B8">
      <w:pPr>
        <w:spacing w:after="0" w:line="240" w:lineRule="auto"/>
        <w:ind w:left="567" w:right="567"/>
        <w:jc w:val="both"/>
        <w:rPr>
          <w:rFonts w:ascii="Palatino Linotype" w:hAnsi="Palatino Linotype" w:cs="Arial"/>
          <w:i/>
          <w:szCs w:val="24"/>
        </w:rPr>
      </w:pPr>
    </w:p>
    <w:p w14:paraId="54D65E49" w14:textId="77777777" w:rsidR="00AE6CFE" w:rsidRPr="00AE6CFE" w:rsidRDefault="00AE6CFE" w:rsidP="009E30B8">
      <w:pPr>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Con fundamento en el artículo 163 de la Ley de Transparencia y Acceso a la Información Pública del Estado de México y Municipios se aprueba prórroga solicitada con la finalidad de dar cabal cumplimiento a su requerimiento.”</w:t>
      </w:r>
    </w:p>
    <w:p w14:paraId="3EEC015E" w14:textId="77777777" w:rsidR="00AE6CFE" w:rsidRPr="00AE6CFE" w:rsidRDefault="00AE6CFE" w:rsidP="009E30B8">
      <w:pPr>
        <w:spacing w:after="0" w:line="360" w:lineRule="auto"/>
        <w:jc w:val="both"/>
        <w:rPr>
          <w:rFonts w:ascii="Palatino Linotype" w:hAnsi="Palatino Linotype" w:cs="Arial"/>
          <w:sz w:val="24"/>
          <w:szCs w:val="24"/>
        </w:rPr>
      </w:pPr>
    </w:p>
    <w:p w14:paraId="7EFD4DBC" w14:textId="77777777" w:rsidR="00AE6CFE" w:rsidRPr="00AE6CFE" w:rsidRDefault="00AE6CFE" w:rsidP="009E30B8">
      <w:pPr>
        <w:spacing w:after="0" w:line="360" w:lineRule="auto"/>
        <w:jc w:val="both"/>
        <w:rPr>
          <w:rFonts w:ascii="Palatino Linotype" w:hAnsi="Palatino Linotype" w:cs="Arial"/>
          <w:sz w:val="24"/>
          <w:szCs w:val="24"/>
        </w:rPr>
      </w:pPr>
      <w:r w:rsidRPr="00AE6CFE">
        <w:rPr>
          <w:rFonts w:ascii="Palatino Linotype" w:hAnsi="Palatino Linotype" w:cs="Arial"/>
          <w:sz w:val="24"/>
          <w:szCs w:val="24"/>
        </w:rPr>
        <w:t>Ampliación del término que, no cumple los requisitos establecidos en el artículo párrafo segundo del artículo 163 de la Ley de Transparencia Local, el cual establece la procedencia de ampliación, pero debe ser aprobada por el Comité de Transparencia del Sujeto Obligado, circunstancia que no fue observada.</w:t>
      </w:r>
    </w:p>
    <w:p w14:paraId="569C164A" w14:textId="77777777" w:rsidR="00AE6CFE" w:rsidRDefault="00AE6CFE" w:rsidP="009E30B8">
      <w:pPr>
        <w:spacing w:after="0" w:line="360" w:lineRule="auto"/>
        <w:jc w:val="both"/>
        <w:rPr>
          <w:rFonts w:ascii="Palatino Linotype" w:hAnsi="Palatino Linotype" w:cs="Arial"/>
          <w:b/>
          <w:sz w:val="28"/>
          <w:szCs w:val="24"/>
        </w:rPr>
      </w:pPr>
    </w:p>
    <w:p w14:paraId="3D0FEB6D" w14:textId="77777777" w:rsidR="00DD60C8" w:rsidRDefault="00DD60C8" w:rsidP="009E30B8">
      <w:pPr>
        <w:spacing w:after="0" w:line="360" w:lineRule="auto"/>
        <w:jc w:val="both"/>
        <w:rPr>
          <w:rFonts w:ascii="Palatino Linotype" w:hAnsi="Palatino Linotype" w:cs="Arial"/>
          <w:b/>
          <w:sz w:val="28"/>
          <w:szCs w:val="24"/>
        </w:rPr>
      </w:pPr>
    </w:p>
    <w:p w14:paraId="26C78692" w14:textId="77777777" w:rsidR="000E48BC" w:rsidRDefault="00AE6CFE" w:rsidP="009E30B8">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b/>
          <w:sz w:val="28"/>
          <w:szCs w:val="24"/>
        </w:rPr>
        <w:lastRenderedPageBreak/>
        <w:t>TERCERO</w:t>
      </w:r>
      <w:r w:rsidR="000E48BC" w:rsidRPr="00DE3AD3">
        <w:rPr>
          <w:rFonts w:ascii="Palatino Linotype" w:hAnsi="Palatino Linotype" w:cs="Arial"/>
          <w:b/>
          <w:sz w:val="24"/>
          <w:szCs w:val="24"/>
        </w:rPr>
        <w:t xml:space="preserve">. </w:t>
      </w:r>
      <w:r w:rsidR="00795056">
        <w:rPr>
          <w:rFonts w:ascii="Palatino Linotype" w:hAnsi="Palatino Linotype" w:cs="Arial"/>
          <w:sz w:val="24"/>
          <w:szCs w:val="24"/>
        </w:rPr>
        <w:t xml:space="preserve">Una vez transcurridos </w:t>
      </w:r>
      <w:r w:rsidR="002F2A75">
        <w:rPr>
          <w:rFonts w:ascii="Palatino Linotype" w:hAnsi="Palatino Linotype" w:cs="Arial"/>
          <w:sz w:val="24"/>
          <w:szCs w:val="24"/>
        </w:rPr>
        <w:t xml:space="preserve">tanto </w:t>
      </w:r>
      <w:r w:rsidR="00795056">
        <w:rPr>
          <w:rFonts w:ascii="Palatino Linotype" w:hAnsi="Palatino Linotype" w:cs="Arial"/>
          <w:sz w:val="24"/>
          <w:szCs w:val="24"/>
        </w:rPr>
        <w:t>el término ordinario como el extraordinario para dar respuesta, se observa que,</w:t>
      </w:r>
      <w:r w:rsidR="000E48BC">
        <w:rPr>
          <w:rFonts w:ascii="Palatino Linotype" w:eastAsia="Times New Roman" w:hAnsi="Palatino Linotype" w:cs="Times New Roman"/>
          <w:sz w:val="24"/>
          <w:szCs w:val="24"/>
          <w:lang w:val="es-ES" w:eastAsia="es-ES"/>
        </w:rPr>
        <w:t xml:space="preserve"> en fecha </w:t>
      </w:r>
      <w:r w:rsidR="002F2A75">
        <w:rPr>
          <w:rFonts w:ascii="Palatino Linotype" w:eastAsia="Times New Roman" w:hAnsi="Palatino Linotype" w:cs="Times New Roman"/>
          <w:sz w:val="24"/>
          <w:szCs w:val="24"/>
          <w:lang w:val="es-ES" w:eastAsia="es-ES"/>
        </w:rPr>
        <w:t>30</w:t>
      </w:r>
      <w:r w:rsidR="000E48BC">
        <w:rPr>
          <w:rFonts w:ascii="Palatino Linotype" w:eastAsia="Times New Roman" w:hAnsi="Palatino Linotype" w:cs="Times New Roman"/>
          <w:sz w:val="24"/>
          <w:szCs w:val="24"/>
          <w:lang w:val="es-ES" w:eastAsia="es-ES"/>
        </w:rPr>
        <w:t xml:space="preserve"> (</w:t>
      </w:r>
      <w:r w:rsidR="002F2A75">
        <w:rPr>
          <w:rFonts w:ascii="Palatino Linotype" w:eastAsia="Times New Roman" w:hAnsi="Palatino Linotype" w:cs="Times New Roman"/>
          <w:sz w:val="24"/>
          <w:szCs w:val="24"/>
          <w:lang w:val="es-ES" w:eastAsia="es-ES"/>
        </w:rPr>
        <w:t>treinta</w:t>
      </w:r>
      <w:r w:rsidR="000E48BC">
        <w:rPr>
          <w:rFonts w:ascii="Palatino Linotype" w:eastAsia="Times New Roman" w:hAnsi="Palatino Linotype" w:cs="Times New Roman"/>
          <w:sz w:val="24"/>
          <w:szCs w:val="24"/>
          <w:lang w:val="es-ES" w:eastAsia="es-ES"/>
        </w:rPr>
        <w:t xml:space="preserve">) de </w:t>
      </w:r>
      <w:r w:rsidR="002F2A75">
        <w:rPr>
          <w:rFonts w:ascii="Palatino Linotype" w:eastAsia="Times New Roman" w:hAnsi="Palatino Linotype" w:cs="Times New Roman"/>
          <w:sz w:val="24"/>
          <w:szCs w:val="24"/>
          <w:lang w:val="es-ES" w:eastAsia="es-ES"/>
        </w:rPr>
        <w:t>agosto</w:t>
      </w:r>
      <w:r w:rsidR="000E48BC">
        <w:rPr>
          <w:rFonts w:ascii="Palatino Linotype" w:eastAsia="Times New Roman" w:hAnsi="Palatino Linotype" w:cs="Times New Roman"/>
          <w:sz w:val="24"/>
          <w:szCs w:val="24"/>
          <w:lang w:val="es-ES" w:eastAsia="es-ES"/>
        </w:rPr>
        <w:t xml:space="preserve"> de 2023 (dos mil veintitrés), </w:t>
      </w:r>
      <w:r w:rsidR="000E48BC" w:rsidRPr="00DE3AD3">
        <w:rPr>
          <w:rFonts w:ascii="Palatino Linotype" w:eastAsia="Times New Roman" w:hAnsi="Palatino Linotype" w:cs="Times New Roman"/>
          <w:sz w:val="24"/>
          <w:szCs w:val="24"/>
          <w:lang w:val="es-ES" w:eastAsia="es-ES"/>
        </w:rPr>
        <w:t>el</w:t>
      </w:r>
      <w:r w:rsidR="000E48BC" w:rsidRPr="00DE3AD3">
        <w:rPr>
          <w:rFonts w:ascii="Palatino Linotype" w:eastAsia="Times New Roman" w:hAnsi="Palatino Linotype" w:cs="Times New Roman"/>
          <w:b/>
          <w:sz w:val="24"/>
          <w:szCs w:val="24"/>
          <w:lang w:val="es-ES" w:eastAsia="es-ES"/>
        </w:rPr>
        <w:t xml:space="preserve"> Sujeto Obligado </w:t>
      </w:r>
      <w:r w:rsidR="000E48BC" w:rsidRPr="00DE3AD3">
        <w:rPr>
          <w:rFonts w:ascii="Palatino Linotype" w:eastAsia="Times New Roman" w:hAnsi="Palatino Linotype" w:cs="Times New Roman"/>
          <w:sz w:val="24"/>
          <w:szCs w:val="24"/>
          <w:lang w:val="es-ES" w:eastAsia="es-ES"/>
        </w:rPr>
        <w:t>emitió respuesta, en los términos siguientes:</w:t>
      </w:r>
    </w:p>
    <w:p w14:paraId="4F825DF0" w14:textId="77777777" w:rsidR="00583C45" w:rsidRDefault="00583C45" w:rsidP="009E30B8">
      <w:pPr>
        <w:spacing w:after="0" w:line="360" w:lineRule="auto"/>
        <w:jc w:val="both"/>
        <w:rPr>
          <w:rFonts w:ascii="Palatino Linotype" w:eastAsia="Times New Roman" w:hAnsi="Palatino Linotype" w:cs="Times New Roman"/>
          <w:sz w:val="24"/>
          <w:szCs w:val="24"/>
          <w:lang w:val="es-ES" w:eastAsia="es-ES"/>
        </w:rPr>
      </w:pPr>
    </w:p>
    <w:p w14:paraId="575AA44A" w14:textId="77777777" w:rsidR="002F2A75" w:rsidRDefault="00D41136" w:rsidP="002F2A75">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DE3AD3">
        <w:rPr>
          <w:rFonts w:ascii="Palatino Linotype" w:eastAsia="Times New Roman" w:hAnsi="Palatino Linotype" w:cs="Times New Roman"/>
          <w:i/>
          <w:szCs w:val="24"/>
          <w:lang w:val="es-ES_tradnl" w:eastAsia="es-ES"/>
        </w:rPr>
        <w:t>"</w:t>
      </w:r>
      <w:r w:rsidR="002F2A75" w:rsidRPr="002F2A75">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5D9E7F" w14:textId="77777777" w:rsidR="00211083" w:rsidRPr="002F2A75" w:rsidRDefault="00211083" w:rsidP="002F2A75">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61965264" w14:textId="77777777" w:rsidR="00D41136" w:rsidRPr="00DE3AD3" w:rsidRDefault="002F2A75" w:rsidP="002F2A7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2F2A75">
        <w:rPr>
          <w:rFonts w:ascii="Palatino Linotype" w:eastAsia="Times New Roman" w:hAnsi="Palatino Linotype" w:cs="Times New Roman"/>
          <w:i/>
          <w:szCs w:val="24"/>
          <w:lang w:eastAsia="es-ES"/>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00940/</w:t>
      </w:r>
      <w:proofErr w:type="spellStart"/>
      <w:r w:rsidRPr="002F2A75">
        <w:rPr>
          <w:rFonts w:ascii="Palatino Linotype" w:eastAsia="Times New Roman" w:hAnsi="Palatino Linotype" w:cs="Times New Roman"/>
          <w:i/>
          <w:szCs w:val="24"/>
          <w:lang w:eastAsia="es-ES"/>
        </w:rPr>
        <w:t>ZINACANT</w:t>
      </w:r>
      <w:proofErr w:type="spellEnd"/>
      <w:r w:rsidRPr="002F2A75">
        <w:rPr>
          <w:rFonts w:ascii="Palatino Linotype" w:eastAsia="Times New Roman" w:hAnsi="Palatino Linotype" w:cs="Times New Roman"/>
          <w:i/>
          <w:szCs w:val="24"/>
          <w:lang w:eastAsia="es-ES"/>
        </w:rPr>
        <w:t xml:space="preserve">/IP/2023, recibida a través del Sistema </w:t>
      </w:r>
      <w:proofErr w:type="spellStart"/>
      <w:r w:rsidRPr="002F2A75">
        <w:rPr>
          <w:rFonts w:ascii="Palatino Linotype" w:eastAsia="Times New Roman" w:hAnsi="Palatino Linotype" w:cs="Times New Roman"/>
          <w:i/>
          <w:szCs w:val="24"/>
          <w:lang w:eastAsia="es-ES"/>
        </w:rPr>
        <w:t>SAIMEX</w:t>
      </w:r>
      <w:proofErr w:type="spellEnd"/>
      <w:r w:rsidRPr="002F2A75">
        <w:rPr>
          <w:rFonts w:ascii="Palatino Linotype" w:eastAsia="Times New Roman" w:hAnsi="Palatino Linotype" w:cs="Times New Roman"/>
          <w:i/>
          <w:szCs w:val="24"/>
          <w:lang w:eastAsia="es-ES"/>
        </w:rPr>
        <w:t>, en donde se solicita textualmente lo siguiente: “De acuerdo a lo dispuesto en el artículo 11 del Reglamento de Organización y Funcionamiento de las Defensorías Municipales de Derechos Humanos solicito los Planes Anuales de Trabajo de la Defensoría Municipal de los años 2021 y 2022 presentados ante la comisión de derechos humanos del estado de México” (sic). En apego a lo establecido su solicitud fue analizada y turnada al área poseedora de la información, en este caso la Defensoría de Derechos Humanos,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D41136" w:rsidRPr="00DE3AD3">
        <w:rPr>
          <w:rFonts w:ascii="Palatino Linotype" w:eastAsia="Times New Roman" w:hAnsi="Palatino Linotype" w:cs="Times New Roman"/>
          <w:i/>
          <w:szCs w:val="24"/>
          <w:lang w:val="es-ES_tradnl" w:eastAsia="es-ES"/>
        </w:rPr>
        <w:t>"</w:t>
      </w:r>
    </w:p>
    <w:p w14:paraId="5EE3A184" w14:textId="77777777" w:rsidR="00D41136" w:rsidRDefault="00D41136" w:rsidP="009E30B8">
      <w:pPr>
        <w:spacing w:after="0" w:line="360" w:lineRule="auto"/>
        <w:jc w:val="both"/>
        <w:rPr>
          <w:rFonts w:ascii="Palatino Linotype" w:hAnsi="Palatino Linotype" w:cs="Arial"/>
          <w:sz w:val="24"/>
          <w:szCs w:val="24"/>
        </w:rPr>
      </w:pPr>
    </w:p>
    <w:p w14:paraId="5DB820F7" w14:textId="77777777" w:rsidR="00D41136" w:rsidRPr="00DE3AD3" w:rsidRDefault="00D41136" w:rsidP="002F2A75">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Se hace constar que el </w:t>
      </w:r>
      <w:r w:rsidRPr="00DE3AD3">
        <w:rPr>
          <w:rFonts w:ascii="Palatino Linotype" w:hAnsi="Palatino Linotype" w:cs="Arial"/>
          <w:b/>
          <w:sz w:val="24"/>
          <w:szCs w:val="24"/>
        </w:rPr>
        <w:t>Suje</w:t>
      </w:r>
      <w:r w:rsidRPr="00E85A7E">
        <w:rPr>
          <w:rFonts w:ascii="Palatino Linotype" w:hAnsi="Palatino Linotype" w:cs="Arial"/>
          <w:b/>
          <w:sz w:val="24"/>
          <w:szCs w:val="24"/>
        </w:rPr>
        <w:t>to Obligado</w:t>
      </w:r>
      <w:r w:rsidRPr="00E85A7E">
        <w:rPr>
          <w:rFonts w:ascii="Palatino Linotype" w:hAnsi="Palatino Linotype" w:cs="Arial"/>
          <w:sz w:val="24"/>
          <w:szCs w:val="24"/>
        </w:rPr>
        <w:t xml:space="preserve"> adjunto </w:t>
      </w:r>
      <w:r w:rsidR="002F2A75">
        <w:rPr>
          <w:rFonts w:ascii="Palatino Linotype" w:hAnsi="Palatino Linotype" w:cs="Arial"/>
          <w:sz w:val="24"/>
          <w:szCs w:val="24"/>
        </w:rPr>
        <w:t>los</w:t>
      </w:r>
      <w:r w:rsidRPr="00E85A7E">
        <w:rPr>
          <w:rFonts w:ascii="Palatino Linotype" w:hAnsi="Palatino Linotype" w:cs="Arial"/>
          <w:sz w:val="24"/>
          <w:szCs w:val="24"/>
        </w:rPr>
        <w:t xml:space="preserve"> archivo</w:t>
      </w:r>
      <w:r w:rsidR="002F2A75">
        <w:rPr>
          <w:rFonts w:ascii="Palatino Linotype" w:hAnsi="Palatino Linotype" w:cs="Arial"/>
          <w:sz w:val="24"/>
          <w:szCs w:val="24"/>
        </w:rPr>
        <w:t>s</w:t>
      </w:r>
      <w:r w:rsidRPr="00E85A7E">
        <w:rPr>
          <w:rFonts w:ascii="Palatino Linotype" w:hAnsi="Palatino Linotype" w:cs="Arial"/>
          <w:sz w:val="24"/>
          <w:szCs w:val="24"/>
        </w:rPr>
        <w:t xml:space="preserve"> electrónico</w:t>
      </w:r>
      <w:r w:rsidR="002F2A75">
        <w:rPr>
          <w:rFonts w:ascii="Palatino Linotype" w:hAnsi="Palatino Linotype" w:cs="Arial"/>
          <w:sz w:val="24"/>
          <w:szCs w:val="24"/>
        </w:rPr>
        <w:t>s</w:t>
      </w:r>
      <w:r w:rsidRPr="00E85A7E">
        <w:rPr>
          <w:rFonts w:ascii="Palatino Linotype" w:hAnsi="Palatino Linotype" w:cs="Arial"/>
          <w:sz w:val="24"/>
          <w:szCs w:val="24"/>
        </w:rPr>
        <w:t xml:space="preserve"> “</w:t>
      </w:r>
      <w:r w:rsidR="002F2A75" w:rsidRPr="002F2A75">
        <w:rPr>
          <w:rFonts w:ascii="Palatino Linotype" w:hAnsi="Palatino Linotype" w:cs="Arial"/>
          <w:b/>
          <w:i/>
          <w:sz w:val="24"/>
          <w:szCs w:val="24"/>
        </w:rPr>
        <w:t>PLAN ANUAL TRABAJO 2022.pdf</w:t>
      </w:r>
      <w:r w:rsidR="002F2A75" w:rsidRPr="002F2A75">
        <w:rPr>
          <w:rFonts w:ascii="Palatino Linotype" w:hAnsi="Palatino Linotype" w:cs="Arial"/>
          <w:sz w:val="24"/>
          <w:szCs w:val="24"/>
        </w:rPr>
        <w:t xml:space="preserve"> y </w:t>
      </w:r>
      <w:r w:rsidR="002F2A75" w:rsidRPr="002F2A75">
        <w:rPr>
          <w:rFonts w:ascii="Palatino Linotype" w:hAnsi="Palatino Linotype" w:cs="Arial"/>
          <w:b/>
          <w:i/>
          <w:sz w:val="24"/>
          <w:szCs w:val="24"/>
        </w:rPr>
        <w:t>OFICIO FOLIO 940-2023.pdf</w:t>
      </w:r>
      <w:r w:rsidRPr="00DE3AD3">
        <w:rPr>
          <w:rFonts w:ascii="Palatino Linotype" w:hAnsi="Palatino Linotype" w:cs="Arial"/>
          <w:sz w:val="24"/>
          <w:szCs w:val="24"/>
        </w:rPr>
        <w:t xml:space="preserve">”, </w:t>
      </w:r>
      <w:r w:rsidR="002F2A75">
        <w:rPr>
          <w:rFonts w:ascii="Palatino Linotype" w:hAnsi="Palatino Linotype" w:cs="Arial"/>
          <w:sz w:val="24"/>
          <w:szCs w:val="24"/>
        </w:rPr>
        <w:t>los</w:t>
      </w:r>
      <w:r w:rsidRPr="00DE3AD3">
        <w:rPr>
          <w:rFonts w:ascii="Palatino Linotype" w:hAnsi="Palatino Linotype" w:cs="Arial"/>
          <w:sz w:val="24"/>
          <w:szCs w:val="24"/>
        </w:rPr>
        <w:t xml:space="preserve"> cual</w:t>
      </w:r>
      <w:r w:rsidR="002F2A75">
        <w:rPr>
          <w:rFonts w:ascii="Palatino Linotype" w:hAnsi="Palatino Linotype" w:cs="Arial"/>
          <w:sz w:val="24"/>
          <w:szCs w:val="24"/>
        </w:rPr>
        <w:t>es</w:t>
      </w:r>
      <w:r w:rsidRPr="00DE3AD3">
        <w:rPr>
          <w:rFonts w:ascii="Palatino Linotype" w:hAnsi="Palatino Linotype" w:cs="Arial"/>
          <w:sz w:val="24"/>
          <w:szCs w:val="24"/>
        </w:rPr>
        <w:t xml:space="preserve">, al ser del </w:t>
      </w:r>
      <w:r w:rsidRPr="00DE3AD3">
        <w:rPr>
          <w:rFonts w:ascii="Palatino Linotype" w:hAnsi="Palatino Linotype" w:cs="Arial"/>
          <w:sz w:val="24"/>
          <w:szCs w:val="24"/>
        </w:rPr>
        <w:lastRenderedPageBreak/>
        <w:t>conocimiento de las partes, se omite su inserción en este apartado, máxime que será</w:t>
      </w:r>
      <w:r w:rsidR="002F2A75">
        <w:rPr>
          <w:rFonts w:ascii="Palatino Linotype" w:hAnsi="Palatino Linotype" w:cs="Arial"/>
          <w:sz w:val="24"/>
          <w:szCs w:val="24"/>
        </w:rPr>
        <w:t>n</w:t>
      </w:r>
      <w:r w:rsidRPr="00DE3AD3">
        <w:rPr>
          <w:rFonts w:ascii="Palatino Linotype" w:hAnsi="Palatino Linotype" w:cs="Arial"/>
          <w:sz w:val="24"/>
          <w:szCs w:val="24"/>
        </w:rPr>
        <w:t xml:space="preserve"> objeto de estudio en párrafos posteriores.</w:t>
      </w:r>
    </w:p>
    <w:p w14:paraId="7BD57FAA" w14:textId="77777777" w:rsidR="00D41136" w:rsidRDefault="00D41136" w:rsidP="009E30B8">
      <w:pPr>
        <w:spacing w:after="0" w:line="360" w:lineRule="auto"/>
        <w:jc w:val="both"/>
        <w:rPr>
          <w:rFonts w:ascii="Palatino Linotype" w:eastAsia="Times New Roman" w:hAnsi="Palatino Linotype" w:cs="Times New Roman"/>
          <w:sz w:val="24"/>
          <w:szCs w:val="24"/>
          <w:lang w:val="es-ES" w:eastAsia="es-ES"/>
        </w:rPr>
      </w:pPr>
    </w:p>
    <w:p w14:paraId="488F9817" w14:textId="77777777" w:rsidR="00DD60C8" w:rsidRDefault="00DD60C8" w:rsidP="009E30B8">
      <w:pPr>
        <w:spacing w:after="0" w:line="360" w:lineRule="auto"/>
        <w:jc w:val="both"/>
        <w:rPr>
          <w:rFonts w:ascii="Palatino Linotype" w:eastAsia="Times New Roman" w:hAnsi="Palatino Linotype" w:cs="Times New Roman"/>
          <w:sz w:val="24"/>
          <w:szCs w:val="24"/>
          <w:lang w:val="es-ES" w:eastAsia="es-ES"/>
        </w:rPr>
      </w:pPr>
    </w:p>
    <w:p w14:paraId="47CA8398" w14:textId="77777777" w:rsidR="000E48BC" w:rsidRPr="00DE3AD3" w:rsidRDefault="000E48BC" w:rsidP="009E30B8">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4"/>
        </w:rPr>
        <w:t>CUARTO</w:t>
      </w:r>
      <w:r w:rsidRPr="00DE3AD3">
        <w:rPr>
          <w:rFonts w:ascii="Palatino Linotype" w:hAnsi="Palatino Linotype" w:cs="Arial"/>
          <w:b/>
          <w:sz w:val="24"/>
          <w:szCs w:val="24"/>
        </w:rPr>
        <w:t>.</w:t>
      </w:r>
      <w:r w:rsidRPr="00DE3AD3">
        <w:rPr>
          <w:rFonts w:ascii="Palatino Linotype" w:hAnsi="Palatino Linotype" w:cs="Arial"/>
          <w:sz w:val="24"/>
          <w:szCs w:val="24"/>
        </w:rPr>
        <w:t xml:space="preserve"> </w:t>
      </w:r>
      <w:r w:rsidRPr="00DE3AD3">
        <w:rPr>
          <w:rFonts w:ascii="Palatino Linotype" w:eastAsia="Times New Roman" w:hAnsi="Palatino Linotype" w:cs="Arial"/>
          <w:sz w:val="24"/>
          <w:szCs w:val="24"/>
          <w:lang w:val="es-ES" w:eastAsia="es-ES"/>
        </w:rPr>
        <w:t xml:space="preserve">Inconforme con la respuesta </w:t>
      </w:r>
      <w:r w:rsidR="00E85A7E">
        <w:rPr>
          <w:rFonts w:ascii="Palatino Linotype" w:eastAsia="Times New Roman" w:hAnsi="Palatino Linotype" w:cs="Arial"/>
          <w:sz w:val="24"/>
          <w:szCs w:val="24"/>
          <w:lang w:val="es-ES" w:eastAsia="es-ES"/>
        </w:rPr>
        <w:t xml:space="preserve">el </w:t>
      </w:r>
      <w:r w:rsidRPr="00DE3AD3">
        <w:rPr>
          <w:rFonts w:ascii="Palatino Linotype" w:eastAsia="Times New Roman" w:hAnsi="Palatino Linotype" w:cs="Arial"/>
          <w:sz w:val="24"/>
          <w:szCs w:val="24"/>
          <w:lang w:val="es-ES" w:eastAsia="es-ES"/>
        </w:rPr>
        <w:t xml:space="preserve">día </w:t>
      </w:r>
      <w:r w:rsidR="00D41136">
        <w:rPr>
          <w:rFonts w:ascii="Palatino Linotype" w:eastAsia="Times New Roman" w:hAnsi="Palatino Linotype" w:cs="Arial"/>
          <w:sz w:val="24"/>
          <w:szCs w:val="24"/>
          <w:lang w:val="es-ES" w:eastAsia="es-ES"/>
        </w:rPr>
        <w:t>06</w:t>
      </w:r>
      <w:r w:rsidRPr="00DE3AD3">
        <w:rPr>
          <w:rFonts w:ascii="Palatino Linotype" w:eastAsia="Times New Roman" w:hAnsi="Palatino Linotype" w:cs="Arial"/>
          <w:sz w:val="24"/>
          <w:szCs w:val="24"/>
          <w:lang w:val="es-ES" w:eastAsia="es-ES"/>
        </w:rPr>
        <w:t xml:space="preserve"> (</w:t>
      </w:r>
      <w:r w:rsidR="00D41136">
        <w:rPr>
          <w:rFonts w:ascii="Palatino Linotype" w:eastAsia="Times New Roman" w:hAnsi="Palatino Linotype" w:cs="Arial"/>
          <w:sz w:val="24"/>
          <w:szCs w:val="24"/>
          <w:lang w:val="es-ES" w:eastAsia="es-ES"/>
        </w:rPr>
        <w:t>seis</w:t>
      </w:r>
      <w:r w:rsidRPr="00DE3AD3">
        <w:rPr>
          <w:rFonts w:ascii="Palatino Linotype" w:eastAsia="Times New Roman" w:hAnsi="Palatino Linotype" w:cs="Arial"/>
          <w:sz w:val="24"/>
          <w:szCs w:val="24"/>
          <w:lang w:val="es-ES" w:eastAsia="es-ES"/>
        </w:rPr>
        <w:t xml:space="preserve">) de </w:t>
      </w:r>
      <w:r w:rsidR="00D41136">
        <w:rPr>
          <w:rFonts w:ascii="Palatino Linotype" w:eastAsia="Times New Roman" w:hAnsi="Palatino Linotype" w:cs="Arial"/>
          <w:sz w:val="24"/>
          <w:szCs w:val="24"/>
          <w:lang w:val="es-ES" w:eastAsia="es-ES"/>
        </w:rPr>
        <w:t>septiembre</w:t>
      </w:r>
      <w:r>
        <w:rPr>
          <w:rFonts w:ascii="Palatino Linotype" w:eastAsia="Times New Roman" w:hAnsi="Palatino Linotype" w:cs="Arial"/>
          <w:sz w:val="24"/>
          <w:szCs w:val="24"/>
          <w:lang w:val="es-ES" w:eastAsia="es-ES"/>
        </w:rPr>
        <w:t xml:space="preserve"> de 2023</w:t>
      </w:r>
      <w:r w:rsidRPr="00DE3AD3">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veintitrés</w:t>
      </w:r>
      <w:r w:rsidRPr="00DE3AD3">
        <w:rPr>
          <w:rFonts w:ascii="Palatino Linotype" w:eastAsia="Times New Roman" w:hAnsi="Palatino Linotype" w:cs="Arial"/>
          <w:sz w:val="24"/>
          <w:szCs w:val="24"/>
          <w:lang w:val="es-ES" w:eastAsia="es-ES"/>
        </w:rPr>
        <w:t xml:space="preserve">), </w:t>
      </w:r>
      <w:r w:rsidR="002F2EC3">
        <w:rPr>
          <w:rFonts w:ascii="Palatino Linotype" w:eastAsia="Times New Roman" w:hAnsi="Palatino Linotype" w:cs="Arial"/>
          <w:sz w:val="24"/>
          <w:szCs w:val="24"/>
          <w:lang w:val="es-ES" w:eastAsia="es-ES"/>
        </w:rPr>
        <w:t>la parte</w:t>
      </w:r>
      <w:r w:rsidRPr="00DE3AD3">
        <w:rPr>
          <w:rFonts w:ascii="Palatino Linotype" w:eastAsia="Times New Roman" w:hAnsi="Palatino Linotype" w:cs="Arial"/>
          <w:b/>
          <w:color w:val="000000"/>
          <w:sz w:val="24"/>
          <w:szCs w:val="24"/>
          <w:lang w:val="es-ES" w:eastAsia="es-ES"/>
        </w:rPr>
        <w:t xml:space="preserve"> Recurrente</w:t>
      </w:r>
      <w:r w:rsidRPr="00DE3AD3">
        <w:rPr>
          <w:rFonts w:ascii="Palatino Linotype" w:eastAsia="Times New Roman" w:hAnsi="Palatino Linotype" w:cs="Arial"/>
          <w:color w:val="000000"/>
          <w:sz w:val="24"/>
          <w:szCs w:val="24"/>
          <w:lang w:val="es-ES" w:eastAsia="es-ES"/>
        </w:rPr>
        <w:t xml:space="preserve"> </w:t>
      </w:r>
      <w:r w:rsidRPr="00DE3AD3">
        <w:rPr>
          <w:rFonts w:ascii="Palatino Linotype" w:eastAsia="Times New Roman" w:hAnsi="Palatino Linotype" w:cs="Arial"/>
          <w:sz w:val="24"/>
          <w:szCs w:val="24"/>
          <w:lang w:val="es-ES" w:eastAsia="es-ES"/>
        </w:rPr>
        <w:t>interpuso recurso de revisión, quedando registrado en el</w:t>
      </w:r>
      <w:r w:rsidRPr="00DE3AD3">
        <w:rPr>
          <w:rFonts w:ascii="Palatino Linotype" w:eastAsia="Arial Unicode MS" w:hAnsi="Palatino Linotype" w:cs="Arial"/>
          <w:b/>
          <w:sz w:val="24"/>
          <w:szCs w:val="24"/>
          <w:lang w:val="es-ES" w:eastAsia="es-ES"/>
        </w:rPr>
        <w:t xml:space="preserve"> </w:t>
      </w:r>
      <w:proofErr w:type="spellStart"/>
      <w:r w:rsidRPr="00DE3AD3">
        <w:rPr>
          <w:rFonts w:ascii="Palatino Linotype" w:eastAsia="Arial Unicode MS" w:hAnsi="Palatino Linotype" w:cs="Arial"/>
          <w:b/>
          <w:sz w:val="24"/>
          <w:szCs w:val="24"/>
          <w:lang w:val="es-ES" w:eastAsia="es-ES"/>
        </w:rPr>
        <w:t>SAIMEX</w:t>
      </w:r>
      <w:proofErr w:type="spellEnd"/>
      <w:r w:rsidRPr="00DE3AD3">
        <w:rPr>
          <w:rFonts w:ascii="Palatino Linotype" w:eastAsia="Arial Unicode MS" w:hAnsi="Palatino Linotype" w:cs="Arial"/>
          <w:sz w:val="24"/>
          <w:szCs w:val="24"/>
          <w:lang w:val="es-ES" w:eastAsia="es-ES"/>
        </w:rPr>
        <w:t xml:space="preserve"> </w:t>
      </w:r>
      <w:r w:rsidR="00D41136" w:rsidRPr="00DE3AD3">
        <w:rPr>
          <w:rFonts w:ascii="Palatino Linotype" w:eastAsia="Arial Unicode MS" w:hAnsi="Palatino Linotype" w:cs="Arial"/>
          <w:sz w:val="24"/>
          <w:szCs w:val="24"/>
          <w:lang w:val="es-ES" w:eastAsia="es-ES"/>
        </w:rPr>
        <w:t xml:space="preserve">con </w:t>
      </w:r>
      <w:r w:rsidR="002F2A75">
        <w:rPr>
          <w:rFonts w:ascii="Palatino Linotype" w:eastAsia="Arial Unicode MS" w:hAnsi="Palatino Linotype" w:cs="Arial"/>
          <w:sz w:val="24"/>
          <w:szCs w:val="24"/>
          <w:lang w:val="es-ES" w:eastAsia="es-ES"/>
        </w:rPr>
        <w:t>el</w:t>
      </w:r>
      <w:r w:rsidR="00D41136" w:rsidRPr="00DE3AD3">
        <w:rPr>
          <w:rFonts w:ascii="Palatino Linotype" w:eastAsia="Arial Unicode MS" w:hAnsi="Palatino Linotype" w:cs="Arial"/>
          <w:sz w:val="24"/>
          <w:szCs w:val="24"/>
          <w:lang w:val="es-ES" w:eastAsia="es-ES"/>
        </w:rPr>
        <w:t xml:space="preserve"> número de recurso </w:t>
      </w:r>
      <w:r w:rsidR="002F2A75">
        <w:rPr>
          <w:rFonts w:ascii="Palatino Linotype" w:eastAsia="Times New Roman" w:hAnsi="Palatino Linotype" w:cs="Times New Roman"/>
          <w:b/>
          <w:sz w:val="24"/>
          <w:szCs w:val="24"/>
          <w:lang w:val="es-ES" w:eastAsia="es-ES"/>
        </w:rPr>
        <w:t>05565/</w:t>
      </w:r>
      <w:proofErr w:type="spellStart"/>
      <w:r w:rsidR="002F2A75">
        <w:rPr>
          <w:rFonts w:ascii="Palatino Linotype" w:eastAsia="Times New Roman" w:hAnsi="Palatino Linotype" w:cs="Times New Roman"/>
          <w:b/>
          <w:sz w:val="24"/>
          <w:szCs w:val="24"/>
          <w:lang w:val="es-ES" w:eastAsia="es-ES"/>
        </w:rPr>
        <w:t>INFOEM</w:t>
      </w:r>
      <w:proofErr w:type="spellEnd"/>
      <w:r w:rsidR="002F2A75">
        <w:rPr>
          <w:rFonts w:ascii="Palatino Linotype" w:eastAsia="Times New Roman" w:hAnsi="Palatino Linotype" w:cs="Times New Roman"/>
          <w:b/>
          <w:sz w:val="24"/>
          <w:szCs w:val="24"/>
          <w:lang w:val="es-ES" w:eastAsia="es-ES"/>
        </w:rPr>
        <w:t>/IP/</w:t>
      </w:r>
      <w:proofErr w:type="spellStart"/>
      <w:r w:rsidR="002F2A75">
        <w:rPr>
          <w:rFonts w:ascii="Palatino Linotype" w:eastAsia="Times New Roman" w:hAnsi="Palatino Linotype" w:cs="Times New Roman"/>
          <w:b/>
          <w:sz w:val="24"/>
          <w:szCs w:val="24"/>
          <w:lang w:val="es-ES" w:eastAsia="es-ES"/>
        </w:rPr>
        <w:t>RR</w:t>
      </w:r>
      <w:proofErr w:type="spellEnd"/>
      <w:r w:rsidR="002F2A75">
        <w:rPr>
          <w:rFonts w:ascii="Palatino Linotype" w:eastAsia="Times New Roman" w:hAnsi="Palatino Linotype" w:cs="Times New Roman"/>
          <w:b/>
          <w:sz w:val="24"/>
          <w:szCs w:val="24"/>
          <w:lang w:val="es-ES" w:eastAsia="es-ES"/>
        </w:rPr>
        <w:t>/2023</w:t>
      </w:r>
      <w:r w:rsidR="00D41136" w:rsidRPr="00DE3AD3">
        <w:rPr>
          <w:rFonts w:ascii="Palatino Linotype" w:eastAsia="Times New Roman" w:hAnsi="Palatino Linotype" w:cs="Times New Roman"/>
          <w:b/>
          <w:sz w:val="24"/>
          <w:szCs w:val="24"/>
          <w:lang w:val="es-ES" w:eastAsia="es-ES"/>
        </w:rPr>
        <w:t xml:space="preserve">, </w:t>
      </w:r>
      <w:r w:rsidR="00D41136" w:rsidRPr="00DE3AD3">
        <w:rPr>
          <w:rFonts w:ascii="Palatino Linotype" w:eastAsia="Times New Roman" w:hAnsi="Palatino Linotype" w:cs="Arial"/>
          <w:sz w:val="24"/>
          <w:szCs w:val="24"/>
          <w:lang w:val="es-ES" w:eastAsia="es-ES"/>
        </w:rPr>
        <w:t>en los que expresó como acto impugnado y razones o motivos de inconformidad</w:t>
      </w:r>
      <w:r w:rsidR="00D41136">
        <w:rPr>
          <w:rFonts w:ascii="Palatino Linotype" w:eastAsia="Times New Roman" w:hAnsi="Palatino Linotype" w:cs="Arial"/>
          <w:sz w:val="24"/>
          <w:szCs w:val="24"/>
          <w:lang w:val="es-ES" w:eastAsia="es-ES"/>
        </w:rPr>
        <w:t>, los siguientes:</w:t>
      </w:r>
    </w:p>
    <w:p w14:paraId="3F2744DF" w14:textId="77777777" w:rsidR="000E48BC" w:rsidRPr="00DE3AD3" w:rsidRDefault="000E48BC" w:rsidP="009E30B8">
      <w:pPr>
        <w:spacing w:after="0" w:line="360" w:lineRule="auto"/>
        <w:ind w:right="51"/>
        <w:jc w:val="both"/>
        <w:rPr>
          <w:rFonts w:ascii="Palatino Linotype" w:eastAsia="Times New Roman" w:hAnsi="Palatino Linotype" w:cs="Arial"/>
          <w:sz w:val="24"/>
          <w:szCs w:val="24"/>
          <w:lang w:val="es-ES" w:eastAsia="es-ES"/>
        </w:rPr>
      </w:pPr>
    </w:p>
    <w:p w14:paraId="6089F301"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Acto Impugnado: </w:t>
      </w:r>
    </w:p>
    <w:p w14:paraId="273C5EF5"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52139E91" w14:textId="77777777" w:rsidR="00D41136" w:rsidRPr="00D41136"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w:t>
      </w:r>
      <w:r w:rsidR="003E3522" w:rsidRPr="003E3522">
        <w:rPr>
          <w:rFonts w:ascii="Palatino Linotype" w:eastAsia="Times New Roman" w:hAnsi="Palatino Linotype" w:cs="Times New Roman"/>
          <w:i/>
          <w:szCs w:val="24"/>
          <w:lang w:val="es-ES" w:eastAsia="es-ES"/>
        </w:rPr>
        <w:t>NO ENTREGAN LA INFORMACIÓN CORRECTA Y TAMPOCO HACEN DECLARATORIA DE INEXISTENCIA POR CUANTO HACE A LA INFORMACIÓN DE 2021</w:t>
      </w:r>
      <w:r w:rsidRPr="00D41136">
        <w:rPr>
          <w:rFonts w:ascii="Palatino Linotype" w:eastAsia="Times New Roman" w:hAnsi="Palatino Linotype" w:cs="Times New Roman"/>
          <w:i/>
          <w:szCs w:val="24"/>
          <w:lang w:val="es-ES" w:eastAsia="es-ES"/>
        </w:rPr>
        <w:t>” (sic)</w:t>
      </w:r>
    </w:p>
    <w:p w14:paraId="55B6F80B" w14:textId="77777777" w:rsidR="00D41136" w:rsidRPr="00D41136" w:rsidRDefault="00D41136" w:rsidP="009E30B8">
      <w:pPr>
        <w:spacing w:after="0" w:line="360" w:lineRule="auto"/>
        <w:jc w:val="both"/>
        <w:rPr>
          <w:rFonts w:ascii="Palatino Linotype" w:hAnsi="Palatino Linotype" w:cs="Arial"/>
          <w:sz w:val="24"/>
          <w:szCs w:val="24"/>
        </w:rPr>
      </w:pPr>
    </w:p>
    <w:p w14:paraId="67568FE4"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Razones o motivos de inconformidad: </w:t>
      </w:r>
    </w:p>
    <w:p w14:paraId="7EDB0C1E"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346CE97D" w14:textId="77777777" w:rsidR="00D41136" w:rsidRPr="00D41136"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w:t>
      </w:r>
      <w:r w:rsidR="003E3522" w:rsidRPr="003E3522">
        <w:rPr>
          <w:rFonts w:ascii="Palatino Linotype" w:eastAsia="Times New Roman" w:hAnsi="Palatino Linotype" w:cs="Times New Roman"/>
          <w:i/>
          <w:szCs w:val="24"/>
          <w:lang w:val="es-ES" w:eastAsia="es-ES"/>
        </w:rPr>
        <w:t>NO ENTREGAN LA INFORMACIÓN CORRECTA Y TAMPOCO HACEN DECLARATORIA DE INEXISTENCIA POR CUANTO HACE A LA INFORMACIÓN DE 2021</w:t>
      </w:r>
      <w:r w:rsidRPr="00D41136">
        <w:rPr>
          <w:rFonts w:ascii="Palatino Linotype" w:eastAsia="Times New Roman" w:hAnsi="Palatino Linotype" w:cs="Times New Roman"/>
          <w:i/>
          <w:szCs w:val="24"/>
          <w:lang w:val="es-ES" w:eastAsia="es-ES"/>
        </w:rPr>
        <w:t>” (sic)</w:t>
      </w:r>
    </w:p>
    <w:p w14:paraId="51462D5C" w14:textId="77777777" w:rsidR="00D41136" w:rsidRPr="00D41136" w:rsidRDefault="00D41136" w:rsidP="009E30B8">
      <w:pPr>
        <w:spacing w:after="0" w:line="360" w:lineRule="auto"/>
        <w:jc w:val="both"/>
        <w:rPr>
          <w:rFonts w:ascii="Palatino Linotype" w:hAnsi="Palatino Linotype" w:cs="Arial"/>
          <w:sz w:val="24"/>
          <w:szCs w:val="24"/>
          <w:lang w:val="es-ES"/>
        </w:rPr>
      </w:pPr>
    </w:p>
    <w:p w14:paraId="0C47112B" w14:textId="77777777" w:rsidR="00D41136" w:rsidRPr="00D41136" w:rsidRDefault="00D41136" w:rsidP="009E30B8">
      <w:pPr>
        <w:spacing w:after="0" w:line="360" w:lineRule="auto"/>
        <w:ind w:right="49"/>
        <w:jc w:val="both"/>
        <w:rPr>
          <w:rFonts w:ascii="Palatino Linotype" w:eastAsia="Times New Roman" w:hAnsi="Palatino Linotype" w:cs="Arial"/>
          <w:sz w:val="24"/>
          <w:szCs w:val="24"/>
          <w:lang w:val="es-ES_tradnl" w:eastAsia="es-ES"/>
        </w:rPr>
      </w:pPr>
      <w:r w:rsidRPr="00D41136">
        <w:rPr>
          <w:rFonts w:ascii="Palatino Linotype" w:hAnsi="Palatino Linotype" w:cs="Arial"/>
          <w:sz w:val="24"/>
          <w:szCs w:val="24"/>
          <w:lang w:val="es-ES"/>
        </w:rPr>
        <w:t xml:space="preserve">Recurso de revisión que, </w:t>
      </w:r>
      <w:r w:rsidRPr="00D41136">
        <w:rPr>
          <w:rFonts w:ascii="Palatino Linotype" w:eastAsia="Times New Roman" w:hAnsi="Palatino Linotype" w:cs="Arial"/>
          <w:sz w:val="24"/>
          <w:szCs w:val="24"/>
          <w:lang w:val="es-ES_tradnl" w:eastAsia="es-ES"/>
        </w:rPr>
        <w:t xml:space="preserve">se </w:t>
      </w:r>
      <w:r w:rsidR="003E3522" w:rsidRPr="00D41136">
        <w:rPr>
          <w:rFonts w:ascii="Palatino Linotype" w:eastAsia="Times New Roman" w:hAnsi="Palatino Linotype" w:cs="Arial"/>
          <w:sz w:val="24"/>
          <w:szCs w:val="24"/>
          <w:lang w:val="es-ES_tradnl" w:eastAsia="es-ES"/>
        </w:rPr>
        <w:t>envi</w:t>
      </w:r>
      <w:r w:rsidR="003E3522">
        <w:rPr>
          <w:rFonts w:ascii="Palatino Linotype" w:eastAsia="Times New Roman" w:hAnsi="Palatino Linotype" w:cs="Arial"/>
          <w:sz w:val="24"/>
          <w:szCs w:val="24"/>
          <w:lang w:val="es-ES_tradnl" w:eastAsia="es-ES"/>
        </w:rPr>
        <w:t xml:space="preserve">ó </w:t>
      </w:r>
      <w:r w:rsidRPr="00D41136">
        <w:rPr>
          <w:rFonts w:ascii="Palatino Linotype" w:eastAsia="Times New Roman" w:hAnsi="Palatino Linotype" w:cs="Arial"/>
          <w:sz w:val="24"/>
          <w:szCs w:val="24"/>
          <w:lang w:val="es-ES_tradnl" w:eastAsia="es-ES"/>
        </w:rPr>
        <w:t xml:space="preserve">electrónicamente al Instituto de </w:t>
      </w:r>
      <w:r w:rsidRPr="00D41136">
        <w:rPr>
          <w:rFonts w:ascii="Palatino Linotype" w:eastAsia="Arial Unicode MS" w:hAnsi="Palatino Linotype" w:cs="Arial"/>
          <w:sz w:val="24"/>
          <w:szCs w:val="24"/>
          <w:lang w:val="es-ES" w:eastAsia="es-ES"/>
        </w:rPr>
        <w:t>Transparencia</w:t>
      </w:r>
      <w:r w:rsidRPr="00D4113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41136">
        <w:rPr>
          <w:rFonts w:ascii="Palatino Linotype" w:eastAsia="Times New Roman" w:hAnsi="Palatino Linotype" w:cs="Times New Roman"/>
          <w:sz w:val="24"/>
          <w:szCs w:val="24"/>
          <w:lang w:val="es-ES" w:eastAsia="es-ES"/>
        </w:rPr>
        <w:t>Ley de Transparencia y Acceso a la Información Pública del Estado de México y Municipios</w:t>
      </w:r>
      <w:r w:rsidRPr="00D41136">
        <w:rPr>
          <w:rFonts w:ascii="Palatino Linotype" w:eastAsia="Times New Roman" w:hAnsi="Palatino Linotype" w:cs="Arial"/>
          <w:sz w:val="24"/>
          <w:szCs w:val="24"/>
          <w:lang w:val="es-ES_tradnl" w:eastAsia="es-ES"/>
        </w:rPr>
        <w:t xml:space="preserve">, se </w:t>
      </w:r>
      <w:r w:rsidR="003E3522" w:rsidRPr="00D41136">
        <w:rPr>
          <w:rFonts w:ascii="Palatino Linotype" w:eastAsia="Times New Roman" w:hAnsi="Palatino Linotype" w:cs="Arial"/>
          <w:sz w:val="24"/>
          <w:szCs w:val="24"/>
          <w:lang w:val="es-ES_tradnl" w:eastAsia="es-ES"/>
        </w:rPr>
        <w:t>turn</w:t>
      </w:r>
      <w:r w:rsidR="003E3522">
        <w:rPr>
          <w:rFonts w:ascii="Palatino Linotype" w:eastAsia="Times New Roman" w:hAnsi="Palatino Linotype" w:cs="Arial"/>
          <w:sz w:val="24"/>
          <w:szCs w:val="24"/>
          <w:lang w:val="es-ES_tradnl" w:eastAsia="es-ES"/>
        </w:rPr>
        <w:t xml:space="preserve">ó </w:t>
      </w:r>
      <w:r w:rsidRPr="00D41136">
        <w:rPr>
          <w:rFonts w:ascii="Palatino Linotype" w:eastAsia="Times New Roman" w:hAnsi="Palatino Linotype" w:cs="Arial"/>
          <w:sz w:val="24"/>
          <w:szCs w:val="24"/>
          <w:lang w:val="es-ES_tradnl" w:eastAsia="es-ES"/>
        </w:rPr>
        <w:t>a través del</w:t>
      </w:r>
      <w:r w:rsidRPr="00D41136">
        <w:rPr>
          <w:rFonts w:ascii="Palatino Linotype" w:eastAsia="Arial Unicode MS" w:hAnsi="Palatino Linotype" w:cs="Arial"/>
          <w:sz w:val="24"/>
          <w:szCs w:val="24"/>
          <w:lang w:val="es-ES_tradnl" w:eastAsia="es-ES"/>
        </w:rPr>
        <w:t xml:space="preserve"> </w:t>
      </w:r>
      <w:proofErr w:type="spellStart"/>
      <w:r w:rsidRPr="00D41136">
        <w:rPr>
          <w:rFonts w:ascii="Palatino Linotype" w:eastAsia="Arial Unicode MS" w:hAnsi="Palatino Linotype" w:cs="Arial"/>
          <w:b/>
          <w:sz w:val="24"/>
          <w:szCs w:val="24"/>
          <w:lang w:val="es-ES_tradnl" w:eastAsia="es-ES"/>
        </w:rPr>
        <w:t>SAIMEX</w:t>
      </w:r>
      <w:proofErr w:type="spellEnd"/>
      <w:r w:rsidRPr="00D41136">
        <w:rPr>
          <w:rFonts w:ascii="Palatino Linotype" w:eastAsia="Times New Roman" w:hAnsi="Palatino Linotype" w:cs="Times New Roman"/>
          <w:sz w:val="24"/>
          <w:szCs w:val="24"/>
          <w:lang w:val="es-ES" w:eastAsia="es-ES"/>
        </w:rPr>
        <w:t xml:space="preserve"> al </w:t>
      </w:r>
      <w:r w:rsidRPr="00D41136">
        <w:rPr>
          <w:rFonts w:ascii="Palatino Linotype" w:eastAsia="Times New Roman" w:hAnsi="Palatino Linotype" w:cs="Arial"/>
          <w:sz w:val="24"/>
          <w:szCs w:val="24"/>
          <w:lang w:val="es-ES_tradnl" w:eastAsia="es-ES"/>
        </w:rPr>
        <w:t xml:space="preserve">Comisionado </w:t>
      </w:r>
      <w:r w:rsidRPr="00D41136">
        <w:rPr>
          <w:rFonts w:ascii="Palatino Linotype" w:eastAsia="Times New Roman" w:hAnsi="Palatino Linotype" w:cs="Arial"/>
          <w:b/>
          <w:sz w:val="24"/>
          <w:szCs w:val="24"/>
          <w:lang w:val="es-ES_tradnl" w:eastAsia="es-ES"/>
        </w:rPr>
        <w:t xml:space="preserve">JOSÉ MARTÍNEZ VILCHIS, </w:t>
      </w:r>
      <w:r w:rsidRPr="00D41136">
        <w:rPr>
          <w:rFonts w:ascii="Palatino Linotype" w:eastAsia="Times New Roman" w:hAnsi="Palatino Linotype" w:cs="Arial"/>
          <w:sz w:val="24"/>
          <w:szCs w:val="24"/>
          <w:lang w:val="es-ES_tradnl" w:eastAsia="es-ES"/>
        </w:rPr>
        <w:t xml:space="preserve">a efecto de que decretara su admisión o </w:t>
      </w:r>
      <w:proofErr w:type="spellStart"/>
      <w:r w:rsidRPr="00D41136">
        <w:rPr>
          <w:rFonts w:ascii="Palatino Linotype" w:eastAsia="Times New Roman" w:hAnsi="Palatino Linotype" w:cs="Arial"/>
          <w:sz w:val="24"/>
          <w:szCs w:val="24"/>
          <w:lang w:val="es-ES_tradnl" w:eastAsia="es-ES"/>
        </w:rPr>
        <w:t>desechamiento</w:t>
      </w:r>
      <w:proofErr w:type="spellEnd"/>
      <w:r w:rsidRPr="00D41136">
        <w:rPr>
          <w:rFonts w:ascii="Palatino Linotype" w:eastAsia="Times New Roman" w:hAnsi="Palatino Linotype" w:cs="Arial"/>
          <w:sz w:val="24"/>
          <w:szCs w:val="24"/>
          <w:lang w:val="es-ES_tradnl" w:eastAsia="es-ES"/>
        </w:rPr>
        <w:t>.</w:t>
      </w:r>
    </w:p>
    <w:p w14:paraId="1D6A63EF" w14:textId="77777777" w:rsidR="00391A4A" w:rsidRPr="00DE3AD3" w:rsidRDefault="00391A4A" w:rsidP="009E30B8">
      <w:pPr>
        <w:spacing w:after="0" w:line="360" w:lineRule="auto"/>
        <w:ind w:right="49"/>
        <w:jc w:val="both"/>
        <w:rPr>
          <w:rFonts w:ascii="Palatino Linotype" w:eastAsia="Times New Roman" w:hAnsi="Palatino Linotype" w:cs="Arial"/>
          <w:sz w:val="24"/>
          <w:szCs w:val="24"/>
          <w:lang w:val="es-ES_tradnl" w:eastAsia="es-ES"/>
        </w:rPr>
      </w:pPr>
    </w:p>
    <w:p w14:paraId="15887BFA" w14:textId="77777777" w:rsidR="000E48BC" w:rsidRDefault="00211083" w:rsidP="009E30B8">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QUINTO</w:t>
      </w:r>
      <w:r w:rsidR="000E48BC" w:rsidRPr="00DE3AD3">
        <w:rPr>
          <w:rFonts w:ascii="Palatino Linotype" w:eastAsia="Times New Roman" w:hAnsi="Palatino Linotype" w:cs="Arial"/>
          <w:b/>
          <w:sz w:val="28"/>
          <w:szCs w:val="28"/>
          <w:lang w:val="es-ES_tradnl" w:eastAsia="es-ES"/>
        </w:rPr>
        <w:t xml:space="preserve">. </w:t>
      </w:r>
      <w:r w:rsidR="000E48BC" w:rsidRPr="00DE3AD3">
        <w:rPr>
          <w:rFonts w:ascii="Palatino Linotype" w:eastAsia="Times New Roman" w:hAnsi="Palatino Linotype" w:cs="Arial"/>
          <w:sz w:val="24"/>
          <w:szCs w:val="24"/>
          <w:lang w:val="es-ES_tradnl" w:eastAsia="es-ES"/>
        </w:rPr>
        <w:t>E</w:t>
      </w:r>
      <w:r w:rsidR="000E48BC" w:rsidRPr="00DE3AD3">
        <w:rPr>
          <w:rFonts w:ascii="Palatino Linotype" w:eastAsia="Times New Roman" w:hAnsi="Palatino Linotype" w:cs="Arial"/>
          <w:sz w:val="24"/>
          <w:szCs w:val="24"/>
          <w:lang w:val="es-ES" w:eastAsia="es-ES"/>
        </w:rPr>
        <w:t xml:space="preserve">n fecha </w:t>
      </w:r>
      <w:r w:rsidR="00D41136">
        <w:rPr>
          <w:rFonts w:ascii="Palatino Linotype" w:eastAsia="Times New Roman" w:hAnsi="Palatino Linotype" w:cs="Arial"/>
          <w:sz w:val="24"/>
          <w:szCs w:val="24"/>
          <w:lang w:val="es-ES" w:eastAsia="es-ES"/>
        </w:rPr>
        <w:t>11</w:t>
      </w:r>
      <w:r w:rsidR="000E48BC">
        <w:rPr>
          <w:rFonts w:ascii="Palatino Linotype" w:eastAsia="Times New Roman" w:hAnsi="Palatino Linotype" w:cs="Arial"/>
          <w:sz w:val="24"/>
          <w:szCs w:val="24"/>
          <w:lang w:val="es-ES" w:eastAsia="es-ES"/>
        </w:rPr>
        <w:t xml:space="preserve"> (</w:t>
      </w:r>
      <w:r w:rsidR="00D41136">
        <w:rPr>
          <w:rFonts w:ascii="Palatino Linotype" w:eastAsia="Times New Roman" w:hAnsi="Palatino Linotype" w:cs="Arial"/>
          <w:sz w:val="24"/>
          <w:szCs w:val="24"/>
          <w:lang w:val="es-ES" w:eastAsia="es-ES"/>
        </w:rPr>
        <w:t>once</w:t>
      </w:r>
      <w:r w:rsidR="000E48BC">
        <w:rPr>
          <w:rFonts w:ascii="Palatino Linotype" w:eastAsia="Times New Roman" w:hAnsi="Palatino Linotype" w:cs="Arial"/>
          <w:sz w:val="24"/>
          <w:szCs w:val="24"/>
          <w:lang w:val="es-ES" w:eastAsia="es-ES"/>
        </w:rPr>
        <w:t xml:space="preserve">) de </w:t>
      </w:r>
      <w:r w:rsidR="00D41136">
        <w:rPr>
          <w:rFonts w:ascii="Palatino Linotype" w:eastAsia="Times New Roman" w:hAnsi="Palatino Linotype" w:cs="Arial"/>
          <w:sz w:val="24"/>
          <w:szCs w:val="24"/>
          <w:lang w:val="es-ES" w:eastAsia="es-ES"/>
        </w:rPr>
        <w:t>septiembre</w:t>
      </w:r>
      <w:r w:rsidR="000E48BC">
        <w:rPr>
          <w:rFonts w:ascii="Palatino Linotype" w:eastAsia="Times New Roman" w:hAnsi="Palatino Linotype" w:cs="Arial"/>
          <w:sz w:val="24"/>
          <w:szCs w:val="24"/>
          <w:lang w:val="es-ES" w:eastAsia="es-ES"/>
        </w:rPr>
        <w:t xml:space="preserve"> de 2023 (dos mil veintitrés</w:t>
      </w:r>
      <w:r w:rsidR="000E48BC" w:rsidRPr="00DE3AD3">
        <w:rPr>
          <w:rFonts w:ascii="Palatino Linotype" w:eastAsia="Times New Roman" w:hAnsi="Palatino Linotype" w:cs="Arial"/>
          <w:sz w:val="24"/>
          <w:szCs w:val="24"/>
          <w:lang w:val="es-ES" w:eastAsia="es-ES"/>
        </w:rPr>
        <w:t xml:space="preserve">), atento a lo dispuesto en el </w:t>
      </w:r>
      <w:r w:rsidR="000E48BC" w:rsidRPr="00DE3AD3">
        <w:rPr>
          <w:rFonts w:ascii="Palatino Linotype" w:eastAsia="Times New Roman" w:hAnsi="Palatino Linotype" w:cs="Arial"/>
          <w:sz w:val="24"/>
          <w:szCs w:val="24"/>
          <w:lang w:val="es-ES_tradnl" w:eastAsia="es-ES"/>
        </w:rPr>
        <w:t>artículo</w:t>
      </w:r>
      <w:r w:rsidR="000E48BC" w:rsidRPr="00DE3AD3">
        <w:rPr>
          <w:rFonts w:ascii="Palatino Linotype" w:eastAsia="Times New Roman" w:hAnsi="Palatino Linotype" w:cs="Arial"/>
          <w:sz w:val="24"/>
          <w:szCs w:val="24"/>
          <w:lang w:val="es-ES" w:eastAsia="es-ES"/>
        </w:rPr>
        <w:t xml:space="preserve"> 185 fracciones I, II y IV </w:t>
      </w:r>
      <w:r w:rsidR="000E48BC" w:rsidRPr="00DE3AD3">
        <w:rPr>
          <w:rFonts w:ascii="Palatino Linotype" w:eastAsia="Times New Roman" w:hAnsi="Palatino Linotype" w:cs="Arial"/>
          <w:sz w:val="24"/>
          <w:szCs w:val="24"/>
          <w:lang w:val="es-ES_tradnl" w:eastAsia="es-ES"/>
        </w:rPr>
        <w:t xml:space="preserve">de la </w:t>
      </w:r>
      <w:r w:rsidR="000E48BC" w:rsidRPr="00DE3AD3">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E48BC" w:rsidRPr="00DE3AD3">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132F30">
        <w:rPr>
          <w:rFonts w:ascii="Palatino Linotype" w:eastAsia="Times New Roman" w:hAnsi="Palatino Linotype" w:cs="Arial"/>
          <w:sz w:val="24"/>
          <w:szCs w:val="24"/>
          <w:lang w:val="es-ES" w:eastAsia="es-ES"/>
        </w:rPr>
        <w:t xml:space="preserve">o </w:t>
      </w:r>
      <w:r w:rsidR="000E48BC" w:rsidRPr="00DE3AD3">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3008E97B" w14:textId="77777777" w:rsidR="00D41136" w:rsidRDefault="00D41136" w:rsidP="009E30B8">
      <w:pPr>
        <w:spacing w:after="0" w:line="360" w:lineRule="auto"/>
        <w:ind w:right="49"/>
        <w:jc w:val="both"/>
        <w:rPr>
          <w:rFonts w:ascii="Palatino Linotype" w:eastAsia="Times New Roman" w:hAnsi="Palatino Linotype" w:cs="Arial"/>
          <w:sz w:val="24"/>
          <w:szCs w:val="24"/>
          <w:lang w:val="es-ES" w:eastAsia="es-ES"/>
        </w:rPr>
      </w:pPr>
    </w:p>
    <w:p w14:paraId="60F1EE58" w14:textId="77777777" w:rsidR="00DD60C8" w:rsidRDefault="00DD60C8" w:rsidP="009E30B8">
      <w:pPr>
        <w:spacing w:after="0" w:line="360" w:lineRule="auto"/>
        <w:ind w:right="49"/>
        <w:jc w:val="both"/>
        <w:rPr>
          <w:rFonts w:ascii="Palatino Linotype" w:eastAsia="Times New Roman" w:hAnsi="Palatino Linotype" w:cs="Arial"/>
          <w:sz w:val="24"/>
          <w:szCs w:val="24"/>
          <w:lang w:val="es-ES" w:eastAsia="es-ES"/>
        </w:rPr>
      </w:pPr>
    </w:p>
    <w:p w14:paraId="3C519DEE" w14:textId="77777777" w:rsidR="00132F30" w:rsidRDefault="00211083" w:rsidP="009E30B8">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0E48BC" w:rsidRPr="00DE3AD3">
        <w:rPr>
          <w:rFonts w:ascii="Palatino Linotype" w:hAnsi="Palatino Linotype" w:cs="Arial"/>
          <w:b/>
          <w:sz w:val="28"/>
          <w:szCs w:val="28"/>
        </w:rPr>
        <w:t xml:space="preserve">. </w:t>
      </w:r>
      <w:r w:rsidR="00132F30" w:rsidRPr="00660089">
        <w:rPr>
          <w:rFonts w:ascii="Palatino Linotype" w:hAnsi="Palatino Linotype" w:cs="Arial"/>
          <w:sz w:val="24"/>
          <w:szCs w:val="24"/>
        </w:rPr>
        <w:t>Una vez abierta la etapa de instrucción, se advierte que</w:t>
      </w:r>
      <w:r w:rsidR="00132F30">
        <w:rPr>
          <w:rFonts w:ascii="Palatino Linotype" w:hAnsi="Palatino Linotype" w:cs="Arial"/>
          <w:sz w:val="24"/>
          <w:szCs w:val="24"/>
        </w:rPr>
        <w:t xml:space="preserve"> </w:t>
      </w:r>
      <w:r w:rsidR="00B805E0">
        <w:rPr>
          <w:rFonts w:ascii="Palatino Linotype" w:hAnsi="Palatino Linotype" w:cs="Arial"/>
          <w:sz w:val="24"/>
          <w:szCs w:val="24"/>
        </w:rPr>
        <w:t xml:space="preserve">tanto </w:t>
      </w:r>
      <w:r w:rsidR="00132F30">
        <w:rPr>
          <w:rFonts w:ascii="Palatino Linotype" w:hAnsi="Palatino Linotype" w:cs="Arial"/>
          <w:sz w:val="24"/>
          <w:szCs w:val="24"/>
        </w:rPr>
        <w:t xml:space="preserve">el </w:t>
      </w:r>
      <w:r w:rsidR="00132F30" w:rsidRPr="00660089">
        <w:rPr>
          <w:rFonts w:ascii="Palatino Linotype" w:hAnsi="Palatino Linotype" w:cs="Arial"/>
          <w:b/>
          <w:sz w:val="24"/>
          <w:szCs w:val="24"/>
        </w:rPr>
        <w:t>Sujeto Obligado</w:t>
      </w:r>
      <w:r w:rsidR="00132F30" w:rsidRPr="00660089">
        <w:rPr>
          <w:rFonts w:ascii="Palatino Linotype" w:hAnsi="Palatino Linotype" w:cs="Arial"/>
          <w:sz w:val="24"/>
          <w:szCs w:val="24"/>
        </w:rPr>
        <w:t xml:space="preserve"> </w:t>
      </w:r>
      <w:r w:rsidR="00B805E0">
        <w:rPr>
          <w:rFonts w:ascii="Palatino Linotype" w:hAnsi="Palatino Linotype" w:cs="Arial"/>
          <w:sz w:val="24"/>
          <w:szCs w:val="24"/>
        </w:rPr>
        <w:t xml:space="preserve">como la parte </w:t>
      </w:r>
      <w:r w:rsidR="00B805E0" w:rsidRPr="003034F2">
        <w:rPr>
          <w:rFonts w:ascii="Palatino Linotype" w:hAnsi="Palatino Linotype" w:cs="Arial"/>
          <w:b/>
          <w:sz w:val="24"/>
          <w:szCs w:val="24"/>
        </w:rPr>
        <w:t>Recurrente</w:t>
      </w:r>
      <w:r w:rsidR="00B805E0">
        <w:rPr>
          <w:rFonts w:ascii="Palatino Linotype" w:hAnsi="Palatino Linotype" w:cs="Arial"/>
          <w:sz w:val="24"/>
          <w:szCs w:val="24"/>
        </w:rPr>
        <w:t xml:space="preserve"> fueron omisos en rendir </w:t>
      </w:r>
      <w:r w:rsidR="009F1F82">
        <w:rPr>
          <w:rFonts w:ascii="Palatino Linotype" w:hAnsi="Palatino Linotype" w:cs="Arial"/>
          <w:sz w:val="24"/>
          <w:szCs w:val="24"/>
        </w:rPr>
        <w:t>su informe justificado</w:t>
      </w:r>
      <w:r w:rsidR="00B805E0">
        <w:rPr>
          <w:rFonts w:ascii="Palatino Linotype" w:hAnsi="Palatino Linotype" w:cs="Arial"/>
          <w:sz w:val="24"/>
          <w:szCs w:val="24"/>
        </w:rPr>
        <w:t xml:space="preserve"> y las manifestaciones</w:t>
      </w:r>
      <w:r w:rsidR="00132F30">
        <w:rPr>
          <w:rFonts w:ascii="Palatino Linotype" w:hAnsi="Palatino Linotype" w:cs="Arial"/>
          <w:sz w:val="24"/>
          <w:szCs w:val="24"/>
        </w:rPr>
        <w:t xml:space="preserve"> que a sus intereses conviniera, </w:t>
      </w:r>
      <w:r w:rsidR="00B805E0">
        <w:rPr>
          <w:rFonts w:ascii="Palatino Linotype" w:hAnsi="Palatino Linotype" w:cs="Arial"/>
          <w:sz w:val="24"/>
          <w:szCs w:val="24"/>
        </w:rPr>
        <w:t xml:space="preserve">respectivamente. </w:t>
      </w:r>
      <w:r w:rsidR="00132F30" w:rsidRPr="00660089">
        <w:rPr>
          <w:rFonts w:ascii="Palatino Linotype" w:hAnsi="Palatino Linotype" w:cs="Arial"/>
          <w:sz w:val="24"/>
          <w:szCs w:val="24"/>
        </w:rPr>
        <w:t>Así mismo se aprecia que</w:t>
      </w:r>
      <w:r w:rsidR="00132F30">
        <w:rPr>
          <w:rFonts w:ascii="Palatino Linotype" w:hAnsi="Palatino Linotype" w:cs="Arial"/>
          <w:sz w:val="24"/>
          <w:szCs w:val="24"/>
        </w:rPr>
        <w:t>,</w:t>
      </w:r>
      <w:r w:rsidR="00132F30" w:rsidRPr="00660089">
        <w:rPr>
          <w:rFonts w:ascii="Palatino Linotype" w:hAnsi="Palatino Linotype" w:cs="Arial"/>
          <w:sz w:val="24"/>
          <w:szCs w:val="24"/>
        </w:rPr>
        <w:t xml:space="preserve"> no se llevaron a cabo audiencias durante la sustan</w:t>
      </w:r>
      <w:r w:rsidR="000430C0">
        <w:rPr>
          <w:rFonts w:ascii="Palatino Linotype" w:hAnsi="Palatino Linotype" w:cs="Arial"/>
          <w:sz w:val="24"/>
          <w:szCs w:val="24"/>
        </w:rPr>
        <w:t>ciación del recurso de revisión</w:t>
      </w:r>
      <w:r w:rsidR="00132F30" w:rsidRPr="00660089">
        <w:rPr>
          <w:rFonts w:ascii="Palatino Linotype" w:hAnsi="Palatino Linotype" w:cs="Arial"/>
          <w:sz w:val="24"/>
          <w:szCs w:val="24"/>
        </w:rPr>
        <w:t xml:space="preserve"> todo lo anterior en términos de los artículos 185 fracciones II y IV, y 195 de la Ley de Transparencia y Acceso a la Información Pública del Estado de México y Municipios.</w:t>
      </w:r>
    </w:p>
    <w:p w14:paraId="222485E2" w14:textId="77777777" w:rsidR="000E48BC" w:rsidRDefault="000E48BC" w:rsidP="009E30B8">
      <w:pPr>
        <w:spacing w:after="0" w:line="360" w:lineRule="auto"/>
        <w:jc w:val="both"/>
        <w:rPr>
          <w:rFonts w:ascii="Palatino Linotype" w:hAnsi="Palatino Linotype" w:cs="Arial"/>
          <w:sz w:val="24"/>
          <w:szCs w:val="24"/>
        </w:rPr>
      </w:pPr>
    </w:p>
    <w:p w14:paraId="6E310172" w14:textId="77777777" w:rsidR="00DD60C8" w:rsidRPr="00DE3AD3" w:rsidRDefault="00DD60C8" w:rsidP="009E30B8">
      <w:pPr>
        <w:spacing w:after="0" w:line="360" w:lineRule="auto"/>
        <w:jc w:val="both"/>
        <w:rPr>
          <w:rFonts w:ascii="Palatino Linotype" w:hAnsi="Palatino Linotype" w:cs="Arial"/>
          <w:sz w:val="24"/>
          <w:szCs w:val="24"/>
        </w:rPr>
      </w:pPr>
    </w:p>
    <w:p w14:paraId="69116427" w14:textId="77777777" w:rsidR="00132F30" w:rsidRDefault="00211083" w:rsidP="009E30B8">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0E48BC" w:rsidRPr="00DE3AD3">
        <w:rPr>
          <w:rFonts w:ascii="Palatino Linotype" w:hAnsi="Palatino Linotype" w:cs="Arial"/>
          <w:b/>
          <w:sz w:val="28"/>
          <w:szCs w:val="28"/>
        </w:rPr>
        <w:t xml:space="preserve">. </w:t>
      </w:r>
      <w:r w:rsidR="00132F30" w:rsidRPr="00007AC6">
        <w:rPr>
          <w:rFonts w:ascii="Palatino Linotype" w:hAnsi="Palatino Linotype" w:cs="Arial"/>
          <w:sz w:val="24"/>
          <w:szCs w:val="28"/>
        </w:rPr>
        <w:t>U</w:t>
      </w:r>
      <w:r w:rsidR="00132F30" w:rsidRPr="00660089">
        <w:rPr>
          <w:rFonts w:ascii="Palatino Linotype" w:hAnsi="Palatino Linotype" w:cs="Arial"/>
          <w:sz w:val="24"/>
          <w:szCs w:val="24"/>
        </w:rPr>
        <w:t xml:space="preserve">na vez transcurrido </w:t>
      </w:r>
      <w:r w:rsidR="003034F2">
        <w:rPr>
          <w:rFonts w:ascii="Palatino Linotype" w:hAnsi="Palatino Linotype" w:cs="Arial"/>
          <w:sz w:val="24"/>
          <w:szCs w:val="24"/>
        </w:rPr>
        <w:t>e</w:t>
      </w:r>
      <w:r w:rsidR="00B805E0">
        <w:rPr>
          <w:rFonts w:ascii="Palatino Linotype" w:hAnsi="Palatino Linotype" w:cs="Arial"/>
          <w:sz w:val="24"/>
          <w:szCs w:val="24"/>
        </w:rPr>
        <w:t>l</w:t>
      </w:r>
      <w:r w:rsidR="00132F30" w:rsidRPr="00660089">
        <w:rPr>
          <w:rFonts w:ascii="Palatino Linotype" w:hAnsi="Palatino Linotype" w:cs="Arial"/>
          <w:sz w:val="24"/>
          <w:szCs w:val="24"/>
        </w:rPr>
        <w:t xml:space="preserve">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805E0">
        <w:rPr>
          <w:rFonts w:ascii="Palatino Linotype" w:hAnsi="Palatino Linotype" w:cs="Arial"/>
          <w:sz w:val="24"/>
          <w:szCs w:val="24"/>
        </w:rPr>
        <w:t>21</w:t>
      </w:r>
      <w:r w:rsidR="00132F30">
        <w:rPr>
          <w:rFonts w:ascii="Palatino Linotype" w:hAnsi="Palatino Linotype" w:cs="Arial"/>
          <w:sz w:val="24"/>
          <w:szCs w:val="24"/>
        </w:rPr>
        <w:t xml:space="preserve"> (</w:t>
      </w:r>
      <w:r w:rsidR="000430C0">
        <w:rPr>
          <w:rFonts w:ascii="Palatino Linotype" w:hAnsi="Palatino Linotype" w:cs="Arial"/>
          <w:sz w:val="24"/>
          <w:szCs w:val="24"/>
        </w:rPr>
        <w:t>veinti</w:t>
      </w:r>
      <w:r w:rsidR="00B805E0">
        <w:rPr>
          <w:rFonts w:ascii="Palatino Linotype" w:hAnsi="Palatino Linotype" w:cs="Arial"/>
          <w:sz w:val="24"/>
          <w:szCs w:val="24"/>
        </w:rPr>
        <w:t>uno</w:t>
      </w:r>
      <w:r w:rsidR="00132F30">
        <w:rPr>
          <w:rFonts w:ascii="Palatino Linotype" w:hAnsi="Palatino Linotype" w:cs="Arial"/>
          <w:sz w:val="24"/>
          <w:szCs w:val="24"/>
        </w:rPr>
        <w:t xml:space="preserve">) de </w:t>
      </w:r>
      <w:r w:rsidR="00B805E0">
        <w:rPr>
          <w:rFonts w:ascii="Palatino Linotype" w:hAnsi="Palatino Linotype" w:cs="Arial"/>
          <w:sz w:val="24"/>
          <w:szCs w:val="24"/>
        </w:rPr>
        <w:t>septiembre</w:t>
      </w:r>
      <w:r w:rsidR="00132F30">
        <w:rPr>
          <w:rFonts w:ascii="Palatino Linotype" w:hAnsi="Palatino Linotype" w:cs="Arial"/>
          <w:sz w:val="24"/>
          <w:szCs w:val="24"/>
        </w:rPr>
        <w:t xml:space="preserve"> </w:t>
      </w:r>
      <w:r w:rsidR="00132F30" w:rsidRPr="006649B8">
        <w:rPr>
          <w:rFonts w:ascii="Palatino Linotype" w:hAnsi="Palatino Linotype" w:cs="Arial"/>
          <w:sz w:val="24"/>
          <w:szCs w:val="24"/>
        </w:rPr>
        <w:t xml:space="preserve">de </w:t>
      </w:r>
      <w:r w:rsidR="00132F30">
        <w:rPr>
          <w:rFonts w:ascii="Palatino Linotype" w:hAnsi="Palatino Linotype" w:cs="Arial"/>
          <w:sz w:val="24"/>
          <w:szCs w:val="24"/>
        </w:rPr>
        <w:t>2023 (</w:t>
      </w:r>
      <w:r w:rsidR="00132F30" w:rsidRPr="006649B8">
        <w:rPr>
          <w:rFonts w:ascii="Palatino Linotype" w:hAnsi="Palatino Linotype" w:cs="Arial"/>
          <w:sz w:val="24"/>
          <w:szCs w:val="24"/>
        </w:rPr>
        <w:t>dos mil veintitrés</w:t>
      </w:r>
      <w:r w:rsidR="00132F30">
        <w:rPr>
          <w:rFonts w:ascii="Palatino Linotype" w:hAnsi="Palatino Linotype" w:cs="Arial"/>
          <w:sz w:val="24"/>
          <w:szCs w:val="24"/>
        </w:rPr>
        <w:t>)</w:t>
      </w:r>
      <w:r w:rsidR="00132F30" w:rsidRPr="006649B8">
        <w:rPr>
          <w:rFonts w:ascii="Palatino Linotype" w:hAnsi="Palatino Linotype" w:cs="Arial"/>
          <w:sz w:val="24"/>
          <w:szCs w:val="24"/>
        </w:rPr>
        <w:t>,</w:t>
      </w:r>
      <w:r w:rsidR="00132F30" w:rsidRPr="00660089">
        <w:rPr>
          <w:rFonts w:ascii="Palatino Linotype" w:hAnsi="Palatino Linotype" w:cs="Arial"/>
          <w:sz w:val="24"/>
          <w:szCs w:val="24"/>
        </w:rPr>
        <w:t xml:space="preserve"> en términos del artículo 185 fracción VI de la Ley de </w:t>
      </w:r>
      <w:r w:rsidR="00132F30" w:rsidRPr="00660089">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14:paraId="5B3C222E" w14:textId="77777777" w:rsidR="000E48BC" w:rsidRDefault="000E48BC" w:rsidP="009E30B8">
      <w:pPr>
        <w:spacing w:after="0" w:line="360" w:lineRule="auto"/>
        <w:jc w:val="both"/>
        <w:rPr>
          <w:rFonts w:ascii="Palatino Linotype" w:hAnsi="Palatino Linotype" w:cs="Arial"/>
          <w:sz w:val="24"/>
          <w:szCs w:val="24"/>
        </w:rPr>
      </w:pPr>
    </w:p>
    <w:p w14:paraId="2CF81BC6" w14:textId="77777777" w:rsidR="00DD60C8" w:rsidRPr="00DE3AD3" w:rsidRDefault="00DD60C8" w:rsidP="009E30B8">
      <w:pPr>
        <w:spacing w:after="0" w:line="360" w:lineRule="auto"/>
        <w:jc w:val="both"/>
        <w:rPr>
          <w:rFonts w:ascii="Palatino Linotype" w:hAnsi="Palatino Linotype" w:cs="Arial"/>
          <w:sz w:val="24"/>
          <w:szCs w:val="24"/>
        </w:rPr>
      </w:pPr>
    </w:p>
    <w:p w14:paraId="454E4555" w14:textId="77777777" w:rsidR="000E48BC" w:rsidRPr="00DE3AD3" w:rsidRDefault="00211083" w:rsidP="009E30B8">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0E48BC" w:rsidRPr="00DE3AD3">
        <w:rPr>
          <w:rFonts w:ascii="Palatino Linotype" w:hAnsi="Palatino Linotype" w:cs="Arial"/>
          <w:b/>
          <w:sz w:val="28"/>
          <w:szCs w:val="28"/>
        </w:rPr>
        <w:t xml:space="preserve">. </w:t>
      </w:r>
      <w:r w:rsidR="000E48BC" w:rsidRPr="00DE3AD3">
        <w:rPr>
          <w:rFonts w:ascii="Palatino Linotype" w:hAnsi="Palatino Linotype" w:cs="Arial"/>
          <w:sz w:val="24"/>
          <w:szCs w:val="24"/>
        </w:rPr>
        <w:t>De las constancias que int</w:t>
      </w:r>
      <w:r w:rsidR="000E48BC">
        <w:rPr>
          <w:rFonts w:ascii="Palatino Linotype" w:hAnsi="Palatino Linotype" w:cs="Arial"/>
          <w:sz w:val="24"/>
          <w:szCs w:val="24"/>
        </w:rPr>
        <w:t>egran el expediente electrónico</w:t>
      </w:r>
      <w:r w:rsidR="000E48BC" w:rsidRPr="00DE3AD3">
        <w:rPr>
          <w:rFonts w:ascii="Palatino Linotype" w:hAnsi="Palatino Linotype" w:cs="Arial"/>
          <w:sz w:val="24"/>
          <w:szCs w:val="24"/>
        </w:rPr>
        <w:t>, se advierte que ha</w:t>
      </w:r>
      <w:r w:rsidR="000E48BC">
        <w:rPr>
          <w:rFonts w:ascii="Palatino Linotype" w:hAnsi="Palatino Linotype" w:cs="Arial"/>
          <w:sz w:val="24"/>
          <w:szCs w:val="24"/>
        </w:rPr>
        <w:t>n</w:t>
      </w:r>
      <w:r w:rsidR="000E48BC" w:rsidRPr="00DE3AD3">
        <w:rPr>
          <w:rFonts w:ascii="Palatino Linotype" w:hAnsi="Palatino Linotype" w:cs="Arial"/>
          <w:sz w:val="24"/>
          <w:szCs w:val="24"/>
        </w:rPr>
        <w:t xml:space="preserve"> transcurrido </w:t>
      </w:r>
      <w:r w:rsidR="000E48BC">
        <w:rPr>
          <w:rFonts w:ascii="Palatino Linotype" w:hAnsi="Palatino Linotype" w:cs="Arial"/>
          <w:sz w:val="24"/>
          <w:szCs w:val="24"/>
        </w:rPr>
        <w:t>los</w:t>
      </w:r>
      <w:r w:rsidR="000E48BC" w:rsidRPr="00DE3AD3">
        <w:rPr>
          <w:rFonts w:ascii="Palatino Linotype" w:hAnsi="Palatino Linotype" w:cs="Arial"/>
          <w:sz w:val="24"/>
          <w:szCs w:val="24"/>
        </w:rPr>
        <w:t xml:space="preserve"> término</w:t>
      </w:r>
      <w:r w:rsidR="000E48BC">
        <w:rPr>
          <w:rFonts w:ascii="Palatino Linotype" w:hAnsi="Palatino Linotype" w:cs="Arial"/>
          <w:sz w:val="24"/>
          <w:szCs w:val="24"/>
        </w:rPr>
        <w:t>s</w:t>
      </w:r>
      <w:r w:rsidR="000E48BC" w:rsidRPr="00DE3AD3">
        <w:rPr>
          <w:rFonts w:ascii="Palatino Linotype" w:hAnsi="Palatino Linotype" w:cs="Arial"/>
          <w:sz w:val="24"/>
          <w:szCs w:val="24"/>
        </w:rPr>
        <w:t xml:space="preserve"> de Ley, para la emisión de la resolución en el presente recurso de revisión, por lo que en fecha</w:t>
      </w:r>
      <w:r w:rsidR="000E48BC">
        <w:rPr>
          <w:rFonts w:ascii="Palatino Linotype" w:hAnsi="Palatino Linotype" w:cs="Arial"/>
          <w:sz w:val="24"/>
          <w:szCs w:val="24"/>
        </w:rPr>
        <w:t>s</w:t>
      </w:r>
      <w:r w:rsidR="000E48BC" w:rsidRPr="00DE3AD3">
        <w:rPr>
          <w:rFonts w:ascii="Palatino Linotype" w:hAnsi="Palatino Linotype" w:cs="Arial"/>
          <w:sz w:val="24"/>
          <w:szCs w:val="24"/>
        </w:rPr>
        <w:t xml:space="preserve"> </w:t>
      </w:r>
      <w:r w:rsidR="00B805E0">
        <w:rPr>
          <w:rFonts w:ascii="Palatino Linotype" w:hAnsi="Palatino Linotype" w:cs="Arial"/>
          <w:sz w:val="24"/>
          <w:szCs w:val="24"/>
        </w:rPr>
        <w:t>23</w:t>
      </w:r>
      <w:r w:rsidR="00D01984" w:rsidRPr="003F700B">
        <w:rPr>
          <w:rFonts w:ascii="Palatino Linotype" w:hAnsi="Palatino Linotype" w:cs="Arial"/>
          <w:sz w:val="24"/>
          <w:szCs w:val="24"/>
        </w:rPr>
        <w:t xml:space="preserve"> (</w:t>
      </w:r>
      <w:r w:rsidR="00B805E0">
        <w:rPr>
          <w:rFonts w:ascii="Palatino Linotype" w:hAnsi="Palatino Linotype" w:cs="Arial"/>
          <w:sz w:val="24"/>
          <w:szCs w:val="24"/>
        </w:rPr>
        <w:t>veintitrés</w:t>
      </w:r>
      <w:r w:rsidR="00D01984" w:rsidRPr="003F700B">
        <w:rPr>
          <w:rFonts w:ascii="Palatino Linotype" w:hAnsi="Palatino Linotype" w:cs="Arial"/>
          <w:sz w:val="24"/>
          <w:szCs w:val="24"/>
        </w:rPr>
        <w:t>)</w:t>
      </w:r>
      <w:r w:rsidR="000E48BC" w:rsidRPr="003F700B">
        <w:rPr>
          <w:rFonts w:ascii="Palatino Linotype" w:hAnsi="Palatino Linotype" w:cs="Arial"/>
          <w:sz w:val="24"/>
          <w:szCs w:val="24"/>
        </w:rPr>
        <w:t xml:space="preserve"> de </w:t>
      </w:r>
      <w:r w:rsidR="00B805E0">
        <w:rPr>
          <w:rFonts w:ascii="Palatino Linotype" w:hAnsi="Palatino Linotype" w:cs="Arial"/>
          <w:sz w:val="24"/>
          <w:szCs w:val="24"/>
        </w:rPr>
        <w:t>octubre</w:t>
      </w:r>
      <w:r w:rsidR="000E48BC">
        <w:rPr>
          <w:rFonts w:ascii="Palatino Linotype" w:hAnsi="Palatino Linotype" w:cs="Arial"/>
          <w:sz w:val="24"/>
          <w:szCs w:val="24"/>
        </w:rPr>
        <w:t xml:space="preserve"> de 2023 </w:t>
      </w:r>
      <w:r w:rsidR="000E48BC" w:rsidRPr="00DE3AD3">
        <w:rPr>
          <w:rFonts w:ascii="Palatino Linotype" w:hAnsi="Palatino Linotype" w:cs="Arial"/>
          <w:sz w:val="24"/>
          <w:szCs w:val="24"/>
        </w:rPr>
        <w:t xml:space="preserve">(dos mil </w:t>
      </w:r>
      <w:r w:rsidR="000E48BC">
        <w:rPr>
          <w:rFonts w:ascii="Palatino Linotype" w:hAnsi="Palatino Linotype" w:cs="Arial"/>
          <w:sz w:val="24"/>
          <w:szCs w:val="24"/>
        </w:rPr>
        <w:t>veintitrés</w:t>
      </w:r>
      <w:r w:rsidR="000E48BC" w:rsidRPr="00DE3AD3">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6C6B5E1" w14:textId="77777777" w:rsidR="000E48BC" w:rsidRDefault="000E48BC" w:rsidP="009E30B8">
      <w:pPr>
        <w:spacing w:after="0" w:line="360" w:lineRule="auto"/>
        <w:jc w:val="both"/>
        <w:rPr>
          <w:rFonts w:ascii="Palatino Linotype" w:hAnsi="Palatino Linotype" w:cs="Arial"/>
          <w:sz w:val="24"/>
          <w:szCs w:val="24"/>
        </w:rPr>
      </w:pPr>
    </w:p>
    <w:p w14:paraId="703C5712" w14:textId="77777777" w:rsidR="003F700B"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5E541AD"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571578AA"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es menester precisar </w:t>
      </w:r>
      <w:proofErr w:type="gramStart"/>
      <w:r w:rsidRPr="00081BE7">
        <w:rPr>
          <w:rFonts w:ascii="Palatino Linotype" w:eastAsia="Times New Roman" w:hAnsi="Palatino Linotype" w:cs="Arial"/>
          <w:sz w:val="24"/>
          <w:szCs w:val="24"/>
          <w:lang w:val="es-ES" w:eastAsia="es-ES"/>
        </w:rPr>
        <w:t>que</w:t>
      </w:r>
      <w:proofErr w:type="gramEnd"/>
      <w:r w:rsidRPr="00081BE7">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081BE7">
        <w:rPr>
          <w:rFonts w:ascii="Palatino Linotype" w:eastAsia="Times New Roman" w:hAnsi="Palatino Linotype" w:cs="Arial"/>
          <w:sz w:val="24"/>
          <w:szCs w:val="24"/>
          <w:lang w:val="es-ES" w:eastAsia="es-ES"/>
        </w:rPr>
        <w:lastRenderedPageBreak/>
        <w:t>órganos jurisdiccionales federales, aplicables también en procedimientos análogos, como el que nos ocupa.</w:t>
      </w:r>
    </w:p>
    <w:p w14:paraId="6DC30465"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6D8C9372"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0166E3"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61D4F0A6"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20F682"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289DA9C7"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4386F4E2"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2B6D67C8"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1F3329CB"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14:paraId="08D704D3"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3BE0CF58"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14:paraId="3A7F41C1"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F0A5A56"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0B386B30"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74D107"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3283C30C"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DE8478" w14:textId="77777777" w:rsidR="003F700B"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14:paraId="0A8CB2A8" w14:textId="77777777" w:rsidR="00B805E0" w:rsidRPr="00081BE7" w:rsidRDefault="00B805E0" w:rsidP="009E30B8">
      <w:pPr>
        <w:spacing w:after="0" w:line="360" w:lineRule="auto"/>
        <w:ind w:right="49"/>
        <w:jc w:val="both"/>
        <w:rPr>
          <w:rFonts w:ascii="Palatino Linotype" w:eastAsia="Times New Roman" w:hAnsi="Palatino Linotype" w:cs="Arial"/>
          <w:sz w:val="24"/>
          <w:szCs w:val="24"/>
          <w:lang w:val="es-ES" w:eastAsia="es-ES"/>
        </w:rPr>
      </w:pPr>
    </w:p>
    <w:p w14:paraId="52AEA04F"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1048E945"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5829A520"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50B0AB25"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24A28136"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0943B522" w14:textId="77777777" w:rsidR="003F700B" w:rsidRDefault="003F700B" w:rsidP="009E30B8">
      <w:pPr>
        <w:spacing w:after="0" w:line="360" w:lineRule="auto"/>
        <w:jc w:val="both"/>
        <w:rPr>
          <w:rFonts w:ascii="Palatino Linotype" w:hAnsi="Palatino Linotype" w:cs="Arial"/>
          <w:sz w:val="24"/>
          <w:szCs w:val="24"/>
        </w:rPr>
      </w:pPr>
    </w:p>
    <w:p w14:paraId="05889BE4" w14:textId="77777777" w:rsidR="000E48BC" w:rsidRPr="00DE3AD3" w:rsidRDefault="000E48BC" w:rsidP="009E30B8">
      <w:pPr>
        <w:spacing w:after="0" w:line="360" w:lineRule="auto"/>
        <w:jc w:val="center"/>
        <w:rPr>
          <w:rFonts w:ascii="Palatino Linotype" w:hAnsi="Palatino Linotype" w:cs="Arial"/>
          <w:sz w:val="24"/>
          <w:szCs w:val="24"/>
        </w:rPr>
      </w:pPr>
      <w:r w:rsidRPr="00DE3AD3">
        <w:rPr>
          <w:rFonts w:ascii="Palatino Linotype" w:hAnsi="Palatino Linotype" w:cs="Arial"/>
          <w:b/>
          <w:sz w:val="28"/>
          <w:szCs w:val="24"/>
        </w:rPr>
        <w:t xml:space="preserve">C O N S I D E R A N D O </w:t>
      </w:r>
    </w:p>
    <w:p w14:paraId="64D138B1" w14:textId="77777777" w:rsidR="000E48BC" w:rsidRPr="00DE3AD3" w:rsidRDefault="000E48BC" w:rsidP="009E30B8">
      <w:pPr>
        <w:spacing w:after="0" w:line="360" w:lineRule="auto"/>
        <w:jc w:val="center"/>
        <w:rPr>
          <w:rFonts w:ascii="Palatino Linotype" w:hAnsi="Palatino Linotype" w:cs="Arial"/>
          <w:sz w:val="24"/>
          <w:szCs w:val="24"/>
        </w:rPr>
      </w:pPr>
    </w:p>
    <w:p w14:paraId="4978C75A" w14:textId="77777777" w:rsidR="000E48BC" w:rsidRPr="00DE3AD3" w:rsidRDefault="000E48BC" w:rsidP="009E30B8">
      <w:pPr>
        <w:spacing w:after="0" w:line="360" w:lineRule="auto"/>
        <w:jc w:val="both"/>
        <w:rPr>
          <w:rFonts w:ascii="Palatino Linotype" w:hAnsi="Palatino Linotype" w:cs="Arial"/>
          <w:sz w:val="28"/>
          <w:szCs w:val="28"/>
        </w:rPr>
      </w:pPr>
      <w:r w:rsidRPr="00DE3AD3">
        <w:rPr>
          <w:rFonts w:ascii="Palatino Linotype" w:hAnsi="Palatino Linotype" w:cs="Arial"/>
          <w:b/>
          <w:sz w:val="28"/>
          <w:szCs w:val="28"/>
        </w:rPr>
        <w:t xml:space="preserve">PRIMERO. </w:t>
      </w:r>
      <w:r w:rsidRPr="00DE3AD3">
        <w:rPr>
          <w:rFonts w:ascii="Palatino Linotype" w:hAnsi="Palatino Linotype" w:cs="Arial"/>
          <w:b/>
          <w:sz w:val="26"/>
          <w:szCs w:val="26"/>
        </w:rPr>
        <w:t>De la competencia</w:t>
      </w:r>
      <w:r w:rsidRPr="00DE3AD3">
        <w:rPr>
          <w:rFonts w:ascii="Palatino Linotype" w:hAnsi="Palatino Linotype" w:cs="Arial"/>
          <w:sz w:val="26"/>
          <w:szCs w:val="26"/>
        </w:rPr>
        <w:t>.</w:t>
      </w:r>
    </w:p>
    <w:p w14:paraId="3984947F" w14:textId="77777777" w:rsidR="000E48BC" w:rsidRPr="00DE3AD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E3AD3">
        <w:rPr>
          <w:rFonts w:ascii="Palatino Linotype" w:hAnsi="Palatino Linotype" w:cs="Arial"/>
          <w:b/>
          <w:sz w:val="24"/>
          <w:szCs w:val="24"/>
        </w:rPr>
        <w:t>Recurrente</w:t>
      </w:r>
      <w:r w:rsidRPr="00DE3AD3">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DA0488">
        <w:rPr>
          <w:rFonts w:ascii="Palatino Linotype" w:hAnsi="Palatino Linotype" w:cs="Arial"/>
          <w:sz w:val="24"/>
          <w:szCs w:val="24"/>
        </w:rPr>
        <w:t xml:space="preserve"> trigésimo tercero y </w:t>
      </w:r>
      <w:r w:rsidR="00DA0488">
        <w:rPr>
          <w:rFonts w:ascii="Palatino Linotype" w:hAnsi="Palatino Linotype" w:cs="Arial"/>
          <w:sz w:val="24"/>
          <w:szCs w:val="24"/>
        </w:rPr>
        <w:lastRenderedPageBreak/>
        <w:t>trigésimo cuarto,</w:t>
      </w:r>
      <w:r w:rsidRPr="00DE3AD3">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w:t>
      </w:r>
      <w:r>
        <w:rPr>
          <w:rFonts w:ascii="Palatino Linotype" w:hAnsi="Palatino Linotype" w:cs="Arial"/>
          <w:sz w:val="24"/>
          <w:szCs w:val="24"/>
        </w:rPr>
        <w:t>II</w:t>
      </w:r>
      <w:r w:rsidRPr="00DE3AD3">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2E41ACF2" w14:textId="77777777" w:rsidR="000E48BC" w:rsidRDefault="000E48BC" w:rsidP="009E30B8">
      <w:pPr>
        <w:spacing w:after="0" w:line="360" w:lineRule="auto"/>
        <w:jc w:val="both"/>
        <w:rPr>
          <w:rFonts w:ascii="Palatino Linotype" w:hAnsi="Palatino Linotype" w:cs="Arial"/>
          <w:sz w:val="24"/>
          <w:szCs w:val="24"/>
        </w:rPr>
      </w:pPr>
    </w:p>
    <w:p w14:paraId="28948D77" w14:textId="77777777" w:rsidR="00924E63" w:rsidRPr="00DE3AD3" w:rsidRDefault="00924E63" w:rsidP="009E30B8">
      <w:pPr>
        <w:spacing w:after="0" w:line="360" w:lineRule="auto"/>
        <w:jc w:val="both"/>
        <w:rPr>
          <w:rFonts w:ascii="Palatino Linotype" w:hAnsi="Palatino Linotype" w:cs="Arial"/>
          <w:sz w:val="24"/>
          <w:szCs w:val="24"/>
        </w:rPr>
      </w:pPr>
    </w:p>
    <w:p w14:paraId="6603E7FE" w14:textId="77777777" w:rsidR="000E48BC" w:rsidRPr="00DE3AD3" w:rsidRDefault="000E48BC" w:rsidP="009E30B8">
      <w:pPr>
        <w:autoSpaceDE w:val="0"/>
        <w:autoSpaceDN w:val="0"/>
        <w:adjustRightInd w:val="0"/>
        <w:spacing w:after="0" w:line="360" w:lineRule="auto"/>
        <w:jc w:val="both"/>
        <w:rPr>
          <w:rFonts w:ascii="Palatino Linotype" w:hAnsi="Palatino Linotype" w:cs="Arial"/>
          <w:bCs/>
          <w:sz w:val="24"/>
          <w:szCs w:val="24"/>
        </w:rPr>
      </w:pPr>
      <w:r w:rsidRPr="00DE3AD3">
        <w:rPr>
          <w:rFonts w:ascii="Palatino Linotype" w:hAnsi="Palatino Linotype" w:cs="Arial"/>
          <w:b/>
          <w:sz w:val="28"/>
          <w:szCs w:val="28"/>
        </w:rPr>
        <w:t>SEGUNDO. Del alcance de los recursos de revisión.</w:t>
      </w:r>
      <w:r w:rsidRPr="00DE3AD3">
        <w:rPr>
          <w:rFonts w:ascii="Palatino Linotype" w:hAnsi="Palatino Linotype" w:cs="Arial"/>
          <w:bCs/>
          <w:sz w:val="28"/>
          <w:szCs w:val="28"/>
        </w:rPr>
        <w:t xml:space="preserve"> </w:t>
      </w:r>
    </w:p>
    <w:p w14:paraId="3EE7EC57" w14:textId="77777777" w:rsidR="000E48BC" w:rsidRDefault="000E48BC"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DE3AD3">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2A31D" w14:textId="77777777" w:rsidR="00AE6CFE" w:rsidRDefault="00AE6CFE"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7D1883BF"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0832C07"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333CC2E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Artículo 180</w:t>
      </w:r>
      <w:r w:rsidRPr="00AE6CFE">
        <w:rPr>
          <w:rFonts w:ascii="Palatino Linotype" w:hAnsi="Palatino Linotype" w:cs="Arial"/>
          <w:i/>
          <w:szCs w:val="24"/>
        </w:rPr>
        <w:t xml:space="preserve">. El recurso de revisión contendrá: </w:t>
      </w:r>
    </w:p>
    <w:p w14:paraId="3D0E519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xml:space="preserve">. El Sujeto Obligado ante la cual se presentó la solicitud; </w:t>
      </w:r>
    </w:p>
    <w:p w14:paraId="695CEBBD"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lastRenderedPageBreak/>
        <w:t>II</w:t>
      </w:r>
      <w:r w:rsidRPr="00AE6CFE">
        <w:rPr>
          <w:rFonts w:ascii="Palatino Linotype" w:hAnsi="Palatino Linotype" w:cs="Arial"/>
          <w:i/>
          <w:szCs w:val="24"/>
        </w:rPr>
        <w:t xml:space="preserve">. </w:t>
      </w:r>
      <w:r w:rsidRPr="00AE6CFE">
        <w:rPr>
          <w:rFonts w:ascii="Palatino Linotype" w:hAnsi="Palatino Linotype" w:cs="Arial"/>
          <w:i/>
          <w:szCs w:val="24"/>
          <w:u w:val="single"/>
        </w:rPr>
        <w:t>El nombre del solicitante</w:t>
      </w:r>
      <w:r w:rsidRPr="00AE6CFE">
        <w:rPr>
          <w:rFonts w:ascii="Palatino Linotype" w:hAnsi="Palatino Linotype" w:cs="Arial"/>
          <w:i/>
          <w:szCs w:val="24"/>
        </w:rPr>
        <w:t xml:space="preserve"> que recurre o de su representante y, en su caso, del tercero interesado, así como la dirección o medio que señale para recibir notificaciones; </w:t>
      </w:r>
    </w:p>
    <w:p w14:paraId="2CCCA25B"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xml:space="preserve">. El número de folio de respuesta de la solicitud de acceso; </w:t>
      </w:r>
    </w:p>
    <w:p w14:paraId="417D37B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IV</w:t>
      </w:r>
      <w:r w:rsidRPr="00AE6CF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BCFBD0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w:t>
      </w:r>
      <w:r w:rsidRPr="00AE6CFE">
        <w:rPr>
          <w:rFonts w:ascii="Palatino Linotype" w:hAnsi="Palatino Linotype" w:cs="Arial"/>
          <w:i/>
          <w:szCs w:val="24"/>
        </w:rPr>
        <w:t xml:space="preserve">. El acto que se recurre; </w:t>
      </w:r>
    </w:p>
    <w:p w14:paraId="6B9382F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w:t>
      </w:r>
      <w:r w:rsidRPr="00AE6CFE">
        <w:rPr>
          <w:rFonts w:ascii="Palatino Linotype" w:hAnsi="Palatino Linotype" w:cs="Arial"/>
          <w:i/>
          <w:szCs w:val="24"/>
        </w:rPr>
        <w:t xml:space="preserve">. Las razones o motivos de inconformidad; </w:t>
      </w:r>
    </w:p>
    <w:p w14:paraId="151349D2"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VII</w:t>
      </w:r>
      <w:r w:rsidRPr="00AE6CFE">
        <w:rPr>
          <w:rFonts w:ascii="Palatino Linotype" w:hAnsi="Palatino Linotype" w:cs="Arial"/>
          <w:i/>
          <w:szCs w:val="24"/>
        </w:rPr>
        <w:t xml:space="preserve">. La copia de la respuesta que se impugna y, en su caso, de la notificación correspondiente, en el caso de respuesta de la solicitud; y </w:t>
      </w:r>
    </w:p>
    <w:p w14:paraId="2003B0EB"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VIII</w:t>
      </w:r>
      <w:r w:rsidRPr="00AE6CFE">
        <w:rPr>
          <w:rFonts w:ascii="Palatino Linotype" w:hAnsi="Palatino Linotype" w:cs="Arial"/>
          <w:i/>
          <w:szCs w:val="24"/>
        </w:rPr>
        <w:t xml:space="preserve">. Firma del Recurrente, en su caso, cuando se presente por escrito, requisito sin el cual se dará trámite al recurso. </w:t>
      </w:r>
    </w:p>
    <w:p w14:paraId="48A6E09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 xml:space="preserve">Adicionalmente, se podrán anexar las pruebas y demás elementos que considere procedentes someter a juicio del Instituto. </w:t>
      </w:r>
    </w:p>
    <w:p w14:paraId="4503DE8C"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 xml:space="preserve">En ningún caso será necesario que el particular ratifique el recurso de revisión interpuesto. </w:t>
      </w:r>
    </w:p>
    <w:p w14:paraId="407D6FD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szCs w:val="24"/>
        </w:rPr>
      </w:pPr>
      <w:r w:rsidRPr="00AE6CFE">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2738297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szCs w:val="24"/>
        </w:rPr>
      </w:pPr>
    </w:p>
    <w:p w14:paraId="309B1046" w14:textId="77777777" w:rsidR="00AE6CFE" w:rsidRPr="00AE6CFE" w:rsidRDefault="00AE6CFE" w:rsidP="009E30B8">
      <w:pPr>
        <w:autoSpaceDE w:val="0"/>
        <w:autoSpaceDN w:val="0"/>
        <w:adjustRightInd w:val="0"/>
        <w:spacing w:after="0" w:line="240" w:lineRule="auto"/>
        <w:ind w:left="567" w:right="567"/>
        <w:jc w:val="right"/>
        <w:rPr>
          <w:rFonts w:ascii="Palatino Linotype" w:hAnsi="Palatino Linotype" w:cs="Arial"/>
          <w:szCs w:val="24"/>
        </w:rPr>
      </w:pPr>
      <w:r w:rsidRPr="00AE6CFE">
        <w:rPr>
          <w:rFonts w:ascii="Palatino Linotype" w:hAnsi="Palatino Linotype" w:cs="Arial"/>
          <w:szCs w:val="24"/>
        </w:rPr>
        <w:t>(Énfasis añadido)</w:t>
      </w:r>
    </w:p>
    <w:p w14:paraId="47CC0BB2"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79E98354"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w:t>
      </w:r>
      <w:proofErr w:type="spellStart"/>
      <w:r w:rsidRPr="00AE6CFE">
        <w:rPr>
          <w:rFonts w:ascii="Palatino Linotype" w:hAnsi="Palatino Linotype" w:cs="Arial"/>
          <w:sz w:val="24"/>
          <w:szCs w:val="24"/>
        </w:rPr>
        <w:t>SAIMEX</w:t>
      </w:r>
      <w:proofErr w:type="spellEnd"/>
      <w:r w:rsidRPr="00AE6CFE">
        <w:rPr>
          <w:rFonts w:ascii="Palatino Linotype" w:hAnsi="Palatino Linotype" w:cs="Arial"/>
          <w:sz w:val="24"/>
          <w:szCs w:val="24"/>
        </w:rPr>
        <w:t xml:space="preserve"> se desprende que el solicitante y ahora </w:t>
      </w:r>
      <w:r w:rsidRPr="00AE6CFE">
        <w:rPr>
          <w:rFonts w:ascii="Palatino Linotype" w:hAnsi="Palatino Linotype" w:cs="Arial"/>
          <w:b/>
          <w:sz w:val="24"/>
          <w:szCs w:val="24"/>
        </w:rPr>
        <w:t>Recurrente</w:t>
      </w:r>
      <w:r w:rsidRPr="00AE6CFE">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0E601B4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18039D6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w:t>
      </w:r>
      <w:r w:rsidRPr="00AE6CFE">
        <w:rPr>
          <w:rFonts w:ascii="Palatino Linotype" w:hAnsi="Palatino Linotype" w:cs="Arial"/>
          <w:sz w:val="24"/>
          <w:szCs w:val="24"/>
        </w:rPr>
        <w:lastRenderedPageBreak/>
        <w:t xml:space="preserve">a la información pública, el nombre no es un requisito </w:t>
      </w:r>
      <w:r w:rsidRPr="00AE6CFE">
        <w:rPr>
          <w:rFonts w:ascii="Palatino Linotype" w:hAnsi="Palatino Linotype" w:cs="Arial"/>
          <w:i/>
          <w:sz w:val="24"/>
          <w:szCs w:val="24"/>
        </w:rPr>
        <w:t>sine qua non</w:t>
      </w:r>
      <w:r w:rsidRPr="00AE6CFE">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DBA691C"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535F3834"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6FC055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0D65F4BD" w14:textId="77777777" w:rsidR="00AE6CFE" w:rsidRPr="00AE6CFE" w:rsidRDefault="00AE6CFE" w:rsidP="009E30B8">
      <w:pPr>
        <w:autoSpaceDE w:val="0"/>
        <w:autoSpaceDN w:val="0"/>
        <w:adjustRightInd w:val="0"/>
        <w:spacing w:after="0" w:line="240" w:lineRule="auto"/>
        <w:jc w:val="center"/>
        <w:rPr>
          <w:rFonts w:ascii="Palatino Linotype" w:hAnsi="Palatino Linotype" w:cs="Arial"/>
          <w:b/>
          <w:i/>
        </w:rPr>
      </w:pPr>
      <w:r w:rsidRPr="00AE6CFE">
        <w:rPr>
          <w:rFonts w:ascii="Palatino Linotype" w:hAnsi="Palatino Linotype" w:cs="Arial"/>
          <w:b/>
          <w:i/>
        </w:rPr>
        <w:t>Constitución Política de los Estados Unidos Mexicanos</w:t>
      </w:r>
    </w:p>
    <w:p w14:paraId="1B6A9C20" w14:textId="77777777" w:rsidR="00AE6CFE" w:rsidRPr="00AE6CFE" w:rsidRDefault="00AE6CFE" w:rsidP="009E30B8">
      <w:pPr>
        <w:autoSpaceDE w:val="0"/>
        <w:autoSpaceDN w:val="0"/>
        <w:adjustRightInd w:val="0"/>
        <w:spacing w:after="0" w:line="240" w:lineRule="auto"/>
        <w:jc w:val="both"/>
        <w:rPr>
          <w:rFonts w:ascii="Palatino Linotype" w:hAnsi="Palatino Linotype" w:cs="Arial"/>
        </w:rPr>
      </w:pPr>
    </w:p>
    <w:p w14:paraId="63F44A92"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rPr>
      </w:pPr>
      <w:r w:rsidRPr="00AE6CFE">
        <w:rPr>
          <w:rFonts w:ascii="Palatino Linotype" w:hAnsi="Palatino Linotype" w:cs="Arial"/>
          <w:i/>
        </w:rPr>
        <w:t>“</w:t>
      </w:r>
      <w:r w:rsidRPr="00AE6CFE">
        <w:rPr>
          <w:rFonts w:ascii="Palatino Linotype" w:hAnsi="Palatino Linotype" w:cs="Arial"/>
          <w:b/>
          <w:i/>
        </w:rPr>
        <w:t xml:space="preserve">Artículo </w:t>
      </w:r>
      <w:proofErr w:type="spellStart"/>
      <w:r w:rsidRPr="00AE6CFE">
        <w:rPr>
          <w:rFonts w:ascii="Palatino Linotype" w:hAnsi="Palatino Linotype" w:cs="Arial"/>
          <w:b/>
          <w:i/>
        </w:rPr>
        <w:t>6o</w:t>
      </w:r>
      <w:proofErr w:type="spellEnd"/>
      <w:r w:rsidRPr="00AE6CF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DDD9FCD"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2A48505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Para efectos de lo dispuesto en el presente artículo se observará lo siguiente:</w:t>
      </w:r>
    </w:p>
    <w:p w14:paraId="333FF845"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A</w:t>
      </w:r>
      <w:r w:rsidRPr="00AE6CFE">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38244BE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AE6CFE">
        <w:rPr>
          <w:rFonts w:ascii="Palatino Linotype" w:hAnsi="Palatino Linotype" w:cs="Arial"/>
          <w:i/>
          <w:szCs w:val="24"/>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80B8C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5C3D9EA8"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42FC703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696AD2DD"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w:t>
      </w:r>
      <w:r w:rsidRPr="00AE6CFE">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228480B"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w:t>
      </w:r>
      <w:r w:rsidRPr="00AE6CFE">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E60AD15"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7DDCC55C"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La ley establecerá aquella información que se considere reservada o confidencial.</w:t>
      </w:r>
    </w:p>
    <w:p w14:paraId="198C463F"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356FA10D"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1682321D" w14:textId="77777777" w:rsidR="00AE6CFE" w:rsidRPr="00AE6CFE" w:rsidRDefault="00AE6CFE" w:rsidP="009E30B8">
      <w:pPr>
        <w:autoSpaceDE w:val="0"/>
        <w:autoSpaceDN w:val="0"/>
        <w:adjustRightInd w:val="0"/>
        <w:spacing w:after="0" w:line="240" w:lineRule="auto"/>
        <w:ind w:left="567" w:right="567"/>
        <w:jc w:val="center"/>
        <w:rPr>
          <w:rFonts w:ascii="Palatino Linotype" w:hAnsi="Palatino Linotype" w:cs="Arial"/>
          <w:b/>
          <w:i/>
          <w:szCs w:val="24"/>
        </w:rPr>
      </w:pPr>
      <w:r w:rsidRPr="00AE6CFE">
        <w:rPr>
          <w:rFonts w:ascii="Palatino Linotype" w:hAnsi="Palatino Linotype" w:cs="Arial"/>
          <w:b/>
          <w:i/>
          <w:szCs w:val="24"/>
        </w:rPr>
        <w:t>Constitución Política del Estado Libre y Soberano de México</w:t>
      </w:r>
    </w:p>
    <w:p w14:paraId="1BC9337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10C8272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Artículo 5</w:t>
      </w:r>
      <w:r w:rsidRPr="00AE6CFE">
        <w:rPr>
          <w:rFonts w:ascii="Palatino Linotype" w:hAnsi="Palatino Linotype" w:cs="Arial"/>
          <w:i/>
          <w:szCs w:val="24"/>
        </w:rPr>
        <w:t xml:space="preserve">. … </w:t>
      </w:r>
    </w:p>
    <w:p w14:paraId="69931BF2"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4BA3FAC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6CD8019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5C246F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Este derecho se regirá por los principios y bases siguientes:</w:t>
      </w:r>
    </w:p>
    <w:p w14:paraId="7929394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AE6CFE">
        <w:rPr>
          <w:rFonts w:ascii="Palatino Linotype" w:hAnsi="Palatino Linotype" w:cs="Arial"/>
          <w:i/>
          <w:szCs w:val="24"/>
        </w:rPr>
        <w:lastRenderedPageBreak/>
        <w:t>competencias o funciones, la ley determinará los supuestos específicos bajo los cuales procederá la declaración de inexistencia de la información.</w:t>
      </w:r>
    </w:p>
    <w:p w14:paraId="3D87914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14DCBF5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73A513B7" w14:textId="77777777" w:rsidR="00AE6CFE" w:rsidRPr="00AE6CFE" w:rsidRDefault="00AE6CFE" w:rsidP="009E30B8">
      <w:pPr>
        <w:autoSpaceDE w:val="0"/>
        <w:autoSpaceDN w:val="0"/>
        <w:adjustRightInd w:val="0"/>
        <w:spacing w:after="0" w:line="240" w:lineRule="auto"/>
        <w:ind w:left="567" w:right="567"/>
        <w:jc w:val="right"/>
        <w:rPr>
          <w:rFonts w:ascii="Palatino Linotype" w:hAnsi="Palatino Linotype" w:cs="Arial"/>
          <w:szCs w:val="24"/>
        </w:rPr>
      </w:pPr>
      <w:r w:rsidRPr="00AE6CFE">
        <w:rPr>
          <w:rFonts w:ascii="Palatino Linotype" w:hAnsi="Palatino Linotype" w:cs="Arial"/>
          <w:szCs w:val="24"/>
        </w:rPr>
        <w:t>(Énfasis añadido)</w:t>
      </w:r>
    </w:p>
    <w:p w14:paraId="1EF24CA4"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5072FE7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Por otra parte, del contenido del artículo 1 de la Constitución Política de los Estados Unidos Mexicanos, se destaca lo siguiente:</w:t>
      </w:r>
    </w:p>
    <w:p w14:paraId="6699726C"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27C78CD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 xml:space="preserve">Artículo </w:t>
      </w:r>
      <w:proofErr w:type="spellStart"/>
      <w:r w:rsidRPr="00AE6CFE">
        <w:rPr>
          <w:rFonts w:ascii="Palatino Linotype" w:hAnsi="Palatino Linotype" w:cs="Arial"/>
          <w:b/>
          <w:i/>
          <w:szCs w:val="24"/>
        </w:rPr>
        <w:t>1o</w:t>
      </w:r>
      <w:proofErr w:type="spellEnd"/>
      <w:r w:rsidRPr="00AE6CFE">
        <w:rPr>
          <w:rFonts w:ascii="Palatino Linotype" w:hAnsi="Palatino Linotype" w:cs="Arial"/>
          <w:b/>
          <w:i/>
          <w:szCs w:val="24"/>
        </w:rPr>
        <w:t>.</w:t>
      </w:r>
      <w:r w:rsidRPr="00AE6CFE">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D73451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3A2E382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2E18B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75774D24"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CD7596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lastRenderedPageBreak/>
        <w:t>Robustece lo anterior, el Criterio 6/2014 del entonces Instituto Federal de Acceso a la Información y Protección de Datos (</w:t>
      </w:r>
      <w:proofErr w:type="spellStart"/>
      <w:r w:rsidRPr="00AE6CFE">
        <w:rPr>
          <w:rFonts w:ascii="Palatino Linotype" w:hAnsi="Palatino Linotype" w:cs="Arial"/>
          <w:sz w:val="24"/>
          <w:szCs w:val="24"/>
        </w:rPr>
        <w:t>IFAI</w:t>
      </w:r>
      <w:proofErr w:type="spellEnd"/>
      <w:r w:rsidRPr="00AE6CFE">
        <w:rPr>
          <w:rFonts w:ascii="Palatino Linotype" w:hAnsi="Palatino Linotype" w:cs="Arial"/>
          <w:sz w:val="24"/>
          <w:szCs w:val="24"/>
        </w:rPr>
        <w:t>) hoy Instituto Nacional de Transparencia, Acceso a la Información y Protección de Datos Personales (INAI), el cual se reproduce para una mayor referencia:</w:t>
      </w:r>
    </w:p>
    <w:p w14:paraId="6C8DEA62"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1B659855"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Acceso a información gubernamental. No debe condicionarse a que el solicitante acredite su personalidad, demuestre interés alguno o justifique su utilización.</w:t>
      </w:r>
      <w:r w:rsidRPr="00AE6CFE">
        <w:rPr>
          <w:rFonts w:ascii="Palatino Linotype" w:hAnsi="Palatino Linotype" w:cs="Arial"/>
          <w:i/>
          <w:szCs w:val="24"/>
        </w:rPr>
        <w:t xml:space="preserve"> De conformidad con lo dispuesto en los artículos </w:t>
      </w:r>
      <w:proofErr w:type="spellStart"/>
      <w:r w:rsidRPr="00AE6CFE">
        <w:rPr>
          <w:rFonts w:ascii="Palatino Linotype" w:hAnsi="Palatino Linotype" w:cs="Arial"/>
          <w:i/>
          <w:szCs w:val="24"/>
        </w:rPr>
        <w:t>6o</w:t>
      </w:r>
      <w:proofErr w:type="spellEnd"/>
      <w:r w:rsidRPr="00AE6CFE">
        <w:rPr>
          <w:rFonts w:ascii="Palatino Linotype" w:hAnsi="Palatino Linotype" w:cs="Arial"/>
          <w:i/>
          <w:szCs w:val="24"/>
        </w:rPr>
        <w:t>.,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391A98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Resoluciones</w:t>
      </w:r>
    </w:p>
    <w:p w14:paraId="26227AA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w:t>
      </w:r>
      <w:proofErr w:type="spellStart"/>
      <w:r w:rsidRPr="00AE6CFE">
        <w:rPr>
          <w:rFonts w:ascii="Palatino Linotype" w:hAnsi="Palatino Linotype" w:cs="Arial"/>
          <w:i/>
          <w:sz w:val="20"/>
          <w:szCs w:val="24"/>
        </w:rPr>
        <w:t>RDA</w:t>
      </w:r>
      <w:proofErr w:type="spellEnd"/>
      <w:r w:rsidRPr="00AE6CFE">
        <w:rPr>
          <w:rFonts w:ascii="Palatino Linotype" w:hAnsi="Palatino Linotype" w:cs="Arial"/>
          <w:i/>
          <w:sz w:val="20"/>
          <w:szCs w:val="24"/>
        </w:rPr>
        <w:t xml:space="preserve"> 5275/13. Interpuesto en contra de la Secretaría de la Defensa Nacional. Comisionado Ponente Ángel Trinidad Zaldívar.</w:t>
      </w:r>
    </w:p>
    <w:p w14:paraId="13C8899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w:t>
      </w:r>
      <w:proofErr w:type="spellStart"/>
      <w:r w:rsidRPr="00AE6CFE">
        <w:rPr>
          <w:rFonts w:ascii="Palatino Linotype" w:hAnsi="Palatino Linotype" w:cs="Arial"/>
          <w:i/>
          <w:sz w:val="20"/>
          <w:szCs w:val="24"/>
        </w:rPr>
        <w:t>RDA</w:t>
      </w:r>
      <w:proofErr w:type="spellEnd"/>
      <w:r w:rsidRPr="00AE6CFE">
        <w:rPr>
          <w:rFonts w:ascii="Palatino Linotype" w:hAnsi="Palatino Linotype" w:cs="Arial"/>
          <w:i/>
          <w:sz w:val="20"/>
          <w:szCs w:val="24"/>
        </w:rPr>
        <w:t xml:space="preserve"> 2937/13. Interpuesto en contra de LICONSA, S.A. de C.V. Comisionado. Ponente Gerardo Laveaga Rendón.</w:t>
      </w:r>
    </w:p>
    <w:p w14:paraId="0F52A0A0"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w:t>
      </w:r>
      <w:proofErr w:type="spellStart"/>
      <w:r w:rsidRPr="00AE6CFE">
        <w:rPr>
          <w:rFonts w:ascii="Palatino Linotype" w:hAnsi="Palatino Linotype" w:cs="Arial"/>
          <w:i/>
          <w:sz w:val="20"/>
          <w:szCs w:val="24"/>
        </w:rPr>
        <w:t>RDA</w:t>
      </w:r>
      <w:proofErr w:type="spellEnd"/>
      <w:r w:rsidRPr="00AE6CFE">
        <w:rPr>
          <w:rFonts w:ascii="Palatino Linotype" w:hAnsi="Palatino Linotype" w:cs="Arial"/>
          <w:i/>
          <w:sz w:val="20"/>
          <w:szCs w:val="24"/>
        </w:rPr>
        <w:t xml:space="preserve"> 3609/12. Interpuesto en contra de la Secretaría de Educación Pública. Comisionada Ponente Sigrid </w:t>
      </w:r>
      <w:proofErr w:type="spellStart"/>
      <w:r w:rsidRPr="00AE6CFE">
        <w:rPr>
          <w:rFonts w:ascii="Palatino Linotype" w:hAnsi="Palatino Linotype" w:cs="Arial"/>
          <w:i/>
          <w:sz w:val="20"/>
          <w:szCs w:val="24"/>
        </w:rPr>
        <w:t>Arzt</w:t>
      </w:r>
      <w:proofErr w:type="spellEnd"/>
      <w:r w:rsidRPr="00AE6CFE">
        <w:rPr>
          <w:rFonts w:ascii="Palatino Linotype" w:hAnsi="Palatino Linotype" w:cs="Arial"/>
          <w:i/>
          <w:sz w:val="20"/>
          <w:szCs w:val="24"/>
        </w:rPr>
        <w:t xml:space="preserve"> Colunga.</w:t>
      </w:r>
    </w:p>
    <w:p w14:paraId="6FE8D3E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w:t>
      </w:r>
      <w:proofErr w:type="spellStart"/>
      <w:r w:rsidRPr="00AE6CFE">
        <w:rPr>
          <w:rFonts w:ascii="Palatino Linotype" w:hAnsi="Palatino Linotype" w:cs="Arial"/>
          <w:i/>
          <w:sz w:val="20"/>
          <w:szCs w:val="24"/>
        </w:rPr>
        <w:t>RDA</w:t>
      </w:r>
      <w:proofErr w:type="spellEnd"/>
      <w:r w:rsidRPr="00AE6CFE">
        <w:rPr>
          <w:rFonts w:ascii="Palatino Linotype" w:hAnsi="Palatino Linotype" w:cs="Arial"/>
          <w:i/>
          <w:sz w:val="20"/>
          <w:szCs w:val="24"/>
        </w:rPr>
        <w:t xml:space="preserve"> 3361/12. Interpuesto en contra del Servicio de Administración Tributaria. Comisionada Ponente María Elena Pérez-Jaén Zermeño.</w:t>
      </w:r>
    </w:p>
    <w:p w14:paraId="5215D3C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w:t>
      </w:r>
      <w:proofErr w:type="spellStart"/>
      <w:r w:rsidRPr="00AE6CFE">
        <w:rPr>
          <w:rFonts w:ascii="Palatino Linotype" w:hAnsi="Palatino Linotype" w:cs="Arial"/>
          <w:i/>
          <w:sz w:val="20"/>
          <w:szCs w:val="24"/>
        </w:rPr>
        <w:t>RDA</w:t>
      </w:r>
      <w:proofErr w:type="spellEnd"/>
      <w:r w:rsidRPr="00AE6CFE">
        <w:rPr>
          <w:rFonts w:ascii="Palatino Linotype" w:hAnsi="Palatino Linotype" w:cs="Arial"/>
          <w:i/>
          <w:sz w:val="20"/>
          <w:szCs w:val="24"/>
        </w:rPr>
        <w:t xml:space="preserve"> 0563/12. Interpuesto en contra de la Secretaría de la Función Pública. Comisionada Ponente Jacqueline </w:t>
      </w:r>
      <w:proofErr w:type="spellStart"/>
      <w:r w:rsidRPr="00AE6CFE">
        <w:rPr>
          <w:rFonts w:ascii="Palatino Linotype" w:hAnsi="Palatino Linotype" w:cs="Arial"/>
          <w:i/>
          <w:sz w:val="20"/>
          <w:szCs w:val="24"/>
        </w:rPr>
        <w:t>Peschard</w:t>
      </w:r>
      <w:proofErr w:type="spellEnd"/>
      <w:r w:rsidRPr="00AE6CFE">
        <w:rPr>
          <w:rFonts w:ascii="Palatino Linotype" w:hAnsi="Palatino Linotype" w:cs="Arial"/>
          <w:i/>
          <w:sz w:val="20"/>
          <w:szCs w:val="24"/>
        </w:rPr>
        <w:t xml:space="preserve"> Mariscal.”</w:t>
      </w:r>
    </w:p>
    <w:p w14:paraId="2A696BC1"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2957A062"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AE6CFE">
        <w:rPr>
          <w:rFonts w:ascii="Palatino Linotype" w:hAnsi="Palatino Linotype" w:cs="Arial"/>
          <w:b/>
          <w:sz w:val="24"/>
          <w:szCs w:val="24"/>
        </w:rPr>
        <w:t>Recurrente</w:t>
      </w:r>
      <w:r w:rsidRPr="00AE6CFE">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21B09E34" w14:textId="77777777" w:rsid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FB1F920" w14:textId="77777777" w:rsidR="00211083" w:rsidRPr="00AE6CFE" w:rsidRDefault="00211083" w:rsidP="009E30B8">
      <w:pPr>
        <w:autoSpaceDE w:val="0"/>
        <w:autoSpaceDN w:val="0"/>
        <w:adjustRightInd w:val="0"/>
        <w:spacing w:after="0" w:line="360" w:lineRule="auto"/>
        <w:jc w:val="both"/>
        <w:rPr>
          <w:rFonts w:ascii="Palatino Linotype" w:hAnsi="Palatino Linotype" w:cs="Arial"/>
          <w:sz w:val="24"/>
          <w:szCs w:val="24"/>
        </w:rPr>
      </w:pPr>
    </w:p>
    <w:p w14:paraId="39AEF7FF"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086CD465"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521CE99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AE6CFE">
        <w:rPr>
          <w:rFonts w:ascii="Palatino Linotype" w:hAnsi="Palatino Linotype" w:cs="Arial"/>
          <w:sz w:val="24"/>
          <w:szCs w:val="24"/>
        </w:rPr>
        <w:lastRenderedPageBreak/>
        <w:t xml:space="preserve">Recurrente, por lo </w:t>
      </w:r>
      <w:proofErr w:type="gramStart"/>
      <w:r w:rsidRPr="00AE6CFE">
        <w:rPr>
          <w:rFonts w:ascii="Palatino Linotype" w:hAnsi="Palatino Linotype" w:cs="Arial"/>
          <w:sz w:val="24"/>
          <w:szCs w:val="24"/>
        </w:rPr>
        <w:t>que</w:t>
      </w:r>
      <w:proofErr w:type="gramEnd"/>
      <w:r w:rsidRPr="00AE6CFE">
        <w:rPr>
          <w:rFonts w:ascii="Palatino Linotype" w:hAnsi="Palatino Linotype" w:cs="Arial"/>
          <w:sz w:val="24"/>
          <w:szCs w:val="24"/>
        </w:rPr>
        <w:t xml:space="preserve"> en el presente caso, al haber sido presentado el recurso de revisión vía </w:t>
      </w:r>
      <w:proofErr w:type="spellStart"/>
      <w:r w:rsidRPr="00AE6CFE">
        <w:rPr>
          <w:rFonts w:ascii="Palatino Linotype" w:hAnsi="Palatino Linotype" w:cs="Arial"/>
          <w:sz w:val="24"/>
          <w:szCs w:val="24"/>
        </w:rPr>
        <w:t>SAIMEX</w:t>
      </w:r>
      <w:proofErr w:type="spellEnd"/>
      <w:r w:rsidRPr="00AE6CFE">
        <w:rPr>
          <w:rFonts w:ascii="Palatino Linotype" w:hAnsi="Palatino Linotype" w:cs="Arial"/>
          <w:sz w:val="24"/>
          <w:szCs w:val="24"/>
        </w:rPr>
        <w:t>, dicho requisito resulta innecesario.</w:t>
      </w:r>
    </w:p>
    <w:p w14:paraId="3A3A9AA7" w14:textId="77777777" w:rsidR="00AE6CFE" w:rsidRDefault="00AE6CFE"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754BCD1C" w14:textId="77777777" w:rsidR="00211083" w:rsidRDefault="00211083"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7808A035" w14:textId="77777777" w:rsidR="000E48BC" w:rsidRPr="00DE3AD3" w:rsidRDefault="000E48BC" w:rsidP="009E30B8">
      <w:pPr>
        <w:autoSpaceDE w:val="0"/>
        <w:autoSpaceDN w:val="0"/>
        <w:adjustRightInd w:val="0"/>
        <w:spacing w:after="0" w:line="360" w:lineRule="auto"/>
        <w:jc w:val="both"/>
        <w:rPr>
          <w:rFonts w:ascii="Palatino Linotype" w:hAnsi="Palatino Linotype" w:cs="Arial"/>
          <w:b/>
          <w:sz w:val="28"/>
          <w:szCs w:val="28"/>
        </w:rPr>
      </w:pPr>
      <w:r w:rsidRPr="00DE3AD3">
        <w:rPr>
          <w:rFonts w:ascii="Palatino Linotype" w:hAnsi="Palatino Linotype" w:cs="Arial"/>
          <w:b/>
          <w:sz w:val="28"/>
          <w:szCs w:val="28"/>
        </w:rPr>
        <w:t xml:space="preserve">TERCERO. Del estudio de las causas de improcedencia. </w:t>
      </w:r>
    </w:p>
    <w:p w14:paraId="7DF706F6"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w:t>
      </w:r>
      <w:r w:rsidRPr="00F944F4">
        <w:rPr>
          <w:rFonts w:ascii="Palatino Linotype" w:hAnsi="Palatino Linotype" w:cs="Arial"/>
          <w:sz w:val="24"/>
          <w:szCs w:val="24"/>
        </w:rPr>
        <w:t>oarta por regular causas de improcedencia y sobreseimiento con tales fines.</w:t>
      </w:r>
    </w:p>
    <w:p w14:paraId="08D3195C"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p>
    <w:p w14:paraId="258099FE" w14:textId="77777777" w:rsidR="000E48BC" w:rsidRPr="00DE3AD3" w:rsidRDefault="000E48BC" w:rsidP="009E30B8">
      <w:pPr>
        <w:spacing w:after="0" w:line="240" w:lineRule="auto"/>
        <w:ind w:left="567" w:right="567"/>
        <w:jc w:val="both"/>
        <w:rPr>
          <w:rFonts w:ascii="Palatino Linotype" w:hAnsi="Palatino Linotype" w:cs="Arial"/>
        </w:rPr>
      </w:pPr>
      <w:r w:rsidRPr="00DE3AD3">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E3AD3">
        <w:rPr>
          <w:rFonts w:ascii="Palatino Linotype" w:hAnsi="Palatino Linotype"/>
          <w:i/>
        </w:rPr>
        <w:t xml:space="preserve">Del examen de compatibilidad de los artículos </w:t>
      </w:r>
      <w:hyperlink r:id="rId8" w:history="1">
        <w:r w:rsidRPr="00DE3AD3">
          <w:rPr>
            <w:rFonts w:ascii="Palatino Linotype" w:eastAsia="Calibri" w:hAnsi="Palatino Linotype"/>
            <w:i/>
            <w:color w:val="0563C1" w:themeColor="hyperlink"/>
            <w:u w:val="single"/>
          </w:rPr>
          <w:t>73 y 74 de la Ley de Amparo</w:t>
        </w:r>
      </w:hyperlink>
      <w:r w:rsidRPr="00DE3AD3">
        <w:rPr>
          <w:rFonts w:ascii="Palatino Linotype" w:eastAsia="Calibri" w:hAnsi="Palatino Linotype"/>
          <w:i/>
          <w:color w:val="0563C1" w:themeColor="hyperlink"/>
          <w:u w:val="single"/>
        </w:rPr>
        <w:t xml:space="preserve"> </w:t>
      </w:r>
      <w:r w:rsidRPr="00DE3AD3">
        <w:rPr>
          <w:rFonts w:ascii="Palatino Linotype" w:hAnsi="Palatino Linotype"/>
          <w:i/>
        </w:rPr>
        <w:t xml:space="preserve">con el artículo </w:t>
      </w:r>
      <w:hyperlink r:id="rId9" w:history="1">
        <w:r w:rsidRPr="00CC378F">
          <w:rPr>
            <w:rFonts w:ascii="Palatino Linotype" w:eastAsia="Calibri" w:hAnsi="Palatino Linotype"/>
            <w:i/>
            <w:color w:val="0563C1" w:themeColor="hyperlink"/>
            <w:u w:val="single"/>
          </w:rPr>
          <w:t>25.1 de la Convención Americana sobre Derechos Humanos</w:t>
        </w:r>
      </w:hyperlink>
      <w:r w:rsidRPr="00CC378F">
        <w:rPr>
          <w:rFonts w:ascii="Palatino Linotype" w:hAnsi="Palatino Linotype"/>
          <w:i/>
        </w:rPr>
        <w:t xml:space="preserve"> </w:t>
      </w:r>
      <w:r w:rsidRPr="00CC378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C378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w:t>
      </w:r>
      <w:r w:rsidRPr="00DE3AD3">
        <w:rPr>
          <w:rFonts w:ascii="Palatino Linotype" w:hAnsi="Palatino Linotype"/>
          <w:i/>
        </w:rPr>
        <w:t xml:space="preserve">ales ni de tal naturaleza que despojen al derecho de su esencia, ni discriminatorios y, en el caso, la razonabilidad de esas causas se justifica </w:t>
      </w:r>
      <w:r w:rsidRPr="00DE3AD3">
        <w:rPr>
          <w:rFonts w:ascii="Palatino Linotype" w:hAnsi="Palatino Linotype"/>
          <w:i/>
        </w:rPr>
        <w:lastRenderedPageBreak/>
        <w:t xml:space="preserve">por la viabilidad de que una eventual sentencia </w:t>
      </w:r>
      <w:proofErr w:type="spellStart"/>
      <w:r w:rsidRPr="00DE3AD3">
        <w:rPr>
          <w:rFonts w:ascii="Palatino Linotype" w:hAnsi="Palatino Linotype"/>
          <w:i/>
        </w:rPr>
        <w:t>concesoria</w:t>
      </w:r>
      <w:proofErr w:type="spellEnd"/>
      <w:r w:rsidRPr="00DE3AD3">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1A06842" w14:textId="77777777" w:rsidR="000E48BC" w:rsidRPr="00DE3AD3"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CC94A8" w14:textId="77777777" w:rsidR="000E48BC"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Por lo que</w:t>
      </w:r>
      <w:r w:rsidR="005E7EB6">
        <w:rPr>
          <w:rFonts w:ascii="Palatino Linotype" w:hAnsi="Palatino Linotype" w:cs="Arial"/>
          <w:sz w:val="24"/>
          <w:szCs w:val="24"/>
        </w:rPr>
        <w:t>,</w:t>
      </w:r>
      <w:r w:rsidRPr="00DE3AD3">
        <w:rPr>
          <w:rFonts w:ascii="Palatino Linotype" w:hAnsi="Palatino Linotype" w:cs="Arial"/>
          <w:sz w:val="24"/>
          <w:szCs w:val="24"/>
        </w:rPr>
        <w:t xml:space="preserve"> una vez </w:t>
      </w:r>
      <w:r w:rsidR="005E7EB6">
        <w:rPr>
          <w:rFonts w:ascii="Palatino Linotype" w:hAnsi="Palatino Linotype" w:cs="Arial"/>
          <w:sz w:val="24"/>
          <w:szCs w:val="24"/>
        </w:rPr>
        <w:t xml:space="preserve">analizadas las constancias de los </w:t>
      </w:r>
      <w:r w:rsidRPr="00DE3AD3">
        <w:rPr>
          <w:rFonts w:ascii="Palatino Linotype" w:hAnsi="Palatino Linotype" w:cs="Arial"/>
          <w:sz w:val="24"/>
          <w:szCs w:val="24"/>
        </w:rPr>
        <w:t>expediente</w:t>
      </w:r>
      <w:r w:rsidR="005E7EB6">
        <w:rPr>
          <w:rFonts w:ascii="Palatino Linotype" w:hAnsi="Palatino Linotype" w:cs="Arial"/>
          <w:sz w:val="24"/>
          <w:szCs w:val="24"/>
        </w:rPr>
        <w:t xml:space="preserve">s, se cae en la cuenta de que, </w:t>
      </w:r>
      <w:r w:rsidRPr="00DE3AD3">
        <w:rPr>
          <w:rFonts w:ascii="Palatino Linotype" w:hAnsi="Palatino Linotype" w:cs="Arial"/>
          <w:sz w:val="24"/>
          <w:szCs w:val="24"/>
        </w:rPr>
        <w:t>no se actualiza ninguna de las casuales a continuación transcritas:</w:t>
      </w:r>
    </w:p>
    <w:p w14:paraId="706F9AFD" w14:textId="77777777" w:rsidR="00211083" w:rsidRDefault="00211083" w:rsidP="009E30B8">
      <w:pPr>
        <w:autoSpaceDE w:val="0"/>
        <w:autoSpaceDN w:val="0"/>
        <w:adjustRightInd w:val="0"/>
        <w:spacing w:after="0" w:line="360" w:lineRule="auto"/>
        <w:jc w:val="both"/>
        <w:rPr>
          <w:rFonts w:ascii="Palatino Linotype" w:hAnsi="Palatino Linotype" w:cs="Arial"/>
          <w:sz w:val="24"/>
          <w:szCs w:val="24"/>
        </w:rPr>
      </w:pPr>
    </w:p>
    <w:p w14:paraId="0499D154"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i/>
          <w:lang w:val="es-ES" w:eastAsia="es-ES"/>
        </w:rPr>
        <w:t>“</w:t>
      </w:r>
      <w:r w:rsidRPr="00DE3AD3">
        <w:rPr>
          <w:rFonts w:ascii="Palatino Linotype" w:eastAsia="Times New Roman" w:hAnsi="Palatino Linotype" w:cs="Arial"/>
          <w:b/>
          <w:i/>
          <w:lang w:val="es-ES" w:eastAsia="es-ES"/>
        </w:rPr>
        <w:t>Artículo 191</w:t>
      </w:r>
      <w:r w:rsidRPr="00DE3AD3">
        <w:rPr>
          <w:rFonts w:ascii="Palatino Linotype" w:eastAsia="Times New Roman" w:hAnsi="Palatino Linotype" w:cs="Arial"/>
          <w:i/>
          <w:lang w:val="es-ES" w:eastAsia="es-ES"/>
        </w:rPr>
        <w:t xml:space="preserve">. El recurso será desechado por improcedente cuando:  </w:t>
      </w:r>
    </w:p>
    <w:p w14:paraId="1C0028E8"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w:t>
      </w:r>
      <w:r w:rsidRPr="00DE3AD3">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4D2E1842"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w:t>
      </w:r>
      <w:r w:rsidRPr="00DE3AD3">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C657CDB"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III</w:t>
      </w:r>
      <w:r w:rsidRPr="00DE3AD3">
        <w:rPr>
          <w:rFonts w:ascii="Palatino Linotype" w:eastAsia="Times New Roman" w:hAnsi="Palatino Linotype" w:cs="Arial"/>
          <w:i/>
          <w:lang w:val="es-ES" w:eastAsia="es-ES"/>
        </w:rPr>
        <w:t xml:space="preserve">. No actualice alguno de los supuestos previstos en la presente Ley;  </w:t>
      </w:r>
    </w:p>
    <w:p w14:paraId="5C73D871"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IV</w:t>
      </w:r>
      <w:r w:rsidRPr="00DE3AD3">
        <w:rPr>
          <w:rFonts w:ascii="Palatino Linotype" w:eastAsia="Times New Roman" w:hAnsi="Palatino Linotype" w:cs="Arial"/>
          <w:i/>
          <w:lang w:val="es-ES" w:eastAsia="es-ES"/>
        </w:rPr>
        <w:t xml:space="preserve">. No se haya desahogado la prevención en los términos establecidos en la presente Ley;  </w:t>
      </w:r>
    </w:p>
    <w:p w14:paraId="63433CB1"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w:t>
      </w:r>
      <w:r w:rsidRPr="00DE3AD3">
        <w:rPr>
          <w:rFonts w:ascii="Palatino Linotype" w:eastAsia="Times New Roman" w:hAnsi="Palatino Linotype" w:cs="Arial"/>
          <w:i/>
          <w:lang w:val="es-ES" w:eastAsia="es-ES"/>
        </w:rPr>
        <w:t xml:space="preserve">. Se impugne la veracidad de la información proporcionada;  </w:t>
      </w:r>
    </w:p>
    <w:p w14:paraId="257C43BF"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w:t>
      </w:r>
      <w:r w:rsidRPr="00DE3AD3">
        <w:rPr>
          <w:rFonts w:ascii="Palatino Linotype" w:eastAsia="Times New Roman" w:hAnsi="Palatino Linotype" w:cs="Arial"/>
          <w:i/>
          <w:lang w:val="es-ES" w:eastAsia="es-ES"/>
        </w:rPr>
        <w:t xml:space="preserve">. Se trate de una consulta, o trámite en específico; y  </w:t>
      </w:r>
    </w:p>
    <w:p w14:paraId="2B3FAA04"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VII</w:t>
      </w:r>
      <w:r w:rsidRPr="00DE3AD3">
        <w:rPr>
          <w:rFonts w:ascii="Palatino Linotype" w:eastAsia="Times New Roman" w:hAnsi="Palatino Linotype" w:cs="Arial"/>
          <w:i/>
          <w:lang w:val="es-ES" w:eastAsia="es-ES"/>
        </w:rPr>
        <w:t>. El recurrente amplíe su solicitud en el recurso de revisión, únicamente respecto de los nuevos contenidos.”</w:t>
      </w:r>
    </w:p>
    <w:p w14:paraId="446A14B3"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p>
    <w:p w14:paraId="34A8E82D" w14:textId="77777777" w:rsidR="000E48BC"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00924E63">
        <w:rPr>
          <w:rFonts w:ascii="Palatino Linotype" w:hAnsi="Palatino Linotype" w:cs="Arial"/>
          <w:sz w:val="24"/>
          <w:szCs w:val="24"/>
        </w:rPr>
        <w:t>la parte</w:t>
      </w:r>
      <w:r w:rsidRPr="00DE3AD3">
        <w:rPr>
          <w:rFonts w:ascii="Palatino Linotype" w:hAnsi="Palatino Linotype" w:cs="Arial"/>
          <w:b/>
          <w:sz w:val="24"/>
          <w:szCs w:val="24"/>
        </w:rPr>
        <w:t xml:space="preserve"> </w:t>
      </w:r>
      <w:r w:rsidR="00924E63" w:rsidRPr="00DE3AD3">
        <w:rPr>
          <w:rFonts w:ascii="Palatino Linotype" w:hAnsi="Palatino Linotype" w:cs="Arial"/>
          <w:b/>
          <w:sz w:val="24"/>
          <w:szCs w:val="24"/>
        </w:rPr>
        <w:t>Recurrente</w:t>
      </w:r>
      <w:r w:rsidR="00924E63" w:rsidRPr="00DE3AD3">
        <w:rPr>
          <w:rFonts w:ascii="Palatino Linotype" w:hAnsi="Palatino Linotype" w:cs="Arial"/>
          <w:sz w:val="24"/>
          <w:szCs w:val="24"/>
        </w:rPr>
        <w:t xml:space="preserve"> </w:t>
      </w:r>
      <w:r w:rsidRPr="00DE3AD3">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4EDFD552" w14:textId="77777777" w:rsidR="009A421F" w:rsidRDefault="009A421F" w:rsidP="009E30B8">
      <w:pPr>
        <w:autoSpaceDE w:val="0"/>
        <w:autoSpaceDN w:val="0"/>
        <w:adjustRightInd w:val="0"/>
        <w:spacing w:after="0" w:line="360" w:lineRule="auto"/>
        <w:jc w:val="both"/>
        <w:rPr>
          <w:rFonts w:ascii="Palatino Linotype" w:hAnsi="Palatino Linotype" w:cs="Arial"/>
          <w:sz w:val="24"/>
          <w:szCs w:val="24"/>
        </w:rPr>
      </w:pPr>
    </w:p>
    <w:p w14:paraId="7C0795DC" w14:textId="77777777" w:rsidR="009A421F" w:rsidRDefault="009A421F" w:rsidP="009E30B8">
      <w:pPr>
        <w:autoSpaceDE w:val="0"/>
        <w:autoSpaceDN w:val="0"/>
        <w:adjustRightInd w:val="0"/>
        <w:spacing w:after="0" w:line="360" w:lineRule="auto"/>
        <w:jc w:val="both"/>
        <w:rPr>
          <w:rFonts w:ascii="Palatino Linotype" w:hAnsi="Palatino Linotype" w:cs="Arial"/>
          <w:sz w:val="24"/>
          <w:szCs w:val="24"/>
        </w:rPr>
      </w:pPr>
    </w:p>
    <w:p w14:paraId="4A0D086A" w14:textId="77777777" w:rsidR="00DD60C8" w:rsidRPr="00DE3AD3" w:rsidRDefault="00DD60C8" w:rsidP="009E30B8">
      <w:pPr>
        <w:autoSpaceDE w:val="0"/>
        <w:autoSpaceDN w:val="0"/>
        <w:adjustRightInd w:val="0"/>
        <w:spacing w:after="0" w:line="360" w:lineRule="auto"/>
        <w:jc w:val="both"/>
        <w:rPr>
          <w:rFonts w:ascii="Palatino Linotype" w:hAnsi="Palatino Linotype" w:cs="Arial"/>
          <w:sz w:val="24"/>
          <w:szCs w:val="24"/>
        </w:rPr>
      </w:pPr>
    </w:p>
    <w:p w14:paraId="7108AF22" w14:textId="77777777" w:rsidR="000E48BC" w:rsidRPr="00DE3AD3" w:rsidRDefault="000E48BC" w:rsidP="009E30B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E3AD3">
        <w:rPr>
          <w:rFonts w:ascii="Palatino Linotype" w:eastAsia="Times New Roman" w:hAnsi="Palatino Linotype" w:cs="Arial"/>
          <w:b/>
          <w:sz w:val="28"/>
          <w:szCs w:val="28"/>
          <w:lang w:val="es-ES" w:eastAsia="es-ES"/>
        </w:rPr>
        <w:lastRenderedPageBreak/>
        <w:t xml:space="preserve">CUARTO. </w:t>
      </w:r>
      <w:r w:rsidRPr="00DE3AD3">
        <w:rPr>
          <w:rFonts w:ascii="Palatino Linotype" w:eastAsia="Times New Roman" w:hAnsi="Palatino Linotype" w:cs="Arial"/>
          <w:b/>
          <w:sz w:val="26"/>
          <w:szCs w:val="26"/>
          <w:lang w:val="es-ES" w:eastAsia="es-ES"/>
        </w:rPr>
        <w:t>Estudio y resolución de los recursos de revisión.</w:t>
      </w:r>
    </w:p>
    <w:p w14:paraId="7533A961" w14:textId="77777777" w:rsidR="000E48BC"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Se procede al análisis de</w:t>
      </w:r>
      <w:r w:rsidR="009A421F">
        <w:rPr>
          <w:rFonts w:ascii="Palatino Linotype" w:eastAsia="Times New Roman" w:hAnsi="Palatino Linotype" w:cs="Arial"/>
          <w:sz w:val="24"/>
          <w:szCs w:val="24"/>
          <w:lang w:val="es-ES" w:eastAsia="es-ES"/>
        </w:rPr>
        <w:t xml:space="preserve"> </w:t>
      </w:r>
      <w:r w:rsidRPr="00DE3AD3">
        <w:rPr>
          <w:rFonts w:ascii="Palatino Linotype" w:eastAsia="Times New Roman" w:hAnsi="Palatino Linotype" w:cs="Arial"/>
          <w:sz w:val="24"/>
          <w:szCs w:val="24"/>
          <w:lang w:val="es-ES" w:eastAsia="es-ES"/>
        </w:rPr>
        <w:t>l</w:t>
      </w:r>
      <w:r w:rsidR="009A421F">
        <w:rPr>
          <w:rFonts w:ascii="Palatino Linotype" w:eastAsia="Times New Roman" w:hAnsi="Palatino Linotype" w:cs="Arial"/>
          <w:sz w:val="24"/>
          <w:szCs w:val="24"/>
          <w:lang w:val="es-ES" w:eastAsia="es-ES"/>
        </w:rPr>
        <w:t>os</w:t>
      </w:r>
      <w:r w:rsidRPr="00DE3AD3">
        <w:rPr>
          <w:rFonts w:ascii="Palatino Linotype" w:eastAsia="Times New Roman" w:hAnsi="Palatino Linotype" w:cs="Arial"/>
          <w:sz w:val="24"/>
          <w:szCs w:val="24"/>
          <w:lang w:val="es-ES" w:eastAsia="es-ES"/>
        </w:rPr>
        <w:t xml:space="preserve"> presente</w:t>
      </w:r>
      <w:r w:rsidR="009A421F">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xml:space="preserve"> recurso</w:t>
      </w:r>
      <w:r w:rsidR="009A421F">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9F5DC28" w14:textId="77777777" w:rsidR="00211083" w:rsidRDefault="00211083"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0BD65A" w14:textId="77777777" w:rsidR="000E48BC"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Atentos a la redacción de la solicitud de información</w:t>
      </w:r>
      <w:r w:rsidRPr="00690132">
        <w:rPr>
          <w:rFonts w:ascii="Palatino Linotype" w:eastAsia="Times New Roman" w:hAnsi="Palatino Linotype" w:cs="Arial"/>
          <w:sz w:val="24"/>
          <w:szCs w:val="24"/>
          <w:lang w:val="es-ES" w:eastAsia="es-ES"/>
        </w:rPr>
        <w:t>,</w:t>
      </w:r>
      <w:r w:rsidR="00D01984"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sz w:val="24"/>
          <w:szCs w:val="24"/>
          <w:lang w:val="es-ES" w:eastAsia="es-ES"/>
        </w:rPr>
        <w:t xml:space="preserve">se puede apreciar que </w:t>
      </w:r>
      <w:r w:rsidR="00924E63" w:rsidRPr="00690132">
        <w:rPr>
          <w:rFonts w:ascii="Palatino Linotype" w:eastAsia="Times New Roman" w:hAnsi="Palatino Linotype" w:cs="Arial"/>
          <w:sz w:val="24"/>
          <w:szCs w:val="24"/>
          <w:lang w:val="es-ES" w:eastAsia="es-ES"/>
        </w:rPr>
        <w:t>la parte</w:t>
      </w:r>
      <w:r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b/>
          <w:sz w:val="24"/>
          <w:szCs w:val="24"/>
          <w:lang w:val="es-ES" w:eastAsia="es-ES"/>
        </w:rPr>
        <w:t>Recurrente</w:t>
      </w:r>
      <w:r w:rsidRPr="00690132">
        <w:rPr>
          <w:rFonts w:ascii="Palatino Linotype" w:eastAsia="Times New Roman" w:hAnsi="Palatino Linotype" w:cs="Arial"/>
          <w:sz w:val="24"/>
          <w:szCs w:val="24"/>
          <w:lang w:val="es-ES" w:eastAsia="es-ES"/>
        </w:rPr>
        <w:t xml:space="preserve"> </w:t>
      </w:r>
      <w:r w:rsidR="00924E63" w:rsidRPr="00690132">
        <w:rPr>
          <w:rFonts w:ascii="Palatino Linotype" w:eastAsia="Times New Roman" w:hAnsi="Palatino Linotype" w:cs="Arial"/>
          <w:sz w:val="24"/>
          <w:szCs w:val="24"/>
          <w:lang w:val="es-ES" w:eastAsia="es-ES"/>
        </w:rPr>
        <w:t xml:space="preserve">peticiona, objetivamente, </w:t>
      </w:r>
      <w:r w:rsidRPr="00690132">
        <w:rPr>
          <w:rFonts w:ascii="Palatino Linotype" w:eastAsia="Times New Roman" w:hAnsi="Palatino Linotype" w:cs="Arial"/>
          <w:sz w:val="24"/>
          <w:szCs w:val="24"/>
          <w:lang w:val="es-ES" w:eastAsia="es-ES"/>
        </w:rPr>
        <w:t>lo siguiente:</w:t>
      </w:r>
    </w:p>
    <w:p w14:paraId="092B2326" w14:textId="77777777" w:rsidR="00D01984" w:rsidRDefault="00D01984"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F02439" w14:textId="77777777" w:rsidR="00C05597" w:rsidRDefault="00C96104" w:rsidP="00C96104">
      <w:pPr>
        <w:pStyle w:val="Prrafodelista"/>
        <w:numPr>
          <w:ilvl w:val="0"/>
          <w:numId w:val="27"/>
        </w:numPr>
        <w:autoSpaceDE w:val="0"/>
        <w:autoSpaceDN w:val="0"/>
        <w:adjustRightInd w:val="0"/>
        <w:spacing w:line="360" w:lineRule="auto"/>
        <w:jc w:val="both"/>
        <w:rPr>
          <w:rFonts w:ascii="Palatino Linotype" w:hAnsi="Palatino Linotype" w:cs="Arial"/>
        </w:rPr>
      </w:pPr>
      <w:r w:rsidRPr="00C96104">
        <w:rPr>
          <w:rFonts w:ascii="Palatino Linotype" w:hAnsi="Palatino Linotype" w:cs="Arial"/>
        </w:rPr>
        <w:t>Los Planes Anuales de Trabajo de la Defensoría Municipal de los años 2021 y 2022 presentados ante la comisión de derechos humanos del estado de México</w:t>
      </w:r>
      <w:r w:rsidR="00C05597" w:rsidRPr="00C05597">
        <w:rPr>
          <w:rFonts w:ascii="Palatino Linotype" w:hAnsi="Palatino Linotype" w:cs="Arial"/>
        </w:rPr>
        <w:t>;</w:t>
      </w:r>
      <w:r w:rsidR="005E7EB6">
        <w:rPr>
          <w:rFonts w:ascii="Palatino Linotype" w:hAnsi="Palatino Linotype" w:cs="Arial"/>
        </w:rPr>
        <w:t xml:space="preserve"> </w:t>
      </w:r>
    </w:p>
    <w:p w14:paraId="55AA7A1E" w14:textId="77777777" w:rsidR="00C96104" w:rsidRDefault="00C96104" w:rsidP="009E30B8">
      <w:pPr>
        <w:spacing w:after="0" w:line="360" w:lineRule="auto"/>
        <w:jc w:val="both"/>
        <w:rPr>
          <w:rFonts w:ascii="Palatino Linotype" w:hAnsi="Palatino Linotype"/>
          <w:sz w:val="24"/>
          <w:szCs w:val="24"/>
        </w:rPr>
      </w:pPr>
    </w:p>
    <w:p w14:paraId="081BC1D2" w14:textId="77777777" w:rsidR="000E48BC" w:rsidRDefault="00D30F4A" w:rsidP="009E30B8">
      <w:pPr>
        <w:spacing w:after="0" w:line="360" w:lineRule="auto"/>
        <w:jc w:val="both"/>
        <w:rPr>
          <w:rFonts w:ascii="Palatino Linotype" w:hAnsi="Palatino Linotype" w:cs="Arial"/>
          <w:sz w:val="24"/>
          <w:szCs w:val="24"/>
        </w:rPr>
      </w:pPr>
      <w:r>
        <w:rPr>
          <w:rFonts w:ascii="Palatino Linotype" w:hAnsi="Palatino Linotype"/>
          <w:sz w:val="24"/>
          <w:szCs w:val="24"/>
        </w:rPr>
        <w:t>D</w:t>
      </w:r>
      <w:r w:rsidR="000E48BC">
        <w:rPr>
          <w:rFonts w:ascii="Palatino Linotype" w:hAnsi="Palatino Linotype"/>
          <w:sz w:val="24"/>
          <w:szCs w:val="24"/>
        </w:rPr>
        <w:t xml:space="preserve">e conformidad con las constancias del expediente electrónico, podemos observar que, </w:t>
      </w:r>
      <w:r w:rsidR="000E48BC" w:rsidRPr="00276A1F">
        <w:rPr>
          <w:rFonts w:ascii="Palatino Linotype" w:hAnsi="Palatino Linotype"/>
          <w:sz w:val="24"/>
          <w:szCs w:val="24"/>
        </w:rPr>
        <w:t xml:space="preserve">el </w:t>
      </w:r>
      <w:r w:rsidR="000E48BC" w:rsidRPr="00276A1F">
        <w:rPr>
          <w:rFonts w:ascii="Palatino Linotype" w:hAnsi="Palatino Linotype"/>
          <w:b/>
          <w:sz w:val="24"/>
          <w:szCs w:val="24"/>
        </w:rPr>
        <w:t>Sujeto Obligado</w:t>
      </w:r>
      <w:r w:rsidR="000E48BC" w:rsidRPr="00276A1F">
        <w:rPr>
          <w:rFonts w:ascii="Palatino Linotype" w:hAnsi="Palatino Linotype"/>
          <w:sz w:val="24"/>
          <w:szCs w:val="24"/>
        </w:rPr>
        <w:t xml:space="preserve"> emitió respuesta,</w:t>
      </w:r>
      <w:r w:rsidR="000E48BC">
        <w:rPr>
          <w:rFonts w:ascii="Palatino Linotype" w:hAnsi="Palatino Linotype"/>
          <w:sz w:val="24"/>
          <w:szCs w:val="24"/>
        </w:rPr>
        <w:t xml:space="preserve"> </w:t>
      </w:r>
      <w:r w:rsidR="00690132">
        <w:rPr>
          <w:rFonts w:ascii="Palatino Linotype" w:hAnsi="Palatino Linotype"/>
          <w:sz w:val="24"/>
          <w:szCs w:val="24"/>
        </w:rPr>
        <w:t>a través de</w:t>
      </w:r>
      <w:r w:rsidR="00C05597">
        <w:rPr>
          <w:rFonts w:ascii="Palatino Linotype" w:hAnsi="Palatino Linotype"/>
          <w:sz w:val="24"/>
          <w:szCs w:val="24"/>
        </w:rPr>
        <w:t xml:space="preserve"> </w:t>
      </w:r>
      <w:r w:rsidR="00690132">
        <w:rPr>
          <w:rFonts w:ascii="Palatino Linotype" w:hAnsi="Palatino Linotype"/>
          <w:sz w:val="24"/>
          <w:szCs w:val="24"/>
        </w:rPr>
        <w:t>l</w:t>
      </w:r>
      <w:r w:rsidR="00C05597">
        <w:rPr>
          <w:rFonts w:ascii="Palatino Linotype" w:hAnsi="Palatino Linotype"/>
          <w:sz w:val="24"/>
          <w:szCs w:val="24"/>
        </w:rPr>
        <w:t xml:space="preserve">os documentos electrónicos </w:t>
      </w:r>
      <w:r w:rsidR="00C96104" w:rsidRPr="00E85A7E">
        <w:rPr>
          <w:rFonts w:ascii="Palatino Linotype" w:hAnsi="Palatino Linotype" w:cs="Arial"/>
          <w:sz w:val="24"/>
          <w:szCs w:val="24"/>
        </w:rPr>
        <w:t>“</w:t>
      </w:r>
      <w:r w:rsidR="00C96104" w:rsidRPr="002F2A75">
        <w:rPr>
          <w:rFonts w:ascii="Palatino Linotype" w:hAnsi="Palatino Linotype" w:cs="Arial"/>
          <w:b/>
          <w:i/>
          <w:sz w:val="24"/>
          <w:szCs w:val="24"/>
        </w:rPr>
        <w:t>PLAN ANUAL TRABAJO 2022.pdf</w:t>
      </w:r>
      <w:r w:rsidR="00C96104" w:rsidRPr="002F2A75">
        <w:rPr>
          <w:rFonts w:ascii="Palatino Linotype" w:hAnsi="Palatino Linotype" w:cs="Arial"/>
          <w:sz w:val="24"/>
          <w:szCs w:val="24"/>
        </w:rPr>
        <w:t xml:space="preserve"> y </w:t>
      </w:r>
      <w:r w:rsidR="00C96104" w:rsidRPr="002F2A75">
        <w:rPr>
          <w:rFonts w:ascii="Palatino Linotype" w:hAnsi="Palatino Linotype" w:cs="Arial"/>
          <w:b/>
          <w:i/>
          <w:sz w:val="24"/>
          <w:szCs w:val="24"/>
        </w:rPr>
        <w:t>OFICIO FOLIO 940-2023.pdf</w:t>
      </w:r>
      <w:proofErr w:type="gramStart"/>
      <w:r w:rsidR="00C96104" w:rsidRPr="00DE3AD3">
        <w:rPr>
          <w:rFonts w:ascii="Palatino Linotype" w:hAnsi="Palatino Linotype" w:cs="Arial"/>
          <w:sz w:val="24"/>
          <w:szCs w:val="24"/>
        </w:rPr>
        <w:t xml:space="preserve">”, </w:t>
      </w:r>
      <w:r w:rsidR="00690132">
        <w:rPr>
          <w:rFonts w:ascii="Palatino Linotype" w:hAnsi="Palatino Linotype"/>
          <w:sz w:val="24"/>
          <w:szCs w:val="24"/>
        </w:rPr>
        <w:t xml:space="preserve"> </w:t>
      </w:r>
      <w:r w:rsidR="00C05597">
        <w:rPr>
          <w:rFonts w:ascii="Palatino Linotype" w:hAnsi="Palatino Linotype"/>
          <w:sz w:val="24"/>
          <w:szCs w:val="24"/>
        </w:rPr>
        <w:t>de</w:t>
      </w:r>
      <w:proofErr w:type="gramEnd"/>
      <w:r w:rsidR="00C05597">
        <w:rPr>
          <w:rFonts w:ascii="Palatino Linotype" w:hAnsi="Palatino Linotype"/>
          <w:sz w:val="24"/>
          <w:szCs w:val="24"/>
        </w:rPr>
        <w:t xml:space="preserve"> los que se desprende el contenido </w:t>
      </w:r>
      <w:r w:rsidR="00690132">
        <w:rPr>
          <w:rFonts w:ascii="Palatino Linotype" w:hAnsi="Palatino Linotype"/>
          <w:sz w:val="24"/>
          <w:szCs w:val="24"/>
        </w:rPr>
        <w:t>s</w:t>
      </w:r>
      <w:r w:rsidR="000E48BC">
        <w:rPr>
          <w:rFonts w:ascii="Palatino Linotype" w:hAnsi="Palatino Linotype" w:cs="Arial"/>
          <w:sz w:val="24"/>
          <w:szCs w:val="24"/>
        </w:rPr>
        <w:t>iguiente:</w:t>
      </w:r>
    </w:p>
    <w:p w14:paraId="2BE73E80" w14:textId="77777777" w:rsidR="000E48BC" w:rsidRDefault="000E48BC" w:rsidP="009E30B8">
      <w:pPr>
        <w:spacing w:after="0" w:line="360" w:lineRule="auto"/>
        <w:jc w:val="both"/>
        <w:rPr>
          <w:rFonts w:ascii="Palatino Linotype" w:hAnsi="Palatino Linotype" w:cs="Arial"/>
          <w:sz w:val="24"/>
          <w:szCs w:val="24"/>
        </w:rPr>
      </w:pPr>
    </w:p>
    <w:p w14:paraId="61558A97" w14:textId="77777777" w:rsidR="00C05597" w:rsidRDefault="00804184" w:rsidP="00804184">
      <w:pPr>
        <w:pStyle w:val="Prrafodelista"/>
        <w:numPr>
          <w:ilvl w:val="0"/>
          <w:numId w:val="28"/>
        </w:numPr>
        <w:spacing w:line="360" w:lineRule="auto"/>
        <w:jc w:val="both"/>
        <w:rPr>
          <w:rFonts w:ascii="Palatino Linotype" w:hAnsi="Palatino Linotype" w:cs="Arial"/>
          <w:i/>
        </w:rPr>
      </w:pPr>
      <w:r w:rsidRPr="00804184">
        <w:rPr>
          <w:rFonts w:ascii="Palatino Linotype" w:hAnsi="Palatino Linotype" w:cs="Arial"/>
          <w:b/>
          <w:i/>
          <w:lang w:val="es-MX"/>
        </w:rPr>
        <w:t>OFICIO FOLIO 940-2023.pdf</w:t>
      </w:r>
      <w:r w:rsidR="00C05597">
        <w:rPr>
          <w:rFonts w:ascii="Palatino Linotype" w:hAnsi="Palatino Linotype" w:cs="Arial"/>
          <w:b/>
          <w:i/>
          <w:lang w:val="es-MX"/>
        </w:rPr>
        <w:t>:</w:t>
      </w:r>
      <w:r w:rsidR="00C05597">
        <w:rPr>
          <w:rFonts w:ascii="Palatino Linotype" w:hAnsi="Palatino Linotype" w:cs="Arial"/>
          <w:lang w:val="es-MX"/>
        </w:rPr>
        <w:t xml:space="preserve"> Oficio número </w:t>
      </w:r>
      <w:proofErr w:type="spellStart"/>
      <w:r>
        <w:rPr>
          <w:rFonts w:ascii="Palatino Linotype" w:hAnsi="Palatino Linotype" w:cs="Arial"/>
          <w:lang w:val="es-MX"/>
        </w:rPr>
        <w:t>ZIN</w:t>
      </w:r>
      <w:proofErr w:type="spellEnd"/>
      <w:r>
        <w:rPr>
          <w:rFonts w:ascii="Palatino Linotype" w:hAnsi="Palatino Linotype" w:cs="Arial"/>
          <w:lang w:val="es-MX"/>
        </w:rPr>
        <w:t>/</w:t>
      </w:r>
      <w:proofErr w:type="spellStart"/>
      <w:r>
        <w:rPr>
          <w:rFonts w:ascii="Palatino Linotype" w:hAnsi="Palatino Linotype" w:cs="Arial"/>
          <w:lang w:val="es-MX"/>
        </w:rPr>
        <w:t>DMDH</w:t>
      </w:r>
      <w:proofErr w:type="spellEnd"/>
      <w:r>
        <w:rPr>
          <w:rFonts w:ascii="Palatino Linotype" w:hAnsi="Palatino Linotype" w:cs="Arial"/>
          <w:lang w:val="es-MX"/>
        </w:rPr>
        <w:t>/094/2023</w:t>
      </w:r>
      <w:r w:rsidR="005E7EB6">
        <w:rPr>
          <w:rFonts w:ascii="Palatino Linotype" w:hAnsi="Palatino Linotype" w:cs="Arial"/>
          <w:lang w:val="es-MX"/>
        </w:rPr>
        <w:t xml:space="preserve"> del 0</w:t>
      </w:r>
      <w:r>
        <w:rPr>
          <w:rFonts w:ascii="Palatino Linotype" w:hAnsi="Palatino Linotype" w:cs="Arial"/>
          <w:lang w:val="es-MX"/>
        </w:rPr>
        <w:t>3</w:t>
      </w:r>
      <w:r w:rsidR="005E7EB6">
        <w:rPr>
          <w:rFonts w:ascii="Palatino Linotype" w:hAnsi="Palatino Linotype" w:cs="Arial"/>
          <w:lang w:val="es-MX"/>
        </w:rPr>
        <w:t xml:space="preserve"> (</w:t>
      </w:r>
      <w:r>
        <w:rPr>
          <w:rFonts w:ascii="Palatino Linotype" w:hAnsi="Palatino Linotype" w:cs="Arial"/>
          <w:lang w:val="es-MX"/>
        </w:rPr>
        <w:t>tres</w:t>
      </w:r>
      <w:r w:rsidR="005E7EB6">
        <w:rPr>
          <w:rFonts w:ascii="Palatino Linotype" w:hAnsi="Palatino Linotype" w:cs="Arial"/>
          <w:lang w:val="es-MX"/>
        </w:rPr>
        <w:t xml:space="preserve">) de agosto de 2023 (dos mil veintitrés), remitido por </w:t>
      </w:r>
      <w:r>
        <w:rPr>
          <w:rFonts w:ascii="Palatino Linotype" w:hAnsi="Palatino Linotype" w:cs="Arial"/>
          <w:lang w:val="es-MX"/>
        </w:rPr>
        <w:t xml:space="preserve">el Defensor Municipal de Derechos Humanos </w:t>
      </w:r>
      <w:r w:rsidR="005E7EB6">
        <w:rPr>
          <w:rFonts w:ascii="Palatino Linotype" w:hAnsi="Palatino Linotype" w:cs="Arial"/>
          <w:lang w:val="es-MX"/>
        </w:rPr>
        <w:t xml:space="preserve">a la Titular de la Unidad de Transparencia, ambos del Sujeto Obligado, a través del cual sustancialmente </w:t>
      </w:r>
      <w:proofErr w:type="gramStart"/>
      <w:r w:rsidR="005E7EB6">
        <w:rPr>
          <w:rFonts w:ascii="Palatino Linotype" w:hAnsi="Palatino Linotype" w:cs="Arial"/>
          <w:lang w:val="es-MX"/>
        </w:rPr>
        <w:t>informa :</w:t>
      </w:r>
      <w:proofErr w:type="gramEnd"/>
    </w:p>
    <w:p w14:paraId="29B2B7BF" w14:textId="77777777" w:rsidR="00C05597" w:rsidRDefault="005E7EB6" w:rsidP="009E30B8">
      <w:pPr>
        <w:spacing w:after="0"/>
        <w:ind w:left="1134" w:right="567"/>
        <w:jc w:val="both"/>
        <w:rPr>
          <w:rFonts w:ascii="Palatino Linotype" w:hAnsi="Palatino Linotype" w:cs="Arial"/>
        </w:rPr>
      </w:pPr>
      <w:r>
        <w:rPr>
          <w:rFonts w:ascii="Palatino Linotype" w:hAnsi="Palatino Linotype" w:cs="Arial"/>
          <w:i/>
        </w:rPr>
        <w:lastRenderedPageBreak/>
        <w:t>“</w:t>
      </w:r>
      <w:r w:rsidR="00804184">
        <w:rPr>
          <w:rFonts w:ascii="Palatino Linotype" w:hAnsi="Palatino Linotype" w:cs="Arial"/>
          <w:i/>
        </w:rPr>
        <w:t xml:space="preserve">…me permito </w:t>
      </w:r>
      <w:r w:rsidR="00804184" w:rsidRPr="00804184">
        <w:rPr>
          <w:rFonts w:ascii="Palatino Linotype" w:hAnsi="Palatino Linotype" w:cs="Arial"/>
          <w:i/>
          <w:u w:val="single"/>
        </w:rPr>
        <w:t>enviar</w:t>
      </w:r>
      <w:r w:rsidR="00804184">
        <w:rPr>
          <w:rFonts w:ascii="Palatino Linotype" w:hAnsi="Palatino Linotype" w:cs="Arial"/>
          <w:i/>
        </w:rPr>
        <w:t xml:space="preserve"> en modo digital al correo </w:t>
      </w:r>
      <w:hyperlink r:id="rId10" w:history="1">
        <w:r w:rsidR="00804184" w:rsidRPr="008D3733">
          <w:rPr>
            <w:rStyle w:val="Hipervnculo"/>
            <w:rFonts w:ascii="Palatino Linotype" w:hAnsi="Palatino Linotype" w:cs="Arial"/>
            <w:i/>
          </w:rPr>
          <w:t>transparencia@zinacantepec.gob.mx</w:t>
        </w:r>
      </w:hyperlink>
      <w:r w:rsidR="00804184">
        <w:rPr>
          <w:rFonts w:ascii="Palatino Linotype" w:hAnsi="Palatino Linotype" w:cs="Arial"/>
          <w:i/>
        </w:rPr>
        <w:t xml:space="preserve"> </w:t>
      </w:r>
      <w:r w:rsidR="00804184" w:rsidRPr="00804184">
        <w:rPr>
          <w:rFonts w:ascii="Palatino Linotype" w:hAnsi="Palatino Linotype" w:cs="Arial"/>
          <w:i/>
          <w:u w:val="single"/>
        </w:rPr>
        <w:t>el Plan Anual de Trabajo de la Defensoría Municipal de Derechos Humanos correspondiente al año 2022</w:t>
      </w:r>
      <w:r w:rsidR="00804184">
        <w:rPr>
          <w:rFonts w:ascii="Palatino Linotype" w:hAnsi="Palatino Linotype" w:cs="Arial"/>
          <w:i/>
        </w:rPr>
        <w:t xml:space="preserve">, así mismo informo a usted que habiendo realizado una búsqueda en el archivo existente en esta Defensoría, así como en relación a la documentación de entrega-recepción </w:t>
      </w:r>
      <w:r w:rsidR="00804184" w:rsidRPr="00804184">
        <w:rPr>
          <w:rFonts w:ascii="Palatino Linotype" w:hAnsi="Palatino Linotype" w:cs="Arial"/>
          <w:i/>
          <w:u w:val="single"/>
        </w:rPr>
        <w:t>no se encontró documentación relativa a Plan Anual de Trabajo de la Defensoría Municipal del año 2021</w:t>
      </w:r>
      <w:r w:rsidR="00804184">
        <w:rPr>
          <w:rFonts w:ascii="Palatino Linotype" w:hAnsi="Palatino Linotype" w:cs="Arial"/>
          <w:i/>
        </w:rPr>
        <w:t>.</w:t>
      </w:r>
      <w:r>
        <w:rPr>
          <w:rFonts w:ascii="Palatino Linotype" w:hAnsi="Palatino Linotype" w:cs="Arial"/>
          <w:i/>
        </w:rPr>
        <w:t>”</w:t>
      </w:r>
    </w:p>
    <w:p w14:paraId="483FDBA6" w14:textId="77777777" w:rsidR="00804184" w:rsidRPr="00804184" w:rsidRDefault="00804184" w:rsidP="00804184">
      <w:pPr>
        <w:spacing w:after="0"/>
        <w:ind w:left="1134" w:right="567"/>
        <w:jc w:val="right"/>
        <w:rPr>
          <w:rFonts w:ascii="Palatino Linotype" w:hAnsi="Palatino Linotype" w:cs="Arial"/>
        </w:rPr>
      </w:pPr>
      <w:r>
        <w:rPr>
          <w:rFonts w:ascii="Palatino Linotype" w:hAnsi="Palatino Linotype" w:cs="Arial"/>
        </w:rPr>
        <w:t>(Énfasis añadido)</w:t>
      </w:r>
    </w:p>
    <w:p w14:paraId="54DA5129" w14:textId="77777777" w:rsidR="00075C7B" w:rsidRDefault="00075C7B" w:rsidP="009E30B8">
      <w:pPr>
        <w:spacing w:after="0" w:line="360" w:lineRule="auto"/>
        <w:jc w:val="both"/>
        <w:rPr>
          <w:rFonts w:ascii="Palatino Linotype" w:hAnsi="Palatino Linotype" w:cs="Arial"/>
          <w:sz w:val="24"/>
          <w:szCs w:val="24"/>
        </w:rPr>
      </w:pPr>
    </w:p>
    <w:p w14:paraId="56687446" w14:textId="77777777" w:rsidR="00804184" w:rsidRPr="00804184" w:rsidRDefault="00804184" w:rsidP="00804184">
      <w:pPr>
        <w:pStyle w:val="Prrafodelista"/>
        <w:numPr>
          <w:ilvl w:val="0"/>
          <w:numId w:val="28"/>
        </w:numPr>
        <w:spacing w:line="360" w:lineRule="auto"/>
        <w:jc w:val="both"/>
        <w:rPr>
          <w:rFonts w:ascii="Palatino Linotype" w:hAnsi="Palatino Linotype" w:cs="Arial"/>
        </w:rPr>
      </w:pPr>
      <w:r w:rsidRPr="002F2A75">
        <w:rPr>
          <w:rFonts w:ascii="Palatino Linotype" w:hAnsi="Palatino Linotype" w:cs="Arial"/>
          <w:b/>
          <w:i/>
        </w:rPr>
        <w:t>PLAN ANUAL TRABAJO 2022.pdf</w:t>
      </w:r>
      <w:r>
        <w:rPr>
          <w:rFonts w:ascii="Palatino Linotype" w:hAnsi="Palatino Linotype" w:cs="Arial"/>
          <w:b/>
          <w:i/>
        </w:rPr>
        <w:t>:</w:t>
      </w:r>
      <w:r>
        <w:rPr>
          <w:rFonts w:ascii="Palatino Linotype" w:hAnsi="Palatino Linotype" w:cs="Arial"/>
        </w:rPr>
        <w:t xml:space="preserve"> como su nombre lo indica, corresponde al Plan Anual de Trabajo 2022, de fecha 14 (catorce) de enero de 2022 (dos mil veintidós)</w:t>
      </w:r>
      <w:r w:rsidR="00471A1E">
        <w:rPr>
          <w:rFonts w:ascii="Palatino Linotype" w:hAnsi="Palatino Linotype" w:cs="Arial"/>
        </w:rPr>
        <w:t>, se inserta la imagen siguiente para pronta referencia:</w:t>
      </w:r>
    </w:p>
    <w:p w14:paraId="00418E3B" w14:textId="77777777" w:rsidR="00804184" w:rsidRDefault="00804184" w:rsidP="009E30B8">
      <w:pPr>
        <w:spacing w:after="0" w:line="360" w:lineRule="auto"/>
        <w:jc w:val="both"/>
        <w:rPr>
          <w:rFonts w:ascii="Palatino Linotype" w:hAnsi="Palatino Linotype" w:cs="Arial"/>
          <w:sz w:val="24"/>
          <w:szCs w:val="24"/>
        </w:rPr>
      </w:pPr>
    </w:p>
    <w:p w14:paraId="6DFA1704" w14:textId="77777777" w:rsidR="00471A1E" w:rsidRDefault="00471A1E" w:rsidP="00471A1E">
      <w:pPr>
        <w:spacing w:after="0" w:line="360" w:lineRule="auto"/>
        <w:jc w:val="center"/>
        <w:rPr>
          <w:rFonts w:ascii="Palatino Linotype" w:hAnsi="Palatino Linotype" w:cs="Arial"/>
          <w:sz w:val="24"/>
          <w:szCs w:val="24"/>
        </w:rPr>
      </w:pPr>
      <w:r w:rsidRPr="00471A1E">
        <w:rPr>
          <w:rFonts w:ascii="Palatino Linotype" w:hAnsi="Palatino Linotype" w:cs="Arial"/>
          <w:noProof/>
          <w:sz w:val="24"/>
          <w:szCs w:val="24"/>
          <w:lang w:eastAsia="es-MX"/>
        </w:rPr>
        <w:drawing>
          <wp:inline distT="0" distB="0" distL="0" distR="0" wp14:anchorId="7C892BE2" wp14:editId="35657E81">
            <wp:extent cx="3663950" cy="294747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6609" cy="2957661"/>
                    </a:xfrm>
                    <a:prstGeom prst="rect">
                      <a:avLst/>
                    </a:prstGeom>
                  </pic:spPr>
                </pic:pic>
              </a:graphicData>
            </a:graphic>
          </wp:inline>
        </w:drawing>
      </w:r>
    </w:p>
    <w:p w14:paraId="2E51ED64" w14:textId="77777777" w:rsidR="00471A1E" w:rsidRDefault="00471A1E" w:rsidP="009E30B8">
      <w:pPr>
        <w:spacing w:after="0" w:line="360" w:lineRule="auto"/>
        <w:jc w:val="both"/>
        <w:rPr>
          <w:rFonts w:ascii="Palatino Linotype" w:hAnsi="Palatino Linotype" w:cs="Arial"/>
          <w:sz w:val="24"/>
          <w:szCs w:val="24"/>
        </w:rPr>
      </w:pPr>
    </w:p>
    <w:p w14:paraId="180CDDA3" w14:textId="77777777" w:rsidR="000E48BC" w:rsidRDefault="00875CB2" w:rsidP="009E30B8">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w:t>
      </w:r>
      <w:r w:rsidR="000E48BC">
        <w:rPr>
          <w:rFonts w:ascii="Palatino Linotype" w:hAnsi="Palatino Linotype" w:cs="Arial"/>
          <w:sz w:val="24"/>
          <w:szCs w:val="24"/>
        </w:rPr>
        <w:t xml:space="preserve"> respuesta</w:t>
      </w:r>
      <w:r w:rsidR="000E48BC" w:rsidRPr="005E3F48">
        <w:rPr>
          <w:rFonts w:ascii="Palatino Linotype" w:hAnsi="Palatino Linotype" w:cs="Arial"/>
          <w:sz w:val="24"/>
          <w:szCs w:val="24"/>
        </w:rPr>
        <w:t xml:space="preserve">, </w:t>
      </w:r>
      <w:r w:rsidR="00F320A9">
        <w:rPr>
          <w:rFonts w:ascii="Palatino Linotype" w:hAnsi="Palatino Linotype" w:cs="Arial"/>
          <w:sz w:val="24"/>
          <w:szCs w:val="24"/>
        </w:rPr>
        <w:t>la parte</w:t>
      </w:r>
      <w:r w:rsidR="000E48BC" w:rsidRPr="005E3F48">
        <w:rPr>
          <w:rFonts w:ascii="Palatino Linotype" w:hAnsi="Palatino Linotype" w:cs="Arial"/>
          <w:sz w:val="24"/>
          <w:szCs w:val="24"/>
        </w:rPr>
        <w:t xml:space="preserve"> </w:t>
      </w:r>
      <w:r w:rsidR="000E48BC" w:rsidRPr="00745351">
        <w:rPr>
          <w:rFonts w:ascii="Palatino Linotype" w:hAnsi="Palatino Linotype" w:cs="Arial"/>
          <w:b/>
          <w:sz w:val="24"/>
          <w:szCs w:val="24"/>
        </w:rPr>
        <w:t>Recurrente</w:t>
      </w:r>
      <w:r w:rsidR="000E48BC" w:rsidRPr="005E3F48">
        <w:rPr>
          <w:rFonts w:ascii="Palatino Linotype" w:hAnsi="Palatino Linotype" w:cs="Arial"/>
          <w:sz w:val="24"/>
          <w:szCs w:val="24"/>
        </w:rPr>
        <w:t xml:space="preserve"> interpuso recurso de revisión, </w:t>
      </w:r>
      <w:r w:rsidR="000E48BC">
        <w:rPr>
          <w:rFonts w:ascii="Palatino Linotype" w:hAnsi="Palatino Linotype" w:cs="Arial"/>
          <w:sz w:val="24"/>
          <w:szCs w:val="24"/>
        </w:rPr>
        <w:t>haciendo valer</w:t>
      </w:r>
      <w:r w:rsidR="00690132">
        <w:rPr>
          <w:rFonts w:ascii="Palatino Linotype" w:hAnsi="Palatino Linotype" w:cs="Arial"/>
          <w:sz w:val="24"/>
          <w:szCs w:val="24"/>
        </w:rPr>
        <w:t xml:space="preserve"> </w:t>
      </w:r>
      <w:r>
        <w:rPr>
          <w:rFonts w:ascii="Palatino Linotype" w:hAnsi="Palatino Linotype" w:cs="Arial"/>
          <w:sz w:val="24"/>
          <w:szCs w:val="24"/>
        </w:rPr>
        <w:t xml:space="preserve">como </w:t>
      </w:r>
      <w:r w:rsidR="00690132">
        <w:rPr>
          <w:rFonts w:ascii="Palatino Linotype" w:hAnsi="Palatino Linotype" w:cs="Arial"/>
          <w:sz w:val="24"/>
          <w:szCs w:val="24"/>
        </w:rPr>
        <w:t xml:space="preserve">acto impugnado </w:t>
      </w:r>
      <w:r>
        <w:rPr>
          <w:rFonts w:ascii="Palatino Linotype" w:hAnsi="Palatino Linotype" w:cs="Arial"/>
          <w:sz w:val="24"/>
          <w:szCs w:val="24"/>
        </w:rPr>
        <w:t xml:space="preserve">y </w:t>
      </w:r>
      <w:r w:rsidR="000E48BC">
        <w:rPr>
          <w:rFonts w:ascii="Palatino Linotype" w:hAnsi="Palatino Linotype" w:cs="Arial"/>
          <w:sz w:val="24"/>
          <w:szCs w:val="24"/>
        </w:rPr>
        <w:t>razones o motivos de inconformidad</w:t>
      </w:r>
      <w:r w:rsidR="00446B23">
        <w:rPr>
          <w:rFonts w:ascii="Palatino Linotype" w:hAnsi="Palatino Linotype" w:cs="Arial"/>
          <w:sz w:val="24"/>
          <w:szCs w:val="24"/>
        </w:rPr>
        <w:t xml:space="preserve"> </w:t>
      </w:r>
      <w:r w:rsidR="00446B23">
        <w:rPr>
          <w:rFonts w:ascii="Palatino Linotype" w:hAnsi="Palatino Linotype" w:cs="Arial"/>
          <w:i/>
          <w:sz w:val="24"/>
          <w:szCs w:val="24"/>
        </w:rPr>
        <w:t>“</w:t>
      </w:r>
      <w:r w:rsidR="00471A1E" w:rsidRPr="00471A1E">
        <w:rPr>
          <w:rFonts w:ascii="Palatino Linotype" w:hAnsi="Palatino Linotype" w:cs="Arial"/>
          <w:i/>
          <w:sz w:val="24"/>
          <w:szCs w:val="24"/>
          <w:lang w:val="es-ES"/>
        </w:rPr>
        <w:t xml:space="preserve">NO ENTREGAN LA INFORMACIÓN CORRECTA Y TAMPOCO HACEN DECLARATORIA DE INEXISTENCIA POR CUANTO HACE A LA INFORMACIÓN </w:t>
      </w:r>
      <w:r w:rsidR="00471A1E" w:rsidRPr="00471A1E">
        <w:rPr>
          <w:rFonts w:ascii="Palatino Linotype" w:hAnsi="Palatino Linotype" w:cs="Arial"/>
          <w:i/>
          <w:sz w:val="24"/>
          <w:szCs w:val="24"/>
          <w:lang w:val="es-ES"/>
        </w:rPr>
        <w:lastRenderedPageBreak/>
        <w:t>DE 2021</w:t>
      </w:r>
      <w:r w:rsidR="00446B23">
        <w:rPr>
          <w:rFonts w:ascii="Palatino Linotype" w:hAnsi="Palatino Linotype" w:cs="Arial"/>
          <w:i/>
          <w:sz w:val="24"/>
          <w:szCs w:val="24"/>
        </w:rPr>
        <w:t>”</w:t>
      </w:r>
      <w:r w:rsidR="00446B23">
        <w:rPr>
          <w:rFonts w:ascii="Palatino Linotype" w:hAnsi="Palatino Linotype" w:cs="Arial"/>
          <w:sz w:val="24"/>
          <w:szCs w:val="24"/>
        </w:rPr>
        <w:t xml:space="preserve">. </w:t>
      </w:r>
      <w:r w:rsidR="00703DF5">
        <w:rPr>
          <w:rFonts w:ascii="Palatino Linotype" w:hAnsi="Palatino Linotype" w:cs="Arial"/>
          <w:sz w:val="24"/>
          <w:szCs w:val="24"/>
        </w:rPr>
        <w:t xml:space="preserve">Consideraciones que se traducen en la </w:t>
      </w:r>
      <w:r w:rsidR="00471A1E">
        <w:rPr>
          <w:rFonts w:ascii="Palatino Linotype" w:hAnsi="Palatino Linotype" w:cs="Arial"/>
          <w:sz w:val="24"/>
          <w:szCs w:val="24"/>
        </w:rPr>
        <w:t xml:space="preserve">entrega de información incompleta y entrega de información que no corresponde con </w:t>
      </w:r>
      <w:r w:rsidR="00446B23">
        <w:rPr>
          <w:rFonts w:ascii="Palatino Linotype" w:hAnsi="Palatino Linotype" w:cs="Arial"/>
          <w:sz w:val="24"/>
          <w:szCs w:val="24"/>
        </w:rPr>
        <w:t>la solicitada</w:t>
      </w:r>
      <w:r w:rsidR="00703DF5">
        <w:rPr>
          <w:rFonts w:ascii="Palatino Linotype" w:hAnsi="Palatino Linotype" w:cs="Arial"/>
          <w:sz w:val="24"/>
          <w:szCs w:val="24"/>
        </w:rPr>
        <w:t xml:space="preserve">, </w:t>
      </w:r>
      <w:r w:rsidR="000E48BC">
        <w:rPr>
          <w:rFonts w:ascii="Palatino Linotype" w:hAnsi="Palatino Linotype" w:cs="Arial"/>
          <w:sz w:val="24"/>
          <w:szCs w:val="24"/>
        </w:rPr>
        <w:t>hipótesis que se encuentra</w:t>
      </w:r>
      <w:r w:rsidR="00471A1E">
        <w:rPr>
          <w:rFonts w:ascii="Palatino Linotype" w:hAnsi="Palatino Linotype" w:cs="Arial"/>
          <w:sz w:val="24"/>
          <w:szCs w:val="24"/>
        </w:rPr>
        <w:t>n</w:t>
      </w:r>
      <w:r w:rsidR="000E48BC">
        <w:rPr>
          <w:rFonts w:ascii="Palatino Linotype" w:hAnsi="Palatino Linotype" w:cs="Arial"/>
          <w:sz w:val="24"/>
          <w:szCs w:val="24"/>
        </w:rPr>
        <w:t xml:space="preserve"> </w:t>
      </w:r>
      <w:r w:rsidR="00703DF5">
        <w:rPr>
          <w:rFonts w:ascii="Palatino Linotype" w:hAnsi="Palatino Linotype" w:cs="Arial"/>
          <w:sz w:val="24"/>
          <w:szCs w:val="24"/>
        </w:rPr>
        <w:t>establecida</w:t>
      </w:r>
      <w:r w:rsidR="00471A1E">
        <w:rPr>
          <w:rFonts w:ascii="Palatino Linotype" w:hAnsi="Palatino Linotype" w:cs="Arial"/>
          <w:sz w:val="24"/>
          <w:szCs w:val="24"/>
        </w:rPr>
        <w:t>s</w:t>
      </w:r>
      <w:r w:rsidR="000E48BC">
        <w:rPr>
          <w:rFonts w:ascii="Palatino Linotype" w:hAnsi="Palatino Linotype" w:cs="Arial"/>
          <w:sz w:val="24"/>
          <w:szCs w:val="24"/>
        </w:rPr>
        <w:t xml:space="preserve"> en la</w:t>
      </w:r>
      <w:r w:rsidR="00471A1E">
        <w:rPr>
          <w:rFonts w:ascii="Palatino Linotype" w:hAnsi="Palatino Linotype" w:cs="Arial"/>
          <w:sz w:val="24"/>
          <w:szCs w:val="24"/>
        </w:rPr>
        <w:t>s</w:t>
      </w:r>
      <w:r w:rsidR="000E48BC">
        <w:rPr>
          <w:rFonts w:ascii="Palatino Linotype" w:hAnsi="Palatino Linotype" w:cs="Arial"/>
          <w:sz w:val="24"/>
          <w:szCs w:val="24"/>
        </w:rPr>
        <w:t xml:space="preserve"> fracci</w:t>
      </w:r>
      <w:r w:rsidR="00471A1E">
        <w:rPr>
          <w:rFonts w:ascii="Palatino Linotype" w:hAnsi="Palatino Linotype" w:cs="Arial"/>
          <w:sz w:val="24"/>
          <w:szCs w:val="24"/>
        </w:rPr>
        <w:t>ones V y V</w:t>
      </w:r>
      <w:r w:rsidR="000E48BC">
        <w:rPr>
          <w:rFonts w:ascii="Palatino Linotype" w:hAnsi="Palatino Linotype" w:cs="Arial"/>
          <w:sz w:val="24"/>
          <w:szCs w:val="24"/>
        </w:rPr>
        <w:t>I</w:t>
      </w:r>
      <w:r w:rsidR="00703DF5">
        <w:rPr>
          <w:rFonts w:ascii="Palatino Linotype" w:hAnsi="Palatino Linotype" w:cs="Arial"/>
          <w:sz w:val="24"/>
          <w:szCs w:val="24"/>
        </w:rPr>
        <w:t xml:space="preserve"> </w:t>
      </w:r>
      <w:r w:rsidR="000E48BC">
        <w:rPr>
          <w:rFonts w:ascii="Palatino Linotype" w:hAnsi="Palatino Linotype" w:cs="Arial"/>
          <w:sz w:val="24"/>
          <w:szCs w:val="24"/>
        </w:rPr>
        <w:t>del artículo 179 de la Ley de Transparencia Local</w:t>
      </w:r>
      <w:r w:rsidR="000E48BC">
        <w:rPr>
          <w:rStyle w:val="Refdenotaalpie"/>
          <w:rFonts w:ascii="Palatino Linotype" w:hAnsi="Palatino Linotype" w:cs="Arial"/>
          <w:sz w:val="24"/>
          <w:szCs w:val="24"/>
        </w:rPr>
        <w:footnoteReference w:id="1"/>
      </w:r>
      <w:r w:rsidR="000E48BC">
        <w:rPr>
          <w:rFonts w:ascii="Palatino Linotype" w:hAnsi="Palatino Linotype" w:cs="Arial"/>
          <w:sz w:val="24"/>
          <w:szCs w:val="24"/>
        </w:rPr>
        <w:t>, para la procedencia de la interposición del recurso de revisión.</w:t>
      </w:r>
    </w:p>
    <w:p w14:paraId="409F748E" w14:textId="77777777" w:rsidR="007237EB" w:rsidRDefault="007237EB" w:rsidP="009E30B8">
      <w:pPr>
        <w:spacing w:after="0" w:line="360" w:lineRule="auto"/>
        <w:jc w:val="both"/>
        <w:rPr>
          <w:rFonts w:ascii="Palatino Linotype" w:hAnsi="Palatino Linotype" w:cs="Arial"/>
          <w:sz w:val="24"/>
          <w:szCs w:val="24"/>
        </w:rPr>
      </w:pPr>
    </w:p>
    <w:p w14:paraId="40474A38" w14:textId="77777777" w:rsidR="009A2F2B" w:rsidRDefault="00446B23" w:rsidP="009E30B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Atentos a la información peticionada, así como de las respuesta proporcionada, resulta necesario hacer estudio del marco normativo que rige el actuar del </w:t>
      </w:r>
      <w:r w:rsidRPr="00471A1E">
        <w:rPr>
          <w:rFonts w:ascii="Palatino Linotype" w:hAnsi="Palatino Linotype" w:cs="Arial"/>
          <w:b/>
          <w:sz w:val="24"/>
          <w:szCs w:val="24"/>
        </w:rPr>
        <w:t>Sujeto Obligado</w:t>
      </w:r>
      <w:r>
        <w:rPr>
          <w:rFonts w:ascii="Palatino Linotype" w:hAnsi="Palatino Linotype" w:cs="Arial"/>
          <w:sz w:val="24"/>
          <w:szCs w:val="24"/>
        </w:rPr>
        <w:t xml:space="preserve">, a efecto de poder determinar si le asiste facultad, función y/o atribución que lo constriña a tener en sus archivos la información, por lo que, se traen a colación los </w:t>
      </w:r>
      <w:r w:rsidRPr="001C1F4E">
        <w:rPr>
          <w:rFonts w:ascii="Palatino Linotype" w:hAnsi="Palatino Linotype" w:cs="Arial"/>
          <w:sz w:val="24"/>
          <w:szCs w:val="24"/>
        </w:rPr>
        <w:t xml:space="preserve">artículos </w:t>
      </w:r>
      <w:r w:rsidR="001C1F4E">
        <w:rPr>
          <w:rFonts w:ascii="Palatino Linotype" w:hAnsi="Palatino Linotype" w:cs="Arial"/>
          <w:sz w:val="24"/>
          <w:szCs w:val="24"/>
        </w:rPr>
        <w:t>31 fracciones IX Bis, XLII, 147 K, y 147 L</w:t>
      </w:r>
      <w:r w:rsidR="00AE516A" w:rsidRPr="001C1F4E">
        <w:rPr>
          <w:rFonts w:ascii="Palatino Linotype" w:hAnsi="Palatino Linotype" w:cs="Arial"/>
          <w:sz w:val="24"/>
          <w:szCs w:val="24"/>
        </w:rPr>
        <w:t xml:space="preserve"> de la Ley Orgánica Municipal del Estado de México</w:t>
      </w:r>
      <w:r w:rsidR="00A46A80" w:rsidRPr="001C1F4E">
        <w:rPr>
          <w:rStyle w:val="Refdenotaalpie"/>
          <w:rFonts w:ascii="Palatino Linotype" w:hAnsi="Palatino Linotype" w:cs="Arial"/>
          <w:sz w:val="24"/>
          <w:szCs w:val="24"/>
        </w:rPr>
        <w:footnoteReference w:id="2"/>
      </w:r>
      <w:r w:rsidR="009402D4" w:rsidRPr="001C1F4E">
        <w:rPr>
          <w:rFonts w:ascii="Palatino Linotype" w:hAnsi="Palatino Linotype" w:cs="Arial"/>
          <w:sz w:val="24"/>
          <w:szCs w:val="24"/>
        </w:rPr>
        <w:t xml:space="preserve">, </w:t>
      </w:r>
      <w:r w:rsidR="001C1F4E">
        <w:rPr>
          <w:rFonts w:ascii="Palatino Linotype" w:hAnsi="Palatino Linotype" w:cs="Arial"/>
          <w:sz w:val="24"/>
          <w:szCs w:val="24"/>
        </w:rPr>
        <w:t xml:space="preserve">21 fracción IV, y 35, </w:t>
      </w:r>
      <w:r w:rsidR="00AE516A" w:rsidRPr="001C1F4E">
        <w:rPr>
          <w:rFonts w:ascii="Palatino Linotype" w:hAnsi="Palatino Linotype" w:cs="Arial"/>
          <w:sz w:val="24"/>
          <w:szCs w:val="24"/>
        </w:rPr>
        <w:t xml:space="preserve">del Bando Municipal 2023 del </w:t>
      </w:r>
      <w:r w:rsidR="00FC260C" w:rsidRPr="001C1F4E">
        <w:rPr>
          <w:rFonts w:ascii="Palatino Linotype" w:hAnsi="Palatino Linotype" w:cs="Arial"/>
          <w:sz w:val="24"/>
          <w:szCs w:val="24"/>
        </w:rPr>
        <w:t xml:space="preserve">Ayuntamiento </w:t>
      </w:r>
      <w:r w:rsidR="00AE516A" w:rsidRPr="001C1F4E">
        <w:rPr>
          <w:rFonts w:ascii="Palatino Linotype" w:hAnsi="Palatino Linotype" w:cs="Arial"/>
          <w:sz w:val="24"/>
          <w:szCs w:val="24"/>
        </w:rPr>
        <w:t>de Zinacantepec</w:t>
      </w:r>
      <w:r w:rsidR="00A46A80" w:rsidRPr="001C1F4E">
        <w:rPr>
          <w:rStyle w:val="Refdenotaalpie"/>
          <w:rFonts w:ascii="Palatino Linotype" w:hAnsi="Palatino Linotype" w:cs="Arial"/>
          <w:sz w:val="24"/>
          <w:szCs w:val="24"/>
        </w:rPr>
        <w:footnoteReference w:id="3"/>
      </w:r>
      <w:r w:rsidR="00AE516A" w:rsidRPr="001C1F4E">
        <w:rPr>
          <w:rFonts w:ascii="Palatino Linotype" w:hAnsi="Palatino Linotype" w:cs="Arial"/>
          <w:sz w:val="24"/>
          <w:szCs w:val="24"/>
        </w:rPr>
        <w:t>,</w:t>
      </w:r>
      <w:r w:rsidR="009402D4" w:rsidRPr="001C1F4E">
        <w:rPr>
          <w:rFonts w:ascii="Palatino Linotype" w:hAnsi="Palatino Linotype" w:cs="Arial"/>
          <w:sz w:val="24"/>
          <w:szCs w:val="24"/>
        </w:rPr>
        <w:t xml:space="preserve"> </w:t>
      </w:r>
      <w:r w:rsidR="001C1F4E">
        <w:rPr>
          <w:rFonts w:ascii="Palatino Linotype" w:hAnsi="Palatino Linotype" w:cs="Arial"/>
          <w:sz w:val="24"/>
          <w:szCs w:val="24"/>
        </w:rPr>
        <w:t xml:space="preserve">y 9 fracción XI, 11 y 16 del </w:t>
      </w:r>
      <w:r w:rsidR="001C1F4E" w:rsidRPr="001C1F4E">
        <w:rPr>
          <w:rFonts w:ascii="Palatino Linotype" w:hAnsi="Palatino Linotype" w:cs="Arial"/>
          <w:sz w:val="24"/>
          <w:szCs w:val="24"/>
        </w:rPr>
        <w:t>Reglamento de Organización y Funcionamiento de las Defensorías Municipales de Derechos Humanos</w:t>
      </w:r>
      <w:r w:rsidR="001C1F4E">
        <w:rPr>
          <w:rStyle w:val="Refdenotaalpie"/>
          <w:rFonts w:ascii="Palatino Linotype" w:hAnsi="Palatino Linotype" w:cs="Arial"/>
          <w:sz w:val="24"/>
          <w:szCs w:val="24"/>
        </w:rPr>
        <w:footnoteReference w:id="4"/>
      </w:r>
      <w:r w:rsidR="001C1F4E">
        <w:rPr>
          <w:rFonts w:ascii="Palatino Linotype" w:hAnsi="Palatino Linotype" w:cs="Arial"/>
          <w:sz w:val="24"/>
          <w:szCs w:val="24"/>
        </w:rPr>
        <w:t xml:space="preserve">, </w:t>
      </w:r>
      <w:r w:rsidR="00AE516A" w:rsidRPr="001C1F4E">
        <w:rPr>
          <w:rFonts w:ascii="Palatino Linotype" w:hAnsi="Palatino Linotype" w:cs="Arial"/>
          <w:sz w:val="24"/>
          <w:szCs w:val="24"/>
        </w:rPr>
        <w:t>que</w:t>
      </w:r>
      <w:r w:rsidR="00AE516A">
        <w:rPr>
          <w:rFonts w:ascii="Palatino Linotype" w:hAnsi="Palatino Linotype" w:cs="Arial"/>
          <w:sz w:val="24"/>
          <w:szCs w:val="24"/>
        </w:rPr>
        <w:t xml:space="preserve"> disponen:</w:t>
      </w:r>
    </w:p>
    <w:p w14:paraId="09F72FFF" w14:textId="77777777" w:rsidR="00AE516A" w:rsidRDefault="00AE516A" w:rsidP="009E30B8">
      <w:pPr>
        <w:spacing w:after="0" w:line="360" w:lineRule="auto"/>
        <w:jc w:val="both"/>
        <w:rPr>
          <w:rFonts w:ascii="Palatino Linotype" w:hAnsi="Palatino Linotype" w:cs="Arial"/>
          <w:sz w:val="24"/>
          <w:szCs w:val="24"/>
        </w:rPr>
      </w:pPr>
    </w:p>
    <w:p w14:paraId="6AF90175" w14:textId="77777777" w:rsidR="00AE516A" w:rsidRPr="00A777C8" w:rsidRDefault="00A777C8" w:rsidP="009E30B8">
      <w:pPr>
        <w:spacing w:after="0" w:line="240" w:lineRule="auto"/>
        <w:ind w:left="567" w:right="567"/>
        <w:jc w:val="center"/>
        <w:rPr>
          <w:rFonts w:ascii="Palatino Linotype" w:hAnsi="Palatino Linotype" w:cs="Arial"/>
          <w:b/>
          <w:i/>
          <w:szCs w:val="24"/>
        </w:rPr>
      </w:pPr>
      <w:r w:rsidRPr="00A777C8">
        <w:rPr>
          <w:rFonts w:ascii="Palatino Linotype" w:hAnsi="Palatino Linotype" w:cs="Arial"/>
          <w:b/>
          <w:i/>
          <w:szCs w:val="24"/>
        </w:rPr>
        <w:t>Ley Orgánica Municipal del Estado de México</w:t>
      </w:r>
    </w:p>
    <w:p w14:paraId="6DB9CBB4" w14:textId="77777777" w:rsidR="00A777C8" w:rsidRDefault="00A777C8" w:rsidP="009E30B8">
      <w:pPr>
        <w:spacing w:after="0" w:line="240" w:lineRule="auto"/>
        <w:ind w:left="567" w:right="567"/>
        <w:jc w:val="both"/>
        <w:rPr>
          <w:rFonts w:ascii="Palatino Linotype" w:hAnsi="Palatino Linotype" w:cs="Arial"/>
          <w:i/>
          <w:szCs w:val="24"/>
        </w:rPr>
      </w:pPr>
    </w:p>
    <w:p w14:paraId="0BC8AF4E" w14:textId="77777777" w:rsidR="00471A1E" w:rsidRDefault="00471A1E" w:rsidP="009E30B8">
      <w:pPr>
        <w:spacing w:after="0" w:line="240" w:lineRule="auto"/>
        <w:ind w:left="567" w:right="567"/>
        <w:jc w:val="both"/>
        <w:rPr>
          <w:rFonts w:ascii="Palatino Linotype" w:hAnsi="Palatino Linotype" w:cs="Arial"/>
          <w:i/>
          <w:szCs w:val="24"/>
        </w:rPr>
      </w:pPr>
      <w:r w:rsidRPr="00471A1E">
        <w:rPr>
          <w:rFonts w:ascii="Palatino Linotype" w:hAnsi="Palatino Linotype" w:cs="Arial"/>
          <w:b/>
          <w:i/>
          <w:szCs w:val="24"/>
        </w:rPr>
        <w:t>Artículo 31.-</w:t>
      </w:r>
      <w:r w:rsidRPr="00471A1E">
        <w:rPr>
          <w:rFonts w:ascii="Palatino Linotype" w:hAnsi="Palatino Linotype" w:cs="Arial"/>
          <w:i/>
          <w:szCs w:val="24"/>
        </w:rPr>
        <w:t xml:space="preserve"> Son atribuciones de los ayuntamientos:</w:t>
      </w:r>
    </w:p>
    <w:p w14:paraId="2CFA0101" w14:textId="77777777" w:rsidR="00471A1E" w:rsidRDefault="00471A1E" w:rsidP="009E30B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0E0549A6" w14:textId="77777777" w:rsidR="00877EE5" w:rsidRDefault="00471A1E" w:rsidP="009E30B8">
      <w:pPr>
        <w:spacing w:after="0" w:line="240" w:lineRule="auto"/>
        <w:ind w:left="567" w:right="567"/>
        <w:jc w:val="both"/>
        <w:rPr>
          <w:rFonts w:ascii="Palatino Linotype" w:hAnsi="Palatino Linotype" w:cs="Arial"/>
          <w:i/>
          <w:szCs w:val="24"/>
        </w:rPr>
      </w:pPr>
      <w:r w:rsidRPr="00471A1E">
        <w:rPr>
          <w:rFonts w:ascii="Palatino Linotype" w:hAnsi="Palatino Linotype" w:cs="Arial"/>
          <w:b/>
          <w:i/>
          <w:szCs w:val="24"/>
        </w:rPr>
        <w:t>IX Bis.</w:t>
      </w:r>
      <w:r w:rsidRPr="00471A1E">
        <w:rPr>
          <w:rFonts w:ascii="Palatino Linotype" w:hAnsi="Palatino Linotype" w:cs="Arial"/>
          <w:i/>
          <w:szCs w:val="24"/>
        </w:rPr>
        <w:t xml:space="preserve"> Crear en el ámbito de sus respectivas competencias una Defensoría Municipal de Derechos Humanos, la cual gozará de autonomía en sus decisiones y en el ejercicio de presupuesto;</w:t>
      </w:r>
    </w:p>
    <w:p w14:paraId="7BE72750" w14:textId="77777777" w:rsidR="00471A1E" w:rsidRDefault="00471A1E" w:rsidP="009E30B8">
      <w:pPr>
        <w:spacing w:after="0" w:line="240" w:lineRule="auto"/>
        <w:ind w:left="567" w:right="567"/>
        <w:jc w:val="both"/>
        <w:rPr>
          <w:rFonts w:ascii="Palatino Linotype" w:hAnsi="Palatino Linotype" w:cs="Arial"/>
          <w:i/>
          <w:szCs w:val="24"/>
        </w:rPr>
      </w:pPr>
      <w:r>
        <w:rPr>
          <w:rFonts w:ascii="Palatino Linotype" w:hAnsi="Palatino Linotype" w:cs="Arial"/>
          <w:b/>
          <w:i/>
          <w:szCs w:val="24"/>
        </w:rPr>
        <w:t>…</w:t>
      </w:r>
    </w:p>
    <w:p w14:paraId="6DDC293D" w14:textId="77777777" w:rsidR="00471A1E" w:rsidRDefault="00471A1E" w:rsidP="009E30B8">
      <w:pPr>
        <w:spacing w:after="0" w:line="240" w:lineRule="auto"/>
        <w:ind w:left="567" w:right="567"/>
        <w:jc w:val="both"/>
        <w:rPr>
          <w:rFonts w:ascii="Palatino Linotype" w:hAnsi="Palatino Linotype" w:cs="Arial"/>
          <w:i/>
          <w:szCs w:val="24"/>
        </w:rPr>
      </w:pPr>
      <w:r w:rsidRPr="00471A1E">
        <w:rPr>
          <w:rFonts w:ascii="Palatino Linotype" w:hAnsi="Palatino Linotype" w:cs="Arial"/>
          <w:b/>
          <w:i/>
          <w:szCs w:val="24"/>
        </w:rPr>
        <w:lastRenderedPageBreak/>
        <w:t>XLII</w:t>
      </w:r>
      <w:r w:rsidRPr="00471A1E">
        <w:rPr>
          <w:rFonts w:ascii="Palatino Linotype" w:hAnsi="Palatino Linotype" w:cs="Arial"/>
          <w:i/>
          <w:szCs w:val="24"/>
        </w:rPr>
        <w:t>. Convocar al procedimiento de designación de los Defensores Municipales de Derechos Humanos;</w:t>
      </w:r>
    </w:p>
    <w:p w14:paraId="3226E8B2" w14:textId="77777777" w:rsidR="00877EE5" w:rsidRDefault="00877EE5" w:rsidP="009E30B8">
      <w:pPr>
        <w:spacing w:after="0" w:line="240" w:lineRule="auto"/>
        <w:ind w:left="567" w:right="567"/>
        <w:jc w:val="both"/>
        <w:rPr>
          <w:rFonts w:ascii="Palatino Linotype" w:hAnsi="Palatino Linotype" w:cs="Arial"/>
          <w:i/>
          <w:szCs w:val="24"/>
        </w:rPr>
      </w:pPr>
    </w:p>
    <w:p w14:paraId="19B9BEEC"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Artículo 147 K</w:t>
      </w:r>
      <w:r w:rsidRPr="00B4093E">
        <w:rPr>
          <w:rFonts w:ascii="Palatino Linotype" w:hAnsi="Palatino Linotype" w:cs="Arial"/>
          <w:i/>
          <w:szCs w:val="24"/>
        </w:rPr>
        <w:t xml:space="preserve">.- Son </w:t>
      </w:r>
      <w:r w:rsidRPr="00B4093E">
        <w:rPr>
          <w:rFonts w:ascii="Palatino Linotype" w:hAnsi="Palatino Linotype" w:cs="Arial"/>
          <w:b/>
          <w:i/>
          <w:szCs w:val="24"/>
        </w:rPr>
        <w:t>atribuciones</w:t>
      </w:r>
      <w:r w:rsidRPr="00B4093E">
        <w:rPr>
          <w:rFonts w:ascii="Palatino Linotype" w:hAnsi="Palatino Linotype" w:cs="Arial"/>
          <w:i/>
          <w:szCs w:val="24"/>
        </w:rPr>
        <w:t xml:space="preserve"> del Defensor Municipal de Derechos Humanos: </w:t>
      </w:r>
    </w:p>
    <w:p w14:paraId="05DE1770" w14:textId="77777777" w:rsidR="00471A1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I</w:t>
      </w:r>
      <w:r w:rsidRPr="00B4093E">
        <w:rPr>
          <w:rFonts w:ascii="Palatino Linotype" w:hAnsi="Palatino Linotype" w:cs="Arial"/>
          <w:i/>
          <w:szCs w:val="24"/>
        </w:rPr>
        <w:t>. Recibir las quejas de la población de su municipalidad y remitirlas a la Comisión de Derechos Humanos del Estado de México, por conducto de sus visitadurías, en términos de la normatividad aplicable;</w:t>
      </w:r>
    </w:p>
    <w:p w14:paraId="3435E3E7"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II</w:t>
      </w:r>
      <w:r w:rsidRPr="00B4093E">
        <w:rPr>
          <w:rFonts w:ascii="Palatino Linotype" w:hAnsi="Palatino Linotype" w:cs="Arial"/>
          <w:i/>
          <w:szCs w:val="24"/>
        </w:rPr>
        <w:t xml:space="preserve">. Informar a la Comisión de Derechos Humanos del Estado, acerca de presumibles violaciones a los derechos humanos por actos u omisiones de naturaleza administrativa de cualquier autoridad o servidor público que residan en el municipio de su adscripción; </w:t>
      </w:r>
    </w:p>
    <w:p w14:paraId="1274E1F3"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III</w:t>
      </w:r>
      <w:r w:rsidRPr="00B4093E">
        <w:rPr>
          <w:rFonts w:ascii="Palatino Linotype" w:hAnsi="Palatino Linotype" w:cs="Arial"/>
          <w:i/>
          <w:szCs w:val="24"/>
        </w:rPr>
        <w:t xml:space="preserve">. Observar que la autoridad municipal rinda de manera oportuna y veraz los informes que solicite la Comisión de Derechos Humanos; </w:t>
      </w:r>
    </w:p>
    <w:p w14:paraId="290CD044"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IV</w:t>
      </w:r>
      <w:r w:rsidRPr="00B4093E">
        <w:rPr>
          <w:rFonts w:ascii="Palatino Linotype" w:hAnsi="Palatino Linotype" w:cs="Arial"/>
          <w:i/>
          <w:szCs w:val="24"/>
        </w:rPr>
        <w:t xml:space="preserve">. Verificar que las medidas precautorias o cautelares solicitadas por la Comisión de Derechos Humanos del Estado de México sean cumplidas en sus términos, una vez aceptadas por la autoridad dentro de su municipio; </w:t>
      </w:r>
    </w:p>
    <w:p w14:paraId="6B9E81E3"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V</w:t>
      </w:r>
      <w:r w:rsidRPr="00B4093E">
        <w:rPr>
          <w:rFonts w:ascii="Palatino Linotype" w:hAnsi="Palatino Linotype" w:cs="Arial"/>
          <w:i/>
          <w:szCs w:val="24"/>
        </w:rPr>
        <w:t xml:space="preserve">. Elaborar acta circunstanciada por hechos que puedan ser considerados violatorios de derechos humanos que ocurran dentro de su adscripción, teniendo fe pública solo para ese efecto, debiendo remitirla a la Visitaduría correspondiente dentro de las 24 horas siguientes; </w:t>
      </w:r>
    </w:p>
    <w:p w14:paraId="3AE9E2B7"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VI</w:t>
      </w:r>
      <w:r w:rsidRPr="00B4093E">
        <w:rPr>
          <w:rFonts w:ascii="Palatino Linotype" w:hAnsi="Palatino Linotype" w:cs="Arial"/>
          <w:i/>
          <w:szCs w:val="24"/>
        </w:rPr>
        <w:t xml:space="preserve">. Practicar conjuntamente con el Visitador respectivo las conciliaciones y mediaciones que se deriven de las quejas de las que tenga conocimiento, conforme lo establecen la Ley de la Comisión de Derechos Humanos del Estado de México y su reglamento; </w:t>
      </w:r>
    </w:p>
    <w:p w14:paraId="39AB6D0F"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VII</w:t>
      </w:r>
      <w:r w:rsidRPr="00B4093E">
        <w:rPr>
          <w:rFonts w:ascii="Palatino Linotype" w:hAnsi="Palatino Linotype" w:cs="Arial"/>
          <w:i/>
          <w:szCs w:val="24"/>
        </w:rPr>
        <w:t xml:space="preserve">. Coadyuvar con la Comisión de Derechos Humanos del Estado de México en el seguimiento de las recomendaciones que el organismo dicte en contra de autoridades o servidores públicos que residan o ejerzan funciones dentro del municipio; </w:t>
      </w:r>
    </w:p>
    <w:p w14:paraId="0083A57B"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VIII</w:t>
      </w:r>
      <w:r w:rsidRPr="00B4093E">
        <w:rPr>
          <w:rFonts w:ascii="Palatino Linotype" w:hAnsi="Palatino Linotype" w:cs="Arial"/>
          <w:i/>
          <w:szCs w:val="24"/>
        </w:rPr>
        <w:t xml:space="preserve">. Proponer medidas administrativas a los servidores públicos para </w:t>
      </w:r>
      <w:proofErr w:type="gramStart"/>
      <w:r w:rsidRPr="00B4093E">
        <w:rPr>
          <w:rFonts w:ascii="Palatino Linotype" w:hAnsi="Palatino Linotype" w:cs="Arial"/>
          <w:i/>
          <w:szCs w:val="24"/>
        </w:rPr>
        <w:t>que</w:t>
      </w:r>
      <w:proofErr w:type="gramEnd"/>
      <w:r w:rsidRPr="00B4093E">
        <w:rPr>
          <w:rFonts w:ascii="Palatino Linotype" w:hAnsi="Palatino Linotype" w:cs="Arial"/>
          <w:i/>
          <w:szCs w:val="24"/>
        </w:rPr>
        <w:t xml:space="preserve"> durante el desempeño de sus funciones, actúen con pleno respeto a los derechos humanos; </w:t>
      </w:r>
    </w:p>
    <w:p w14:paraId="557008AB"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IX</w:t>
      </w:r>
      <w:r w:rsidRPr="00B4093E">
        <w:rPr>
          <w:rFonts w:ascii="Palatino Linotype" w:hAnsi="Palatino Linotype" w:cs="Arial"/>
          <w:i/>
          <w:szCs w:val="24"/>
        </w:rPr>
        <w:t xml:space="preserve">. Desarrollar programas y acciones tendentes a promover los derechos humanos; </w:t>
      </w:r>
    </w:p>
    <w:p w14:paraId="46096FAC"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X</w:t>
      </w:r>
      <w:r w:rsidRPr="00B4093E">
        <w:rPr>
          <w:rFonts w:ascii="Palatino Linotype" w:hAnsi="Palatino Linotype" w:cs="Arial"/>
          <w:i/>
          <w:szCs w:val="24"/>
        </w:rPr>
        <w:t xml:space="preserve">. Fomentar y difundir la práctica de los derechos humanos con la participación de organismos no gubernamentales del municipio; </w:t>
      </w:r>
    </w:p>
    <w:p w14:paraId="730DFFD5"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XI</w:t>
      </w:r>
      <w:r w:rsidRPr="00B4093E">
        <w:rPr>
          <w:rFonts w:ascii="Palatino Linotype" w:hAnsi="Palatino Linotype" w:cs="Arial"/>
          <w:i/>
          <w:szCs w:val="24"/>
        </w:rPr>
        <w:t xml:space="preserve">. Participar en las acciones y programas de los organismos no gubernamentales de derechos humanos de su municipio, así como supervisar las actividades y evento que éstos realicen; </w:t>
      </w:r>
    </w:p>
    <w:p w14:paraId="7B1C9339"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XII</w:t>
      </w:r>
      <w:r w:rsidRPr="00B4093E">
        <w:rPr>
          <w:rFonts w:ascii="Palatino Linotype" w:hAnsi="Palatino Linotype" w:cs="Arial"/>
          <w:i/>
          <w:szCs w:val="24"/>
        </w:rPr>
        <w:t xml:space="preserve">. Asesorar y orientar a los habitantes de su municipio, en especial a los menores, mujeres, adultos mayores, personas en discapacidad, indígenas y detenidos o arrestados, a fin de que les sean respetados sus derechos humanos; </w:t>
      </w:r>
    </w:p>
    <w:p w14:paraId="1248F3DC"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XIII</w:t>
      </w:r>
      <w:r w:rsidRPr="00B4093E">
        <w:rPr>
          <w:rFonts w:ascii="Palatino Linotype" w:hAnsi="Palatino Linotype" w:cs="Arial"/>
          <w:i/>
          <w:szCs w:val="24"/>
        </w:rPr>
        <w:t xml:space="preserve">. Participar, promover y fomentar los cursos de capacitación que imparta la Comisión de Derechos Humanos del Estado de México; </w:t>
      </w:r>
    </w:p>
    <w:p w14:paraId="13C00608"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XIV</w:t>
      </w:r>
      <w:r w:rsidRPr="00B4093E">
        <w:rPr>
          <w:rFonts w:ascii="Palatino Linotype" w:hAnsi="Palatino Linotype" w:cs="Arial"/>
          <w:i/>
          <w:szCs w:val="24"/>
        </w:rPr>
        <w:t xml:space="preserve">. Coordinar acciones con autoridades de salud, de seguridad pública estatal y otras que correspondan, para supervisar que en los centros de atención de adicciones de su municipio no se vulneren los derechos humanos de las personas que se encuentran internadas en los mismos; </w:t>
      </w:r>
    </w:p>
    <w:p w14:paraId="48B422D8"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lastRenderedPageBreak/>
        <w:t>XV</w:t>
      </w:r>
      <w:r w:rsidRPr="00B4093E">
        <w:rPr>
          <w:rFonts w:ascii="Palatino Linotype" w:hAnsi="Palatino Linotype" w:cs="Arial"/>
          <w:i/>
          <w:szCs w:val="24"/>
        </w:rPr>
        <w:t xml:space="preserve">. Supervisar las comandancias y cárceles municipales, a fin de verificar que cuenten con las condiciones necesarias para realizar sus funciones y no se vulneren los derechos humanos de las personas privadas de su libertad; </w:t>
      </w:r>
    </w:p>
    <w:p w14:paraId="41A98C50"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XVI</w:t>
      </w:r>
      <w:r w:rsidRPr="00B4093E">
        <w:rPr>
          <w:rFonts w:ascii="Palatino Linotype" w:hAnsi="Palatino Linotype" w:cs="Arial"/>
          <w:i/>
          <w:szCs w:val="24"/>
        </w:rPr>
        <w:t>. Realizar investigaciones y diagnósticos en materia económica, social, cultural y ambiental, relacionados con la observancia y vigencia de los derechos humanos, para el planteamiento de</w:t>
      </w:r>
      <w:r>
        <w:rPr>
          <w:rFonts w:ascii="Palatino Linotype" w:hAnsi="Palatino Linotype" w:cs="Arial"/>
          <w:i/>
          <w:szCs w:val="24"/>
        </w:rPr>
        <w:t xml:space="preserve"> </w:t>
      </w:r>
      <w:r w:rsidRPr="00B4093E">
        <w:rPr>
          <w:rFonts w:ascii="Palatino Linotype" w:hAnsi="Palatino Linotype" w:cs="Arial"/>
          <w:i/>
          <w:szCs w:val="24"/>
        </w:rPr>
        <w:t xml:space="preserve">políticas públicas y programas que se traduzcan en acciones que en la esfera de su competencia aplique el municipio, informando de ello a la Comisión de Derechos Humanos del Estado de México; </w:t>
      </w:r>
    </w:p>
    <w:p w14:paraId="2078BCB8"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XVII</w:t>
      </w:r>
      <w:r w:rsidRPr="00B4093E">
        <w:rPr>
          <w:rFonts w:ascii="Palatino Linotype" w:hAnsi="Palatino Linotype" w:cs="Arial"/>
          <w:i/>
          <w:szCs w:val="24"/>
        </w:rPr>
        <w:t xml:space="preserve">. Proponer a la autoridad municipal y comprometer que privilegie la adopción de medidas para el ejercicio de los derechos siguientes: de protección y asistencia a la familia, a la alimentación, a la vivienda, a la salud, a la educación, a la cultura y a un medio ambiente sano, a partir de un mínimo universal existente que registre avances y nunca retrocesos; </w:t>
      </w:r>
    </w:p>
    <w:p w14:paraId="52ECA8A6"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XVIII</w:t>
      </w:r>
      <w:r w:rsidRPr="00B4093E">
        <w:rPr>
          <w:rFonts w:ascii="Palatino Linotype" w:hAnsi="Palatino Linotype" w:cs="Arial"/>
          <w:i/>
          <w:szCs w:val="24"/>
        </w:rPr>
        <w:t xml:space="preserve">. Promover los derechos de la niñez, de los adolescentes, de la mujer, de los adultos mayores, de las personas en discapacidad, de los indígenas y en sí, de todos los grupos vulnerables; y </w:t>
      </w:r>
    </w:p>
    <w:p w14:paraId="5C0EBEEC"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XIX</w:t>
      </w:r>
      <w:r w:rsidRPr="00B4093E">
        <w:rPr>
          <w:rFonts w:ascii="Palatino Linotype" w:hAnsi="Palatino Linotype" w:cs="Arial"/>
          <w:i/>
          <w:szCs w:val="24"/>
        </w:rPr>
        <w:t xml:space="preserve">. Las demás que les confiera esta Ley, otras disposiciones y la Comisión de Derechos Humanos del Estado de México. </w:t>
      </w:r>
    </w:p>
    <w:p w14:paraId="3CBF3CAD" w14:textId="77777777" w:rsidR="00B4093E" w:rsidRDefault="00B4093E" w:rsidP="009E30B8">
      <w:pPr>
        <w:spacing w:after="0" w:line="240" w:lineRule="auto"/>
        <w:ind w:left="567" w:right="567"/>
        <w:jc w:val="both"/>
        <w:rPr>
          <w:rFonts w:ascii="Palatino Linotype" w:hAnsi="Palatino Linotype" w:cs="Arial"/>
          <w:i/>
          <w:szCs w:val="24"/>
        </w:rPr>
      </w:pPr>
    </w:p>
    <w:p w14:paraId="0F8783A1"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 xml:space="preserve">Artículo 147 L.- </w:t>
      </w:r>
      <w:r w:rsidRPr="00B4093E">
        <w:rPr>
          <w:rFonts w:ascii="Palatino Linotype" w:hAnsi="Palatino Linotype" w:cs="Arial"/>
          <w:i/>
          <w:szCs w:val="24"/>
        </w:rPr>
        <w:t xml:space="preserve">El Defensor Municipal de Derechos Humanos deberá </w:t>
      </w:r>
      <w:r w:rsidRPr="00B4093E">
        <w:rPr>
          <w:rFonts w:ascii="Palatino Linotype" w:hAnsi="Palatino Linotype" w:cs="Arial"/>
          <w:i/>
          <w:szCs w:val="24"/>
          <w:u w:val="single"/>
        </w:rPr>
        <w:t>coordinar sus acciones con la Comisión de Derechos Humanos del Estado de Mé</w:t>
      </w:r>
      <w:r w:rsidRPr="00B4093E">
        <w:rPr>
          <w:rFonts w:ascii="Palatino Linotype" w:hAnsi="Palatino Linotype" w:cs="Arial"/>
          <w:i/>
          <w:szCs w:val="24"/>
        </w:rPr>
        <w:t>xico, a través del Visitador General de la región a la que corresponda el municipio.</w:t>
      </w:r>
    </w:p>
    <w:p w14:paraId="5CD1759A" w14:textId="77777777" w:rsidR="00B4093E" w:rsidRDefault="00B4093E" w:rsidP="009E30B8">
      <w:pPr>
        <w:spacing w:after="0" w:line="240" w:lineRule="auto"/>
        <w:ind w:left="567" w:right="567"/>
        <w:jc w:val="both"/>
        <w:rPr>
          <w:rFonts w:ascii="Palatino Linotype" w:hAnsi="Palatino Linotype" w:cs="Arial"/>
          <w:i/>
          <w:szCs w:val="24"/>
        </w:rPr>
      </w:pPr>
    </w:p>
    <w:p w14:paraId="6A998509" w14:textId="77777777" w:rsidR="00B4093E" w:rsidRDefault="00B4093E" w:rsidP="009E30B8">
      <w:pPr>
        <w:spacing w:after="0" w:line="240" w:lineRule="auto"/>
        <w:ind w:left="567" w:right="567"/>
        <w:jc w:val="both"/>
        <w:rPr>
          <w:rFonts w:ascii="Palatino Linotype" w:hAnsi="Palatino Linotype" w:cs="Arial"/>
          <w:i/>
          <w:szCs w:val="24"/>
        </w:rPr>
      </w:pPr>
    </w:p>
    <w:p w14:paraId="1E91A049" w14:textId="77777777" w:rsidR="00A777C8" w:rsidRPr="00A777C8" w:rsidRDefault="00A777C8" w:rsidP="009E30B8">
      <w:pPr>
        <w:spacing w:after="0" w:line="240" w:lineRule="auto"/>
        <w:ind w:left="567" w:right="567"/>
        <w:jc w:val="center"/>
        <w:rPr>
          <w:rFonts w:ascii="Palatino Linotype" w:hAnsi="Palatino Linotype" w:cs="Arial"/>
          <w:b/>
          <w:i/>
          <w:szCs w:val="24"/>
        </w:rPr>
      </w:pPr>
      <w:r w:rsidRPr="00A777C8">
        <w:rPr>
          <w:rFonts w:ascii="Palatino Linotype" w:hAnsi="Palatino Linotype" w:cs="Arial"/>
          <w:b/>
          <w:i/>
          <w:szCs w:val="24"/>
        </w:rPr>
        <w:t>Bando Municipal 2023 del Ayuntamiento de Zinacantepec</w:t>
      </w:r>
    </w:p>
    <w:p w14:paraId="53BEC737" w14:textId="77777777" w:rsidR="00AE516A" w:rsidRDefault="00AE516A" w:rsidP="009E30B8">
      <w:pPr>
        <w:spacing w:after="0" w:line="240" w:lineRule="auto"/>
        <w:ind w:left="567" w:right="567"/>
        <w:jc w:val="both"/>
        <w:rPr>
          <w:rFonts w:ascii="Palatino Linotype" w:hAnsi="Palatino Linotype" w:cs="Arial"/>
          <w:i/>
          <w:szCs w:val="24"/>
        </w:rPr>
      </w:pPr>
    </w:p>
    <w:p w14:paraId="58ED79BF" w14:textId="77777777" w:rsidR="00AE516A"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 xml:space="preserve">Artículo 21. </w:t>
      </w:r>
      <w:r w:rsidRPr="00B4093E">
        <w:rPr>
          <w:rFonts w:ascii="Palatino Linotype" w:hAnsi="Palatino Linotype" w:cs="Arial"/>
          <w:i/>
          <w:szCs w:val="24"/>
        </w:rPr>
        <w:t xml:space="preserve">El </w:t>
      </w:r>
      <w:proofErr w:type="gramStart"/>
      <w:r w:rsidRPr="00B4093E">
        <w:rPr>
          <w:rFonts w:ascii="Palatino Linotype" w:hAnsi="Palatino Linotype" w:cs="Arial"/>
          <w:i/>
          <w:szCs w:val="24"/>
        </w:rPr>
        <w:t>Presidente</w:t>
      </w:r>
      <w:proofErr w:type="gramEnd"/>
      <w:r w:rsidRPr="00B4093E">
        <w:rPr>
          <w:rFonts w:ascii="Palatino Linotype" w:hAnsi="Palatino Linotype" w:cs="Arial"/>
          <w:i/>
          <w:szCs w:val="24"/>
        </w:rPr>
        <w:t xml:space="preserve"> Municipal para el ejercicio de sus funciones, se auxiliará de las siguientes Unidades Administrativas:</w:t>
      </w:r>
    </w:p>
    <w:p w14:paraId="29647C64" w14:textId="77777777" w:rsidR="00B4093E" w:rsidRDefault="00B4093E" w:rsidP="009E30B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0F04C04E" w14:textId="77777777" w:rsidR="00B4093E" w:rsidRPr="00B4093E" w:rsidRDefault="00B4093E" w:rsidP="009E30B8">
      <w:pPr>
        <w:spacing w:after="0" w:line="240" w:lineRule="auto"/>
        <w:ind w:left="567" w:right="567"/>
        <w:jc w:val="both"/>
        <w:rPr>
          <w:rFonts w:ascii="Palatino Linotype" w:hAnsi="Palatino Linotype" w:cs="Arial"/>
          <w:b/>
          <w:i/>
          <w:szCs w:val="24"/>
        </w:rPr>
      </w:pPr>
      <w:r w:rsidRPr="00B4093E">
        <w:rPr>
          <w:rFonts w:ascii="Palatino Linotype" w:hAnsi="Palatino Linotype" w:cs="Arial"/>
          <w:b/>
          <w:i/>
          <w:szCs w:val="24"/>
        </w:rPr>
        <w:t xml:space="preserve">IV. ORGANISMO AUTÓNOMO: </w:t>
      </w:r>
    </w:p>
    <w:p w14:paraId="445217C0"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i/>
          <w:szCs w:val="24"/>
        </w:rPr>
        <w:t>1. Defensoría Municipal de Derechos Humanos</w:t>
      </w:r>
    </w:p>
    <w:p w14:paraId="1C65E90F" w14:textId="77777777" w:rsidR="00AE516A" w:rsidRDefault="00B4093E" w:rsidP="009E30B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0CAAA2CB" w14:textId="77777777" w:rsidR="00B4093E" w:rsidRDefault="00B4093E" w:rsidP="009E30B8">
      <w:pPr>
        <w:spacing w:after="0" w:line="240" w:lineRule="auto"/>
        <w:ind w:left="567" w:right="567"/>
        <w:jc w:val="both"/>
        <w:rPr>
          <w:rFonts w:ascii="Palatino Linotype" w:hAnsi="Palatino Linotype" w:cs="Arial"/>
          <w:i/>
          <w:szCs w:val="24"/>
        </w:rPr>
      </w:pPr>
    </w:p>
    <w:p w14:paraId="0933FE05"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b/>
          <w:i/>
          <w:szCs w:val="24"/>
        </w:rPr>
        <w:t>Artículo 35.</w:t>
      </w:r>
      <w:r w:rsidRPr="00B4093E">
        <w:rPr>
          <w:rFonts w:ascii="Palatino Linotype" w:hAnsi="Palatino Linotype" w:cs="Arial"/>
          <w:i/>
          <w:szCs w:val="24"/>
        </w:rPr>
        <w:t xml:space="preserve"> La Defensoría Municipal de los Derechos Humanos es un Órgano con autonomía en sus decisiones y en el ejercicio presupuestal, que para el cumplimiento de sus atribuciones, debe coordinarse con la Comisión de Derechos Humanos del Estado de México y tiene por objeto la promoción, divulgación, estudio y defensa de los derechos</w:t>
      </w:r>
      <w:r>
        <w:rPr>
          <w:rFonts w:ascii="Palatino Linotype" w:hAnsi="Palatino Linotype" w:cs="Arial"/>
          <w:i/>
          <w:szCs w:val="24"/>
        </w:rPr>
        <w:t xml:space="preserve"> </w:t>
      </w:r>
      <w:r w:rsidRPr="00B4093E">
        <w:rPr>
          <w:rFonts w:ascii="Palatino Linotype" w:hAnsi="Palatino Linotype" w:cs="Arial"/>
          <w:i/>
          <w:szCs w:val="24"/>
        </w:rPr>
        <w:t xml:space="preserve">humanos en el municipio, de conformidad con lo dispuesto en la Ley Orgánica Municipal del Estado de México, la Ley de la Comisión de Derechos Humanos del Estado de México, el Reglamento de Organización y Funcionamiento de las Defensorías Municipales de Derechos Humanos y demás disposiciones aplicables. </w:t>
      </w:r>
    </w:p>
    <w:p w14:paraId="2AA4C91B"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i/>
          <w:szCs w:val="24"/>
        </w:rPr>
        <w:lastRenderedPageBreak/>
        <w:t xml:space="preserve">Corresponde a la Defensoría Municipal de Derechos Humanos, desarrollar programas y acciones que tengan como principal objetivo, promover, fomentar y difundir la práctica de los derechos humanos, así como participar en las acciones y/o programas que realicen los organismos no gubernamentales de derechos humanos, supervisando sus actividades y eventos; además de recibir las quejas de la población municipal, que involucren violaciones a los derechos humanos por parte de servidores públicos y practicar, conjuntamente con la Comisión de Derechos Humanos del Estado de México, la conciliación y las mediaciones procedentes, cuando los afectados hayan aceptado este medio alternativo de solución. </w:t>
      </w:r>
    </w:p>
    <w:p w14:paraId="0EC3C8A2" w14:textId="77777777" w:rsidR="00B4093E" w:rsidRDefault="00B4093E" w:rsidP="009E30B8">
      <w:pPr>
        <w:spacing w:after="0" w:line="240" w:lineRule="auto"/>
        <w:ind w:left="567" w:right="567"/>
        <w:jc w:val="both"/>
        <w:rPr>
          <w:rFonts w:ascii="Palatino Linotype" w:hAnsi="Palatino Linotype" w:cs="Arial"/>
          <w:i/>
          <w:szCs w:val="24"/>
        </w:rPr>
      </w:pPr>
      <w:r w:rsidRPr="00B4093E">
        <w:rPr>
          <w:rFonts w:ascii="Palatino Linotype" w:hAnsi="Palatino Linotype" w:cs="Arial"/>
          <w:i/>
          <w:szCs w:val="24"/>
        </w:rPr>
        <w:t xml:space="preserve">Lo no previsto en este Bando Municipal respecto de la estructura orgánica, atribuciones, facultades, derechos y demás señalamientos respecto de la Defensoría Municipal de los Derechos Humanos estará contenido en la Ley Orgánica Municipal del Estado de México, la Ley de la Comisión de Derechos Humanos del Estado de México, el Reglamento de Organización y Funcionamiento de las </w:t>
      </w:r>
      <w:r w:rsidRPr="005708AB">
        <w:rPr>
          <w:rFonts w:ascii="Palatino Linotype" w:hAnsi="Palatino Linotype" w:cs="Arial"/>
          <w:i/>
          <w:szCs w:val="24"/>
        </w:rPr>
        <w:t>Defensorías Municipales de Derechos Humanos y demás disposiciones aplicables a la materia.</w:t>
      </w:r>
    </w:p>
    <w:p w14:paraId="07F4AEB2" w14:textId="77777777" w:rsidR="00B4093E" w:rsidRDefault="00B4093E" w:rsidP="009E30B8">
      <w:pPr>
        <w:spacing w:after="0" w:line="240" w:lineRule="auto"/>
        <w:ind w:left="567" w:right="567"/>
        <w:jc w:val="both"/>
        <w:rPr>
          <w:rFonts w:ascii="Palatino Linotype" w:hAnsi="Palatino Linotype" w:cs="Arial"/>
          <w:i/>
          <w:szCs w:val="24"/>
        </w:rPr>
      </w:pPr>
    </w:p>
    <w:p w14:paraId="50DE8CD9" w14:textId="77777777" w:rsidR="00B4093E" w:rsidRPr="005708AB" w:rsidRDefault="005708AB" w:rsidP="005708AB">
      <w:pPr>
        <w:spacing w:after="0" w:line="240" w:lineRule="auto"/>
        <w:ind w:left="567" w:right="567"/>
        <w:jc w:val="center"/>
        <w:rPr>
          <w:rFonts w:ascii="Palatino Linotype" w:hAnsi="Palatino Linotype" w:cs="Arial"/>
          <w:b/>
          <w:i/>
          <w:szCs w:val="24"/>
        </w:rPr>
      </w:pPr>
      <w:r w:rsidRPr="005708AB">
        <w:rPr>
          <w:rFonts w:ascii="Palatino Linotype" w:hAnsi="Palatino Linotype" w:cs="Arial"/>
          <w:b/>
          <w:i/>
          <w:szCs w:val="24"/>
        </w:rPr>
        <w:t>Reglamento de Organización y Funcionamiento de las Defensorías Municipales de Derechos Humanos</w:t>
      </w:r>
    </w:p>
    <w:p w14:paraId="04CE44CA" w14:textId="77777777" w:rsidR="005708AB" w:rsidRDefault="005708AB" w:rsidP="009E30B8">
      <w:pPr>
        <w:spacing w:after="0" w:line="240" w:lineRule="auto"/>
        <w:ind w:left="567" w:right="567"/>
        <w:jc w:val="both"/>
        <w:rPr>
          <w:rFonts w:ascii="Palatino Linotype" w:hAnsi="Palatino Linotype" w:cs="Arial"/>
          <w:i/>
          <w:szCs w:val="24"/>
        </w:rPr>
      </w:pPr>
    </w:p>
    <w:p w14:paraId="7831B8B2" w14:textId="77777777" w:rsidR="005708AB" w:rsidRDefault="005708AB" w:rsidP="009E30B8">
      <w:pPr>
        <w:spacing w:after="0" w:line="240" w:lineRule="auto"/>
        <w:ind w:left="567" w:right="567"/>
        <w:jc w:val="both"/>
        <w:rPr>
          <w:rFonts w:ascii="Palatino Linotype" w:hAnsi="Palatino Linotype" w:cs="Arial"/>
          <w:i/>
          <w:szCs w:val="24"/>
        </w:rPr>
      </w:pPr>
      <w:r w:rsidRPr="005708AB">
        <w:rPr>
          <w:rFonts w:ascii="Palatino Linotype" w:hAnsi="Palatino Linotype" w:cs="Arial"/>
          <w:b/>
          <w:i/>
          <w:szCs w:val="24"/>
        </w:rPr>
        <w:t>Artículo 9.-</w:t>
      </w:r>
      <w:r w:rsidRPr="005708AB">
        <w:rPr>
          <w:rFonts w:ascii="Palatino Linotype" w:hAnsi="Palatino Linotype" w:cs="Arial"/>
          <w:i/>
          <w:szCs w:val="24"/>
        </w:rPr>
        <w:t xml:space="preserve"> Las Defensorías Municipales, además de las establecidas en la Ley Orgánica, tienen las atribuciones siguientes:</w:t>
      </w:r>
    </w:p>
    <w:p w14:paraId="26877129" w14:textId="77777777" w:rsidR="005708AB" w:rsidRDefault="005708AB" w:rsidP="009E30B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350D0C55" w14:textId="77777777" w:rsidR="005708AB" w:rsidRDefault="005708AB" w:rsidP="009E30B8">
      <w:pPr>
        <w:spacing w:after="0" w:line="240" w:lineRule="auto"/>
        <w:ind w:left="567" w:right="567"/>
        <w:jc w:val="both"/>
        <w:rPr>
          <w:rFonts w:ascii="Palatino Linotype" w:hAnsi="Palatino Linotype" w:cs="Arial"/>
          <w:i/>
          <w:szCs w:val="24"/>
        </w:rPr>
      </w:pPr>
      <w:r w:rsidRPr="005708AB">
        <w:rPr>
          <w:rFonts w:ascii="Palatino Linotype" w:hAnsi="Palatino Linotype" w:cs="Arial"/>
          <w:b/>
          <w:i/>
          <w:szCs w:val="24"/>
        </w:rPr>
        <w:t>XI</w:t>
      </w:r>
      <w:r w:rsidRPr="005708AB">
        <w:rPr>
          <w:rFonts w:ascii="Palatino Linotype" w:hAnsi="Palatino Linotype" w:cs="Arial"/>
          <w:i/>
          <w:szCs w:val="24"/>
        </w:rPr>
        <w:t>. Consultar y recibir las propuestas de la ciudadanía para integrarlas en su plan de trabajo, debiendo fundar y motivar las que no se incorporen por resultar improcedentes;</w:t>
      </w:r>
    </w:p>
    <w:p w14:paraId="509EFBEF" w14:textId="77777777" w:rsidR="005708AB" w:rsidRDefault="007438EB" w:rsidP="009E30B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7E33DE9B" w14:textId="77777777" w:rsidR="007438EB" w:rsidRDefault="007438EB" w:rsidP="009E30B8">
      <w:pPr>
        <w:spacing w:after="0" w:line="240" w:lineRule="auto"/>
        <w:ind w:left="567" w:right="567"/>
        <w:jc w:val="both"/>
        <w:rPr>
          <w:rFonts w:ascii="Palatino Linotype" w:hAnsi="Palatino Linotype" w:cs="Arial"/>
          <w:i/>
          <w:szCs w:val="24"/>
        </w:rPr>
      </w:pPr>
    </w:p>
    <w:p w14:paraId="26EFD7E5" w14:textId="77777777" w:rsidR="005708AB" w:rsidRDefault="005708AB" w:rsidP="009E30B8">
      <w:pPr>
        <w:spacing w:after="0" w:line="240" w:lineRule="auto"/>
        <w:ind w:left="567" w:right="567"/>
        <w:jc w:val="both"/>
        <w:rPr>
          <w:rFonts w:ascii="Palatino Linotype" w:hAnsi="Palatino Linotype" w:cs="Arial"/>
          <w:i/>
          <w:szCs w:val="24"/>
        </w:rPr>
      </w:pPr>
      <w:r w:rsidRPr="005708AB">
        <w:rPr>
          <w:rFonts w:ascii="Palatino Linotype" w:hAnsi="Palatino Linotype" w:cs="Arial"/>
          <w:b/>
          <w:i/>
          <w:szCs w:val="24"/>
        </w:rPr>
        <w:t>Artículo 11.-</w:t>
      </w:r>
      <w:r w:rsidRPr="005708AB">
        <w:rPr>
          <w:rFonts w:ascii="Palatino Linotype" w:hAnsi="Palatino Linotype" w:cs="Arial"/>
          <w:i/>
          <w:szCs w:val="24"/>
        </w:rPr>
        <w:t xml:space="preserve"> </w:t>
      </w:r>
      <w:r w:rsidRPr="005708AB">
        <w:rPr>
          <w:rFonts w:ascii="Palatino Linotype" w:hAnsi="Palatino Linotype" w:cs="Arial"/>
          <w:i/>
          <w:szCs w:val="24"/>
          <w:u w:val="single"/>
        </w:rPr>
        <w:t>Las Defensorías Municipales harán del conocimiento de la Secretaría General durante el mes de diciembre, previo al ejercicio a programar, su Plan Anual de Trabajo, considerando un año calendario.</w:t>
      </w:r>
      <w:r w:rsidRPr="005708AB">
        <w:rPr>
          <w:rFonts w:ascii="Palatino Linotype" w:hAnsi="Palatino Linotype" w:cs="Arial"/>
          <w:i/>
          <w:szCs w:val="24"/>
        </w:rPr>
        <w:t xml:space="preserve"> </w:t>
      </w:r>
    </w:p>
    <w:p w14:paraId="5A3A4222" w14:textId="77777777" w:rsidR="005708AB" w:rsidRDefault="005708AB" w:rsidP="009E30B8">
      <w:pPr>
        <w:spacing w:after="0" w:line="240" w:lineRule="auto"/>
        <w:ind w:left="567" w:right="567"/>
        <w:jc w:val="both"/>
        <w:rPr>
          <w:rFonts w:ascii="Palatino Linotype" w:hAnsi="Palatino Linotype" w:cs="Arial"/>
          <w:i/>
          <w:szCs w:val="24"/>
        </w:rPr>
      </w:pPr>
      <w:r w:rsidRPr="005708AB">
        <w:rPr>
          <w:rFonts w:ascii="Palatino Linotype" w:hAnsi="Palatino Linotype" w:cs="Arial"/>
          <w:i/>
          <w:szCs w:val="24"/>
        </w:rPr>
        <w:t>La falta de cumplimiento a esta disposición, será causa de responsabilidad administrativa.</w:t>
      </w:r>
    </w:p>
    <w:p w14:paraId="0807F94F" w14:textId="77777777" w:rsidR="005708AB" w:rsidRDefault="005708AB" w:rsidP="009E30B8">
      <w:pPr>
        <w:spacing w:after="0" w:line="240" w:lineRule="auto"/>
        <w:ind w:left="567" w:right="567"/>
        <w:jc w:val="both"/>
        <w:rPr>
          <w:rFonts w:ascii="Palatino Linotype" w:hAnsi="Palatino Linotype" w:cs="Arial"/>
          <w:i/>
          <w:szCs w:val="24"/>
        </w:rPr>
      </w:pPr>
    </w:p>
    <w:p w14:paraId="34F3EED7" w14:textId="77777777" w:rsidR="007438EB" w:rsidRDefault="007438EB" w:rsidP="009E30B8">
      <w:pPr>
        <w:spacing w:after="0" w:line="240" w:lineRule="auto"/>
        <w:ind w:left="567" w:right="567"/>
        <w:jc w:val="both"/>
        <w:rPr>
          <w:rFonts w:ascii="Palatino Linotype" w:hAnsi="Palatino Linotype" w:cs="Arial"/>
          <w:i/>
          <w:szCs w:val="24"/>
        </w:rPr>
      </w:pPr>
      <w:r w:rsidRPr="007438EB">
        <w:rPr>
          <w:rFonts w:ascii="Palatino Linotype" w:hAnsi="Palatino Linotype" w:cs="Arial"/>
          <w:b/>
          <w:i/>
          <w:szCs w:val="24"/>
        </w:rPr>
        <w:t xml:space="preserve">Artículo 16.- </w:t>
      </w:r>
      <w:r w:rsidRPr="007438EB">
        <w:rPr>
          <w:rFonts w:ascii="Palatino Linotype" w:hAnsi="Palatino Linotype" w:cs="Arial"/>
          <w:i/>
          <w:szCs w:val="24"/>
        </w:rPr>
        <w:t xml:space="preserve">Las Defensorías Municipales deben presentar a través del </w:t>
      </w:r>
      <w:proofErr w:type="spellStart"/>
      <w:r w:rsidRPr="007438EB">
        <w:rPr>
          <w:rFonts w:ascii="Palatino Linotype" w:hAnsi="Palatino Linotype" w:cs="Arial"/>
          <w:i/>
          <w:szCs w:val="24"/>
        </w:rPr>
        <w:t>SIDEMUN</w:t>
      </w:r>
      <w:proofErr w:type="spellEnd"/>
      <w:r w:rsidRPr="007438EB">
        <w:rPr>
          <w:rFonts w:ascii="Palatino Linotype" w:hAnsi="Palatino Linotype" w:cs="Arial"/>
          <w:i/>
          <w:szCs w:val="24"/>
        </w:rPr>
        <w:t>, los informes trimestrales relacionados con la ejecución de su Plan Anual de Trabajo, dentro de los cinco días hábiles siguientes al vencimiento del trimestre que corresponda.</w:t>
      </w:r>
    </w:p>
    <w:p w14:paraId="0D1E8F37" w14:textId="77777777" w:rsidR="007438EB" w:rsidRDefault="007438EB" w:rsidP="009E30B8">
      <w:pPr>
        <w:spacing w:after="0" w:line="240" w:lineRule="auto"/>
        <w:ind w:left="567" w:right="567"/>
        <w:jc w:val="both"/>
        <w:rPr>
          <w:rFonts w:ascii="Palatino Linotype" w:hAnsi="Palatino Linotype" w:cs="Arial"/>
          <w:i/>
          <w:szCs w:val="24"/>
        </w:rPr>
      </w:pPr>
    </w:p>
    <w:p w14:paraId="6868F40A" w14:textId="77777777" w:rsidR="00F21218" w:rsidRPr="008F58ED" w:rsidRDefault="008F58ED" w:rsidP="009E30B8">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14:paraId="1D671347" w14:textId="77777777" w:rsidR="00446B23" w:rsidRDefault="00446B23" w:rsidP="009E30B8">
      <w:pPr>
        <w:spacing w:after="0" w:line="360" w:lineRule="auto"/>
        <w:jc w:val="both"/>
        <w:rPr>
          <w:rFonts w:ascii="Palatino Linotype" w:hAnsi="Palatino Linotype" w:cs="Arial"/>
          <w:sz w:val="24"/>
          <w:szCs w:val="24"/>
        </w:rPr>
      </w:pPr>
    </w:p>
    <w:p w14:paraId="165B56FF" w14:textId="77777777" w:rsidR="001C1F4E" w:rsidRDefault="008F58ED" w:rsidP="009E30B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Preceptos legales con los cuales se logra acreditar la existencia de obligaciones, relativas a </w:t>
      </w:r>
      <w:r w:rsidR="001C1F4E">
        <w:rPr>
          <w:rFonts w:ascii="Palatino Linotype" w:hAnsi="Palatino Linotype" w:cs="Arial"/>
          <w:sz w:val="24"/>
          <w:szCs w:val="24"/>
        </w:rPr>
        <w:t xml:space="preserve">crear una Defensoría Municipal de Derechos Humanos, cuyas atribuciones versan en el sentido de recibir las quejas de la población municipal y remitirlas a la </w:t>
      </w:r>
      <w:r w:rsidR="001C1F4E">
        <w:rPr>
          <w:rFonts w:ascii="Palatino Linotype" w:hAnsi="Palatino Linotype" w:cs="Arial"/>
          <w:sz w:val="24"/>
          <w:szCs w:val="24"/>
        </w:rPr>
        <w:lastRenderedPageBreak/>
        <w:t>Comisión de Derechos Humanos del Estado de México. Defensoría Municipal la cual debe realizar anualmente su Plan Anual de Trabajo, mismo que debe hacer del conocimiento en el mes de diciembre, previo a su ejercicio.</w:t>
      </w:r>
      <w:r w:rsidR="00832FD2">
        <w:rPr>
          <w:rFonts w:ascii="Palatino Linotype" w:hAnsi="Palatino Linotype" w:cs="Arial"/>
          <w:sz w:val="24"/>
          <w:szCs w:val="24"/>
        </w:rPr>
        <w:t xml:space="preserve"> </w:t>
      </w:r>
      <w:r w:rsidR="001C1F4E">
        <w:rPr>
          <w:rFonts w:ascii="Palatino Linotype" w:hAnsi="Palatino Linotype" w:cs="Arial"/>
          <w:sz w:val="24"/>
          <w:szCs w:val="24"/>
        </w:rPr>
        <w:t xml:space="preserve">En ese orden de ideas, se tiene por acreditada la fuente obligacional para </w:t>
      </w:r>
      <w:r w:rsidR="00832FD2">
        <w:rPr>
          <w:rFonts w:ascii="Palatino Linotype" w:hAnsi="Palatino Linotype" w:cs="Arial"/>
          <w:sz w:val="24"/>
          <w:szCs w:val="24"/>
        </w:rPr>
        <w:t xml:space="preserve">tener en sus archivos el soporte documental en que obre la información peticionada por la parte </w:t>
      </w:r>
      <w:r w:rsidR="00832FD2" w:rsidRPr="00832FD2">
        <w:rPr>
          <w:rFonts w:ascii="Palatino Linotype" w:hAnsi="Palatino Linotype" w:cs="Arial"/>
          <w:b/>
          <w:sz w:val="24"/>
          <w:szCs w:val="24"/>
        </w:rPr>
        <w:t>Recurrente</w:t>
      </w:r>
      <w:r w:rsidR="00832FD2">
        <w:rPr>
          <w:rFonts w:ascii="Palatino Linotype" w:hAnsi="Palatino Linotype" w:cs="Arial"/>
          <w:sz w:val="24"/>
          <w:szCs w:val="24"/>
        </w:rPr>
        <w:t>.</w:t>
      </w:r>
    </w:p>
    <w:p w14:paraId="4925440F" w14:textId="77777777" w:rsidR="001C1F4E" w:rsidRDefault="001C1F4E" w:rsidP="009E30B8">
      <w:pPr>
        <w:spacing w:after="0" w:line="360" w:lineRule="auto"/>
        <w:jc w:val="both"/>
        <w:rPr>
          <w:rFonts w:ascii="Palatino Linotype" w:hAnsi="Palatino Linotype" w:cs="Arial"/>
          <w:sz w:val="24"/>
          <w:szCs w:val="24"/>
        </w:rPr>
      </w:pPr>
    </w:p>
    <w:p w14:paraId="35B0E1F8" w14:textId="77777777" w:rsidR="008D3226" w:rsidRDefault="00832FD2" w:rsidP="009E30B8">
      <w:pPr>
        <w:spacing w:after="0" w:line="360" w:lineRule="auto"/>
        <w:jc w:val="both"/>
        <w:rPr>
          <w:rFonts w:ascii="Palatino Linotype" w:hAnsi="Palatino Linotype"/>
          <w:sz w:val="24"/>
          <w:szCs w:val="24"/>
        </w:rPr>
      </w:pPr>
      <w:r>
        <w:rPr>
          <w:rFonts w:ascii="Palatino Linotype" w:hAnsi="Palatino Linotype" w:cs="Arial"/>
          <w:sz w:val="24"/>
          <w:szCs w:val="24"/>
        </w:rPr>
        <w:t xml:space="preserve">Ahora bien, de conformidad con la respuesta proporcionada por el </w:t>
      </w:r>
      <w:r w:rsidRPr="00142396">
        <w:rPr>
          <w:rFonts w:ascii="Palatino Linotype" w:hAnsi="Palatino Linotype" w:cs="Arial"/>
          <w:b/>
          <w:sz w:val="24"/>
          <w:szCs w:val="24"/>
        </w:rPr>
        <w:t>Sujeto Obligado</w:t>
      </w:r>
      <w:r>
        <w:rPr>
          <w:rFonts w:ascii="Palatino Linotype" w:hAnsi="Palatino Linotype" w:cs="Arial"/>
          <w:sz w:val="24"/>
          <w:szCs w:val="24"/>
        </w:rPr>
        <w:t xml:space="preserve">, en primer </w:t>
      </w:r>
      <w:proofErr w:type="gramStart"/>
      <w:r>
        <w:rPr>
          <w:rFonts w:ascii="Palatino Linotype" w:hAnsi="Palatino Linotype" w:cs="Arial"/>
          <w:sz w:val="24"/>
          <w:szCs w:val="24"/>
        </w:rPr>
        <w:t>lugar</w:t>
      </w:r>
      <w:proofErr w:type="gramEnd"/>
      <w:r>
        <w:rPr>
          <w:rFonts w:ascii="Palatino Linotype" w:hAnsi="Palatino Linotype" w:cs="Arial"/>
          <w:sz w:val="24"/>
          <w:szCs w:val="24"/>
        </w:rPr>
        <w:t xml:space="preserve"> se observa que fue emitida por el Defensor Municipal de Derechos Humanos, con base en ello, se tiene por acreditado que el Titular de la Unidad de Transparencia, atendió lo establecido en </w:t>
      </w:r>
      <w:r w:rsidR="008D3226" w:rsidRPr="008D3226">
        <w:rPr>
          <w:rFonts w:ascii="Palatino Linotype" w:hAnsi="Palatino Linotype"/>
          <w:sz w:val="24"/>
          <w:szCs w:val="24"/>
        </w:rPr>
        <w:t xml:space="preserve">los artículos 3 fracciones XXXIX y XLIV, 4, 12, 23 fracción IV, 51, 58, 59, 162, 163 de la Ley de Transparencia Local, que para pronta referencia se citan a continuación: </w:t>
      </w:r>
    </w:p>
    <w:p w14:paraId="5DD9BDDC" w14:textId="77777777" w:rsidR="00B65750" w:rsidRPr="008D3226" w:rsidRDefault="00B65750" w:rsidP="009E30B8">
      <w:pPr>
        <w:spacing w:after="0" w:line="360" w:lineRule="auto"/>
        <w:jc w:val="both"/>
        <w:rPr>
          <w:rFonts w:ascii="Palatino Linotype" w:hAnsi="Palatino Linotype"/>
          <w:sz w:val="24"/>
          <w:szCs w:val="24"/>
        </w:rPr>
      </w:pPr>
    </w:p>
    <w:p w14:paraId="055587CD"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w:t>
      </w:r>
      <w:r w:rsidRPr="008D3226">
        <w:rPr>
          <w:rFonts w:ascii="Palatino Linotype" w:hAnsi="Palatino Linotype"/>
          <w:b/>
          <w:i/>
          <w:szCs w:val="24"/>
        </w:rPr>
        <w:t>Artículo 3.</w:t>
      </w:r>
      <w:r w:rsidRPr="008D3226">
        <w:rPr>
          <w:rFonts w:ascii="Palatino Linotype" w:hAnsi="Palatino Linotype"/>
          <w:i/>
          <w:szCs w:val="24"/>
        </w:rPr>
        <w:t xml:space="preserve"> Para los efectos de la presente Ley se entenderá por:</w:t>
      </w:r>
    </w:p>
    <w:p w14:paraId="3D478602"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w:t>
      </w:r>
    </w:p>
    <w:p w14:paraId="7BECDFF4"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XXXIX. Servidor público habilitado:</w:t>
      </w:r>
      <w:r w:rsidRPr="008D3226">
        <w:rPr>
          <w:rFonts w:ascii="Palatino Linotype" w:hAnsi="Palatino Linotype"/>
          <w:i/>
          <w:szCs w:val="24"/>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9587CB1"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w:t>
      </w:r>
    </w:p>
    <w:p w14:paraId="62B45F40"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 xml:space="preserve">XLIV. Unidad de transparencia: </w:t>
      </w:r>
      <w:r w:rsidRPr="008D3226">
        <w:rPr>
          <w:rFonts w:ascii="Palatino Linotype" w:hAnsi="Palatino Linotype"/>
          <w:i/>
          <w:szCs w:val="24"/>
        </w:rPr>
        <w:t xml:space="preserve">La establecida por los sujetos obligados para ingresar, actualizar y mantener vigente las obligaciones de información pública en sus respectivos portales de transparencia; </w:t>
      </w:r>
      <w:r w:rsidRPr="008D3226">
        <w:rPr>
          <w:rFonts w:ascii="Palatino Linotype" w:hAnsi="Palatino Linotype"/>
          <w:i/>
          <w:szCs w:val="24"/>
          <w:u w:val="single"/>
        </w:rPr>
        <w:t>tramitar las solicitudes de acceso a la información pública</w:t>
      </w:r>
      <w:r w:rsidRPr="008D3226">
        <w:rPr>
          <w:rFonts w:ascii="Palatino Linotype" w:hAnsi="Palatino Linotype"/>
          <w:i/>
          <w:szCs w:val="24"/>
        </w:rPr>
        <w:t>; y</w:t>
      </w:r>
    </w:p>
    <w:p w14:paraId="3CB708FF" w14:textId="77777777" w:rsidR="008D3226" w:rsidRPr="008D3226" w:rsidRDefault="008D3226" w:rsidP="009E30B8">
      <w:pPr>
        <w:spacing w:after="0" w:line="240" w:lineRule="auto"/>
        <w:ind w:left="567" w:right="567"/>
        <w:jc w:val="both"/>
        <w:rPr>
          <w:rFonts w:ascii="Palatino Linotype" w:hAnsi="Palatino Linotype"/>
          <w:i/>
          <w:szCs w:val="24"/>
        </w:rPr>
      </w:pPr>
    </w:p>
    <w:p w14:paraId="54E0E3F2"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4.</w:t>
      </w:r>
      <w:r w:rsidRPr="008D3226">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295956D"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 xml:space="preserve">Toda la información </w:t>
      </w:r>
      <w:r w:rsidRPr="008D3226">
        <w:rPr>
          <w:rFonts w:ascii="Palatino Linotype" w:hAnsi="Palatino Linotype"/>
          <w:i/>
          <w:szCs w:val="24"/>
        </w:rPr>
        <w:t>generada,</w:t>
      </w:r>
      <w:r w:rsidRPr="008D3226">
        <w:rPr>
          <w:rFonts w:ascii="Palatino Linotype" w:hAnsi="Palatino Linotype"/>
          <w:b/>
          <w:i/>
          <w:szCs w:val="24"/>
        </w:rPr>
        <w:t xml:space="preserve"> obtenida, adquirida, transformada, administrada o en posesión de los sujetos obligados es pública y accesible de manera permanente a cualquier persona</w:t>
      </w:r>
      <w:r w:rsidRPr="008D3226">
        <w:rPr>
          <w:rFonts w:ascii="Palatino Linotype" w:hAnsi="Palatino Linotype"/>
          <w:i/>
          <w:szCs w:val="24"/>
        </w:rPr>
        <w:t xml:space="preserve">, en los términos y condiciones que se establezcan en los tratados internacionales de los que el Estado mexicano sea parte, en la Ley General, la presente Ley </w:t>
      </w:r>
      <w:r w:rsidRPr="008D3226">
        <w:rPr>
          <w:rFonts w:ascii="Palatino Linotype" w:hAnsi="Palatino Linotype"/>
          <w:i/>
          <w:szCs w:val="24"/>
        </w:rPr>
        <w:lastRenderedPageBreak/>
        <w:t xml:space="preserve">y demás disposiciones de la materia, </w:t>
      </w:r>
      <w:r w:rsidRPr="008D3226">
        <w:rPr>
          <w:rFonts w:ascii="Palatino Linotype" w:hAnsi="Palatino Linotype"/>
          <w:b/>
          <w:i/>
          <w:szCs w:val="24"/>
        </w:rPr>
        <w:t>privilegiando el principio de máxima publicidad</w:t>
      </w:r>
      <w:r w:rsidRPr="008D3226">
        <w:rPr>
          <w:rFonts w:ascii="Palatino Linotype" w:hAnsi="Palatino Linotype"/>
          <w:i/>
          <w:szCs w:val="24"/>
        </w:rPr>
        <w:t xml:space="preserve"> de la información. Solo podrá ser clasificada excepcionalmente como reservada temporalmente por razones de interés público, en los términos de las causas legítimas y estrictamente necesarias previstas por esta Ley. </w:t>
      </w:r>
    </w:p>
    <w:p w14:paraId="4F92609F"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Los sujetos obligados deben poner en práctica, políticas y programas de acceso a la información que se apeguen a criterios de publicidad, veracidad, oportunidad, precisión y suficiencia en beneficio de los solicitantes.</w:t>
      </w:r>
    </w:p>
    <w:p w14:paraId="3D918E6D" w14:textId="77777777" w:rsidR="008D3226" w:rsidRPr="008D3226" w:rsidRDefault="008D3226" w:rsidP="009E30B8">
      <w:pPr>
        <w:spacing w:after="0" w:line="240" w:lineRule="auto"/>
        <w:ind w:left="567" w:right="567"/>
        <w:jc w:val="both"/>
        <w:rPr>
          <w:rFonts w:ascii="Palatino Linotype" w:hAnsi="Palatino Linotype"/>
          <w:i/>
          <w:szCs w:val="24"/>
        </w:rPr>
      </w:pPr>
    </w:p>
    <w:p w14:paraId="1411BD33"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12.</w:t>
      </w:r>
      <w:r w:rsidRPr="008D3226">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0793F997"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DAC1D6" w14:textId="77777777" w:rsidR="008D3226" w:rsidRPr="008D3226" w:rsidRDefault="008D3226" w:rsidP="009E30B8">
      <w:pPr>
        <w:spacing w:after="0" w:line="240" w:lineRule="auto"/>
        <w:ind w:left="567" w:right="567"/>
        <w:jc w:val="both"/>
        <w:rPr>
          <w:rFonts w:ascii="Palatino Linotype" w:hAnsi="Palatino Linotype"/>
          <w:i/>
          <w:szCs w:val="24"/>
        </w:rPr>
      </w:pPr>
    </w:p>
    <w:p w14:paraId="2D4B207C" w14:textId="77777777" w:rsidR="008D3226" w:rsidRPr="008D3226" w:rsidRDefault="008D3226" w:rsidP="009E30B8">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Artículo 23.</w:t>
      </w:r>
      <w:r w:rsidRPr="008D3226">
        <w:rPr>
          <w:rFonts w:ascii="Palatino Linotype" w:hAnsi="Palatino Linotype"/>
          <w:i/>
          <w:szCs w:val="24"/>
          <w:lang w:val="es-ES"/>
        </w:rPr>
        <w:t xml:space="preserve"> Son sujetos obligados a transparentar y permitir el acceso a su información y proteger los datos personales que obren en su poder:</w:t>
      </w:r>
    </w:p>
    <w:p w14:paraId="362A048C" w14:textId="77777777" w:rsidR="008D3226" w:rsidRPr="008D3226" w:rsidRDefault="008D3226" w:rsidP="009E30B8">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w:t>
      </w:r>
    </w:p>
    <w:p w14:paraId="04FD3DFD" w14:textId="77777777" w:rsidR="008D3226" w:rsidRDefault="008D3226" w:rsidP="009E30B8">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 xml:space="preserve">IV. </w:t>
      </w:r>
      <w:r w:rsidRPr="008D3226">
        <w:rPr>
          <w:rFonts w:ascii="Palatino Linotype" w:hAnsi="Palatino Linotype"/>
          <w:i/>
          <w:szCs w:val="24"/>
          <w:lang w:val="es-ES"/>
        </w:rPr>
        <w:t xml:space="preserve">Los ayuntamientos y las dependencias, organismos, órganos y entidades </w:t>
      </w:r>
      <w:r>
        <w:rPr>
          <w:rFonts w:ascii="Palatino Linotype" w:hAnsi="Palatino Linotype"/>
          <w:i/>
          <w:szCs w:val="24"/>
          <w:lang w:val="es-ES"/>
        </w:rPr>
        <w:t>de la administración municipal;</w:t>
      </w:r>
    </w:p>
    <w:p w14:paraId="023FBF32" w14:textId="77777777" w:rsidR="008D3226" w:rsidRPr="008D3226" w:rsidRDefault="008D3226" w:rsidP="009E30B8">
      <w:pPr>
        <w:spacing w:after="0" w:line="240" w:lineRule="auto"/>
        <w:ind w:left="567" w:right="567"/>
        <w:jc w:val="both"/>
        <w:rPr>
          <w:rFonts w:ascii="Palatino Linotype" w:hAnsi="Palatino Linotype"/>
          <w:i/>
          <w:szCs w:val="24"/>
          <w:lang w:val="es-ES"/>
        </w:rPr>
      </w:pPr>
      <w:r w:rsidRPr="008D3226">
        <w:rPr>
          <w:rFonts w:ascii="Palatino Linotype" w:hAnsi="Palatino Linotype"/>
          <w:i/>
          <w:szCs w:val="24"/>
          <w:lang w:val="es-ES"/>
        </w:rPr>
        <w:t>…</w:t>
      </w:r>
    </w:p>
    <w:p w14:paraId="6296A20D" w14:textId="77777777" w:rsidR="008D3226" w:rsidRPr="008D3226" w:rsidRDefault="008D3226" w:rsidP="009E30B8">
      <w:pPr>
        <w:spacing w:after="0" w:line="240" w:lineRule="auto"/>
        <w:ind w:left="567" w:right="567"/>
        <w:jc w:val="both"/>
        <w:rPr>
          <w:rFonts w:ascii="Palatino Linotype" w:hAnsi="Palatino Linotype"/>
          <w:i/>
          <w:szCs w:val="24"/>
          <w:lang w:val="es-ES"/>
        </w:rPr>
      </w:pPr>
    </w:p>
    <w:p w14:paraId="47D3B21A" w14:textId="77777777" w:rsid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51.</w:t>
      </w:r>
      <w:r w:rsidRPr="008D3226">
        <w:rPr>
          <w:rFonts w:ascii="Palatino Linotype" w:hAnsi="Palatino Linotype"/>
          <w:i/>
          <w:szCs w:val="24"/>
        </w:rPr>
        <w:t xml:space="preserve"> Los sujetos obligados designaran a un responsable para atender la Unidad de Transparencia, quien fungirá como enlace entre éstos y los solicitantes. Dicha Unidad será la encargada de </w:t>
      </w:r>
      <w:r w:rsidRPr="008D3226">
        <w:rPr>
          <w:rFonts w:ascii="Palatino Linotype" w:hAnsi="Palatino Linotype"/>
          <w:i/>
          <w:szCs w:val="24"/>
          <w:u w:val="single"/>
        </w:rPr>
        <w:t>tramitar internamente la solicitud de información</w:t>
      </w:r>
      <w:r w:rsidRPr="008D3226">
        <w:rPr>
          <w:rFonts w:ascii="Palatino Linotype" w:hAnsi="Palatino Linotype"/>
          <w:i/>
          <w:szCs w:val="24"/>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F647713" w14:textId="77777777" w:rsidR="003241B9" w:rsidRPr="008D3226" w:rsidRDefault="003241B9" w:rsidP="009E30B8">
      <w:pPr>
        <w:spacing w:after="0" w:line="240" w:lineRule="auto"/>
        <w:ind w:left="567" w:right="567"/>
        <w:jc w:val="both"/>
        <w:rPr>
          <w:rFonts w:ascii="Palatino Linotype" w:hAnsi="Palatino Linotype"/>
          <w:i/>
          <w:szCs w:val="24"/>
        </w:rPr>
      </w:pPr>
    </w:p>
    <w:p w14:paraId="6C38CF65"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58.</w:t>
      </w:r>
      <w:r w:rsidRPr="008D3226">
        <w:rPr>
          <w:rFonts w:ascii="Palatino Linotype" w:hAnsi="Palatino Linotype"/>
          <w:i/>
          <w:szCs w:val="24"/>
        </w:rPr>
        <w:t xml:space="preserve"> Los servidores públicos habilitados serán designados por el titular del sujeto obligado a propuesta del responsable de la Unidad de Transparencia.</w:t>
      </w:r>
    </w:p>
    <w:p w14:paraId="5A793812" w14:textId="77777777" w:rsidR="008D3226" w:rsidRPr="008D3226" w:rsidRDefault="008D3226" w:rsidP="009E30B8">
      <w:pPr>
        <w:spacing w:after="0" w:line="240" w:lineRule="auto"/>
        <w:ind w:left="567" w:right="567"/>
        <w:jc w:val="both"/>
        <w:rPr>
          <w:rFonts w:ascii="Palatino Linotype" w:hAnsi="Palatino Linotype"/>
          <w:i/>
          <w:szCs w:val="24"/>
        </w:rPr>
      </w:pPr>
    </w:p>
    <w:p w14:paraId="7768F768"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59.</w:t>
      </w:r>
      <w:r w:rsidRPr="008D3226">
        <w:rPr>
          <w:rFonts w:ascii="Palatino Linotype" w:hAnsi="Palatino Linotype"/>
          <w:i/>
          <w:szCs w:val="24"/>
        </w:rPr>
        <w:t xml:space="preserve"> Los servidores públicos habilitados tendrán las funciones siguientes:</w:t>
      </w:r>
    </w:p>
    <w:p w14:paraId="10E84E11"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I. Localizar la información que le solicite la Unidad de Transparencia;</w:t>
      </w:r>
    </w:p>
    <w:p w14:paraId="3B078A43"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II. Proporcionar la información que obre en los archivos y que le sea solicitada por la Unidad de Transparencia;</w:t>
      </w:r>
    </w:p>
    <w:p w14:paraId="2B500D00"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III. Apoyar a la Unidad de Transparencia en lo que esta le solicite para el cumplimiento de sus funciones;</w:t>
      </w:r>
    </w:p>
    <w:p w14:paraId="390F789D"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lastRenderedPageBreak/>
        <w:t>IV. Proporcionar a la Unidad de Transparencia, las modificaciones a la información pública de oficio que obre en su poder;</w:t>
      </w:r>
    </w:p>
    <w:p w14:paraId="2193010B"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14:paraId="1F9BCCF4"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VI. Verificar, una vez analizado el contenido de la información, que no se encuentre en los supuestos de información clasificada; y</w:t>
      </w:r>
    </w:p>
    <w:p w14:paraId="37126AD5"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VII. Dar cuenta a la Unidad de Transparencia del vencimiento de los plazos de reserva.</w:t>
      </w:r>
    </w:p>
    <w:p w14:paraId="58993E13" w14:textId="77777777" w:rsidR="008D3226" w:rsidRPr="008D3226" w:rsidRDefault="008D3226" w:rsidP="009E30B8">
      <w:pPr>
        <w:spacing w:after="0" w:line="240" w:lineRule="auto"/>
        <w:ind w:left="567" w:right="567"/>
        <w:jc w:val="both"/>
        <w:rPr>
          <w:rFonts w:ascii="Palatino Linotype" w:hAnsi="Palatino Linotype"/>
          <w:i/>
          <w:szCs w:val="24"/>
        </w:rPr>
      </w:pPr>
    </w:p>
    <w:p w14:paraId="09EF50CC" w14:textId="77777777" w:rsidR="008D3226" w:rsidRPr="008D3226" w:rsidRDefault="008D3226" w:rsidP="009E30B8">
      <w:pPr>
        <w:spacing w:after="0" w:line="240" w:lineRule="auto"/>
        <w:ind w:left="567" w:right="567"/>
        <w:jc w:val="both"/>
        <w:rPr>
          <w:rFonts w:ascii="Palatino Linotype" w:hAnsi="Palatino Linotype"/>
          <w:i/>
          <w:szCs w:val="24"/>
          <w:u w:val="single"/>
        </w:rPr>
      </w:pPr>
      <w:r w:rsidRPr="008D3226">
        <w:rPr>
          <w:rFonts w:ascii="Palatino Linotype" w:hAnsi="Palatino Linotype"/>
          <w:b/>
          <w:i/>
          <w:szCs w:val="24"/>
        </w:rPr>
        <w:t>Artículo 162. Las unidades de transparencia deberán garantizar que las solicitudes se turnen a todas las Áreas competentes</w:t>
      </w:r>
      <w:r w:rsidRPr="008D3226">
        <w:rPr>
          <w:rFonts w:ascii="Palatino Linotype" w:hAnsi="Palatino Linotype"/>
          <w:i/>
          <w:szCs w:val="24"/>
        </w:rPr>
        <w:t xml:space="preserve"> que cuenten con la información o deban tenerla de acuerdo a sus facultades, competencias y funciones, con el objeto de que realicen una búsqueda exhaustiva y razonable de la información solicitada.</w:t>
      </w:r>
    </w:p>
    <w:p w14:paraId="3CFB592F" w14:textId="77777777" w:rsidR="008D3226" w:rsidRPr="008D3226" w:rsidRDefault="008D3226" w:rsidP="009E30B8">
      <w:pPr>
        <w:spacing w:after="0" w:line="240" w:lineRule="auto"/>
        <w:ind w:left="567" w:right="567"/>
        <w:jc w:val="both"/>
        <w:rPr>
          <w:rFonts w:ascii="Palatino Linotype" w:hAnsi="Palatino Linotype"/>
          <w:i/>
          <w:szCs w:val="24"/>
        </w:rPr>
      </w:pPr>
    </w:p>
    <w:p w14:paraId="119926F6"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163.</w:t>
      </w:r>
      <w:r w:rsidRPr="008D3226">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w:t>
      </w:r>
    </w:p>
    <w:p w14:paraId="3B785866" w14:textId="77777777" w:rsidR="008D3226" w:rsidRDefault="008D3226" w:rsidP="009E30B8">
      <w:pPr>
        <w:spacing w:after="0" w:line="240" w:lineRule="auto"/>
        <w:ind w:left="567" w:right="567"/>
        <w:jc w:val="both"/>
        <w:rPr>
          <w:rFonts w:ascii="Palatino Linotype" w:hAnsi="Palatino Linotype"/>
          <w:szCs w:val="24"/>
        </w:rPr>
      </w:pPr>
      <w:r w:rsidRPr="008D3226">
        <w:rPr>
          <w:rFonts w:ascii="Palatino Linotype" w:hAnsi="Palatino Linotype"/>
          <w:i/>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rFonts w:ascii="Palatino Linotype" w:hAnsi="Palatino Linotype"/>
          <w:i/>
          <w:szCs w:val="24"/>
        </w:rPr>
        <w:t>”</w:t>
      </w:r>
    </w:p>
    <w:p w14:paraId="12E42144" w14:textId="77777777" w:rsidR="00B65750" w:rsidRPr="00B65750" w:rsidRDefault="00B65750" w:rsidP="009E30B8">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14:paraId="54DCE9DF" w14:textId="77777777" w:rsidR="008D3226" w:rsidRPr="008D3226" w:rsidRDefault="008D3226" w:rsidP="009E30B8">
      <w:pPr>
        <w:spacing w:after="0" w:line="360" w:lineRule="auto"/>
        <w:jc w:val="both"/>
        <w:rPr>
          <w:rFonts w:ascii="Palatino Linotype" w:hAnsi="Palatino Linotype"/>
          <w:sz w:val="24"/>
          <w:szCs w:val="24"/>
        </w:rPr>
      </w:pPr>
    </w:p>
    <w:p w14:paraId="3A04E462" w14:textId="77777777" w:rsidR="008D3226" w:rsidRDefault="00111045" w:rsidP="009E30B8">
      <w:pPr>
        <w:spacing w:after="0" w:line="360" w:lineRule="auto"/>
        <w:jc w:val="both"/>
        <w:rPr>
          <w:rFonts w:ascii="Palatino Linotype" w:hAnsi="Palatino Linotype"/>
          <w:sz w:val="24"/>
          <w:szCs w:val="24"/>
        </w:rPr>
      </w:pPr>
      <w:r>
        <w:rPr>
          <w:rFonts w:ascii="Palatino Linotype" w:hAnsi="Palatino Linotype"/>
          <w:sz w:val="24"/>
          <w:szCs w:val="24"/>
        </w:rPr>
        <w:t>Ordenamientos</w:t>
      </w:r>
      <w:r w:rsidR="008D3226">
        <w:rPr>
          <w:rFonts w:ascii="Palatino Linotype" w:hAnsi="Palatino Linotype"/>
          <w:sz w:val="24"/>
          <w:szCs w:val="24"/>
        </w:rPr>
        <w:t xml:space="preserve"> que establecen las obligaciones en materia de transparencia de los Sujetos Obligados, respecto al trámite y atención de las solicitudes de información. </w:t>
      </w:r>
      <w:r w:rsidR="00B65750">
        <w:rPr>
          <w:rFonts w:ascii="Palatino Linotype" w:hAnsi="Palatino Linotype"/>
          <w:sz w:val="24"/>
          <w:szCs w:val="24"/>
        </w:rPr>
        <w:t>Obligaciones relativas</w:t>
      </w:r>
      <w:r w:rsidR="008D3226">
        <w:rPr>
          <w:rFonts w:ascii="Palatino Linotype" w:hAnsi="Palatino Linotype"/>
          <w:sz w:val="24"/>
          <w:szCs w:val="24"/>
        </w:rPr>
        <w:t xml:space="preserve"> a admitir y turnar a los servidores públicos habilitados que, en ejercicio de sus atribuciones, generen, administren, procesen o posean la información.</w:t>
      </w:r>
    </w:p>
    <w:p w14:paraId="68BA4B4E" w14:textId="77777777" w:rsidR="003241B9" w:rsidRDefault="003241B9" w:rsidP="009E30B8">
      <w:pPr>
        <w:spacing w:after="0" w:line="360" w:lineRule="auto"/>
        <w:jc w:val="both"/>
        <w:rPr>
          <w:rFonts w:ascii="Palatino Linotype" w:hAnsi="Palatino Linotype"/>
          <w:sz w:val="24"/>
          <w:szCs w:val="24"/>
        </w:rPr>
      </w:pPr>
    </w:p>
    <w:p w14:paraId="4DE7E905" w14:textId="77777777" w:rsidR="00695311" w:rsidRDefault="00142396" w:rsidP="009E30B8">
      <w:pPr>
        <w:spacing w:after="0" w:line="360" w:lineRule="auto"/>
        <w:jc w:val="both"/>
        <w:rPr>
          <w:rFonts w:ascii="Palatino Linotype" w:hAnsi="Palatino Linotype"/>
          <w:sz w:val="24"/>
          <w:szCs w:val="24"/>
        </w:rPr>
      </w:pPr>
      <w:r>
        <w:rPr>
          <w:rFonts w:ascii="Palatino Linotype" w:hAnsi="Palatino Linotype"/>
          <w:sz w:val="24"/>
          <w:szCs w:val="24"/>
        </w:rPr>
        <w:t xml:space="preserve">En </w:t>
      </w:r>
      <w:proofErr w:type="gramStart"/>
      <w:r>
        <w:rPr>
          <w:rFonts w:ascii="Palatino Linotype" w:hAnsi="Palatino Linotype"/>
          <w:sz w:val="24"/>
          <w:szCs w:val="24"/>
        </w:rPr>
        <w:t>ese virtud</w:t>
      </w:r>
      <w:proofErr w:type="gramEnd"/>
      <w:r>
        <w:rPr>
          <w:rFonts w:ascii="Palatino Linotype" w:hAnsi="Palatino Linotype"/>
          <w:sz w:val="24"/>
          <w:szCs w:val="24"/>
        </w:rPr>
        <w:t>, si bien es cierto el Titular de la Unidad de Transparencia turnó el requerimiento de información a la Defensoría Municipal de Derechos Humanos al ser el área competente para poseer la información, también es cierto que, únicamente hizo entrega del Plan Anual de</w:t>
      </w:r>
      <w:r w:rsidRPr="00142396">
        <w:rPr>
          <w:rFonts w:ascii="Palatino Linotype" w:hAnsi="Palatino Linotype"/>
          <w:sz w:val="24"/>
          <w:szCs w:val="24"/>
        </w:rPr>
        <w:t xml:space="preserve"> Trabajo de la Defensoría Municipal de Derechos Humanos </w:t>
      </w:r>
      <w:r w:rsidRPr="00142396">
        <w:rPr>
          <w:rFonts w:ascii="Palatino Linotype" w:hAnsi="Palatino Linotype"/>
          <w:sz w:val="24"/>
          <w:szCs w:val="24"/>
        </w:rPr>
        <w:lastRenderedPageBreak/>
        <w:t>correspondiente al año 2022</w:t>
      </w:r>
      <w:r>
        <w:rPr>
          <w:rFonts w:ascii="Palatino Linotype" w:hAnsi="Palatino Linotype"/>
          <w:sz w:val="24"/>
          <w:szCs w:val="24"/>
        </w:rPr>
        <w:t>, en el cual constan, tanto el Objetivo General, Objetivos Específicos y las Metas a Programarse</w:t>
      </w:r>
      <w:r w:rsidR="00951F98">
        <w:rPr>
          <w:rFonts w:ascii="Palatino Linotype" w:hAnsi="Palatino Linotype"/>
          <w:sz w:val="24"/>
          <w:szCs w:val="24"/>
        </w:rPr>
        <w:t>.</w:t>
      </w:r>
      <w:r w:rsidR="00695311">
        <w:rPr>
          <w:rFonts w:ascii="Palatino Linotype" w:hAnsi="Palatino Linotype"/>
          <w:sz w:val="24"/>
          <w:szCs w:val="24"/>
        </w:rPr>
        <w:t xml:space="preserve"> </w:t>
      </w:r>
    </w:p>
    <w:p w14:paraId="54E33E0E" w14:textId="77777777" w:rsidR="00DD60C8" w:rsidRDefault="00DD60C8" w:rsidP="009E30B8">
      <w:pPr>
        <w:spacing w:after="0" w:line="360" w:lineRule="auto"/>
        <w:jc w:val="both"/>
        <w:rPr>
          <w:rFonts w:ascii="Palatino Linotype" w:hAnsi="Palatino Linotype"/>
          <w:sz w:val="24"/>
          <w:szCs w:val="24"/>
        </w:rPr>
      </w:pPr>
    </w:p>
    <w:p w14:paraId="2CD085BD" w14:textId="77777777" w:rsidR="00951F98" w:rsidRPr="0061274C" w:rsidRDefault="00951F98" w:rsidP="00951F98">
      <w:pPr>
        <w:spacing w:after="0" w:line="360" w:lineRule="auto"/>
        <w:jc w:val="both"/>
        <w:rPr>
          <w:rFonts w:ascii="Palatino Linotype" w:hAnsi="Palatino Linotype" w:cs="Arial"/>
          <w:color w:val="000000" w:themeColor="text1"/>
          <w:sz w:val="24"/>
          <w:szCs w:val="24"/>
        </w:rPr>
      </w:pPr>
      <w:r w:rsidRPr="0061274C">
        <w:rPr>
          <w:rFonts w:ascii="Palatino Linotype" w:hAnsi="Palatino Linotype" w:cs="Arial"/>
          <w:sz w:val="24"/>
          <w:szCs w:val="24"/>
        </w:rPr>
        <w:t xml:space="preserve">En este apartado, es necesario precisar que este Órgano Garante no cuenta con atribuciones para dudar de la veracidad </w:t>
      </w:r>
      <w:r w:rsidRPr="0061274C">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56A777A7" w14:textId="77777777" w:rsidR="00951F98" w:rsidRPr="0061274C" w:rsidRDefault="00951F98" w:rsidP="00951F98">
      <w:pPr>
        <w:autoSpaceDE w:val="0"/>
        <w:autoSpaceDN w:val="0"/>
        <w:adjustRightInd w:val="0"/>
        <w:spacing w:after="0" w:line="360" w:lineRule="auto"/>
        <w:jc w:val="both"/>
        <w:rPr>
          <w:rFonts w:ascii="Palatino Linotype" w:hAnsi="Palatino Linotype" w:cs="Arial"/>
          <w:color w:val="000000" w:themeColor="text1"/>
          <w:sz w:val="24"/>
          <w:szCs w:val="24"/>
        </w:rPr>
      </w:pPr>
    </w:p>
    <w:p w14:paraId="71A63342" w14:textId="77777777" w:rsidR="00951F98" w:rsidRPr="0061274C" w:rsidRDefault="00951F98" w:rsidP="00951F98">
      <w:pPr>
        <w:autoSpaceDE w:val="0"/>
        <w:autoSpaceDN w:val="0"/>
        <w:adjustRightInd w:val="0"/>
        <w:spacing w:after="0" w:line="240" w:lineRule="auto"/>
        <w:ind w:left="567" w:right="567"/>
        <w:jc w:val="both"/>
        <w:rPr>
          <w:rFonts w:ascii="Palatino Linotype" w:hAnsi="Palatino Linotype" w:cs="Arial"/>
          <w:color w:val="000000" w:themeColor="text1"/>
        </w:rPr>
      </w:pPr>
      <w:r w:rsidRPr="0061274C">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61274C">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61274C">
        <w:rPr>
          <w:rFonts w:ascii="Palatino Linotype" w:hAnsi="Palatino Linotype" w:cs="Arial"/>
          <w:i/>
          <w:color w:val="000000" w:themeColor="text1"/>
          <w:u w:val="single"/>
        </w:rPr>
        <w:t>no está facultado para pronunciarse sobre la veracidad de la información proporcionada por las autoridades en respuesta a las solicitudes de información</w:t>
      </w:r>
      <w:r w:rsidRPr="0061274C">
        <w:rPr>
          <w:rFonts w:ascii="Palatino Linotype" w:hAnsi="Palatino Linotype" w:cs="Arial"/>
          <w:i/>
          <w:color w:val="000000" w:themeColor="text1"/>
        </w:rPr>
        <w:t xml:space="preserve">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1274C">
        <w:rPr>
          <w:rFonts w:ascii="Palatino Linotype" w:hAnsi="Palatino Linotype" w:cs="Arial"/>
          <w:i/>
          <w:color w:val="000000" w:themeColor="text1"/>
        </w:rPr>
        <w:t>Marván</w:t>
      </w:r>
      <w:proofErr w:type="spellEnd"/>
      <w:r w:rsidRPr="0061274C">
        <w:rPr>
          <w:rFonts w:ascii="Palatino Linotype" w:hAnsi="Palatino Linotype" w:cs="Arial"/>
          <w:i/>
          <w:color w:val="000000" w:themeColor="text1"/>
        </w:rPr>
        <w:t xml:space="preserve"> Laborde 2395/09 Secretaría de Economía - María </w:t>
      </w:r>
      <w:proofErr w:type="spellStart"/>
      <w:r w:rsidRPr="0061274C">
        <w:rPr>
          <w:rFonts w:ascii="Palatino Linotype" w:hAnsi="Palatino Linotype" w:cs="Arial"/>
          <w:i/>
          <w:color w:val="000000" w:themeColor="text1"/>
        </w:rPr>
        <w:t>Marván</w:t>
      </w:r>
      <w:proofErr w:type="spellEnd"/>
      <w:r w:rsidRPr="0061274C">
        <w:rPr>
          <w:rFonts w:ascii="Palatino Linotype" w:hAnsi="Palatino Linotype" w:cs="Arial"/>
          <w:i/>
          <w:color w:val="000000" w:themeColor="text1"/>
        </w:rPr>
        <w:t xml:space="preserve"> Laborde 0837/10 Administración Portuaria Integral de Veracruz, S.A. de C.V. – María </w:t>
      </w:r>
      <w:proofErr w:type="spellStart"/>
      <w:r w:rsidRPr="0061274C">
        <w:rPr>
          <w:rFonts w:ascii="Palatino Linotype" w:hAnsi="Palatino Linotype" w:cs="Arial"/>
          <w:i/>
          <w:color w:val="000000" w:themeColor="text1"/>
        </w:rPr>
        <w:t>Marván</w:t>
      </w:r>
      <w:proofErr w:type="spellEnd"/>
      <w:r w:rsidRPr="0061274C">
        <w:rPr>
          <w:rFonts w:ascii="Palatino Linotype" w:hAnsi="Palatino Linotype" w:cs="Arial"/>
          <w:i/>
          <w:color w:val="000000" w:themeColor="text1"/>
        </w:rPr>
        <w:t xml:space="preserve"> Laborde”</w:t>
      </w:r>
    </w:p>
    <w:p w14:paraId="100952E8" w14:textId="77777777" w:rsidR="00951F98" w:rsidRPr="0061274C" w:rsidRDefault="00951F98" w:rsidP="00951F98">
      <w:pPr>
        <w:autoSpaceDE w:val="0"/>
        <w:autoSpaceDN w:val="0"/>
        <w:adjustRightInd w:val="0"/>
        <w:spacing w:after="0" w:line="240" w:lineRule="auto"/>
        <w:ind w:left="567" w:right="567"/>
        <w:jc w:val="right"/>
        <w:rPr>
          <w:rFonts w:ascii="Palatino Linotype" w:hAnsi="Palatino Linotype" w:cs="Arial"/>
        </w:rPr>
      </w:pPr>
      <w:r w:rsidRPr="0061274C">
        <w:rPr>
          <w:rFonts w:ascii="Palatino Linotype" w:hAnsi="Palatino Linotype" w:cs="Arial"/>
          <w:color w:val="000000" w:themeColor="text1"/>
        </w:rPr>
        <w:t>(Énfasis añadido)</w:t>
      </w:r>
    </w:p>
    <w:p w14:paraId="50BE3F5C" w14:textId="77777777" w:rsidR="00142396" w:rsidRDefault="00142396" w:rsidP="009E30B8">
      <w:pPr>
        <w:spacing w:after="0" w:line="360" w:lineRule="auto"/>
        <w:jc w:val="both"/>
        <w:rPr>
          <w:rFonts w:ascii="Palatino Linotype" w:hAnsi="Palatino Linotype"/>
          <w:sz w:val="24"/>
          <w:szCs w:val="24"/>
        </w:rPr>
      </w:pPr>
    </w:p>
    <w:p w14:paraId="2D91854A" w14:textId="77777777" w:rsidR="00142396" w:rsidRDefault="00951F98" w:rsidP="009E30B8">
      <w:pPr>
        <w:spacing w:after="0" w:line="360" w:lineRule="auto"/>
        <w:jc w:val="both"/>
        <w:rPr>
          <w:rFonts w:ascii="Palatino Linotype" w:hAnsi="Palatino Linotype"/>
          <w:sz w:val="24"/>
          <w:szCs w:val="24"/>
        </w:rPr>
      </w:pPr>
      <w:r>
        <w:rPr>
          <w:rFonts w:ascii="Palatino Linotype" w:hAnsi="Palatino Linotype"/>
          <w:sz w:val="24"/>
          <w:szCs w:val="24"/>
        </w:rPr>
        <w:t xml:space="preserve">Es con base en los documentos proporcionados en respuesta, así como en la falta de atribuciones de este Órgano Garante para dudar de la veracidad de la información </w:t>
      </w:r>
      <w:r>
        <w:rPr>
          <w:rFonts w:ascii="Palatino Linotype" w:hAnsi="Palatino Linotype"/>
          <w:sz w:val="24"/>
          <w:szCs w:val="24"/>
        </w:rPr>
        <w:lastRenderedPageBreak/>
        <w:t xml:space="preserve">contenida en los soportes documentales generados en ejercicio de sus atribuciones de los Sujetos Obligados, que podemos concluir que el Sujeto Obligado hizo entrega del </w:t>
      </w:r>
      <w:r w:rsidRPr="00951F98">
        <w:rPr>
          <w:rFonts w:ascii="Palatino Linotype" w:hAnsi="Palatino Linotype"/>
          <w:sz w:val="24"/>
          <w:szCs w:val="24"/>
        </w:rPr>
        <w:t>Plan Anual de Trabajo 2022</w:t>
      </w:r>
      <w:r>
        <w:rPr>
          <w:rFonts w:ascii="Palatino Linotype" w:hAnsi="Palatino Linotype"/>
          <w:sz w:val="24"/>
          <w:szCs w:val="24"/>
        </w:rPr>
        <w:t xml:space="preserve"> de la Defensoría Municipal de Derechos Humanos.</w:t>
      </w:r>
    </w:p>
    <w:p w14:paraId="42B32BB1" w14:textId="77777777" w:rsidR="00DD60C8" w:rsidRDefault="00DD60C8" w:rsidP="009E30B8">
      <w:pPr>
        <w:spacing w:after="0" w:line="360" w:lineRule="auto"/>
        <w:jc w:val="both"/>
        <w:rPr>
          <w:rFonts w:ascii="Palatino Linotype" w:hAnsi="Palatino Linotype"/>
          <w:sz w:val="24"/>
          <w:szCs w:val="24"/>
        </w:rPr>
      </w:pPr>
    </w:p>
    <w:p w14:paraId="6EA00DE6" w14:textId="77777777" w:rsidR="00146C7A" w:rsidRDefault="00F527BC" w:rsidP="009E30B8">
      <w:pPr>
        <w:spacing w:after="0" w:line="360" w:lineRule="auto"/>
        <w:jc w:val="both"/>
        <w:rPr>
          <w:rFonts w:ascii="Palatino Linotype" w:hAnsi="Palatino Linotype" w:cs="Arial"/>
          <w:sz w:val="24"/>
          <w:szCs w:val="24"/>
        </w:rPr>
      </w:pPr>
      <w:r>
        <w:rPr>
          <w:rFonts w:ascii="Palatino Linotype" w:hAnsi="Palatino Linotype"/>
          <w:sz w:val="24"/>
          <w:szCs w:val="24"/>
        </w:rPr>
        <w:t xml:space="preserve">Finalmente, respecto del </w:t>
      </w:r>
      <w:r w:rsidRPr="00F527BC">
        <w:rPr>
          <w:rFonts w:ascii="Palatino Linotype" w:hAnsi="Palatino Linotype"/>
          <w:sz w:val="24"/>
          <w:szCs w:val="24"/>
        </w:rPr>
        <w:t>Plan Anual de Trabajo 202</w:t>
      </w:r>
      <w:r>
        <w:rPr>
          <w:rFonts w:ascii="Palatino Linotype" w:hAnsi="Palatino Linotype"/>
          <w:sz w:val="24"/>
          <w:szCs w:val="24"/>
        </w:rPr>
        <w:t>1, si bien, ha quedado acreditado que el requerimiento de información fue turnado al área competente, qu</w:t>
      </w:r>
      <w:r w:rsidR="00BD5D13">
        <w:rPr>
          <w:rFonts w:ascii="Palatino Linotype" w:hAnsi="Palatino Linotype"/>
          <w:sz w:val="24"/>
          <w:szCs w:val="24"/>
        </w:rPr>
        <w:t xml:space="preserve">ien respondió que una vez agotada la búsqueda en sus archivos, así como en la </w:t>
      </w:r>
      <w:r w:rsidR="00BD5D13" w:rsidRPr="00BD5D13">
        <w:rPr>
          <w:rFonts w:ascii="Palatino Linotype" w:hAnsi="Palatino Linotype"/>
          <w:sz w:val="24"/>
          <w:szCs w:val="24"/>
        </w:rPr>
        <w:t>documentación de entrega-recepción</w:t>
      </w:r>
      <w:r w:rsidR="00BD5D13">
        <w:rPr>
          <w:rFonts w:ascii="Palatino Linotype" w:hAnsi="Palatino Linotype"/>
          <w:sz w:val="24"/>
          <w:szCs w:val="24"/>
        </w:rPr>
        <w:t>, teniendo como resultado que,</w:t>
      </w:r>
      <w:r w:rsidR="00BD5D13" w:rsidRPr="00BD5D13">
        <w:rPr>
          <w:rFonts w:ascii="Palatino Linotype" w:hAnsi="Palatino Linotype"/>
          <w:sz w:val="24"/>
          <w:szCs w:val="24"/>
        </w:rPr>
        <w:t xml:space="preserve"> </w:t>
      </w:r>
      <w:r w:rsidR="00BD5D13" w:rsidRPr="00BD5D13">
        <w:rPr>
          <w:rFonts w:ascii="Palatino Linotype" w:hAnsi="Palatino Linotype"/>
          <w:b/>
          <w:sz w:val="24"/>
          <w:szCs w:val="24"/>
        </w:rPr>
        <w:t>no se encontró documentación relativa a Plan Anual de Trabajo de la Defensoría Municipal del año 2021</w:t>
      </w:r>
      <w:r w:rsidR="00BD5D13">
        <w:rPr>
          <w:rFonts w:ascii="Palatino Linotype" w:hAnsi="Palatino Linotype"/>
          <w:b/>
          <w:sz w:val="24"/>
          <w:szCs w:val="24"/>
        </w:rPr>
        <w:t>,</w:t>
      </w:r>
      <w:r w:rsidR="00BD5D13">
        <w:rPr>
          <w:rFonts w:ascii="Palatino Linotype" w:hAnsi="Palatino Linotype"/>
          <w:sz w:val="24"/>
          <w:szCs w:val="24"/>
        </w:rPr>
        <w:t xml:space="preserve"> también lo es que, </w:t>
      </w:r>
      <w:r w:rsidR="00146C7A">
        <w:rPr>
          <w:rFonts w:ascii="Palatino Linotype" w:hAnsi="Palatino Linotype"/>
          <w:sz w:val="24"/>
          <w:szCs w:val="24"/>
        </w:rPr>
        <w:t xml:space="preserve">los artículos 18 y 19 de la Ley de Transparencia Local, establecen la obligación de documentar </w:t>
      </w:r>
      <w:r w:rsidR="00146C7A" w:rsidRPr="00691B98">
        <w:rPr>
          <w:rFonts w:ascii="Palatino Linotype" w:eastAsia="Calibri" w:hAnsi="Palatino Linotype" w:cs="Times New Roman"/>
          <w:sz w:val="24"/>
          <w:szCs w:val="24"/>
          <w:lang w:val="es-ES_tradnl" w:eastAsia="es-ES"/>
        </w:rPr>
        <w:t xml:space="preserve">todo acto de autoridad en ejercicio de sus facultades, funciones y atribuciones, así como la presunción de </w:t>
      </w:r>
      <w:r w:rsidR="00146C7A">
        <w:rPr>
          <w:rFonts w:ascii="Palatino Linotype" w:eastAsia="Calibri" w:hAnsi="Palatino Linotype" w:cs="Times New Roman"/>
          <w:sz w:val="24"/>
          <w:szCs w:val="24"/>
          <w:lang w:val="es-ES_tradnl" w:eastAsia="es-ES"/>
        </w:rPr>
        <w:t>los documentos</w:t>
      </w:r>
      <w:r w:rsidR="00146C7A" w:rsidRPr="00691B98">
        <w:rPr>
          <w:rFonts w:ascii="Palatino Linotype" w:eastAsia="Calibri" w:hAnsi="Palatino Linotype" w:cs="Times New Roman"/>
          <w:sz w:val="24"/>
          <w:szCs w:val="24"/>
          <w:lang w:val="es-ES_tradnl" w:eastAsia="es-ES"/>
        </w:rPr>
        <w:t xml:space="preserve"> en que consta la información en comento, </w:t>
      </w:r>
      <w:r w:rsidR="00146C7A">
        <w:rPr>
          <w:rFonts w:ascii="Palatino Linotype" w:eastAsia="Calibri" w:hAnsi="Palatino Linotype" w:cs="Times New Roman"/>
          <w:b/>
          <w:sz w:val="24"/>
          <w:szCs w:val="24"/>
          <w:lang w:val="es-ES_tradnl" w:eastAsia="es-ES"/>
        </w:rPr>
        <w:t>consecuentemente, el Sujeto Obligado se encontraba constreñido a genera</w:t>
      </w:r>
      <w:r w:rsidR="00BD5D13">
        <w:rPr>
          <w:rFonts w:ascii="Palatino Linotype" w:eastAsia="Calibri" w:hAnsi="Palatino Linotype" w:cs="Times New Roman"/>
          <w:b/>
          <w:sz w:val="24"/>
          <w:szCs w:val="24"/>
          <w:lang w:val="es-ES_tradnl" w:eastAsia="es-ES"/>
        </w:rPr>
        <w:t xml:space="preserve">r y resguardar </w:t>
      </w:r>
      <w:r w:rsidR="00146C7A">
        <w:rPr>
          <w:rFonts w:ascii="Palatino Linotype" w:eastAsia="Calibri" w:hAnsi="Palatino Linotype" w:cs="Times New Roman"/>
          <w:b/>
          <w:sz w:val="24"/>
          <w:szCs w:val="24"/>
          <w:lang w:val="es-ES_tradnl" w:eastAsia="es-ES"/>
        </w:rPr>
        <w:t>el soporte documental que dé cuenta del ej</w:t>
      </w:r>
      <w:r w:rsidR="00BD5D13">
        <w:rPr>
          <w:rFonts w:ascii="Palatino Linotype" w:eastAsia="Calibri" w:hAnsi="Palatino Linotype" w:cs="Times New Roman"/>
          <w:b/>
          <w:sz w:val="24"/>
          <w:szCs w:val="24"/>
          <w:lang w:val="es-ES_tradnl" w:eastAsia="es-ES"/>
        </w:rPr>
        <w:t xml:space="preserve">ercicio de la citada atribución, </w:t>
      </w:r>
      <w:r w:rsidR="00BD5D13">
        <w:rPr>
          <w:rFonts w:ascii="Palatino Linotype" w:eastAsia="Calibri" w:hAnsi="Palatino Linotype" w:cs="Times New Roman"/>
          <w:sz w:val="24"/>
          <w:szCs w:val="24"/>
          <w:lang w:val="es-ES_tradnl" w:eastAsia="es-ES"/>
        </w:rPr>
        <w:t xml:space="preserve">pero al no </w:t>
      </w:r>
      <w:r w:rsidR="00146C7A">
        <w:rPr>
          <w:rFonts w:ascii="Palatino Linotype" w:hAnsi="Palatino Linotype" w:cs="Arial"/>
          <w:sz w:val="24"/>
          <w:szCs w:val="24"/>
          <w:lang w:val="es-ES"/>
        </w:rPr>
        <w:t xml:space="preserve">contar la información, </w:t>
      </w:r>
      <w:r w:rsidR="00146C7A">
        <w:rPr>
          <w:rFonts w:ascii="Palatino Linotype" w:hAnsi="Palatino Linotype" w:cs="Arial"/>
          <w:sz w:val="24"/>
        </w:rPr>
        <w:t>lo correcto</w:t>
      </w:r>
      <w:r w:rsidR="00BD5D13">
        <w:rPr>
          <w:rFonts w:ascii="Palatino Linotype" w:hAnsi="Palatino Linotype" w:cs="Arial"/>
          <w:sz w:val="24"/>
        </w:rPr>
        <w:t xml:space="preserve"> era </w:t>
      </w:r>
      <w:r w:rsidR="00146C7A">
        <w:rPr>
          <w:rFonts w:ascii="Palatino Linotype" w:hAnsi="Palatino Linotype" w:cs="Arial"/>
          <w:sz w:val="24"/>
        </w:rPr>
        <w:t xml:space="preserve">emitir </w:t>
      </w:r>
      <w:r w:rsidR="00BD5D13">
        <w:rPr>
          <w:rFonts w:ascii="Palatino Linotype" w:hAnsi="Palatino Linotype" w:cs="Arial"/>
          <w:sz w:val="24"/>
        </w:rPr>
        <w:t>y hacer entrega d</w:t>
      </w:r>
      <w:r w:rsidR="00146C7A">
        <w:rPr>
          <w:rFonts w:ascii="Palatino Linotype" w:hAnsi="Palatino Linotype" w:cs="Arial"/>
          <w:sz w:val="24"/>
        </w:rPr>
        <w:t xml:space="preserve">el acuerdo de inexistencia en términos de los artículos </w:t>
      </w:r>
      <w:r w:rsidR="00BD5D13">
        <w:rPr>
          <w:rFonts w:ascii="Palatino Linotype" w:hAnsi="Palatino Linotype" w:cs="Arial"/>
          <w:sz w:val="24"/>
        </w:rPr>
        <w:t xml:space="preserve">18, </w:t>
      </w:r>
      <w:r w:rsidR="00146C7A" w:rsidRPr="0016684C">
        <w:rPr>
          <w:rFonts w:ascii="Palatino Linotype" w:hAnsi="Palatino Linotype" w:cs="Arial"/>
          <w:sz w:val="24"/>
          <w:szCs w:val="24"/>
        </w:rPr>
        <w:t>19, 49 fracciones II y XIII, 169 y 170 de la Ley de Transparencia y Acceso a la Información Pública del Estado de México y Municipios, que establecen lo siguiente:</w:t>
      </w:r>
    </w:p>
    <w:p w14:paraId="0D422047" w14:textId="77777777" w:rsidR="00146C7A" w:rsidRPr="0016684C" w:rsidRDefault="00146C7A" w:rsidP="009E30B8">
      <w:pPr>
        <w:spacing w:after="0" w:line="360" w:lineRule="auto"/>
        <w:jc w:val="both"/>
        <w:rPr>
          <w:rFonts w:ascii="Palatino Linotype" w:hAnsi="Palatino Linotype" w:cs="Arial"/>
          <w:sz w:val="24"/>
          <w:szCs w:val="24"/>
        </w:rPr>
      </w:pPr>
    </w:p>
    <w:p w14:paraId="3CDCF0AD" w14:textId="77777777" w:rsidR="00BD5D13" w:rsidRPr="00BD5D13" w:rsidRDefault="00146C7A" w:rsidP="009E30B8">
      <w:pPr>
        <w:autoSpaceDE w:val="0"/>
        <w:autoSpaceDN w:val="0"/>
        <w:adjustRightInd w:val="0"/>
        <w:spacing w:after="0" w:line="240" w:lineRule="auto"/>
        <w:ind w:left="567" w:right="567"/>
        <w:jc w:val="both"/>
        <w:rPr>
          <w:rFonts w:ascii="Palatino Linotype" w:hAnsi="Palatino Linotype" w:cs="Arial"/>
          <w:i/>
        </w:rPr>
      </w:pPr>
      <w:r w:rsidRPr="00BD5D13">
        <w:rPr>
          <w:rFonts w:ascii="Palatino Linotype" w:hAnsi="Palatino Linotype" w:cs="Arial"/>
          <w:i/>
        </w:rPr>
        <w:t>“</w:t>
      </w:r>
      <w:r w:rsidR="00BD5D13" w:rsidRPr="00BD5D13">
        <w:rPr>
          <w:rFonts w:ascii="Palatino Linotype" w:hAnsi="Palatino Linotype" w:cs="Arial"/>
          <w:b/>
          <w:i/>
        </w:rPr>
        <w:t>Artículo 18.</w:t>
      </w:r>
      <w:r w:rsidR="00BD5D13" w:rsidRPr="00BD5D13">
        <w:rPr>
          <w:rFonts w:ascii="Palatino Linotype" w:hAnsi="Palatino Linotype" w:cs="Arial"/>
          <w:i/>
        </w:rPr>
        <w:t xml:space="preserve"> Los sujetos obligados deberán documentar todo acto que derive del ejercicio de sus facultades, competencias o funciones, considerando desde su origen la eventual publicidad y reutilización de la información que generen.</w:t>
      </w:r>
    </w:p>
    <w:p w14:paraId="0309EF1F" w14:textId="77777777" w:rsidR="00BD5D13" w:rsidRDefault="00BD5D13" w:rsidP="009E30B8">
      <w:pPr>
        <w:autoSpaceDE w:val="0"/>
        <w:autoSpaceDN w:val="0"/>
        <w:adjustRightInd w:val="0"/>
        <w:spacing w:after="0" w:line="240" w:lineRule="auto"/>
        <w:ind w:left="567" w:right="567"/>
        <w:jc w:val="both"/>
        <w:rPr>
          <w:rFonts w:ascii="Palatino Linotype" w:hAnsi="Palatino Linotype" w:cs="Arial"/>
          <w:i/>
        </w:rPr>
      </w:pPr>
    </w:p>
    <w:p w14:paraId="2F273CAC"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 xml:space="preserve">Artículo 19. </w:t>
      </w:r>
      <w:r w:rsidRPr="007F6F2C">
        <w:rPr>
          <w:rFonts w:ascii="Palatino Linotype" w:hAnsi="Palatino Linotype" w:cs="Arial"/>
          <w:i/>
        </w:rPr>
        <w:t xml:space="preserve">Se presume que la información debe existir si se refiere a las facultades, competencias y funciones que los ordenamientos jurídicos aplicables otorgan a los sujetos obligados. </w:t>
      </w:r>
    </w:p>
    <w:p w14:paraId="0F4F661C"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w:t>
      </w:r>
    </w:p>
    <w:p w14:paraId="740CFF8F"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 xml:space="preserve">Si el sujeto obligado, en el ejercicio de sus atribuciones, debía generar, poseer o administrar la información, pero ésta no se encuentra, </w:t>
      </w:r>
      <w:r w:rsidRPr="007F6F2C">
        <w:rPr>
          <w:rFonts w:ascii="Palatino Linotype" w:hAnsi="Palatino Linotype" w:cs="Arial"/>
          <w:i/>
          <w:u w:val="single"/>
        </w:rPr>
        <w:t xml:space="preserve">el Comité de transparencia deberá emitir un </w:t>
      </w:r>
      <w:r w:rsidRPr="007F6F2C">
        <w:rPr>
          <w:rFonts w:ascii="Palatino Linotype" w:hAnsi="Palatino Linotype" w:cs="Arial"/>
          <w:i/>
          <w:u w:val="single"/>
        </w:rPr>
        <w:lastRenderedPageBreak/>
        <w:t>acuerdo de inexistencia, debidamente fundado y motivado, en el que detalle las razones del por qué no obra en sus archivos.</w:t>
      </w:r>
    </w:p>
    <w:p w14:paraId="31B5046A"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p>
    <w:p w14:paraId="08772CE7"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Artículo 49.</w:t>
      </w:r>
      <w:r w:rsidRPr="007F6F2C">
        <w:rPr>
          <w:rFonts w:ascii="Palatino Linotype" w:hAnsi="Palatino Linotype" w:cs="Arial"/>
          <w:i/>
        </w:rPr>
        <w:t xml:space="preserve"> Los </w:t>
      </w:r>
      <w:r w:rsidRPr="007F6F2C">
        <w:rPr>
          <w:rFonts w:ascii="Palatino Linotype" w:hAnsi="Palatino Linotype" w:cs="Arial"/>
          <w:i/>
          <w:u w:val="single"/>
        </w:rPr>
        <w:t>Comités de Transparencia</w:t>
      </w:r>
      <w:r w:rsidRPr="007F6F2C">
        <w:rPr>
          <w:rFonts w:ascii="Palatino Linotype" w:hAnsi="Palatino Linotype" w:cs="Arial"/>
          <w:i/>
        </w:rPr>
        <w:t xml:space="preserve"> tendrán las siguientes atribuciones:</w:t>
      </w:r>
    </w:p>
    <w:p w14:paraId="5F025DF4"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w:t>
      </w:r>
    </w:p>
    <w:p w14:paraId="78DB30C7"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II.</w:t>
      </w:r>
      <w:r w:rsidRPr="007F6F2C">
        <w:rPr>
          <w:rFonts w:ascii="Palatino Linotype" w:hAnsi="Palatino Linotype" w:cs="Arial"/>
          <w:i/>
        </w:rPr>
        <w:t xml:space="preserve"> Confirmar, modificar o revocar las determinaciones </w:t>
      </w:r>
      <w:proofErr w:type="gramStart"/>
      <w:r w:rsidRPr="007F6F2C">
        <w:rPr>
          <w:rFonts w:ascii="Palatino Linotype" w:hAnsi="Palatino Linotype" w:cs="Arial"/>
          <w:i/>
        </w:rPr>
        <w:t>que</w:t>
      </w:r>
      <w:proofErr w:type="gramEnd"/>
      <w:r w:rsidRPr="007F6F2C">
        <w:rPr>
          <w:rFonts w:ascii="Palatino Linotype" w:hAnsi="Palatino Linotype" w:cs="Arial"/>
          <w:i/>
        </w:rPr>
        <w:t xml:space="preserve"> en materia de ampliación del plazo de respuesta, clasificación de la información y </w:t>
      </w:r>
      <w:r w:rsidRPr="007F6F2C">
        <w:rPr>
          <w:rFonts w:ascii="Palatino Linotype" w:hAnsi="Palatino Linotype" w:cs="Arial"/>
          <w:i/>
          <w:u w:val="single"/>
        </w:rPr>
        <w:t>declaración de inexistencia</w:t>
      </w:r>
      <w:r w:rsidRPr="007F6F2C">
        <w:rPr>
          <w:rFonts w:ascii="Palatino Linotype" w:hAnsi="Palatino Linotype" w:cs="Arial"/>
          <w:i/>
        </w:rPr>
        <w:t xml:space="preserve"> o de incompetencia realicen los titulares de las áreas de los sujetos obligados;</w:t>
      </w:r>
    </w:p>
    <w:p w14:paraId="0BEB4C04"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w:t>
      </w:r>
    </w:p>
    <w:p w14:paraId="5CCFE388"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XIII.</w:t>
      </w:r>
      <w:r w:rsidRPr="007F6F2C">
        <w:rPr>
          <w:rFonts w:ascii="Palatino Linotype" w:hAnsi="Palatino Linotype" w:cs="Arial"/>
          <w:i/>
        </w:rPr>
        <w:t xml:space="preserve"> Dictaminar las declaratorias de inexistencia de la información que les remitan las unidades administrativas y resolver en consecuencia;</w:t>
      </w:r>
    </w:p>
    <w:p w14:paraId="2E58CD72"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w:t>
      </w:r>
    </w:p>
    <w:p w14:paraId="1FCE5D9E"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Artículo 169.</w:t>
      </w:r>
      <w:r w:rsidRPr="007F6F2C">
        <w:rPr>
          <w:rFonts w:ascii="Palatino Linotype" w:hAnsi="Palatino Linotype" w:cs="Arial"/>
          <w:i/>
        </w:rPr>
        <w:t xml:space="preserve"> Cuando la información no se encuentre en los archivos del sujeto obligado, el Comité de Transparencia:</w:t>
      </w:r>
    </w:p>
    <w:p w14:paraId="4AEA29A6"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b/>
          <w:i/>
        </w:rPr>
        <w:t>I.</w:t>
      </w:r>
      <w:r w:rsidRPr="00EF5C90">
        <w:rPr>
          <w:rFonts w:ascii="Palatino Linotype" w:hAnsi="Palatino Linotype" w:cs="Arial"/>
          <w:i/>
        </w:rPr>
        <w:t xml:space="preserve"> Analizará el caso y tomará las medidas necesarias para localizar la información; </w:t>
      </w:r>
    </w:p>
    <w:p w14:paraId="144CA870"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b/>
          <w:i/>
        </w:rPr>
        <w:t>II.</w:t>
      </w:r>
      <w:r w:rsidRPr="00EF5C90">
        <w:rPr>
          <w:rFonts w:ascii="Palatino Linotype" w:hAnsi="Palatino Linotype" w:cs="Arial"/>
          <w:i/>
        </w:rPr>
        <w:t xml:space="preserve"> Expedirá una resolución que confirme la inexistencia del documento; </w:t>
      </w:r>
    </w:p>
    <w:p w14:paraId="5BE69013"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b/>
          <w:i/>
        </w:rPr>
        <w:t>III.</w:t>
      </w:r>
      <w:r w:rsidRPr="00EF5C90">
        <w:rPr>
          <w:rFonts w:ascii="Palatino Linotype" w:hAnsi="Palatino Linotype" w:cs="Arial"/>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7321C5E"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b/>
          <w:i/>
        </w:rPr>
        <w:t>IV.</w:t>
      </w:r>
      <w:r w:rsidRPr="00EF5C90">
        <w:rPr>
          <w:rFonts w:ascii="Palatino Linotype" w:hAnsi="Palatino Linotype" w:cs="Arial"/>
          <w:i/>
        </w:rPr>
        <w:t xml:space="preserve"> Notificará al órgano interno de control o equivalente del sujeto obligado quien, en su caso, deberá iniciar el procedimiento de responsabilidad administrativa que corresponda. </w:t>
      </w:r>
    </w:p>
    <w:p w14:paraId="18771878"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i/>
        </w:rPr>
        <w:t xml:space="preserve">La Unidad de Transparencia deberá notificarlo al solicitante por escrito, en un plazo que no exceda de quince días hábiles contados a partir del día siguiente a la presentación de la solicitud. </w:t>
      </w:r>
    </w:p>
    <w:p w14:paraId="2BF270A9"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i/>
        </w:rPr>
        <w:t>Este plazo podrá ampliarse hasta por otros siete días hábiles, siempre que existan razones para ello, debiendo notificarse por escrito al solicitante.</w:t>
      </w:r>
    </w:p>
    <w:p w14:paraId="0ED8DEA9"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Artículo 170.</w:t>
      </w:r>
      <w:r w:rsidRPr="007F6F2C">
        <w:rPr>
          <w:rFonts w:ascii="Palatino Linotype" w:hAnsi="Palatino Linotype" w:cs="Arial"/>
          <w:i/>
        </w:rPr>
        <w:t xml:space="preserve"> </w:t>
      </w:r>
      <w:r w:rsidRPr="007F6F2C">
        <w:rPr>
          <w:rFonts w:ascii="Palatino Linotype" w:hAnsi="Palatino Linotype" w:cs="Arial"/>
          <w:i/>
          <w:u w:val="single"/>
        </w:rPr>
        <w:t xml:space="preserve">La resolución </w:t>
      </w:r>
      <w:r w:rsidRPr="007F6F2C">
        <w:rPr>
          <w:rFonts w:ascii="Palatino Linotype" w:hAnsi="Palatino Linotype" w:cs="Arial"/>
          <w:i/>
        </w:rPr>
        <w:t xml:space="preserve">del Comité de Transparencia </w:t>
      </w:r>
      <w:r w:rsidRPr="007F6F2C">
        <w:rPr>
          <w:rFonts w:ascii="Palatino Linotype" w:hAnsi="Palatino Linotype" w:cs="Arial"/>
          <w:i/>
          <w:u w:val="single"/>
        </w:rPr>
        <w:t>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F6F2C">
        <w:rPr>
          <w:rFonts w:ascii="Palatino Linotype" w:hAnsi="Palatino Linotype" w:cs="Arial"/>
          <w:b/>
          <w:i/>
          <w:u w:val="single"/>
        </w:rPr>
        <w:t>.”</w:t>
      </w:r>
      <w:r w:rsidRPr="007F6F2C">
        <w:rPr>
          <w:rFonts w:ascii="Palatino Linotype" w:hAnsi="Palatino Linotype" w:cs="Arial"/>
          <w:b/>
          <w:i/>
        </w:rPr>
        <w:t xml:space="preserve"> </w:t>
      </w:r>
      <w:r w:rsidRPr="007F6F2C">
        <w:rPr>
          <w:rFonts w:ascii="Palatino Linotype" w:hAnsi="Palatino Linotype" w:cs="Arial"/>
          <w:i/>
        </w:rPr>
        <w:t>(sic)</w:t>
      </w:r>
    </w:p>
    <w:p w14:paraId="30E2B603" w14:textId="77777777" w:rsidR="00146C7A" w:rsidRPr="0016684C" w:rsidRDefault="00146C7A" w:rsidP="009E30B8">
      <w:pPr>
        <w:autoSpaceDE w:val="0"/>
        <w:autoSpaceDN w:val="0"/>
        <w:adjustRightInd w:val="0"/>
        <w:spacing w:after="0" w:line="240" w:lineRule="auto"/>
        <w:ind w:left="567" w:right="567"/>
        <w:jc w:val="both"/>
        <w:rPr>
          <w:rFonts w:ascii="Palatino Linotype" w:hAnsi="Palatino Linotype" w:cs="Arial"/>
          <w:i/>
        </w:rPr>
      </w:pPr>
    </w:p>
    <w:p w14:paraId="046D68E9" w14:textId="77777777" w:rsidR="00146C7A" w:rsidRPr="0016684C" w:rsidRDefault="00146C7A" w:rsidP="009E30B8">
      <w:pPr>
        <w:autoSpaceDE w:val="0"/>
        <w:autoSpaceDN w:val="0"/>
        <w:adjustRightInd w:val="0"/>
        <w:spacing w:after="0" w:line="240" w:lineRule="auto"/>
        <w:ind w:left="567" w:right="567"/>
        <w:jc w:val="right"/>
        <w:rPr>
          <w:rFonts w:ascii="Palatino Linotype" w:hAnsi="Palatino Linotype" w:cs="Arial"/>
          <w:i/>
          <w:u w:val="single"/>
        </w:rPr>
      </w:pPr>
      <w:r w:rsidRPr="0016684C">
        <w:rPr>
          <w:rFonts w:ascii="Palatino Linotype" w:hAnsi="Palatino Linotype" w:cs="Arial"/>
          <w:i/>
        </w:rPr>
        <w:t>(Énfasis añadido)</w:t>
      </w:r>
    </w:p>
    <w:p w14:paraId="745E619F" w14:textId="77777777" w:rsidR="00146C7A" w:rsidRPr="0016684C" w:rsidRDefault="00146C7A" w:rsidP="009E30B8">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14:paraId="63D40CB1" w14:textId="77777777" w:rsidR="00146C7A" w:rsidRPr="0016684C" w:rsidRDefault="00146C7A" w:rsidP="009E30B8">
      <w:pPr>
        <w:spacing w:after="0" w:line="360" w:lineRule="auto"/>
        <w:jc w:val="both"/>
        <w:rPr>
          <w:rFonts w:ascii="Palatino Linotype" w:eastAsia="Arial Unicode MS" w:hAnsi="Palatino Linotype" w:cs="Arial"/>
          <w:sz w:val="24"/>
          <w:szCs w:val="24"/>
        </w:rPr>
      </w:pPr>
      <w:r w:rsidRPr="0016684C">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16684C">
        <w:rPr>
          <w:rFonts w:ascii="Palatino Linotype" w:eastAsia="Arial Unicode MS" w:hAnsi="Palatino Linotype" w:cs="Arial"/>
          <w:sz w:val="24"/>
          <w:szCs w:val="24"/>
        </w:rPr>
        <w:t xml:space="preserve">se dicta en aquellos supuestos en los que la información solicitada fue generada, poseída o administrada por </w:t>
      </w:r>
      <w:r w:rsidRPr="0016684C">
        <w:rPr>
          <w:rFonts w:ascii="Palatino Linotype" w:eastAsia="Arial Unicode MS" w:hAnsi="Palatino Linotype" w:cs="Arial"/>
          <w:b/>
          <w:color w:val="000000"/>
          <w:sz w:val="24"/>
          <w:szCs w:val="24"/>
        </w:rPr>
        <w:t>el Sujeto Obligado</w:t>
      </w:r>
      <w:r w:rsidRPr="0016684C">
        <w:rPr>
          <w:rFonts w:ascii="Palatino Linotype" w:eastAsia="Arial Unicode MS" w:hAnsi="Palatino Linotype" w:cs="Arial"/>
          <w:sz w:val="24"/>
          <w:szCs w:val="24"/>
        </w:rPr>
        <w:t xml:space="preserve"> </w:t>
      </w:r>
      <w:r w:rsidRPr="0016684C">
        <w:rPr>
          <w:rFonts w:ascii="Palatino Linotype" w:eastAsia="Arial Unicode MS" w:hAnsi="Palatino Linotype" w:cs="Arial"/>
          <w:sz w:val="24"/>
          <w:szCs w:val="24"/>
        </w:rPr>
        <w:lastRenderedPageBreak/>
        <w:t>en el marco de las funciones de servidor público; sin embargo, si éste ya no la posee, deberá expresar a través de un acuerdo debidamente fundado y motivado las razones de ello. En otras palabras, hablar de información inexistente implica la alta responsabilidad de explicar a la ciudadanía por qué un ente público que tiene la facultad y el deber de generar, poseer o administrar su información pública no la tiene.</w:t>
      </w:r>
    </w:p>
    <w:p w14:paraId="58F7CCEC" w14:textId="77777777" w:rsidR="00146C7A" w:rsidRPr="0016684C" w:rsidRDefault="00146C7A" w:rsidP="009E30B8">
      <w:pPr>
        <w:autoSpaceDE w:val="0"/>
        <w:autoSpaceDN w:val="0"/>
        <w:adjustRightInd w:val="0"/>
        <w:spacing w:after="0" w:line="360" w:lineRule="auto"/>
        <w:jc w:val="both"/>
        <w:rPr>
          <w:rFonts w:ascii="Palatino Linotype" w:eastAsia="Arial Unicode MS" w:hAnsi="Palatino Linotype" w:cs="Arial"/>
          <w:sz w:val="24"/>
          <w:szCs w:val="24"/>
        </w:rPr>
      </w:pPr>
    </w:p>
    <w:p w14:paraId="357D65C8" w14:textId="77777777" w:rsidR="00146C7A" w:rsidRPr="00BD5D13" w:rsidRDefault="00BD5D13" w:rsidP="009E30B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con base en las consideraciones de hecho y de derechos señaladas en párrafos previos que, se tiene por acreditada la fuente obligacional del </w:t>
      </w:r>
      <w:r w:rsidRPr="00BD5D13">
        <w:rPr>
          <w:rFonts w:ascii="Palatino Linotype" w:hAnsi="Palatino Linotype" w:cs="Arial"/>
          <w:b/>
          <w:sz w:val="24"/>
          <w:szCs w:val="24"/>
        </w:rPr>
        <w:t>Sujeto Obligado</w:t>
      </w:r>
      <w:r>
        <w:rPr>
          <w:rFonts w:ascii="Palatino Linotype" w:hAnsi="Palatino Linotype" w:cs="Arial"/>
          <w:sz w:val="24"/>
          <w:szCs w:val="24"/>
        </w:rPr>
        <w:t xml:space="preserve"> para poseer la información, sin embargo, al informar haber agotado la búsqueda de la información en la Unidad Administrativa correspondiente, no se encontró el soporte documental respecto del </w:t>
      </w:r>
      <w:r w:rsidRPr="00BD5D13">
        <w:rPr>
          <w:rFonts w:ascii="Palatino Linotype" w:hAnsi="Palatino Linotype" w:cs="Arial"/>
          <w:b/>
          <w:sz w:val="24"/>
          <w:szCs w:val="24"/>
        </w:rPr>
        <w:t>Plan Anual de Trabajo de la Defensoría Municipal del año 2021</w:t>
      </w:r>
      <w:r>
        <w:rPr>
          <w:rFonts w:ascii="Palatino Linotype" w:hAnsi="Palatino Linotype" w:cs="Arial"/>
          <w:b/>
          <w:sz w:val="24"/>
          <w:szCs w:val="24"/>
        </w:rPr>
        <w:t xml:space="preserve">, </w:t>
      </w:r>
      <w:r>
        <w:rPr>
          <w:rFonts w:ascii="Palatino Linotype" w:hAnsi="Palatino Linotype" w:cs="Arial"/>
          <w:sz w:val="24"/>
          <w:szCs w:val="24"/>
        </w:rPr>
        <w:t>es que resulta dable ordenar el acuerdo de inexistencia.</w:t>
      </w:r>
    </w:p>
    <w:p w14:paraId="26B680A6" w14:textId="77777777" w:rsidR="00DF4F32" w:rsidRDefault="00DF4F32" w:rsidP="009E30B8">
      <w:pPr>
        <w:spacing w:after="0" w:line="360" w:lineRule="auto"/>
        <w:jc w:val="both"/>
        <w:rPr>
          <w:rFonts w:ascii="Palatino Linotype" w:hAnsi="Palatino Linotype"/>
          <w:sz w:val="24"/>
          <w:szCs w:val="24"/>
        </w:rPr>
      </w:pPr>
    </w:p>
    <w:p w14:paraId="427235B9"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w:t>
      </w:r>
      <w:r w:rsidR="004A236F">
        <w:rPr>
          <w:rFonts w:ascii="Palatino Linotype" w:eastAsia="Palatino Linotype" w:hAnsi="Palatino Linotype" w:cs="Palatino Linotype"/>
          <w:color w:val="000000"/>
          <w:sz w:val="24"/>
          <w:szCs w:val="24"/>
          <w:lang w:eastAsia="es-MX"/>
        </w:rPr>
        <w:t>la parte</w:t>
      </w:r>
      <w:r w:rsidRPr="00DE3AD3">
        <w:rPr>
          <w:rFonts w:ascii="Palatino Linotype" w:eastAsia="Palatino Linotype" w:hAnsi="Palatino Linotype" w:cs="Palatino Linotype"/>
          <w:color w:val="000000"/>
          <w:sz w:val="24"/>
          <w:szCs w:val="24"/>
          <w:lang w:eastAsia="es-MX"/>
        </w:rPr>
        <w:t xml:space="preserve"> </w:t>
      </w:r>
      <w:r w:rsidRPr="004A236F">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xml:space="preserve"> resultan</w:t>
      </w:r>
      <w:r w:rsidR="00BD5D13">
        <w:rPr>
          <w:rFonts w:ascii="Palatino Linotype" w:eastAsia="Palatino Linotype" w:hAnsi="Palatino Linotype" w:cs="Palatino Linotype"/>
          <w:color w:val="000000"/>
          <w:sz w:val="24"/>
          <w:szCs w:val="24"/>
          <w:lang w:eastAsia="es-MX"/>
        </w:rPr>
        <w:t xml:space="preserve"> parcialmente</w:t>
      </w:r>
      <w:r w:rsidRPr="00DE3AD3">
        <w:rPr>
          <w:rFonts w:ascii="Palatino Linotype" w:eastAsia="Palatino Linotype" w:hAnsi="Palatino Linotype" w:cs="Palatino Linotype"/>
          <w:color w:val="000000"/>
          <w:sz w:val="24"/>
          <w:szCs w:val="24"/>
          <w:lang w:eastAsia="es-MX"/>
        </w:rPr>
        <w:t xml:space="preserve"> fundados en el recurso de revisión que es materia de esta resolución; por ello </w:t>
      </w:r>
      <w:r w:rsidRPr="00DE3AD3">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DE3AD3">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DE3AD3">
        <w:rPr>
          <w:rFonts w:ascii="Palatino Linotype" w:eastAsia="Palatino Linotype" w:hAnsi="Palatino Linotype" w:cs="Palatino Linotype"/>
          <w:b/>
          <w:color w:val="000000"/>
          <w:sz w:val="24"/>
          <w:szCs w:val="24"/>
          <w:lang w:eastAsia="es-MX"/>
        </w:rPr>
        <w:t xml:space="preserve">MODIFICA </w:t>
      </w:r>
      <w:r w:rsidRPr="00DE3AD3">
        <w:rPr>
          <w:rFonts w:ascii="Palatino Linotype" w:eastAsia="Palatino Linotype" w:hAnsi="Palatino Linotype" w:cs="Palatino Linotype"/>
          <w:color w:val="000000"/>
          <w:sz w:val="24"/>
          <w:szCs w:val="24"/>
          <w:lang w:eastAsia="es-MX"/>
        </w:rPr>
        <w:t>la respuesta</w:t>
      </w:r>
      <w:r w:rsidR="009E30B8">
        <w:rPr>
          <w:rFonts w:ascii="Palatino Linotype" w:eastAsia="Palatino Linotype" w:hAnsi="Palatino Linotype" w:cs="Palatino Linotype"/>
          <w:color w:val="000000"/>
          <w:sz w:val="24"/>
          <w:szCs w:val="24"/>
          <w:lang w:eastAsia="es-MX"/>
        </w:rPr>
        <w:t xml:space="preserve"> proporcionada </w:t>
      </w:r>
      <w:r w:rsidRPr="00DE3AD3">
        <w:rPr>
          <w:rFonts w:ascii="Palatino Linotype" w:eastAsia="Palatino Linotype" w:hAnsi="Palatino Linotype" w:cs="Palatino Linotype"/>
          <w:color w:val="000000"/>
          <w:sz w:val="24"/>
          <w:szCs w:val="24"/>
          <w:lang w:eastAsia="es-MX"/>
        </w:rPr>
        <w:t>a la solicitud de información número</w:t>
      </w:r>
      <w:r w:rsidRPr="00DE3AD3">
        <w:rPr>
          <w:rFonts w:ascii="Palatino Linotype" w:eastAsia="Palatino Linotype" w:hAnsi="Palatino Linotype" w:cs="Palatino Linotype"/>
          <w:b/>
          <w:color w:val="000000"/>
          <w:sz w:val="24"/>
          <w:szCs w:val="24"/>
          <w:lang w:eastAsia="es-MX"/>
        </w:rPr>
        <w:t xml:space="preserve"> </w:t>
      </w:r>
      <w:r w:rsidR="002F2A75">
        <w:rPr>
          <w:rFonts w:ascii="Palatino Linotype" w:hAnsi="Palatino Linotype" w:cs="Arial"/>
          <w:b/>
          <w:bCs/>
          <w:sz w:val="24"/>
          <w:szCs w:val="24"/>
        </w:rPr>
        <w:t>00940/</w:t>
      </w:r>
      <w:proofErr w:type="spellStart"/>
      <w:r w:rsidR="002F2A75">
        <w:rPr>
          <w:rFonts w:ascii="Palatino Linotype" w:hAnsi="Palatino Linotype" w:cs="Arial"/>
          <w:b/>
          <w:bCs/>
          <w:sz w:val="24"/>
          <w:szCs w:val="24"/>
        </w:rPr>
        <w:t>ZINACANT</w:t>
      </w:r>
      <w:proofErr w:type="spellEnd"/>
      <w:r w:rsidR="002F2A75">
        <w:rPr>
          <w:rFonts w:ascii="Palatino Linotype" w:hAnsi="Palatino Linotype" w:cs="Arial"/>
          <w:b/>
          <w:bCs/>
          <w:sz w:val="24"/>
          <w:szCs w:val="24"/>
        </w:rPr>
        <w:t>/IP/2023</w:t>
      </w:r>
      <w:r w:rsidRPr="00DE3AD3">
        <w:rPr>
          <w:rFonts w:ascii="Palatino Linotype" w:eastAsia="Palatino Linotype" w:hAnsi="Palatino Linotype" w:cs="Palatino Linotype"/>
          <w:color w:val="000000"/>
          <w:sz w:val="24"/>
          <w:szCs w:val="24"/>
          <w:lang w:eastAsia="es-MX"/>
        </w:rPr>
        <w:t>,</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que ha</w:t>
      </w:r>
      <w:r w:rsidR="009E30B8">
        <w:rPr>
          <w:rFonts w:ascii="Palatino Linotype" w:eastAsia="Palatino Linotype" w:hAnsi="Palatino Linotype" w:cs="Palatino Linotype"/>
          <w:color w:val="000000"/>
          <w:sz w:val="24"/>
          <w:szCs w:val="24"/>
          <w:lang w:eastAsia="es-MX"/>
        </w:rPr>
        <w:t>n</w:t>
      </w:r>
      <w:r w:rsidRPr="00DE3AD3">
        <w:rPr>
          <w:rFonts w:ascii="Palatino Linotype" w:eastAsia="Palatino Linotype" w:hAnsi="Palatino Linotype" w:cs="Palatino Linotype"/>
          <w:color w:val="000000"/>
          <w:sz w:val="24"/>
          <w:szCs w:val="24"/>
          <w:lang w:eastAsia="es-MX"/>
        </w:rPr>
        <w:t xml:space="preserve"> sido materia del presente estudio.</w:t>
      </w:r>
    </w:p>
    <w:p w14:paraId="3283D6BF"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6D21D61"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color w:val="000000"/>
          <w:sz w:val="24"/>
          <w:szCs w:val="24"/>
          <w:lang w:eastAsia="es-MX"/>
        </w:rPr>
        <w:t>Por lo antes expuesto y fundado es de resolverse y,</w:t>
      </w:r>
    </w:p>
    <w:p w14:paraId="45BDCA5C" w14:textId="77777777" w:rsidR="00774811" w:rsidRDefault="00774811"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1D090723" w14:textId="77777777" w:rsidR="00DD60C8" w:rsidRDefault="00DD60C8"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7E6389C6" w14:textId="77777777" w:rsidR="00DD60C8" w:rsidRPr="00DE3AD3" w:rsidRDefault="00DD60C8"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4BA97CBF" w14:textId="77777777" w:rsidR="000E48BC" w:rsidRPr="00DE3AD3" w:rsidRDefault="000E48BC" w:rsidP="009E30B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DE3AD3">
        <w:rPr>
          <w:rFonts w:ascii="Palatino Linotype" w:eastAsia="Palatino Linotype" w:hAnsi="Palatino Linotype" w:cs="Palatino Linotype"/>
          <w:b/>
          <w:color w:val="000000"/>
          <w:sz w:val="28"/>
          <w:szCs w:val="28"/>
          <w:lang w:eastAsia="es-MX"/>
        </w:rPr>
        <w:lastRenderedPageBreak/>
        <w:t>S E    R E S U E L V E</w:t>
      </w:r>
    </w:p>
    <w:p w14:paraId="40238321"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14:paraId="2D6A575D"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PRIMERO</w:t>
      </w:r>
      <w:r w:rsidRPr="00DE3AD3">
        <w:rPr>
          <w:rFonts w:ascii="Palatino Linotype" w:eastAsia="Palatino Linotype" w:hAnsi="Palatino Linotype" w:cs="Palatino Linotype"/>
          <w:b/>
          <w:color w:val="000000"/>
          <w:sz w:val="24"/>
          <w:szCs w:val="24"/>
          <w:lang w:eastAsia="es-MX"/>
        </w:rPr>
        <w:t>.</w:t>
      </w:r>
      <w:r w:rsidRPr="00DE3AD3">
        <w:rPr>
          <w:rFonts w:ascii="Palatino Linotype" w:eastAsia="Palatino Linotype" w:hAnsi="Palatino Linotype" w:cs="Palatino Linotype"/>
          <w:color w:val="000000"/>
          <w:sz w:val="24"/>
          <w:szCs w:val="24"/>
          <w:lang w:eastAsia="es-MX"/>
        </w:rPr>
        <w:t xml:space="preserve"> Se </w:t>
      </w:r>
      <w:r w:rsidRPr="00DE3AD3">
        <w:rPr>
          <w:rFonts w:ascii="Palatino Linotype" w:eastAsia="Palatino Linotype" w:hAnsi="Palatino Linotype" w:cs="Palatino Linotype"/>
          <w:b/>
          <w:color w:val="000000"/>
          <w:sz w:val="24"/>
          <w:szCs w:val="24"/>
          <w:lang w:eastAsia="es-MX"/>
        </w:rPr>
        <w:t>MODIFICA</w:t>
      </w:r>
      <w:r w:rsidRPr="00DE3AD3">
        <w:rPr>
          <w:rFonts w:ascii="Palatino Linotype" w:eastAsia="Palatino Linotype" w:hAnsi="Palatino Linotype" w:cs="Palatino Linotype"/>
          <w:color w:val="000000"/>
          <w:sz w:val="24"/>
          <w:szCs w:val="24"/>
          <w:lang w:eastAsia="es-MX"/>
        </w:rPr>
        <w:t xml:space="preserve"> la respuesta entregada por el </w:t>
      </w:r>
      <w:r w:rsidRPr="004A236F">
        <w:rPr>
          <w:rFonts w:ascii="Palatino Linotype" w:eastAsia="Palatino Linotype" w:hAnsi="Palatino Linotype" w:cs="Palatino Linotype"/>
          <w:b/>
          <w:color w:val="000000"/>
          <w:sz w:val="24"/>
          <w:szCs w:val="24"/>
          <w:lang w:eastAsia="es-MX"/>
        </w:rPr>
        <w:t>Sujeto Obligado</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 xml:space="preserve">a la solicitud de información </w:t>
      </w:r>
      <w:r w:rsidR="002F2A75">
        <w:rPr>
          <w:rFonts w:ascii="Palatino Linotype" w:hAnsi="Palatino Linotype" w:cs="Arial"/>
          <w:b/>
          <w:bCs/>
          <w:sz w:val="24"/>
          <w:szCs w:val="24"/>
        </w:rPr>
        <w:t>00940/</w:t>
      </w:r>
      <w:proofErr w:type="spellStart"/>
      <w:r w:rsidR="002F2A75">
        <w:rPr>
          <w:rFonts w:ascii="Palatino Linotype" w:hAnsi="Palatino Linotype" w:cs="Arial"/>
          <w:b/>
          <w:bCs/>
          <w:sz w:val="24"/>
          <w:szCs w:val="24"/>
        </w:rPr>
        <w:t>ZINACANT</w:t>
      </w:r>
      <w:proofErr w:type="spellEnd"/>
      <w:r w:rsidR="002F2A75">
        <w:rPr>
          <w:rFonts w:ascii="Palatino Linotype" w:hAnsi="Palatino Linotype" w:cs="Arial"/>
          <w:b/>
          <w:bCs/>
          <w:sz w:val="24"/>
          <w:szCs w:val="24"/>
        </w:rPr>
        <w:t>/IP/2023</w:t>
      </w:r>
      <w:r w:rsidRPr="00DE3AD3">
        <w:rPr>
          <w:rFonts w:ascii="Palatino Linotype" w:eastAsia="Palatino Linotype" w:hAnsi="Palatino Linotype" w:cs="Palatino Linotype"/>
          <w:color w:val="000000"/>
          <w:sz w:val="24"/>
          <w:szCs w:val="24"/>
          <w:lang w:eastAsia="es-MX"/>
        </w:rPr>
        <w:t xml:space="preserve">, por resultar </w:t>
      </w:r>
      <w:r w:rsidR="00BD5D13">
        <w:rPr>
          <w:rFonts w:ascii="Palatino Linotype" w:eastAsia="Palatino Linotype" w:hAnsi="Palatino Linotype" w:cs="Palatino Linotype"/>
          <w:color w:val="000000"/>
          <w:sz w:val="24"/>
          <w:szCs w:val="24"/>
          <w:lang w:eastAsia="es-MX"/>
        </w:rPr>
        <w:t xml:space="preserve">parcialmente </w:t>
      </w:r>
      <w:r w:rsidRPr="00DE3AD3">
        <w:rPr>
          <w:rFonts w:ascii="Palatino Linotype" w:eastAsia="Palatino Linotype" w:hAnsi="Palatino Linotype" w:cs="Palatino Linotype"/>
          <w:color w:val="000000"/>
          <w:sz w:val="24"/>
          <w:szCs w:val="24"/>
          <w:lang w:eastAsia="es-MX"/>
        </w:rPr>
        <w:t xml:space="preserve">fundados los motivos de inconformidad argüidos por </w:t>
      </w:r>
      <w:r w:rsidR="004A236F">
        <w:rPr>
          <w:rFonts w:ascii="Palatino Linotype" w:eastAsia="Palatino Linotype" w:hAnsi="Palatino Linotype" w:cs="Palatino Linotype"/>
          <w:color w:val="000000"/>
          <w:sz w:val="24"/>
          <w:szCs w:val="24"/>
          <w:lang w:eastAsia="es-MX"/>
        </w:rPr>
        <w:t>la parte</w:t>
      </w:r>
      <w:r w:rsidRPr="00DE3AD3">
        <w:rPr>
          <w:rFonts w:ascii="Palatino Linotype" w:eastAsia="Palatino Linotype" w:hAnsi="Palatino Linotype" w:cs="Palatino Linotype"/>
          <w:color w:val="000000"/>
          <w:sz w:val="24"/>
          <w:szCs w:val="24"/>
          <w:lang w:eastAsia="es-MX"/>
        </w:rPr>
        <w:t xml:space="preserve"> </w:t>
      </w:r>
      <w:r w:rsidRPr="004A236F">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en términos del</w:t>
      </w:r>
      <w:r w:rsidRPr="002A4870">
        <w:rPr>
          <w:rFonts w:ascii="Palatino Linotype" w:eastAsia="Palatino Linotype" w:hAnsi="Palatino Linotype" w:cs="Palatino Linotype"/>
          <w:color w:val="000000"/>
          <w:sz w:val="24"/>
          <w:szCs w:val="24"/>
          <w:lang w:eastAsia="es-MX"/>
        </w:rPr>
        <w:t xml:space="preserve"> considerando</w:t>
      </w:r>
      <w:r w:rsidRPr="00DE3AD3">
        <w:rPr>
          <w:rFonts w:ascii="Palatino Linotype" w:eastAsia="Palatino Linotype" w:hAnsi="Palatino Linotype" w:cs="Palatino Linotype"/>
          <w:b/>
          <w:color w:val="000000"/>
          <w:sz w:val="24"/>
          <w:szCs w:val="24"/>
          <w:lang w:eastAsia="es-MX"/>
        </w:rPr>
        <w:t xml:space="preserve"> CUARTO </w:t>
      </w:r>
      <w:r w:rsidRPr="00DE3AD3">
        <w:rPr>
          <w:rFonts w:ascii="Palatino Linotype" w:eastAsia="Palatino Linotype" w:hAnsi="Palatino Linotype" w:cs="Palatino Linotype"/>
          <w:color w:val="000000"/>
          <w:sz w:val="24"/>
          <w:szCs w:val="24"/>
          <w:lang w:eastAsia="es-MX"/>
        </w:rPr>
        <w:t xml:space="preserve">de la presente resolución. </w:t>
      </w:r>
    </w:p>
    <w:p w14:paraId="63A66479"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0169600F" w14:textId="77777777" w:rsidR="000E48BC"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SEGUNDO</w:t>
      </w:r>
      <w:r w:rsidRPr="00DE3AD3">
        <w:rPr>
          <w:rFonts w:ascii="Palatino Linotype" w:eastAsia="Palatino Linotype" w:hAnsi="Palatino Linotype" w:cs="Palatino Linotype"/>
          <w:b/>
          <w:color w:val="000000"/>
          <w:sz w:val="24"/>
          <w:szCs w:val="24"/>
          <w:lang w:eastAsia="es-MX"/>
        </w:rPr>
        <w:t>.</w:t>
      </w:r>
      <w:r w:rsidRPr="00DE3AD3">
        <w:rPr>
          <w:rFonts w:ascii="Palatino Linotype" w:eastAsia="Palatino Linotype" w:hAnsi="Palatino Linotype" w:cs="Palatino Linotype"/>
          <w:color w:val="000000"/>
          <w:sz w:val="24"/>
          <w:szCs w:val="24"/>
          <w:lang w:eastAsia="es-MX"/>
        </w:rPr>
        <w:t xml:space="preserve"> Se </w:t>
      </w:r>
      <w:r w:rsidRPr="00DE3AD3">
        <w:rPr>
          <w:rFonts w:ascii="Palatino Linotype" w:eastAsia="Palatino Linotype" w:hAnsi="Palatino Linotype" w:cs="Palatino Linotype"/>
          <w:b/>
          <w:color w:val="000000"/>
          <w:sz w:val="24"/>
          <w:szCs w:val="24"/>
          <w:lang w:eastAsia="es-MX"/>
        </w:rPr>
        <w:t>ORDENA</w:t>
      </w:r>
      <w:r w:rsidRPr="00DE3AD3">
        <w:rPr>
          <w:rFonts w:ascii="Palatino Linotype" w:eastAsia="Palatino Linotype" w:hAnsi="Palatino Linotype" w:cs="Palatino Linotype"/>
          <w:color w:val="000000"/>
          <w:sz w:val="24"/>
          <w:szCs w:val="24"/>
          <w:lang w:eastAsia="es-MX"/>
        </w:rPr>
        <w:t xml:space="preserve"> al </w:t>
      </w:r>
      <w:r w:rsidRPr="00DE3AD3">
        <w:rPr>
          <w:rFonts w:ascii="Palatino Linotype" w:eastAsia="Palatino Linotype" w:hAnsi="Palatino Linotype" w:cs="Palatino Linotype"/>
          <w:b/>
          <w:color w:val="000000"/>
          <w:sz w:val="24"/>
          <w:szCs w:val="24"/>
          <w:lang w:eastAsia="es-MX"/>
        </w:rPr>
        <w:t>Sujeto Obligado</w:t>
      </w:r>
      <w:r w:rsidRPr="00DE3AD3">
        <w:rPr>
          <w:rFonts w:ascii="Palatino Linotype" w:eastAsia="Palatino Linotype" w:hAnsi="Palatino Linotype" w:cs="Palatino Linotype"/>
          <w:color w:val="000000"/>
          <w:sz w:val="24"/>
          <w:szCs w:val="24"/>
          <w:lang w:eastAsia="es-MX"/>
        </w:rPr>
        <w:t xml:space="preserve"> que</w:t>
      </w:r>
      <w:r w:rsidR="00146C7A">
        <w:rPr>
          <w:rFonts w:ascii="Palatino Linotype" w:eastAsia="Palatino Linotype" w:hAnsi="Palatino Linotype" w:cs="Palatino Linotype"/>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haga entrega a</w:t>
      </w:r>
      <w:r w:rsidR="004A236F">
        <w:rPr>
          <w:rFonts w:ascii="Palatino Linotype" w:eastAsia="Palatino Linotype" w:hAnsi="Palatino Linotype" w:cs="Palatino Linotype"/>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l</w:t>
      </w:r>
      <w:r w:rsidR="004A236F">
        <w:rPr>
          <w:rFonts w:ascii="Palatino Linotype" w:eastAsia="Palatino Linotype" w:hAnsi="Palatino Linotype" w:cs="Palatino Linotype"/>
          <w:color w:val="000000"/>
          <w:sz w:val="24"/>
          <w:szCs w:val="24"/>
          <w:lang w:eastAsia="es-MX"/>
        </w:rPr>
        <w:t>a parte</w:t>
      </w:r>
      <w:r w:rsidRPr="00DE3AD3">
        <w:rPr>
          <w:rFonts w:ascii="Palatino Linotype" w:eastAsia="Palatino Linotype" w:hAnsi="Palatino Linotype" w:cs="Palatino Linotype"/>
          <w:color w:val="000000"/>
          <w:sz w:val="24"/>
          <w:szCs w:val="24"/>
          <w:lang w:eastAsia="es-MX"/>
        </w:rPr>
        <w:t xml:space="preserve"> </w:t>
      </w:r>
      <w:r w:rsidRPr="00DE3AD3">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xml:space="preserve"> mediante el Sistema de Acceso a la Información Mexiquense (</w:t>
      </w:r>
      <w:proofErr w:type="spellStart"/>
      <w:r w:rsidRPr="00DE3AD3">
        <w:rPr>
          <w:rFonts w:ascii="Palatino Linotype" w:eastAsia="Palatino Linotype" w:hAnsi="Palatino Linotype" w:cs="Palatino Linotype"/>
          <w:color w:val="000000"/>
          <w:sz w:val="24"/>
          <w:szCs w:val="24"/>
          <w:lang w:eastAsia="es-MX"/>
        </w:rPr>
        <w:t>SAIMEX</w:t>
      </w:r>
      <w:proofErr w:type="spellEnd"/>
      <w:r w:rsidRPr="00DE3AD3">
        <w:rPr>
          <w:rFonts w:ascii="Palatino Linotype" w:eastAsia="Palatino Linotype" w:hAnsi="Palatino Linotype" w:cs="Palatino Linotype"/>
          <w:color w:val="000000"/>
          <w:sz w:val="24"/>
          <w:szCs w:val="24"/>
          <w:lang w:eastAsia="es-MX"/>
        </w:rPr>
        <w:t>), en términos del Considerando</w:t>
      </w:r>
      <w:r w:rsidRPr="00DE3AD3">
        <w:rPr>
          <w:rFonts w:ascii="Palatino Linotype" w:eastAsia="Palatino Linotype" w:hAnsi="Palatino Linotype" w:cs="Palatino Linotype"/>
          <w:b/>
          <w:color w:val="000000"/>
          <w:sz w:val="24"/>
          <w:szCs w:val="24"/>
          <w:lang w:eastAsia="es-MX"/>
        </w:rPr>
        <w:t xml:space="preserve"> CUARTO</w:t>
      </w:r>
      <w:r w:rsidRPr="00DE3AD3">
        <w:rPr>
          <w:rFonts w:ascii="Palatino Linotype" w:eastAsia="Palatino Linotype" w:hAnsi="Palatino Linotype" w:cs="Palatino Linotype"/>
          <w:color w:val="000000"/>
          <w:sz w:val="24"/>
          <w:szCs w:val="24"/>
          <w:lang w:eastAsia="es-MX"/>
        </w:rPr>
        <w:t>,</w:t>
      </w:r>
      <w:r w:rsidR="002D54D9">
        <w:rPr>
          <w:rFonts w:ascii="Palatino Linotype" w:eastAsia="Palatino Linotype" w:hAnsi="Palatino Linotype" w:cs="Palatino Linotype"/>
          <w:color w:val="000000"/>
          <w:sz w:val="24"/>
          <w:szCs w:val="24"/>
          <w:lang w:eastAsia="es-MX"/>
        </w:rPr>
        <w:t xml:space="preserve"> </w:t>
      </w:r>
      <w:r w:rsidR="00BD5D13">
        <w:rPr>
          <w:rFonts w:ascii="Palatino Linotype" w:eastAsia="Palatino Linotype" w:hAnsi="Palatino Linotype" w:cs="Palatino Linotype"/>
          <w:color w:val="000000"/>
          <w:sz w:val="24"/>
          <w:szCs w:val="24"/>
          <w:lang w:eastAsia="es-MX"/>
        </w:rPr>
        <w:t>de</w:t>
      </w:r>
      <w:r w:rsidR="008E7417">
        <w:rPr>
          <w:rFonts w:ascii="Palatino Linotype" w:eastAsia="Palatino Linotype" w:hAnsi="Palatino Linotype" w:cs="Palatino Linotype"/>
          <w:color w:val="000000"/>
          <w:sz w:val="24"/>
          <w:szCs w:val="24"/>
          <w:lang w:eastAsia="es-MX"/>
        </w:rPr>
        <w:t xml:space="preserve"> </w:t>
      </w:r>
      <w:r>
        <w:rPr>
          <w:rFonts w:ascii="Palatino Linotype" w:eastAsia="Palatino Linotype" w:hAnsi="Palatino Linotype" w:cs="Palatino Linotype"/>
          <w:color w:val="000000"/>
          <w:sz w:val="24"/>
          <w:szCs w:val="24"/>
          <w:lang w:eastAsia="es-MX"/>
        </w:rPr>
        <w:t>lo siguiente:</w:t>
      </w:r>
    </w:p>
    <w:p w14:paraId="4296DAB8" w14:textId="77777777" w:rsidR="00CE0CDF" w:rsidRDefault="00CE0CDF"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30519252" w14:textId="77777777" w:rsidR="00146C7A" w:rsidRPr="00BD5D13" w:rsidRDefault="00BD5D13" w:rsidP="00BD5D13">
      <w:pPr>
        <w:pStyle w:val="Prrafodelista"/>
        <w:numPr>
          <w:ilvl w:val="0"/>
          <w:numId w:val="33"/>
        </w:numPr>
        <w:pBdr>
          <w:top w:val="nil"/>
          <w:left w:val="nil"/>
          <w:bottom w:val="nil"/>
          <w:right w:val="nil"/>
          <w:between w:val="nil"/>
        </w:pBdr>
        <w:spacing w:line="360" w:lineRule="auto"/>
        <w:jc w:val="both"/>
        <w:rPr>
          <w:rFonts w:ascii="Palatino Linotype" w:eastAsia="Calibri" w:hAnsi="Palatino Linotype"/>
        </w:rPr>
      </w:pPr>
      <w:r w:rsidRPr="00BD5D13">
        <w:rPr>
          <w:rFonts w:ascii="Palatino Linotype" w:eastAsia="Calibri" w:hAnsi="Palatino Linotype"/>
        </w:rPr>
        <w:t xml:space="preserve">El </w:t>
      </w:r>
      <w:r w:rsidR="00146C7A" w:rsidRPr="00BD5D13">
        <w:rPr>
          <w:rFonts w:ascii="Palatino Linotype" w:eastAsia="Calibri" w:hAnsi="Palatino Linotype"/>
        </w:rPr>
        <w:t>acuerdo del Comité de Transparencia que declare formalmente la inexistencia de la información</w:t>
      </w:r>
      <w:r w:rsidRPr="00BD5D13">
        <w:rPr>
          <w:rFonts w:ascii="Palatino Linotype" w:eastAsia="Calibri" w:hAnsi="Palatino Linotype"/>
        </w:rPr>
        <w:t xml:space="preserve"> del Plan Anual de Trabajo de la Defensoría Municipal del año 2021</w:t>
      </w:r>
      <w:r w:rsidR="00146C7A" w:rsidRPr="00BD5D13">
        <w:rPr>
          <w:rFonts w:ascii="Palatino Linotype" w:eastAsia="Calibri" w:hAnsi="Palatino Linotype"/>
        </w:rPr>
        <w:t>, en términos de los artículos 19, 49 fracciones II y XIII, 169 y 170 de la Ley de Transparencia y Acceso a la Información Pública del Estado de México y Municipios.</w:t>
      </w:r>
    </w:p>
    <w:p w14:paraId="4467320D" w14:textId="77777777" w:rsidR="00146C7A" w:rsidRDefault="00146C7A" w:rsidP="009E30B8">
      <w:pPr>
        <w:spacing w:after="0" w:line="360" w:lineRule="auto"/>
        <w:jc w:val="both"/>
        <w:rPr>
          <w:rFonts w:ascii="Palatino Linotype" w:eastAsia="Times New Roman" w:hAnsi="Palatino Linotype" w:cs="Arial"/>
          <w:sz w:val="24"/>
          <w:szCs w:val="24"/>
          <w:lang w:eastAsia="es-ES"/>
        </w:rPr>
      </w:pPr>
    </w:p>
    <w:p w14:paraId="45F7E388" w14:textId="77777777" w:rsidR="00B07545" w:rsidRPr="00CF497A" w:rsidRDefault="000E48BC" w:rsidP="009E30B8">
      <w:pPr>
        <w:spacing w:after="0" w:line="360" w:lineRule="auto"/>
        <w:jc w:val="both"/>
        <w:rPr>
          <w:rFonts w:ascii="Palatino Linotype" w:eastAsia="Times New Roman" w:hAnsi="Palatino Linotype" w:cs="Tahoma"/>
          <w:sz w:val="24"/>
          <w:szCs w:val="24"/>
          <w:lang w:eastAsia="es-ES"/>
        </w:rPr>
      </w:pPr>
      <w:r w:rsidRPr="00DE3AD3">
        <w:rPr>
          <w:rFonts w:ascii="Palatino Linotype" w:eastAsia="Palatino Linotype" w:hAnsi="Palatino Linotype" w:cs="Palatino Linotype"/>
          <w:b/>
          <w:color w:val="000000"/>
          <w:sz w:val="26"/>
          <w:szCs w:val="26"/>
          <w:lang w:eastAsia="es-MX"/>
        </w:rPr>
        <w:t>TERCERO</w:t>
      </w:r>
      <w:r w:rsidRPr="00DE3AD3">
        <w:rPr>
          <w:rFonts w:ascii="Palatino Linotype" w:eastAsia="Palatino Linotype" w:hAnsi="Palatino Linotype" w:cs="Palatino Linotype"/>
          <w:b/>
          <w:color w:val="000000"/>
          <w:sz w:val="24"/>
          <w:szCs w:val="24"/>
          <w:lang w:eastAsia="es-MX"/>
        </w:rPr>
        <w:t xml:space="preserve">. </w:t>
      </w:r>
      <w:r w:rsidR="00B07545" w:rsidRPr="00CF497A">
        <w:rPr>
          <w:rFonts w:ascii="Palatino Linotype" w:eastAsia="Times New Roman" w:hAnsi="Palatino Linotype" w:cs="Tahoma"/>
          <w:b/>
          <w:sz w:val="24"/>
          <w:szCs w:val="24"/>
          <w:lang w:eastAsia="es-ES"/>
        </w:rPr>
        <w:t xml:space="preserve">NOTIFÍQUESE </w:t>
      </w:r>
      <w:r w:rsidR="00B07545" w:rsidRPr="00CF497A">
        <w:rPr>
          <w:rFonts w:ascii="Palatino Linotype" w:eastAsia="Times New Roman" w:hAnsi="Palatino Linotype" w:cs="Tahoma"/>
          <w:sz w:val="24"/>
          <w:szCs w:val="24"/>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00B07545" w:rsidRPr="00CF497A">
        <w:rPr>
          <w:rFonts w:ascii="Palatino Linotype" w:eastAsia="Times New Roman" w:hAnsi="Palatino Linotype" w:cs="Tahoma"/>
          <w:sz w:val="24"/>
          <w:szCs w:val="24"/>
          <w:lang w:eastAsia="es-ES"/>
        </w:rPr>
        <w:lastRenderedPageBreak/>
        <w:t>fracción III; 214, 215 y 216 de la Ley de Transparencia y Acceso a la Información Pública del Estado de México y Municipios.</w:t>
      </w:r>
    </w:p>
    <w:p w14:paraId="51E0A4D5"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322063B6" w14:textId="77777777" w:rsidR="000E48BC"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CUARTO</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DF8EA" w14:textId="77777777" w:rsidR="00D355A5" w:rsidRPr="00DE3AD3" w:rsidRDefault="00D355A5"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A62DA8A" w14:textId="77777777" w:rsidR="00CC0B24"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b/>
          <w:sz w:val="28"/>
          <w:szCs w:val="28"/>
        </w:rPr>
        <w:t>QUINTO</w:t>
      </w:r>
      <w:r w:rsidRPr="00DE3AD3">
        <w:rPr>
          <w:rFonts w:ascii="Palatino Linotype" w:hAnsi="Palatino Linotype"/>
          <w:b/>
          <w:sz w:val="24"/>
          <w:szCs w:val="24"/>
        </w:rPr>
        <w:t xml:space="preserve">. </w:t>
      </w:r>
      <w:r w:rsidR="00116A97" w:rsidRPr="00DF7B70">
        <w:rPr>
          <w:rFonts w:ascii="Palatino Linotype" w:hAnsi="Palatino Linotype" w:cs="Arial"/>
          <w:b/>
          <w:sz w:val="24"/>
          <w:szCs w:val="24"/>
        </w:rPr>
        <w:t xml:space="preserve">NOTIFÍQUESE </w:t>
      </w:r>
      <w:r w:rsidR="00116A97" w:rsidRPr="00DF7B70">
        <w:rPr>
          <w:rFonts w:ascii="Palatino Linotype" w:hAnsi="Palatino Linotype" w:cs="Arial"/>
          <w:sz w:val="24"/>
          <w:szCs w:val="24"/>
        </w:rPr>
        <w:t xml:space="preserve">al </w:t>
      </w:r>
      <w:r w:rsidR="00116A97" w:rsidRPr="00DF7B70">
        <w:rPr>
          <w:rFonts w:ascii="Palatino Linotype" w:hAnsi="Palatino Linotype" w:cs="Arial"/>
          <w:b/>
          <w:sz w:val="24"/>
          <w:szCs w:val="24"/>
        </w:rPr>
        <w:t>Recurrente</w:t>
      </w:r>
      <w:r w:rsidR="00116A97" w:rsidRPr="00DF7B70">
        <w:rPr>
          <w:rFonts w:ascii="Palatino Linotype" w:hAnsi="Palatino Linotype" w:cs="Arial"/>
          <w:sz w:val="24"/>
          <w:szCs w:val="24"/>
        </w:rPr>
        <w:t xml:space="preserve"> la presente resolución a través del Sistema de Acceso a la Información Mexiquense (</w:t>
      </w:r>
      <w:proofErr w:type="spellStart"/>
      <w:r w:rsidR="00116A97" w:rsidRPr="00DF7B70">
        <w:rPr>
          <w:rFonts w:ascii="Palatino Linotype" w:hAnsi="Palatino Linotype" w:cs="Arial"/>
          <w:b/>
          <w:sz w:val="24"/>
          <w:szCs w:val="24"/>
        </w:rPr>
        <w:t>SAIMEX</w:t>
      </w:r>
      <w:proofErr w:type="spellEnd"/>
      <w:r w:rsidR="00116A97" w:rsidRPr="00DF7B70">
        <w:rPr>
          <w:rFonts w:ascii="Palatino Linotype" w:hAnsi="Palatino Linotype" w:cs="Arial"/>
          <w:sz w:val="24"/>
          <w:szCs w:val="24"/>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0D669616" w14:textId="77777777" w:rsidR="00FB5211" w:rsidRDefault="00FB5211" w:rsidP="009E30B8">
      <w:pPr>
        <w:autoSpaceDE w:val="0"/>
        <w:autoSpaceDN w:val="0"/>
        <w:adjustRightInd w:val="0"/>
        <w:spacing w:after="0" w:line="360" w:lineRule="auto"/>
        <w:jc w:val="both"/>
        <w:rPr>
          <w:rFonts w:ascii="Palatino Linotype" w:hAnsi="Palatino Linotype" w:cs="Arial"/>
          <w:sz w:val="24"/>
          <w:szCs w:val="24"/>
        </w:rPr>
      </w:pPr>
    </w:p>
    <w:p w14:paraId="33987514" w14:textId="77777777" w:rsidR="00DD60C8" w:rsidRDefault="00DD60C8" w:rsidP="009E30B8">
      <w:pPr>
        <w:autoSpaceDE w:val="0"/>
        <w:autoSpaceDN w:val="0"/>
        <w:adjustRightInd w:val="0"/>
        <w:spacing w:after="0" w:line="360" w:lineRule="auto"/>
        <w:jc w:val="both"/>
        <w:rPr>
          <w:rFonts w:ascii="Palatino Linotype" w:hAnsi="Palatino Linotype" w:cs="Arial"/>
          <w:sz w:val="24"/>
          <w:szCs w:val="24"/>
        </w:rPr>
      </w:pPr>
    </w:p>
    <w:p w14:paraId="7AD044BF" w14:textId="77777777" w:rsidR="00DD60C8" w:rsidRDefault="00DD60C8" w:rsidP="009E30B8">
      <w:pPr>
        <w:autoSpaceDE w:val="0"/>
        <w:autoSpaceDN w:val="0"/>
        <w:adjustRightInd w:val="0"/>
        <w:spacing w:after="0" w:line="360" w:lineRule="auto"/>
        <w:jc w:val="both"/>
        <w:rPr>
          <w:rFonts w:ascii="Palatino Linotype" w:hAnsi="Palatino Linotype" w:cs="Arial"/>
          <w:sz w:val="24"/>
          <w:szCs w:val="24"/>
        </w:rPr>
      </w:pPr>
    </w:p>
    <w:p w14:paraId="22EA5457" w14:textId="77777777" w:rsidR="00DD60C8" w:rsidRDefault="00DD60C8" w:rsidP="009E30B8">
      <w:pPr>
        <w:autoSpaceDE w:val="0"/>
        <w:autoSpaceDN w:val="0"/>
        <w:adjustRightInd w:val="0"/>
        <w:spacing w:after="0" w:line="360" w:lineRule="auto"/>
        <w:jc w:val="both"/>
        <w:rPr>
          <w:rFonts w:ascii="Palatino Linotype" w:hAnsi="Palatino Linotype" w:cs="Arial"/>
          <w:sz w:val="24"/>
          <w:szCs w:val="24"/>
        </w:rPr>
      </w:pPr>
    </w:p>
    <w:p w14:paraId="12B25850" w14:textId="77777777" w:rsidR="00DD60C8" w:rsidRDefault="00DD60C8" w:rsidP="009E30B8">
      <w:pPr>
        <w:autoSpaceDE w:val="0"/>
        <w:autoSpaceDN w:val="0"/>
        <w:adjustRightInd w:val="0"/>
        <w:spacing w:after="0" w:line="360" w:lineRule="auto"/>
        <w:jc w:val="both"/>
        <w:rPr>
          <w:rFonts w:ascii="Palatino Linotype" w:hAnsi="Palatino Linotype" w:cs="Arial"/>
          <w:sz w:val="24"/>
          <w:szCs w:val="24"/>
        </w:rPr>
      </w:pPr>
    </w:p>
    <w:p w14:paraId="5EF2AC35" w14:textId="77777777" w:rsidR="00DD60C8" w:rsidRDefault="00DD60C8" w:rsidP="009E30B8">
      <w:pPr>
        <w:autoSpaceDE w:val="0"/>
        <w:autoSpaceDN w:val="0"/>
        <w:adjustRightInd w:val="0"/>
        <w:spacing w:after="0" w:line="360" w:lineRule="auto"/>
        <w:jc w:val="both"/>
        <w:rPr>
          <w:rFonts w:ascii="Palatino Linotype" w:hAnsi="Palatino Linotype" w:cs="Arial"/>
          <w:sz w:val="24"/>
          <w:szCs w:val="24"/>
        </w:rPr>
      </w:pPr>
    </w:p>
    <w:p w14:paraId="1EC56178" w14:textId="77777777" w:rsidR="00DD60C8" w:rsidRDefault="00DD60C8" w:rsidP="009E30B8">
      <w:pPr>
        <w:autoSpaceDE w:val="0"/>
        <w:autoSpaceDN w:val="0"/>
        <w:adjustRightInd w:val="0"/>
        <w:spacing w:after="0" w:line="360" w:lineRule="auto"/>
        <w:jc w:val="both"/>
        <w:rPr>
          <w:rFonts w:ascii="Palatino Linotype" w:hAnsi="Palatino Linotype" w:cs="Arial"/>
          <w:sz w:val="24"/>
          <w:szCs w:val="24"/>
        </w:rPr>
      </w:pPr>
    </w:p>
    <w:p w14:paraId="153907DF" w14:textId="09F4A305" w:rsidR="00BA2670" w:rsidRDefault="00BA2670" w:rsidP="009E30B8">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0021327A">
        <w:rPr>
          <w:rFonts w:ascii="Palatino Linotype" w:hAnsi="Palatino Linotype" w:cs="Arial"/>
          <w:sz w:val="24"/>
          <w:szCs w:val="24"/>
        </w:rPr>
        <w:t xml:space="preserve">EL </w:t>
      </w:r>
      <w:r w:rsidRPr="00660089">
        <w:rPr>
          <w:rFonts w:ascii="Palatino Linotype" w:hAnsi="Palatino Linotype" w:cs="Arial"/>
          <w:sz w:val="24"/>
          <w:szCs w:val="24"/>
        </w:rPr>
        <w:t>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E30B8">
        <w:rPr>
          <w:rFonts w:ascii="Palatino Linotype" w:hAnsi="Palatino Linotype" w:cs="Arial"/>
          <w:sz w:val="24"/>
          <w:szCs w:val="24"/>
        </w:rPr>
        <w:t xml:space="preserve">CUADRAGÉSIMA </w:t>
      </w:r>
      <w:r w:rsidR="00116A97">
        <w:rPr>
          <w:rFonts w:ascii="Palatino Linotype" w:hAnsi="Palatino Linotype" w:cs="Arial"/>
          <w:sz w:val="24"/>
          <w:szCs w:val="24"/>
        </w:rPr>
        <w:t>QUINTA</w:t>
      </w:r>
      <w:r w:rsidR="009E30B8">
        <w:rPr>
          <w:rFonts w:ascii="Palatino Linotype" w:hAnsi="Palatino Linotype" w:cs="Arial"/>
          <w:sz w:val="24"/>
          <w:szCs w:val="24"/>
        </w:rPr>
        <w:t xml:space="preserve"> SE</w:t>
      </w:r>
      <w:r w:rsidRPr="00660089">
        <w:rPr>
          <w:rFonts w:ascii="Palatino Linotype" w:hAnsi="Palatino Linotype" w:cs="Arial"/>
          <w:sz w:val="24"/>
          <w:szCs w:val="24"/>
        </w:rPr>
        <w:t xml:space="preserve">SIÓN ORDINARIA CELEBRADA EL </w:t>
      </w:r>
      <w:r w:rsidR="00116A97">
        <w:rPr>
          <w:rFonts w:ascii="Palatino Linotype" w:hAnsi="Palatino Linotype" w:cs="Arial"/>
          <w:sz w:val="24"/>
          <w:szCs w:val="24"/>
        </w:rPr>
        <w:t>TRECE</w:t>
      </w:r>
      <w:r w:rsidR="00D42A53">
        <w:rPr>
          <w:rFonts w:ascii="Palatino Linotype" w:hAnsi="Palatino Linotype" w:cs="Arial"/>
          <w:sz w:val="24"/>
          <w:szCs w:val="24"/>
        </w:rPr>
        <w:t xml:space="preserve"> DE </w:t>
      </w:r>
      <w:r w:rsidR="00BD5D13">
        <w:rPr>
          <w:rFonts w:ascii="Palatino Linotype" w:hAnsi="Palatino Linotype" w:cs="Arial"/>
          <w:sz w:val="24"/>
          <w:szCs w:val="24"/>
        </w:rPr>
        <w:t>DICIEMBRE</w:t>
      </w:r>
      <w:r w:rsidR="00D42A53">
        <w:rPr>
          <w:rFonts w:ascii="Palatino Linotype" w:hAnsi="Palatino Linotype" w:cs="Arial"/>
          <w:sz w:val="24"/>
          <w:szCs w:val="24"/>
        </w:rPr>
        <w:t xml:space="preserve"> </w:t>
      </w:r>
      <w:r w:rsidRPr="00660089">
        <w:rPr>
          <w:rFonts w:ascii="Palatino Linotype" w:hAnsi="Palatino Linotype" w:cs="Arial"/>
          <w:sz w:val="24"/>
          <w:szCs w:val="24"/>
        </w:rPr>
        <w:t>DE DOS MIL VEINTI</w:t>
      </w:r>
      <w:r>
        <w:rPr>
          <w:rFonts w:ascii="Palatino Linotype" w:hAnsi="Palatino Linotype" w:cs="Arial"/>
          <w:sz w:val="24"/>
          <w:szCs w:val="24"/>
        </w:rPr>
        <w:t>TRÉS</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sidR="00DB75D4">
        <w:rPr>
          <w:rFonts w:ascii="Palatino Linotype" w:hAnsi="Palatino Linotype" w:cs="Arial"/>
          <w:sz w:val="24"/>
          <w:szCs w:val="24"/>
        </w:rPr>
        <w:t>---------------------</w:t>
      </w:r>
    </w:p>
    <w:p w14:paraId="47EFB03B" w14:textId="77777777" w:rsidR="000E48BC" w:rsidRPr="00DE3AD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5148A671" w14:textId="77777777" w:rsidR="000E48BC"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6B26232D"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120654B"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42DAB01C"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5AA2EF0C"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7B98723"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63821325"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10254C95"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01F7B751"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174040F8"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170939D3"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57FC01F5"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79E3F795"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99DF854" w14:textId="77777777" w:rsidR="00DD60C8" w:rsidRPr="00DE3AD3" w:rsidRDefault="00DD60C8" w:rsidP="00DD60C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7C4C8940" w14:textId="77777777" w:rsidR="000E48BC" w:rsidRPr="00434661" w:rsidRDefault="000E48BC" w:rsidP="009E30B8">
      <w:pPr>
        <w:spacing w:after="0" w:line="360" w:lineRule="auto"/>
        <w:jc w:val="both"/>
        <w:rPr>
          <w:rFonts w:ascii="Palatino Linotype" w:hAnsi="Palatino Linotype" w:cs="Arial"/>
          <w:sz w:val="20"/>
        </w:rPr>
      </w:pPr>
      <w:proofErr w:type="spellStart"/>
      <w:r w:rsidRPr="00DE3AD3">
        <w:rPr>
          <w:rFonts w:ascii="Palatino Linotype" w:hAnsi="Palatino Linotype" w:cs="Arial"/>
          <w:sz w:val="20"/>
        </w:rPr>
        <w:t>CCR</w:t>
      </w:r>
      <w:proofErr w:type="spellEnd"/>
      <w:r w:rsidRPr="00DE3AD3">
        <w:rPr>
          <w:rFonts w:ascii="Palatino Linotype" w:hAnsi="Palatino Linotype" w:cs="Arial"/>
          <w:sz w:val="20"/>
        </w:rPr>
        <w:t>/</w:t>
      </w:r>
    </w:p>
    <w:p w14:paraId="1F3A5B2E" w14:textId="77777777" w:rsidR="000E48BC" w:rsidRPr="00434661" w:rsidRDefault="000E48BC" w:rsidP="009E30B8">
      <w:pPr>
        <w:spacing w:after="0" w:line="360" w:lineRule="auto"/>
        <w:jc w:val="both"/>
        <w:rPr>
          <w:rFonts w:ascii="Palatino Linotype" w:hAnsi="Palatino Linotype" w:cs="Arial"/>
          <w:sz w:val="24"/>
          <w:szCs w:val="24"/>
        </w:rPr>
      </w:pPr>
    </w:p>
    <w:p w14:paraId="1CC8C22A" w14:textId="77777777" w:rsidR="000E48BC" w:rsidRPr="00434661" w:rsidRDefault="000E48BC" w:rsidP="009E30B8">
      <w:pPr>
        <w:spacing w:after="0" w:line="360" w:lineRule="auto"/>
        <w:jc w:val="both"/>
        <w:rPr>
          <w:rFonts w:ascii="Palatino Linotype" w:hAnsi="Palatino Linotype" w:cs="Arial"/>
          <w:sz w:val="24"/>
          <w:szCs w:val="24"/>
        </w:rPr>
      </w:pPr>
    </w:p>
    <w:p w14:paraId="5CCD7F8D" w14:textId="77777777" w:rsidR="000E48BC" w:rsidRPr="00434661" w:rsidRDefault="000E48BC" w:rsidP="009E30B8">
      <w:pPr>
        <w:spacing w:after="0" w:line="360" w:lineRule="auto"/>
        <w:jc w:val="both"/>
        <w:rPr>
          <w:rFonts w:ascii="Palatino Linotype" w:hAnsi="Palatino Linotype" w:cs="Arial"/>
          <w:sz w:val="24"/>
          <w:szCs w:val="24"/>
        </w:rPr>
      </w:pPr>
    </w:p>
    <w:p w14:paraId="52A32A33" w14:textId="77777777" w:rsidR="000E48BC" w:rsidRPr="00434661" w:rsidRDefault="000E48BC" w:rsidP="009E30B8">
      <w:pPr>
        <w:spacing w:after="0"/>
        <w:rPr>
          <w:rFonts w:ascii="Palatino Linotype" w:hAnsi="Palatino Linotype"/>
        </w:rPr>
      </w:pPr>
    </w:p>
    <w:p w14:paraId="5896C888" w14:textId="77777777" w:rsidR="000E48BC" w:rsidRPr="00434661" w:rsidRDefault="000E48BC" w:rsidP="009E30B8">
      <w:pPr>
        <w:spacing w:after="0"/>
        <w:rPr>
          <w:rFonts w:ascii="Palatino Linotype" w:hAnsi="Palatino Linotype"/>
        </w:rPr>
      </w:pPr>
    </w:p>
    <w:p w14:paraId="2B97F9BA" w14:textId="77777777" w:rsidR="000E48BC" w:rsidRPr="00434661" w:rsidRDefault="000E48BC" w:rsidP="009E30B8">
      <w:pPr>
        <w:spacing w:after="0"/>
        <w:rPr>
          <w:rFonts w:ascii="Palatino Linotype" w:hAnsi="Palatino Linotype"/>
        </w:rPr>
      </w:pPr>
    </w:p>
    <w:p w14:paraId="005412C4" w14:textId="77777777" w:rsidR="000E48BC" w:rsidRPr="00434661" w:rsidRDefault="000E48BC" w:rsidP="009E30B8">
      <w:pPr>
        <w:spacing w:after="0"/>
        <w:rPr>
          <w:rFonts w:ascii="Palatino Linotype" w:hAnsi="Palatino Linotype"/>
        </w:rPr>
      </w:pPr>
    </w:p>
    <w:p w14:paraId="3460938A" w14:textId="77777777" w:rsidR="000E48BC" w:rsidRPr="00434661" w:rsidRDefault="000E48BC" w:rsidP="009E30B8">
      <w:pPr>
        <w:spacing w:after="0"/>
        <w:rPr>
          <w:rFonts w:ascii="Palatino Linotype" w:hAnsi="Palatino Linotype"/>
        </w:rPr>
      </w:pPr>
    </w:p>
    <w:p w14:paraId="7808E0A9" w14:textId="77777777" w:rsidR="000E48BC" w:rsidRPr="00434661" w:rsidRDefault="000E48BC" w:rsidP="009E30B8">
      <w:pPr>
        <w:spacing w:after="0"/>
        <w:rPr>
          <w:rFonts w:ascii="Palatino Linotype" w:hAnsi="Palatino Linotype"/>
        </w:rPr>
      </w:pPr>
    </w:p>
    <w:p w14:paraId="079F9F38" w14:textId="77777777" w:rsidR="000E48BC" w:rsidRPr="00434661" w:rsidRDefault="000E48BC" w:rsidP="009E30B8">
      <w:pPr>
        <w:spacing w:after="0"/>
        <w:rPr>
          <w:rFonts w:ascii="Palatino Linotype" w:hAnsi="Palatino Linotype"/>
        </w:rPr>
      </w:pPr>
    </w:p>
    <w:p w14:paraId="11ABE982" w14:textId="77777777" w:rsidR="000E48BC" w:rsidRPr="00434661" w:rsidRDefault="000E48BC" w:rsidP="009E30B8">
      <w:pPr>
        <w:spacing w:after="0"/>
        <w:rPr>
          <w:rFonts w:ascii="Palatino Linotype" w:hAnsi="Palatino Linotype"/>
        </w:rPr>
      </w:pPr>
    </w:p>
    <w:p w14:paraId="0B29E29E" w14:textId="77777777" w:rsidR="000E48BC" w:rsidRDefault="000E48BC" w:rsidP="009E30B8">
      <w:pPr>
        <w:spacing w:after="0"/>
      </w:pPr>
    </w:p>
    <w:p w14:paraId="60E77853" w14:textId="77777777" w:rsidR="000E48BC" w:rsidRDefault="000E48BC" w:rsidP="009E30B8">
      <w:pPr>
        <w:spacing w:after="0"/>
      </w:pPr>
    </w:p>
    <w:p w14:paraId="2AFFF972" w14:textId="77777777" w:rsidR="000E48BC" w:rsidRDefault="000E48BC" w:rsidP="009E30B8">
      <w:pPr>
        <w:spacing w:after="0"/>
      </w:pPr>
    </w:p>
    <w:p w14:paraId="39115678" w14:textId="77777777" w:rsidR="000E48BC" w:rsidRDefault="000E48BC" w:rsidP="009E30B8">
      <w:pPr>
        <w:spacing w:after="0"/>
      </w:pPr>
    </w:p>
    <w:p w14:paraId="692EFB14" w14:textId="77777777" w:rsidR="000E48BC" w:rsidRDefault="000E48BC" w:rsidP="009E30B8">
      <w:pPr>
        <w:spacing w:after="0"/>
      </w:pPr>
    </w:p>
    <w:p w14:paraId="4A632507" w14:textId="77777777" w:rsidR="000E48BC" w:rsidRDefault="000E48BC" w:rsidP="009E30B8">
      <w:pPr>
        <w:spacing w:after="0"/>
      </w:pPr>
    </w:p>
    <w:p w14:paraId="5890538F" w14:textId="77777777" w:rsidR="000E48BC" w:rsidRDefault="000E48BC" w:rsidP="009E30B8">
      <w:pPr>
        <w:spacing w:after="0"/>
      </w:pPr>
    </w:p>
    <w:p w14:paraId="33E282DF" w14:textId="77777777" w:rsidR="000E48BC" w:rsidRDefault="000E48BC" w:rsidP="009E30B8">
      <w:pPr>
        <w:spacing w:after="0"/>
      </w:pPr>
    </w:p>
    <w:p w14:paraId="13C36A66" w14:textId="77777777" w:rsidR="000E48BC" w:rsidRDefault="000E48BC" w:rsidP="009E30B8">
      <w:pPr>
        <w:spacing w:after="0"/>
      </w:pPr>
    </w:p>
    <w:p w14:paraId="4AD5862C" w14:textId="77777777" w:rsidR="000E48BC" w:rsidRDefault="000E48BC" w:rsidP="009E30B8">
      <w:pPr>
        <w:spacing w:after="0"/>
      </w:pPr>
    </w:p>
    <w:sectPr w:rsidR="000E48BC" w:rsidSect="000E48B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EA3E" w14:textId="77777777" w:rsidR="00C82E7D" w:rsidRDefault="00C82E7D" w:rsidP="000E48BC">
      <w:pPr>
        <w:spacing w:after="0" w:line="240" w:lineRule="auto"/>
      </w:pPr>
      <w:r>
        <w:separator/>
      </w:r>
    </w:p>
  </w:endnote>
  <w:endnote w:type="continuationSeparator" w:id="0">
    <w:p w14:paraId="77946C2A" w14:textId="77777777" w:rsidR="00C82E7D" w:rsidRDefault="00C82E7D"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E9D591C" w14:textId="77777777" w:rsidR="001C1F4E" w:rsidRPr="002D6DD8" w:rsidRDefault="001C1F4E"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327A">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1327A">
              <w:rPr>
                <w:rFonts w:ascii="Palatino Linotype" w:hAnsi="Palatino Linotype"/>
                <w:bCs/>
                <w:noProof/>
                <w:sz w:val="20"/>
              </w:rPr>
              <w:t>35</w:t>
            </w:r>
            <w:r>
              <w:rPr>
                <w:rFonts w:ascii="Palatino Linotype" w:hAnsi="Palatino Linotype"/>
                <w:bCs/>
                <w:noProof/>
                <w:sz w:val="20"/>
              </w:rPr>
              <w:fldChar w:fldCharType="end"/>
            </w:r>
          </w:p>
        </w:sdtContent>
      </w:sdt>
    </w:sdtContent>
  </w:sdt>
  <w:p w14:paraId="157054BA" w14:textId="77777777" w:rsidR="001C1F4E" w:rsidRDefault="001C1F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AA25" w14:textId="77777777" w:rsidR="001C1F4E" w:rsidRPr="000B69FA" w:rsidRDefault="001C1F4E"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32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1327A">
      <w:rPr>
        <w:rFonts w:ascii="Palatino Linotype" w:hAnsi="Palatino Linotype"/>
        <w:bCs/>
        <w:noProof/>
        <w:sz w:val="20"/>
      </w:rPr>
      <w:t>35</w:t>
    </w:r>
    <w:r>
      <w:rPr>
        <w:rFonts w:ascii="Palatino Linotype" w:hAnsi="Palatino Linotype"/>
        <w:bCs/>
        <w:noProof/>
        <w:sz w:val="20"/>
      </w:rPr>
      <w:fldChar w:fldCharType="end"/>
    </w:r>
  </w:p>
  <w:p w14:paraId="6EEE51FD" w14:textId="77777777" w:rsidR="001C1F4E" w:rsidRDefault="001C1F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033D" w14:textId="77777777" w:rsidR="00C82E7D" w:rsidRDefault="00C82E7D" w:rsidP="000E48BC">
      <w:pPr>
        <w:spacing w:after="0" w:line="240" w:lineRule="auto"/>
      </w:pPr>
      <w:r>
        <w:separator/>
      </w:r>
    </w:p>
  </w:footnote>
  <w:footnote w:type="continuationSeparator" w:id="0">
    <w:p w14:paraId="1BB3C37D" w14:textId="77777777" w:rsidR="00C82E7D" w:rsidRDefault="00C82E7D" w:rsidP="000E48BC">
      <w:pPr>
        <w:spacing w:after="0" w:line="240" w:lineRule="auto"/>
      </w:pPr>
      <w:r>
        <w:continuationSeparator/>
      </w:r>
    </w:p>
  </w:footnote>
  <w:footnote w:id="1">
    <w:p w14:paraId="21333CC4" w14:textId="77777777" w:rsidR="001C1F4E" w:rsidRPr="001C1F4E" w:rsidRDefault="001C1F4E" w:rsidP="00703DF5">
      <w:pPr>
        <w:pStyle w:val="Textonotapie"/>
        <w:jc w:val="both"/>
        <w:rPr>
          <w:rFonts w:ascii="Palatino Linotype" w:hAnsi="Palatino Linotype"/>
          <w:sz w:val="18"/>
          <w:szCs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r w:rsidRPr="001C1F4E">
        <w:rPr>
          <w:rFonts w:ascii="Palatino Linotype" w:hAnsi="Palatino Linotype"/>
          <w:b/>
          <w:sz w:val="18"/>
          <w:szCs w:val="18"/>
        </w:rPr>
        <w:t>Artículo 179.</w:t>
      </w:r>
      <w:r w:rsidRPr="001C1F4E">
        <w:rPr>
          <w:rFonts w:ascii="Palatino Linotype" w:hAnsi="Palatino Linotype"/>
          <w:sz w:val="18"/>
          <w:szCs w:val="18"/>
        </w:rPr>
        <w:t xml:space="preserve"> El recurso de revisión es un medio de protección que la Ley otorga a los particulares, para hacer valer su derecho de acceso a la información pública, y procederá en contra de las siguientes causas: </w:t>
      </w:r>
    </w:p>
    <w:p w14:paraId="45AEDDF8" w14:textId="77777777" w:rsidR="001C1F4E" w:rsidRPr="001C1F4E" w:rsidRDefault="001C1F4E" w:rsidP="00703DF5">
      <w:pPr>
        <w:pStyle w:val="Textonotapie"/>
        <w:jc w:val="both"/>
        <w:rPr>
          <w:rFonts w:ascii="Palatino Linotype" w:hAnsi="Palatino Linotype"/>
          <w:sz w:val="18"/>
          <w:szCs w:val="18"/>
        </w:rPr>
      </w:pPr>
      <w:r w:rsidRPr="001C1F4E">
        <w:rPr>
          <w:rFonts w:ascii="Palatino Linotype" w:hAnsi="Palatino Linotype"/>
          <w:b/>
          <w:sz w:val="18"/>
          <w:szCs w:val="18"/>
        </w:rPr>
        <w:t>I</w:t>
      </w:r>
      <w:r w:rsidRPr="001C1F4E">
        <w:rPr>
          <w:rFonts w:ascii="Palatino Linotype" w:hAnsi="Palatino Linotype"/>
          <w:sz w:val="18"/>
          <w:szCs w:val="18"/>
        </w:rPr>
        <w:t>…;</w:t>
      </w:r>
    </w:p>
    <w:p w14:paraId="60863C1C" w14:textId="77777777" w:rsidR="001C1F4E" w:rsidRPr="001C1F4E" w:rsidRDefault="001C1F4E" w:rsidP="00471A1E">
      <w:pPr>
        <w:pStyle w:val="Textonotapie"/>
        <w:jc w:val="both"/>
        <w:rPr>
          <w:rFonts w:ascii="Palatino Linotype" w:hAnsi="Palatino Linotype"/>
          <w:sz w:val="18"/>
          <w:szCs w:val="18"/>
        </w:rPr>
      </w:pPr>
      <w:r w:rsidRPr="001C1F4E">
        <w:rPr>
          <w:rFonts w:ascii="Palatino Linotype" w:hAnsi="Palatino Linotype"/>
          <w:b/>
          <w:sz w:val="18"/>
          <w:szCs w:val="18"/>
        </w:rPr>
        <w:t>V</w:t>
      </w:r>
      <w:r w:rsidRPr="001C1F4E">
        <w:rPr>
          <w:rFonts w:ascii="Palatino Linotype" w:hAnsi="Palatino Linotype"/>
          <w:sz w:val="18"/>
          <w:szCs w:val="18"/>
        </w:rPr>
        <w:t>. La entrega de información incompleta;</w:t>
      </w:r>
    </w:p>
    <w:p w14:paraId="18BCEB92" w14:textId="77777777" w:rsidR="001C1F4E" w:rsidRPr="001C1F4E" w:rsidRDefault="001C1F4E" w:rsidP="00471A1E">
      <w:pPr>
        <w:pStyle w:val="Textonotapie"/>
        <w:jc w:val="both"/>
        <w:rPr>
          <w:rFonts w:ascii="Palatino Linotype" w:hAnsi="Palatino Linotype"/>
          <w:sz w:val="18"/>
          <w:szCs w:val="18"/>
        </w:rPr>
      </w:pPr>
      <w:r w:rsidRPr="001C1F4E">
        <w:rPr>
          <w:rFonts w:ascii="Palatino Linotype" w:hAnsi="Palatino Linotype"/>
          <w:b/>
          <w:sz w:val="18"/>
          <w:szCs w:val="18"/>
        </w:rPr>
        <w:t>VI</w:t>
      </w:r>
      <w:r w:rsidRPr="001C1F4E">
        <w:rPr>
          <w:rFonts w:ascii="Palatino Linotype" w:hAnsi="Palatino Linotype"/>
          <w:sz w:val="18"/>
          <w:szCs w:val="18"/>
        </w:rPr>
        <w:t>. La entrega de información que no corresponda con lo solicitado;</w:t>
      </w:r>
    </w:p>
  </w:footnote>
  <w:footnote w:id="2">
    <w:p w14:paraId="22A5FB02" w14:textId="77777777" w:rsidR="001C1F4E" w:rsidRPr="001C1F4E" w:rsidRDefault="001C1F4E" w:rsidP="00A46A80">
      <w:pPr>
        <w:pStyle w:val="Textonotapie"/>
        <w:jc w:val="both"/>
        <w:rPr>
          <w:rFonts w:ascii="Palatino Linotype" w:hAnsi="Palatino Linotype"/>
          <w:sz w:val="18"/>
          <w:szCs w:val="18"/>
        </w:rPr>
      </w:pPr>
      <w:r w:rsidRPr="001C1F4E">
        <w:rPr>
          <w:rStyle w:val="Refdenotaalpie"/>
          <w:rFonts w:ascii="Palatino Linotype" w:hAnsi="Palatino Linotype"/>
          <w:sz w:val="18"/>
          <w:szCs w:val="18"/>
        </w:rPr>
        <w:footnoteRef/>
      </w:r>
      <w:r w:rsidRPr="001C1F4E">
        <w:rPr>
          <w:rFonts w:ascii="Palatino Linotype" w:hAnsi="Palatino Linotype"/>
          <w:sz w:val="18"/>
          <w:szCs w:val="18"/>
        </w:rPr>
        <w:t xml:space="preserve"> </w:t>
      </w:r>
      <w:hyperlink r:id="rId1" w:history="1">
        <w:r w:rsidRPr="001C1F4E">
          <w:rPr>
            <w:rStyle w:val="Hipervnculo"/>
            <w:rFonts w:ascii="Palatino Linotype" w:hAnsi="Palatino Linotype"/>
            <w:sz w:val="18"/>
            <w:szCs w:val="18"/>
          </w:rPr>
          <w:t>https://legislacion.edomex.gob.mx/sites/legislacion.edomex.gob.mx/files/files/pdf/ley/vig/leyvig022.pdf</w:t>
        </w:r>
      </w:hyperlink>
      <w:r w:rsidRPr="001C1F4E">
        <w:rPr>
          <w:rFonts w:ascii="Palatino Linotype" w:hAnsi="Palatino Linotype"/>
          <w:sz w:val="18"/>
          <w:szCs w:val="18"/>
        </w:rPr>
        <w:t xml:space="preserve"> </w:t>
      </w:r>
    </w:p>
  </w:footnote>
  <w:footnote w:id="3">
    <w:p w14:paraId="549B53B1" w14:textId="77777777" w:rsidR="001C1F4E" w:rsidRPr="001C1F4E" w:rsidRDefault="001C1F4E" w:rsidP="00A46A80">
      <w:pPr>
        <w:pStyle w:val="Textonotapie"/>
        <w:jc w:val="both"/>
        <w:rPr>
          <w:rFonts w:ascii="Palatino Linotype" w:hAnsi="Palatino Linotype"/>
          <w:sz w:val="18"/>
          <w:szCs w:val="18"/>
        </w:rPr>
      </w:pPr>
      <w:r w:rsidRPr="001C1F4E">
        <w:rPr>
          <w:rStyle w:val="Refdenotaalpie"/>
          <w:rFonts w:ascii="Palatino Linotype" w:hAnsi="Palatino Linotype"/>
          <w:sz w:val="18"/>
          <w:szCs w:val="18"/>
        </w:rPr>
        <w:footnoteRef/>
      </w:r>
      <w:r w:rsidRPr="001C1F4E">
        <w:rPr>
          <w:rFonts w:ascii="Palatino Linotype" w:hAnsi="Palatino Linotype"/>
          <w:sz w:val="18"/>
          <w:szCs w:val="18"/>
        </w:rPr>
        <w:t xml:space="preserve"> </w:t>
      </w:r>
      <w:hyperlink r:id="rId2" w:history="1">
        <w:r w:rsidRPr="001C1F4E">
          <w:rPr>
            <w:rStyle w:val="Hipervnculo"/>
            <w:rFonts w:ascii="Palatino Linotype" w:hAnsi="Palatino Linotype"/>
            <w:sz w:val="18"/>
            <w:szCs w:val="18"/>
          </w:rPr>
          <w:t>https://legislacion.edomex.gob.mx/sites/legislacion.edomex.gob.mx/files/files/pdf/bdo/bdo2023/bdo123.pdf</w:t>
        </w:r>
      </w:hyperlink>
      <w:r w:rsidRPr="001C1F4E">
        <w:rPr>
          <w:rFonts w:ascii="Palatino Linotype" w:hAnsi="Palatino Linotype"/>
          <w:sz w:val="18"/>
          <w:szCs w:val="18"/>
        </w:rPr>
        <w:t xml:space="preserve"> </w:t>
      </w:r>
    </w:p>
  </w:footnote>
  <w:footnote w:id="4">
    <w:p w14:paraId="65E69094" w14:textId="77777777" w:rsidR="001C1F4E" w:rsidRPr="001C1F4E" w:rsidRDefault="001C1F4E">
      <w:pPr>
        <w:pStyle w:val="Textonotapie"/>
        <w:rPr>
          <w:lang w:val="es-419"/>
        </w:rPr>
      </w:pPr>
      <w:r w:rsidRPr="001C1F4E">
        <w:rPr>
          <w:rStyle w:val="Refdenotaalpie"/>
          <w:rFonts w:ascii="Palatino Linotype" w:hAnsi="Palatino Linotype"/>
          <w:sz w:val="18"/>
          <w:szCs w:val="18"/>
        </w:rPr>
        <w:footnoteRef/>
      </w:r>
      <w:r w:rsidRPr="001C1F4E">
        <w:rPr>
          <w:rFonts w:ascii="Palatino Linotype" w:hAnsi="Palatino Linotype"/>
          <w:sz w:val="18"/>
          <w:szCs w:val="18"/>
        </w:rPr>
        <w:t xml:space="preserve"> </w:t>
      </w:r>
      <w:hyperlink r:id="rId3" w:history="1">
        <w:r w:rsidRPr="001C1F4E">
          <w:rPr>
            <w:rStyle w:val="Hipervnculo"/>
            <w:rFonts w:ascii="Palatino Linotype" w:hAnsi="Palatino Linotype"/>
            <w:sz w:val="18"/>
            <w:szCs w:val="18"/>
          </w:rPr>
          <w:t>https://legislacion.edomex.gob.mx/sites/legislacion.edomex.gob.mx/files/files/pdf/rgl/vig/rglvig398.pdf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C1F4E" w14:paraId="5BA029C3" w14:textId="77777777" w:rsidTr="000E48BC">
      <w:trPr>
        <w:trHeight w:val="227"/>
      </w:trPr>
      <w:tc>
        <w:tcPr>
          <w:tcW w:w="4820" w:type="dxa"/>
          <w:hideMark/>
        </w:tcPr>
        <w:p w14:paraId="5896167A" w14:textId="77777777" w:rsidR="001C1F4E" w:rsidRPr="00641471" w:rsidRDefault="001C1F4E"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5103" w:type="dxa"/>
          <w:hideMark/>
        </w:tcPr>
        <w:p w14:paraId="10E92795" w14:textId="77777777" w:rsidR="001C1F4E" w:rsidRPr="00641471" w:rsidRDefault="001C1F4E" w:rsidP="002F2A7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05565/</w:t>
          </w:r>
          <w:proofErr w:type="spellStart"/>
          <w:r>
            <w:rPr>
              <w:rFonts w:ascii="Palatino Linotype" w:hAnsi="Palatino Linotype" w:cs="Arial"/>
              <w:b/>
              <w:bCs/>
              <w:sz w:val="24"/>
              <w:lang w:eastAsia="es-MX"/>
            </w:rPr>
            <w:t>INFOEM</w:t>
          </w:r>
          <w:proofErr w:type="spellEnd"/>
          <w:r>
            <w:rPr>
              <w:rFonts w:ascii="Palatino Linotype" w:hAnsi="Palatino Linotype" w:cs="Arial"/>
              <w:b/>
              <w:bCs/>
              <w:sz w:val="24"/>
              <w:lang w:eastAsia="es-MX"/>
            </w:rPr>
            <w:t>/IP/</w:t>
          </w:r>
          <w:proofErr w:type="spellStart"/>
          <w:r>
            <w:rPr>
              <w:rFonts w:ascii="Palatino Linotype" w:hAnsi="Palatino Linotype" w:cs="Arial"/>
              <w:b/>
              <w:bCs/>
              <w:sz w:val="24"/>
              <w:lang w:eastAsia="es-MX"/>
            </w:rPr>
            <w:t>RR</w:t>
          </w:r>
          <w:proofErr w:type="spellEnd"/>
          <w:r>
            <w:rPr>
              <w:rFonts w:ascii="Palatino Linotype" w:hAnsi="Palatino Linotype" w:cs="Arial"/>
              <w:b/>
              <w:bCs/>
              <w:sz w:val="24"/>
              <w:lang w:eastAsia="es-MX"/>
            </w:rPr>
            <w:t>/2023</w:t>
          </w:r>
        </w:p>
      </w:tc>
    </w:tr>
    <w:tr w:rsidR="001C1F4E" w14:paraId="3C6B58B4" w14:textId="77777777" w:rsidTr="000E48BC">
      <w:trPr>
        <w:trHeight w:val="242"/>
      </w:trPr>
      <w:tc>
        <w:tcPr>
          <w:tcW w:w="4820" w:type="dxa"/>
          <w:hideMark/>
        </w:tcPr>
        <w:p w14:paraId="2A6F053E" w14:textId="77777777" w:rsidR="001C1F4E" w:rsidRPr="00641471" w:rsidRDefault="001C1F4E"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0028E87B" w14:textId="77777777" w:rsidR="001C1F4E" w:rsidRPr="00641471" w:rsidRDefault="001C1F4E" w:rsidP="000E48BC">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1C1F4E" w14:paraId="5CB43E53" w14:textId="77777777" w:rsidTr="000E48BC">
      <w:trPr>
        <w:trHeight w:val="342"/>
      </w:trPr>
      <w:tc>
        <w:tcPr>
          <w:tcW w:w="4820" w:type="dxa"/>
          <w:hideMark/>
        </w:tcPr>
        <w:p w14:paraId="7D36B6B3" w14:textId="77777777" w:rsidR="001C1F4E" w:rsidRPr="00641471" w:rsidRDefault="001C1F4E"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370BD9EE" w14:textId="77777777" w:rsidR="001C1F4E" w:rsidRPr="00641471" w:rsidRDefault="001C1F4E"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9C7DF35" w14:textId="77777777" w:rsidR="001C1F4E" w:rsidRPr="00AE046A" w:rsidRDefault="001C1F4E"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6101D59" wp14:editId="03429AE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C1F4E" w14:paraId="02F1BEA3" w14:textId="77777777" w:rsidTr="000E48BC">
      <w:trPr>
        <w:trHeight w:val="227"/>
      </w:trPr>
      <w:tc>
        <w:tcPr>
          <w:tcW w:w="4820" w:type="dxa"/>
          <w:hideMark/>
        </w:tcPr>
        <w:p w14:paraId="6DD11928" w14:textId="77777777" w:rsidR="001C1F4E" w:rsidRPr="00641471" w:rsidRDefault="001C1F4E"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5103" w:type="dxa"/>
          <w:hideMark/>
        </w:tcPr>
        <w:p w14:paraId="09BF1769" w14:textId="77777777" w:rsidR="001C1F4E" w:rsidRPr="00641471" w:rsidRDefault="001C1F4E" w:rsidP="002F2A7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05565/</w:t>
          </w:r>
          <w:proofErr w:type="spellStart"/>
          <w:r>
            <w:rPr>
              <w:rFonts w:ascii="Palatino Linotype" w:hAnsi="Palatino Linotype" w:cs="Arial"/>
              <w:b/>
              <w:bCs/>
              <w:sz w:val="24"/>
              <w:lang w:eastAsia="es-MX"/>
            </w:rPr>
            <w:t>INFOEM</w:t>
          </w:r>
          <w:proofErr w:type="spellEnd"/>
          <w:r>
            <w:rPr>
              <w:rFonts w:ascii="Palatino Linotype" w:hAnsi="Palatino Linotype" w:cs="Arial"/>
              <w:b/>
              <w:bCs/>
              <w:sz w:val="24"/>
              <w:lang w:eastAsia="es-MX"/>
            </w:rPr>
            <w:t>/IP/</w:t>
          </w:r>
          <w:proofErr w:type="spellStart"/>
          <w:r>
            <w:rPr>
              <w:rFonts w:ascii="Palatino Linotype" w:hAnsi="Palatino Linotype" w:cs="Arial"/>
              <w:b/>
              <w:bCs/>
              <w:sz w:val="24"/>
              <w:lang w:eastAsia="es-MX"/>
            </w:rPr>
            <w:t>RR</w:t>
          </w:r>
          <w:proofErr w:type="spellEnd"/>
          <w:r>
            <w:rPr>
              <w:rFonts w:ascii="Palatino Linotype" w:hAnsi="Palatino Linotype" w:cs="Arial"/>
              <w:b/>
              <w:bCs/>
              <w:sz w:val="24"/>
              <w:lang w:eastAsia="es-MX"/>
            </w:rPr>
            <w:t>/2023</w:t>
          </w:r>
        </w:p>
      </w:tc>
    </w:tr>
    <w:tr w:rsidR="001C1F4E" w14:paraId="308D5F44" w14:textId="77777777" w:rsidTr="000E48BC">
      <w:trPr>
        <w:trHeight w:val="242"/>
      </w:trPr>
      <w:tc>
        <w:tcPr>
          <w:tcW w:w="4820" w:type="dxa"/>
          <w:hideMark/>
        </w:tcPr>
        <w:p w14:paraId="0F2B1C21" w14:textId="77777777" w:rsidR="001C1F4E" w:rsidRPr="00641471" w:rsidRDefault="001C1F4E"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03E2D837" w14:textId="77777777" w:rsidR="001C1F4E" w:rsidRPr="00641471" w:rsidRDefault="001C1F4E" w:rsidP="00AE6CFE">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1C1F4E" w14:paraId="6A38174F" w14:textId="77777777" w:rsidTr="000E48BC">
      <w:trPr>
        <w:trHeight w:val="342"/>
      </w:trPr>
      <w:tc>
        <w:tcPr>
          <w:tcW w:w="4820" w:type="dxa"/>
        </w:tcPr>
        <w:p w14:paraId="3A8C90C4" w14:textId="77777777" w:rsidR="001C1F4E" w:rsidRPr="00641471" w:rsidRDefault="001C1F4E"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3D9A799B" w14:textId="629E9CD0" w:rsidR="001C1F4E" w:rsidRPr="00641471" w:rsidRDefault="001C1F4E" w:rsidP="000E48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D3D5E68" wp14:editId="265B8CBF">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DF7B3A">
            <w:rPr>
              <w:rFonts w:ascii="Palatino Linotype" w:hAnsi="Palatino Linotype" w:cs="Arial"/>
              <w:b/>
            </w:rPr>
            <w:t>XXXX</w:t>
          </w:r>
          <w:proofErr w:type="spellEnd"/>
        </w:p>
      </w:tc>
    </w:tr>
    <w:tr w:rsidR="001C1F4E" w14:paraId="72144FAA" w14:textId="77777777" w:rsidTr="000E48BC">
      <w:trPr>
        <w:trHeight w:val="342"/>
      </w:trPr>
      <w:tc>
        <w:tcPr>
          <w:tcW w:w="4820" w:type="dxa"/>
        </w:tcPr>
        <w:p w14:paraId="04E3100A" w14:textId="77777777" w:rsidR="001C1F4E" w:rsidRPr="00641471" w:rsidRDefault="001C1F4E"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15EAF70C" w14:textId="77777777" w:rsidR="001C1F4E" w:rsidRPr="00641471" w:rsidRDefault="001C1F4E"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0411177" w14:textId="77777777" w:rsidR="001C1F4E" w:rsidRPr="00C222C0" w:rsidRDefault="001C1F4E">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8CC"/>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CD6C0B"/>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9406BD"/>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E110B"/>
    <w:multiLevelType w:val="hybridMultilevel"/>
    <w:tmpl w:val="4BDE0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9814068"/>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4029C9"/>
    <w:multiLevelType w:val="hybridMultilevel"/>
    <w:tmpl w:val="8244E958"/>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38469E"/>
    <w:multiLevelType w:val="hybridMultilevel"/>
    <w:tmpl w:val="AB00C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312157"/>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8329AD"/>
    <w:multiLevelType w:val="hybridMultilevel"/>
    <w:tmpl w:val="AB00C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28" w15:restartNumberingAfterBreak="0">
    <w:nsid w:val="6D57699F"/>
    <w:multiLevelType w:val="hybridMultilevel"/>
    <w:tmpl w:val="3738E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0E4230"/>
    <w:multiLevelType w:val="hybridMultilevel"/>
    <w:tmpl w:val="0E9E2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986202990">
    <w:abstractNumId w:val="7"/>
  </w:num>
  <w:num w:numId="2" w16cid:durableId="345912649">
    <w:abstractNumId w:val="30"/>
  </w:num>
  <w:num w:numId="3" w16cid:durableId="1443962660">
    <w:abstractNumId w:val="10"/>
  </w:num>
  <w:num w:numId="4" w16cid:durableId="575868835">
    <w:abstractNumId w:val="13"/>
  </w:num>
  <w:num w:numId="5" w16cid:durableId="674916632">
    <w:abstractNumId w:val="17"/>
  </w:num>
  <w:num w:numId="6" w16cid:durableId="729306657">
    <w:abstractNumId w:val="31"/>
  </w:num>
  <w:num w:numId="7" w16cid:durableId="2119569193">
    <w:abstractNumId w:val="5"/>
  </w:num>
  <w:num w:numId="8" w16cid:durableId="205875157">
    <w:abstractNumId w:val="32"/>
  </w:num>
  <w:num w:numId="9" w16cid:durableId="1803117126">
    <w:abstractNumId w:val="4"/>
  </w:num>
  <w:num w:numId="10" w16cid:durableId="1695880118">
    <w:abstractNumId w:val="6"/>
  </w:num>
  <w:num w:numId="11" w16cid:durableId="946935290">
    <w:abstractNumId w:val="27"/>
  </w:num>
  <w:num w:numId="12" w16cid:durableId="730083633">
    <w:abstractNumId w:val="21"/>
  </w:num>
  <w:num w:numId="13" w16cid:durableId="272593624">
    <w:abstractNumId w:val="19"/>
  </w:num>
  <w:num w:numId="14" w16cid:durableId="1358196383">
    <w:abstractNumId w:val="14"/>
  </w:num>
  <w:num w:numId="15" w16cid:durableId="1901362643">
    <w:abstractNumId w:val="24"/>
  </w:num>
  <w:num w:numId="16" w16cid:durableId="938803236">
    <w:abstractNumId w:val="26"/>
  </w:num>
  <w:num w:numId="17" w16cid:durableId="840195699">
    <w:abstractNumId w:val="23"/>
  </w:num>
  <w:num w:numId="18" w16cid:durableId="962345786">
    <w:abstractNumId w:val="8"/>
  </w:num>
  <w:num w:numId="19" w16cid:durableId="1814564268">
    <w:abstractNumId w:val="2"/>
  </w:num>
  <w:num w:numId="20" w16cid:durableId="759838762">
    <w:abstractNumId w:val="20"/>
  </w:num>
  <w:num w:numId="21" w16cid:durableId="354696045">
    <w:abstractNumId w:val="29"/>
  </w:num>
  <w:num w:numId="22" w16cid:durableId="1468813735">
    <w:abstractNumId w:val="22"/>
  </w:num>
  <w:num w:numId="23" w16cid:durableId="1294405432">
    <w:abstractNumId w:val="11"/>
  </w:num>
  <w:num w:numId="24" w16cid:durableId="2074280611">
    <w:abstractNumId w:val="3"/>
  </w:num>
  <w:num w:numId="25" w16cid:durableId="541020643">
    <w:abstractNumId w:val="1"/>
  </w:num>
  <w:num w:numId="26" w16cid:durableId="1471827468">
    <w:abstractNumId w:val="12"/>
  </w:num>
  <w:num w:numId="27" w16cid:durableId="630358010">
    <w:abstractNumId w:val="25"/>
  </w:num>
  <w:num w:numId="28" w16cid:durableId="79379582">
    <w:abstractNumId w:val="28"/>
  </w:num>
  <w:num w:numId="29" w16cid:durableId="1642686200">
    <w:abstractNumId w:val="15"/>
  </w:num>
  <w:num w:numId="30" w16cid:durableId="1136143460">
    <w:abstractNumId w:val="9"/>
  </w:num>
  <w:num w:numId="31" w16cid:durableId="1114977373">
    <w:abstractNumId w:val="16"/>
  </w:num>
  <w:num w:numId="32" w16cid:durableId="1362785192">
    <w:abstractNumId w:val="0"/>
  </w:num>
  <w:num w:numId="33" w16cid:durableId="5397110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C"/>
    <w:rsid w:val="0001389D"/>
    <w:rsid w:val="00037119"/>
    <w:rsid w:val="00037DF7"/>
    <w:rsid w:val="000430C0"/>
    <w:rsid w:val="00062E5C"/>
    <w:rsid w:val="0007232C"/>
    <w:rsid w:val="00075C7B"/>
    <w:rsid w:val="00080816"/>
    <w:rsid w:val="000B5266"/>
    <w:rsid w:val="000B597B"/>
    <w:rsid w:val="000C07B1"/>
    <w:rsid w:val="000C4AE0"/>
    <w:rsid w:val="000C5A81"/>
    <w:rsid w:val="000E48BC"/>
    <w:rsid w:val="000F7289"/>
    <w:rsid w:val="00111045"/>
    <w:rsid w:val="00116A97"/>
    <w:rsid w:val="00132F30"/>
    <w:rsid w:val="00142396"/>
    <w:rsid w:val="00146C7A"/>
    <w:rsid w:val="00161089"/>
    <w:rsid w:val="001928E8"/>
    <w:rsid w:val="001C0B6D"/>
    <w:rsid w:val="001C1F4E"/>
    <w:rsid w:val="001E5015"/>
    <w:rsid w:val="001E7D41"/>
    <w:rsid w:val="00211083"/>
    <w:rsid w:val="0021327A"/>
    <w:rsid w:val="0022324E"/>
    <w:rsid w:val="00270F16"/>
    <w:rsid w:val="00271749"/>
    <w:rsid w:val="00287D4A"/>
    <w:rsid w:val="002D54D9"/>
    <w:rsid w:val="002F2A75"/>
    <w:rsid w:val="002F2EC3"/>
    <w:rsid w:val="003019EE"/>
    <w:rsid w:val="00303230"/>
    <w:rsid w:val="003034F2"/>
    <w:rsid w:val="003241B9"/>
    <w:rsid w:val="00333F2E"/>
    <w:rsid w:val="00334773"/>
    <w:rsid w:val="00391A4A"/>
    <w:rsid w:val="003B629F"/>
    <w:rsid w:val="003D0C8D"/>
    <w:rsid w:val="003E2342"/>
    <w:rsid w:val="003E3522"/>
    <w:rsid w:val="003E41FC"/>
    <w:rsid w:val="003F700B"/>
    <w:rsid w:val="00423B7C"/>
    <w:rsid w:val="00431E3F"/>
    <w:rsid w:val="00445F67"/>
    <w:rsid w:val="00446B23"/>
    <w:rsid w:val="0046244E"/>
    <w:rsid w:val="00464BF3"/>
    <w:rsid w:val="00471A1E"/>
    <w:rsid w:val="0049385D"/>
    <w:rsid w:val="004A236F"/>
    <w:rsid w:val="004C6ECC"/>
    <w:rsid w:val="004D1EE3"/>
    <w:rsid w:val="004D6C48"/>
    <w:rsid w:val="00524821"/>
    <w:rsid w:val="005265C8"/>
    <w:rsid w:val="005561A7"/>
    <w:rsid w:val="005708AB"/>
    <w:rsid w:val="0058141C"/>
    <w:rsid w:val="00583C45"/>
    <w:rsid w:val="005B33F0"/>
    <w:rsid w:val="005B3811"/>
    <w:rsid w:val="005B463D"/>
    <w:rsid w:val="005C7813"/>
    <w:rsid w:val="005D6574"/>
    <w:rsid w:val="005E7EB6"/>
    <w:rsid w:val="005F3D5F"/>
    <w:rsid w:val="00632111"/>
    <w:rsid w:val="00644198"/>
    <w:rsid w:val="0065585D"/>
    <w:rsid w:val="00663E25"/>
    <w:rsid w:val="00665EE3"/>
    <w:rsid w:val="006868C2"/>
    <w:rsid w:val="00687AC9"/>
    <w:rsid w:val="00690132"/>
    <w:rsid w:val="00695311"/>
    <w:rsid w:val="006A347A"/>
    <w:rsid w:val="006B2448"/>
    <w:rsid w:val="006F28E0"/>
    <w:rsid w:val="00700B95"/>
    <w:rsid w:val="00703512"/>
    <w:rsid w:val="00703DF5"/>
    <w:rsid w:val="007040A9"/>
    <w:rsid w:val="007237EB"/>
    <w:rsid w:val="00732548"/>
    <w:rsid w:val="007438EB"/>
    <w:rsid w:val="00746221"/>
    <w:rsid w:val="0076395D"/>
    <w:rsid w:val="00763B45"/>
    <w:rsid w:val="0077234C"/>
    <w:rsid w:val="00774811"/>
    <w:rsid w:val="00792F2E"/>
    <w:rsid w:val="00793F28"/>
    <w:rsid w:val="00795056"/>
    <w:rsid w:val="007A0582"/>
    <w:rsid w:val="007A5366"/>
    <w:rsid w:val="007E2BAA"/>
    <w:rsid w:val="00804184"/>
    <w:rsid w:val="0080420B"/>
    <w:rsid w:val="00830B55"/>
    <w:rsid w:val="00832FD2"/>
    <w:rsid w:val="00862900"/>
    <w:rsid w:val="008759AB"/>
    <w:rsid w:val="00875CB2"/>
    <w:rsid w:val="00875FA4"/>
    <w:rsid w:val="00877EE5"/>
    <w:rsid w:val="00896678"/>
    <w:rsid w:val="008D18B5"/>
    <w:rsid w:val="008D3226"/>
    <w:rsid w:val="008D38B0"/>
    <w:rsid w:val="008E7417"/>
    <w:rsid w:val="008E7C35"/>
    <w:rsid w:val="008F58ED"/>
    <w:rsid w:val="00900B21"/>
    <w:rsid w:val="009221D8"/>
    <w:rsid w:val="00924E63"/>
    <w:rsid w:val="009402D4"/>
    <w:rsid w:val="0094208A"/>
    <w:rsid w:val="00951F98"/>
    <w:rsid w:val="00991849"/>
    <w:rsid w:val="009A2F2B"/>
    <w:rsid w:val="009A421F"/>
    <w:rsid w:val="009D2CB0"/>
    <w:rsid w:val="009D3512"/>
    <w:rsid w:val="009D491E"/>
    <w:rsid w:val="009E30B8"/>
    <w:rsid w:val="009F0F80"/>
    <w:rsid w:val="009F1F82"/>
    <w:rsid w:val="00A22134"/>
    <w:rsid w:val="00A275A3"/>
    <w:rsid w:val="00A37F70"/>
    <w:rsid w:val="00A46A80"/>
    <w:rsid w:val="00A5090D"/>
    <w:rsid w:val="00A72F3A"/>
    <w:rsid w:val="00A777C8"/>
    <w:rsid w:val="00A86010"/>
    <w:rsid w:val="00A94CA4"/>
    <w:rsid w:val="00AE516A"/>
    <w:rsid w:val="00AE6CFE"/>
    <w:rsid w:val="00AF604B"/>
    <w:rsid w:val="00B0166A"/>
    <w:rsid w:val="00B07545"/>
    <w:rsid w:val="00B224D6"/>
    <w:rsid w:val="00B2365D"/>
    <w:rsid w:val="00B251BB"/>
    <w:rsid w:val="00B4001D"/>
    <w:rsid w:val="00B4093E"/>
    <w:rsid w:val="00B65750"/>
    <w:rsid w:val="00B805E0"/>
    <w:rsid w:val="00B83B1E"/>
    <w:rsid w:val="00B90DDD"/>
    <w:rsid w:val="00BA2670"/>
    <w:rsid w:val="00BD5D13"/>
    <w:rsid w:val="00BE424E"/>
    <w:rsid w:val="00BF384E"/>
    <w:rsid w:val="00C05597"/>
    <w:rsid w:val="00C26EA1"/>
    <w:rsid w:val="00C467F2"/>
    <w:rsid w:val="00C73E22"/>
    <w:rsid w:val="00C82C61"/>
    <w:rsid w:val="00C82E7D"/>
    <w:rsid w:val="00C96104"/>
    <w:rsid w:val="00CC0B24"/>
    <w:rsid w:val="00CC3A7B"/>
    <w:rsid w:val="00CE0CDF"/>
    <w:rsid w:val="00D01984"/>
    <w:rsid w:val="00D0256D"/>
    <w:rsid w:val="00D04109"/>
    <w:rsid w:val="00D06424"/>
    <w:rsid w:val="00D30F4A"/>
    <w:rsid w:val="00D355A5"/>
    <w:rsid w:val="00D41136"/>
    <w:rsid w:val="00D42A53"/>
    <w:rsid w:val="00D50522"/>
    <w:rsid w:val="00D64608"/>
    <w:rsid w:val="00D76900"/>
    <w:rsid w:val="00D80E72"/>
    <w:rsid w:val="00DA0488"/>
    <w:rsid w:val="00DB75D4"/>
    <w:rsid w:val="00DD60C8"/>
    <w:rsid w:val="00DF4F32"/>
    <w:rsid w:val="00DF7B3A"/>
    <w:rsid w:val="00E11D45"/>
    <w:rsid w:val="00E7526D"/>
    <w:rsid w:val="00E75F2D"/>
    <w:rsid w:val="00E84802"/>
    <w:rsid w:val="00E85A7E"/>
    <w:rsid w:val="00E87C3A"/>
    <w:rsid w:val="00EA52DD"/>
    <w:rsid w:val="00EB720B"/>
    <w:rsid w:val="00F07754"/>
    <w:rsid w:val="00F16E46"/>
    <w:rsid w:val="00F21218"/>
    <w:rsid w:val="00F320A9"/>
    <w:rsid w:val="00F4641C"/>
    <w:rsid w:val="00F527BC"/>
    <w:rsid w:val="00F8127B"/>
    <w:rsid w:val="00F9094D"/>
    <w:rsid w:val="00FA4050"/>
    <w:rsid w:val="00FB044B"/>
    <w:rsid w:val="00FB5211"/>
    <w:rsid w:val="00FB782A"/>
    <w:rsid w:val="00FC260C"/>
    <w:rsid w:val="00FD2075"/>
    <w:rsid w:val="00FD42DE"/>
    <w:rsid w:val="00FE22DD"/>
    <w:rsid w:val="00FF1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7D78DB"/>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37765873">
      <w:bodyDiv w:val="1"/>
      <w:marLeft w:val="0"/>
      <w:marRight w:val="0"/>
      <w:marTop w:val="0"/>
      <w:marBottom w:val="0"/>
      <w:divBdr>
        <w:top w:val="none" w:sz="0" w:space="0" w:color="auto"/>
        <w:left w:val="none" w:sz="0" w:space="0" w:color="auto"/>
        <w:bottom w:val="none" w:sz="0" w:space="0" w:color="auto"/>
        <w:right w:val="none" w:sz="0" w:space="0" w:color="auto"/>
      </w:divBdr>
    </w:div>
    <w:div w:id="187643655">
      <w:bodyDiv w:val="1"/>
      <w:marLeft w:val="0"/>
      <w:marRight w:val="0"/>
      <w:marTop w:val="0"/>
      <w:marBottom w:val="0"/>
      <w:divBdr>
        <w:top w:val="none" w:sz="0" w:space="0" w:color="auto"/>
        <w:left w:val="none" w:sz="0" w:space="0" w:color="auto"/>
        <w:bottom w:val="none" w:sz="0" w:space="0" w:color="auto"/>
        <w:right w:val="none" w:sz="0" w:space="0" w:color="auto"/>
      </w:divBdr>
    </w:div>
    <w:div w:id="417673027">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ransparencia@zinacantepec.gob.mx"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rgl/vig/rglvig398.pdf" TargetMode="External"/><Relationship Id="rId2" Type="http://schemas.openxmlformats.org/officeDocument/2006/relationships/hyperlink" Target="https://legislacion.edomex.gob.mx/sites/legislacion.edomex.gob.mx/files/files/pdf/bdo/bdo2023/bdo123.pdf" TargetMode="External"/><Relationship Id="rId1" Type="http://schemas.openxmlformats.org/officeDocument/2006/relationships/hyperlink" Target="https://legislacion.edomex.gob.mx/sites/legislacion.edomex.gob.mx/files/files/pdf/ley/vig/leyvig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24F90-AF00-4BA4-ACD8-26DB86BA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35</Pages>
  <Words>9975</Words>
  <Characters>54865</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Arturo Estanislao Macedo Albarrán</cp:lastModifiedBy>
  <cp:revision>11</cp:revision>
  <dcterms:created xsi:type="dcterms:W3CDTF">2023-11-23T18:58:00Z</dcterms:created>
  <dcterms:modified xsi:type="dcterms:W3CDTF">2024-01-16T15:40:00Z</dcterms:modified>
</cp:coreProperties>
</file>