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49732"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5C736F">
        <w:rPr>
          <w:rFonts w:ascii="Palatino Linotype" w:eastAsia="Palatino Linotype" w:hAnsi="Palatino Linotype" w:cs="Palatino Linotype"/>
          <w:b/>
        </w:rPr>
        <w:t>dieciséis de agosto de dos mil veintitrés</w:t>
      </w:r>
      <w:r w:rsidRPr="005C736F">
        <w:rPr>
          <w:rFonts w:ascii="Palatino Linotype" w:eastAsia="Palatino Linotype" w:hAnsi="Palatino Linotype" w:cs="Palatino Linotype"/>
        </w:rPr>
        <w:t xml:space="preserve">. </w:t>
      </w:r>
    </w:p>
    <w:p w14:paraId="75B91B06" w14:textId="2DA5051F"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b/>
        </w:rPr>
        <w:t>Visto</w:t>
      </w:r>
      <w:r w:rsidRPr="005C736F">
        <w:rPr>
          <w:rFonts w:ascii="Palatino Linotype" w:eastAsia="Palatino Linotype" w:hAnsi="Palatino Linotype" w:cs="Palatino Linotype"/>
        </w:rPr>
        <w:t xml:space="preserve"> el expediente formado con motivo del recurso de revisión </w:t>
      </w:r>
      <w:r w:rsidRPr="005C736F">
        <w:rPr>
          <w:rFonts w:ascii="Palatino Linotype" w:eastAsia="Palatino Linotype" w:hAnsi="Palatino Linotype" w:cs="Palatino Linotype"/>
          <w:b/>
        </w:rPr>
        <w:t>15259/INFOEM/IP/RR/2022</w:t>
      </w:r>
      <w:r w:rsidRPr="005C736F">
        <w:rPr>
          <w:rFonts w:ascii="Palatino Linotype" w:eastAsia="Palatino Linotype" w:hAnsi="Palatino Linotype" w:cs="Palatino Linotype"/>
        </w:rPr>
        <w:t>, por interpuesto por</w:t>
      </w:r>
      <w:r w:rsidRPr="005C736F">
        <w:rPr>
          <w:rFonts w:ascii="Palatino Linotype" w:eastAsia="Palatino Linotype" w:hAnsi="Palatino Linotype" w:cs="Palatino Linotype"/>
          <w:b/>
        </w:rPr>
        <w:t xml:space="preserve"> </w:t>
      </w:r>
      <w:r w:rsidR="00C04F19">
        <w:rPr>
          <w:rFonts w:ascii="Palatino Linotype" w:eastAsia="Palatino Linotype" w:hAnsi="Palatino Linotype" w:cs="Palatino Linotype"/>
          <w:b/>
        </w:rPr>
        <w:t>XXXXXXXX XXXXXXX XXXXXX</w:t>
      </w:r>
      <w:r w:rsidRPr="005C736F">
        <w:rPr>
          <w:rFonts w:ascii="Palatino Linotype" w:eastAsia="Palatino Linotype" w:hAnsi="Palatino Linotype" w:cs="Palatino Linotype"/>
        </w:rPr>
        <w:t xml:space="preserve">, en lo sucesivo </w:t>
      </w:r>
      <w:r w:rsidRPr="005C736F">
        <w:rPr>
          <w:rFonts w:ascii="Palatino Linotype" w:eastAsia="Palatino Linotype" w:hAnsi="Palatino Linotype" w:cs="Palatino Linotype"/>
          <w:b/>
        </w:rPr>
        <w:t>la parte Recurrente,</w:t>
      </w:r>
      <w:r w:rsidRPr="005C736F">
        <w:rPr>
          <w:rFonts w:ascii="Palatino Linotype" w:eastAsia="Palatino Linotype" w:hAnsi="Palatino Linotype" w:cs="Palatino Linotype"/>
        </w:rPr>
        <w:t xml:space="preserve"> en contra de la respuesta a su solicitud por parte del </w:t>
      </w:r>
      <w:r w:rsidRPr="005C736F">
        <w:rPr>
          <w:rFonts w:ascii="Palatino Linotype" w:eastAsia="Palatino Linotype" w:hAnsi="Palatino Linotype" w:cs="Palatino Linotype"/>
          <w:b/>
        </w:rPr>
        <w:t xml:space="preserve">Ayuntamiento de Calimaya, </w:t>
      </w:r>
      <w:r w:rsidRPr="005C736F">
        <w:rPr>
          <w:rFonts w:ascii="Palatino Linotype" w:eastAsia="Palatino Linotype" w:hAnsi="Palatino Linotype" w:cs="Palatino Linotype"/>
        </w:rPr>
        <w:t xml:space="preserve">en lo sucesivo el </w:t>
      </w:r>
      <w:r w:rsidRPr="005C736F">
        <w:rPr>
          <w:rFonts w:ascii="Palatino Linotype" w:eastAsia="Palatino Linotype" w:hAnsi="Palatino Linotype" w:cs="Palatino Linotype"/>
          <w:b/>
        </w:rPr>
        <w:t xml:space="preserve">Sujeto Obligado, </w:t>
      </w:r>
      <w:r w:rsidRPr="005C736F">
        <w:rPr>
          <w:rFonts w:ascii="Palatino Linotype" w:eastAsia="Palatino Linotype" w:hAnsi="Palatino Linotype" w:cs="Palatino Linotype"/>
        </w:rPr>
        <w:t xml:space="preserve">se procede a dictar la presente resolución con base en los siguientes: </w:t>
      </w:r>
    </w:p>
    <w:p w14:paraId="594EA86B" w14:textId="77777777" w:rsidR="00CA4094" w:rsidRPr="005C736F" w:rsidRDefault="00A15885">
      <w:pPr>
        <w:spacing w:before="240" w:after="240" w:line="360" w:lineRule="auto"/>
        <w:jc w:val="center"/>
        <w:rPr>
          <w:rFonts w:ascii="Palatino Linotype" w:eastAsia="Palatino Linotype" w:hAnsi="Palatino Linotype" w:cs="Palatino Linotype"/>
          <w:b/>
        </w:rPr>
      </w:pPr>
      <w:r w:rsidRPr="005C736F">
        <w:rPr>
          <w:rFonts w:ascii="Palatino Linotype" w:eastAsia="Palatino Linotype" w:hAnsi="Palatino Linotype" w:cs="Palatino Linotype"/>
          <w:b/>
        </w:rPr>
        <w:t>I. A N T E C E D E N T E S</w:t>
      </w:r>
    </w:p>
    <w:p w14:paraId="399FF8CC"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b/>
        </w:rPr>
        <w:t>1. Solicitud de acceso a la información.</w:t>
      </w:r>
      <w:r w:rsidRPr="005C736F">
        <w:rPr>
          <w:rFonts w:ascii="Palatino Linotype" w:eastAsia="Palatino Linotype" w:hAnsi="Palatino Linotype" w:cs="Palatino Linotype"/>
        </w:rPr>
        <w:t xml:space="preserve"> El </w:t>
      </w:r>
      <w:r w:rsidRPr="005C736F">
        <w:rPr>
          <w:rFonts w:ascii="Palatino Linotype" w:eastAsia="Palatino Linotype" w:hAnsi="Palatino Linotype" w:cs="Palatino Linotype"/>
          <w:b/>
        </w:rPr>
        <w:t>veinticuatro de agosto del dos mil veintidós,</w:t>
      </w:r>
      <w:r w:rsidRPr="005C736F">
        <w:rPr>
          <w:rFonts w:ascii="Palatino Linotype" w:eastAsia="Palatino Linotype" w:hAnsi="Palatino Linotype" w:cs="Palatino Linotype"/>
        </w:rPr>
        <w:t xml:space="preserve"> </w:t>
      </w:r>
      <w:r w:rsidRPr="005C736F">
        <w:rPr>
          <w:rFonts w:ascii="Palatino Linotype" w:eastAsia="Palatino Linotype" w:hAnsi="Palatino Linotype" w:cs="Palatino Linotype"/>
          <w:b/>
        </w:rPr>
        <w:t xml:space="preserve">la parte Recurrente </w:t>
      </w:r>
      <w:r w:rsidRPr="005C736F">
        <w:rPr>
          <w:rFonts w:ascii="Palatino Linotype" w:eastAsia="Palatino Linotype" w:hAnsi="Palatino Linotype" w:cs="Palatino Linotype"/>
        </w:rPr>
        <w:t xml:space="preserve">presentó, a través del Sistema de Acceso a la Información Mexiquense, en lo subsecuente el </w:t>
      </w:r>
      <w:r w:rsidRPr="005C736F">
        <w:rPr>
          <w:rFonts w:ascii="Palatino Linotype" w:eastAsia="Palatino Linotype" w:hAnsi="Palatino Linotype" w:cs="Palatino Linotype"/>
          <w:b/>
        </w:rPr>
        <w:t>SAIMEX,</w:t>
      </w:r>
      <w:r w:rsidRPr="005C736F">
        <w:rPr>
          <w:rFonts w:ascii="Palatino Linotype" w:eastAsia="Palatino Linotype" w:hAnsi="Palatino Linotype" w:cs="Palatino Linotype"/>
        </w:rPr>
        <w:t xml:space="preserve"> ante el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la solicitud de acceso a la información pública, a la que se le asignó el número</w:t>
      </w:r>
      <w:r w:rsidRPr="005C736F">
        <w:rPr>
          <w:rFonts w:ascii="Palatino Linotype" w:eastAsia="Palatino Linotype" w:hAnsi="Palatino Linotype" w:cs="Palatino Linotype"/>
          <w:b/>
        </w:rPr>
        <w:t xml:space="preserve"> 00347/CALIMAYA/IP/2022, </w:t>
      </w:r>
      <w:r w:rsidRPr="005C736F">
        <w:rPr>
          <w:rFonts w:ascii="Palatino Linotype" w:eastAsia="Palatino Linotype" w:hAnsi="Palatino Linotype" w:cs="Palatino Linotype"/>
        </w:rPr>
        <w:t xml:space="preserve">mediante la cual requirió la información siguiente: </w:t>
      </w:r>
    </w:p>
    <w:p w14:paraId="4918817A" w14:textId="77777777" w:rsidR="00CA4094" w:rsidRPr="005C736F" w:rsidRDefault="00A15885">
      <w:pPr>
        <w:spacing w:before="240"/>
        <w:ind w:left="567" w:right="902"/>
        <w:jc w:val="both"/>
        <w:rPr>
          <w:rFonts w:ascii="Palatino Linotype" w:eastAsia="Palatino Linotype" w:hAnsi="Palatino Linotype" w:cs="Palatino Linotype"/>
          <w:i/>
          <w:sz w:val="22"/>
          <w:szCs w:val="22"/>
        </w:rPr>
      </w:pPr>
      <w:bookmarkStart w:id="0" w:name="_heading=h.gjdgxs" w:colFirst="0" w:colLast="0"/>
      <w:bookmarkEnd w:id="0"/>
      <w:r w:rsidRPr="005C736F">
        <w:rPr>
          <w:rFonts w:ascii="Palatino Linotype" w:eastAsia="Palatino Linotype" w:hAnsi="Palatino Linotype" w:cs="Palatino Linotype"/>
          <w:i/>
          <w:sz w:val="22"/>
          <w:szCs w:val="22"/>
        </w:rPr>
        <w:t>“</w:t>
      </w:r>
      <w:proofErr w:type="gramStart"/>
      <w:r w:rsidRPr="005C736F">
        <w:rPr>
          <w:rFonts w:ascii="Palatino Linotype" w:eastAsia="Palatino Linotype" w:hAnsi="Palatino Linotype" w:cs="Palatino Linotype"/>
          <w:i/>
          <w:sz w:val="22"/>
          <w:szCs w:val="22"/>
        </w:rPr>
        <w:t>Que</w:t>
      </w:r>
      <w:proofErr w:type="gramEnd"/>
      <w:r w:rsidRPr="005C736F">
        <w:rPr>
          <w:rFonts w:ascii="Palatino Linotype" w:eastAsia="Palatino Linotype" w:hAnsi="Palatino Linotype" w:cs="Palatino Linotype"/>
          <w:i/>
          <w:sz w:val="22"/>
          <w:szCs w:val="22"/>
        </w:rPr>
        <w:t xml:space="preserve"> por medio del presente ocurso, con fundamento en lo establecido en los artículos 8, y 85 fracción V; artículo XXIV de la Declaración Americana de los Deberes y Derechos del Hombre; solicito respetuosamente se me entregue de forma clara, precisa y completa la información pública en lo que a </w:t>
      </w:r>
      <w:proofErr w:type="spellStart"/>
      <w:r w:rsidRPr="005C736F">
        <w:rPr>
          <w:rFonts w:ascii="Palatino Linotype" w:eastAsia="Palatino Linotype" w:hAnsi="Palatino Linotype" w:cs="Palatino Linotype"/>
          <w:i/>
          <w:sz w:val="22"/>
          <w:szCs w:val="22"/>
        </w:rPr>
        <w:t>continuacion</w:t>
      </w:r>
      <w:proofErr w:type="spellEnd"/>
      <w:r w:rsidRPr="005C736F">
        <w:rPr>
          <w:rFonts w:ascii="Palatino Linotype" w:eastAsia="Palatino Linotype" w:hAnsi="Palatino Linotype" w:cs="Palatino Linotype"/>
          <w:i/>
          <w:sz w:val="22"/>
          <w:szCs w:val="22"/>
        </w:rPr>
        <w:t xml:space="preserve"> se cita en el numeral romano I, II, III, IV, V, VI, VII y VIII. </w:t>
      </w:r>
      <w:r w:rsidRPr="005C736F">
        <w:rPr>
          <w:rFonts w:ascii="Palatino Linotype" w:eastAsia="Palatino Linotype" w:hAnsi="Palatino Linotype" w:cs="Palatino Linotype"/>
          <w:b/>
          <w:i/>
          <w:sz w:val="22"/>
          <w:szCs w:val="22"/>
          <w:u w:val="single"/>
        </w:rPr>
        <w:t xml:space="preserve">Los escritos u oficios presentados por parte de la Asociación de Colonos del Conjunto Urbano Villas del Campo, A.C. y su respectiva respuesta a la solicitud de servicios públicos, especificando que servicio público ante el H. Ayuntamiento de Calimaya del año 1 de enero del 2015 al 24 de agosto del 2022. II. Los escritos u oficios presentados por parte de la Asociación de Colonos del Conjunto Urbano Villas del Campo, A.C. y su respectiva respuesta a la solicitud de servicios públicos, especificando que servicio público ante oficialía de partes </w:t>
      </w:r>
      <w:r w:rsidRPr="005C736F">
        <w:rPr>
          <w:rFonts w:ascii="Palatino Linotype" w:eastAsia="Palatino Linotype" w:hAnsi="Palatino Linotype" w:cs="Palatino Linotype"/>
          <w:b/>
          <w:i/>
          <w:sz w:val="22"/>
          <w:szCs w:val="22"/>
          <w:u w:val="single"/>
        </w:rPr>
        <w:lastRenderedPageBreak/>
        <w:t>de la presidencia municipal del l H. Ayuntamiento de Calimaya del año 1 de enero del 2015 al 24 de agosto del 2022. III. Los escritos u oficios presentados por parte de la Asociación de Colonos del Conjunto Urbano Villas del Campo, A.C. y su respectiva respuesta a la solicitud de servicios públicos, especificando que servicio público ante la Dirección de Servicios Públicos del H. Ayuntamiento de Calimaya del año 1 de enero del 2015 al 24 de agosto del 2022</w:t>
      </w:r>
      <w:proofErr w:type="gramStart"/>
      <w:r w:rsidRPr="005C736F">
        <w:rPr>
          <w:rFonts w:ascii="Palatino Linotype" w:eastAsia="Palatino Linotype" w:hAnsi="Palatino Linotype" w:cs="Palatino Linotype"/>
          <w:b/>
          <w:i/>
          <w:sz w:val="22"/>
          <w:szCs w:val="22"/>
          <w:u w:val="single"/>
        </w:rPr>
        <w:t>. .</w:t>
      </w:r>
      <w:proofErr w:type="gramEnd"/>
      <w:r w:rsidRPr="005C736F">
        <w:rPr>
          <w:rFonts w:ascii="Palatino Linotype" w:eastAsia="Palatino Linotype" w:hAnsi="Palatino Linotype" w:cs="Palatino Linotype"/>
          <w:b/>
          <w:i/>
          <w:sz w:val="22"/>
          <w:szCs w:val="22"/>
          <w:u w:val="single"/>
        </w:rPr>
        <w:t xml:space="preserve"> IV. Los escritos u oficios presentados por parte de la Asociación de Colonos del Conjunto Urbano Villas del Campo, A.C. y su respectiva respuesta a la solicitud de servicios públicos, especificando que servicio público ante la Dirección de Obras Públicas del H. Ayuntamiento de Calimaya del año 1 de enero del 2015 al 24 de agosto del 2022. V. Los escritos u oficios presentados por parte de la Asociación de Colonos del Conjunto Urbano Villas del Campo, A.C. y su respectiva respuesta a la solicitud de servicios públicos, especificando que servicio público o trámite ante la Dirección de la Consejería Jurídica del H. Ayuntamiento de Calimaya del año 1 de enero del 2015 al 24 de agosto del 2022. VI.- Los escritos u oficios presentados por parte de la Asociación de Colonos del Conjunto Urbano Villas del Campo, A.C. y su respectiva respuesta a la solicitud de servicios públicos, especificando que servicio público ante la Secretaría del H. Ayuntamiento de Calimaya del año 1 de enero del 2015 al 24 de agosto del 2022. VII. Los escritos u oficios presentados por parte de la Asociación de Colonos del Conjunto Urbano Villas del Campo, A.C. y su respectiva respuesta a la solicitud de servicios públicos, especificando que servicio público o trámite ante la Dirección de Desarrollo Urbano del H. Ayuntamiento de Calimaya del 1 de enero del 2015 al 24 de agosto del 2022. VIII.- Los escritos u oficios presentados por parte de la Asociación de Colonos del Conjunto Urbano Villas del Campo, A.C. y su respectiva respuesta a la solicitud de servicios públicos, especificando que servicio público o trámite ante la Dirección de Desarrollo Económico del H. Ayuntamiento de Calimaya del 1 de enero del 2015 al 24 de agosto del 2022.</w:t>
      </w:r>
      <w:r w:rsidRPr="005C736F">
        <w:rPr>
          <w:rFonts w:ascii="Palatino Linotype" w:eastAsia="Palatino Linotype" w:hAnsi="Palatino Linotype" w:cs="Palatino Linotype"/>
          <w:i/>
          <w:sz w:val="22"/>
          <w:szCs w:val="22"/>
        </w:rPr>
        <w:t xml:space="preserve"> La anterior petición conforme lo establece el, artículo 4, 7, 9 y 15 de la Ley de Transparencia y Acceso a la Información Pública del Estado de México y Municipios.” (Sic) (Énfasis añadido)</w:t>
      </w:r>
    </w:p>
    <w:p w14:paraId="4C2BF737" w14:textId="77777777" w:rsidR="00CA4094" w:rsidRPr="005C736F" w:rsidRDefault="00CA4094">
      <w:pPr>
        <w:spacing w:line="360" w:lineRule="auto"/>
        <w:jc w:val="both"/>
        <w:rPr>
          <w:rFonts w:ascii="Palatino Linotype" w:eastAsia="Palatino Linotype" w:hAnsi="Palatino Linotype" w:cs="Palatino Linotype"/>
        </w:rPr>
      </w:pPr>
    </w:p>
    <w:p w14:paraId="4DB7E746"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b/>
        </w:rPr>
        <w:t>Modalidad de Entrega:</w:t>
      </w:r>
      <w:r w:rsidRPr="005C736F">
        <w:rPr>
          <w:rFonts w:ascii="Palatino Linotype" w:eastAsia="Palatino Linotype" w:hAnsi="Palatino Linotype" w:cs="Palatino Linotype"/>
        </w:rPr>
        <w:t xml:space="preserve"> A través de </w:t>
      </w:r>
      <w:r w:rsidRPr="005C736F">
        <w:rPr>
          <w:rFonts w:ascii="Palatino Linotype" w:eastAsia="Palatino Linotype" w:hAnsi="Palatino Linotype" w:cs="Palatino Linotype"/>
          <w:b/>
        </w:rPr>
        <w:t>SAIMEX</w:t>
      </w:r>
      <w:r w:rsidRPr="005C736F">
        <w:rPr>
          <w:rFonts w:ascii="Palatino Linotype" w:eastAsia="Palatino Linotype" w:hAnsi="Palatino Linotype" w:cs="Palatino Linotype"/>
        </w:rPr>
        <w:t>.</w:t>
      </w:r>
    </w:p>
    <w:p w14:paraId="233050A8" w14:textId="77777777" w:rsidR="00CA4094" w:rsidRPr="005C736F" w:rsidRDefault="00CA4094">
      <w:pPr>
        <w:spacing w:line="360" w:lineRule="auto"/>
        <w:jc w:val="both"/>
        <w:rPr>
          <w:rFonts w:ascii="Palatino Linotype" w:eastAsia="Palatino Linotype" w:hAnsi="Palatino Linotype" w:cs="Palatino Linotype"/>
        </w:rPr>
      </w:pPr>
    </w:p>
    <w:p w14:paraId="0F9309E9" w14:textId="77777777" w:rsidR="00CA4094" w:rsidRPr="005C736F" w:rsidRDefault="00A15885">
      <w:pPr>
        <w:spacing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b/>
        </w:rPr>
        <w:lastRenderedPageBreak/>
        <w:t xml:space="preserve">2. Prórroga. </w:t>
      </w:r>
      <w:r w:rsidRPr="005C736F">
        <w:rPr>
          <w:rFonts w:ascii="Palatino Linotype" w:eastAsia="Palatino Linotype" w:hAnsi="Palatino Linotype" w:cs="Palatino Linotype"/>
        </w:rPr>
        <w:t xml:space="preserve">El </w:t>
      </w:r>
      <w:r w:rsidRPr="005C736F">
        <w:rPr>
          <w:rFonts w:ascii="Palatino Linotype" w:eastAsia="Palatino Linotype" w:hAnsi="Palatino Linotype" w:cs="Palatino Linotype"/>
          <w:b/>
        </w:rPr>
        <w:t xml:space="preserve">trece de septiembre de dos mil veintidós, </w:t>
      </w:r>
      <w:r w:rsidRPr="005C736F">
        <w:rPr>
          <w:rFonts w:ascii="Palatino Linotype" w:eastAsia="Palatino Linotype" w:hAnsi="Palatino Linotype" w:cs="Palatino Linotype"/>
        </w:rPr>
        <w:t>el</w:t>
      </w:r>
      <w:r w:rsidRPr="005C736F">
        <w:rPr>
          <w:rFonts w:ascii="Palatino Linotype" w:eastAsia="Palatino Linotype" w:hAnsi="Palatino Linotype" w:cs="Palatino Linotype"/>
          <w:b/>
        </w:rPr>
        <w:t xml:space="preserve"> Sujeto Obligado </w:t>
      </w:r>
      <w:r w:rsidRPr="005C736F">
        <w:rPr>
          <w:rFonts w:ascii="Palatino Linotype" w:eastAsia="Palatino Linotype" w:hAnsi="Palatino Linotype" w:cs="Palatino Linotype"/>
        </w:rPr>
        <w:t>notificó a la parte solicitante la prórroga para atender su solicitud de información, medularmente en los siguientes términos:</w:t>
      </w:r>
    </w:p>
    <w:p w14:paraId="16EFF10F" w14:textId="77777777" w:rsidR="00CA4094" w:rsidRPr="005C736F" w:rsidRDefault="00A15885">
      <w:pPr>
        <w:spacing w:after="240" w:line="276" w:lineRule="auto"/>
        <w:ind w:left="567" w:right="901"/>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DFF95E2" w14:textId="77777777" w:rsidR="00CA4094" w:rsidRPr="005C736F" w:rsidRDefault="00A15885">
      <w:pPr>
        <w:spacing w:after="240" w:line="276" w:lineRule="auto"/>
        <w:ind w:left="567" w:right="901"/>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“Con fundamento en el artículo 163 segundo párrafo de la Ley de Transparencia y Acceso a la Información Pública del Estado de México y Municipios, con toda intención me permito solicitar la ampliación del plazo para atender las solicitudes por siete días hábiles más. Lo anterior se solicita debido a que se estaba elaborando el proyecto de respuesta con base en la normatividad aplicable al objeto de la solicitud.” SE APUEBA AMPLIACIÓN DEL PLAZO PARA OTORGAR RESPUESTA A LA SOLICITUD DE INFORMACIÓN PÚBLICA 00347/CALIMAYA/IP/2022, COMO SE INDICA EN EL ACUERDO CALIMAYA/CT/82/2022</w:t>
      </w:r>
    </w:p>
    <w:p w14:paraId="2125B2E1" w14:textId="77777777" w:rsidR="00CA4094" w:rsidRPr="005C736F" w:rsidRDefault="00A15885">
      <w:pPr>
        <w:spacing w:after="240" w:line="276" w:lineRule="auto"/>
        <w:ind w:left="567" w:right="901"/>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DRA. YESIKA GUADALUPE GÓMEZ CARMONA</w:t>
      </w:r>
    </w:p>
    <w:p w14:paraId="3E4C28EC" w14:textId="77777777" w:rsidR="00CA4094" w:rsidRPr="005C736F" w:rsidRDefault="00A15885">
      <w:pPr>
        <w:spacing w:after="240" w:line="276" w:lineRule="auto"/>
        <w:ind w:left="567" w:right="901"/>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Responsable de la Unidad de Transparencia”</w:t>
      </w:r>
    </w:p>
    <w:p w14:paraId="0ACAAEA5" w14:textId="77777777" w:rsidR="00CA4094" w:rsidRPr="005C736F" w:rsidRDefault="00A15885">
      <w:pPr>
        <w:spacing w:after="240" w:line="276" w:lineRule="auto"/>
        <w:ind w:left="567" w:right="901"/>
        <w:jc w:val="both"/>
        <w:rPr>
          <w:rFonts w:ascii="Palatino Linotype" w:eastAsia="Palatino Linotype" w:hAnsi="Palatino Linotype" w:cs="Palatino Linotype"/>
          <w:b/>
          <w:sz w:val="22"/>
          <w:szCs w:val="22"/>
        </w:rPr>
      </w:pPr>
      <w:r w:rsidRPr="005C736F">
        <w:rPr>
          <w:rFonts w:ascii="Palatino Linotype" w:eastAsia="Palatino Linotype" w:hAnsi="Palatino Linotype" w:cs="Palatino Linotype"/>
          <w:b/>
          <w:sz w:val="22"/>
          <w:szCs w:val="22"/>
        </w:rPr>
        <w:t>Archivos adjuntos:</w:t>
      </w:r>
    </w:p>
    <w:p w14:paraId="1C9A994E" w14:textId="77777777" w:rsidR="00CA4094" w:rsidRPr="005C736F" w:rsidRDefault="00A15885">
      <w:pPr>
        <w:spacing w:after="240" w:line="360" w:lineRule="auto"/>
        <w:ind w:left="567" w:right="901"/>
        <w:jc w:val="both"/>
        <w:rPr>
          <w:rFonts w:ascii="Palatino Linotype" w:eastAsia="Palatino Linotype" w:hAnsi="Palatino Linotype" w:cs="Palatino Linotype"/>
        </w:rPr>
      </w:pPr>
      <w:r w:rsidRPr="005C736F">
        <w:rPr>
          <w:rFonts w:ascii="Palatino Linotype" w:eastAsia="Palatino Linotype" w:hAnsi="Palatino Linotype" w:cs="Palatino Linotype"/>
          <w:b/>
          <w:i/>
          <w:sz w:val="22"/>
          <w:szCs w:val="22"/>
        </w:rPr>
        <w:t xml:space="preserve">“347- PRORROGA.pdf”: </w:t>
      </w:r>
      <w:r w:rsidRPr="005C736F">
        <w:rPr>
          <w:rFonts w:ascii="Palatino Linotype" w:eastAsia="Palatino Linotype" w:hAnsi="Palatino Linotype" w:cs="Palatino Linotype"/>
        </w:rPr>
        <w:t>Documento de tres fojas en el cual se aprecia el proyecto de acuerdo de ampliación para dar respuesta a la solicitud de información, signado por los integrantes del Comité de Transparencia.</w:t>
      </w:r>
    </w:p>
    <w:p w14:paraId="71F80300" w14:textId="77777777" w:rsidR="00CA4094" w:rsidRPr="005C736F" w:rsidRDefault="00A15885">
      <w:pPr>
        <w:spacing w:after="240" w:line="276" w:lineRule="auto"/>
        <w:ind w:left="567" w:right="90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noProof/>
          <w:sz w:val="22"/>
          <w:szCs w:val="22"/>
          <w:lang w:val="es-MX"/>
        </w:rPr>
        <w:lastRenderedPageBreak/>
        <w:drawing>
          <wp:inline distT="0" distB="0" distL="0" distR="0" wp14:anchorId="3EBA4BB5" wp14:editId="0BF7372C">
            <wp:extent cx="4723044" cy="6006044"/>
            <wp:effectExtent l="0" t="0" r="0" b="0"/>
            <wp:docPr id="6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4723044" cy="6006044"/>
                    </a:xfrm>
                    <a:prstGeom prst="rect">
                      <a:avLst/>
                    </a:prstGeom>
                    <a:ln/>
                  </pic:spPr>
                </pic:pic>
              </a:graphicData>
            </a:graphic>
          </wp:inline>
        </w:drawing>
      </w:r>
    </w:p>
    <w:p w14:paraId="529803A5" w14:textId="77777777" w:rsidR="00CA4094" w:rsidRPr="005C736F" w:rsidRDefault="00A15885">
      <w:pPr>
        <w:spacing w:after="240" w:line="360" w:lineRule="auto"/>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rPr>
        <w:t xml:space="preserve">3.- Respuesta. </w:t>
      </w:r>
      <w:r w:rsidRPr="005C736F">
        <w:rPr>
          <w:rFonts w:ascii="Palatino Linotype" w:eastAsia="Palatino Linotype" w:hAnsi="Palatino Linotype" w:cs="Palatino Linotype"/>
        </w:rPr>
        <w:t xml:space="preserve">El </w:t>
      </w:r>
      <w:r w:rsidRPr="005C736F">
        <w:rPr>
          <w:rFonts w:ascii="Palatino Linotype" w:eastAsia="Palatino Linotype" w:hAnsi="Palatino Linotype" w:cs="Palatino Linotype"/>
          <w:b/>
          <w:color w:val="000000"/>
        </w:rPr>
        <w:t>veintiséis de septiembre de dos mil veintidós</w:t>
      </w:r>
      <w:r w:rsidRPr="005C736F">
        <w:rPr>
          <w:rFonts w:ascii="Palatino Linotype" w:eastAsia="Palatino Linotype" w:hAnsi="Palatino Linotype" w:cs="Palatino Linotype"/>
          <w:color w:val="000000"/>
        </w:rPr>
        <w:t xml:space="preserve">, el </w:t>
      </w:r>
      <w:r w:rsidRPr="005C736F">
        <w:rPr>
          <w:rFonts w:ascii="Palatino Linotype" w:eastAsia="Palatino Linotype" w:hAnsi="Palatino Linotype" w:cs="Palatino Linotype"/>
          <w:b/>
        </w:rPr>
        <w:t xml:space="preserve">Sujeto Obligado </w:t>
      </w:r>
      <w:r w:rsidRPr="005C736F">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2CD0B978" w14:textId="77777777" w:rsidR="00CA4094" w:rsidRPr="005C736F" w:rsidRDefault="00A15885">
      <w:pPr>
        <w:spacing w:before="240" w:after="240"/>
        <w:ind w:left="567" w:right="902"/>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5E67F2FB" w14:textId="79831C09" w:rsidR="00CA4094" w:rsidRPr="005C736F" w:rsidRDefault="00A15885">
      <w:pPr>
        <w:spacing w:before="240" w:after="240"/>
        <w:ind w:left="567" w:right="902"/>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 xml:space="preserve">ESTIMADO </w:t>
      </w:r>
      <w:r w:rsidR="00C04F19">
        <w:rPr>
          <w:rFonts w:ascii="Palatino Linotype" w:eastAsia="Palatino Linotype" w:hAnsi="Palatino Linotype" w:cs="Palatino Linotype"/>
          <w:i/>
          <w:sz w:val="22"/>
          <w:szCs w:val="22"/>
        </w:rPr>
        <w:t>XXXXXXXXXXX</w:t>
      </w:r>
      <w:r w:rsidRPr="005C736F">
        <w:rPr>
          <w:rFonts w:ascii="Palatino Linotype" w:eastAsia="Palatino Linotype" w:hAnsi="Palatino Linotype" w:cs="Palatino Linotype"/>
          <w:i/>
          <w:sz w:val="22"/>
          <w:szCs w:val="22"/>
        </w:rPr>
        <w:t xml:space="preserve">: EN ATENCIÓN A SU SOLICITUD DE INFORMACIÓN CON NÚMERO DE FOLIO 00347/CALIMAYA/IP/2022 POR ESTE MEDIO ME PERMITO HACER DE SU CONOCIMIENTO QUE SU SOLICITUD FUE TURNADA A LOS SERVIDORES PÚBLICOS HABILITADOS QUE A CONTINUACIÓN SE ENLISTAN, QUIENES CONFORME A LO QUE ESTABLECE EL ARTÍCULO 59 DE LA LEY DE TRANSPARENCIA Y ACCESO A LA INFORMACIÓN PÚBLICA DEL ESTADO DE MÉXICO Y MUNICIPIOS, OTORGARON LAS SIGUIENTES RESPUESTAS: “ESTIMADO SOLICITANTE DOY CONTESTACIÓN A SU SOLICITUD DE INFORMACIÓN CON NÚMERO DE FOLIO 000347/CALIMAYA/IP/2022, ADJUNTO AL PRESENTE DOCUMENTO ANEXO, SIN OTRO PARTICULAR ME DESPIDO ENVIÁNDOLE UN CORDIAL SALUDO.” (SECRETARÍA PARTICULAR) “EN ATENCIÓN A SU SOLICITUD CON NÚMERO DE FOLIO 00347/CALIMAYA/IP/2022 EN EL QUE SOLICITA EN EL NUMERAL ROMANO VI, LOS ESCRITOS U OFICIOS PRESENTADOS POR PARTE DE LA ASOCIACIÓN DE COLONOS DEL CONJUNTO URBANO VILLAS DEL CAMPO, A.C. Y SU RESPECTIVA RESPUESTA A LA SOLICITUD DE SERVICIOS PÚBLICOS, ESPECIFICANDO QUE SERVICIO PÚBLICO ANTE LA SECRETARÍA DEL H. AYUNTAMIENTO DE CALIMAYA DEL AÑO 1 DE ENERO DEL 2015 AL 24 DE AGOSTO DEL 2022, INFORMO A USTED QUE DESPUÉS DE UNA BÚSQUEDA EXHAUSTIVA EN EL ARCHIVO MUNICIPAL NO SE ENCONTRÓ INFORMACIÓN DE LO SOLICITADO, CABE MENCIONAR QUE DE ACUERDO A LA LEY ORGÁNICA MUNICIPAL EL ARTÍCULO 91 Y EL BANDO MUNICIPAL VIGENTE EN SU ARTÍCULO 71, NO ES ATRIBUCIÓN DE LA SECRETARIA DEL AYUNTAMIENTO BRINDAR LOS SERVICIOS PÚBLICOS.” (SECRETARÍA DEL AYUNTAMIENTO) “Se envía respuesta de la solicitud 00347/CALIMAYA/IP/2022.” (CONSEJERÍA JURÍDICA) “A quien corresponda: Por este medio se adjunta oficio de forma digital, en respuesta a la solicitud con número de folio 00347/CALIMAYA/IP/2022, del Sistema </w:t>
      </w:r>
      <w:proofErr w:type="spellStart"/>
      <w:r w:rsidRPr="005C736F">
        <w:rPr>
          <w:rFonts w:ascii="Palatino Linotype" w:eastAsia="Palatino Linotype" w:hAnsi="Palatino Linotype" w:cs="Palatino Linotype"/>
          <w:i/>
          <w:sz w:val="22"/>
          <w:szCs w:val="22"/>
        </w:rPr>
        <w:t>Saimex</w:t>
      </w:r>
      <w:proofErr w:type="spellEnd"/>
      <w:r w:rsidRPr="005C736F">
        <w:rPr>
          <w:rFonts w:ascii="Palatino Linotype" w:eastAsia="Palatino Linotype" w:hAnsi="Palatino Linotype" w:cs="Palatino Linotype"/>
          <w:i/>
          <w:sz w:val="22"/>
          <w:szCs w:val="22"/>
        </w:rPr>
        <w:t xml:space="preserve">. Sin otro asunto por el momento agradezco la atención otorgada y quedó a sus órdenes para cualquier aclaración al respecto. Atentamente C. </w:t>
      </w:r>
      <w:proofErr w:type="spellStart"/>
      <w:r w:rsidRPr="005C736F">
        <w:rPr>
          <w:rFonts w:ascii="Palatino Linotype" w:eastAsia="Palatino Linotype" w:hAnsi="Palatino Linotype" w:cs="Palatino Linotype"/>
          <w:i/>
          <w:sz w:val="22"/>
          <w:szCs w:val="22"/>
        </w:rPr>
        <w:t>Américka</w:t>
      </w:r>
      <w:proofErr w:type="spellEnd"/>
      <w:r w:rsidRPr="005C736F">
        <w:rPr>
          <w:rFonts w:ascii="Palatino Linotype" w:eastAsia="Palatino Linotype" w:hAnsi="Palatino Linotype" w:cs="Palatino Linotype"/>
          <w:i/>
          <w:sz w:val="22"/>
          <w:szCs w:val="22"/>
        </w:rPr>
        <w:t xml:space="preserve"> </w:t>
      </w:r>
      <w:proofErr w:type="spellStart"/>
      <w:r w:rsidRPr="005C736F">
        <w:rPr>
          <w:rFonts w:ascii="Palatino Linotype" w:eastAsia="Palatino Linotype" w:hAnsi="Palatino Linotype" w:cs="Palatino Linotype"/>
          <w:i/>
          <w:sz w:val="22"/>
          <w:szCs w:val="22"/>
        </w:rPr>
        <w:t>Jhovanna</w:t>
      </w:r>
      <w:proofErr w:type="spellEnd"/>
      <w:r w:rsidRPr="005C736F">
        <w:rPr>
          <w:rFonts w:ascii="Palatino Linotype" w:eastAsia="Palatino Linotype" w:hAnsi="Palatino Linotype" w:cs="Palatino Linotype"/>
          <w:i/>
          <w:sz w:val="22"/>
          <w:szCs w:val="22"/>
        </w:rPr>
        <w:t xml:space="preserve"> Hernández Diaz Leal Directora de Desarrollo Económico Del H. Ayuntamiento de Calimaya, México” (DIRECCIÓN DE DESARROLLO ECONÓMICO) “En respuesta a su solicitud hecha a esta dirección después de </w:t>
      </w:r>
      <w:r w:rsidRPr="005C736F">
        <w:rPr>
          <w:rFonts w:ascii="Palatino Linotype" w:eastAsia="Palatino Linotype" w:hAnsi="Palatino Linotype" w:cs="Palatino Linotype"/>
          <w:i/>
          <w:sz w:val="22"/>
          <w:szCs w:val="22"/>
        </w:rPr>
        <w:lastRenderedPageBreak/>
        <w:t xml:space="preserve">realizar un búsqueda exhaustiva en el archivo que obra en la dirección de obras </w:t>
      </w:r>
      <w:proofErr w:type="spellStart"/>
      <w:r w:rsidRPr="005C736F">
        <w:rPr>
          <w:rFonts w:ascii="Palatino Linotype" w:eastAsia="Palatino Linotype" w:hAnsi="Palatino Linotype" w:cs="Palatino Linotype"/>
          <w:i/>
          <w:sz w:val="22"/>
          <w:szCs w:val="22"/>
        </w:rPr>
        <w:t>publicas</w:t>
      </w:r>
      <w:proofErr w:type="spellEnd"/>
      <w:r w:rsidRPr="005C736F">
        <w:rPr>
          <w:rFonts w:ascii="Palatino Linotype" w:eastAsia="Palatino Linotype" w:hAnsi="Palatino Linotype" w:cs="Palatino Linotype"/>
          <w:i/>
          <w:sz w:val="22"/>
          <w:szCs w:val="22"/>
        </w:rPr>
        <w:t>, se encontraron los siguientes oficios o escritos presentados por la Asociación de Colonos del Conjunto Urbano Villas del Campo hacia esta dirección en el periodo 1 de enero de 2015 al 24 de agosto de 2022” (DIRECCIÓN DE OBRAS PÚBLICAS) “Por medio del presente y en atención a su solicitud No. 00347/CALIMAYA/IP/2022 me permito informar a usted que esta Dirección de Desarrollo Urbano no está facultada para brindar servicios públicos esto con base a su Artículo 103 del Bando Municipal del Municipio de Calimaya por consecuencia y después de una búsqueda exhaustiva en los archivos de esta dirección no se encontró escritos u oficios presentados por parte de la Asociación de Colonos del Conjunto Urbano Villas del Campo, A.C.” (DIRECCIÓN DE DESARROLLO URBANO) ADICIONALMENTE SE ANEXA EL ACUERDO CALIMAYA/CT/82/2022 DONDE EL COMITÉ DE TRANSPARENCIA APRUEBA LA VERSIÓN PÚBLICA DE LA DE INFORMACIÓN QUE ABRA DE DAR RESPUESTA A SU SOLICITUD DE INFORMACIÓN PÚBLICA. SIN OTRO PARTICULAR Y DEJANDO A SALVO SUS DERECHOS Y LAS PRERROGATIVAS QUE ESTÁN SEÑALADAS EN EL TÍTULO OCTAVO DE LA LEY ANTES CITADA, QUEDO DE USTED.</w:t>
      </w:r>
    </w:p>
    <w:p w14:paraId="54E15E79" w14:textId="77777777" w:rsidR="00CA4094" w:rsidRPr="005C736F" w:rsidRDefault="00A15885">
      <w:pPr>
        <w:spacing w:before="240" w:after="240"/>
        <w:ind w:left="567" w:right="902"/>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ATENTAMENTE</w:t>
      </w:r>
    </w:p>
    <w:p w14:paraId="64F2393F" w14:textId="77777777" w:rsidR="00CA4094" w:rsidRPr="005C736F" w:rsidRDefault="00A15885">
      <w:pPr>
        <w:spacing w:before="240" w:after="240"/>
        <w:ind w:left="567" w:right="902"/>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 xml:space="preserve">DRA. YESIKA GUADALUPE GÓMEZ CARMONA” </w:t>
      </w:r>
    </w:p>
    <w:p w14:paraId="3B8B184E" w14:textId="77777777" w:rsidR="00CA4094" w:rsidRPr="005C736F" w:rsidRDefault="00A15885">
      <w:pPr>
        <w:spacing w:before="240" w:after="240"/>
        <w:ind w:left="567" w:right="902"/>
        <w:jc w:val="both"/>
        <w:rPr>
          <w:rFonts w:ascii="Palatino Linotype" w:eastAsia="Palatino Linotype" w:hAnsi="Palatino Linotype" w:cs="Palatino Linotype"/>
          <w:b/>
          <w:sz w:val="22"/>
          <w:szCs w:val="22"/>
        </w:rPr>
      </w:pPr>
      <w:r w:rsidRPr="005C736F">
        <w:rPr>
          <w:rFonts w:ascii="Palatino Linotype" w:eastAsia="Palatino Linotype" w:hAnsi="Palatino Linotype" w:cs="Palatino Linotype"/>
          <w:b/>
          <w:sz w:val="22"/>
          <w:szCs w:val="22"/>
        </w:rPr>
        <w:t xml:space="preserve">Archivos adjuntos: </w:t>
      </w:r>
    </w:p>
    <w:p w14:paraId="623029D2" w14:textId="77777777" w:rsidR="00CA4094" w:rsidRPr="005C736F" w:rsidRDefault="00A15885">
      <w:pPr>
        <w:spacing w:before="240" w:after="240" w:line="276" w:lineRule="auto"/>
        <w:ind w:left="567" w:right="902"/>
        <w:jc w:val="both"/>
        <w:rPr>
          <w:rFonts w:ascii="Palatino Linotype" w:eastAsia="Palatino Linotype" w:hAnsi="Palatino Linotype" w:cs="Palatino Linotype"/>
        </w:rPr>
      </w:pPr>
      <w:r w:rsidRPr="005C736F">
        <w:rPr>
          <w:rFonts w:ascii="Palatino Linotype" w:eastAsia="Palatino Linotype" w:hAnsi="Palatino Linotype" w:cs="Palatino Linotype"/>
          <w:b/>
          <w:i/>
          <w:sz w:val="22"/>
          <w:szCs w:val="22"/>
        </w:rPr>
        <w:t xml:space="preserve"> “OFICIOS RECIBIDOS POR VILLAS DEL CAMPO 2017.pdf”: </w:t>
      </w:r>
      <w:r w:rsidRPr="005C736F">
        <w:rPr>
          <w:rFonts w:ascii="Palatino Linotype" w:eastAsia="Palatino Linotype" w:hAnsi="Palatino Linotype" w:cs="Palatino Linotype"/>
        </w:rPr>
        <w:t xml:space="preserve">Consiste en tres oficios emitidos por el Administrador del Conjunto Urbano Villas del Campo de fechas 4 de agosto, 26 de junio </w:t>
      </w:r>
      <w:proofErr w:type="gramStart"/>
      <w:r w:rsidRPr="005C736F">
        <w:rPr>
          <w:rFonts w:ascii="Palatino Linotype" w:eastAsia="Palatino Linotype" w:hAnsi="Palatino Linotype" w:cs="Palatino Linotype"/>
        </w:rPr>
        <w:t>y  11</w:t>
      </w:r>
      <w:proofErr w:type="gramEnd"/>
      <w:r w:rsidRPr="005C736F">
        <w:rPr>
          <w:rFonts w:ascii="Palatino Linotype" w:eastAsia="Palatino Linotype" w:hAnsi="Palatino Linotype" w:cs="Palatino Linotype"/>
        </w:rPr>
        <w:t xml:space="preserve"> de mayo de 2017, dirigidos al Presidente Municipal pero cuentan con el sello de acuse de recibido de la Dirección de Obras Públicas pues en el documento se le da copia para su conocimiento.</w:t>
      </w:r>
    </w:p>
    <w:p w14:paraId="6CC1540C" w14:textId="77777777" w:rsidR="00CA4094" w:rsidRPr="005C736F" w:rsidRDefault="00A15885">
      <w:pPr>
        <w:spacing w:before="240" w:after="240" w:line="276" w:lineRule="auto"/>
        <w:ind w:left="567" w:right="902"/>
        <w:jc w:val="both"/>
        <w:rPr>
          <w:rFonts w:ascii="Palatino Linotype" w:eastAsia="Palatino Linotype" w:hAnsi="Palatino Linotype" w:cs="Palatino Linotype"/>
        </w:rPr>
      </w:pPr>
      <w:r w:rsidRPr="005C736F">
        <w:rPr>
          <w:rFonts w:ascii="Palatino Linotype" w:eastAsia="Palatino Linotype" w:hAnsi="Palatino Linotype" w:cs="Palatino Linotype"/>
          <w:b/>
          <w:i/>
          <w:sz w:val="22"/>
          <w:szCs w:val="22"/>
        </w:rPr>
        <w:t xml:space="preserve">“OFICIOS VILLAS 2022.pdf”: </w:t>
      </w:r>
      <w:r w:rsidRPr="005C736F">
        <w:rPr>
          <w:rFonts w:ascii="Palatino Linotype" w:eastAsia="Palatino Linotype" w:hAnsi="Palatino Linotype" w:cs="Palatino Linotype"/>
        </w:rPr>
        <w:t xml:space="preserve">Consiste en tres oficios emitidos por el Administrador del Conjunto Urbano Villas del Campo de fechas 24 de mayo, 27 de mayo </w:t>
      </w:r>
      <w:proofErr w:type="gramStart"/>
      <w:r w:rsidRPr="005C736F">
        <w:rPr>
          <w:rFonts w:ascii="Palatino Linotype" w:eastAsia="Palatino Linotype" w:hAnsi="Palatino Linotype" w:cs="Palatino Linotype"/>
        </w:rPr>
        <w:t>y  03</w:t>
      </w:r>
      <w:proofErr w:type="gramEnd"/>
      <w:r w:rsidRPr="005C736F">
        <w:rPr>
          <w:rFonts w:ascii="Palatino Linotype" w:eastAsia="Palatino Linotype" w:hAnsi="Palatino Linotype" w:cs="Palatino Linotype"/>
        </w:rPr>
        <w:t xml:space="preserve"> de agosto de 2022, dirigidos al Presidente Municipal pero cuentan con el sello de acuse de recibido de la Dirección de Obras Públicas pues en el documento se le da copia para </w:t>
      </w:r>
      <w:r w:rsidRPr="005C736F">
        <w:rPr>
          <w:rFonts w:ascii="Palatino Linotype" w:eastAsia="Palatino Linotype" w:hAnsi="Palatino Linotype" w:cs="Palatino Linotype"/>
        </w:rPr>
        <w:lastRenderedPageBreak/>
        <w:t>su conocimiento, asimismo se aprecia un oficio signado por el Director de Obras Públicas de 17 de agosto de 2022.</w:t>
      </w:r>
    </w:p>
    <w:p w14:paraId="4FC24CBD" w14:textId="77777777" w:rsidR="00CA4094" w:rsidRPr="005C736F" w:rsidRDefault="00A15885">
      <w:pPr>
        <w:spacing w:before="240" w:after="240" w:line="276" w:lineRule="auto"/>
        <w:ind w:left="567" w:right="902"/>
        <w:jc w:val="both"/>
        <w:rPr>
          <w:rFonts w:ascii="Palatino Linotype" w:eastAsia="Palatino Linotype" w:hAnsi="Palatino Linotype" w:cs="Palatino Linotype"/>
        </w:rPr>
      </w:pPr>
      <w:r w:rsidRPr="005C736F">
        <w:rPr>
          <w:rFonts w:ascii="Palatino Linotype" w:eastAsia="Palatino Linotype" w:hAnsi="Palatino Linotype" w:cs="Palatino Linotype"/>
          <w:b/>
          <w:i/>
          <w:sz w:val="22"/>
          <w:szCs w:val="22"/>
        </w:rPr>
        <w:t xml:space="preserve">“OFICIOS RECIBIDOS POR VILLAS DEL CAMPO 2021.pdf”: </w:t>
      </w:r>
      <w:r w:rsidRPr="005C736F">
        <w:rPr>
          <w:rFonts w:ascii="Palatino Linotype" w:eastAsia="Palatino Linotype" w:hAnsi="Palatino Linotype" w:cs="Palatino Linotype"/>
        </w:rPr>
        <w:t xml:space="preserve">Archivo electrónico de dieciséis fojas, de los cuales se desprenden cuatro oficios signados por la administración del Conjunto Urbano Villas del Campo, de fechas 18 de octubre, 03 de septiembre y 06 de abril de 2021, acusados de recibido por Presidencia y Dirección de Obras Públicas, también se aprecia un oficio emitido en respuesta, signado por el </w:t>
      </w:r>
      <w:proofErr w:type="gramStart"/>
      <w:r w:rsidRPr="005C736F">
        <w:rPr>
          <w:rFonts w:ascii="Palatino Linotype" w:eastAsia="Palatino Linotype" w:hAnsi="Palatino Linotype" w:cs="Palatino Linotype"/>
        </w:rPr>
        <w:t>Presidente</w:t>
      </w:r>
      <w:proofErr w:type="gramEnd"/>
      <w:r w:rsidRPr="005C736F">
        <w:rPr>
          <w:rFonts w:ascii="Palatino Linotype" w:eastAsia="Palatino Linotype" w:hAnsi="Palatino Linotype" w:cs="Palatino Linotype"/>
        </w:rPr>
        <w:t xml:space="preserve"> Municipal el 20 de abril de 2021.</w:t>
      </w:r>
    </w:p>
    <w:p w14:paraId="6C06DC94" w14:textId="77777777" w:rsidR="00CA4094" w:rsidRPr="005C736F" w:rsidRDefault="00A15885">
      <w:pPr>
        <w:spacing w:before="240" w:after="240" w:line="276" w:lineRule="auto"/>
        <w:ind w:left="567" w:right="902"/>
        <w:jc w:val="both"/>
        <w:rPr>
          <w:rFonts w:ascii="Palatino Linotype" w:eastAsia="Palatino Linotype" w:hAnsi="Palatino Linotype" w:cs="Palatino Linotype"/>
        </w:rPr>
      </w:pPr>
      <w:r w:rsidRPr="005C736F">
        <w:rPr>
          <w:rFonts w:ascii="Palatino Linotype" w:eastAsia="Palatino Linotype" w:hAnsi="Palatino Linotype" w:cs="Palatino Linotype"/>
          <w:b/>
          <w:i/>
          <w:sz w:val="22"/>
          <w:szCs w:val="22"/>
        </w:rPr>
        <w:t xml:space="preserve">“SAIMEX 000347.pdf”: </w:t>
      </w:r>
      <w:r w:rsidRPr="005C736F">
        <w:rPr>
          <w:rFonts w:ascii="Palatino Linotype" w:eastAsia="Palatino Linotype" w:hAnsi="Palatino Linotype" w:cs="Palatino Linotype"/>
        </w:rPr>
        <w:t xml:space="preserve">Documento signado por el </w:t>
      </w:r>
      <w:proofErr w:type="gramStart"/>
      <w:r w:rsidRPr="005C736F">
        <w:rPr>
          <w:rFonts w:ascii="Palatino Linotype" w:eastAsia="Palatino Linotype" w:hAnsi="Palatino Linotype" w:cs="Palatino Linotype"/>
        </w:rPr>
        <w:t>Secretario</w:t>
      </w:r>
      <w:proofErr w:type="gramEnd"/>
      <w:r w:rsidRPr="005C736F">
        <w:rPr>
          <w:rFonts w:ascii="Palatino Linotype" w:eastAsia="Palatino Linotype" w:hAnsi="Palatino Linotype" w:cs="Palatino Linotype"/>
        </w:rPr>
        <w:t xml:space="preserve"> Particular del C. Presidente Municipal, quien realiza el cambio de modalidad a consulta directa, en virtud de que las búsquedas físicas implican un análisis, estudio y procesamiento de documentos que sobrepasan las capacidades técnicas, administrativas y humanas del sujeto obligado, además de que la información asciende a 2,000 fojas por año.</w:t>
      </w:r>
    </w:p>
    <w:p w14:paraId="5E490583" w14:textId="77777777" w:rsidR="00CA4094" w:rsidRPr="005C736F" w:rsidRDefault="00A15885">
      <w:pPr>
        <w:spacing w:before="240" w:after="240" w:line="276" w:lineRule="auto"/>
        <w:ind w:left="567" w:right="902"/>
        <w:jc w:val="both"/>
        <w:rPr>
          <w:rFonts w:ascii="Palatino Linotype" w:eastAsia="Palatino Linotype" w:hAnsi="Palatino Linotype" w:cs="Palatino Linotype"/>
        </w:rPr>
      </w:pPr>
      <w:r w:rsidRPr="005C736F">
        <w:rPr>
          <w:rFonts w:ascii="Palatino Linotype" w:eastAsia="Palatino Linotype" w:hAnsi="Palatino Linotype" w:cs="Palatino Linotype"/>
          <w:sz w:val="22"/>
          <w:szCs w:val="22"/>
        </w:rPr>
        <w:t>Por lo que pone la información a disposición de la parte Recurrente en consulta directa en la oficina de la Presidencia Municipal, siendo atendido por el servidor público que suscribe el oficio en un horario de 09:00 a las 18:00 horas de lunes a viernes, o previa cita en el número telefónico 7221715202 extensión 101.</w:t>
      </w:r>
    </w:p>
    <w:p w14:paraId="32655439" w14:textId="77777777" w:rsidR="00CA4094" w:rsidRPr="005C736F" w:rsidRDefault="00A15885">
      <w:pPr>
        <w:spacing w:before="240" w:after="240" w:line="276" w:lineRule="auto"/>
        <w:ind w:left="567" w:right="902"/>
        <w:jc w:val="both"/>
        <w:rPr>
          <w:rFonts w:ascii="Palatino Linotype" w:eastAsia="Palatino Linotype" w:hAnsi="Palatino Linotype" w:cs="Palatino Linotype"/>
          <w:sz w:val="28"/>
          <w:szCs w:val="28"/>
        </w:rPr>
      </w:pPr>
      <w:r w:rsidRPr="005C736F">
        <w:rPr>
          <w:rFonts w:ascii="Palatino Linotype" w:eastAsia="Palatino Linotype" w:hAnsi="Palatino Linotype" w:cs="Palatino Linotype"/>
          <w:b/>
          <w:i/>
          <w:sz w:val="22"/>
          <w:szCs w:val="22"/>
        </w:rPr>
        <w:t xml:space="preserve">“CONTESTACIÓN SAIMEX 1.pdf”: </w:t>
      </w:r>
      <w:r w:rsidRPr="005C736F">
        <w:rPr>
          <w:rFonts w:ascii="Palatino Linotype" w:eastAsia="Palatino Linotype" w:hAnsi="Palatino Linotype" w:cs="Palatino Linotype"/>
        </w:rPr>
        <w:t xml:space="preserve">Oficio signado por la </w:t>
      </w:r>
      <w:proofErr w:type="gramStart"/>
      <w:r w:rsidRPr="005C736F">
        <w:rPr>
          <w:rFonts w:ascii="Palatino Linotype" w:eastAsia="Palatino Linotype" w:hAnsi="Palatino Linotype" w:cs="Palatino Linotype"/>
        </w:rPr>
        <w:t>Directora</w:t>
      </w:r>
      <w:proofErr w:type="gramEnd"/>
      <w:r w:rsidRPr="005C736F">
        <w:rPr>
          <w:rFonts w:ascii="Palatino Linotype" w:eastAsia="Palatino Linotype" w:hAnsi="Palatino Linotype" w:cs="Palatino Linotype"/>
        </w:rPr>
        <w:t xml:space="preserve"> de Desarrollo Económico, quien manifiesta que se realizó una búsqueda minuciosa en los archivos que obran en dicha Dirección, de la cual no se encontraron escritos u oficios.</w:t>
      </w:r>
    </w:p>
    <w:p w14:paraId="745CDC2E" w14:textId="77777777" w:rsidR="00CA4094" w:rsidRPr="005C736F" w:rsidRDefault="00A15885">
      <w:pPr>
        <w:spacing w:before="240" w:after="240" w:line="276" w:lineRule="auto"/>
        <w:ind w:left="567" w:right="902"/>
        <w:jc w:val="both"/>
        <w:rPr>
          <w:rFonts w:ascii="Palatino Linotype" w:eastAsia="Palatino Linotype" w:hAnsi="Palatino Linotype" w:cs="Palatino Linotype"/>
        </w:rPr>
      </w:pPr>
      <w:r w:rsidRPr="005C736F">
        <w:rPr>
          <w:rFonts w:ascii="Palatino Linotype" w:eastAsia="Palatino Linotype" w:hAnsi="Palatino Linotype" w:cs="Palatino Linotype"/>
          <w:b/>
          <w:i/>
          <w:sz w:val="22"/>
          <w:szCs w:val="22"/>
        </w:rPr>
        <w:t xml:space="preserve">“2017.pdf”: </w:t>
      </w:r>
      <w:r w:rsidRPr="005C736F">
        <w:rPr>
          <w:rFonts w:ascii="Palatino Linotype" w:eastAsia="Palatino Linotype" w:hAnsi="Palatino Linotype" w:cs="Palatino Linotype"/>
        </w:rPr>
        <w:t xml:space="preserve">Consiste en tres oficios emitidos por el Administrador del Conjunto Urbano Villas del Campo de fechas 4 de agosto, 26 de junio </w:t>
      </w:r>
      <w:proofErr w:type="gramStart"/>
      <w:r w:rsidRPr="005C736F">
        <w:rPr>
          <w:rFonts w:ascii="Palatino Linotype" w:eastAsia="Palatino Linotype" w:hAnsi="Palatino Linotype" w:cs="Palatino Linotype"/>
        </w:rPr>
        <w:t>y  11</w:t>
      </w:r>
      <w:proofErr w:type="gramEnd"/>
      <w:r w:rsidRPr="005C736F">
        <w:rPr>
          <w:rFonts w:ascii="Palatino Linotype" w:eastAsia="Palatino Linotype" w:hAnsi="Palatino Linotype" w:cs="Palatino Linotype"/>
        </w:rPr>
        <w:t xml:space="preserve"> de mayo de 2017, dirigidos al Presidente Municipal pero cuentan con el sello de acuse de recibido de la Dirección de Obras Públicas pues en el documento se le da copia para su conocimiento, estos se </w:t>
      </w:r>
      <w:r w:rsidRPr="005C736F">
        <w:rPr>
          <w:rFonts w:ascii="Palatino Linotype" w:eastAsia="Palatino Linotype" w:hAnsi="Palatino Linotype" w:cs="Palatino Linotype"/>
        </w:rPr>
        <w:lastRenderedPageBreak/>
        <w:t>encuentran en versión pública, es decir, testando el nombre y firma del administrador del Conjunto Urbano.</w:t>
      </w:r>
    </w:p>
    <w:p w14:paraId="2977C9DF" w14:textId="77777777" w:rsidR="00CA4094" w:rsidRPr="005C736F" w:rsidRDefault="00A15885">
      <w:pPr>
        <w:spacing w:before="240" w:after="240" w:line="276" w:lineRule="auto"/>
        <w:ind w:left="567" w:right="902"/>
        <w:jc w:val="both"/>
        <w:rPr>
          <w:rFonts w:ascii="Palatino Linotype" w:eastAsia="Palatino Linotype" w:hAnsi="Palatino Linotype" w:cs="Palatino Linotype"/>
        </w:rPr>
      </w:pPr>
      <w:r w:rsidRPr="005C736F">
        <w:rPr>
          <w:rFonts w:ascii="Palatino Linotype" w:eastAsia="Palatino Linotype" w:hAnsi="Palatino Linotype" w:cs="Palatino Linotype"/>
          <w:b/>
          <w:i/>
          <w:sz w:val="22"/>
          <w:szCs w:val="22"/>
        </w:rPr>
        <w:t>“2021 (2).</w:t>
      </w:r>
      <w:proofErr w:type="spellStart"/>
      <w:r w:rsidRPr="005C736F">
        <w:rPr>
          <w:rFonts w:ascii="Palatino Linotype" w:eastAsia="Palatino Linotype" w:hAnsi="Palatino Linotype" w:cs="Palatino Linotype"/>
          <w:b/>
          <w:i/>
          <w:sz w:val="22"/>
          <w:szCs w:val="22"/>
        </w:rPr>
        <w:t>pdf</w:t>
      </w:r>
      <w:proofErr w:type="spellEnd"/>
      <w:r w:rsidRPr="005C736F">
        <w:rPr>
          <w:rFonts w:ascii="Palatino Linotype" w:eastAsia="Palatino Linotype" w:hAnsi="Palatino Linotype" w:cs="Palatino Linotype"/>
          <w:b/>
          <w:i/>
          <w:sz w:val="22"/>
          <w:szCs w:val="22"/>
        </w:rPr>
        <w:t xml:space="preserve">”: </w:t>
      </w:r>
      <w:r w:rsidRPr="005C736F">
        <w:rPr>
          <w:rFonts w:ascii="Palatino Linotype" w:eastAsia="Palatino Linotype" w:hAnsi="Palatino Linotype" w:cs="Palatino Linotype"/>
        </w:rPr>
        <w:t>Archivo electrónico de dieciséis fojas, de los cuales se desprenden cuatro oficios signados por la administración del Conjunto Urbano Villas del Campo, de fechas 18 de octubre, 03 de septiembre y 06 de abril de 2021, acusados de recibido por Presidencia y Dirección de Obras Públicas, también se aprecia un oficio emitido en respuesta, signado por el Presidente Municipal el 20 de abril de 2021, estos se encuentran en versión pública, es decir, testando el nombre y firma del administrador del Conjunto Urbano, así como nombres y números telefónicos de particulares.</w:t>
      </w:r>
    </w:p>
    <w:p w14:paraId="73883EE9" w14:textId="77777777" w:rsidR="00CA4094" w:rsidRPr="005C736F" w:rsidRDefault="00A15885">
      <w:pPr>
        <w:spacing w:before="240" w:after="240" w:line="276" w:lineRule="auto"/>
        <w:ind w:left="567" w:right="902"/>
        <w:jc w:val="both"/>
        <w:rPr>
          <w:rFonts w:ascii="Palatino Linotype" w:eastAsia="Palatino Linotype" w:hAnsi="Palatino Linotype" w:cs="Palatino Linotype"/>
        </w:rPr>
      </w:pPr>
      <w:r w:rsidRPr="005C736F">
        <w:rPr>
          <w:rFonts w:ascii="Palatino Linotype" w:eastAsia="Palatino Linotype" w:hAnsi="Palatino Linotype" w:cs="Palatino Linotype"/>
          <w:b/>
          <w:i/>
          <w:sz w:val="22"/>
          <w:szCs w:val="22"/>
        </w:rPr>
        <w:t xml:space="preserve">“2022.pdf”: </w:t>
      </w:r>
      <w:r w:rsidRPr="005C736F">
        <w:rPr>
          <w:rFonts w:ascii="Palatino Linotype" w:eastAsia="Palatino Linotype" w:hAnsi="Palatino Linotype" w:cs="Palatino Linotype"/>
        </w:rPr>
        <w:t xml:space="preserve">Consiste en tres oficios emitidos por el Administrador del Conjunto Urbano Villas del Campo de fechas 24 de mayo, 27 de mayo </w:t>
      </w:r>
      <w:proofErr w:type="gramStart"/>
      <w:r w:rsidRPr="005C736F">
        <w:rPr>
          <w:rFonts w:ascii="Palatino Linotype" w:eastAsia="Palatino Linotype" w:hAnsi="Palatino Linotype" w:cs="Palatino Linotype"/>
        </w:rPr>
        <w:t>y  03</w:t>
      </w:r>
      <w:proofErr w:type="gramEnd"/>
      <w:r w:rsidRPr="005C736F">
        <w:rPr>
          <w:rFonts w:ascii="Palatino Linotype" w:eastAsia="Palatino Linotype" w:hAnsi="Palatino Linotype" w:cs="Palatino Linotype"/>
        </w:rPr>
        <w:t xml:space="preserve"> de agosto de 2022, dirigidos al Presidente Municipal pero cuentan con el sello de acuse de recibido de la Dirección de Obras Públicas pues en el documento se le da copia para su conocimiento, asimismo se aprecia un oficio signado por el Director de Obras Públicas de 17 de agosto de 2022.</w:t>
      </w:r>
    </w:p>
    <w:p w14:paraId="4CE254C0" w14:textId="77777777" w:rsidR="00CA4094" w:rsidRPr="005C736F" w:rsidRDefault="00A15885">
      <w:pPr>
        <w:spacing w:before="240" w:after="240" w:line="276" w:lineRule="auto"/>
        <w:ind w:left="567" w:right="902"/>
        <w:jc w:val="both"/>
        <w:rPr>
          <w:rFonts w:ascii="Palatino Linotype" w:eastAsia="Palatino Linotype" w:hAnsi="Palatino Linotype" w:cs="Palatino Linotype"/>
        </w:rPr>
      </w:pPr>
      <w:r w:rsidRPr="005C736F">
        <w:rPr>
          <w:rFonts w:ascii="Palatino Linotype" w:eastAsia="Palatino Linotype" w:hAnsi="Palatino Linotype" w:cs="Palatino Linotype"/>
          <w:b/>
          <w:i/>
          <w:sz w:val="22"/>
          <w:szCs w:val="22"/>
        </w:rPr>
        <w:t xml:space="preserve">“00347 </w:t>
      </w:r>
      <w:proofErr w:type="gramStart"/>
      <w:r w:rsidRPr="005C736F">
        <w:rPr>
          <w:rFonts w:ascii="Palatino Linotype" w:eastAsia="Palatino Linotype" w:hAnsi="Palatino Linotype" w:cs="Palatino Linotype"/>
          <w:b/>
          <w:i/>
          <w:sz w:val="22"/>
          <w:szCs w:val="22"/>
        </w:rPr>
        <w:t>SAIMEX..</w:t>
      </w:r>
      <w:proofErr w:type="spellStart"/>
      <w:proofErr w:type="gramEnd"/>
      <w:r w:rsidRPr="005C736F">
        <w:rPr>
          <w:rFonts w:ascii="Palatino Linotype" w:eastAsia="Palatino Linotype" w:hAnsi="Palatino Linotype" w:cs="Palatino Linotype"/>
          <w:b/>
          <w:i/>
          <w:sz w:val="22"/>
          <w:szCs w:val="22"/>
        </w:rPr>
        <w:t>pdf</w:t>
      </w:r>
      <w:proofErr w:type="spellEnd"/>
      <w:r w:rsidRPr="005C736F">
        <w:rPr>
          <w:rFonts w:ascii="Palatino Linotype" w:eastAsia="Palatino Linotype" w:hAnsi="Palatino Linotype" w:cs="Palatino Linotype"/>
          <w:b/>
          <w:i/>
          <w:sz w:val="22"/>
          <w:szCs w:val="22"/>
        </w:rPr>
        <w:t xml:space="preserve">”: </w:t>
      </w:r>
      <w:r w:rsidRPr="005C736F">
        <w:rPr>
          <w:rFonts w:ascii="Palatino Linotype" w:eastAsia="Palatino Linotype" w:hAnsi="Palatino Linotype" w:cs="Palatino Linotype"/>
        </w:rPr>
        <w:t>Archivo de tres fojas que consiste en el pronunciamiento del Titular de la Consejería Jurídica del Ayuntamiento de Calimaya, quien manifiesta que a la fecha ha recibido un oficio por parte de la Asociación de Colonos del Conjunto Urbano Villas del Campo A.C., donde solicitan copia del acuerdo delegatorio de facultades y/</w:t>
      </w:r>
      <w:proofErr w:type="spellStart"/>
      <w:r w:rsidRPr="005C736F">
        <w:rPr>
          <w:rFonts w:ascii="Palatino Linotype" w:eastAsia="Palatino Linotype" w:hAnsi="Palatino Linotype" w:cs="Palatino Linotype"/>
        </w:rPr>
        <w:t>o</w:t>
      </w:r>
      <w:proofErr w:type="spellEnd"/>
      <w:r w:rsidRPr="005C736F">
        <w:rPr>
          <w:rFonts w:ascii="Palatino Linotype" w:eastAsia="Palatino Linotype" w:hAnsi="Palatino Linotype" w:cs="Palatino Linotype"/>
        </w:rPr>
        <w:t xml:space="preserve"> oficio de comodato, mismo que se anexa al presente con su respectiva respuesta, es de precisar que adjunta esta documentación en versión pública.</w:t>
      </w:r>
    </w:p>
    <w:p w14:paraId="21DA1701" w14:textId="77777777" w:rsidR="00CA4094" w:rsidRPr="005C736F" w:rsidRDefault="00A15885">
      <w:pPr>
        <w:spacing w:before="240" w:after="240" w:line="276" w:lineRule="auto"/>
        <w:ind w:left="567" w:right="902"/>
        <w:jc w:val="both"/>
        <w:rPr>
          <w:rFonts w:ascii="Palatino Linotype" w:eastAsia="Palatino Linotype" w:hAnsi="Palatino Linotype" w:cs="Palatino Linotype"/>
        </w:rPr>
      </w:pPr>
      <w:r w:rsidRPr="005C736F">
        <w:rPr>
          <w:rFonts w:ascii="Palatino Linotype" w:eastAsia="Palatino Linotype" w:hAnsi="Palatino Linotype" w:cs="Palatino Linotype"/>
          <w:b/>
          <w:i/>
          <w:sz w:val="22"/>
          <w:szCs w:val="22"/>
        </w:rPr>
        <w:t xml:space="preserve">“Folio 347.pdf”: </w:t>
      </w:r>
      <w:r w:rsidRPr="005C736F">
        <w:rPr>
          <w:rFonts w:ascii="Palatino Linotype" w:eastAsia="Palatino Linotype" w:hAnsi="Palatino Linotype" w:cs="Palatino Linotype"/>
        </w:rPr>
        <w:t xml:space="preserve">Documento de dieciséis fojas en el que se aprecia un cuadro de propuesta de clasificación, emitido por el </w:t>
      </w:r>
      <w:proofErr w:type="gramStart"/>
      <w:r w:rsidRPr="005C736F">
        <w:rPr>
          <w:rFonts w:ascii="Palatino Linotype" w:eastAsia="Palatino Linotype" w:hAnsi="Palatino Linotype" w:cs="Palatino Linotype"/>
        </w:rPr>
        <w:t>Director</w:t>
      </w:r>
      <w:proofErr w:type="gramEnd"/>
      <w:r w:rsidRPr="005C736F">
        <w:rPr>
          <w:rFonts w:ascii="Palatino Linotype" w:eastAsia="Palatino Linotype" w:hAnsi="Palatino Linotype" w:cs="Palatino Linotype"/>
        </w:rPr>
        <w:t xml:space="preserve"> de </w:t>
      </w:r>
      <w:r w:rsidRPr="005C736F">
        <w:rPr>
          <w:rFonts w:ascii="Palatino Linotype" w:eastAsia="Palatino Linotype" w:hAnsi="Palatino Linotype" w:cs="Palatino Linotype"/>
        </w:rPr>
        <w:lastRenderedPageBreak/>
        <w:t xml:space="preserve">Servicios Públicos, dicha clasificación aplica para los oficios de las siguientes fechas: </w:t>
      </w:r>
      <w:r w:rsidRPr="005C736F">
        <w:rPr>
          <w:noProof/>
          <w:lang w:val="es-MX"/>
        </w:rPr>
        <w:drawing>
          <wp:anchor distT="0" distB="0" distL="114300" distR="114300" simplePos="0" relativeHeight="251658240" behindDoc="0" locked="0" layoutInCell="1" hidden="0" allowOverlap="1" wp14:anchorId="260C535A" wp14:editId="41E6584C">
            <wp:simplePos x="0" y="0"/>
            <wp:positionH relativeFrom="column">
              <wp:posOffset>835025</wp:posOffset>
            </wp:positionH>
            <wp:positionV relativeFrom="paragraph">
              <wp:posOffset>579755</wp:posOffset>
            </wp:positionV>
            <wp:extent cx="3695700" cy="609600"/>
            <wp:effectExtent l="0" t="0" r="0" b="0"/>
            <wp:wrapTopAndBottom distT="0" distB="0"/>
            <wp:docPr id="5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l="29068" t="9574" b="22340"/>
                    <a:stretch>
                      <a:fillRect/>
                    </a:stretch>
                  </pic:blipFill>
                  <pic:spPr>
                    <a:xfrm>
                      <a:off x="0" y="0"/>
                      <a:ext cx="3695700" cy="609600"/>
                    </a:xfrm>
                    <a:prstGeom prst="rect">
                      <a:avLst/>
                    </a:prstGeom>
                    <a:ln/>
                  </pic:spPr>
                </pic:pic>
              </a:graphicData>
            </a:graphic>
          </wp:anchor>
        </w:drawing>
      </w:r>
    </w:p>
    <w:p w14:paraId="46B13F41" w14:textId="77777777" w:rsidR="00CA4094" w:rsidRPr="005C736F" w:rsidRDefault="00CA4094">
      <w:pPr>
        <w:spacing w:before="240" w:after="240" w:line="276" w:lineRule="auto"/>
        <w:ind w:left="567" w:right="902"/>
        <w:jc w:val="both"/>
        <w:rPr>
          <w:rFonts w:ascii="Palatino Linotype" w:eastAsia="Palatino Linotype" w:hAnsi="Palatino Linotype" w:cs="Palatino Linotype"/>
          <w:sz w:val="22"/>
          <w:szCs w:val="22"/>
        </w:rPr>
      </w:pPr>
    </w:p>
    <w:p w14:paraId="18D47BCE" w14:textId="77777777" w:rsidR="00CA4094" w:rsidRPr="005C736F" w:rsidRDefault="00A15885">
      <w:pPr>
        <w:spacing w:before="240" w:after="240" w:line="276" w:lineRule="auto"/>
        <w:ind w:left="567" w:right="902"/>
        <w:jc w:val="both"/>
        <w:rPr>
          <w:rFonts w:ascii="Palatino Linotype" w:eastAsia="Palatino Linotype" w:hAnsi="Palatino Linotype" w:cs="Palatino Linotype"/>
        </w:rPr>
      </w:pPr>
      <w:r w:rsidRPr="005C736F">
        <w:rPr>
          <w:rFonts w:ascii="Palatino Linotype" w:eastAsia="Palatino Linotype" w:hAnsi="Palatino Linotype" w:cs="Palatino Linotype"/>
          <w:b/>
          <w:i/>
          <w:sz w:val="22"/>
          <w:szCs w:val="22"/>
        </w:rPr>
        <w:t xml:space="preserve">“ACTA DE LA OCTAVA SESIÓN ORDINARIA DEL COMITÉ DE TRANSPARENCIA 2022.pdf”: </w:t>
      </w:r>
      <w:r w:rsidRPr="005C736F">
        <w:rPr>
          <w:rFonts w:ascii="Palatino Linotype" w:eastAsia="Palatino Linotype" w:hAnsi="Palatino Linotype" w:cs="Palatino Linotype"/>
        </w:rPr>
        <w:t>Acta de la Octava Sesión Ordinaria del Comité de Transparencia, celebrada el 23 de septiembre de 2022, por la cual se aprueba la versión pública de los oficios remitidos en respuesta.</w:t>
      </w:r>
    </w:p>
    <w:p w14:paraId="2A9E437C" w14:textId="77777777" w:rsidR="00CA4094" w:rsidRPr="005C736F" w:rsidRDefault="00A15885">
      <w:pPr>
        <w:spacing w:before="240" w:after="240" w:line="360" w:lineRule="auto"/>
        <w:ind w:right="49"/>
        <w:jc w:val="both"/>
        <w:rPr>
          <w:rFonts w:ascii="Palatino Linotype" w:eastAsia="Palatino Linotype" w:hAnsi="Palatino Linotype" w:cs="Palatino Linotype"/>
        </w:rPr>
      </w:pPr>
      <w:r w:rsidRPr="005C736F">
        <w:rPr>
          <w:rFonts w:ascii="Palatino Linotype" w:eastAsia="Palatino Linotype" w:hAnsi="Palatino Linotype" w:cs="Palatino Linotype"/>
          <w:b/>
          <w:color w:val="000000"/>
        </w:rPr>
        <w:t xml:space="preserve">4. </w:t>
      </w:r>
      <w:r w:rsidRPr="005C736F">
        <w:rPr>
          <w:rFonts w:ascii="Palatino Linotype" w:eastAsia="Palatino Linotype" w:hAnsi="Palatino Linotype" w:cs="Palatino Linotype"/>
          <w:b/>
        </w:rPr>
        <w:t xml:space="preserve">Interposición del recurso de revisión. </w:t>
      </w:r>
      <w:r w:rsidRPr="005C736F">
        <w:rPr>
          <w:rFonts w:ascii="Palatino Linotype" w:eastAsia="Palatino Linotype" w:hAnsi="Palatino Linotype" w:cs="Palatino Linotype"/>
        </w:rPr>
        <w:t xml:space="preserve">Inconforme con los términos de la respuesta emitida por parte del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xml:space="preserve">, el </w:t>
      </w:r>
      <w:r w:rsidRPr="005C736F">
        <w:rPr>
          <w:rFonts w:ascii="Palatino Linotype" w:eastAsia="Palatino Linotype" w:hAnsi="Palatino Linotype" w:cs="Palatino Linotype"/>
          <w:b/>
        </w:rPr>
        <w:t>tres de octubre de dos mil veintidós,</w:t>
      </w:r>
      <w:r w:rsidRPr="005C736F">
        <w:rPr>
          <w:rFonts w:ascii="Palatino Linotype" w:eastAsia="Palatino Linotype" w:hAnsi="Palatino Linotype" w:cs="Palatino Linotype"/>
        </w:rPr>
        <w:t xml:space="preserve"> </w:t>
      </w:r>
      <w:r w:rsidRPr="005C736F">
        <w:rPr>
          <w:rFonts w:ascii="Palatino Linotype" w:eastAsia="Palatino Linotype" w:hAnsi="Palatino Linotype" w:cs="Palatino Linotype"/>
          <w:b/>
        </w:rPr>
        <w:t>la parte Recurrente</w:t>
      </w:r>
      <w:r w:rsidRPr="005C736F">
        <w:rPr>
          <w:rFonts w:ascii="Palatino Linotype" w:eastAsia="Palatino Linotype" w:hAnsi="Palatino Linotype" w:cs="Palatino Linotype"/>
        </w:rPr>
        <w:t xml:space="preserve"> interpuso el recurso de revisión a través de </w:t>
      </w:r>
      <w:r w:rsidRPr="005C736F">
        <w:rPr>
          <w:rFonts w:ascii="Palatino Linotype" w:eastAsia="Palatino Linotype" w:hAnsi="Palatino Linotype" w:cs="Palatino Linotype"/>
          <w:b/>
        </w:rPr>
        <w:t xml:space="preserve">SAIMEX, </w:t>
      </w:r>
      <w:r w:rsidRPr="005C736F">
        <w:rPr>
          <w:rFonts w:ascii="Palatino Linotype" w:eastAsia="Palatino Linotype" w:hAnsi="Palatino Linotype" w:cs="Palatino Linotype"/>
        </w:rPr>
        <w:t>en donde se manifestó de la siguiente manera:</w:t>
      </w:r>
    </w:p>
    <w:p w14:paraId="148FC7FD" w14:textId="77777777" w:rsidR="00CA4094" w:rsidRPr="005C736F" w:rsidRDefault="00A15885">
      <w:pPr>
        <w:tabs>
          <w:tab w:val="left" w:pos="2745"/>
        </w:tabs>
        <w:spacing w:before="240" w:after="240" w:line="360" w:lineRule="auto"/>
        <w:jc w:val="both"/>
        <w:rPr>
          <w:rFonts w:ascii="Palatino Linotype" w:eastAsia="Palatino Linotype" w:hAnsi="Palatino Linotype" w:cs="Palatino Linotype"/>
          <w:b/>
        </w:rPr>
      </w:pPr>
      <w:r w:rsidRPr="005C736F">
        <w:rPr>
          <w:rFonts w:ascii="Palatino Linotype" w:eastAsia="Palatino Linotype" w:hAnsi="Palatino Linotype" w:cs="Palatino Linotype"/>
          <w:b/>
        </w:rPr>
        <w:t xml:space="preserve">a) Acto impugnado: </w:t>
      </w:r>
      <w:r w:rsidRPr="005C736F">
        <w:rPr>
          <w:rFonts w:ascii="Palatino Linotype" w:eastAsia="Palatino Linotype" w:hAnsi="Palatino Linotype" w:cs="Palatino Linotype"/>
          <w:b/>
        </w:rPr>
        <w:tab/>
      </w:r>
    </w:p>
    <w:p w14:paraId="6AF7E383" w14:textId="77777777" w:rsidR="00CA4094" w:rsidRPr="005C736F" w:rsidRDefault="00A15885">
      <w:pPr>
        <w:ind w:left="567" w:right="902"/>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“00347/CALIMAYA/IP/2022” (Sic)</w:t>
      </w:r>
    </w:p>
    <w:p w14:paraId="42E0180B" w14:textId="77777777" w:rsidR="00CA4094" w:rsidRPr="005C736F" w:rsidRDefault="00CA4094">
      <w:pPr>
        <w:ind w:left="851" w:right="902"/>
        <w:jc w:val="both"/>
        <w:rPr>
          <w:rFonts w:ascii="Palatino Linotype" w:eastAsia="Palatino Linotype" w:hAnsi="Palatino Linotype" w:cs="Palatino Linotype"/>
          <w:i/>
          <w:sz w:val="22"/>
          <w:szCs w:val="22"/>
        </w:rPr>
      </w:pPr>
    </w:p>
    <w:p w14:paraId="2A0736CA"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b/>
        </w:rPr>
        <w:t>b) Razones o motivos de inconformidad</w:t>
      </w:r>
      <w:r w:rsidRPr="005C736F">
        <w:rPr>
          <w:rFonts w:ascii="Palatino Linotype" w:eastAsia="Palatino Linotype" w:hAnsi="Palatino Linotype" w:cs="Palatino Linotype"/>
        </w:rPr>
        <w:t>:</w:t>
      </w:r>
    </w:p>
    <w:p w14:paraId="71CDA039" w14:textId="77777777" w:rsidR="00CA4094" w:rsidRPr="005C736F" w:rsidRDefault="00A15885">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5C736F">
        <w:rPr>
          <w:rFonts w:ascii="Palatino Linotype" w:eastAsia="Palatino Linotype" w:hAnsi="Palatino Linotype" w:cs="Palatino Linotype"/>
          <w:i/>
          <w:sz w:val="22"/>
          <w:szCs w:val="22"/>
        </w:rPr>
        <w:t xml:space="preserve"> “No se entregó la totalidad de la información solicitada ante </w:t>
      </w:r>
      <w:proofErr w:type="gramStart"/>
      <w:r w:rsidRPr="005C736F">
        <w:rPr>
          <w:rFonts w:ascii="Palatino Linotype" w:eastAsia="Palatino Linotype" w:hAnsi="Palatino Linotype" w:cs="Palatino Linotype"/>
          <w:i/>
          <w:sz w:val="22"/>
          <w:szCs w:val="22"/>
        </w:rPr>
        <w:t>otros dependencias</w:t>
      </w:r>
      <w:proofErr w:type="gramEnd"/>
      <w:r w:rsidRPr="005C736F">
        <w:rPr>
          <w:rFonts w:ascii="Palatino Linotype" w:eastAsia="Palatino Linotype" w:hAnsi="Palatino Linotype" w:cs="Palatino Linotype"/>
          <w:i/>
          <w:sz w:val="22"/>
          <w:szCs w:val="22"/>
        </w:rPr>
        <w:t xml:space="preserve">.” (Sic) </w:t>
      </w:r>
    </w:p>
    <w:p w14:paraId="7888976D" w14:textId="77777777" w:rsidR="00CA4094" w:rsidRPr="005C736F" w:rsidRDefault="00CA4094">
      <w:pPr>
        <w:ind w:left="851" w:right="902"/>
        <w:jc w:val="both"/>
        <w:rPr>
          <w:rFonts w:ascii="Palatino Linotype" w:eastAsia="Palatino Linotype" w:hAnsi="Palatino Linotype" w:cs="Palatino Linotype"/>
          <w:i/>
          <w:sz w:val="22"/>
          <w:szCs w:val="22"/>
        </w:rPr>
      </w:pPr>
    </w:p>
    <w:p w14:paraId="2B262005" w14:textId="77777777" w:rsidR="00CA4094" w:rsidRPr="005C736F" w:rsidRDefault="00CA4094">
      <w:pPr>
        <w:ind w:right="902"/>
        <w:jc w:val="both"/>
        <w:rPr>
          <w:rFonts w:ascii="Palatino Linotype" w:eastAsia="Palatino Linotype" w:hAnsi="Palatino Linotype" w:cs="Palatino Linotype"/>
          <w:sz w:val="22"/>
          <w:szCs w:val="22"/>
        </w:rPr>
      </w:pPr>
    </w:p>
    <w:p w14:paraId="70A71730" w14:textId="77777777" w:rsidR="00CA4094" w:rsidRPr="005C736F" w:rsidRDefault="00A15885">
      <w:pPr>
        <w:spacing w:line="360" w:lineRule="auto"/>
        <w:ind w:right="51"/>
        <w:jc w:val="both"/>
        <w:rPr>
          <w:rFonts w:ascii="Palatino Linotype" w:eastAsia="Palatino Linotype" w:hAnsi="Palatino Linotype" w:cs="Palatino Linotype"/>
        </w:rPr>
      </w:pPr>
      <w:r w:rsidRPr="005C736F">
        <w:rPr>
          <w:rFonts w:ascii="Palatino Linotype" w:eastAsia="Palatino Linotype" w:hAnsi="Palatino Linotype" w:cs="Palatino Linotype"/>
          <w:b/>
          <w:color w:val="000000"/>
        </w:rPr>
        <w:t xml:space="preserve">5. </w:t>
      </w:r>
      <w:r w:rsidRPr="005C736F">
        <w:rPr>
          <w:rFonts w:ascii="Palatino Linotype" w:eastAsia="Palatino Linotype" w:hAnsi="Palatino Linotype" w:cs="Palatino Linotype"/>
          <w:b/>
        </w:rPr>
        <w:t xml:space="preserve">Turno. </w:t>
      </w:r>
      <w:r w:rsidRPr="005C736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5C736F">
        <w:rPr>
          <w:rFonts w:ascii="Palatino Linotype" w:eastAsia="Palatino Linotype" w:hAnsi="Palatino Linotype" w:cs="Palatino Linotype"/>
        </w:rPr>
        <w:lastRenderedPageBreak/>
        <w:t xml:space="preserve">del Estado de México y Municipios, a la </w:t>
      </w:r>
      <w:r w:rsidRPr="005C736F">
        <w:rPr>
          <w:rFonts w:ascii="Palatino Linotype" w:eastAsia="Palatino Linotype" w:hAnsi="Palatino Linotype" w:cs="Palatino Linotype"/>
          <w:b/>
        </w:rPr>
        <w:t>Comisionada</w:t>
      </w:r>
      <w:r w:rsidRPr="005C736F">
        <w:rPr>
          <w:rFonts w:ascii="Palatino Linotype" w:eastAsia="Palatino Linotype" w:hAnsi="Palatino Linotype" w:cs="Palatino Linotype"/>
        </w:rPr>
        <w:t xml:space="preserve"> </w:t>
      </w:r>
      <w:r w:rsidRPr="005C736F">
        <w:rPr>
          <w:rFonts w:ascii="Palatino Linotype" w:eastAsia="Palatino Linotype" w:hAnsi="Palatino Linotype" w:cs="Palatino Linotype"/>
          <w:b/>
        </w:rPr>
        <w:t xml:space="preserve">Guadalupe Ramírez Peña, </w:t>
      </w:r>
      <w:r w:rsidRPr="005C736F">
        <w:rPr>
          <w:rFonts w:ascii="Palatino Linotype" w:eastAsia="Palatino Linotype" w:hAnsi="Palatino Linotype" w:cs="Palatino Linotype"/>
        </w:rPr>
        <w:t xml:space="preserve">a efecto de que analizara sobre su admisión o su </w:t>
      </w:r>
      <w:proofErr w:type="spellStart"/>
      <w:r w:rsidRPr="005C736F">
        <w:rPr>
          <w:rFonts w:ascii="Palatino Linotype" w:eastAsia="Palatino Linotype" w:hAnsi="Palatino Linotype" w:cs="Palatino Linotype"/>
        </w:rPr>
        <w:t>desechamiento</w:t>
      </w:r>
      <w:proofErr w:type="spellEnd"/>
      <w:r w:rsidRPr="005C736F">
        <w:rPr>
          <w:rFonts w:ascii="Palatino Linotype" w:eastAsia="Palatino Linotype" w:hAnsi="Palatino Linotype" w:cs="Palatino Linotype"/>
        </w:rPr>
        <w:t>.</w:t>
      </w:r>
    </w:p>
    <w:p w14:paraId="55316F31" w14:textId="77777777" w:rsidR="00CA4094" w:rsidRPr="005C736F" w:rsidRDefault="00CA4094">
      <w:pPr>
        <w:spacing w:line="360" w:lineRule="auto"/>
        <w:ind w:right="51"/>
        <w:jc w:val="both"/>
        <w:rPr>
          <w:rFonts w:ascii="Palatino Linotype" w:eastAsia="Palatino Linotype" w:hAnsi="Palatino Linotype" w:cs="Palatino Linotype"/>
        </w:rPr>
      </w:pPr>
    </w:p>
    <w:p w14:paraId="64839439" w14:textId="77777777" w:rsidR="00CA4094" w:rsidRPr="005C736F" w:rsidRDefault="00A15885">
      <w:pPr>
        <w:spacing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b/>
          <w:color w:val="000000"/>
        </w:rPr>
        <w:t xml:space="preserve">6. </w:t>
      </w:r>
      <w:r w:rsidRPr="005C736F">
        <w:rPr>
          <w:rFonts w:ascii="Palatino Linotype" w:eastAsia="Palatino Linotype" w:hAnsi="Palatino Linotype" w:cs="Palatino Linotype"/>
          <w:b/>
        </w:rPr>
        <w:t>Admisión del Recurso de Revisión.</w:t>
      </w:r>
      <w:r w:rsidRPr="005C736F">
        <w:rPr>
          <w:rFonts w:ascii="Palatino Linotype" w:eastAsia="Palatino Linotype" w:hAnsi="Palatino Linotype" w:cs="Palatino Linotype"/>
        </w:rPr>
        <w:t xml:space="preserve"> El</w:t>
      </w:r>
      <w:r w:rsidRPr="005C736F">
        <w:rPr>
          <w:rFonts w:ascii="Palatino Linotype" w:eastAsia="Palatino Linotype" w:hAnsi="Palatino Linotype" w:cs="Palatino Linotype"/>
          <w:b/>
        </w:rPr>
        <w:t xml:space="preserve"> seis de octubre de dos mil veintidós, </w:t>
      </w:r>
      <w:r w:rsidRPr="005C736F">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5C736F">
        <w:rPr>
          <w:rFonts w:ascii="Palatino Linotype" w:eastAsia="Palatino Linotype" w:hAnsi="Palatino Linotype" w:cs="Palatino Linotype"/>
          <w:b/>
        </w:rPr>
        <w:t xml:space="preserve">Sujeto Obligado </w:t>
      </w:r>
      <w:r w:rsidRPr="005C736F">
        <w:rPr>
          <w:rFonts w:ascii="Palatino Linotype" w:eastAsia="Palatino Linotype" w:hAnsi="Palatino Linotype" w:cs="Palatino Linotype"/>
        </w:rPr>
        <w:t>presentara su informe justificado.</w:t>
      </w:r>
    </w:p>
    <w:p w14:paraId="26DA3E5A"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b/>
        </w:rPr>
        <w:t>7. Requerimiento de información adicional.</w:t>
      </w:r>
      <w:r w:rsidRPr="005C736F">
        <w:rPr>
          <w:rFonts w:ascii="Palatino Linotype" w:eastAsia="Palatino Linotype" w:hAnsi="Palatino Linotype" w:cs="Palatino Linotype"/>
        </w:rPr>
        <w:t xml:space="preserve"> El </w:t>
      </w:r>
      <w:r w:rsidRPr="005C736F">
        <w:rPr>
          <w:rFonts w:ascii="Palatino Linotype" w:eastAsia="Palatino Linotype" w:hAnsi="Palatino Linotype" w:cs="Palatino Linotype"/>
          <w:b/>
        </w:rPr>
        <w:t>tres de agosto de dos mil veintitrés</w:t>
      </w:r>
      <w:r w:rsidRPr="005C736F">
        <w:rPr>
          <w:rFonts w:ascii="Palatino Linotype" w:eastAsia="Palatino Linotype" w:hAnsi="Palatino Linotype" w:cs="Palatino Linotype"/>
        </w:rPr>
        <w:t xml:space="preserve">, se envió por correo electrónico un requerimiento de información adicional al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el cual consistió en lo siguiente:</w:t>
      </w:r>
      <w:r w:rsidRPr="005C736F">
        <w:rPr>
          <w:noProof/>
          <w:lang w:val="es-MX"/>
        </w:rPr>
        <w:drawing>
          <wp:anchor distT="0" distB="0" distL="114300" distR="114300" simplePos="0" relativeHeight="251659264" behindDoc="0" locked="0" layoutInCell="1" hidden="0" allowOverlap="1" wp14:anchorId="3CD622B8" wp14:editId="7DFEAEC7">
            <wp:simplePos x="0" y="0"/>
            <wp:positionH relativeFrom="column">
              <wp:posOffset>-499109</wp:posOffset>
            </wp:positionH>
            <wp:positionV relativeFrom="paragraph">
              <wp:posOffset>1076960</wp:posOffset>
            </wp:positionV>
            <wp:extent cx="6979920" cy="2647950"/>
            <wp:effectExtent l="0" t="0" r="0" b="0"/>
            <wp:wrapTopAndBottom distT="0" distB="0"/>
            <wp:docPr id="7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0"/>
                    <a:srcRect/>
                    <a:stretch>
                      <a:fillRect/>
                    </a:stretch>
                  </pic:blipFill>
                  <pic:spPr>
                    <a:xfrm>
                      <a:off x="0" y="0"/>
                      <a:ext cx="6979920" cy="2647950"/>
                    </a:xfrm>
                    <a:prstGeom prst="rect">
                      <a:avLst/>
                    </a:prstGeom>
                    <a:ln/>
                  </pic:spPr>
                </pic:pic>
              </a:graphicData>
            </a:graphic>
          </wp:anchor>
        </w:drawing>
      </w:r>
    </w:p>
    <w:p w14:paraId="1D96CEE6" w14:textId="77777777" w:rsidR="00CA4094" w:rsidRPr="005C736F" w:rsidRDefault="00CA4094">
      <w:pPr>
        <w:spacing w:after="240" w:line="360" w:lineRule="auto"/>
        <w:jc w:val="both"/>
        <w:rPr>
          <w:rFonts w:ascii="Palatino Linotype" w:eastAsia="Palatino Linotype" w:hAnsi="Palatino Linotype" w:cs="Palatino Linotype"/>
          <w:b/>
        </w:rPr>
      </w:pPr>
    </w:p>
    <w:p w14:paraId="3D8C1CFB" w14:textId="77777777" w:rsidR="00CA4094" w:rsidRPr="005C736F" w:rsidRDefault="00A15885">
      <w:pPr>
        <w:spacing w:after="240" w:line="360" w:lineRule="auto"/>
        <w:jc w:val="both"/>
        <w:rPr>
          <w:rFonts w:ascii="Palatino Linotype" w:eastAsia="Palatino Linotype" w:hAnsi="Palatino Linotype" w:cs="Palatino Linotype"/>
          <w:b/>
        </w:rPr>
      </w:pPr>
      <w:r w:rsidRPr="005C736F">
        <w:rPr>
          <w:rFonts w:ascii="Palatino Linotype" w:eastAsia="Palatino Linotype" w:hAnsi="Palatino Linotype" w:cs="Palatino Linotype"/>
          <w:b/>
          <w:noProof/>
          <w:lang w:val="es-MX"/>
        </w:rPr>
        <w:lastRenderedPageBreak/>
        <w:drawing>
          <wp:inline distT="0" distB="0" distL="0" distR="0" wp14:anchorId="2E840281" wp14:editId="1960CC3B">
            <wp:extent cx="4952499" cy="6222701"/>
            <wp:effectExtent l="0" t="0" r="0" b="0"/>
            <wp:docPr id="6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4952499" cy="6222701"/>
                    </a:xfrm>
                    <a:prstGeom prst="rect">
                      <a:avLst/>
                    </a:prstGeom>
                    <a:ln/>
                  </pic:spPr>
                </pic:pic>
              </a:graphicData>
            </a:graphic>
          </wp:inline>
        </w:drawing>
      </w:r>
    </w:p>
    <w:p w14:paraId="43409157" w14:textId="77777777" w:rsidR="00CA4094" w:rsidRPr="005C736F" w:rsidRDefault="00A15885">
      <w:pPr>
        <w:spacing w:after="240" w:line="360" w:lineRule="auto"/>
        <w:jc w:val="both"/>
        <w:rPr>
          <w:rFonts w:ascii="Palatino Linotype" w:eastAsia="Palatino Linotype" w:hAnsi="Palatino Linotype" w:cs="Palatino Linotype"/>
          <w:b/>
        </w:rPr>
      </w:pPr>
      <w:r w:rsidRPr="005C736F">
        <w:rPr>
          <w:rFonts w:ascii="Palatino Linotype" w:eastAsia="Palatino Linotype" w:hAnsi="Palatino Linotype" w:cs="Palatino Linotype"/>
          <w:b/>
          <w:noProof/>
          <w:lang w:val="es-MX"/>
        </w:rPr>
        <w:lastRenderedPageBreak/>
        <w:drawing>
          <wp:inline distT="0" distB="0" distL="0" distR="0" wp14:anchorId="3187C435" wp14:editId="407EF7C0">
            <wp:extent cx="5612765" cy="2874645"/>
            <wp:effectExtent l="0" t="0" r="0" b="0"/>
            <wp:docPr id="6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612765" cy="2874645"/>
                    </a:xfrm>
                    <a:prstGeom prst="rect">
                      <a:avLst/>
                    </a:prstGeom>
                    <a:ln/>
                  </pic:spPr>
                </pic:pic>
              </a:graphicData>
            </a:graphic>
          </wp:inline>
        </w:drawing>
      </w:r>
    </w:p>
    <w:p w14:paraId="1F148D60"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Resulta importante mencionar que el </w:t>
      </w:r>
      <w:r w:rsidRPr="005C736F">
        <w:rPr>
          <w:rFonts w:ascii="Palatino Linotype" w:eastAsia="Palatino Linotype" w:hAnsi="Palatino Linotype" w:cs="Palatino Linotype"/>
          <w:b/>
        </w:rPr>
        <w:t>ocho de agosto de dos mil veintitrés</w:t>
      </w:r>
      <w:r w:rsidRPr="005C736F">
        <w:rPr>
          <w:rFonts w:ascii="Palatino Linotype" w:eastAsia="Palatino Linotype" w:hAnsi="Palatino Linotype" w:cs="Palatino Linotype"/>
        </w:rPr>
        <w:t xml:space="preserve">, el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xml:space="preserve"> remitió su respuesta al requerimiento de información adicional, misma que se desahogó en los términos siguientes: </w:t>
      </w:r>
      <w:r w:rsidRPr="005C736F">
        <w:rPr>
          <w:noProof/>
          <w:lang w:val="es-MX"/>
        </w:rPr>
        <w:drawing>
          <wp:anchor distT="0" distB="0" distL="114300" distR="114300" simplePos="0" relativeHeight="251660288" behindDoc="0" locked="0" layoutInCell="1" hidden="0" allowOverlap="1" wp14:anchorId="61F35A10" wp14:editId="4FD3056F">
            <wp:simplePos x="0" y="0"/>
            <wp:positionH relativeFrom="column">
              <wp:posOffset>-289559</wp:posOffset>
            </wp:positionH>
            <wp:positionV relativeFrom="paragraph">
              <wp:posOffset>1019810</wp:posOffset>
            </wp:positionV>
            <wp:extent cx="6716395" cy="819150"/>
            <wp:effectExtent l="0" t="0" r="0" b="0"/>
            <wp:wrapTopAndBottom distT="0" distB="0"/>
            <wp:docPr id="5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6716395" cy="819150"/>
                    </a:xfrm>
                    <a:prstGeom prst="rect">
                      <a:avLst/>
                    </a:prstGeom>
                    <a:ln/>
                  </pic:spPr>
                </pic:pic>
              </a:graphicData>
            </a:graphic>
          </wp:anchor>
        </w:drawing>
      </w:r>
    </w:p>
    <w:p w14:paraId="72805C63" w14:textId="77777777" w:rsidR="00CA4094" w:rsidRPr="005C736F" w:rsidRDefault="00CA4094">
      <w:pPr>
        <w:widowControl w:val="0"/>
        <w:spacing w:after="240" w:line="360" w:lineRule="auto"/>
        <w:jc w:val="both"/>
        <w:rPr>
          <w:rFonts w:ascii="Palatino Linotype" w:eastAsia="Palatino Linotype" w:hAnsi="Palatino Linotype" w:cs="Palatino Linotype"/>
          <w:color w:val="FF0000"/>
        </w:rPr>
      </w:pPr>
      <w:bookmarkStart w:id="2" w:name="_heading=h.2s8eyo1" w:colFirst="0" w:colLast="0"/>
      <w:bookmarkEnd w:id="2"/>
    </w:p>
    <w:p w14:paraId="41652ADD" w14:textId="77777777" w:rsidR="00CA4094" w:rsidRPr="005C736F" w:rsidRDefault="00A15885">
      <w:pPr>
        <w:widowControl w:val="0"/>
        <w:spacing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b/>
          <w:color w:val="000000"/>
        </w:rPr>
        <w:t xml:space="preserve">8. </w:t>
      </w:r>
      <w:r w:rsidRPr="005C736F">
        <w:rPr>
          <w:rFonts w:ascii="Palatino Linotype" w:eastAsia="Palatino Linotype" w:hAnsi="Palatino Linotype" w:cs="Palatino Linotype"/>
          <w:b/>
        </w:rPr>
        <w:t>Ampliación del plazo para emitir resolución.</w:t>
      </w:r>
      <w:r w:rsidRPr="005C736F">
        <w:rPr>
          <w:rFonts w:ascii="Palatino Linotype" w:eastAsia="Palatino Linotype" w:hAnsi="Palatino Linotype" w:cs="Palatino Linotype"/>
        </w:rPr>
        <w:t xml:space="preserve"> </w:t>
      </w:r>
      <w:r w:rsidRPr="005C736F">
        <w:rPr>
          <w:rFonts w:ascii="Palatino Linotype" w:eastAsia="Palatino Linotype" w:hAnsi="Palatino Linotype" w:cs="Palatino Linotype"/>
          <w:color w:val="000000"/>
        </w:rPr>
        <w:t xml:space="preserve">El </w:t>
      </w:r>
      <w:r w:rsidRPr="005C736F">
        <w:rPr>
          <w:rFonts w:ascii="Palatino Linotype" w:eastAsia="Palatino Linotype" w:hAnsi="Palatino Linotype" w:cs="Palatino Linotype"/>
          <w:b/>
          <w:color w:val="000000"/>
        </w:rPr>
        <w:t xml:space="preserve">tres de agosto </w:t>
      </w:r>
      <w:r w:rsidRPr="005C736F">
        <w:rPr>
          <w:rFonts w:ascii="Palatino Linotype" w:eastAsia="Palatino Linotype" w:hAnsi="Palatino Linotype" w:cs="Palatino Linotype"/>
          <w:b/>
        </w:rPr>
        <w:t>del año dos mil veintitrés</w:t>
      </w:r>
      <w:r w:rsidRPr="005C736F">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612A4583"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5C736F">
        <w:rPr>
          <w:rFonts w:ascii="Palatino Linotype" w:eastAsia="Palatino Linotype" w:hAnsi="Palatino Linotype" w:cs="Palatino Linotype"/>
          <w:color w:val="000000"/>
        </w:rPr>
        <w:lastRenderedPageBreak/>
        <w:t xml:space="preserve">recursos de revisión recibidos dentro del año dos mil veintidós, que, en comparación con los recibidos el año dos mil veintiuno dentro del mismo periodo, se incrementó aproximadamente un 300%, </w:t>
      </w:r>
      <w:r w:rsidRPr="005C736F">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14:paraId="2DB99BA4" w14:textId="77777777" w:rsidR="00CA4094" w:rsidRPr="005C736F" w:rsidRDefault="00CA4094">
      <w:pPr>
        <w:spacing w:line="360" w:lineRule="auto"/>
        <w:jc w:val="both"/>
        <w:rPr>
          <w:rFonts w:ascii="Palatino Linotype" w:eastAsia="Palatino Linotype" w:hAnsi="Palatino Linotype" w:cs="Palatino Linotype"/>
        </w:rPr>
      </w:pPr>
    </w:p>
    <w:p w14:paraId="4494AF61"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718FD0C" w14:textId="77777777" w:rsidR="00CA4094" w:rsidRPr="005C736F" w:rsidRDefault="00CA4094">
      <w:pPr>
        <w:spacing w:line="360" w:lineRule="auto"/>
        <w:jc w:val="both"/>
        <w:rPr>
          <w:rFonts w:ascii="Palatino Linotype" w:eastAsia="Palatino Linotype" w:hAnsi="Palatino Linotype" w:cs="Palatino Linotype"/>
        </w:rPr>
      </w:pPr>
    </w:p>
    <w:p w14:paraId="34B082E9"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29AFE68" w14:textId="77777777" w:rsidR="00CA4094" w:rsidRPr="005C736F" w:rsidRDefault="00CA4094">
      <w:pPr>
        <w:spacing w:line="360" w:lineRule="auto"/>
        <w:jc w:val="both"/>
        <w:rPr>
          <w:rFonts w:ascii="Palatino Linotype" w:eastAsia="Palatino Linotype" w:hAnsi="Palatino Linotype" w:cs="Palatino Linotype"/>
        </w:rPr>
      </w:pPr>
    </w:p>
    <w:p w14:paraId="3F1ECCD9"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BA57E6C" w14:textId="77777777" w:rsidR="00CA4094" w:rsidRPr="005C736F" w:rsidRDefault="00CA4094">
      <w:pPr>
        <w:spacing w:line="360" w:lineRule="auto"/>
        <w:jc w:val="both"/>
        <w:rPr>
          <w:rFonts w:ascii="Palatino Linotype" w:eastAsia="Palatino Linotype" w:hAnsi="Palatino Linotype" w:cs="Palatino Linotype"/>
        </w:rPr>
      </w:pPr>
    </w:p>
    <w:p w14:paraId="36EFA3B1" w14:textId="77777777" w:rsidR="00CA4094" w:rsidRPr="005C736F" w:rsidRDefault="00A15885">
      <w:pPr>
        <w:spacing w:line="360" w:lineRule="auto"/>
        <w:jc w:val="both"/>
        <w:rPr>
          <w:rFonts w:ascii="Palatino Linotype" w:eastAsia="Palatino Linotype" w:hAnsi="Palatino Linotype" w:cs="Palatino Linotype"/>
          <w:strike/>
          <w:color w:val="FF0000"/>
        </w:rPr>
      </w:pPr>
      <w:r w:rsidRPr="005C736F">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22678875" w14:textId="77777777" w:rsidR="00CA4094" w:rsidRPr="005C736F" w:rsidRDefault="00CA4094">
      <w:pPr>
        <w:spacing w:line="360" w:lineRule="auto"/>
        <w:jc w:val="both"/>
        <w:rPr>
          <w:rFonts w:ascii="Palatino Linotype" w:eastAsia="Palatino Linotype" w:hAnsi="Palatino Linotype" w:cs="Palatino Linotype"/>
        </w:rPr>
      </w:pPr>
    </w:p>
    <w:p w14:paraId="78EAAB18" w14:textId="77777777" w:rsidR="00CA4094" w:rsidRPr="005C736F" w:rsidRDefault="00A15885">
      <w:pPr>
        <w:numPr>
          <w:ilvl w:val="0"/>
          <w:numId w:val="6"/>
        </w:numPr>
        <w:spacing w:line="360" w:lineRule="auto"/>
        <w:ind w:left="567" w:right="900" w:hanging="141"/>
        <w:jc w:val="both"/>
        <w:rPr>
          <w:rFonts w:ascii="Palatino Linotype" w:eastAsia="Palatino Linotype" w:hAnsi="Palatino Linotype" w:cs="Palatino Linotype"/>
        </w:rPr>
      </w:pPr>
      <w:r w:rsidRPr="005C736F">
        <w:rPr>
          <w:rFonts w:ascii="Palatino Linotype" w:eastAsia="Palatino Linotype" w:hAnsi="Palatino Linotype" w:cs="Palatino Linotype"/>
          <w:b/>
        </w:rPr>
        <w:t>Complejidad del Asunto:</w:t>
      </w:r>
      <w:r w:rsidRPr="005C736F">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5DB2B991" w14:textId="77777777" w:rsidR="00CA4094" w:rsidRPr="005C736F" w:rsidRDefault="00CA4094">
      <w:pPr>
        <w:spacing w:line="360" w:lineRule="auto"/>
        <w:ind w:left="567" w:right="900" w:hanging="141"/>
        <w:jc w:val="both"/>
        <w:rPr>
          <w:rFonts w:ascii="Palatino Linotype" w:eastAsia="Palatino Linotype" w:hAnsi="Palatino Linotype" w:cs="Palatino Linotype"/>
          <w:b/>
        </w:rPr>
      </w:pPr>
    </w:p>
    <w:p w14:paraId="2C85E7A3" w14:textId="77777777" w:rsidR="00CA4094" w:rsidRPr="005C736F" w:rsidRDefault="00A15885">
      <w:pPr>
        <w:numPr>
          <w:ilvl w:val="0"/>
          <w:numId w:val="6"/>
        </w:numPr>
        <w:spacing w:line="360" w:lineRule="auto"/>
        <w:ind w:left="567" w:right="900" w:hanging="141"/>
        <w:jc w:val="both"/>
        <w:rPr>
          <w:rFonts w:ascii="Palatino Linotype" w:eastAsia="Palatino Linotype" w:hAnsi="Palatino Linotype" w:cs="Palatino Linotype"/>
        </w:rPr>
      </w:pPr>
      <w:r w:rsidRPr="005C736F">
        <w:rPr>
          <w:rFonts w:ascii="Palatino Linotype" w:eastAsia="Palatino Linotype" w:hAnsi="Palatino Linotype" w:cs="Palatino Linotype"/>
          <w:b/>
        </w:rPr>
        <w:t>Actividad Procesal del interesado.</w:t>
      </w:r>
      <w:r w:rsidRPr="005C736F">
        <w:rPr>
          <w:rFonts w:ascii="Palatino Linotype" w:eastAsia="Palatino Linotype" w:hAnsi="Palatino Linotype" w:cs="Palatino Linotype"/>
        </w:rPr>
        <w:t xml:space="preserve"> Acciones u omisiones del interesado.</w:t>
      </w:r>
    </w:p>
    <w:p w14:paraId="28142AA3" w14:textId="77777777" w:rsidR="00CA4094" w:rsidRPr="005C736F" w:rsidRDefault="00CA4094">
      <w:pPr>
        <w:spacing w:line="360" w:lineRule="auto"/>
        <w:ind w:left="567" w:right="900" w:hanging="141"/>
        <w:jc w:val="both"/>
        <w:rPr>
          <w:rFonts w:ascii="Palatino Linotype" w:eastAsia="Palatino Linotype" w:hAnsi="Palatino Linotype" w:cs="Palatino Linotype"/>
        </w:rPr>
      </w:pPr>
    </w:p>
    <w:p w14:paraId="28B48190" w14:textId="77777777" w:rsidR="00CA4094" w:rsidRPr="005C736F" w:rsidRDefault="00A15885">
      <w:pPr>
        <w:numPr>
          <w:ilvl w:val="0"/>
          <w:numId w:val="6"/>
        </w:numPr>
        <w:spacing w:line="360" w:lineRule="auto"/>
        <w:ind w:left="567" w:right="900" w:hanging="141"/>
        <w:jc w:val="both"/>
        <w:rPr>
          <w:rFonts w:ascii="Palatino Linotype" w:eastAsia="Palatino Linotype" w:hAnsi="Palatino Linotype" w:cs="Palatino Linotype"/>
        </w:rPr>
      </w:pPr>
      <w:r w:rsidRPr="005C736F">
        <w:rPr>
          <w:rFonts w:ascii="Palatino Linotype" w:eastAsia="Palatino Linotype" w:hAnsi="Palatino Linotype" w:cs="Palatino Linotype"/>
          <w:b/>
        </w:rPr>
        <w:t>Conducta de la Autoridad:</w:t>
      </w:r>
      <w:r w:rsidRPr="005C736F">
        <w:rPr>
          <w:rFonts w:ascii="Palatino Linotype" w:eastAsia="Palatino Linotype" w:hAnsi="Palatino Linotype" w:cs="Palatino Linotype"/>
        </w:rPr>
        <w:t xml:space="preserve"> Las Acciones u omisiones realizadas en el procedimiento. Así como si la autoridad actuó con la debida diligencia.</w:t>
      </w:r>
    </w:p>
    <w:p w14:paraId="2FDB3CB1" w14:textId="77777777" w:rsidR="00CA4094" w:rsidRPr="005C736F" w:rsidRDefault="00CA4094">
      <w:pPr>
        <w:spacing w:line="360" w:lineRule="auto"/>
        <w:ind w:left="567" w:right="900" w:hanging="141"/>
        <w:rPr>
          <w:rFonts w:ascii="Palatino Linotype" w:eastAsia="Palatino Linotype" w:hAnsi="Palatino Linotype" w:cs="Palatino Linotype"/>
        </w:rPr>
      </w:pPr>
    </w:p>
    <w:p w14:paraId="08B421CE" w14:textId="77777777" w:rsidR="00CA4094" w:rsidRPr="005C736F" w:rsidRDefault="00A15885">
      <w:pPr>
        <w:spacing w:line="360" w:lineRule="auto"/>
        <w:ind w:left="567" w:right="900" w:hanging="141"/>
        <w:jc w:val="both"/>
        <w:rPr>
          <w:rFonts w:ascii="Palatino Linotype" w:eastAsia="Palatino Linotype" w:hAnsi="Palatino Linotype" w:cs="Palatino Linotype"/>
        </w:rPr>
      </w:pPr>
      <w:r w:rsidRPr="005C736F">
        <w:rPr>
          <w:rFonts w:ascii="Palatino Linotype" w:eastAsia="Palatino Linotype" w:hAnsi="Palatino Linotype" w:cs="Palatino Linotype"/>
          <w:b/>
        </w:rPr>
        <w:t>d) La afectación generada en la situación jurídica de la persona involucrada en el proceso</w:t>
      </w:r>
      <w:r w:rsidRPr="005C736F">
        <w:rPr>
          <w:rFonts w:ascii="Palatino Linotype" w:eastAsia="Palatino Linotype" w:hAnsi="Palatino Linotype" w:cs="Palatino Linotype"/>
        </w:rPr>
        <w:t>: Violación a sus derechos humanos.</w:t>
      </w:r>
    </w:p>
    <w:p w14:paraId="0181849A" w14:textId="77777777" w:rsidR="00CA4094" w:rsidRPr="005C736F" w:rsidRDefault="00CA4094">
      <w:pPr>
        <w:spacing w:line="360" w:lineRule="auto"/>
        <w:jc w:val="both"/>
        <w:rPr>
          <w:rFonts w:ascii="Palatino Linotype" w:eastAsia="Palatino Linotype" w:hAnsi="Palatino Linotype" w:cs="Palatino Linotype"/>
        </w:rPr>
      </w:pPr>
    </w:p>
    <w:p w14:paraId="60C8B43A"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EB6FC53" w14:textId="77777777" w:rsidR="00CA4094" w:rsidRPr="005C736F" w:rsidRDefault="00CA4094">
      <w:pPr>
        <w:spacing w:line="360" w:lineRule="auto"/>
        <w:jc w:val="both"/>
        <w:rPr>
          <w:rFonts w:ascii="Palatino Linotype" w:eastAsia="Palatino Linotype" w:hAnsi="Palatino Linotype" w:cs="Palatino Linotype"/>
        </w:rPr>
      </w:pPr>
    </w:p>
    <w:p w14:paraId="1CFAC6A2" w14:textId="77777777" w:rsidR="00CA4094" w:rsidRPr="005C736F" w:rsidRDefault="00A15885">
      <w:pPr>
        <w:spacing w:line="360" w:lineRule="auto"/>
        <w:jc w:val="both"/>
        <w:rPr>
          <w:rFonts w:ascii="Palatino Linotype" w:eastAsia="Palatino Linotype" w:hAnsi="Palatino Linotype" w:cs="Palatino Linotype"/>
          <w:b/>
        </w:rPr>
      </w:pPr>
      <w:r w:rsidRPr="005C736F">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5C736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C736F">
        <w:rPr>
          <w:rFonts w:ascii="Palatino Linotype" w:eastAsia="Palatino Linotype" w:hAnsi="Palatino Linotype" w:cs="Palatino Linotype"/>
        </w:rPr>
        <w:t>, visible en la Gaceta del Seminario Judicial de la Federación con el registro digital 205635.</w:t>
      </w:r>
    </w:p>
    <w:p w14:paraId="5BA2FD75" w14:textId="77777777" w:rsidR="00CA4094" w:rsidRPr="005C736F" w:rsidRDefault="00CA4094">
      <w:pPr>
        <w:spacing w:line="360" w:lineRule="auto"/>
        <w:jc w:val="both"/>
        <w:rPr>
          <w:rFonts w:ascii="Palatino Linotype" w:eastAsia="Palatino Linotype" w:hAnsi="Palatino Linotype" w:cs="Palatino Linotype"/>
        </w:rPr>
      </w:pPr>
    </w:p>
    <w:p w14:paraId="16E24BB8"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27F9FFF" w14:textId="77777777" w:rsidR="00CA4094" w:rsidRPr="005C736F" w:rsidRDefault="00CA4094">
      <w:pPr>
        <w:spacing w:line="360" w:lineRule="auto"/>
        <w:jc w:val="both"/>
        <w:rPr>
          <w:rFonts w:ascii="Palatino Linotype" w:eastAsia="Palatino Linotype" w:hAnsi="Palatino Linotype" w:cs="Palatino Linotype"/>
        </w:rPr>
      </w:pPr>
    </w:p>
    <w:p w14:paraId="7529BE6B"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D7B0555" w14:textId="77777777" w:rsidR="00CA4094" w:rsidRPr="005C736F" w:rsidRDefault="00CA4094">
      <w:pPr>
        <w:spacing w:line="360" w:lineRule="auto"/>
        <w:jc w:val="both"/>
        <w:rPr>
          <w:rFonts w:ascii="Palatino Linotype" w:eastAsia="Palatino Linotype" w:hAnsi="Palatino Linotype" w:cs="Palatino Linotype"/>
        </w:rPr>
      </w:pPr>
    </w:p>
    <w:p w14:paraId="53888563"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lastRenderedPageBreak/>
        <w:t xml:space="preserve"> </w:t>
      </w:r>
      <w:r w:rsidRPr="005C736F">
        <w:rPr>
          <w:rFonts w:ascii="Palatino Linotype" w:eastAsia="Palatino Linotype" w:hAnsi="Palatino Linotype" w:cs="Palatino Linotype"/>
          <w:i/>
        </w:rPr>
        <w:t>“PLAZO RAZONABLE PARA RESOLVER. DIMENSIÓN Y EFECTOS DE ESTE CONCEPTO CUANDO SE ADUCE EXCESIVA CARGA DE TRABAJO.”</w:t>
      </w:r>
      <w:r w:rsidRPr="005C736F">
        <w:rPr>
          <w:rFonts w:ascii="Palatino Linotype" w:eastAsia="Palatino Linotype" w:hAnsi="Palatino Linotype" w:cs="Palatino Linotype"/>
        </w:rPr>
        <w:t xml:space="preserve"> consultable en el Seminario Judicial de la Federación y su gaceta, con el registro digital 2002351.</w:t>
      </w:r>
    </w:p>
    <w:p w14:paraId="37721C4E" w14:textId="77777777" w:rsidR="00CA4094" w:rsidRPr="005C736F" w:rsidRDefault="00CA4094">
      <w:pPr>
        <w:spacing w:line="360" w:lineRule="auto"/>
        <w:jc w:val="both"/>
        <w:rPr>
          <w:rFonts w:ascii="Palatino Linotype" w:eastAsia="Palatino Linotype" w:hAnsi="Palatino Linotype" w:cs="Palatino Linotype"/>
          <w:b/>
        </w:rPr>
      </w:pPr>
    </w:p>
    <w:p w14:paraId="2FB4A10C"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i/>
        </w:rPr>
        <w:t>“PLAZO RAZONABLE PARA RESOLVER. CONCEPTO Y ELEMENTOS QUE LO INTEGRAN A LA LUZ DEL DERECHO INTERNACIONAL DE LOS DERECHOS HUMANOS.”</w:t>
      </w:r>
      <w:r w:rsidRPr="005C736F">
        <w:rPr>
          <w:rFonts w:ascii="Palatino Linotype" w:eastAsia="Palatino Linotype" w:hAnsi="Palatino Linotype" w:cs="Palatino Linotype"/>
        </w:rPr>
        <w:t>, visible en el Seminario Judicial de la Federación y su gaceta, con el registro digital 2002350.</w:t>
      </w:r>
    </w:p>
    <w:p w14:paraId="3F93127D" w14:textId="77777777" w:rsidR="00CA4094" w:rsidRPr="005C736F" w:rsidRDefault="00CA4094">
      <w:pPr>
        <w:spacing w:line="360" w:lineRule="auto"/>
        <w:jc w:val="both"/>
        <w:rPr>
          <w:rFonts w:ascii="Palatino Linotype" w:eastAsia="Palatino Linotype" w:hAnsi="Palatino Linotype" w:cs="Palatino Linotype"/>
        </w:rPr>
      </w:pPr>
    </w:p>
    <w:p w14:paraId="08392A0B"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40E994D" w14:textId="77777777" w:rsidR="00CA4094" w:rsidRPr="005C736F" w:rsidRDefault="00CA4094">
      <w:pPr>
        <w:spacing w:after="240" w:line="360" w:lineRule="auto"/>
        <w:jc w:val="both"/>
        <w:rPr>
          <w:rFonts w:ascii="Palatino Linotype" w:eastAsia="Palatino Linotype" w:hAnsi="Palatino Linotype" w:cs="Palatino Linotype"/>
          <w:b/>
          <w:color w:val="000000"/>
        </w:rPr>
      </w:pPr>
    </w:p>
    <w:p w14:paraId="0F1BE662" w14:textId="77777777" w:rsidR="00CA4094" w:rsidRPr="005C736F" w:rsidRDefault="00A15885">
      <w:pPr>
        <w:spacing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b/>
          <w:color w:val="000000"/>
        </w:rPr>
        <w:t xml:space="preserve">9. </w:t>
      </w:r>
      <w:r w:rsidRPr="005C736F">
        <w:rPr>
          <w:rFonts w:ascii="Palatino Linotype" w:eastAsia="Palatino Linotype" w:hAnsi="Palatino Linotype" w:cs="Palatino Linotype"/>
          <w:b/>
        </w:rPr>
        <w:t>Manifestaciones</w:t>
      </w:r>
      <w:r w:rsidRPr="005C736F">
        <w:rPr>
          <w:rFonts w:ascii="Palatino Linotype" w:eastAsia="Palatino Linotype" w:hAnsi="Palatino Linotype" w:cs="Palatino Linotype"/>
        </w:rPr>
        <w:t xml:space="preserve">. De las constancias que obran en el expediente electrónico, se advierte que el </w:t>
      </w:r>
      <w:r w:rsidRPr="005C736F">
        <w:rPr>
          <w:rFonts w:ascii="Palatino Linotype" w:eastAsia="Palatino Linotype" w:hAnsi="Palatino Linotype" w:cs="Palatino Linotype"/>
          <w:b/>
        </w:rPr>
        <w:t>nueve de agosto de dos mil veintitrés</w:t>
      </w:r>
      <w:r w:rsidRPr="005C736F">
        <w:rPr>
          <w:rFonts w:ascii="Palatino Linotype" w:eastAsia="Palatino Linotype" w:hAnsi="Palatino Linotype" w:cs="Palatino Linotype"/>
        </w:rPr>
        <w:t xml:space="preserve">, el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xml:space="preserve"> remitió el archivo electrónico “</w:t>
      </w:r>
      <w:r w:rsidRPr="005C736F">
        <w:rPr>
          <w:rFonts w:ascii="Palatino Linotype" w:eastAsia="Palatino Linotype" w:hAnsi="Palatino Linotype" w:cs="Palatino Linotype"/>
          <w:b/>
          <w:i/>
        </w:rPr>
        <w:t xml:space="preserve">PM-UT-357-2023.pdf”, </w:t>
      </w:r>
      <w:r w:rsidRPr="005C736F">
        <w:rPr>
          <w:rFonts w:ascii="Palatino Linotype" w:eastAsia="Palatino Linotype" w:hAnsi="Palatino Linotype" w:cs="Palatino Linotype"/>
        </w:rPr>
        <w:t>coincidente con el archivo que dio respuesta al requerimiento de información adicional previamente realizado y del que se desprenden las siguientes consideraciones:</w:t>
      </w:r>
    </w:p>
    <w:p w14:paraId="3C61F50D" w14:textId="77777777" w:rsidR="00CA4094" w:rsidRPr="005C736F" w:rsidRDefault="00CA4094">
      <w:pPr>
        <w:spacing w:after="240" w:line="360" w:lineRule="auto"/>
        <w:jc w:val="both"/>
        <w:rPr>
          <w:rFonts w:ascii="Palatino Linotype" w:eastAsia="Palatino Linotype" w:hAnsi="Palatino Linotype" w:cs="Palatino Linotype"/>
        </w:rPr>
      </w:pPr>
    </w:p>
    <w:p w14:paraId="1502B716" w14:textId="77777777" w:rsidR="00CA4094" w:rsidRPr="005C736F" w:rsidRDefault="00A15885">
      <w:pPr>
        <w:spacing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noProof/>
          <w:lang w:val="es-MX"/>
        </w:rPr>
        <w:lastRenderedPageBreak/>
        <w:drawing>
          <wp:inline distT="0" distB="0" distL="0" distR="0" wp14:anchorId="6D844332" wp14:editId="0612C722">
            <wp:extent cx="5439882" cy="6590251"/>
            <wp:effectExtent l="0" t="0" r="0" b="0"/>
            <wp:docPr id="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5439882" cy="6590251"/>
                    </a:xfrm>
                    <a:prstGeom prst="rect">
                      <a:avLst/>
                    </a:prstGeom>
                    <a:ln/>
                  </pic:spPr>
                </pic:pic>
              </a:graphicData>
            </a:graphic>
          </wp:inline>
        </w:drawing>
      </w:r>
    </w:p>
    <w:p w14:paraId="243685C9" w14:textId="77777777" w:rsidR="00CA4094" w:rsidRPr="005C736F" w:rsidRDefault="00A15885">
      <w:pPr>
        <w:spacing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noProof/>
          <w:lang w:val="es-MX"/>
        </w:rPr>
        <w:lastRenderedPageBreak/>
        <w:drawing>
          <wp:inline distT="0" distB="0" distL="0" distR="0" wp14:anchorId="196E2178" wp14:editId="3106C253">
            <wp:extent cx="5525271" cy="6058746"/>
            <wp:effectExtent l="0" t="0" r="0" b="0"/>
            <wp:docPr id="6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5525271" cy="6058746"/>
                    </a:xfrm>
                    <a:prstGeom prst="rect">
                      <a:avLst/>
                    </a:prstGeom>
                    <a:ln/>
                  </pic:spPr>
                </pic:pic>
              </a:graphicData>
            </a:graphic>
          </wp:inline>
        </w:drawing>
      </w:r>
    </w:p>
    <w:p w14:paraId="5AB72BBC" w14:textId="77777777" w:rsidR="00CA4094" w:rsidRPr="005C736F" w:rsidRDefault="00A15885">
      <w:pPr>
        <w:spacing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Es de precisar que este documento se puso a disposición</w:t>
      </w:r>
      <w:r w:rsidRPr="005C736F">
        <w:rPr>
          <w:rFonts w:ascii="Palatino Linotype" w:eastAsia="Palatino Linotype" w:hAnsi="Palatino Linotype" w:cs="Palatino Linotype"/>
          <w:color w:val="FF0000"/>
        </w:rPr>
        <w:t xml:space="preserve"> </w:t>
      </w:r>
      <w:r w:rsidRPr="005C736F">
        <w:rPr>
          <w:rFonts w:ascii="Palatino Linotype" w:eastAsia="Palatino Linotype" w:hAnsi="Palatino Linotype" w:cs="Palatino Linotype"/>
          <w:color w:val="000000"/>
        </w:rPr>
        <w:t xml:space="preserve">de la parte solicitante </w:t>
      </w:r>
      <w:r w:rsidRPr="005C736F">
        <w:rPr>
          <w:rFonts w:ascii="Palatino Linotype" w:eastAsia="Palatino Linotype" w:hAnsi="Palatino Linotype" w:cs="Palatino Linotype"/>
        </w:rPr>
        <w:t xml:space="preserve">particular mediante acuerdo signado por la Comisionada Ponente el </w:t>
      </w:r>
      <w:r w:rsidRPr="005C736F">
        <w:rPr>
          <w:rFonts w:ascii="Palatino Linotype" w:eastAsia="Palatino Linotype" w:hAnsi="Palatino Linotype" w:cs="Palatino Linotype"/>
          <w:b/>
        </w:rPr>
        <w:t>nueve de agosto de dos mil veintitrés</w:t>
      </w:r>
      <w:r w:rsidRPr="005C736F">
        <w:rPr>
          <w:rFonts w:ascii="Palatino Linotype" w:eastAsia="Palatino Linotype" w:hAnsi="Palatino Linotype" w:cs="Palatino Linotype"/>
        </w:rPr>
        <w:t xml:space="preserve">, asimismo por cuanto hace a </w:t>
      </w:r>
      <w:r w:rsidRPr="005C736F">
        <w:rPr>
          <w:rFonts w:ascii="Palatino Linotype" w:eastAsia="Palatino Linotype" w:hAnsi="Palatino Linotype" w:cs="Palatino Linotype"/>
          <w:b/>
        </w:rPr>
        <w:t>la parte Recurrente</w:t>
      </w:r>
      <w:r w:rsidRPr="005C736F">
        <w:rPr>
          <w:rFonts w:ascii="Palatino Linotype" w:eastAsia="Palatino Linotype" w:hAnsi="Palatino Linotype" w:cs="Palatino Linotype"/>
        </w:rPr>
        <w:t xml:space="preserve"> se </w:t>
      </w:r>
      <w:r w:rsidRPr="005C736F">
        <w:rPr>
          <w:rFonts w:ascii="Palatino Linotype" w:eastAsia="Palatino Linotype" w:hAnsi="Palatino Linotype" w:cs="Palatino Linotype"/>
        </w:rPr>
        <w:lastRenderedPageBreak/>
        <w:t>tiene que fue omisa en emitir sus alegatos o cualquier manifestación que a su derecho conviniera, por lo que se tiene por precluido su derecho para tal efecto.</w:t>
      </w:r>
    </w:p>
    <w:p w14:paraId="4015C295" w14:textId="77777777" w:rsidR="00CA4094" w:rsidRPr="005C736F" w:rsidRDefault="00A15885">
      <w:pPr>
        <w:spacing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noProof/>
          <w:lang w:val="es-MX"/>
        </w:rPr>
        <w:drawing>
          <wp:inline distT="0" distB="0" distL="0" distR="0" wp14:anchorId="6B59B9CC" wp14:editId="6C39CA88">
            <wp:extent cx="5612765" cy="2016760"/>
            <wp:effectExtent l="0" t="0" r="0" b="0"/>
            <wp:docPr id="6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5612765" cy="2016760"/>
                    </a:xfrm>
                    <a:prstGeom prst="rect">
                      <a:avLst/>
                    </a:prstGeom>
                    <a:ln/>
                  </pic:spPr>
                </pic:pic>
              </a:graphicData>
            </a:graphic>
          </wp:inline>
        </w:drawing>
      </w:r>
    </w:p>
    <w:p w14:paraId="1DD6AE90" w14:textId="77777777" w:rsidR="00CA4094" w:rsidRPr="005C736F" w:rsidRDefault="00A15885">
      <w:pPr>
        <w:widowControl w:val="0"/>
        <w:spacing w:line="360" w:lineRule="auto"/>
        <w:ind w:right="49"/>
        <w:jc w:val="both"/>
        <w:rPr>
          <w:rFonts w:ascii="Palatino Linotype" w:eastAsia="Palatino Linotype" w:hAnsi="Palatino Linotype" w:cs="Palatino Linotype"/>
        </w:rPr>
      </w:pPr>
      <w:r w:rsidRPr="005C736F">
        <w:rPr>
          <w:rFonts w:ascii="Palatino Linotype" w:eastAsia="Palatino Linotype" w:hAnsi="Palatino Linotype" w:cs="Palatino Linotype"/>
          <w:b/>
        </w:rPr>
        <w:t xml:space="preserve">10. Cierre de instrucción. </w:t>
      </w:r>
      <w:r w:rsidRPr="005C736F">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5C736F">
        <w:rPr>
          <w:rFonts w:ascii="Palatino Linotype" w:eastAsia="Palatino Linotype" w:hAnsi="Palatino Linotype" w:cs="Palatino Linotype"/>
          <w:b/>
          <w:color w:val="000000"/>
        </w:rPr>
        <w:t xml:space="preserve">quince de agosto </w:t>
      </w:r>
      <w:r w:rsidRPr="005C736F">
        <w:rPr>
          <w:rFonts w:ascii="Palatino Linotype" w:eastAsia="Palatino Linotype" w:hAnsi="Palatino Linotype" w:cs="Palatino Linotype"/>
          <w:b/>
        </w:rPr>
        <w:t>de dos mil veintitrés</w:t>
      </w:r>
      <w:r w:rsidRPr="005C736F">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FF39B62"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F9CECF8" w14:textId="77777777" w:rsidR="00CA4094" w:rsidRPr="005C736F" w:rsidRDefault="00A15885">
      <w:pPr>
        <w:widowControl w:val="0"/>
        <w:spacing w:line="360" w:lineRule="auto"/>
        <w:jc w:val="center"/>
        <w:rPr>
          <w:rFonts w:ascii="Palatino Linotype" w:eastAsia="Palatino Linotype" w:hAnsi="Palatino Linotype" w:cs="Palatino Linotype"/>
          <w:b/>
        </w:rPr>
      </w:pPr>
      <w:r w:rsidRPr="005C736F">
        <w:rPr>
          <w:rFonts w:ascii="Palatino Linotype" w:eastAsia="Palatino Linotype" w:hAnsi="Palatino Linotype" w:cs="Palatino Linotype"/>
          <w:b/>
        </w:rPr>
        <w:t>II. C O N S I D E R A N D O S</w:t>
      </w:r>
    </w:p>
    <w:p w14:paraId="523BD549"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b/>
        </w:rPr>
        <w:t>Primero. Competencia.</w:t>
      </w:r>
      <w:r w:rsidRPr="005C736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w:t>
      </w:r>
      <w:r w:rsidRPr="005C736F">
        <w:rPr>
          <w:rFonts w:ascii="Palatino Linotype" w:eastAsia="Palatino Linotype" w:hAnsi="Palatino Linotype" w:cs="Palatino Linotype"/>
        </w:rPr>
        <w:lastRenderedPageBreak/>
        <w:t xml:space="preserve">Constitución Política de los Estados Unidos Mexicanos; 5 párrafos </w:t>
      </w:r>
      <w:r w:rsidRPr="005C736F">
        <w:rPr>
          <w:rFonts w:ascii="Palatino Linotype" w:eastAsia="Palatino Linotype" w:hAnsi="Palatino Linotype" w:cs="Palatino Linotype"/>
          <w:color w:val="000000"/>
        </w:rPr>
        <w:t>trigésimo segundo, trigésimo tercero y trigésimo cuarto</w:t>
      </w:r>
      <w:r w:rsidRPr="005C736F">
        <w:rPr>
          <w:rFonts w:ascii="Palatino Linotype" w:eastAsia="Palatino Linotype" w:hAnsi="Palatino Linotype" w:cs="Palatino Linotype"/>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C7240A3" w14:textId="77777777" w:rsidR="00CA4094" w:rsidRPr="005C736F" w:rsidRDefault="00A15885">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5C736F">
        <w:rPr>
          <w:rFonts w:ascii="Palatino Linotype" w:eastAsia="Palatino Linotype" w:hAnsi="Palatino Linotype" w:cs="Palatino Linotype"/>
          <w:b/>
        </w:rPr>
        <w:t xml:space="preserve">Segundo. Oportunidad y Procedibilidad del Recurso de Revisión. </w:t>
      </w:r>
      <w:r w:rsidRPr="005C736F">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626955E"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Al respecto la Ley de Transparencia y Acceso a la Información Pública del Estado de México y Municipios, establece lo siguiente:</w:t>
      </w:r>
    </w:p>
    <w:p w14:paraId="313CFD0F" w14:textId="77777777" w:rsidR="00CA4094" w:rsidRPr="005C736F" w:rsidRDefault="00A15885">
      <w:pPr>
        <w:ind w:left="851" w:right="900"/>
        <w:jc w:val="both"/>
        <w:rPr>
          <w:rFonts w:ascii="Palatino Linotype" w:eastAsia="Palatino Linotype" w:hAnsi="Palatino Linotype" w:cs="Palatino Linotype"/>
          <w:i/>
          <w:sz w:val="28"/>
          <w:szCs w:val="28"/>
        </w:rPr>
      </w:pPr>
      <w:r w:rsidRPr="005C736F">
        <w:rPr>
          <w:rFonts w:ascii="Palatino Linotype" w:eastAsia="Palatino Linotype" w:hAnsi="Palatino Linotype" w:cs="Palatino Linotype"/>
          <w:b/>
          <w:i/>
          <w:sz w:val="22"/>
          <w:szCs w:val="22"/>
        </w:rPr>
        <w:t xml:space="preserve">“Artículo 178. </w:t>
      </w:r>
      <w:r w:rsidRPr="005C736F">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BC4EDFC"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en este </w:t>
      </w:r>
      <w:r w:rsidRPr="005C736F">
        <w:rPr>
          <w:rFonts w:ascii="Palatino Linotype" w:eastAsia="Palatino Linotype" w:hAnsi="Palatino Linotype" w:cs="Palatino Linotype"/>
        </w:rPr>
        <w:lastRenderedPageBreak/>
        <w:t xml:space="preserve">sentido se advierte que el </w:t>
      </w:r>
      <w:r w:rsidRPr="005C736F">
        <w:rPr>
          <w:rFonts w:ascii="Palatino Linotype" w:eastAsia="Palatino Linotype" w:hAnsi="Palatino Linotype" w:cs="Palatino Linotype"/>
          <w:b/>
        </w:rPr>
        <w:t xml:space="preserve">Sujeto Obligado </w:t>
      </w:r>
      <w:r w:rsidRPr="005C736F">
        <w:rPr>
          <w:rFonts w:ascii="Palatino Linotype" w:eastAsia="Palatino Linotype" w:hAnsi="Palatino Linotype" w:cs="Palatino Linotype"/>
        </w:rPr>
        <w:t xml:space="preserve">remitió la respuesta a la solicitud de información el día </w:t>
      </w:r>
      <w:r w:rsidRPr="005C736F">
        <w:rPr>
          <w:rFonts w:ascii="Palatino Linotype" w:eastAsia="Palatino Linotype" w:hAnsi="Palatino Linotype" w:cs="Palatino Linotype"/>
          <w:b/>
        </w:rPr>
        <w:t xml:space="preserve">veintiséis de septiembre de dos mil veintidós, </w:t>
      </w:r>
      <w:r w:rsidRPr="005C736F">
        <w:rPr>
          <w:rFonts w:ascii="Palatino Linotype" w:eastAsia="Palatino Linotype" w:hAnsi="Palatino Linotype" w:cs="Palatino Linotype"/>
        </w:rPr>
        <w:t xml:space="preserve">mientras que el recurso de revisión interpuesto por </w:t>
      </w:r>
      <w:r w:rsidRPr="005C736F">
        <w:rPr>
          <w:rFonts w:ascii="Palatino Linotype" w:eastAsia="Palatino Linotype" w:hAnsi="Palatino Linotype" w:cs="Palatino Linotype"/>
          <w:b/>
        </w:rPr>
        <w:t>la parte Recurrente</w:t>
      </w:r>
      <w:r w:rsidRPr="005C736F">
        <w:rPr>
          <w:rFonts w:ascii="Palatino Linotype" w:eastAsia="Palatino Linotype" w:hAnsi="Palatino Linotype" w:cs="Palatino Linotype"/>
        </w:rPr>
        <w:t xml:space="preserve">, se tuvo por presentado el día </w:t>
      </w:r>
      <w:r w:rsidRPr="005C736F">
        <w:rPr>
          <w:rFonts w:ascii="Palatino Linotype" w:eastAsia="Palatino Linotype" w:hAnsi="Palatino Linotype" w:cs="Palatino Linotype"/>
          <w:b/>
        </w:rPr>
        <w:t xml:space="preserve">tres de octubre de dos mil </w:t>
      </w:r>
      <w:r w:rsidRPr="005C736F">
        <w:rPr>
          <w:rFonts w:ascii="Palatino Linotype" w:eastAsia="Palatino Linotype" w:hAnsi="Palatino Linotype" w:cs="Palatino Linotype"/>
          <w:b/>
          <w:color w:val="000000"/>
        </w:rPr>
        <w:t>veintidós</w:t>
      </w:r>
      <w:r w:rsidRPr="005C736F">
        <w:rPr>
          <w:rFonts w:ascii="Palatino Linotype" w:eastAsia="Palatino Linotype" w:hAnsi="Palatino Linotype" w:cs="Palatino Linotype"/>
          <w:color w:val="000000"/>
        </w:rPr>
        <w:t>;</w:t>
      </w:r>
      <w:r w:rsidRPr="005C736F">
        <w:rPr>
          <w:rFonts w:ascii="Palatino Linotype" w:eastAsia="Palatino Linotype" w:hAnsi="Palatino Linotype" w:cs="Palatino Linotype"/>
          <w:color w:val="FF0000"/>
        </w:rPr>
        <w:t xml:space="preserve"> </w:t>
      </w:r>
      <w:r w:rsidRPr="005C736F">
        <w:rPr>
          <w:rFonts w:ascii="Palatino Linotype" w:eastAsia="Palatino Linotype" w:hAnsi="Palatino Linotype" w:cs="Palatino Linotype"/>
        </w:rPr>
        <w:t xml:space="preserve">esto es, al </w:t>
      </w:r>
      <w:r w:rsidRPr="005C736F">
        <w:rPr>
          <w:rFonts w:ascii="Palatino Linotype" w:eastAsia="Palatino Linotype" w:hAnsi="Palatino Linotype" w:cs="Palatino Linotype"/>
          <w:b/>
        </w:rPr>
        <w:t>quinto día hábil</w:t>
      </w:r>
      <w:r w:rsidRPr="005C736F">
        <w:rPr>
          <w:rFonts w:ascii="Palatino Linotype" w:eastAsia="Palatino Linotype" w:hAnsi="Palatino Linotype" w:cs="Palatino Linotype"/>
        </w:rPr>
        <w:t xml:space="preserve"> siguiente de aquel en que tuvo conocimiento de la respuesta impugnada.</w:t>
      </w:r>
    </w:p>
    <w:p w14:paraId="1CEAA59B" w14:textId="77777777" w:rsidR="00CA4094" w:rsidRPr="005C736F" w:rsidRDefault="00A15885">
      <w:pPr>
        <w:spacing w:before="240" w:after="240" w:line="360" w:lineRule="auto"/>
        <w:jc w:val="both"/>
        <w:rPr>
          <w:rFonts w:ascii="Palatino Linotype" w:eastAsia="Palatino Linotype" w:hAnsi="Palatino Linotype" w:cs="Palatino Linotype"/>
          <w:color w:val="000000"/>
        </w:rPr>
      </w:pPr>
      <w:r w:rsidRPr="005C736F">
        <w:rPr>
          <w:rFonts w:ascii="Palatino Linotype" w:eastAsia="Palatino Linotype" w:hAnsi="Palatino Linotype" w:cs="Palatino Linotype"/>
          <w:color w:val="000000"/>
        </w:rPr>
        <w:t xml:space="preserve">En este sentido, al considerar la fecha en que se formuló la solicitud y la fecha en que respondió a esta el </w:t>
      </w:r>
      <w:r w:rsidRPr="005C736F">
        <w:rPr>
          <w:rFonts w:ascii="Palatino Linotype" w:eastAsia="Palatino Linotype" w:hAnsi="Palatino Linotype" w:cs="Palatino Linotype"/>
          <w:b/>
          <w:color w:val="000000"/>
        </w:rPr>
        <w:t>Sujeto Obligado</w:t>
      </w:r>
      <w:r w:rsidRPr="005C736F">
        <w:rPr>
          <w:rFonts w:ascii="Palatino Linotype" w:eastAsia="Palatino Linotype" w:hAnsi="Palatino Linotype" w:cs="Palatino Linotype"/>
          <w:color w:val="000000"/>
        </w:rPr>
        <w:t>; así como la fecha en que se interpuso el recurso de revisión, se concluye que el presente recurso de revisión se encuentra dentro de los márgenes temporales previstos las disposiciones legales referidas.</w:t>
      </w:r>
    </w:p>
    <w:p w14:paraId="70DFE29A"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8053018" w14:textId="77777777" w:rsidR="00CA4094" w:rsidRPr="005C736F" w:rsidRDefault="00A15885">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sidRPr="005C736F">
        <w:rPr>
          <w:rFonts w:ascii="Palatino Linotype" w:eastAsia="Palatino Linotype" w:hAnsi="Palatino Linotype" w:cs="Palatino Linotype"/>
          <w:color w:val="000000"/>
        </w:rPr>
        <w:t xml:space="preserve">Ahora bien, resulta procedente la interposición del recurso, según lo aducido por la parte recurrente en sus razones o motivos de inconformidad, de acuerdo al artículo 179, </w:t>
      </w:r>
      <w:r w:rsidRPr="005C736F">
        <w:rPr>
          <w:rFonts w:ascii="Palatino Linotype" w:eastAsia="Palatino Linotype" w:hAnsi="Palatino Linotype" w:cs="Palatino Linotype"/>
        </w:rPr>
        <w:t xml:space="preserve">fracción V de </w:t>
      </w:r>
      <w:r w:rsidRPr="005C736F">
        <w:rPr>
          <w:rFonts w:ascii="Palatino Linotype" w:eastAsia="Palatino Linotype" w:hAnsi="Palatino Linotype" w:cs="Palatino Linotype"/>
          <w:color w:val="000000"/>
        </w:rPr>
        <w:t>la Ley de Transparencia y Acceso a la Información Pública del Estado de México y Municipios; que a la letra dice:</w:t>
      </w:r>
    </w:p>
    <w:p w14:paraId="5A12F630" w14:textId="77777777" w:rsidR="00CA4094" w:rsidRPr="005C736F" w:rsidRDefault="00A15885">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5C736F">
        <w:rPr>
          <w:rFonts w:ascii="Palatino Linotype" w:eastAsia="Palatino Linotype" w:hAnsi="Palatino Linotype" w:cs="Palatino Linotype"/>
          <w:b/>
          <w:i/>
          <w:color w:val="000000"/>
          <w:sz w:val="22"/>
          <w:szCs w:val="22"/>
        </w:rPr>
        <w:t>“Artículo 179</w:t>
      </w:r>
      <w:r w:rsidRPr="005C736F">
        <w:rPr>
          <w:rFonts w:ascii="Palatino Linotype" w:eastAsia="Palatino Linotype" w:hAnsi="Palatino Linotype" w:cs="Palatino Linotype"/>
          <w:i/>
          <w:color w:val="000000"/>
          <w:sz w:val="22"/>
          <w:szCs w:val="22"/>
        </w:rPr>
        <w:t xml:space="preserve">. </w:t>
      </w:r>
      <w:r w:rsidRPr="005C736F">
        <w:rPr>
          <w:rFonts w:ascii="Palatino Linotype" w:eastAsia="Palatino Linotype" w:hAnsi="Palatino Linotype" w:cs="Palatino Linotype"/>
          <w:b/>
          <w:i/>
          <w:color w:val="000000"/>
          <w:sz w:val="22"/>
          <w:szCs w:val="22"/>
        </w:rPr>
        <w:t>El recurso de revisión</w:t>
      </w:r>
      <w:r w:rsidRPr="005C736F">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sidRPr="005C736F">
        <w:rPr>
          <w:rFonts w:ascii="Palatino Linotype" w:eastAsia="Palatino Linotype" w:hAnsi="Palatino Linotype" w:cs="Palatino Linotype"/>
          <w:b/>
          <w:i/>
          <w:color w:val="000000"/>
          <w:sz w:val="22"/>
          <w:szCs w:val="22"/>
        </w:rPr>
        <w:t>, y procederá en contra de las siguientes causas</w:t>
      </w:r>
      <w:r w:rsidRPr="005C736F">
        <w:rPr>
          <w:rFonts w:ascii="Palatino Linotype" w:eastAsia="Palatino Linotype" w:hAnsi="Palatino Linotype" w:cs="Palatino Linotype"/>
          <w:i/>
          <w:color w:val="000000"/>
          <w:sz w:val="22"/>
          <w:szCs w:val="22"/>
        </w:rPr>
        <w:t>:</w:t>
      </w:r>
    </w:p>
    <w:p w14:paraId="247B77BD" w14:textId="77777777" w:rsidR="00CA4094" w:rsidRPr="005C736F" w:rsidRDefault="00A15885">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5C736F">
        <w:rPr>
          <w:rFonts w:ascii="Palatino Linotype" w:eastAsia="Palatino Linotype" w:hAnsi="Palatino Linotype" w:cs="Palatino Linotype"/>
          <w:i/>
          <w:color w:val="000000"/>
          <w:sz w:val="22"/>
          <w:szCs w:val="22"/>
        </w:rPr>
        <w:t>…</w:t>
      </w:r>
    </w:p>
    <w:p w14:paraId="2FAD6182" w14:textId="77777777" w:rsidR="00CA4094" w:rsidRPr="005C736F" w:rsidRDefault="00A15885">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5C736F">
        <w:rPr>
          <w:rFonts w:ascii="Palatino Linotype" w:eastAsia="Palatino Linotype" w:hAnsi="Palatino Linotype" w:cs="Palatino Linotype"/>
          <w:b/>
          <w:i/>
          <w:color w:val="000000"/>
          <w:sz w:val="22"/>
          <w:szCs w:val="22"/>
        </w:rPr>
        <w:lastRenderedPageBreak/>
        <w:t>V. La entrega de información incompleta;</w:t>
      </w:r>
      <w:r w:rsidRPr="005C736F">
        <w:rPr>
          <w:rFonts w:ascii="Palatino Linotype" w:eastAsia="Palatino Linotype" w:hAnsi="Palatino Linotype" w:cs="Palatino Linotype"/>
          <w:i/>
          <w:color w:val="000000"/>
          <w:sz w:val="22"/>
          <w:szCs w:val="22"/>
        </w:rPr>
        <w:t>” (Énfasis añadido)</w:t>
      </w:r>
    </w:p>
    <w:p w14:paraId="29827585"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b/>
        </w:rPr>
        <w:t xml:space="preserve">Tercero. Materia de la revisión. </w:t>
      </w:r>
      <w:r w:rsidRPr="005C736F">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5C736F">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5C736F">
        <w:rPr>
          <w:rFonts w:ascii="Palatino Linotype" w:eastAsia="Palatino Linotype" w:hAnsi="Palatino Linotype" w:cs="Palatino Linotype"/>
        </w:rPr>
        <w:t xml:space="preserve">de </w:t>
      </w:r>
      <w:r w:rsidRPr="005C736F">
        <w:rPr>
          <w:rFonts w:ascii="Palatino Linotype" w:eastAsia="Palatino Linotype" w:hAnsi="Palatino Linotype" w:cs="Palatino Linotype"/>
          <w:b/>
        </w:rPr>
        <w:t>la parte Recurrente,</w:t>
      </w:r>
      <w:r w:rsidRPr="005C736F">
        <w:rPr>
          <w:rFonts w:ascii="Palatino Linotype" w:eastAsia="Palatino Linotype" w:hAnsi="Palatino Linotype" w:cs="Palatino Linotype"/>
        </w:rPr>
        <w:t xml:space="preserve"> o en su defecto, en caso de ser procedente, ordenar la entrega de información oportuna.</w:t>
      </w:r>
    </w:p>
    <w:p w14:paraId="0CE33920" w14:textId="77777777" w:rsidR="00CA4094" w:rsidRPr="005C736F" w:rsidRDefault="00A15885">
      <w:pPr>
        <w:pBdr>
          <w:top w:val="nil"/>
          <w:left w:val="nil"/>
          <w:bottom w:val="nil"/>
          <w:right w:val="nil"/>
          <w:between w:val="nil"/>
        </w:pBdr>
        <w:spacing w:before="240" w:after="240" w:line="360" w:lineRule="auto"/>
        <w:jc w:val="both"/>
        <w:rPr>
          <w:color w:val="000000"/>
        </w:rPr>
      </w:pPr>
      <w:r w:rsidRPr="005C736F">
        <w:rPr>
          <w:rFonts w:ascii="Palatino Linotype" w:eastAsia="Palatino Linotype" w:hAnsi="Palatino Linotype" w:cs="Palatino Linotype"/>
          <w:b/>
          <w:color w:val="000000"/>
        </w:rPr>
        <w:t xml:space="preserve">Cuarto. Estudio del asunto. </w:t>
      </w:r>
      <w:r w:rsidRPr="005C736F">
        <w:rPr>
          <w:rFonts w:ascii="Palatino Linotype" w:eastAsia="Palatino Linotype" w:hAnsi="Palatino Linotype" w:cs="Palatino Linotype"/>
          <w:color w:val="000000"/>
        </w:rPr>
        <w:t xml:space="preserve">Antes de entrar al análisis de los pronunciamientos del </w:t>
      </w:r>
      <w:r w:rsidRPr="005C736F">
        <w:rPr>
          <w:rFonts w:ascii="Palatino Linotype" w:eastAsia="Palatino Linotype" w:hAnsi="Palatino Linotype" w:cs="Palatino Linotype"/>
          <w:b/>
          <w:color w:val="000000"/>
        </w:rPr>
        <w:t>Sujeto Obligado</w:t>
      </w:r>
      <w:r w:rsidRPr="005C736F">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41330E2" w14:textId="77777777" w:rsidR="00CA4094" w:rsidRPr="005C736F" w:rsidRDefault="00A15885">
      <w:pPr>
        <w:pBdr>
          <w:top w:val="nil"/>
          <w:left w:val="nil"/>
          <w:bottom w:val="nil"/>
          <w:right w:val="nil"/>
          <w:between w:val="nil"/>
        </w:pBdr>
        <w:spacing w:before="240" w:after="240"/>
        <w:ind w:left="851" w:right="850"/>
        <w:jc w:val="both"/>
        <w:rPr>
          <w:color w:val="000000"/>
        </w:rPr>
      </w:pPr>
      <w:r w:rsidRPr="005C736F">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5C736F">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6F4700AD" w14:textId="77777777" w:rsidR="00CA4094" w:rsidRPr="005C736F" w:rsidRDefault="00A15885">
      <w:pPr>
        <w:pBdr>
          <w:top w:val="nil"/>
          <w:left w:val="nil"/>
          <w:bottom w:val="nil"/>
          <w:right w:val="nil"/>
          <w:between w:val="nil"/>
        </w:pBdr>
        <w:spacing w:before="240" w:after="240"/>
        <w:ind w:left="851" w:right="850"/>
        <w:jc w:val="both"/>
        <w:rPr>
          <w:color w:val="000000"/>
        </w:rPr>
      </w:pPr>
      <w:r w:rsidRPr="005C736F">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11F1DDFE" w14:textId="77777777" w:rsidR="00CA4094" w:rsidRPr="005C736F" w:rsidRDefault="00A15885">
      <w:pPr>
        <w:pBdr>
          <w:top w:val="nil"/>
          <w:left w:val="nil"/>
          <w:bottom w:val="nil"/>
          <w:right w:val="nil"/>
          <w:between w:val="nil"/>
        </w:pBdr>
        <w:spacing w:before="240" w:after="240"/>
        <w:ind w:left="851" w:right="850"/>
        <w:jc w:val="both"/>
        <w:rPr>
          <w:color w:val="000000"/>
        </w:rPr>
      </w:pPr>
      <w:r w:rsidRPr="005C736F">
        <w:rPr>
          <w:rFonts w:ascii="Palatino Linotype" w:eastAsia="Palatino Linotype" w:hAnsi="Palatino Linotype" w:cs="Palatino Linotype"/>
          <w:b/>
          <w:i/>
          <w:color w:val="000000"/>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5C736F">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06DE178B" w14:textId="77777777" w:rsidR="00CA4094" w:rsidRPr="005C736F" w:rsidRDefault="00A15885">
      <w:pPr>
        <w:pBdr>
          <w:top w:val="nil"/>
          <w:left w:val="nil"/>
          <w:bottom w:val="nil"/>
          <w:right w:val="nil"/>
          <w:between w:val="nil"/>
        </w:pBdr>
        <w:spacing w:before="240" w:after="240"/>
        <w:ind w:left="851" w:right="850"/>
        <w:jc w:val="both"/>
        <w:rPr>
          <w:color w:val="000000"/>
        </w:rPr>
      </w:pPr>
      <w:r w:rsidRPr="005C736F">
        <w:rPr>
          <w:rFonts w:ascii="Palatino Linotype" w:eastAsia="Palatino Linotype" w:hAnsi="Palatino Linotype" w:cs="Palatino Linotype"/>
          <w:i/>
          <w:color w:val="000000"/>
          <w:sz w:val="22"/>
          <w:szCs w:val="22"/>
        </w:rPr>
        <w:t>[…]</w:t>
      </w:r>
    </w:p>
    <w:p w14:paraId="1139E0CD" w14:textId="77777777" w:rsidR="00CA4094" w:rsidRPr="005C736F" w:rsidRDefault="00A15885">
      <w:pPr>
        <w:pBdr>
          <w:top w:val="nil"/>
          <w:left w:val="nil"/>
          <w:bottom w:val="nil"/>
          <w:right w:val="nil"/>
          <w:between w:val="nil"/>
        </w:pBdr>
        <w:spacing w:before="240" w:after="240"/>
        <w:ind w:left="851" w:right="901"/>
        <w:jc w:val="both"/>
        <w:rPr>
          <w:color w:val="000000"/>
        </w:rPr>
      </w:pPr>
      <w:r w:rsidRPr="005C736F">
        <w:rPr>
          <w:rFonts w:ascii="Palatino Linotype" w:eastAsia="Palatino Linotype" w:hAnsi="Palatino Linotype" w:cs="Palatino Linotype"/>
          <w:b/>
          <w:i/>
          <w:color w:val="000000"/>
          <w:sz w:val="22"/>
          <w:szCs w:val="22"/>
        </w:rPr>
        <w:t>“Artículo 6o.</w:t>
      </w:r>
    </w:p>
    <w:p w14:paraId="7471DFE0" w14:textId="77777777" w:rsidR="00CA4094" w:rsidRPr="005C736F" w:rsidRDefault="00A15885">
      <w:pPr>
        <w:pBdr>
          <w:top w:val="nil"/>
          <w:left w:val="nil"/>
          <w:bottom w:val="nil"/>
          <w:right w:val="nil"/>
          <w:between w:val="nil"/>
        </w:pBdr>
        <w:spacing w:before="240" w:after="240"/>
        <w:ind w:left="851" w:right="901"/>
        <w:jc w:val="both"/>
        <w:rPr>
          <w:color w:val="000000"/>
        </w:rPr>
      </w:pPr>
      <w:r w:rsidRPr="005C736F">
        <w:rPr>
          <w:rFonts w:ascii="Palatino Linotype" w:eastAsia="Palatino Linotype" w:hAnsi="Palatino Linotype" w:cs="Palatino Linotype"/>
          <w:i/>
          <w:color w:val="000000"/>
          <w:sz w:val="22"/>
          <w:szCs w:val="22"/>
        </w:rPr>
        <w:t>[...]</w:t>
      </w:r>
    </w:p>
    <w:p w14:paraId="4FA6988C" w14:textId="77777777" w:rsidR="00CA4094" w:rsidRPr="005C736F" w:rsidRDefault="00A15885">
      <w:pPr>
        <w:pBdr>
          <w:top w:val="nil"/>
          <w:left w:val="nil"/>
          <w:bottom w:val="nil"/>
          <w:right w:val="nil"/>
          <w:between w:val="nil"/>
        </w:pBdr>
        <w:spacing w:before="240" w:after="240"/>
        <w:ind w:left="851" w:right="851"/>
        <w:jc w:val="both"/>
        <w:rPr>
          <w:color w:val="000000"/>
        </w:rPr>
      </w:pPr>
      <w:r w:rsidRPr="005C736F">
        <w:rPr>
          <w:rFonts w:ascii="Palatino Linotype" w:eastAsia="Palatino Linotype" w:hAnsi="Palatino Linotype" w:cs="Palatino Linotype"/>
          <w:b/>
          <w:i/>
          <w:color w:val="000000"/>
          <w:sz w:val="22"/>
          <w:szCs w:val="22"/>
        </w:rPr>
        <w:t xml:space="preserve">A. Para el ejercicio del derecho de acceso a la información, la Federación y </w:t>
      </w:r>
      <w:r w:rsidRPr="005C736F">
        <w:rPr>
          <w:rFonts w:ascii="Palatino Linotype" w:eastAsia="Palatino Linotype" w:hAnsi="Palatino Linotype" w:cs="Palatino Linotype"/>
          <w:b/>
          <w:i/>
          <w:color w:val="000000"/>
          <w:sz w:val="22"/>
          <w:szCs w:val="22"/>
          <w:u w:val="single"/>
        </w:rPr>
        <w:t>las entidades federativas</w:t>
      </w:r>
      <w:r w:rsidRPr="005C736F">
        <w:rPr>
          <w:rFonts w:ascii="Palatino Linotype" w:eastAsia="Palatino Linotype" w:hAnsi="Palatino Linotype" w:cs="Palatino Linotype"/>
          <w:b/>
          <w:i/>
          <w:color w:val="000000"/>
          <w:sz w:val="22"/>
          <w:szCs w:val="22"/>
        </w:rPr>
        <w:t>,</w:t>
      </w:r>
      <w:r w:rsidRPr="005C736F">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14:paraId="45371C95" w14:textId="77777777" w:rsidR="00CA4094" w:rsidRPr="005C736F" w:rsidRDefault="00A15885">
      <w:pPr>
        <w:pBdr>
          <w:top w:val="nil"/>
          <w:left w:val="nil"/>
          <w:bottom w:val="nil"/>
          <w:right w:val="nil"/>
          <w:between w:val="nil"/>
        </w:pBdr>
        <w:spacing w:before="240" w:after="240"/>
        <w:ind w:left="851" w:right="851"/>
        <w:jc w:val="both"/>
        <w:rPr>
          <w:color w:val="000000"/>
        </w:rPr>
      </w:pPr>
      <w:r w:rsidRPr="005C736F">
        <w:rPr>
          <w:rFonts w:ascii="Palatino Linotype" w:eastAsia="Palatino Linotype" w:hAnsi="Palatino Linotype" w:cs="Palatino Linotype"/>
          <w:i/>
          <w:color w:val="000000"/>
          <w:sz w:val="22"/>
          <w:szCs w:val="22"/>
        </w:rPr>
        <w:t> </w:t>
      </w:r>
      <w:r w:rsidRPr="005C736F">
        <w:rPr>
          <w:rFonts w:ascii="Palatino Linotype" w:eastAsia="Palatino Linotype" w:hAnsi="Palatino Linotype" w:cs="Palatino Linotype"/>
          <w:b/>
          <w:i/>
          <w:color w:val="000000"/>
          <w:sz w:val="22"/>
          <w:szCs w:val="22"/>
        </w:rPr>
        <w:t xml:space="preserve">I. </w:t>
      </w:r>
      <w:r w:rsidRPr="005C736F">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sidRPr="005C736F">
        <w:rPr>
          <w:rFonts w:ascii="Palatino Linotype" w:eastAsia="Palatino Linotype" w:hAnsi="Palatino Linotype" w:cs="Palatino Linotype"/>
          <w:i/>
          <w:color w:val="000000"/>
          <w:sz w:val="22"/>
          <w:szCs w:val="22"/>
        </w:rPr>
        <w:t xml:space="preserve"> Ejecutivo, Legislativo </w:t>
      </w:r>
      <w:r w:rsidRPr="005C736F">
        <w:rPr>
          <w:rFonts w:ascii="Palatino Linotype" w:eastAsia="Palatino Linotype" w:hAnsi="Palatino Linotype" w:cs="Palatino Linotype"/>
          <w:b/>
          <w:i/>
          <w:color w:val="000000"/>
          <w:sz w:val="22"/>
          <w:szCs w:val="22"/>
          <w:u w:val="single"/>
        </w:rPr>
        <w:t>y Judicial</w:t>
      </w:r>
      <w:r w:rsidRPr="005C736F">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C736F">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sidRPr="005C736F">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E506548" w14:textId="77777777" w:rsidR="00CA4094" w:rsidRPr="005C736F" w:rsidRDefault="00A15885">
      <w:pPr>
        <w:pBdr>
          <w:top w:val="nil"/>
          <w:left w:val="nil"/>
          <w:bottom w:val="nil"/>
          <w:right w:val="nil"/>
          <w:between w:val="nil"/>
        </w:pBdr>
        <w:spacing w:before="240" w:after="240"/>
        <w:ind w:left="851" w:right="851"/>
        <w:jc w:val="both"/>
        <w:rPr>
          <w:color w:val="000000"/>
        </w:rPr>
      </w:pPr>
      <w:r w:rsidRPr="005C736F">
        <w:rPr>
          <w:rFonts w:ascii="Palatino Linotype" w:eastAsia="Palatino Linotype" w:hAnsi="Palatino Linotype" w:cs="Palatino Linotype"/>
          <w:i/>
          <w:color w:val="000000"/>
          <w:sz w:val="22"/>
          <w:szCs w:val="22"/>
        </w:rPr>
        <w:t> </w:t>
      </w:r>
      <w:r w:rsidRPr="005C736F">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14:paraId="1D4A5D3D" w14:textId="77777777" w:rsidR="00CA4094" w:rsidRPr="005C736F" w:rsidRDefault="00A15885">
      <w:pPr>
        <w:pBdr>
          <w:top w:val="nil"/>
          <w:left w:val="nil"/>
          <w:bottom w:val="nil"/>
          <w:right w:val="nil"/>
          <w:between w:val="nil"/>
        </w:pBdr>
        <w:spacing w:before="240" w:after="240"/>
        <w:ind w:left="851" w:right="851"/>
        <w:jc w:val="both"/>
        <w:rPr>
          <w:color w:val="000000"/>
        </w:rPr>
      </w:pPr>
      <w:r w:rsidRPr="005C736F">
        <w:rPr>
          <w:rFonts w:ascii="Palatino Linotype" w:eastAsia="Palatino Linotype" w:hAnsi="Palatino Linotype" w:cs="Palatino Linotype"/>
          <w:i/>
          <w:color w:val="000000"/>
          <w:sz w:val="22"/>
          <w:szCs w:val="22"/>
        </w:rPr>
        <w:t> </w:t>
      </w:r>
      <w:r w:rsidRPr="005C736F">
        <w:rPr>
          <w:rFonts w:ascii="Palatino Linotype" w:eastAsia="Palatino Linotype" w:hAnsi="Palatino Linotype" w:cs="Palatino Linotype"/>
          <w:b/>
          <w:i/>
          <w:color w:val="000000"/>
          <w:sz w:val="22"/>
          <w:szCs w:val="22"/>
        </w:rPr>
        <w:t xml:space="preserve">III. </w:t>
      </w:r>
      <w:r w:rsidRPr="005C736F">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sidRPr="005C736F">
        <w:rPr>
          <w:rFonts w:ascii="Palatino Linotype" w:eastAsia="Palatino Linotype" w:hAnsi="Palatino Linotype" w:cs="Palatino Linotype"/>
          <w:i/>
          <w:color w:val="000000"/>
          <w:sz w:val="22"/>
          <w:szCs w:val="22"/>
        </w:rPr>
        <w:t xml:space="preserve"> a sus datos personales o a la rectificación de éstos.</w:t>
      </w:r>
    </w:p>
    <w:p w14:paraId="48E7BE28" w14:textId="77777777" w:rsidR="00CA4094" w:rsidRPr="005C736F" w:rsidRDefault="00A15885">
      <w:pPr>
        <w:pBdr>
          <w:top w:val="nil"/>
          <w:left w:val="nil"/>
          <w:bottom w:val="nil"/>
          <w:right w:val="nil"/>
          <w:between w:val="nil"/>
        </w:pBdr>
        <w:spacing w:before="240" w:after="240"/>
        <w:ind w:left="851" w:right="851"/>
        <w:jc w:val="both"/>
        <w:rPr>
          <w:color w:val="000000"/>
        </w:rPr>
      </w:pPr>
      <w:r w:rsidRPr="005C736F">
        <w:rPr>
          <w:rFonts w:ascii="Palatino Linotype" w:eastAsia="Palatino Linotype" w:hAnsi="Palatino Linotype" w:cs="Palatino Linotype"/>
          <w:i/>
          <w:color w:val="000000"/>
          <w:sz w:val="22"/>
          <w:szCs w:val="22"/>
        </w:rPr>
        <w:t> </w:t>
      </w:r>
      <w:r w:rsidRPr="005C736F">
        <w:rPr>
          <w:rFonts w:ascii="Palatino Linotype" w:eastAsia="Palatino Linotype" w:hAnsi="Palatino Linotype" w:cs="Palatino Linotype"/>
          <w:b/>
          <w:i/>
          <w:color w:val="000000"/>
          <w:sz w:val="22"/>
          <w:szCs w:val="22"/>
        </w:rPr>
        <w:t xml:space="preserve">IV. </w:t>
      </w:r>
      <w:r w:rsidRPr="005C736F">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7D76EBEE" w14:textId="77777777" w:rsidR="00CA4094" w:rsidRPr="005C736F" w:rsidRDefault="00A15885">
      <w:pPr>
        <w:pBdr>
          <w:top w:val="nil"/>
          <w:left w:val="nil"/>
          <w:bottom w:val="nil"/>
          <w:right w:val="nil"/>
          <w:between w:val="nil"/>
        </w:pBdr>
        <w:spacing w:before="240" w:after="240"/>
        <w:ind w:left="851" w:right="851"/>
        <w:jc w:val="both"/>
        <w:rPr>
          <w:color w:val="000000"/>
        </w:rPr>
      </w:pPr>
      <w:r w:rsidRPr="005C736F">
        <w:rPr>
          <w:rFonts w:ascii="Palatino Linotype" w:eastAsia="Palatino Linotype" w:hAnsi="Palatino Linotype" w:cs="Palatino Linotype"/>
          <w:b/>
          <w:i/>
          <w:color w:val="000000"/>
          <w:sz w:val="22"/>
          <w:szCs w:val="22"/>
        </w:rPr>
        <w:t xml:space="preserve">V. </w:t>
      </w:r>
      <w:r w:rsidRPr="005C736F">
        <w:rPr>
          <w:rFonts w:ascii="Palatino Linotype" w:eastAsia="Palatino Linotype" w:hAnsi="Palatino Linotype" w:cs="Palatino Linotype"/>
          <w:i/>
          <w:color w:val="000000"/>
          <w:sz w:val="22"/>
          <w:szCs w:val="22"/>
        </w:rPr>
        <w:t xml:space="preserve">Los sujetos obligados deberán preservar sus documentos en archivos administrativos actualizados y publicarán, a través de los medios electrónicos </w:t>
      </w:r>
      <w:r w:rsidRPr="005C736F">
        <w:rPr>
          <w:rFonts w:ascii="Palatino Linotype" w:eastAsia="Palatino Linotype" w:hAnsi="Palatino Linotype" w:cs="Palatino Linotype"/>
          <w:i/>
          <w:color w:val="000000"/>
          <w:sz w:val="22"/>
          <w:szCs w:val="22"/>
        </w:rPr>
        <w:lastRenderedPageBreak/>
        <w:t>disponibles, la información completa y actualizada sobre el ejercicio de los recursos públicos y los indicadores que permitan rendir cuenta del cumplimiento de sus objetivos y de los resultados obtenidos.</w:t>
      </w:r>
    </w:p>
    <w:p w14:paraId="5645FCC6" w14:textId="77777777" w:rsidR="00CA4094" w:rsidRPr="005C736F" w:rsidRDefault="00A15885">
      <w:pPr>
        <w:pBdr>
          <w:top w:val="nil"/>
          <w:left w:val="nil"/>
          <w:bottom w:val="nil"/>
          <w:right w:val="nil"/>
          <w:between w:val="nil"/>
        </w:pBdr>
        <w:spacing w:before="240" w:after="240"/>
        <w:ind w:left="851" w:right="851"/>
        <w:jc w:val="both"/>
        <w:rPr>
          <w:color w:val="000000"/>
        </w:rPr>
      </w:pPr>
      <w:r w:rsidRPr="005C736F">
        <w:rPr>
          <w:rFonts w:ascii="Palatino Linotype" w:eastAsia="Palatino Linotype" w:hAnsi="Palatino Linotype" w:cs="Palatino Linotype"/>
          <w:i/>
          <w:color w:val="000000"/>
          <w:sz w:val="22"/>
          <w:szCs w:val="22"/>
        </w:rPr>
        <w:t> </w:t>
      </w:r>
      <w:r w:rsidRPr="005C736F">
        <w:rPr>
          <w:rFonts w:ascii="Palatino Linotype" w:eastAsia="Palatino Linotype" w:hAnsi="Palatino Linotype" w:cs="Palatino Linotype"/>
          <w:b/>
          <w:i/>
          <w:color w:val="000000"/>
          <w:sz w:val="22"/>
          <w:szCs w:val="22"/>
        </w:rPr>
        <w:t xml:space="preserve">VI. </w:t>
      </w:r>
      <w:r w:rsidRPr="005C736F">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14:paraId="55FF26BF" w14:textId="77777777" w:rsidR="00CA4094" w:rsidRPr="005C736F" w:rsidRDefault="00A15885">
      <w:pPr>
        <w:pBdr>
          <w:top w:val="nil"/>
          <w:left w:val="nil"/>
          <w:bottom w:val="nil"/>
          <w:right w:val="nil"/>
          <w:between w:val="nil"/>
        </w:pBdr>
        <w:spacing w:before="240" w:after="240"/>
        <w:ind w:left="851" w:right="851"/>
        <w:jc w:val="both"/>
        <w:rPr>
          <w:color w:val="000000"/>
        </w:rPr>
      </w:pPr>
      <w:r w:rsidRPr="005C736F">
        <w:rPr>
          <w:rFonts w:ascii="Palatino Linotype" w:eastAsia="Palatino Linotype" w:hAnsi="Palatino Linotype" w:cs="Palatino Linotype"/>
          <w:i/>
          <w:color w:val="000000"/>
          <w:sz w:val="22"/>
          <w:szCs w:val="22"/>
        </w:rPr>
        <w:t> </w:t>
      </w:r>
      <w:r w:rsidRPr="005C736F">
        <w:rPr>
          <w:rFonts w:ascii="Palatino Linotype" w:eastAsia="Palatino Linotype" w:hAnsi="Palatino Linotype" w:cs="Palatino Linotype"/>
          <w:b/>
          <w:i/>
          <w:color w:val="000000"/>
          <w:sz w:val="22"/>
          <w:szCs w:val="22"/>
        </w:rPr>
        <w:t xml:space="preserve">VII. </w:t>
      </w:r>
      <w:r w:rsidRPr="005C736F">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14:paraId="387E6007" w14:textId="77777777" w:rsidR="00CA4094" w:rsidRPr="005C736F" w:rsidRDefault="00A15885">
      <w:pPr>
        <w:pBdr>
          <w:top w:val="nil"/>
          <w:left w:val="nil"/>
          <w:bottom w:val="nil"/>
          <w:right w:val="nil"/>
          <w:between w:val="nil"/>
        </w:pBdr>
        <w:spacing w:before="240" w:after="240" w:line="360" w:lineRule="auto"/>
        <w:jc w:val="both"/>
        <w:rPr>
          <w:color w:val="000000"/>
        </w:rPr>
      </w:pPr>
      <w:r w:rsidRPr="005C736F">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336C2EF" w14:textId="77777777" w:rsidR="00CA4094" w:rsidRPr="005C736F" w:rsidRDefault="00A15885">
      <w:pPr>
        <w:pBdr>
          <w:top w:val="nil"/>
          <w:left w:val="nil"/>
          <w:bottom w:val="nil"/>
          <w:right w:val="nil"/>
          <w:between w:val="nil"/>
        </w:pBdr>
        <w:spacing w:before="240" w:after="240"/>
        <w:ind w:left="709" w:right="760"/>
        <w:jc w:val="both"/>
        <w:rPr>
          <w:color w:val="000000"/>
        </w:rPr>
      </w:pPr>
      <w:r w:rsidRPr="005C736F">
        <w:rPr>
          <w:rFonts w:ascii="Palatino Linotype" w:eastAsia="Palatino Linotype" w:hAnsi="Palatino Linotype" w:cs="Palatino Linotype"/>
          <w:i/>
          <w:color w:val="000000"/>
          <w:sz w:val="22"/>
          <w:szCs w:val="22"/>
        </w:rPr>
        <w:t>“</w:t>
      </w:r>
      <w:r w:rsidRPr="005C736F">
        <w:rPr>
          <w:rFonts w:ascii="Palatino Linotype" w:eastAsia="Palatino Linotype" w:hAnsi="Palatino Linotype" w:cs="Palatino Linotype"/>
          <w:b/>
          <w:i/>
          <w:color w:val="000000"/>
          <w:sz w:val="22"/>
          <w:szCs w:val="22"/>
        </w:rPr>
        <w:t>Artículo 4</w:t>
      </w:r>
      <w:r w:rsidRPr="005C736F">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46E13539" w14:textId="77777777" w:rsidR="00CA4094" w:rsidRPr="005C736F" w:rsidRDefault="00A15885">
      <w:pPr>
        <w:pBdr>
          <w:top w:val="nil"/>
          <w:left w:val="nil"/>
          <w:bottom w:val="nil"/>
          <w:right w:val="nil"/>
          <w:between w:val="nil"/>
        </w:pBdr>
        <w:spacing w:before="240" w:after="240"/>
        <w:ind w:left="709" w:right="760"/>
        <w:jc w:val="both"/>
        <w:rPr>
          <w:color w:val="000000"/>
        </w:rPr>
      </w:pPr>
      <w:r w:rsidRPr="005C736F">
        <w:rPr>
          <w:rFonts w:ascii="Palatino Linotype" w:eastAsia="Palatino Linotype" w:hAnsi="Palatino Linotype" w:cs="Palatino Linotype"/>
          <w:b/>
          <w:i/>
          <w:color w:val="000000"/>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5C736F">
        <w:rPr>
          <w:rFonts w:ascii="Palatino Linotype" w:eastAsia="Palatino Linotype" w:hAnsi="Palatino Linotype" w:cs="Palatino Linotype"/>
          <w:b/>
          <w:i/>
          <w:color w:val="000000"/>
          <w:sz w:val="22"/>
          <w:szCs w:val="22"/>
        </w:rPr>
        <w:lastRenderedPageBreak/>
        <w:t>público, en los términos de las causas legítimas y estrictamente necesarias previstas por esta Ley.</w:t>
      </w:r>
    </w:p>
    <w:p w14:paraId="48C3A2D9" w14:textId="77777777" w:rsidR="00CA4094" w:rsidRPr="005C736F" w:rsidRDefault="00A15885">
      <w:pPr>
        <w:pBdr>
          <w:top w:val="nil"/>
          <w:left w:val="nil"/>
          <w:bottom w:val="nil"/>
          <w:right w:val="nil"/>
          <w:between w:val="nil"/>
        </w:pBdr>
        <w:spacing w:before="240" w:after="240"/>
        <w:ind w:left="709" w:right="760"/>
        <w:jc w:val="both"/>
        <w:rPr>
          <w:color w:val="000000"/>
        </w:rPr>
      </w:pPr>
      <w:r w:rsidRPr="005C736F">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w:t>
      </w:r>
    </w:p>
    <w:p w14:paraId="144B4231" w14:textId="77777777" w:rsidR="00CA4094" w:rsidRPr="005C736F" w:rsidRDefault="00A15885">
      <w:pPr>
        <w:pBdr>
          <w:top w:val="nil"/>
          <w:left w:val="nil"/>
          <w:bottom w:val="nil"/>
          <w:right w:val="nil"/>
          <w:between w:val="nil"/>
        </w:pBdr>
        <w:spacing w:before="240" w:after="240" w:line="360" w:lineRule="auto"/>
        <w:jc w:val="both"/>
        <w:rPr>
          <w:color w:val="000000"/>
        </w:rPr>
      </w:pPr>
      <w:r w:rsidRPr="005C736F">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2636FFBC" w14:textId="77777777" w:rsidR="00CA4094" w:rsidRPr="005C736F" w:rsidRDefault="00A15885">
      <w:pPr>
        <w:pBdr>
          <w:top w:val="nil"/>
          <w:left w:val="nil"/>
          <w:bottom w:val="nil"/>
          <w:right w:val="nil"/>
          <w:between w:val="nil"/>
        </w:pBdr>
        <w:spacing w:before="240" w:after="240"/>
        <w:ind w:left="567" w:right="758"/>
        <w:jc w:val="both"/>
        <w:rPr>
          <w:color w:val="000000"/>
        </w:rPr>
      </w:pPr>
      <w:r w:rsidRPr="005C736F">
        <w:rPr>
          <w:rFonts w:ascii="Palatino Linotype" w:eastAsia="Palatino Linotype" w:hAnsi="Palatino Linotype" w:cs="Palatino Linotype"/>
          <w:i/>
          <w:color w:val="000000"/>
          <w:sz w:val="22"/>
          <w:szCs w:val="22"/>
        </w:rPr>
        <w:t>“</w:t>
      </w:r>
      <w:r w:rsidRPr="005C736F">
        <w:rPr>
          <w:rFonts w:ascii="Palatino Linotype" w:eastAsia="Palatino Linotype" w:hAnsi="Palatino Linotype" w:cs="Palatino Linotype"/>
          <w:b/>
          <w:i/>
          <w:color w:val="000000"/>
          <w:sz w:val="22"/>
          <w:szCs w:val="22"/>
        </w:rPr>
        <w:t>Artículo 12</w:t>
      </w:r>
      <w:r w:rsidRPr="005C736F">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14:paraId="26FD9009" w14:textId="77777777" w:rsidR="00CA4094" w:rsidRPr="005C736F" w:rsidRDefault="00A15885">
      <w:pPr>
        <w:pBdr>
          <w:top w:val="nil"/>
          <w:left w:val="nil"/>
          <w:bottom w:val="nil"/>
          <w:right w:val="nil"/>
          <w:between w:val="nil"/>
        </w:pBdr>
        <w:spacing w:before="240" w:after="240"/>
        <w:ind w:left="567" w:right="758"/>
        <w:jc w:val="both"/>
        <w:rPr>
          <w:color w:val="000000"/>
        </w:rPr>
      </w:pPr>
      <w:r w:rsidRPr="005C736F">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88B80B5" w14:textId="77777777" w:rsidR="00CA4094" w:rsidRPr="005C736F" w:rsidRDefault="00A15885">
      <w:pPr>
        <w:pBdr>
          <w:top w:val="nil"/>
          <w:left w:val="nil"/>
          <w:bottom w:val="nil"/>
          <w:right w:val="nil"/>
          <w:between w:val="nil"/>
        </w:pBdr>
        <w:spacing w:before="240" w:after="240" w:line="360" w:lineRule="auto"/>
        <w:jc w:val="both"/>
        <w:rPr>
          <w:color w:val="000000"/>
        </w:rPr>
      </w:pPr>
      <w:r w:rsidRPr="005C736F">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5C736F">
        <w:rPr>
          <w:rFonts w:ascii="Palatino Linotype" w:eastAsia="Palatino Linotype" w:hAnsi="Palatino Linotype" w:cs="Palatino Linotype"/>
          <w:b/>
          <w:color w:val="000000"/>
        </w:rPr>
        <w:t xml:space="preserve"> </w:t>
      </w:r>
      <w:r w:rsidRPr="005C736F">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5C736F">
        <w:rPr>
          <w:rFonts w:ascii="Palatino Linotype" w:eastAsia="Palatino Linotype" w:hAnsi="Palatino Linotype" w:cs="Palatino Linotype"/>
          <w:i/>
          <w:color w:val="000000"/>
        </w:rPr>
        <w:t>ad hoc</w:t>
      </w:r>
      <w:r w:rsidRPr="005C736F">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4AD59EFB" w14:textId="77777777" w:rsidR="00CA4094" w:rsidRPr="005C736F" w:rsidRDefault="00A15885">
      <w:pPr>
        <w:pBdr>
          <w:top w:val="nil"/>
          <w:left w:val="nil"/>
          <w:bottom w:val="nil"/>
          <w:right w:val="nil"/>
          <w:between w:val="nil"/>
        </w:pBdr>
        <w:spacing w:before="240" w:after="240"/>
        <w:ind w:left="567" w:right="567"/>
        <w:jc w:val="both"/>
        <w:rPr>
          <w:color w:val="000000"/>
        </w:rPr>
      </w:pPr>
      <w:r w:rsidRPr="005C736F">
        <w:rPr>
          <w:rFonts w:ascii="Palatino Linotype" w:eastAsia="Palatino Linotype" w:hAnsi="Palatino Linotype" w:cs="Palatino Linotype"/>
          <w:b/>
          <w:i/>
          <w:color w:val="000000"/>
          <w:sz w:val="22"/>
          <w:szCs w:val="22"/>
        </w:rPr>
        <w:t>03/17</w:t>
      </w:r>
    </w:p>
    <w:p w14:paraId="0040ED5C" w14:textId="77777777" w:rsidR="00CA4094" w:rsidRPr="005C736F" w:rsidRDefault="00A15885">
      <w:pPr>
        <w:pBdr>
          <w:top w:val="nil"/>
          <w:left w:val="nil"/>
          <w:bottom w:val="nil"/>
          <w:right w:val="nil"/>
          <w:between w:val="nil"/>
        </w:pBdr>
        <w:spacing w:before="240" w:after="240"/>
        <w:ind w:left="567" w:right="567"/>
        <w:jc w:val="both"/>
        <w:rPr>
          <w:color w:val="000000"/>
        </w:rPr>
      </w:pPr>
      <w:r w:rsidRPr="005C736F">
        <w:rPr>
          <w:rFonts w:ascii="Palatino Linotype" w:eastAsia="Palatino Linotype" w:hAnsi="Palatino Linotype" w:cs="Palatino Linotype"/>
          <w:b/>
          <w:i/>
          <w:color w:val="000000"/>
          <w:sz w:val="22"/>
          <w:szCs w:val="22"/>
        </w:rPr>
        <w:lastRenderedPageBreak/>
        <w:t>“NO EXISTE OBLIGACIÓN DE ELABORAR DOCUMENTOS AD HOC PARA ATENDER LAS SOLICITUDES DE ACCESO A LA INFORMACIÓN.</w:t>
      </w:r>
    </w:p>
    <w:p w14:paraId="55DEA4A8" w14:textId="77777777" w:rsidR="00CA4094" w:rsidRPr="005C736F" w:rsidRDefault="00A15885">
      <w:pPr>
        <w:pBdr>
          <w:top w:val="nil"/>
          <w:left w:val="nil"/>
          <w:bottom w:val="nil"/>
          <w:right w:val="nil"/>
          <w:between w:val="nil"/>
        </w:pBdr>
        <w:spacing w:before="240" w:after="240"/>
        <w:ind w:left="567" w:right="567"/>
        <w:jc w:val="both"/>
        <w:rPr>
          <w:color w:val="000000"/>
        </w:rPr>
      </w:pPr>
      <w:r w:rsidRPr="005C736F">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95FB0C0" w14:textId="77777777" w:rsidR="00CA4094" w:rsidRPr="005C736F" w:rsidRDefault="00A15885">
      <w:pPr>
        <w:pBdr>
          <w:top w:val="nil"/>
          <w:left w:val="nil"/>
          <w:bottom w:val="nil"/>
          <w:right w:val="nil"/>
          <w:between w:val="nil"/>
        </w:pBdr>
        <w:spacing w:before="240" w:after="240" w:line="360" w:lineRule="auto"/>
        <w:jc w:val="both"/>
        <w:rPr>
          <w:color w:val="000000"/>
        </w:rPr>
      </w:pPr>
      <w:r w:rsidRPr="005C736F">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70C974E" w14:textId="77777777" w:rsidR="00CA4094" w:rsidRPr="005C736F" w:rsidRDefault="00A15885">
      <w:pPr>
        <w:pBdr>
          <w:top w:val="nil"/>
          <w:left w:val="nil"/>
          <w:bottom w:val="nil"/>
          <w:right w:val="nil"/>
          <w:between w:val="nil"/>
        </w:pBdr>
        <w:spacing w:before="240" w:after="240" w:line="360" w:lineRule="auto"/>
        <w:ind w:right="49"/>
        <w:jc w:val="both"/>
        <w:rPr>
          <w:color w:val="000000"/>
        </w:rPr>
      </w:pPr>
      <w:r w:rsidRPr="005C736F">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9157835" w14:textId="77777777" w:rsidR="00CA4094" w:rsidRPr="005C736F" w:rsidRDefault="00A15885">
      <w:pPr>
        <w:pBdr>
          <w:top w:val="nil"/>
          <w:left w:val="nil"/>
          <w:bottom w:val="nil"/>
          <w:right w:val="nil"/>
          <w:between w:val="nil"/>
        </w:pBdr>
        <w:spacing w:before="240" w:after="240" w:line="360" w:lineRule="auto"/>
        <w:jc w:val="both"/>
        <w:rPr>
          <w:color w:val="000000"/>
        </w:rPr>
      </w:pPr>
      <w:r w:rsidRPr="005C736F">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5C736F">
        <w:rPr>
          <w:rFonts w:ascii="Palatino Linotype" w:eastAsia="Palatino Linotype" w:hAnsi="Palatino Linotype" w:cs="Palatino Linotype"/>
          <w:color w:val="000000"/>
        </w:rPr>
        <w:lastRenderedPageBreak/>
        <w:t>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7B1602B" w14:textId="77777777" w:rsidR="00CA4094" w:rsidRPr="005C736F" w:rsidRDefault="00A15885">
      <w:pPr>
        <w:pBdr>
          <w:top w:val="nil"/>
          <w:left w:val="nil"/>
          <w:bottom w:val="nil"/>
          <w:right w:val="nil"/>
          <w:between w:val="nil"/>
        </w:pBdr>
        <w:spacing w:before="240" w:after="240"/>
        <w:ind w:left="567" w:right="567"/>
        <w:jc w:val="both"/>
        <w:rPr>
          <w:color w:val="000000"/>
        </w:rPr>
      </w:pPr>
      <w:r w:rsidRPr="005C736F">
        <w:rPr>
          <w:rFonts w:ascii="Palatino Linotype" w:eastAsia="Palatino Linotype" w:hAnsi="Palatino Linotype" w:cs="Palatino Linotype"/>
          <w:i/>
          <w:color w:val="000000"/>
          <w:sz w:val="22"/>
          <w:szCs w:val="22"/>
        </w:rPr>
        <w:t>“</w:t>
      </w:r>
      <w:r w:rsidRPr="005C736F">
        <w:rPr>
          <w:rFonts w:ascii="Palatino Linotype" w:eastAsia="Palatino Linotype" w:hAnsi="Palatino Linotype" w:cs="Palatino Linotype"/>
          <w:b/>
          <w:i/>
          <w:color w:val="000000"/>
          <w:sz w:val="22"/>
          <w:szCs w:val="22"/>
        </w:rPr>
        <w:t xml:space="preserve">Artículo 3. </w:t>
      </w:r>
      <w:r w:rsidRPr="005C736F">
        <w:rPr>
          <w:rFonts w:ascii="Palatino Linotype" w:eastAsia="Palatino Linotype" w:hAnsi="Palatino Linotype" w:cs="Palatino Linotype"/>
          <w:i/>
          <w:color w:val="000000"/>
          <w:sz w:val="22"/>
          <w:szCs w:val="22"/>
        </w:rPr>
        <w:t>Para los efectos de la presente Ley se entenderá por:</w:t>
      </w:r>
    </w:p>
    <w:p w14:paraId="4AC3466F" w14:textId="77777777" w:rsidR="00CA4094" w:rsidRPr="005C736F" w:rsidRDefault="00A15885">
      <w:pPr>
        <w:pBdr>
          <w:top w:val="nil"/>
          <w:left w:val="nil"/>
          <w:bottom w:val="nil"/>
          <w:right w:val="nil"/>
          <w:between w:val="nil"/>
        </w:pBdr>
        <w:spacing w:before="240" w:after="240"/>
        <w:ind w:left="567" w:right="567"/>
        <w:jc w:val="both"/>
        <w:rPr>
          <w:color w:val="000000"/>
        </w:rPr>
      </w:pPr>
      <w:r w:rsidRPr="005C736F">
        <w:rPr>
          <w:rFonts w:ascii="Palatino Linotype" w:eastAsia="Palatino Linotype" w:hAnsi="Palatino Linotype" w:cs="Palatino Linotype"/>
          <w:i/>
          <w:color w:val="000000"/>
          <w:sz w:val="22"/>
          <w:szCs w:val="22"/>
        </w:rPr>
        <w:t>…</w:t>
      </w:r>
    </w:p>
    <w:p w14:paraId="4071F0FB" w14:textId="77777777" w:rsidR="00CA4094" w:rsidRPr="005C736F" w:rsidRDefault="00A15885">
      <w:pPr>
        <w:pBdr>
          <w:top w:val="nil"/>
          <w:left w:val="nil"/>
          <w:bottom w:val="nil"/>
          <w:right w:val="nil"/>
          <w:between w:val="nil"/>
        </w:pBdr>
        <w:spacing w:before="240" w:after="240"/>
        <w:ind w:left="567" w:right="567"/>
        <w:jc w:val="both"/>
        <w:rPr>
          <w:color w:val="000000"/>
        </w:rPr>
      </w:pPr>
      <w:r w:rsidRPr="005C736F">
        <w:rPr>
          <w:rFonts w:ascii="Palatino Linotype" w:eastAsia="Palatino Linotype" w:hAnsi="Palatino Linotype" w:cs="Palatino Linotype"/>
          <w:b/>
          <w:i/>
          <w:color w:val="000000"/>
          <w:sz w:val="22"/>
          <w:szCs w:val="22"/>
        </w:rPr>
        <w:t>XI. Documento:</w:t>
      </w:r>
      <w:r w:rsidRPr="005C736F">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5C736F">
        <w:rPr>
          <w:rFonts w:ascii="Palatino Linotype" w:eastAsia="Palatino Linotype" w:hAnsi="Palatino Linotype" w:cs="Palatino Linotype"/>
          <w:b/>
          <w:i/>
          <w:color w:val="000000"/>
          <w:sz w:val="22"/>
          <w:szCs w:val="22"/>
        </w:rPr>
        <w:t>…</w:t>
      </w:r>
      <w:r w:rsidRPr="005C736F">
        <w:rPr>
          <w:rFonts w:ascii="Palatino Linotype" w:eastAsia="Palatino Linotype" w:hAnsi="Palatino Linotype" w:cs="Palatino Linotype"/>
          <w:i/>
          <w:color w:val="000000"/>
          <w:sz w:val="22"/>
          <w:szCs w:val="22"/>
        </w:rPr>
        <w:t>” (Sic)</w:t>
      </w:r>
    </w:p>
    <w:p w14:paraId="6E36B329" w14:textId="77777777" w:rsidR="00CA4094" w:rsidRPr="005C736F" w:rsidRDefault="00A15885">
      <w:pPr>
        <w:pBdr>
          <w:top w:val="nil"/>
          <w:left w:val="nil"/>
          <w:bottom w:val="nil"/>
          <w:right w:val="nil"/>
          <w:between w:val="nil"/>
        </w:pBdr>
        <w:spacing w:before="240" w:after="240" w:line="360" w:lineRule="auto"/>
        <w:jc w:val="both"/>
        <w:rPr>
          <w:color w:val="000000"/>
        </w:rPr>
      </w:pPr>
      <w:r w:rsidRPr="005C736F">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840DE7" w14:textId="77777777" w:rsidR="00CA4094" w:rsidRPr="005C736F" w:rsidRDefault="00A15885">
      <w:pPr>
        <w:pBdr>
          <w:top w:val="nil"/>
          <w:left w:val="nil"/>
          <w:bottom w:val="nil"/>
          <w:right w:val="nil"/>
          <w:between w:val="nil"/>
        </w:pBdr>
        <w:spacing w:before="240" w:after="240"/>
        <w:ind w:left="567" w:right="567"/>
        <w:jc w:val="both"/>
        <w:rPr>
          <w:color w:val="000000"/>
        </w:rPr>
      </w:pPr>
      <w:r w:rsidRPr="005C736F">
        <w:rPr>
          <w:rFonts w:ascii="Palatino Linotype" w:eastAsia="Palatino Linotype" w:hAnsi="Palatino Linotype" w:cs="Palatino Linotype"/>
          <w:b/>
          <w:color w:val="000000"/>
          <w:sz w:val="22"/>
          <w:szCs w:val="22"/>
        </w:rPr>
        <w:t>“</w:t>
      </w:r>
      <w:r w:rsidRPr="005C736F">
        <w:rPr>
          <w:rFonts w:ascii="Palatino Linotype" w:eastAsia="Palatino Linotype" w:hAnsi="Palatino Linotype" w:cs="Palatino Linotype"/>
          <w:b/>
          <w:i/>
          <w:color w:val="000000"/>
          <w:sz w:val="22"/>
          <w:szCs w:val="22"/>
        </w:rPr>
        <w:t>CRITERIO 0002-11</w:t>
      </w:r>
    </w:p>
    <w:p w14:paraId="3C1620DF" w14:textId="77777777" w:rsidR="00CA4094" w:rsidRPr="005C736F" w:rsidRDefault="00A15885">
      <w:pPr>
        <w:pBdr>
          <w:top w:val="nil"/>
          <w:left w:val="nil"/>
          <w:bottom w:val="nil"/>
          <w:right w:val="nil"/>
          <w:between w:val="nil"/>
        </w:pBdr>
        <w:spacing w:before="240" w:after="240"/>
        <w:ind w:left="567" w:right="567"/>
        <w:jc w:val="both"/>
        <w:rPr>
          <w:color w:val="000000"/>
        </w:rPr>
      </w:pPr>
      <w:r w:rsidRPr="005C736F">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sidRPr="005C736F">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w:t>
      </w:r>
      <w:r w:rsidRPr="005C736F">
        <w:rPr>
          <w:rFonts w:ascii="Palatino Linotype" w:eastAsia="Palatino Linotype" w:hAnsi="Palatino Linotype" w:cs="Palatino Linotype"/>
          <w:i/>
          <w:color w:val="000000"/>
          <w:sz w:val="22"/>
          <w:szCs w:val="22"/>
        </w:rPr>
        <w:lastRenderedPageBreak/>
        <w:t>en virtud del ejercicio de sus funciones de derecho público, sin importar su fuente, soporte o fecha de elaboración.</w:t>
      </w:r>
    </w:p>
    <w:p w14:paraId="37F7EF91" w14:textId="77777777" w:rsidR="00CA4094" w:rsidRPr="005C736F" w:rsidRDefault="00A15885">
      <w:pPr>
        <w:pBdr>
          <w:top w:val="nil"/>
          <w:left w:val="nil"/>
          <w:bottom w:val="nil"/>
          <w:right w:val="nil"/>
          <w:between w:val="nil"/>
        </w:pBdr>
        <w:spacing w:before="240" w:after="240"/>
        <w:ind w:left="567" w:right="567"/>
        <w:jc w:val="both"/>
        <w:rPr>
          <w:color w:val="000000"/>
        </w:rPr>
      </w:pPr>
      <w:r w:rsidRPr="005C736F">
        <w:rPr>
          <w:rFonts w:ascii="Palatino Linotype" w:eastAsia="Palatino Linotype" w:hAnsi="Palatino Linotype" w:cs="Palatino Linotype"/>
          <w:i/>
          <w:color w:val="000000"/>
          <w:sz w:val="22"/>
          <w:szCs w:val="22"/>
        </w:rPr>
        <w:t xml:space="preserve">En </w:t>
      </w:r>
      <w:proofErr w:type="gramStart"/>
      <w:r w:rsidRPr="005C736F">
        <w:rPr>
          <w:rFonts w:ascii="Palatino Linotype" w:eastAsia="Palatino Linotype" w:hAnsi="Palatino Linotype" w:cs="Palatino Linotype"/>
          <w:i/>
          <w:color w:val="000000"/>
          <w:sz w:val="22"/>
          <w:szCs w:val="22"/>
        </w:rPr>
        <w:t>consecuencia</w:t>
      </w:r>
      <w:proofErr w:type="gramEnd"/>
      <w:r w:rsidRPr="005C736F">
        <w:rPr>
          <w:rFonts w:ascii="Palatino Linotype" w:eastAsia="Palatino Linotype" w:hAnsi="Palatino Linotype" w:cs="Palatino Linotype"/>
          <w:i/>
          <w:color w:val="000000"/>
          <w:sz w:val="22"/>
          <w:szCs w:val="22"/>
        </w:rPr>
        <w:t xml:space="preserve"> el acceso a la información se refiere a que se cumplan cualquiera de los siguientes tres supuestos:</w:t>
      </w:r>
    </w:p>
    <w:p w14:paraId="3DAE5E60" w14:textId="77777777" w:rsidR="00CA4094" w:rsidRPr="005C736F" w:rsidRDefault="00A15885">
      <w:pPr>
        <w:numPr>
          <w:ilvl w:val="0"/>
          <w:numId w:val="7"/>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5C736F">
        <w:rPr>
          <w:rFonts w:ascii="Palatino Linotype" w:eastAsia="Palatino Linotype" w:hAnsi="Palatino Linotype" w:cs="Palatino Linotype"/>
          <w:i/>
          <w:color w:val="000000"/>
          <w:sz w:val="22"/>
          <w:szCs w:val="22"/>
        </w:rPr>
        <w:t xml:space="preserve">Que se trate de información registrada en cualquier soporte documental, </w:t>
      </w:r>
      <w:proofErr w:type="gramStart"/>
      <w:r w:rsidRPr="005C736F">
        <w:rPr>
          <w:rFonts w:ascii="Palatino Linotype" w:eastAsia="Palatino Linotype" w:hAnsi="Palatino Linotype" w:cs="Palatino Linotype"/>
          <w:i/>
          <w:color w:val="000000"/>
          <w:sz w:val="22"/>
          <w:szCs w:val="22"/>
        </w:rPr>
        <w:t>que</w:t>
      </w:r>
      <w:proofErr w:type="gramEnd"/>
      <w:r w:rsidRPr="005C736F">
        <w:rPr>
          <w:rFonts w:ascii="Palatino Linotype" w:eastAsia="Palatino Linotype" w:hAnsi="Palatino Linotype" w:cs="Palatino Linotype"/>
          <w:i/>
          <w:color w:val="000000"/>
          <w:sz w:val="22"/>
          <w:szCs w:val="22"/>
        </w:rPr>
        <w:t xml:space="preserve"> en ejercicio de las atribuciones conferidas, sea generada por los Sujetos Obligados;</w:t>
      </w:r>
    </w:p>
    <w:p w14:paraId="65675467" w14:textId="77777777" w:rsidR="00CA4094" w:rsidRPr="005C736F" w:rsidRDefault="00A15885">
      <w:pPr>
        <w:numPr>
          <w:ilvl w:val="0"/>
          <w:numId w:val="7"/>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5C736F">
        <w:rPr>
          <w:rFonts w:ascii="Palatino Linotype" w:eastAsia="Palatino Linotype" w:hAnsi="Palatino Linotype" w:cs="Palatino Linotype"/>
          <w:i/>
          <w:color w:val="000000"/>
          <w:sz w:val="22"/>
          <w:szCs w:val="22"/>
        </w:rPr>
        <w:t xml:space="preserve">Que se trate de información registrada en cualquier soporte documental, </w:t>
      </w:r>
      <w:proofErr w:type="gramStart"/>
      <w:r w:rsidRPr="005C736F">
        <w:rPr>
          <w:rFonts w:ascii="Palatino Linotype" w:eastAsia="Palatino Linotype" w:hAnsi="Palatino Linotype" w:cs="Palatino Linotype"/>
          <w:i/>
          <w:color w:val="000000"/>
          <w:sz w:val="22"/>
          <w:szCs w:val="22"/>
        </w:rPr>
        <w:t>que</w:t>
      </w:r>
      <w:proofErr w:type="gramEnd"/>
      <w:r w:rsidRPr="005C736F">
        <w:rPr>
          <w:rFonts w:ascii="Palatino Linotype" w:eastAsia="Palatino Linotype" w:hAnsi="Palatino Linotype" w:cs="Palatino Linotype"/>
          <w:i/>
          <w:color w:val="000000"/>
          <w:sz w:val="22"/>
          <w:szCs w:val="22"/>
        </w:rPr>
        <w:t xml:space="preserve"> en ejercicio de las atribuciones conferidas, sea administrada por los Sujetos Obligados, y</w:t>
      </w:r>
    </w:p>
    <w:p w14:paraId="481DD0DA" w14:textId="77777777" w:rsidR="00CA4094" w:rsidRPr="005C736F" w:rsidRDefault="00A15885">
      <w:pPr>
        <w:pBdr>
          <w:top w:val="nil"/>
          <w:left w:val="nil"/>
          <w:bottom w:val="nil"/>
          <w:right w:val="nil"/>
          <w:between w:val="nil"/>
        </w:pBdr>
        <w:spacing w:before="240" w:after="240"/>
        <w:ind w:left="567" w:right="567" w:hanging="284"/>
        <w:jc w:val="both"/>
        <w:rPr>
          <w:color w:val="000000"/>
        </w:rPr>
      </w:pPr>
      <w:r w:rsidRPr="005C736F">
        <w:rPr>
          <w:rFonts w:ascii="Palatino Linotype" w:eastAsia="Palatino Linotype" w:hAnsi="Palatino Linotype" w:cs="Palatino Linotype"/>
          <w:i/>
          <w:color w:val="000000"/>
          <w:sz w:val="22"/>
          <w:szCs w:val="22"/>
        </w:rPr>
        <w:t xml:space="preserve">3. </w:t>
      </w:r>
      <w:r w:rsidRPr="005C736F">
        <w:rPr>
          <w:rFonts w:ascii="Palatino Linotype" w:eastAsia="Palatino Linotype" w:hAnsi="Palatino Linotype" w:cs="Palatino Linotype"/>
          <w:b/>
          <w:i/>
          <w:color w:val="000000"/>
          <w:sz w:val="22"/>
          <w:szCs w:val="22"/>
        </w:rPr>
        <w:t xml:space="preserve">Que se trate de información registrada en cualquier soporte documental, </w:t>
      </w:r>
      <w:proofErr w:type="gramStart"/>
      <w:r w:rsidRPr="005C736F">
        <w:rPr>
          <w:rFonts w:ascii="Palatino Linotype" w:eastAsia="Palatino Linotype" w:hAnsi="Palatino Linotype" w:cs="Palatino Linotype"/>
          <w:b/>
          <w:i/>
          <w:color w:val="000000"/>
          <w:sz w:val="22"/>
          <w:szCs w:val="22"/>
        </w:rPr>
        <w:t>que</w:t>
      </w:r>
      <w:proofErr w:type="gramEnd"/>
      <w:r w:rsidRPr="005C736F">
        <w:rPr>
          <w:rFonts w:ascii="Palatino Linotype" w:eastAsia="Palatino Linotype" w:hAnsi="Palatino Linotype" w:cs="Palatino Linotype"/>
          <w:b/>
          <w:i/>
          <w:color w:val="000000"/>
          <w:sz w:val="22"/>
          <w:szCs w:val="22"/>
        </w:rPr>
        <w:t xml:space="preserve"> en ejercicio de las atribuciones conferidas, se encuentre en posesión de los Sujetos Obligados.” (Sic)</w:t>
      </w:r>
    </w:p>
    <w:p w14:paraId="3AE22871" w14:textId="77777777" w:rsidR="00CA4094" w:rsidRPr="005C736F" w:rsidRDefault="00A15885">
      <w:pPr>
        <w:pBdr>
          <w:top w:val="nil"/>
          <w:left w:val="nil"/>
          <w:bottom w:val="nil"/>
          <w:right w:val="nil"/>
          <w:between w:val="nil"/>
        </w:pBdr>
        <w:spacing w:before="240" w:after="240" w:line="360" w:lineRule="auto"/>
        <w:jc w:val="both"/>
        <w:rPr>
          <w:color w:val="000000"/>
        </w:rPr>
      </w:pPr>
      <w:r w:rsidRPr="005C736F">
        <w:rPr>
          <w:rFonts w:ascii="Palatino Linotype" w:eastAsia="Palatino Linotype" w:hAnsi="Palatino Linotype" w:cs="Palatino Linotype"/>
          <w:color w:val="000000"/>
        </w:rPr>
        <w:t xml:space="preserve">De ahí que el </w:t>
      </w:r>
      <w:r w:rsidRPr="005C736F">
        <w:rPr>
          <w:rFonts w:ascii="Palatino Linotype" w:eastAsia="Palatino Linotype" w:hAnsi="Palatino Linotype" w:cs="Palatino Linotype"/>
          <w:b/>
          <w:color w:val="000000"/>
        </w:rPr>
        <w:t>Sujeto Obligado</w:t>
      </w:r>
      <w:r w:rsidRPr="005C736F">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11364A73" w14:textId="77777777" w:rsidR="00CA4094" w:rsidRPr="005C736F" w:rsidRDefault="00A1588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5C736F">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sidRPr="005C736F">
        <w:rPr>
          <w:rFonts w:ascii="Palatino Linotype" w:eastAsia="Palatino Linotype" w:hAnsi="Palatino Linotype" w:cs="Palatino Linotype"/>
          <w:b/>
          <w:color w:val="000000"/>
        </w:rPr>
        <w:t>Sujeto Obligado</w:t>
      </w:r>
      <w:r w:rsidRPr="005C736F">
        <w:rPr>
          <w:rFonts w:ascii="Palatino Linotype" w:eastAsia="Palatino Linotype" w:hAnsi="Palatino Linotype" w:cs="Palatino Linotype"/>
          <w:color w:val="000000"/>
        </w:rPr>
        <w:t>, le proporcionara lo siguiente:</w:t>
      </w:r>
    </w:p>
    <w:p w14:paraId="6AD2D79F" w14:textId="77777777" w:rsidR="00CA4094" w:rsidRPr="005C736F" w:rsidRDefault="00A15885">
      <w:pPr>
        <w:numPr>
          <w:ilvl w:val="0"/>
          <w:numId w:val="3"/>
        </w:numPr>
        <w:pBdr>
          <w:top w:val="nil"/>
          <w:left w:val="nil"/>
          <w:bottom w:val="nil"/>
          <w:right w:val="nil"/>
          <w:between w:val="nil"/>
        </w:pBdr>
        <w:spacing w:line="360" w:lineRule="auto"/>
        <w:ind w:left="567" w:right="901" w:hanging="141"/>
        <w:jc w:val="both"/>
        <w:rPr>
          <w:rFonts w:ascii="Palatino Linotype" w:eastAsia="Palatino Linotype" w:hAnsi="Palatino Linotype" w:cs="Palatino Linotype"/>
          <w:b/>
          <w:color w:val="000000"/>
          <w:sz w:val="22"/>
          <w:szCs w:val="22"/>
        </w:rPr>
      </w:pPr>
      <w:r w:rsidRPr="005C736F">
        <w:rPr>
          <w:rFonts w:ascii="Palatino Linotype" w:eastAsia="Palatino Linotype" w:hAnsi="Palatino Linotype" w:cs="Palatino Linotype"/>
          <w:b/>
          <w:color w:val="000000"/>
          <w:sz w:val="22"/>
          <w:szCs w:val="22"/>
        </w:rPr>
        <w:t xml:space="preserve">Los escritos u oficios presentados por parte de la Asociación de Colonos del Conjunto Urbano Villas del Campo, A.C. y su respectiva respuesta a la solicitud de servicios públicos, especificando que servicio público ante el </w:t>
      </w:r>
      <w:r w:rsidRPr="005C736F">
        <w:rPr>
          <w:rFonts w:ascii="Palatino Linotype" w:eastAsia="Palatino Linotype" w:hAnsi="Palatino Linotype" w:cs="Palatino Linotype"/>
          <w:b/>
          <w:color w:val="000000"/>
          <w:sz w:val="22"/>
          <w:szCs w:val="22"/>
        </w:rPr>
        <w:lastRenderedPageBreak/>
        <w:t xml:space="preserve">H. Ayuntamiento de Calimaya del año 1 de enero del 2015 al 24 de agosto del 2022. </w:t>
      </w:r>
    </w:p>
    <w:p w14:paraId="35A6D14B" w14:textId="77777777" w:rsidR="00CA4094" w:rsidRPr="005C736F" w:rsidRDefault="00CA4094">
      <w:pPr>
        <w:pBdr>
          <w:top w:val="nil"/>
          <w:left w:val="nil"/>
          <w:bottom w:val="nil"/>
          <w:right w:val="nil"/>
          <w:between w:val="nil"/>
        </w:pBdr>
        <w:spacing w:line="360" w:lineRule="auto"/>
        <w:ind w:left="567" w:right="901"/>
        <w:jc w:val="both"/>
        <w:rPr>
          <w:rFonts w:ascii="Palatino Linotype" w:eastAsia="Palatino Linotype" w:hAnsi="Palatino Linotype" w:cs="Palatino Linotype"/>
          <w:b/>
          <w:color w:val="000000"/>
          <w:sz w:val="22"/>
          <w:szCs w:val="22"/>
        </w:rPr>
      </w:pPr>
    </w:p>
    <w:p w14:paraId="5BB7FEB0" w14:textId="77777777" w:rsidR="00CA4094" w:rsidRPr="005C736F" w:rsidRDefault="00A15885">
      <w:pPr>
        <w:numPr>
          <w:ilvl w:val="0"/>
          <w:numId w:val="3"/>
        </w:numPr>
        <w:pBdr>
          <w:top w:val="nil"/>
          <w:left w:val="nil"/>
          <w:bottom w:val="nil"/>
          <w:right w:val="nil"/>
          <w:between w:val="nil"/>
        </w:pBdr>
        <w:spacing w:line="360" w:lineRule="auto"/>
        <w:ind w:left="567" w:right="901" w:hanging="141"/>
        <w:jc w:val="both"/>
        <w:rPr>
          <w:rFonts w:ascii="Palatino Linotype" w:eastAsia="Palatino Linotype" w:hAnsi="Palatino Linotype" w:cs="Palatino Linotype"/>
          <w:b/>
          <w:color w:val="000000"/>
          <w:sz w:val="22"/>
          <w:szCs w:val="22"/>
        </w:rPr>
      </w:pPr>
      <w:r w:rsidRPr="005C736F">
        <w:rPr>
          <w:rFonts w:ascii="Palatino Linotype" w:eastAsia="Palatino Linotype" w:hAnsi="Palatino Linotype" w:cs="Palatino Linotype"/>
          <w:b/>
          <w:color w:val="000000"/>
          <w:sz w:val="22"/>
          <w:szCs w:val="22"/>
        </w:rPr>
        <w:t xml:space="preserve">Los escritos u oficios presentados por parte de la Asociación de Colonos del Conjunto Urbano Villas del Campo, A.C. y su respectiva respuesta a la solicitud de servicios públicos, especificando que servicio público ante oficialía de partes de la presidencia municipal del H. Ayuntamiento de Calimaya del año 1 de enero del 2015 al 24 de agosto del 2022. </w:t>
      </w:r>
    </w:p>
    <w:p w14:paraId="3CB29AFA" w14:textId="77777777" w:rsidR="00CA4094" w:rsidRPr="005C736F" w:rsidRDefault="00CA4094">
      <w:pPr>
        <w:pBdr>
          <w:top w:val="nil"/>
          <w:left w:val="nil"/>
          <w:bottom w:val="nil"/>
          <w:right w:val="nil"/>
          <w:between w:val="nil"/>
        </w:pBdr>
        <w:ind w:left="720"/>
        <w:rPr>
          <w:rFonts w:ascii="Palatino Linotype" w:eastAsia="Palatino Linotype" w:hAnsi="Palatino Linotype" w:cs="Palatino Linotype"/>
          <w:b/>
          <w:color w:val="000000"/>
          <w:sz w:val="22"/>
          <w:szCs w:val="22"/>
        </w:rPr>
      </w:pPr>
    </w:p>
    <w:p w14:paraId="2AF03805" w14:textId="77777777" w:rsidR="00CA4094" w:rsidRPr="005C736F" w:rsidRDefault="00CA4094">
      <w:pPr>
        <w:pBdr>
          <w:top w:val="nil"/>
          <w:left w:val="nil"/>
          <w:bottom w:val="nil"/>
          <w:right w:val="nil"/>
          <w:between w:val="nil"/>
        </w:pBdr>
        <w:spacing w:line="360" w:lineRule="auto"/>
        <w:ind w:left="567" w:right="901"/>
        <w:jc w:val="both"/>
        <w:rPr>
          <w:rFonts w:ascii="Palatino Linotype" w:eastAsia="Palatino Linotype" w:hAnsi="Palatino Linotype" w:cs="Palatino Linotype"/>
          <w:b/>
          <w:color w:val="000000"/>
          <w:sz w:val="22"/>
          <w:szCs w:val="22"/>
        </w:rPr>
      </w:pPr>
    </w:p>
    <w:p w14:paraId="5CA1F16E" w14:textId="77777777" w:rsidR="00CA4094" w:rsidRPr="005C736F" w:rsidRDefault="00A15885">
      <w:pPr>
        <w:numPr>
          <w:ilvl w:val="0"/>
          <w:numId w:val="3"/>
        </w:numPr>
        <w:pBdr>
          <w:top w:val="nil"/>
          <w:left w:val="nil"/>
          <w:bottom w:val="nil"/>
          <w:right w:val="nil"/>
          <w:between w:val="nil"/>
        </w:pBdr>
        <w:spacing w:line="360" w:lineRule="auto"/>
        <w:ind w:left="567" w:right="901" w:hanging="141"/>
        <w:jc w:val="both"/>
        <w:rPr>
          <w:rFonts w:ascii="Palatino Linotype" w:eastAsia="Palatino Linotype" w:hAnsi="Palatino Linotype" w:cs="Palatino Linotype"/>
          <w:b/>
          <w:color w:val="000000"/>
          <w:sz w:val="22"/>
          <w:szCs w:val="22"/>
        </w:rPr>
      </w:pPr>
      <w:r w:rsidRPr="005C736F">
        <w:rPr>
          <w:rFonts w:ascii="Palatino Linotype" w:eastAsia="Palatino Linotype" w:hAnsi="Palatino Linotype" w:cs="Palatino Linotype"/>
          <w:b/>
          <w:color w:val="000000"/>
          <w:sz w:val="22"/>
          <w:szCs w:val="22"/>
        </w:rPr>
        <w:t xml:space="preserve">Los escritos u oficios presentados por parte de la Asociación de Colonos del Conjunto Urbano Villas del Campo, A.C. y su respectiva respuesta a la solicitud de servicios públicos, especificando que servicio público ante la Dirección de Servicios Públicos del H. Ayuntamiento de Calimaya del año 1 de enero del 2015 al 24 de agosto del 2022. </w:t>
      </w:r>
    </w:p>
    <w:p w14:paraId="4BB7EC17" w14:textId="77777777" w:rsidR="00CA4094" w:rsidRPr="005C736F" w:rsidRDefault="00CA4094">
      <w:pPr>
        <w:pBdr>
          <w:top w:val="nil"/>
          <w:left w:val="nil"/>
          <w:bottom w:val="nil"/>
          <w:right w:val="nil"/>
          <w:between w:val="nil"/>
        </w:pBdr>
        <w:spacing w:line="360" w:lineRule="auto"/>
        <w:ind w:left="567" w:right="901"/>
        <w:jc w:val="both"/>
        <w:rPr>
          <w:rFonts w:ascii="Palatino Linotype" w:eastAsia="Palatino Linotype" w:hAnsi="Palatino Linotype" w:cs="Palatino Linotype"/>
          <w:b/>
          <w:color w:val="000000"/>
          <w:sz w:val="22"/>
          <w:szCs w:val="22"/>
        </w:rPr>
      </w:pPr>
    </w:p>
    <w:p w14:paraId="69E9141B" w14:textId="77777777" w:rsidR="00CA4094" w:rsidRPr="005C736F" w:rsidRDefault="00A15885">
      <w:pPr>
        <w:numPr>
          <w:ilvl w:val="0"/>
          <w:numId w:val="3"/>
        </w:numPr>
        <w:pBdr>
          <w:top w:val="nil"/>
          <w:left w:val="nil"/>
          <w:bottom w:val="nil"/>
          <w:right w:val="nil"/>
          <w:between w:val="nil"/>
        </w:pBdr>
        <w:spacing w:line="360" w:lineRule="auto"/>
        <w:ind w:left="567" w:right="901" w:hanging="141"/>
        <w:jc w:val="both"/>
        <w:rPr>
          <w:rFonts w:ascii="Palatino Linotype" w:eastAsia="Palatino Linotype" w:hAnsi="Palatino Linotype" w:cs="Palatino Linotype"/>
          <w:b/>
          <w:color w:val="000000"/>
          <w:sz w:val="22"/>
          <w:szCs w:val="22"/>
        </w:rPr>
      </w:pPr>
      <w:r w:rsidRPr="005C736F">
        <w:rPr>
          <w:rFonts w:ascii="Palatino Linotype" w:eastAsia="Palatino Linotype" w:hAnsi="Palatino Linotype" w:cs="Palatino Linotype"/>
          <w:b/>
          <w:color w:val="000000"/>
          <w:sz w:val="22"/>
          <w:szCs w:val="22"/>
        </w:rPr>
        <w:t xml:space="preserve">Los escritos u oficios presentados por parte de la Asociación de Colonos del Conjunto Urbano Villas del Campo, A.C. y su respectiva respuesta a la solicitud de servicios públicos, especificando que servicio público ante la Dirección de Obras Públicas del H. Ayuntamiento de Calimaya del año 1 de enero del 2015 al 24 de agosto del 2022. </w:t>
      </w:r>
    </w:p>
    <w:p w14:paraId="2DB54346" w14:textId="77777777" w:rsidR="00CA4094" w:rsidRPr="005C736F" w:rsidRDefault="00CA4094">
      <w:pPr>
        <w:pBdr>
          <w:top w:val="nil"/>
          <w:left w:val="nil"/>
          <w:bottom w:val="nil"/>
          <w:right w:val="nil"/>
          <w:between w:val="nil"/>
        </w:pBdr>
        <w:ind w:left="720"/>
        <w:rPr>
          <w:rFonts w:ascii="Palatino Linotype" w:eastAsia="Palatino Linotype" w:hAnsi="Palatino Linotype" w:cs="Palatino Linotype"/>
          <w:b/>
          <w:color w:val="000000"/>
          <w:sz w:val="22"/>
          <w:szCs w:val="22"/>
        </w:rPr>
      </w:pPr>
    </w:p>
    <w:p w14:paraId="1DE2AAC0" w14:textId="77777777" w:rsidR="00CA4094" w:rsidRPr="005C736F" w:rsidRDefault="00CA4094">
      <w:pPr>
        <w:pBdr>
          <w:top w:val="nil"/>
          <w:left w:val="nil"/>
          <w:bottom w:val="nil"/>
          <w:right w:val="nil"/>
          <w:between w:val="nil"/>
        </w:pBdr>
        <w:spacing w:line="360" w:lineRule="auto"/>
        <w:ind w:left="567" w:right="901"/>
        <w:jc w:val="both"/>
        <w:rPr>
          <w:rFonts w:ascii="Palatino Linotype" w:eastAsia="Palatino Linotype" w:hAnsi="Palatino Linotype" w:cs="Palatino Linotype"/>
          <w:b/>
          <w:color w:val="000000"/>
          <w:sz w:val="22"/>
          <w:szCs w:val="22"/>
        </w:rPr>
      </w:pPr>
    </w:p>
    <w:p w14:paraId="1BBD44D2" w14:textId="77777777" w:rsidR="00CA4094" w:rsidRPr="005C736F" w:rsidRDefault="00A15885">
      <w:pPr>
        <w:numPr>
          <w:ilvl w:val="0"/>
          <w:numId w:val="3"/>
        </w:numPr>
        <w:pBdr>
          <w:top w:val="nil"/>
          <w:left w:val="nil"/>
          <w:bottom w:val="nil"/>
          <w:right w:val="nil"/>
          <w:between w:val="nil"/>
        </w:pBdr>
        <w:spacing w:line="360" w:lineRule="auto"/>
        <w:ind w:left="567" w:right="901" w:hanging="141"/>
        <w:jc w:val="both"/>
        <w:rPr>
          <w:rFonts w:ascii="Palatino Linotype" w:eastAsia="Palatino Linotype" w:hAnsi="Palatino Linotype" w:cs="Palatino Linotype"/>
          <w:b/>
          <w:color w:val="000000"/>
          <w:sz w:val="22"/>
          <w:szCs w:val="22"/>
        </w:rPr>
      </w:pPr>
      <w:r w:rsidRPr="005C736F">
        <w:rPr>
          <w:rFonts w:ascii="Palatino Linotype" w:eastAsia="Palatino Linotype" w:hAnsi="Palatino Linotype" w:cs="Palatino Linotype"/>
          <w:b/>
          <w:color w:val="000000"/>
          <w:sz w:val="22"/>
          <w:szCs w:val="22"/>
        </w:rPr>
        <w:t xml:space="preserve">Los escritos u oficios presentados por parte de la Asociación de Colonos del Conjunto Urbano Villas del Campo, A.C. y su respectiva respuesta a la solicitud de servicios públicos, especificando que servicio público o </w:t>
      </w:r>
      <w:r w:rsidRPr="005C736F">
        <w:rPr>
          <w:rFonts w:ascii="Palatino Linotype" w:eastAsia="Palatino Linotype" w:hAnsi="Palatino Linotype" w:cs="Palatino Linotype"/>
          <w:b/>
          <w:color w:val="000000"/>
          <w:sz w:val="22"/>
          <w:szCs w:val="22"/>
        </w:rPr>
        <w:lastRenderedPageBreak/>
        <w:t xml:space="preserve">trámite ante la Dirección de la Consejería Jurídica del H. Ayuntamiento de Calimaya del año 1 de enero del 2015 al 24 de agosto del 2022. </w:t>
      </w:r>
    </w:p>
    <w:p w14:paraId="4705E130" w14:textId="77777777" w:rsidR="00CA4094" w:rsidRPr="005C736F" w:rsidRDefault="00CA4094">
      <w:pPr>
        <w:pBdr>
          <w:top w:val="nil"/>
          <w:left w:val="nil"/>
          <w:bottom w:val="nil"/>
          <w:right w:val="nil"/>
          <w:between w:val="nil"/>
        </w:pBdr>
        <w:spacing w:line="360" w:lineRule="auto"/>
        <w:ind w:left="567" w:right="901"/>
        <w:jc w:val="both"/>
        <w:rPr>
          <w:rFonts w:ascii="Palatino Linotype" w:eastAsia="Palatino Linotype" w:hAnsi="Palatino Linotype" w:cs="Palatino Linotype"/>
          <w:b/>
          <w:color w:val="000000"/>
          <w:sz w:val="22"/>
          <w:szCs w:val="22"/>
        </w:rPr>
      </w:pPr>
    </w:p>
    <w:p w14:paraId="479CD16B" w14:textId="77777777" w:rsidR="00CA4094" w:rsidRPr="005C736F" w:rsidRDefault="00A15885">
      <w:pPr>
        <w:numPr>
          <w:ilvl w:val="0"/>
          <w:numId w:val="3"/>
        </w:numPr>
        <w:pBdr>
          <w:top w:val="nil"/>
          <w:left w:val="nil"/>
          <w:bottom w:val="nil"/>
          <w:right w:val="nil"/>
          <w:between w:val="nil"/>
        </w:pBdr>
        <w:spacing w:line="360" w:lineRule="auto"/>
        <w:ind w:left="567" w:right="901" w:hanging="141"/>
        <w:jc w:val="both"/>
        <w:rPr>
          <w:rFonts w:ascii="Palatino Linotype" w:eastAsia="Palatino Linotype" w:hAnsi="Palatino Linotype" w:cs="Palatino Linotype"/>
          <w:b/>
          <w:color w:val="000000"/>
          <w:sz w:val="22"/>
          <w:szCs w:val="22"/>
        </w:rPr>
      </w:pPr>
      <w:r w:rsidRPr="005C736F">
        <w:rPr>
          <w:rFonts w:ascii="Palatino Linotype" w:eastAsia="Palatino Linotype" w:hAnsi="Palatino Linotype" w:cs="Palatino Linotype"/>
          <w:b/>
          <w:color w:val="000000"/>
          <w:sz w:val="22"/>
          <w:szCs w:val="22"/>
        </w:rPr>
        <w:t xml:space="preserve">Los escritos u oficios presentados por parte de la Asociación de Colonos del Conjunto Urbano Villas del Campo, A.C. y su respectiva respuesta a la solicitud de servicios públicos, especificando que servicio público ante la Secretaría del H. Ayuntamiento de Calimaya del año 1 de enero del 2015 al 24 de agosto del 2022. </w:t>
      </w:r>
    </w:p>
    <w:p w14:paraId="661ACDAF" w14:textId="77777777" w:rsidR="00CA4094" w:rsidRPr="005C736F" w:rsidRDefault="00CA4094">
      <w:pPr>
        <w:pBdr>
          <w:top w:val="nil"/>
          <w:left w:val="nil"/>
          <w:bottom w:val="nil"/>
          <w:right w:val="nil"/>
          <w:between w:val="nil"/>
        </w:pBdr>
        <w:ind w:left="720"/>
        <w:rPr>
          <w:rFonts w:ascii="Palatino Linotype" w:eastAsia="Palatino Linotype" w:hAnsi="Palatino Linotype" w:cs="Palatino Linotype"/>
          <w:b/>
          <w:color w:val="000000"/>
          <w:sz w:val="22"/>
          <w:szCs w:val="22"/>
        </w:rPr>
      </w:pPr>
    </w:p>
    <w:p w14:paraId="2D51AE48" w14:textId="77777777" w:rsidR="00CA4094" w:rsidRPr="005C736F" w:rsidRDefault="00CA4094">
      <w:pPr>
        <w:pBdr>
          <w:top w:val="nil"/>
          <w:left w:val="nil"/>
          <w:bottom w:val="nil"/>
          <w:right w:val="nil"/>
          <w:between w:val="nil"/>
        </w:pBdr>
        <w:spacing w:line="360" w:lineRule="auto"/>
        <w:ind w:left="567" w:right="901"/>
        <w:jc w:val="both"/>
        <w:rPr>
          <w:rFonts w:ascii="Palatino Linotype" w:eastAsia="Palatino Linotype" w:hAnsi="Palatino Linotype" w:cs="Palatino Linotype"/>
          <w:b/>
          <w:color w:val="000000"/>
          <w:sz w:val="22"/>
          <w:szCs w:val="22"/>
        </w:rPr>
      </w:pPr>
    </w:p>
    <w:p w14:paraId="3197D5BA" w14:textId="77777777" w:rsidR="00CA4094" w:rsidRPr="005C736F" w:rsidRDefault="00A15885">
      <w:pPr>
        <w:numPr>
          <w:ilvl w:val="0"/>
          <w:numId w:val="3"/>
        </w:numPr>
        <w:pBdr>
          <w:top w:val="nil"/>
          <w:left w:val="nil"/>
          <w:bottom w:val="nil"/>
          <w:right w:val="nil"/>
          <w:between w:val="nil"/>
        </w:pBdr>
        <w:spacing w:line="360" w:lineRule="auto"/>
        <w:ind w:left="567" w:right="901" w:hanging="141"/>
        <w:jc w:val="both"/>
        <w:rPr>
          <w:rFonts w:ascii="Palatino Linotype" w:eastAsia="Palatino Linotype" w:hAnsi="Palatino Linotype" w:cs="Palatino Linotype"/>
          <w:b/>
          <w:color w:val="000000"/>
          <w:sz w:val="22"/>
          <w:szCs w:val="22"/>
        </w:rPr>
      </w:pPr>
      <w:r w:rsidRPr="005C736F">
        <w:rPr>
          <w:rFonts w:ascii="Palatino Linotype" w:eastAsia="Palatino Linotype" w:hAnsi="Palatino Linotype" w:cs="Palatino Linotype"/>
          <w:b/>
          <w:color w:val="000000"/>
          <w:sz w:val="22"/>
          <w:szCs w:val="22"/>
        </w:rPr>
        <w:t xml:space="preserve">Los escritos u oficios presentados por parte de la Asociación de Colonos del Conjunto Urbano Villas del Campo, A.C. y su respectiva respuesta a la solicitud de servicios públicos, especificando que servicio público o trámite ante la Dirección de Desarrollo Urbano del H. Ayuntamiento de Calimaya del 1 de enero del 2015 al 24 de agosto del 2022. </w:t>
      </w:r>
    </w:p>
    <w:p w14:paraId="28EF04AF" w14:textId="77777777" w:rsidR="00CA4094" w:rsidRPr="005C736F" w:rsidRDefault="00CA4094">
      <w:pPr>
        <w:pBdr>
          <w:top w:val="nil"/>
          <w:left w:val="nil"/>
          <w:bottom w:val="nil"/>
          <w:right w:val="nil"/>
          <w:between w:val="nil"/>
        </w:pBdr>
        <w:spacing w:line="360" w:lineRule="auto"/>
        <w:ind w:left="567" w:right="901"/>
        <w:jc w:val="both"/>
        <w:rPr>
          <w:rFonts w:ascii="Palatino Linotype" w:eastAsia="Palatino Linotype" w:hAnsi="Palatino Linotype" w:cs="Palatino Linotype"/>
          <w:b/>
          <w:color w:val="000000"/>
          <w:sz w:val="22"/>
          <w:szCs w:val="22"/>
        </w:rPr>
      </w:pPr>
    </w:p>
    <w:p w14:paraId="74936551" w14:textId="77777777" w:rsidR="00CA4094" w:rsidRPr="005C736F" w:rsidRDefault="00A15885">
      <w:pPr>
        <w:numPr>
          <w:ilvl w:val="0"/>
          <w:numId w:val="3"/>
        </w:numPr>
        <w:pBdr>
          <w:top w:val="nil"/>
          <w:left w:val="nil"/>
          <w:bottom w:val="nil"/>
          <w:right w:val="nil"/>
          <w:between w:val="nil"/>
        </w:pBdr>
        <w:spacing w:after="240" w:line="360" w:lineRule="auto"/>
        <w:ind w:left="567" w:right="901" w:hanging="141"/>
        <w:jc w:val="both"/>
        <w:rPr>
          <w:rFonts w:ascii="Palatino Linotype" w:eastAsia="Palatino Linotype" w:hAnsi="Palatino Linotype" w:cs="Palatino Linotype"/>
          <w:b/>
          <w:color w:val="000000"/>
          <w:sz w:val="22"/>
          <w:szCs w:val="22"/>
        </w:rPr>
      </w:pPr>
      <w:r w:rsidRPr="005C736F">
        <w:rPr>
          <w:rFonts w:ascii="Palatino Linotype" w:eastAsia="Palatino Linotype" w:hAnsi="Palatino Linotype" w:cs="Palatino Linotype"/>
          <w:b/>
          <w:color w:val="000000"/>
          <w:sz w:val="22"/>
          <w:szCs w:val="22"/>
        </w:rPr>
        <w:t>Los escritos u oficios presentados por parte de la Asociación de Colonos del Conjunto Urbano Villas del Campo, A.C. y su respectiva respuesta a la solicitud de servicios públicos, especificando que servicio público o trámite ante la Dirección de Desarrollo Económico del H. Ayuntamiento de Calimaya del 1 de enero del 2015 al 24 de agosto del 2022.</w:t>
      </w:r>
    </w:p>
    <w:p w14:paraId="55A2DA06" w14:textId="77777777" w:rsidR="00CA4094" w:rsidRPr="005C736F" w:rsidRDefault="00A15885">
      <w:pPr>
        <w:spacing w:after="240" w:line="360" w:lineRule="auto"/>
        <w:ind w:right="49"/>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En respuesta, el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xml:space="preserve"> remite los siguientes soportes documentales:</w:t>
      </w:r>
    </w:p>
    <w:p w14:paraId="6392ECEC" w14:textId="77777777" w:rsidR="00CA4094" w:rsidRPr="005C736F" w:rsidRDefault="00A15885">
      <w:pPr>
        <w:spacing w:before="240" w:after="240" w:line="276" w:lineRule="auto"/>
        <w:ind w:left="567" w:right="902"/>
        <w:jc w:val="both"/>
        <w:rPr>
          <w:rFonts w:ascii="Palatino Linotype" w:eastAsia="Palatino Linotype" w:hAnsi="Palatino Linotype" w:cs="Palatino Linotype"/>
        </w:rPr>
      </w:pPr>
      <w:r w:rsidRPr="005C736F">
        <w:rPr>
          <w:rFonts w:ascii="Palatino Linotype" w:eastAsia="Palatino Linotype" w:hAnsi="Palatino Linotype" w:cs="Palatino Linotype"/>
          <w:b/>
          <w:i/>
          <w:sz w:val="22"/>
          <w:szCs w:val="22"/>
        </w:rPr>
        <w:t xml:space="preserve">“OFICIOS RECIBIDOS POR VILLAS DEL CAMPO 2017.pdf”: </w:t>
      </w:r>
      <w:r w:rsidRPr="005C736F">
        <w:rPr>
          <w:rFonts w:ascii="Palatino Linotype" w:eastAsia="Palatino Linotype" w:hAnsi="Palatino Linotype" w:cs="Palatino Linotype"/>
        </w:rPr>
        <w:t xml:space="preserve">Consiste en tres oficios emitidos por el Administrador del Conjunto Urbano Villas del Campo de fechas 4 de agosto, 26 de junio </w:t>
      </w:r>
      <w:proofErr w:type="gramStart"/>
      <w:r w:rsidRPr="005C736F">
        <w:rPr>
          <w:rFonts w:ascii="Palatino Linotype" w:eastAsia="Palatino Linotype" w:hAnsi="Palatino Linotype" w:cs="Palatino Linotype"/>
        </w:rPr>
        <w:t>y  11</w:t>
      </w:r>
      <w:proofErr w:type="gramEnd"/>
      <w:r w:rsidRPr="005C736F">
        <w:rPr>
          <w:rFonts w:ascii="Palatino Linotype" w:eastAsia="Palatino Linotype" w:hAnsi="Palatino Linotype" w:cs="Palatino Linotype"/>
        </w:rPr>
        <w:t xml:space="preserve"> de mayo de 2017, dirigidos al Presidente Municipal pero cuentan con el sello de acuse </w:t>
      </w:r>
      <w:r w:rsidRPr="005C736F">
        <w:rPr>
          <w:rFonts w:ascii="Palatino Linotype" w:eastAsia="Palatino Linotype" w:hAnsi="Palatino Linotype" w:cs="Palatino Linotype"/>
        </w:rPr>
        <w:lastRenderedPageBreak/>
        <w:t>de recibido de la Dirección de Obras Públicas pues en el documento se le da copia para su conocimiento.</w:t>
      </w:r>
    </w:p>
    <w:p w14:paraId="16980449" w14:textId="77777777" w:rsidR="00CA4094" w:rsidRPr="005C736F" w:rsidRDefault="00A15885">
      <w:pPr>
        <w:spacing w:before="240" w:after="240" w:line="276" w:lineRule="auto"/>
        <w:ind w:left="567" w:right="902"/>
        <w:jc w:val="both"/>
        <w:rPr>
          <w:rFonts w:ascii="Palatino Linotype" w:eastAsia="Palatino Linotype" w:hAnsi="Palatino Linotype" w:cs="Palatino Linotype"/>
        </w:rPr>
      </w:pPr>
      <w:r w:rsidRPr="005C736F">
        <w:rPr>
          <w:rFonts w:ascii="Palatino Linotype" w:eastAsia="Palatino Linotype" w:hAnsi="Palatino Linotype" w:cs="Palatino Linotype"/>
          <w:b/>
          <w:i/>
          <w:sz w:val="22"/>
          <w:szCs w:val="22"/>
        </w:rPr>
        <w:t xml:space="preserve">“OFICIOS VILLAS 2022.pdf”: </w:t>
      </w:r>
      <w:r w:rsidRPr="005C736F">
        <w:rPr>
          <w:rFonts w:ascii="Palatino Linotype" w:eastAsia="Palatino Linotype" w:hAnsi="Palatino Linotype" w:cs="Palatino Linotype"/>
        </w:rPr>
        <w:t xml:space="preserve">Consiste en tres oficios emitidos por el Administrador del Conjunto Urbano Villas del Campo de fechas 24 de mayo, 27 de mayo </w:t>
      </w:r>
      <w:proofErr w:type="gramStart"/>
      <w:r w:rsidRPr="005C736F">
        <w:rPr>
          <w:rFonts w:ascii="Palatino Linotype" w:eastAsia="Palatino Linotype" w:hAnsi="Palatino Linotype" w:cs="Palatino Linotype"/>
        </w:rPr>
        <w:t>y  03</w:t>
      </w:r>
      <w:proofErr w:type="gramEnd"/>
      <w:r w:rsidRPr="005C736F">
        <w:rPr>
          <w:rFonts w:ascii="Palatino Linotype" w:eastAsia="Palatino Linotype" w:hAnsi="Palatino Linotype" w:cs="Palatino Linotype"/>
        </w:rPr>
        <w:t xml:space="preserve"> de agosto de 2022, dirigidos al Presidente Municipal pero cuentan con el sello de acuse de recibido de la Dirección de Obras Públicas pues en el documento se le da copia para su conocimiento, asimismo se aprecia un oficio signado por el Director de Obras Públicas de 17 de agosto de 2022.</w:t>
      </w:r>
    </w:p>
    <w:p w14:paraId="60E9233C" w14:textId="77777777" w:rsidR="00CA4094" w:rsidRPr="005C736F" w:rsidRDefault="00A15885">
      <w:pPr>
        <w:spacing w:before="240" w:after="240" w:line="276" w:lineRule="auto"/>
        <w:ind w:left="567" w:right="902"/>
        <w:jc w:val="both"/>
        <w:rPr>
          <w:rFonts w:ascii="Palatino Linotype" w:eastAsia="Palatino Linotype" w:hAnsi="Palatino Linotype" w:cs="Palatino Linotype"/>
        </w:rPr>
      </w:pPr>
      <w:r w:rsidRPr="005C736F">
        <w:rPr>
          <w:rFonts w:ascii="Palatino Linotype" w:eastAsia="Palatino Linotype" w:hAnsi="Palatino Linotype" w:cs="Palatino Linotype"/>
          <w:b/>
          <w:i/>
          <w:sz w:val="22"/>
          <w:szCs w:val="22"/>
        </w:rPr>
        <w:t xml:space="preserve">“OFICIOS RECIBIDOS POR VILLAS DEL CAMPO 2021.pdf”: </w:t>
      </w:r>
      <w:r w:rsidRPr="005C736F">
        <w:rPr>
          <w:rFonts w:ascii="Palatino Linotype" w:eastAsia="Palatino Linotype" w:hAnsi="Palatino Linotype" w:cs="Palatino Linotype"/>
        </w:rPr>
        <w:t xml:space="preserve">Archivo electrónico de dieciséis fojas, de los cuales se desprenden cuatro oficios signados por la administración del Conjunto Urbano Villas del Campo, de fechas 18 de octubre, 03 de septiembre y 06 de abril de 2021, acusados de recibido por Presidencia y Dirección de Obras Públicas, también se aprecia un oficio emitido en respuesta, signado por el </w:t>
      </w:r>
      <w:proofErr w:type="gramStart"/>
      <w:r w:rsidRPr="005C736F">
        <w:rPr>
          <w:rFonts w:ascii="Palatino Linotype" w:eastAsia="Palatino Linotype" w:hAnsi="Palatino Linotype" w:cs="Palatino Linotype"/>
        </w:rPr>
        <w:t>Presidente</w:t>
      </w:r>
      <w:proofErr w:type="gramEnd"/>
      <w:r w:rsidRPr="005C736F">
        <w:rPr>
          <w:rFonts w:ascii="Palatino Linotype" w:eastAsia="Palatino Linotype" w:hAnsi="Palatino Linotype" w:cs="Palatino Linotype"/>
        </w:rPr>
        <w:t xml:space="preserve"> Municipal el 20 de abril de 2021.</w:t>
      </w:r>
    </w:p>
    <w:p w14:paraId="6AF98FE8" w14:textId="77777777" w:rsidR="00CA4094" w:rsidRPr="005C736F" w:rsidRDefault="00A15885">
      <w:pPr>
        <w:spacing w:before="240" w:after="240" w:line="276" w:lineRule="auto"/>
        <w:ind w:left="567" w:right="902"/>
        <w:jc w:val="both"/>
        <w:rPr>
          <w:rFonts w:ascii="Palatino Linotype" w:eastAsia="Palatino Linotype" w:hAnsi="Palatino Linotype" w:cs="Palatino Linotype"/>
        </w:rPr>
      </w:pPr>
      <w:r w:rsidRPr="005C736F">
        <w:rPr>
          <w:rFonts w:ascii="Palatino Linotype" w:eastAsia="Palatino Linotype" w:hAnsi="Palatino Linotype" w:cs="Palatino Linotype"/>
          <w:b/>
          <w:i/>
          <w:sz w:val="22"/>
          <w:szCs w:val="22"/>
        </w:rPr>
        <w:t xml:space="preserve">“SAIMEX 000347.pdf”: </w:t>
      </w:r>
      <w:r w:rsidRPr="005C736F">
        <w:rPr>
          <w:rFonts w:ascii="Palatino Linotype" w:eastAsia="Palatino Linotype" w:hAnsi="Palatino Linotype" w:cs="Palatino Linotype"/>
        </w:rPr>
        <w:t xml:space="preserve">Documento signado por el </w:t>
      </w:r>
      <w:proofErr w:type="gramStart"/>
      <w:r w:rsidRPr="005C736F">
        <w:rPr>
          <w:rFonts w:ascii="Palatino Linotype" w:eastAsia="Palatino Linotype" w:hAnsi="Palatino Linotype" w:cs="Palatino Linotype"/>
        </w:rPr>
        <w:t>Secretario</w:t>
      </w:r>
      <w:proofErr w:type="gramEnd"/>
      <w:r w:rsidRPr="005C736F">
        <w:rPr>
          <w:rFonts w:ascii="Palatino Linotype" w:eastAsia="Palatino Linotype" w:hAnsi="Palatino Linotype" w:cs="Palatino Linotype"/>
        </w:rPr>
        <w:t xml:space="preserve"> Particular del C. Presidente Municipal, quien realiza el cambio de modalidad a consulta directa, en virtud de que las búsquedas físicas implican un análisis, estudio y procesamiento de documentos que sobrepasan las capacidades técnicas, administrativas y humanas del sujeto obligado, además de que la información asciende a 2,000 fojas por año.</w:t>
      </w:r>
    </w:p>
    <w:p w14:paraId="0312B2B1" w14:textId="77777777" w:rsidR="00CA4094" w:rsidRPr="005C736F" w:rsidRDefault="00A15885">
      <w:pPr>
        <w:spacing w:before="240" w:after="240" w:line="276" w:lineRule="auto"/>
        <w:ind w:left="567" w:right="902"/>
        <w:jc w:val="both"/>
        <w:rPr>
          <w:rFonts w:ascii="Palatino Linotype" w:eastAsia="Palatino Linotype" w:hAnsi="Palatino Linotype" w:cs="Palatino Linotype"/>
        </w:rPr>
      </w:pPr>
      <w:r w:rsidRPr="005C736F">
        <w:rPr>
          <w:rFonts w:ascii="Palatino Linotype" w:eastAsia="Palatino Linotype" w:hAnsi="Palatino Linotype" w:cs="Palatino Linotype"/>
          <w:sz w:val="22"/>
          <w:szCs w:val="22"/>
        </w:rPr>
        <w:t>Por lo que pone la información a disposición de la parte Recurrente en consulta directa en la oficina de la Presidencia Municipal, siendo atendido por el servidor público que suscribe el oficio en un horario de 09:00 a las 18:00 horas de lunes a viernes, o previa cita en el número telefónico 7221715202 extensión 101.</w:t>
      </w:r>
    </w:p>
    <w:p w14:paraId="7F5DEA11" w14:textId="77777777" w:rsidR="00CA4094" w:rsidRPr="005C736F" w:rsidRDefault="00A15885">
      <w:pPr>
        <w:spacing w:before="240" w:after="240" w:line="276" w:lineRule="auto"/>
        <w:ind w:left="567" w:right="902"/>
        <w:jc w:val="both"/>
        <w:rPr>
          <w:rFonts w:ascii="Palatino Linotype" w:eastAsia="Palatino Linotype" w:hAnsi="Palatino Linotype" w:cs="Palatino Linotype"/>
          <w:sz w:val="28"/>
          <w:szCs w:val="28"/>
        </w:rPr>
      </w:pPr>
      <w:r w:rsidRPr="005C736F">
        <w:rPr>
          <w:rFonts w:ascii="Palatino Linotype" w:eastAsia="Palatino Linotype" w:hAnsi="Palatino Linotype" w:cs="Palatino Linotype"/>
          <w:b/>
          <w:i/>
          <w:sz w:val="22"/>
          <w:szCs w:val="22"/>
        </w:rPr>
        <w:t xml:space="preserve">“CONTESTACIÓN SAIMEX 1.pdf”: </w:t>
      </w:r>
      <w:r w:rsidRPr="005C736F">
        <w:rPr>
          <w:rFonts w:ascii="Palatino Linotype" w:eastAsia="Palatino Linotype" w:hAnsi="Palatino Linotype" w:cs="Palatino Linotype"/>
        </w:rPr>
        <w:t xml:space="preserve">Oficio signado por la </w:t>
      </w:r>
      <w:proofErr w:type="gramStart"/>
      <w:r w:rsidRPr="005C736F">
        <w:rPr>
          <w:rFonts w:ascii="Palatino Linotype" w:eastAsia="Palatino Linotype" w:hAnsi="Palatino Linotype" w:cs="Palatino Linotype"/>
        </w:rPr>
        <w:t>Directora</w:t>
      </w:r>
      <w:proofErr w:type="gramEnd"/>
      <w:r w:rsidRPr="005C736F">
        <w:rPr>
          <w:rFonts w:ascii="Palatino Linotype" w:eastAsia="Palatino Linotype" w:hAnsi="Palatino Linotype" w:cs="Palatino Linotype"/>
        </w:rPr>
        <w:t xml:space="preserve"> de Desarrollo Económico, quien manifiesta que se realizó una búsqueda </w:t>
      </w:r>
      <w:r w:rsidRPr="005C736F">
        <w:rPr>
          <w:rFonts w:ascii="Palatino Linotype" w:eastAsia="Palatino Linotype" w:hAnsi="Palatino Linotype" w:cs="Palatino Linotype"/>
        </w:rPr>
        <w:lastRenderedPageBreak/>
        <w:t>minuciosa en los archivos que obran en dicha Dirección, de la cual no se encontraron escritos u oficios.</w:t>
      </w:r>
    </w:p>
    <w:p w14:paraId="50E9901A" w14:textId="77777777" w:rsidR="00CA4094" w:rsidRPr="005C736F" w:rsidRDefault="00A15885">
      <w:pPr>
        <w:spacing w:before="240" w:after="240" w:line="276" w:lineRule="auto"/>
        <w:ind w:left="567" w:right="902"/>
        <w:jc w:val="both"/>
        <w:rPr>
          <w:rFonts w:ascii="Palatino Linotype" w:eastAsia="Palatino Linotype" w:hAnsi="Palatino Linotype" w:cs="Palatino Linotype"/>
        </w:rPr>
      </w:pPr>
      <w:r w:rsidRPr="005C736F">
        <w:rPr>
          <w:rFonts w:ascii="Palatino Linotype" w:eastAsia="Palatino Linotype" w:hAnsi="Palatino Linotype" w:cs="Palatino Linotype"/>
          <w:b/>
          <w:i/>
          <w:sz w:val="22"/>
          <w:szCs w:val="22"/>
        </w:rPr>
        <w:t xml:space="preserve">“2017.pdf”: </w:t>
      </w:r>
      <w:r w:rsidRPr="005C736F">
        <w:rPr>
          <w:rFonts w:ascii="Palatino Linotype" w:eastAsia="Palatino Linotype" w:hAnsi="Palatino Linotype" w:cs="Palatino Linotype"/>
        </w:rPr>
        <w:t xml:space="preserve">Consiste en tres oficios emitidos por el Administrador del Conjunto Urbano Villas del Campo de fechas 4 de agosto, 26 de junio </w:t>
      </w:r>
      <w:proofErr w:type="gramStart"/>
      <w:r w:rsidRPr="005C736F">
        <w:rPr>
          <w:rFonts w:ascii="Palatino Linotype" w:eastAsia="Palatino Linotype" w:hAnsi="Palatino Linotype" w:cs="Palatino Linotype"/>
        </w:rPr>
        <w:t>y  11</w:t>
      </w:r>
      <w:proofErr w:type="gramEnd"/>
      <w:r w:rsidRPr="005C736F">
        <w:rPr>
          <w:rFonts w:ascii="Palatino Linotype" w:eastAsia="Palatino Linotype" w:hAnsi="Palatino Linotype" w:cs="Palatino Linotype"/>
        </w:rPr>
        <w:t xml:space="preserve"> de mayo de 2017, dirigidos al Presidente Municipal pero cuentan con el sello de acuse de recibido de la Dirección de Obras Públicas pues en el documento se le da copia para su conocimiento, estos se encuentran en versión pública, es decir, testando el nombre y firma del administrador del Conjunto Urbano.</w:t>
      </w:r>
    </w:p>
    <w:p w14:paraId="2B4A2504" w14:textId="77777777" w:rsidR="00CA4094" w:rsidRPr="005C736F" w:rsidRDefault="00A15885">
      <w:pPr>
        <w:spacing w:before="240" w:after="240" w:line="276" w:lineRule="auto"/>
        <w:ind w:left="567" w:right="902"/>
        <w:jc w:val="both"/>
        <w:rPr>
          <w:rFonts w:ascii="Palatino Linotype" w:eastAsia="Palatino Linotype" w:hAnsi="Palatino Linotype" w:cs="Palatino Linotype"/>
        </w:rPr>
      </w:pPr>
      <w:r w:rsidRPr="005C736F">
        <w:rPr>
          <w:rFonts w:ascii="Palatino Linotype" w:eastAsia="Palatino Linotype" w:hAnsi="Palatino Linotype" w:cs="Palatino Linotype"/>
          <w:b/>
          <w:i/>
          <w:sz w:val="22"/>
          <w:szCs w:val="22"/>
        </w:rPr>
        <w:t>“2021 (2).</w:t>
      </w:r>
      <w:proofErr w:type="spellStart"/>
      <w:r w:rsidRPr="005C736F">
        <w:rPr>
          <w:rFonts w:ascii="Palatino Linotype" w:eastAsia="Palatino Linotype" w:hAnsi="Palatino Linotype" w:cs="Palatino Linotype"/>
          <w:b/>
          <w:i/>
          <w:sz w:val="22"/>
          <w:szCs w:val="22"/>
        </w:rPr>
        <w:t>pdf</w:t>
      </w:r>
      <w:proofErr w:type="spellEnd"/>
      <w:r w:rsidRPr="005C736F">
        <w:rPr>
          <w:rFonts w:ascii="Palatino Linotype" w:eastAsia="Palatino Linotype" w:hAnsi="Palatino Linotype" w:cs="Palatino Linotype"/>
          <w:b/>
          <w:i/>
          <w:sz w:val="22"/>
          <w:szCs w:val="22"/>
        </w:rPr>
        <w:t xml:space="preserve">”: </w:t>
      </w:r>
      <w:r w:rsidRPr="005C736F">
        <w:rPr>
          <w:rFonts w:ascii="Palatino Linotype" w:eastAsia="Palatino Linotype" w:hAnsi="Palatino Linotype" w:cs="Palatino Linotype"/>
        </w:rPr>
        <w:t>Archivo electrónico de dieciséis fojas, de los cuales se desprenden cuatro oficios signados por la administración del Conjunto Urbano Villas del Campo, de fechas 18 de octubre, 03 de septiembre y 06 de abril de 2021, acusados de recibido por Presidencia y Dirección de Obras Públicas, también se aprecia un oficio emitido en respuesta, signado por el Presidente Municipal el 20 de abril de 2021, estos se encuentran en versión pública, es decir, testando el nombre y firma del administrador del Conjunto Urbano, así como nombres y números telefónicos de particulares.</w:t>
      </w:r>
    </w:p>
    <w:p w14:paraId="567ACFB0" w14:textId="77777777" w:rsidR="00CA4094" w:rsidRPr="005C736F" w:rsidRDefault="00A15885">
      <w:pPr>
        <w:spacing w:before="240" w:after="240" w:line="276" w:lineRule="auto"/>
        <w:ind w:left="567" w:right="902"/>
        <w:jc w:val="both"/>
        <w:rPr>
          <w:rFonts w:ascii="Palatino Linotype" w:eastAsia="Palatino Linotype" w:hAnsi="Palatino Linotype" w:cs="Palatino Linotype"/>
        </w:rPr>
      </w:pPr>
      <w:r w:rsidRPr="005C736F">
        <w:rPr>
          <w:rFonts w:ascii="Palatino Linotype" w:eastAsia="Palatino Linotype" w:hAnsi="Palatino Linotype" w:cs="Palatino Linotype"/>
          <w:b/>
          <w:i/>
          <w:sz w:val="22"/>
          <w:szCs w:val="22"/>
        </w:rPr>
        <w:t xml:space="preserve">“2022.pdf”: </w:t>
      </w:r>
      <w:r w:rsidRPr="005C736F">
        <w:rPr>
          <w:rFonts w:ascii="Palatino Linotype" w:eastAsia="Palatino Linotype" w:hAnsi="Palatino Linotype" w:cs="Palatino Linotype"/>
        </w:rPr>
        <w:t xml:space="preserve">Consiste en tres oficios emitidos por el Administrador del Conjunto Urbano Villas del Campo de fechas 24 de mayo, 27 de mayo </w:t>
      </w:r>
      <w:proofErr w:type="gramStart"/>
      <w:r w:rsidRPr="005C736F">
        <w:rPr>
          <w:rFonts w:ascii="Palatino Linotype" w:eastAsia="Palatino Linotype" w:hAnsi="Palatino Linotype" w:cs="Palatino Linotype"/>
        </w:rPr>
        <w:t>y  03</w:t>
      </w:r>
      <w:proofErr w:type="gramEnd"/>
      <w:r w:rsidRPr="005C736F">
        <w:rPr>
          <w:rFonts w:ascii="Palatino Linotype" w:eastAsia="Palatino Linotype" w:hAnsi="Palatino Linotype" w:cs="Palatino Linotype"/>
        </w:rPr>
        <w:t xml:space="preserve"> de agosto de 2022, dirigidos al Presidente Municipal pero cuentan con el sello de acuse de recibido de la Dirección de Obras Públicas pues en el documento se le da copia para su conocimiento, asimismo se aprecia un oficio signado por el Director de Obras Públicas de 17 de agosto de 2022.</w:t>
      </w:r>
    </w:p>
    <w:p w14:paraId="407E667C" w14:textId="77777777" w:rsidR="00CA4094" w:rsidRPr="005C736F" w:rsidRDefault="00A15885">
      <w:pPr>
        <w:spacing w:before="240" w:after="240" w:line="276" w:lineRule="auto"/>
        <w:ind w:left="567" w:right="902"/>
        <w:jc w:val="both"/>
        <w:rPr>
          <w:rFonts w:ascii="Palatino Linotype" w:eastAsia="Palatino Linotype" w:hAnsi="Palatino Linotype" w:cs="Palatino Linotype"/>
        </w:rPr>
      </w:pPr>
      <w:r w:rsidRPr="005C736F">
        <w:rPr>
          <w:rFonts w:ascii="Palatino Linotype" w:eastAsia="Palatino Linotype" w:hAnsi="Palatino Linotype" w:cs="Palatino Linotype"/>
          <w:b/>
          <w:i/>
          <w:sz w:val="22"/>
          <w:szCs w:val="22"/>
        </w:rPr>
        <w:t xml:space="preserve">“00347 </w:t>
      </w:r>
      <w:proofErr w:type="gramStart"/>
      <w:r w:rsidRPr="005C736F">
        <w:rPr>
          <w:rFonts w:ascii="Palatino Linotype" w:eastAsia="Palatino Linotype" w:hAnsi="Palatino Linotype" w:cs="Palatino Linotype"/>
          <w:b/>
          <w:i/>
          <w:sz w:val="22"/>
          <w:szCs w:val="22"/>
        </w:rPr>
        <w:t>SAIMEX..</w:t>
      </w:r>
      <w:proofErr w:type="spellStart"/>
      <w:proofErr w:type="gramEnd"/>
      <w:r w:rsidRPr="005C736F">
        <w:rPr>
          <w:rFonts w:ascii="Palatino Linotype" w:eastAsia="Palatino Linotype" w:hAnsi="Palatino Linotype" w:cs="Palatino Linotype"/>
          <w:b/>
          <w:i/>
          <w:sz w:val="22"/>
          <w:szCs w:val="22"/>
        </w:rPr>
        <w:t>pdf</w:t>
      </w:r>
      <w:proofErr w:type="spellEnd"/>
      <w:r w:rsidRPr="005C736F">
        <w:rPr>
          <w:rFonts w:ascii="Palatino Linotype" w:eastAsia="Palatino Linotype" w:hAnsi="Palatino Linotype" w:cs="Palatino Linotype"/>
          <w:b/>
          <w:i/>
          <w:sz w:val="22"/>
          <w:szCs w:val="22"/>
        </w:rPr>
        <w:t xml:space="preserve">”: </w:t>
      </w:r>
      <w:r w:rsidRPr="005C736F">
        <w:rPr>
          <w:rFonts w:ascii="Palatino Linotype" w:eastAsia="Palatino Linotype" w:hAnsi="Palatino Linotype" w:cs="Palatino Linotype"/>
        </w:rPr>
        <w:t xml:space="preserve">Archivo de tres fojas que consiste en el pronunciamiento del Titular de la Consejería Jurídica del Ayuntamiento de Calimaya, quien manifiesta que a la fecha ha recibido un oficio por parte de la Asociación de Colonos del Conjunto </w:t>
      </w:r>
      <w:r w:rsidRPr="005C736F">
        <w:rPr>
          <w:rFonts w:ascii="Palatino Linotype" w:eastAsia="Palatino Linotype" w:hAnsi="Palatino Linotype" w:cs="Palatino Linotype"/>
        </w:rPr>
        <w:lastRenderedPageBreak/>
        <w:t>Urbano Villas del Campo A.C., donde solicitan copia del acuerdo delegatorio de facultades y/</w:t>
      </w:r>
      <w:proofErr w:type="spellStart"/>
      <w:r w:rsidRPr="005C736F">
        <w:rPr>
          <w:rFonts w:ascii="Palatino Linotype" w:eastAsia="Palatino Linotype" w:hAnsi="Palatino Linotype" w:cs="Palatino Linotype"/>
        </w:rPr>
        <w:t>o</w:t>
      </w:r>
      <w:proofErr w:type="spellEnd"/>
      <w:r w:rsidRPr="005C736F">
        <w:rPr>
          <w:rFonts w:ascii="Palatino Linotype" w:eastAsia="Palatino Linotype" w:hAnsi="Palatino Linotype" w:cs="Palatino Linotype"/>
        </w:rPr>
        <w:t xml:space="preserve"> oficio de comodato, mismo que se anexa al presente con su respectiva respuesta, es de precisar que adjunta esta documentación en versión pública.</w:t>
      </w:r>
    </w:p>
    <w:p w14:paraId="4C2E6AD4" w14:textId="77777777" w:rsidR="00CA4094" w:rsidRPr="005C736F" w:rsidRDefault="00A15885">
      <w:pPr>
        <w:spacing w:before="240" w:after="240" w:line="276" w:lineRule="auto"/>
        <w:ind w:left="567" w:right="902"/>
        <w:jc w:val="both"/>
        <w:rPr>
          <w:rFonts w:ascii="Palatino Linotype" w:eastAsia="Palatino Linotype" w:hAnsi="Palatino Linotype" w:cs="Palatino Linotype"/>
        </w:rPr>
      </w:pPr>
      <w:r w:rsidRPr="005C736F">
        <w:rPr>
          <w:rFonts w:ascii="Palatino Linotype" w:eastAsia="Palatino Linotype" w:hAnsi="Palatino Linotype" w:cs="Palatino Linotype"/>
          <w:b/>
          <w:i/>
          <w:sz w:val="22"/>
          <w:szCs w:val="22"/>
        </w:rPr>
        <w:t xml:space="preserve">“Folio 347.pdf”: </w:t>
      </w:r>
      <w:r w:rsidRPr="005C736F">
        <w:rPr>
          <w:rFonts w:ascii="Palatino Linotype" w:eastAsia="Palatino Linotype" w:hAnsi="Palatino Linotype" w:cs="Palatino Linotype"/>
        </w:rPr>
        <w:t xml:space="preserve">Documento de dieciséis fojas en el que se aprecia un cuadro de propuesta de clasificación, emitido por el </w:t>
      </w:r>
      <w:proofErr w:type="gramStart"/>
      <w:r w:rsidRPr="005C736F">
        <w:rPr>
          <w:rFonts w:ascii="Palatino Linotype" w:eastAsia="Palatino Linotype" w:hAnsi="Palatino Linotype" w:cs="Palatino Linotype"/>
        </w:rPr>
        <w:t>Director</w:t>
      </w:r>
      <w:proofErr w:type="gramEnd"/>
      <w:r w:rsidRPr="005C736F">
        <w:rPr>
          <w:rFonts w:ascii="Palatino Linotype" w:eastAsia="Palatino Linotype" w:hAnsi="Palatino Linotype" w:cs="Palatino Linotype"/>
        </w:rPr>
        <w:t xml:space="preserve"> de Servicios Públicos, dicha clasificación aplica para los oficios de las siguientes fechas: </w:t>
      </w:r>
      <w:r w:rsidRPr="005C736F">
        <w:rPr>
          <w:noProof/>
          <w:lang w:val="es-MX"/>
        </w:rPr>
        <w:drawing>
          <wp:anchor distT="0" distB="0" distL="114300" distR="114300" simplePos="0" relativeHeight="251661312" behindDoc="0" locked="0" layoutInCell="1" hidden="0" allowOverlap="1" wp14:anchorId="001BB454" wp14:editId="41E1A3CD">
            <wp:simplePos x="0" y="0"/>
            <wp:positionH relativeFrom="column">
              <wp:posOffset>911225</wp:posOffset>
            </wp:positionH>
            <wp:positionV relativeFrom="paragraph">
              <wp:posOffset>1189355</wp:posOffset>
            </wp:positionV>
            <wp:extent cx="3695700" cy="609600"/>
            <wp:effectExtent l="0" t="0" r="0" b="0"/>
            <wp:wrapTopAndBottom distT="0" distB="0"/>
            <wp:docPr id="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l="29068" t="9574" b="22340"/>
                    <a:stretch>
                      <a:fillRect/>
                    </a:stretch>
                  </pic:blipFill>
                  <pic:spPr>
                    <a:xfrm>
                      <a:off x="0" y="0"/>
                      <a:ext cx="3695700" cy="609600"/>
                    </a:xfrm>
                    <a:prstGeom prst="rect">
                      <a:avLst/>
                    </a:prstGeom>
                    <a:ln/>
                  </pic:spPr>
                </pic:pic>
              </a:graphicData>
            </a:graphic>
          </wp:anchor>
        </w:drawing>
      </w:r>
    </w:p>
    <w:p w14:paraId="2BC5214E" w14:textId="77777777" w:rsidR="00CA4094" w:rsidRPr="005C736F" w:rsidRDefault="00CA4094">
      <w:pPr>
        <w:spacing w:before="240" w:after="240" w:line="276" w:lineRule="auto"/>
        <w:ind w:left="567" w:right="902"/>
        <w:jc w:val="both"/>
        <w:rPr>
          <w:rFonts w:ascii="Palatino Linotype" w:eastAsia="Palatino Linotype" w:hAnsi="Palatino Linotype" w:cs="Palatino Linotype"/>
          <w:sz w:val="22"/>
          <w:szCs w:val="22"/>
        </w:rPr>
      </w:pPr>
    </w:p>
    <w:p w14:paraId="449B8274" w14:textId="77777777" w:rsidR="00CA4094" w:rsidRPr="005C736F" w:rsidRDefault="00A15885">
      <w:pPr>
        <w:spacing w:before="240" w:after="240" w:line="276" w:lineRule="auto"/>
        <w:ind w:left="567" w:right="902"/>
        <w:jc w:val="both"/>
        <w:rPr>
          <w:rFonts w:ascii="Palatino Linotype" w:eastAsia="Palatino Linotype" w:hAnsi="Palatino Linotype" w:cs="Palatino Linotype"/>
        </w:rPr>
      </w:pPr>
      <w:r w:rsidRPr="005C736F">
        <w:rPr>
          <w:rFonts w:ascii="Palatino Linotype" w:eastAsia="Palatino Linotype" w:hAnsi="Palatino Linotype" w:cs="Palatino Linotype"/>
          <w:b/>
          <w:i/>
          <w:sz w:val="22"/>
          <w:szCs w:val="22"/>
        </w:rPr>
        <w:t xml:space="preserve">“ACTA DE LA OCTAVA SESIÓN ORDINARIA DEL COMITÉ DE TRANSPARENCIA 2022.pdf”: </w:t>
      </w:r>
      <w:r w:rsidRPr="005C736F">
        <w:rPr>
          <w:rFonts w:ascii="Palatino Linotype" w:eastAsia="Palatino Linotype" w:hAnsi="Palatino Linotype" w:cs="Palatino Linotype"/>
        </w:rPr>
        <w:t>Acta de la Octava Sesión Ordinaria del Comité de Transparencia, celebrada el 23 de septiembre de 2022, por la cual se aprueba la versión pública de los oficios remitidos en respuesta.</w:t>
      </w:r>
    </w:p>
    <w:p w14:paraId="1CE8832B" w14:textId="77777777" w:rsidR="00CA4094" w:rsidRPr="005C736F" w:rsidRDefault="00A15885">
      <w:pPr>
        <w:spacing w:before="240" w:after="240" w:line="360" w:lineRule="auto"/>
        <w:ind w:right="-93"/>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Una vez conocida la respuesta emitida por el </w:t>
      </w:r>
      <w:r w:rsidRPr="005C736F">
        <w:rPr>
          <w:rFonts w:ascii="Palatino Linotype" w:eastAsia="Palatino Linotype" w:hAnsi="Palatino Linotype" w:cs="Palatino Linotype"/>
          <w:b/>
        </w:rPr>
        <w:t xml:space="preserve">Sujeto </w:t>
      </w:r>
      <w:proofErr w:type="gramStart"/>
      <w:r w:rsidRPr="005C736F">
        <w:rPr>
          <w:rFonts w:ascii="Palatino Linotype" w:eastAsia="Palatino Linotype" w:hAnsi="Palatino Linotype" w:cs="Palatino Linotype"/>
          <w:b/>
        </w:rPr>
        <w:t>Obligado</w:t>
      </w:r>
      <w:r w:rsidRPr="005C736F">
        <w:rPr>
          <w:rFonts w:ascii="Palatino Linotype" w:eastAsia="Palatino Linotype" w:hAnsi="Palatino Linotype" w:cs="Palatino Linotype"/>
        </w:rPr>
        <w:t xml:space="preserve">,  </w:t>
      </w:r>
      <w:r w:rsidRPr="005C736F">
        <w:rPr>
          <w:rFonts w:ascii="Palatino Linotype" w:eastAsia="Palatino Linotype" w:hAnsi="Palatino Linotype" w:cs="Palatino Linotype"/>
          <w:b/>
        </w:rPr>
        <w:t>la</w:t>
      </w:r>
      <w:proofErr w:type="gramEnd"/>
      <w:r w:rsidRPr="005C736F">
        <w:rPr>
          <w:rFonts w:ascii="Palatino Linotype" w:eastAsia="Palatino Linotype" w:hAnsi="Palatino Linotype" w:cs="Palatino Linotype"/>
          <w:b/>
        </w:rPr>
        <w:t xml:space="preserve"> parte Recurrente</w:t>
      </w:r>
      <w:r w:rsidRPr="005C736F">
        <w:rPr>
          <w:rFonts w:ascii="Palatino Linotype" w:eastAsia="Palatino Linotype" w:hAnsi="Palatino Linotype" w:cs="Palatino Linotype"/>
        </w:rPr>
        <w:t xml:space="preserve">, al no estar conforme con los términos de la misma, interpuso el recurso de revisión que nos ocupa, donde señaló en sus razones o motivos de inconformidad lo siguiente: </w:t>
      </w:r>
      <w:r w:rsidRPr="005C736F">
        <w:rPr>
          <w:rFonts w:ascii="Palatino Linotype" w:eastAsia="Palatino Linotype" w:hAnsi="Palatino Linotype" w:cs="Palatino Linotype"/>
          <w:i/>
        </w:rPr>
        <w:t xml:space="preserve">“No se entregó la totalidad de la información solicitada ante otros dependencias.” (Sic), </w:t>
      </w:r>
      <w:r w:rsidRPr="005C736F">
        <w:rPr>
          <w:rFonts w:ascii="Palatino Linotype" w:eastAsia="Palatino Linotype" w:hAnsi="Palatino Linotype" w:cs="Palatino Linotype"/>
        </w:rPr>
        <w:t>es decir, su inconformidad medularmente versa sobre la entrega de la información incompleta.</w:t>
      </w:r>
    </w:p>
    <w:p w14:paraId="1EFCD919" w14:textId="77777777" w:rsidR="00CA4094" w:rsidRPr="005C736F" w:rsidRDefault="00A15885">
      <w:pPr>
        <w:spacing w:before="240" w:after="240" w:line="360" w:lineRule="auto"/>
        <w:ind w:right="-93"/>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Una vez admitido el medio de impugnación que nos ocupa, se procedió a conjuntar el expediente electrónico, concediéndole a las partes un plazo de siete días para rendir sus alegatos, por lo que durante la etapa de manifestaciones, las partes fueron </w:t>
      </w:r>
      <w:r w:rsidRPr="005C736F">
        <w:rPr>
          <w:rFonts w:ascii="Palatino Linotype" w:eastAsia="Palatino Linotype" w:hAnsi="Palatino Linotype" w:cs="Palatino Linotype"/>
        </w:rPr>
        <w:lastRenderedPageBreak/>
        <w:t xml:space="preserve">omisas en remitir sus alegatos o cualquier manifestación que a su derecho conviniera, sin embargo, al analizar la respuesta vertida por el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xml:space="preserve">, específicamente en el archivo </w:t>
      </w:r>
      <w:r w:rsidRPr="005C736F">
        <w:rPr>
          <w:rFonts w:ascii="Palatino Linotype" w:eastAsia="Palatino Linotype" w:hAnsi="Palatino Linotype" w:cs="Palatino Linotype"/>
          <w:b/>
          <w:i/>
        </w:rPr>
        <w:t>“SAIMEX 000347.pdf”</w:t>
      </w:r>
      <w:r w:rsidRPr="005C736F">
        <w:rPr>
          <w:rFonts w:ascii="Palatino Linotype" w:eastAsia="Palatino Linotype" w:hAnsi="Palatino Linotype" w:cs="Palatino Linotype"/>
          <w:b/>
          <w:i/>
          <w:sz w:val="22"/>
          <w:szCs w:val="22"/>
        </w:rPr>
        <w:t xml:space="preserve">, </w:t>
      </w:r>
      <w:r w:rsidRPr="005C736F">
        <w:rPr>
          <w:rFonts w:ascii="Palatino Linotype" w:eastAsia="Palatino Linotype" w:hAnsi="Palatino Linotype" w:cs="Palatino Linotype"/>
        </w:rPr>
        <w:t xml:space="preserve">este Organismo Garante determinó realizar un requerimiento de información adicional con la finalidad de allegarse de mayores elementos que permitan analizar la procedencia del cambio de modalidad, tal como se analizará a detalle en páginas subsecuentes. Es de precisar que este requerimiento fue atendido por el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xml:space="preserve">, por lo </w:t>
      </w:r>
      <w:proofErr w:type="gramStart"/>
      <w:r w:rsidRPr="005C736F">
        <w:rPr>
          <w:rFonts w:ascii="Palatino Linotype" w:eastAsia="Palatino Linotype" w:hAnsi="Palatino Linotype" w:cs="Palatino Linotype"/>
        </w:rPr>
        <w:t>que</w:t>
      </w:r>
      <w:proofErr w:type="gramEnd"/>
      <w:r w:rsidRPr="005C736F">
        <w:rPr>
          <w:rFonts w:ascii="Palatino Linotype" w:eastAsia="Palatino Linotype" w:hAnsi="Palatino Linotype" w:cs="Palatino Linotype"/>
        </w:rPr>
        <w:t xml:space="preserve"> para efecto de brindar mayor certeza al particular, se adjuntó la respuesta al mismo al apartado de manifestaciones y se le hizo de su conocimiento mediante acuerdo signado por la Comisionada Ponente.</w:t>
      </w:r>
    </w:p>
    <w:p w14:paraId="65214AB4" w14:textId="77777777" w:rsidR="00CA4094" w:rsidRPr="005C736F" w:rsidRDefault="00A15885">
      <w:pPr>
        <w:spacing w:before="240" w:after="240" w:line="360" w:lineRule="auto"/>
        <w:ind w:right="-93"/>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Acotada esta parte, resulta de vital importancia dejar en claro </w:t>
      </w:r>
      <w:proofErr w:type="gramStart"/>
      <w:r w:rsidRPr="005C736F">
        <w:rPr>
          <w:rFonts w:ascii="Palatino Linotype" w:eastAsia="Palatino Linotype" w:hAnsi="Palatino Linotype" w:cs="Palatino Linotype"/>
        </w:rPr>
        <w:t>que</w:t>
      </w:r>
      <w:proofErr w:type="gramEnd"/>
      <w:r w:rsidRPr="005C736F">
        <w:rPr>
          <w:rFonts w:ascii="Palatino Linotype" w:eastAsia="Palatino Linotype" w:hAnsi="Palatino Linotype" w:cs="Palatino Linotype"/>
        </w:rPr>
        <w:t xml:space="preserve"> para un mejor entendimiento del presente análisis, se procederá a subdividir en tres partes, a saber:</w:t>
      </w:r>
    </w:p>
    <w:p w14:paraId="493BC530" w14:textId="77777777" w:rsidR="00CA4094" w:rsidRPr="005C736F" w:rsidRDefault="00A15885">
      <w:pPr>
        <w:spacing w:before="240" w:after="240" w:line="360" w:lineRule="auto"/>
        <w:ind w:left="567" w:right="901"/>
        <w:jc w:val="both"/>
        <w:rPr>
          <w:rFonts w:ascii="Palatino Linotype" w:eastAsia="Palatino Linotype" w:hAnsi="Palatino Linotype" w:cs="Palatino Linotype"/>
          <w:b/>
        </w:rPr>
      </w:pPr>
      <w:r w:rsidRPr="005C736F">
        <w:rPr>
          <w:rFonts w:ascii="Palatino Linotype" w:eastAsia="Palatino Linotype" w:hAnsi="Palatino Linotype" w:cs="Palatino Linotype"/>
          <w:b/>
        </w:rPr>
        <w:t>1.- Análisis de los oficios enviados en respuesta</w:t>
      </w:r>
    </w:p>
    <w:p w14:paraId="1508AE90" w14:textId="77777777" w:rsidR="00CA4094" w:rsidRPr="005C736F" w:rsidRDefault="00A15885">
      <w:pPr>
        <w:spacing w:before="240" w:after="240" w:line="360" w:lineRule="auto"/>
        <w:ind w:left="567" w:right="901"/>
        <w:jc w:val="both"/>
        <w:rPr>
          <w:rFonts w:ascii="Palatino Linotype" w:eastAsia="Palatino Linotype" w:hAnsi="Palatino Linotype" w:cs="Palatino Linotype"/>
          <w:b/>
        </w:rPr>
      </w:pPr>
      <w:r w:rsidRPr="005C736F">
        <w:rPr>
          <w:rFonts w:ascii="Palatino Linotype" w:eastAsia="Palatino Linotype" w:hAnsi="Palatino Linotype" w:cs="Palatino Linotype"/>
          <w:b/>
        </w:rPr>
        <w:t xml:space="preserve">2.- Del cambio de modalidad argumentado por el </w:t>
      </w:r>
      <w:proofErr w:type="gramStart"/>
      <w:r w:rsidRPr="005C736F">
        <w:rPr>
          <w:rFonts w:ascii="Palatino Linotype" w:eastAsia="Palatino Linotype" w:hAnsi="Palatino Linotype" w:cs="Palatino Linotype"/>
          <w:b/>
        </w:rPr>
        <w:t>Secretario</w:t>
      </w:r>
      <w:proofErr w:type="gramEnd"/>
      <w:r w:rsidRPr="005C736F">
        <w:rPr>
          <w:rFonts w:ascii="Palatino Linotype" w:eastAsia="Palatino Linotype" w:hAnsi="Palatino Linotype" w:cs="Palatino Linotype"/>
          <w:b/>
        </w:rPr>
        <w:t xml:space="preserve"> Particular del Presidente Municipal</w:t>
      </w:r>
    </w:p>
    <w:p w14:paraId="091D81EA" w14:textId="77777777" w:rsidR="00CA4094" w:rsidRPr="005C736F" w:rsidRDefault="00A15885">
      <w:pPr>
        <w:spacing w:before="240" w:after="240" w:line="360" w:lineRule="auto"/>
        <w:ind w:left="567" w:right="901"/>
        <w:jc w:val="both"/>
        <w:rPr>
          <w:rFonts w:ascii="Palatino Linotype" w:eastAsia="Palatino Linotype" w:hAnsi="Palatino Linotype" w:cs="Palatino Linotype"/>
          <w:b/>
        </w:rPr>
      </w:pPr>
      <w:r w:rsidRPr="005C736F">
        <w:rPr>
          <w:rFonts w:ascii="Palatino Linotype" w:eastAsia="Palatino Linotype" w:hAnsi="Palatino Linotype" w:cs="Palatino Linotype"/>
          <w:b/>
        </w:rPr>
        <w:t>3.- Análisis de la clasificación de la información.</w:t>
      </w:r>
    </w:p>
    <w:p w14:paraId="4C0D98F1" w14:textId="77777777" w:rsidR="00CA4094" w:rsidRPr="005C736F" w:rsidRDefault="00A15885">
      <w:pPr>
        <w:spacing w:before="240" w:after="240" w:line="360" w:lineRule="auto"/>
        <w:ind w:right="901"/>
        <w:jc w:val="both"/>
        <w:rPr>
          <w:rFonts w:ascii="Palatino Linotype" w:eastAsia="Palatino Linotype" w:hAnsi="Palatino Linotype" w:cs="Palatino Linotype"/>
          <w:b/>
        </w:rPr>
      </w:pPr>
      <w:bookmarkStart w:id="4" w:name="_heading=h.3rdcrjn" w:colFirst="0" w:colLast="0"/>
      <w:bookmarkEnd w:id="4"/>
      <w:r w:rsidRPr="005C736F">
        <w:rPr>
          <w:rFonts w:ascii="Palatino Linotype" w:eastAsia="Palatino Linotype" w:hAnsi="Palatino Linotype" w:cs="Palatino Linotype"/>
          <w:b/>
        </w:rPr>
        <w:t>1.- Análisis de los oficios enviados en respuesta</w:t>
      </w:r>
    </w:p>
    <w:p w14:paraId="40B13276" w14:textId="77777777" w:rsidR="00CA4094" w:rsidRPr="005C736F" w:rsidRDefault="00A15885">
      <w:pPr>
        <w:pBdr>
          <w:top w:val="nil"/>
          <w:left w:val="nil"/>
          <w:bottom w:val="nil"/>
          <w:right w:val="nil"/>
          <w:between w:val="nil"/>
        </w:pBd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color w:val="000000"/>
        </w:rPr>
        <w:t xml:space="preserve">Resulta importante iniciar este análisis mencionando que </w:t>
      </w:r>
      <w:r w:rsidRPr="005C736F">
        <w:rPr>
          <w:rFonts w:ascii="Palatino Linotype" w:eastAsia="Palatino Linotype" w:hAnsi="Palatino Linotype" w:cs="Palatino Linotype"/>
        </w:rPr>
        <w:t>como se precisó en líneas anteriores, el acceso a la información pública versa sobre documentos, en este caso, sobre oficios, por lo tanto, sirve citar por analogía los </w:t>
      </w:r>
      <w:r w:rsidRPr="005C736F">
        <w:rPr>
          <w:rFonts w:ascii="Palatino Linotype" w:eastAsia="Palatino Linotype" w:hAnsi="Palatino Linotype" w:cs="Palatino Linotype"/>
          <w:b/>
        </w:rPr>
        <w:t>Lineamientos para el trámite de la correspondencia de las unidades orgánicas del Poder Ejecutivo</w:t>
      </w:r>
      <w:r w:rsidRPr="005C736F">
        <w:rPr>
          <w:rFonts w:ascii="Palatino Linotype" w:eastAsia="Palatino Linotype" w:hAnsi="Palatino Linotype" w:cs="Palatino Linotype"/>
        </w:rPr>
        <w:t xml:space="preserve">, publicados en mayo de dos mil diez por la Secretaría de Finanzas del Gobierno del Estado de México. Dichos lineamientos sujetan a todas las dependencias y unidades orgánicas </w:t>
      </w:r>
      <w:r w:rsidRPr="005C736F">
        <w:rPr>
          <w:rFonts w:ascii="Palatino Linotype" w:eastAsia="Palatino Linotype" w:hAnsi="Palatino Linotype" w:cs="Palatino Linotype"/>
        </w:rPr>
        <w:lastRenderedPageBreak/>
        <w:t>del Poder Ejecutivo para lograr una homogenización en la comunicación formal de las instituciones públicas:</w:t>
      </w:r>
    </w:p>
    <w:p w14:paraId="68E9BBB2" w14:textId="77777777" w:rsidR="00CA4094" w:rsidRPr="005C736F" w:rsidRDefault="00A15885">
      <w:pPr>
        <w:shd w:val="clear" w:color="auto" w:fill="FFFFFF"/>
        <w:spacing w:after="120" w:line="276" w:lineRule="auto"/>
        <w:ind w:left="851" w:right="851"/>
        <w:rPr>
          <w:rFonts w:ascii="Palatino Linotype" w:eastAsia="Palatino Linotype" w:hAnsi="Palatino Linotype" w:cs="Palatino Linotype"/>
          <w:sz w:val="22"/>
          <w:szCs w:val="22"/>
        </w:rPr>
      </w:pPr>
      <w:r w:rsidRPr="005C736F">
        <w:rPr>
          <w:rFonts w:ascii="Palatino Linotype" w:eastAsia="Palatino Linotype" w:hAnsi="Palatino Linotype" w:cs="Palatino Linotype"/>
          <w:b/>
          <w:i/>
          <w:sz w:val="20"/>
          <w:szCs w:val="20"/>
        </w:rPr>
        <w:t>“</w:t>
      </w:r>
      <w:r w:rsidRPr="005C736F">
        <w:rPr>
          <w:rFonts w:ascii="Palatino Linotype" w:eastAsia="Palatino Linotype" w:hAnsi="Palatino Linotype" w:cs="Palatino Linotype"/>
          <w:b/>
          <w:i/>
          <w:sz w:val="22"/>
          <w:szCs w:val="22"/>
        </w:rPr>
        <w:t>2. Objetivo</w:t>
      </w:r>
    </w:p>
    <w:p w14:paraId="69D28BE8"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b/>
          <w:i/>
          <w:sz w:val="22"/>
          <w:szCs w:val="22"/>
        </w:rPr>
      </w:pPr>
      <w:r w:rsidRPr="005C736F">
        <w:rPr>
          <w:rFonts w:ascii="Palatino Linotype" w:eastAsia="Palatino Linotype" w:hAnsi="Palatino Linotype" w:cs="Palatino Linotype"/>
          <w:b/>
          <w:i/>
          <w:sz w:val="22"/>
          <w:szCs w:val="22"/>
        </w:rPr>
        <w:t>2. Objetivo</w:t>
      </w:r>
    </w:p>
    <w:p w14:paraId="4D4E20DE"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b/>
          <w:i/>
          <w:sz w:val="22"/>
          <w:szCs w:val="22"/>
        </w:rPr>
        <w:t>Proporcionar a las áreas de recepción y despacho de correspondencia de las unidades orgánicas del Poder Ejecutivo</w:t>
      </w:r>
      <w:r w:rsidRPr="005C736F">
        <w:rPr>
          <w:rFonts w:ascii="Palatino Linotype" w:eastAsia="Palatino Linotype" w:hAnsi="Palatino Linotype" w:cs="Palatino Linotype"/>
          <w:i/>
          <w:sz w:val="22"/>
          <w:szCs w:val="22"/>
        </w:rPr>
        <w:t>, un instrumento técnico que les permita homogeneizar y </w:t>
      </w:r>
      <w:proofErr w:type="spellStart"/>
      <w:r w:rsidRPr="005C736F">
        <w:rPr>
          <w:rFonts w:ascii="Palatino Linotype" w:eastAsia="Palatino Linotype" w:hAnsi="Palatino Linotype" w:cs="Palatino Linotype"/>
          <w:b/>
          <w:i/>
          <w:sz w:val="22"/>
          <w:szCs w:val="22"/>
          <w:u w:val="single"/>
        </w:rPr>
        <w:t>eficientar</w:t>
      </w:r>
      <w:proofErr w:type="spellEnd"/>
      <w:r w:rsidRPr="005C736F">
        <w:rPr>
          <w:rFonts w:ascii="Palatino Linotype" w:eastAsia="Palatino Linotype" w:hAnsi="Palatino Linotype" w:cs="Palatino Linotype"/>
          <w:b/>
          <w:i/>
          <w:sz w:val="22"/>
          <w:szCs w:val="22"/>
          <w:u w:val="single"/>
        </w:rPr>
        <w:t xml:space="preserve"> los servicios de correspondencia, a fin de agilizar la comunicación </w:t>
      </w:r>
      <w:proofErr w:type="gramStart"/>
      <w:r w:rsidRPr="005C736F">
        <w:rPr>
          <w:rFonts w:ascii="Palatino Linotype" w:eastAsia="Palatino Linotype" w:hAnsi="Palatino Linotype" w:cs="Palatino Linotype"/>
          <w:b/>
          <w:i/>
          <w:sz w:val="22"/>
          <w:szCs w:val="22"/>
          <w:u w:val="single"/>
        </w:rPr>
        <w:t>formal</w:t>
      </w:r>
      <w:proofErr w:type="gramEnd"/>
      <w:r w:rsidRPr="005C736F">
        <w:rPr>
          <w:rFonts w:ascii="Palatino Linotype" w:eastAsia="Palatino Linotype" w:hAnsi="Palatino Linotype" w:cs="Palatino Linotype"/>
          <w:b/>
          <w:i/>
          <w:sz w:val="22"/>
          <w:szCs w:val="22"/>
          <w:u w:val="single"/>
        </w:rPr>
        <w:t xml:space="preserve"> así como coadyuvar a la oportuna toma de decisiones por parte de los servidores públicos</w:t>
      </w:r>
      <w:r w:rsidRPr="005C736F">
        <w:rPr>
          <w:rFonts w:ascii="Palatino Linotype" w:eastAsia="Palatino Linotype" w:hAnsi="Palatino Linotype" w:cs="Palatino Linotype"/>
          <w:i/>
          <w:sz w:val="22"/>
          <w:szCs w:val="22"/>
        </w:rPr>
        <w:t>.</w:t>
      </w:r>
    </w:p>
    <w:p w14:paraId="494FB978"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i/>
          <w:sz w:val="22"/>
          <w:szCs w:val="22"/>
        </w:rPr>
        <w:t> </w:t>
      </w:r>
      <w:r w:rsidRPr="005C736F">
        <w:rPr>
          <w:rFonts w:ascii="Palatino Linotype" w:eastAsia="Palatino Linotype" w:hAnsi="Palatino Linotype" w:cs="Palatino Linotype"/>
          <w:b/>
          <w:i/>
          <w:sz w:val="22"/>
          <w:szCs w:val="22"/>
        </w:rPr>
        <w:t>Administración de documentos:</w:t>
      </w:r>
    </w:p>
    <w:p w14:paraId="128AFBC0"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b/>
          <w:i/>
          <w:sz w:val="22"/>
          <w:szCs w:val="22"/>
          <w:u w:val="single"/>
        </w:rPr>
        <w:t>Conjunto de actividades vinculadas con la</w:t>
      </w:r>
      <w:r w:rsidRPr="005C736F">
        <w:rPr>
          <w:rFonts w:ascii="Palatino Linotype" w:eastAsia="Palatino Linotype" w:hAnsi="Palatino Linotype" w:cs="Palatino Linotype"/>
          <w:i/>
          <w:sz w:val="22"/>
          <w:szCs w:val="22"/>
        </w:rPr>
        <w:t> generación, adquisición</w:t>
      </w:r>
      <w:r w:rsidRPr="005C736F">
        <w:rPr>
          <w:rFonts w:ascii="Palatino Linotype" w:eastAsia="Palatino Linotype" w:hAnsi="Palatino Linotype" w:cs="Palatino Linotype"/>
          <w:b/>
          <w:i/>
          <w:sz w:val="22"/>
          <w:szCs w:val="22"/>
          <w:u w:val="single"/>
        </w:rPr>
        <w:t>, recepción</w:t>
      </w:r>
      <w:r w:rsidRPr="005C736F">
        <w:rPr>
          <w:rFonts w:ascii="Palatino Linotype" w:eastAsia="Palatino Linotype" w:hAnsi="Palatino Linotype" w:cs="Palatino Linotype"/>
          <w:i/>
          <w:sz w:val="22"/>
          <w:szCs w:val="22"/>
        </w:rPr>
        <w:t>, control, circulación, reproducción, organización, conservación, custodia, restauración, valoración, selección, eliminación</w:t>
      </w:r>
      <w:r w:rsidRPr="005C736F">
        <w:rPr>
          <w:rFonts w:ascii="Palatino Linotype" w:eastAsia="Palatino Linotype" w:hAnsi="Palatino Linotype" w:cs="Palatino Linotype"/>
          <w:b/>
          <w:i/>
          <w:sz w:val="22"/>
          <w:szCs w:val="22"/>
        </w:rPr>
        <w:t>, </w:t>
      </w:r>
      <w:r w:rsidRPr="005C736F">
        <w:rPr>
          <w:rFonts w:ascii="Palatino Linotype" w:eastAsia="Palatino Linotype" w:hAnsi="Palatino Linotype" w:cs="Palatino Linotype"/>
          <w:b/>
          <w:i/>
          <w:sz w:val="22"/>
          <w:szCs w:val="22"/>
          <w:u w:val="single"/>
        </w:rPr>
        <w:t>uso y divulgación de los documentos.</w:t>
      </w:r>
    </w:p>
    <w:p w14:paraId="78E8AF57"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i/>
          <w:sz w:val="22"/>
          <w:szCs w:val="22"/>
        </w:rPr>
        <w:t> </w:t>
      </w:r>
      <w:r w:rsidRPr="005C736F">
        <w:rPr>
          <w:rFonts w:ascii="Palatino Linotype" w:eastAsia="Palatino Linotype" w:hAnsi="Palatino Linotype" w:cs="Palatino Linotype"/>
          <w:b/>
          <w:i/>
          <w:sz w:val="22"/>
          <w:szCs w:val="22"/>
        </w:rPr>
        <w:t>Circulación documental:</w:t>
      </w:r>
    </w:p>
    <w:p w14:paraId="119B9E76" w14:textId="77777777" w:rsidR="00CA4094" w:rsidRPr="005C736F" w:rsidRDefault="00A15885">
      <w:pPr>
        <w:shd w:val="clear" w:color="auto" w:fill="FFFFFF"/>
        <w:spacing w:after="120" w:line="276" w:lineRule="auto"/>
        <w:ind w:left="851" w:right="851"/>
        <w:rPr>
          <w:rFonts w:ascii="Palatino Linotype" w:eastAsia="Palatino Linotype" w:hAnsi="Palatino Linotype" w:cs="Palatino Linotype"/>
          <w:sz w:val="22"/>
          <w:szCs w:val="22"/>
        </w:rPr>
      </w:pPr>
      <w:r w:rsidRPr="005C736F">
        <w:rPr>
          <w:rFonts w:ascii="Palatino Linotype" w:eastAsia="Palatino Linotype" w:hAnsi="Palatino Linotype" w:cs="Palatino Linotype"/>
          <w:b/>
          <w:i/>
          <w:sz w:val="22"/>
          <w:szCs w:val="22"/>
        </w:rPr>
        <w:t> </w:t>
      </w:r>
      <w:r w:rsidRPr="005C736F">
        <w:rPr>
          <w:rFonts w:ascii="Palatino Linotype" w:eastAsia="Palatino Linotype" w:hAnsi="Palatino Linotype" w:cs="Palatino Linotype"/>
          <w:i/>
          <w:sz w:val="22"/>
          <w:szCs w:val="22"/>
        </w:rPr>
        <w:t>Tratamiento que se da al documento desde su generación hasta la conclusión del trámite y la determinación de su destino final.</w:t>
      </w:r>
    </w:p>
    <w:p w14:paraId="1A1AC01A"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b/>
          <w:i/>
          <w:sz w:val="22"/>
          <w:szCs w:val="22"/>
        </w:rPr>
        <w:t> 3. Conceptualización básica</w:t>
      </w:r>
    </w:p>
    <w:p w14:paraId="0F4877DF"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b/>
          <w:i/>
          <w:sz w:val="22"/>
          <w:szCs w:val="22"/>
        </w:rPr>
        <w:t>…</w:t>
      </w:r>
    </w:p>
    <w:p w14:paraId="6A2B51FE"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b/>
          <w:i/>
          <w:sz w:val="22"/>
          <w:szCs w:val="22"/>
        </w:rPr>
        <w:t>Circular:</w:t>
      </w:r>
    </w:p>
    <w:p w14:paraId="1AF56F04"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b/>
          <w:i/>
          <w:sz w:val="22"/>
          <w:szCs w:val="22"/>
        </w:rPr>
        <w:t>Comunicación formal que se dirige simultáneamente a varios destinatarios de unidades administrativas por ser de interés general y por regular aspectos diversos de la administración pública. Transmite acuerdos, instrucciones, reglas, procedimientos, informes, avisos, recomendaciones, decisiones e interpretaciones de normas, con la finalidad de ratificar o implementar nuevos cursos de acción o para continuar el desarrollo de determinados procesos administrativos. Es de observancia general y la información que transmite fluye en línea horizontal o vertical descendente</w:t>
      </w:r>
      <w:r w:rsidRPr="005C736F">
        <w:rPr>
          <w:rFonts w:ascii="Palatino Linotype" w:eastAsia="Palatino Linotype" w:hAnsi="Palatino Linotype" w:cs="Palatino Linotype"/>
          <w:i/>
          <w:sz w:val="22"/>
          <w:szCs w:val="22"/>
        </w:rPr>
        <w:t>.</w:t>
      </w:r>
    </w:p>
    <w:p w14:paraId="54B0BBF3"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i/>
          <w:sz w:val="22"/>
          <w:szCs w:val="22"/>
        </w:rPr>
        <w:t> </w:t>
      </w:r>
      <w:r w:rsidRPr="005C736F">
        <w:rPr>
          <w:rFonts w:ascii="Palatino Linotype" w:eastAsia="Palatino Linotype" w:hAnsi="Palatino Linotype" w:cs="Palatino Linotype"/>
          <w:b/>
          <w:i/>
          <w:sz w:val="22"/>
          <w:szCs w:val="22"/>
        </w:rPr>
        <w:t>Control de correspondencia:</w:t>
      </w:r>
    </w:p>
    <w:p w14:paraId="1B274EC4"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i/>
          <w:sz w:val="22"/>
          <w:szCs w:val="22"/>
        </w:rPr>
        <w:lastRenderedPageBreak/>
        <w:t>Proceso mediante el cual se registran los documentos a través de sistemas manuales o automatizados, para garantizar su destino y dar continuidad a la tramitación de asuntos.</w:t>
      </w:r>
    </w:p>
    <w:p w14:paraId="4E0587D9"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b/>
          <w:i/>
          <w:sz w:val="22"/>
          <w:szCs w:val="22"/>
        </w:rPr>
        <w:t>…</w:t>
      </w:r>
    </w:p>
    <w:p w14:paraId="45397715"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b/>
          <w:i/>
          <w:sz w:val="22"/>
          <w:szCs w:val="22"/>
        </w:rPr>
        <w:t>Correspondencia oficial:</w:t>
      </w:r>
    </w:p>
    <w:p w14:paraId="489A4602"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b/>
          <w:i/>
          <w:sz w:val="22"/>
          <w:szCs w:val="22"/>
        </w:rPr>
        <w:t>Comunicaciones escritas que se producen, circulan y controlan entre las unidades orgánicas del Poder Ejecutivo Estatal.</w:t>
      </w:r>
    </w:p>
    <w:p w14:paraId="617C8B59"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i/>
          <w:sz w:val="22"/>
          <w:szCs w:val="22"/>
        </w:rPr>
        <w:t>…</w:t>
      </w:r>
    </w:p>
    <w:p w14:paraId="01FAC042"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b/>
          <w:i/>
          <w:sz w:val="22"/>
          <w:szCs w:val="22"/>
        </w:rPr>
        <w:t>Documentación en trámite:</w:t>
      </w:r>
    </w:p>
    <w:p w14:paraId="0BAE5F2C"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b/>
          <w:i/>
          <w:sz w:val="22"/>
          <w:szCs w:val="22"/>
        </w:rPr>
        <w:t>Documentos generados como consecuencia de los actos que, en ejercicio de sus atribuciones, produzcan o reciban los poderes Legislativo, Ejecutivo y Judicial, los municipios, los tribunales administrativos y los organismos auxiliares estatales y municipales, referentes a los asuntos en gestión</w:t>
      </w:r>
      <w:r w:rsidRPr="005C736F">
        <w:rPr>
          <w:rFonts w:ascii="Palatino Linotype" w:eastAsia="Palatino Linotype" w:hAnsi="Palatino Linotype" w:cs="Palatino Linotype"/>
          <w:i/>
          <w:sz w:val="22"/>
          <w:szCs w:val="22"/>
        </w:rPr>
        <w:t>.</w:t>
      </w:r>
    </w:p>
    <w:p w14:paraId="3B85E17F"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b/>
          <w:i/>
          <w:sz w:val="22"/>
          <w:szCs w:val="22"/>
        </w:rPr>
        <w:t>Documento:</w:t>
      </w:r>
    </w:p>
    <w:p w14:paraId="1A288CB0"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b/>
          <w:i/>
          <w:sz w:val="22"/>
          <w:szCs w:val="22"/>
        </w:rPr>
        <w:t>Soporte material derivado de los actos que, en ejercicio de sus atribuciones, generen o reciban los poderes Legislativo, Ejecutivo y Judicial, los municipios, los tribunales administrativos y los organismos auxiliares estatales y municipales, y que contengan información textual, en lenguaje natural o convencional, o cualquier otra expresión gráfica, sonora o en imagen que pueda dar constancia de un hecho</w:t>
      </w:r>
      <w:r w:rsidRPr="005C736F">
        <w:rPr>
          <w:rFonts w:ascii="Palatino Linotype" w:eastAsia="Palatino Linotype" w:hAnsi="Palatino Linotype" w:cs="Palatino Linotype"/>
          <w:i/>
          <w:sz w:val="22"/>
          <w:szCs w:val="22"/>
        </w:rPr>
        <w:t>.</w:t>
      </w:r>
    </w:p>
    <w:p w14:paraId="20A9F20A"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i/>
          <w:sz w:val="22"/>
          <w:szCs w:val="22"/>
        </w:rPr>
        <w:t>…</w:t>
      </w:r>
    </w:p>
    <w:p w14:paraId="32B722A8"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b/>
          <w:i/>
          <w:sz w:val="22"/>
          <w:szCs w:val="22"/>
        </w:rPr>
        <w:t>Memorándum:</w:t>
      </w:r>
    </w:p>
    <w:p w14:paraId="36B94346"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b/>
          <w:i/>
          <w:sz w:val="22"/>
          <w:szCs w:val="22"/>
        </w:rPr>
        <w:t>Comunicación de carácter formal de uso interno que transmite información para recordar asuntos, anunciar disposiciones, solicitar informes, realizar observaciones o dirigir instrucciones en las dependencias y organismos auxiliares. Es un documento breve, claro y preciso y su redacción es sencilla y concisa. La información que transmite fluye en línea vertical descendente y horizontal.</w:t>
      </w:r>
    </w:p>
    <w:p w14:paraId="7C56AFC4"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i/>
          <w:sz w:val="22"/>
          <w:szCs w:val="22"/>
        </w:rPr>
        <w:t> </w:t>
      </w:r>
      <w:r w:rsidRPr="005C736F">
        <w:rPr>
          <w:rFonts w:ascii="Palatino Linotype" w:eastAsia="Palatino Linotype" w:hAnsi="Palatino Linotype" w:cs="Palatino Linotype"/>
          <w:b/>
          <w:i/>
          <w:sz w:val="22"/>
          <w:szCs w:val="22"/>
        </w:rPr>
        <w:t>Oficio:</w:t>
      </w:r>
    </w:p>
    <w:p w14:paraId="24A1DC27"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b/>
          <w:i/>
          <w:sz w:val="22"/>
          <w:szCs w:val="22"/>
        </w:rPr>
        <w:lastRenderedPageBreak/>
        <w:t>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r w:rsidRPr="005C736F">
        <w:rPr>
          <w:rFonts w:ascii="Palatino Linotype" w:eastAsia="Palatino Linotype" w:hAnsi="Palatino Linotype" w:cs="Palatino Linotype"/>
          <w:i/>
          <w:sz w:val="22"/>
          <w:szCs w:val="22"/>
        </w:rPr>
        <w:t>.</w:t>
      </w:r>
    </w:p>
    <w:p w14:paraId="70879803"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b/>
          <w:i/>
          <w:sz w:val="22"/>
          <w:szCs w:val="22"/>
        </w:rPr>
        <w:t>Producción de documentos:</w:t>
      </w:r>
    </w:p>
    <w:p w14:paraId="1CDF8EBF"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b/>
          <w:i/>
          <w:sz w:val="22"/>
          <w:szCs w:val="22"/>
        </w:rPr>
        <w:t>Es la generación de los documentos con el objeto de cumplir un trámite determinado, en el desarrollo de toda gestión, a partir del razonamiento de que su producción es necesaria y útil</w:t>
      </w:r>
      <w:r w:rsidRPr="005C736F">
        <w:rPr>
          <w:rFonts w:ascii="Palatino Linotype" w:eastAsia="Palatino Linotype" w:hAnsi="Palatino Linotype" w:cs="Palatino Linotype"/>
          <w:i/>
          <w:sz w:val="22"/>
          <w:szCs w:val="22"/>
        </w:rPr>
        <w:t>.</w:t>
      </w:r>
    </w:p>
    <w:p w14:paraId="4773FF57"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i/>
          <w:sz w:val="22"/>
          <w:szCs w:val="22"/>
        </w:rPr>
        <w:t>…</w:t>
      </w:r>
    </w:p>
    <w:p w14:paraId="48179129"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i/>
          <w:sz w:val="22"/>
          <w:szCs w:val="22"/>
        </w:rPr>
        <w:t> </w:t>
      </w:r>
      <w:r w:rsidRPr="005C736F">
        <w:rPr>
          <w:rFonts w:ascii="Palatino Linotype" w:eastAsia="Palatino Linotype" w:hAnsi="Palatino Linotype" w:cs="Palatino Linotype"/>
          <w:b/>
          <w:i/>
          <w:sz w:val="22"/>
          <w:szCs w:val="22"/>
        </w:rPr>
        <w:t>Recepción de documentos:</w:t>
      </w:r>
    </w:p>
    <w:p w14:paraId="4B28A298"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i/>
          <w:sz w:val="22"/>
          <w:szCs w:val="22"/>
        </w:rPr>
        <w:t> </w:t>
      </w:r>
      <w:r w:rsidRPr="005C736F">
        <w:rPr>
          <w:rFonts w:ascii="Palatino Linotype" w:eastAsia="Palatino Linotype" w:hAnsi="Palatino Linotype" w:cs="Palatino Linotype"/>
          <w:b/>
          <w:i/>
          <w:sz w:val="22"/>
          <w:szCs w:val="22"/>
          <w:u w:val="single"/>
        </w:rPr>
        <w:t>Acción de recibir e ingresar los documentos </w:t>
      </w:r>
      <w:r w:rsidRPr="005C736F">
        <w:rPr>
          <w:rFonts w:ascii="Palatino Linotype" w:eastAsia="Palatino Linotype" w:hAnsi="Palatino Linotype" w:cs="Palatino Linotype"/>
          <w:i/>
          <w:sz w:val="22"/>
          <w:szCs w:val="22"/>
        </w:rPr>
        <w:t>a las unidades orgánicas del Poder Ejecutivo Estatal </w:t>
      </w:r>
      <w:r w:rsidRPr="005C736F">
        <w:rPr>
          <w:rFonts w:ascii="Palatino Linotype" w:eastAsia="Palatino Linotype" w:hAnsi="Palatino Linotype" w:cs="Palatino Linotype"/>
          <w:b/>
          <w:i/>
          <w:sz w:val="22"/>
          <w:szCs w:val="22"/>
          <w:u w:val="single"/>
        </w:rPr>
        <w:t>para su atención, custodia o circulación</w:t>
      </w:r>
      <w:r w:rsidRPr="005C736F">
        <w:rPr>
          <w:rFonts w:ascii="Palatino Linotype" w:eastAsia="Palatino Linotype" w:hAnsi="Palatino Linotype" w:cs="Palatino Linotype"/>
          <w:i/>
          <w:sz w:val="22"/>
          <w:szCs w:val="22"/>
        </w:rPr>
        <w:t>.</w:t>
      </w:r>
    </w:p>
    <w:p w14:paraId="70F26CBE"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i/>
          <w:sz w:val="22"/>
          <w:szCs w:val="22"/>
        </w:rPr>
        <w:t> </w:t>
      </w:r>
      <w:r w:rsidRPr="005C736F">
        <w:rPr>
          <w:rFonts w:ascii="Palatino Linotype" w:eastAsia="Palatino Linotype" w:hAnsi="Palatino Linotype" w:cs="Palatino Linotype"/>
          <w:b/>
          <w:i/>
          <w:sz w:val="22"/>
          <w:szCs w:val="22"/>
        </w:rPr>
        <w:t>4. Lineamientos generales</w:t>
      </w:r>
    </w:p>
    <w:p w14:paraId="1F42B8D3"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i/>
          <w:sz w:val="22"/>
          <w:szCs w:val="22"/>
        </w:rPr>
        <w:t>…</w:t>
      </w:r>
    </w:p>
    <w:p w14:paraId="5DB93D9C" w14:textId="77777777" w:rsidR="00CA4094" w:rsidRPr="005C736F" w:rsidRDefault="00A15885">
      <w:pPr>
        <w:shd w:val="clear" w:color="auto" w:fill="FFFFFF"/>
        <w:spacing w:after="120" w:line="276" w:lineRule="auto"/>
        <w:ind w:left="851" w:right="851"/>
        <w:jc w:val="both"/>
        <w:rPr>
          <w:rFonts w:ascii="Palatino Linotype" w:eastAsia="Palatino Linotype" w:hAnsi="Palatino Linotype" w:cs="Palatino Linotype"/>
          <w:sz w:val="20"/>
          <w:szCs w:val="20"/>
        </w:rPr>
      </w:pPr>
      <w:r w:rsidRPr="005C736F">
        <w:rPr>
          <w:rFonts w:ascii="Palatino Linotype" w:eastAsia="Palatino Linotype" w:hAnsi="Palatino Linotype" w:cs="Palatino Linotype"/>
          <w:i/>
          <w:sz w:val="22"/>
          <w:szCs w:val="22"/>
        </w:rPr>
        <w:t>4.2 </w:t>
      </w:r>
      <w:r w:rsidRPr="005C736F">
        <w:rPr>
          <w:rFonts w:ascii="Palatino Linotype" w:eastAsia="Palatino Linotype" w:hAnsi="Palatino Linotype" w:cs="Palatino Linotype"/>
          <w:b/>
          <w:i/>
          <w:sz w:val="22"/>
          <w:szCs w:val="22"/>
        </w:rPr>
        <w:t>Las disposiciones establecidas en los presentes lineamientos son de </w:t>
      </w:r>
      <w:r w:rsidRPr="005C736F">
        <w:rPr>
          <w:rFonts w:ascii="Palatino Linotype" w:eastAsia="Palatino Linotype" w:hAnsi="Palatino Linotype" w:cs="Palatino Linotype"/>
          <w:b/>
          <w:i/>
          <w:sz w:val="22"/>
          <w:szCs w:val="22"/>
          <w:u w:val="single"/>
        </w:rPr>
        <w:t xml:space="preserve">observancia obligatoria para las unidades orgánicas del Poder Ejecutivo </w:t>
      </w:r>
      <w:proofErr w:type="gramStart"/>
      <w:r w:rsidRPr="005C736F">
        <w:rPr>
          <w:rFonts w:ascii="Palatino Linotype" w:eastAsia="Palatino Linotype" w:hAnsi="Palatino Linotype" w:cs="Palatino Linotype"/>
          <w:b/>
          <w:i/>
          <w:sz w:val="22"/>
          <w:szCs w:val="22"/>
          <w:u w:val="single"/>
        </w:rPr>
        <w:t>Estatal</w:t>
      </w:r>
      <w:r w:rsidRPr="005C736F">
        <w:rPr>
          <w:rFonts w:ascii="Palatino Linotype" w:eastAsia="Palatino Linotype" w:hAnsi="Palatino Linotype" w:cs="Palatino Linotype"/>
          <w:i/>
          <w:sz w:val="22"/>
          <w:szCs w:val="22"/>
          <w:u w:val="single"/>
        </w:rPr>
        <w:t>.</w:t>
      </w:r>
      <w:r w:rsidRPr="005C736F">
        <w:rPr>
          <w:rFonts w:ascii="Palatino Linotype" w:eastAsia="Palatino Linotype" w:hAnsi="Palatino Linotype" w:cs="Palatino Linotype"/>
          <w:sz w:val="22"/>
          <w:szCs w:val="22"/>
        </w:rPr>
        <w:t>…</w:t>
      </w:r>
      <w:proofErr w:type="gramEnd"/>
      <w:r w:rsidRPr="005C736F">
        <w:rPr>
          <w:rFonts w:ascii="Palatino Linotype" w:eastAsia="Palatino Linotype" w:hAnsi="Palatino Linotype" w:cs="Palatino Linotype"/>
          <w:sz w:val="20"/>
          <w:szCs w:val="20"/>
        </w:rPr>
        <w:t>”</w:t>
      </w:r>
    </w:p>
    <w:p w14:paraId="267D640A" w14:textId="77777777" w:rsidR="00CA4094" w:rsidRPr="005C736F" w:rsidRDefault="00A15885">
      <w:pPr>
        <w:shd w:val="clear" w:color="auto" w:fill="FFFFFF"/>
        <w:spacing w:before="240" w:after="240" w:line="360" w:lineRule="auto"/>
        <w:jc w:val="both"/>
        <w:rPr>
          <w:rFonts w:ascii="Palatino Linotype" w:eastAsia="Palatino Linotype" w:hAnsi="Palatino Linotype" w:cs="Palatino Linotype"/>
          <w:b/>
        </w:rPr>
      </w:pPr>
      <w:r w:rsidRPr="005C736F">
        <w:rPr>
          <w:rFonts w:ascii="Palatino Linotype" w:eastAsia="Palatino Linotype" w:hAnsi="Palatino Linotype" w:cs="Palatino Linotype"/>
        </w:rPr>
        <w:t xml:space="preserve">De lo anteriormente vertido, se tiene que los documentos que sirven de comunicación entre las diferentes unidades administrativas de una institución pública pueden ser a través de circulares, memorándums u oficios, dependiendo de la información que se trata en cada uno de ellos. Así, una circular se emite cuando se da a conocer información de interés general y a varios destinatarios sobre acuerdos, instrucciones, reglas, procedimientos, informes, avisos, recomendaciones, decisiones e interpretaciones de normas; un memorándum tiene como efecto recordar asuntos, anunciar disposiciones, solicitar informes, realizar observaciones </w:t>
      </w:r>
      <w:r w:rsidRPr="005C736F">
        <w:rPr>
          <w:rFonts w:ascii="Palatino Linotype" w:eastAsia="Palatino Linotype" w:hAnsi="Palatino Linotype" w:cs="Palatino Linotype"/>
        </w:rPr>
        <w:lastRenderedPageBreak/>
        <w:t>o dirigir instrucciones en las dependencias y organismos auxiliares; y </w:t>
      </w:r>
      <w:r w:rsidRPr="005C736F">
        <w:rPr>
          <w:rFonts w:ascii="Palatino Linotype" w:eastAsia="Palatino Linotype" w:hAnsi="Palatino Linotype" w:cs="Palatino Linotype"/>
          <w:b/>
        </w:rPr>
        <w:t>el oficio es el medio de comunicación formal que inicia una gestión, informa de un hecho relevante, regulariza una situación, transmite órdenes, lineamientos o instrucciones, o trata asuntos específicos relacionados con personas físicas o morales en el marco de sus actuaciones.</w:t>
      </w:r>
    </w:p>
    <w:p w14:paraId="3373895C" w14:textId="77777777" w:rsidR="00CA4094" w:rsidRPr="005C736F" w:rsidRDefault="00A15885">
      <w:pPr>
        <w:shd w:val="clear" w:color="auto" w:fill="FFFFFF"/>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Teniendo esto en cuenta, resulta pertinente esquematizar las constancias que obran en el expediente electrónico para efecto de dilucidar si efectivamente faltó información por entregar o si se colmó a cabalidad el derecho de acceso a la información de </w:t>
      </w:r>
      <w:r w:rsidRPr="005C736F">
        <w:rPr>
          <w:rFonts w:ascii="Palatino Linotype" w:eastAsia="Palatino Linotype" w:hAnsi="Palatino Linotype" w:cs="Palatino Linotype"/>
          <w:b/>
        </w:rPr>
        <w:t>la parte Recurrente</w:t>
      </w:r>
      <w:r w:rsidRPr="005C736F">
        <w:rPr>
          <w:rFonts w:ascii="Palatino Linotype" w:eastAsia="Palatino Linotype" w:hAnsi="Palatino Linotype" w:cs="Palatino Linotype"/>
        </w:rPr>
        <w:t>.</w:t>
      </w:r>
    </w:p>
    <w:tbl>
      <w:tblPr>
        <w:tblStyle w:val="a2"/>
        <w:tblW w:w="88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2943"/>
        <w:gridCol w:w="2943"/>
      </w:tblGrid>
      <w:tr w:rsidR="00CA4094" w:rsidRPr="005C736F" w14:paraId="755DFD7F" w14:textId="77777777">
        <w:tc>
          <w:tcPr>
            <w:tcW w:w="2943" w:type="dxa"/>
            <w:shd w:val="clear" w:color="auto" w:fill="DDD9C4"/>
          </w:tcPr>
          <w:p w14:paraId="72694AF6" w14:textId="77777777" w:rsidR="00CA4094" w:rsidRPr="005C736F" w:rsidRDefault="00A15885">
            <w:pPr>
              <w:jc w:val="center"/>
              <w:rPr>
                <w:rFonts w:ascii="Palatino Linotype" w:eastAsia="Palatino Linotype" w:hAnsi="Palatino Linotype" w:cs="Palatino Linotype"/>
                <w:b/>
                <w:sz w:val="20"/>
                <w:szCs w:val="20"/>
              </w:rPr>
            </w:pPr>
            <w:r w:rsidRPr="005C736F">
              <w:rPr>
                <w:rFonts w:ascii="Palatino Linotype" w:eastAsia="Palatino Linotype" w:hAnsi="Palatino Linotype" w:cs="Palatino Linotype"/>
                <w:b/>
                <w:sz w:val="20"/>
                <w:szCs w:val="20"/>
              </w:rPr>
              <w:t>Solicitud</w:t>
            </w:r>
          </w:p>
        </w:tc>
        <w:tc>
          <w:tcPr>
            <w:tcW w:w="2943" w:type="dxa"/>
            <w:shd w:val="clear" w:color="auto" w:fill="DDD9C4"/>
          </w:tcPr>
          <w:p w14:paraId="4C6DB694" w14:textId="77777777" w:rsidR="00CA4094" w:rsidRPr="005C736F" w:rsidRDefault="00A15885">
            <w:pPr>
              <w:jc w:val="center"/>
              <w:rPr>
                <w:rFonts w:ascii="Palatino Linotype" w:eastAsia="Palatino Linotype" w:hAnsi="Palatino Linotype" w:cs="Palatino Linotype"/>
                <w:b/>
                <w:sz w:val="20"/>
                <w:szCs w:val="20"/>
              </w:rPr>
            </w:pPr>
            <w:r w:rsidRPr="005C736F">
              <w:rPr>
                <w:rFonts w:ascii="Palatino Linotype" w:eastAsia="Palatino Linotype" w:hAnsi="Palatino Linotype" w:cs="Palatino Linotype"/>
                <w:b/>
                <w:sz w:val="20"/>
                <w:szCs w:val="20"/>
              </w:rPr>
              <w:t>Respuesta</w:t>
            </w:r>
          </w:p>
        </w:tc>
        <w:tc>
          <w:tcPr>
            <w:tcW w:w="2943" w:type="dxa"/>
            <w:shd w:val="clear" w:color="auto" w:fill="DDD9C4"/>
          </w:tcPr>
          <w:p w14:paraId="2802254F" w14:textId="77777777" w:rsidR="00CA4094" w:rsidRPr="005C736F" w:rsidRDefault="00A15885">
            <w:pPr>
              <w:jc w:val="center"/>
              <w:rPr>
                <w:rFonts w:ascii="Palatino Linotype" w:eastAsia="Palatino Linotype" w:hAnsi="Palatino Linotype" w:cs="Palatino Linotype"/>
                <w:b/>
                <w:sz w:val="20"/>
                <w:szCs w:val="20"/>
              </w:rPr>
            </w:pPr>
            <w:r w:rsidRPr="005C736F">
              <w:rPr>
                <w:rFonts w:ascii="Palatino Linotype" w:eastAsia="Palatino Linotype" w:hAnsi="Palatino Linotype" w:cs="Palatino Linotype"/>
                <w:b/>
                <w:sz w:val="20"/>
                <w:szCs w:val="20"/>
              </w:rPr>
              <w:t>¿Las documentales entregadas satisfacen el requerimiento de información?</w:t>
            </w:r>
          </w:p>
        </w:tc>
      </w:tr>
      <w:tr w:rsidR="00CA4094" w:rsidRPr="005C736F" w14:paraId="6C792B34" w14:textId="77777777">
        <w:tc>
          <w:tcPr>
            <w:tcW w:w="2943" w:type="dxa"/>
          </w:tcPr>
          <w:p w14:paraId="31D2DB03" w14:textId="77777777" w:rsidR="00CA4094" w:rsidRPr="005C736F" w:rsidRDefault="00A15885">
            <w:pPr>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sz w:val="18"/>
                <w:szCs w:val="18"/>
              </w:rPr>
              <w:t xml:space="preserve">Los escritos u oficios presentados por parte de la Asociación de Colonos del Conjunto Urbano Villas del Campo, A.C. y su respectiva respuesta a la solicitud de servicios públicos, especificando que servicio público </w:t>
            </w:r>
            <w:r w:rsidRPr="005C736F">
              <w:rPr>
                <w:rFonts w:ascii="Palatino Linotype" w:eastAsia="Palatino Linotype" w:hAnsi="Palatino Linotype" w:cs="Palatino Linotype"/>
                <w:b/>
                <w:sz w:val="18"/>
                <w:szCs w:val="18"/>
                <w:u w:val="single"/>
              </w:rPr>
              <w:t>ante el H. Ayuntamiento de Calimaya del año 1 de enero del 2015 al 24 de agosto del 2022.</w:t>
            </w:r>
          </w:p>
        </w:tc>
        <w:tc>
          <w:tcPr>
            <w:tcW w:w="2943" w:type="dxa"/>
          </w:tcPr>
          <w:p w14:paraId="0128CEE5" w14:textId="77777777" w:rsidR="00CA4094" w:rsidRPr="005C736F" w:rsidRDefault="00A15885">
            <w:pPr>
              <w:jc w:val="center"/>
              <w:rPr>
                <w:rFonts w:ascii="Palatino Linotype" w:eastAsia="Palatino Linotype" w:hAnsi="Palatino Linotype" w:cs="Palatino Linotype"/>
              </w:rPr>
            </w:pPr>
            <w:r w:rsidRPr="005C736F">
              <w:rPr>
                <w:rFonts w:ascii="Palatino Linotype" w:eastAsia="Palatino Linotype" w:hAnsi="Palatino Linotype" w:cs="Palatino Linotype"/>
                <w:sz w:val="18"/>
                <w:szCs w:val="18"/>
              </w:rPr>
              <w:t>No hay pronunciamiento del resto de las áreas que conforman al Ayuntamiento.</w:t>
            </w:r>
          </w:p>
        </w:tc>
        <w:tc>
          <w:tcPr>
            <w:tcW w:w="2943" w:type="dxa"/>
          </w:tcPr>
          <w:p w14:paraId="1595E1A3" w14:textId="77777777" w:rsidR="00CA4094" w:rsidRPr="005C736F" w:rsidRDefault="00A15885">
            <w:pPr>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b/>
                <w:sz w:val="18"/>
                <w:szCs w:val="18"/>
              </w:rPr>
              <w:t xml:space="preserve">Observaciones: </w:t>
            </w:r>
            <w:r w:rsidRPr="005C736F">
              <w:rPr>
                <w:rFonts w:ascii="Palatino Linotype" w:eastAsia="Palatino Linotype" w:hAnsi="Palatino Linotype" w:cs="Palatino Linotype"/>
                <w:sz w:val="18"/>
                <w:szCs w:val="18"/>
              </w:rPr>
              <w:t xml:space="preserve">De conformidad con la estructura orgánica del Ayuntamiento de Calimaya, prevista en el artículo 66 de su Bando </w:t>
            </w:r>
            <w:proofErr w:type="gramStart"/>
            <w:r w:rsidRPr="005C736F">
              <w:rPr>
                <w:rFonts w:ascii="Palatino Linotype" w:eastAsia="Palatino Linotype" w:hAnsi="Palatino Linotype" w:cs="Palatino Linotype"/>
                <w:sz w:val="18"/>
                <w:szCs w:val="18"/>
              </w:rPr>
              <w:t>Municipal,  faltan</w:t>
            </w:r>
            <w:proofErr w:type="gramEnd"/>
            <w:r w:rsidRPr="005C736F">
              <w:rPr>
                <w:rFonts w:ascii="Palatino Linotype" w:eastAsia="Palatino Linotype" w:hAnsi="Palatino Linotype" w:cs="Palatino Linotype"/>
                <w:sz w:val="18"/>
                <w:szCs w:val="18"/>
              </w:rPr>
              <w:t xml:space="preserve"> las siguientes áreas por pronunciarse:</w:t>
            </w:r>
          </w:p>
          <w:p w14:paraId="31FDF7C5" w14:textId="77777777" w:rsidR="00CA4094" w:rsidRPr="005C736F" w:rsidRDefault="00CA4094">
            <w:pPr>
              <w:jc w:val="both"/>
              <w:rPr>
                <w:rFonts w:ascii="Palatino Linotype" w:eastAsia="Palatino Linotype" w:hAnsi="Palatino Linotype" w:cs="Palatino Linotype"/>
                <w:sz w:val="18"/>
                <w:szCs w:val="18"/>
              </w:rPr>
            </w:pPr>
          </w:p>
          <w:p w14:paraId="7716FF77" w14:textId="77777777" w:rsidR="00CA4094" w:rsidRPr="005C736F" w:rsidRDefault="00A15885">
            <w:pPr>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sz w:val="18"/>
                <w:szCs w:val="18"/>
              </w:rPr>
              <w:t>II. Secretaría Particular.</w:t>
            </w:r>
          </w:p>
          <w:p w14:paraId="485377F2" w14:textId="77777777" w:rsidR="00CA4094" w:rsidRPr="005C736F" w:rsidRDefault="00A15885">
            <w:pPr>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sz w:val="18"/>
                <w:szCs w:val="18"/>
              </w:rPr>
              <w:t>III. Secretaría Técnica.</w:t>
            </w:r>
          </w:p>
          <w:p w14:paraId="452D5CF3" w14:textId="77777777" w:rsidR="00CA4094" w:rsidRPr="005C736F" w:rsidRDefault="00A15885">
            <w:pPr>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sz w:val="18"/>
                <w:szCs w:val="18"/>
              </w:rPr>
              <w:t>IV. Dirección de Comunicación Social.</w:t>
            </w:r>
          </w:p>
          <w:p w14:paraId="7853AE8A" w14:textId="77777777" w:rsidR="00CA4094" w:rsidRPr="005C736F" w:rsidRDefault="00A15885">
            <w:pPr>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sz w:val="18"/>
                <w:szCs w:val="18"/>
              </w:rPr>
              <w:t>VI. Órgano de Control Interno Municipal.</w:t>
            </w:r>
          </w:p>
          <w:p w14:paraId="3D5BE349" w14:textId="77777777" w:rsidR="00CA4094" w:rsidRPr="005C736F" w:rsidRDefault="00A15885">
            <w:pPr>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sz w:val="18"/>
                <w:szCs w:val="18"/>
              </w:rPr>
              <w:t>VII. Tesorería Municipal.</w:t>
            </w:r>
          </w:p>
          <w:p w14:paraId="092B4ACE" w14:textId="77777777" w:rsidR="00CA4094" w:rsidRPr="005C736F" w:rsidRDefault="00A15885">
            <w:pPr>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sz w:val="18"/>
                <w:szCs w:val="18"/>
              </w:rPr>
              <w:t>VIII. Unidad de Información Planeación, Programación y Evaluación.</w:t>
            </w:r>
          </w:p>
          <w:p w14:paraId="5CE167CC" w14:textId="77777777" w:rsidR="00CA4094" w:rsidRPr="005C736F" w:rsidRDefault="00A15885">
            <w:pPr>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sz w:val="18"/>
                <w:szCs w:val="18"/>
              </w:rPr>
              <w:t>IX. Dirección de Fomento Agropecuario.</w:t>
            </w:r>
          </w:p>
          <w:p w14:paraId="4E57E855" w14:textId="77777777" w:rsidR="00CA4094" w:rsidRPr="005C736F" w:rsidRDefault="00A15885">
            <w:pPr>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sz w:val="18"/>
                <w:szCs w:val="18"/>
              </w:rPr>
              <w:t>XI. Dirección de Gobernación.</w:t>
            </w:r>
          </w:p>
          <w:p w14:paraId="1D78DBF3" w14:textId="77777777" w:rsidR="00CA4094" w:rsidRPr="005C736F" w:rsidRDefault="00A15885">
            <w:pPr>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sz w:val="18"/>
                <w:szCs w:val="18"/>
              </w:rPr>
              <w:t>XII. Comisaría de Seguridad Pública Municipal.</w:t>
            </w:r>
          </w:p>
          <w:p w14:paraId="409AAF4D" w14:textId="77777777" w:rsidR="00CA4094" w:rsidRPr="005C736F" w:rsidRDefault="00A15885">
            <w:pPr>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sz w:val="18"/>
                <w:szCs w:val="18"/>
              </w:rPr>
              <w:lastRenderedPageBreak/>
              <w:t>XIII. Secretaría Técnica del Consejo Municipal de Seguridad Pública.</w:t>
            </w:r>
          </w:p>
          <w:p w14:paraId="0943F564" w14:textId="77777777" w:rsidR="00CA4094" w:rsidRPr="005C736F" w:rsidRDefault="00A15885">
            <w:pPr>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sz w:val="18"/>
                <w:szCs w:val="18"/>
              </w:rPr>
              <w:t xml:space="preserve">XV. Dirección de </w:t>
            </w:r>
            <w:proofErr w:type="gramStart"/>
            <w:r w:rsidRPr="005C736F">
              <w:rPr>
                <w:rFonts w:ascii="Palatino Linotype" w:eastAsia="Palatino Linotype" w:hAnsi="Palatino Linotype" w:cs="Palatino Linotype"/>
                <w:sz w:val="18"/>
                <w:szCs w:val="18"/>
              </w:rPr>
              <w:t>Movilidad..</w:t>
            </w:r>
            <w:proofErr w:type="gramEnd"/>
          </w:p>
          <w:p w14:paraId="0F29BDB2" w14:textId="77777777" w:rsidR="00CA4094" w:rsidRPr="005C736F" w:rsidRDefault="00A15885">
            <w:pPr>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sz w:val="18"/>
                <w:szCs w:val="18"/>
              </w:rPr>
              <w:t>XX.- Dirección de Igualdad de Género y Erradicación de la Violencia.</w:t>
            </w:r>
          </w:p>
          <w:p w14:paraId="4F5F0A43" w14:textId="77777777" w:rsidR="00CA4094" w:rsidRPr="005C736F" w:rsidRDefault="00A15885">
            <w:pPr>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sz w:val="18"/>
                <w:szCs w:val="18"/>
              </w:rPr>
              <w:t>XXI.-Casa de Cultura y Tradiciones.</w:t>
            </w:r>
          </w:p>
          <w:p w14:paraId="0C1999D0" w14:textId="77777777" w:rsidR="00CA4094" w:rsidRPr="005C736F" w:rsidRDefault="00A15885">
            <w:pPr>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sz w:val="18"/>
                <w:szCs w:val="18"/>
              </w:rPr>
              <w:t>XXII.- Dirección de Desarrollo Social y Humano.</w:t>
            </w:r>
          </w:p>
          <w:p w14:paraId="4D2E8280" w14:textId="77777777" w:rsidR="00CA4094" w:rsidRPr="005C736F" w:rsidRDefault="00A15885">
            <w:pPr>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sz w:val="18"/>
                <w:szCs w:val="18"/>
              </w:rPr>
              <w:t>XXIII.- Dirección de Turismo.</w:t>
            </w:r>
          </w:p>
          <w:p w14:paraId="0C513C59" w14:textId="77777777" w:rsidR="00CA4094" w:rsidRPr="005C736F" w:rsidRDefault="00A15885">
            <w:pPr>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sz w:val="18"/>
                <w:szCs w:val="18"/>
              </w:rPr>
              <w:t>XXIV.- Coordinación Municipal de Protección Civil.</w:t>
            </w:r>
          </w:p>
          <w:p w14:paraId="2384DFA0" w14:textId="77777777" w:rsidR="00CA4094" w:rsidRPr="005C736F" w:rsidRDefault="00A15885">
            <w:pPr>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sz w:val="18"/>
                <w:szCs w:val="18"/>
              </w:rPr>
              <w:t>XXV.- Dirección de Medio Ambiente y Ecología.</w:t>
            </w:r>
          </w:p>
          <w:p w14:paraId="3B83C6EE" w14:textId="77777777" w:rsidR="00CA4094" w:rsidRPr="005C736F" w:rsidRDefault="00CA4094">
            <w:pPr>
              <w:jc w:val="both"/>
              <w:rPr>
                <w:rFonts w:ascii="Palatino Linotype" w:eastAsia="Palatino Linotype" w:hAnsi="Palatino Linotype" w:cs="Palatino Linotype"/>
                <w:sz w:val="18"/>
                <w:szCs w:val="18"/>
              </w:rPr>
            </w:pPr>
          </w:p>
          <w:p w14:paraId="49736F14" w14:textId="77777777" w:rsidR="00CA4094" w:rsidRPr="005C736F" w:rsidRDefault="00A15885">
            <w:pPr>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sz w:val="18"/>
                <w:szCs w:val="18"/>
              </w:rPr>
              <w:t>No obstante, al tratarse de prestación de un servicio público, estas áreas no son competentes para ello, a nada práctico nos conduciría ordenar una búsqueda exhaustiva.</w:t>
            </w:r>
          </w:p>
        </w:tc>
      </w:tr>
      <w:tr w:rsidR="00CA4094" w:rsidRPr="005C736F" w14:paraId="17AE62BA" w14:textId="77777777">
        <w:tc>
          <w:tcPr>
            <w:tcW w:w="2943" w:type="dxa"/>
          </w:tcPr>
          <w:p w14:paraId="7F7B5B07" w14:textId="77777777" w:rsidR="00CA4094" w:rsidRPr="005C736F" w:rsidRDefault="00A15885">
            <w:pPr>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sz w:val="18"/>
                <w:szCs w:val="18"/>
              </w:rPr>
              <w:lastRenderedPageBreak/>
              <w:t xml:space="preserve">Los escritos u oficios presentados por parte de la Asociación de Colonos del Conjunto Urbano Villas del Campo, A.C. y su respectiva respuesta a la solicitud de servicios públicos, especificando que servicio público </w:t>
            </w:r>
            <w:r w:rsidRPr="005C736F">
              <w:rPr>
                <w:rFonts w:ascii="Palatino Linotype" w:eastAsia="Palatino Linotype" w:hAnsi="Palatino Linotype" w:cs="Palatino Linotype"/>
                <w:b/>
                <w:sz w:val="18"/>
                <w:szCs w:val="18"/>
                <w:u w:val="single"/>
              </w:rPr>
              <w:t>ante la Dirección de Servicios Públicos del H. Ayuntamiento de Calimaya del año 1 de enero del 2015 al 24 de agosto del 2022.</w:t>
            </w:r>
          </w:p>
        </w:tc>
        <w:tc>
          <w:tcPr>
            <w:tcW w:w="2943" w:type="dxa"/>
          </w:tcPr>
          <w:p w14:paraId="3A602689" w14:textId="77777777" w:rsidR="00CA4094" w:rsidRPr="005C736F" w:rsidRDefault="00A15885">
            <w:pPr>
              <w:spacing w:before="240" w:after="240"/>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b/>
                <w:i/>
                <w:sz w:val="18"/>
                <w:szCs w:val="18"/>
              </w:rPr>
              <w:t xml:space="preserve"> “Folio 347.pdf”: </w:t>
            </w:r>
            <w:r w:rsidRPr="005C736F">
              <w:rPr>
                <w:rFonts w:ascii="Palatino Linotype" w:eastAsia="Palatino Linotype" w:hAnsi="Palatino Linotype" w:cs="Palatino Linotype"/>
                <w:sz w:val="18"/>
                <w:szCs w:val="18"/>
              </w:rPr>
              <w:t xml:space="preserve">Documento de dieciséis fojas en el que se aprecia un cuadro de propuesta de clasificación, emitido por el Director de Servicios Públicos, dicha clasificación aplica para los oficios de las siguientes fechas: 20 de abril de 2018, 17 de enero de 2019, 26 de marzo de 2021, 28 de marzo de 2022, 06 de abril de 2022, 24 de mayo de </w:t>
            </w:r>
            <w:proofErr w:type="gramStart"/>
            <w:r w:rsidRPr="005C736F">
              <w:rPr>
                <w:rFonts w:ascii="Palatino Linotype" w:eastAsia="Palatino Linotype" w:hAnsi="Palatino Linotype" w:cs="Palatino Linotype"/>
                <w:sz w:val="18"/>
                <w:szCs w:val="18"/>
              </w:rPr>
              <w:t>2022,  01</w:t>
            </w:r>
            <w:proofErr w:type="gramEnd"/>
            <w:r w:rsidRPr="005C736F">
              <w:rPr>
                <w:rFonts w:ascii="Palatino Linotype" w:eastAsia="Palatino Linotype" w:hAnsi="Palatino Linotype" w:cs="Palatino Linotype"/>
                <w:sz w:val="18"/>
                <w:szCs w:val="18"/>
              </w:rPr>
              <w:t xml:space="preserve"> de julio del 2022, 03 de agosto de 2022. </w:t>
            </w:r>
          </w:p>
          <w:p w14:paraId="15B32D83" w14:textId="77777777" w:rsidR="00CA4094" w:rsidRPr="005C736F" w:rsidRDefault="00A15885">
            <w:pPr>
              <w:spacing w:before="240" w:after="240"/>
              <w:jc w:val="both"/>
              <w:rPr>
                <w:rFonts w:ascii="Palatino Linotype" w:eastAsia="Palatino Linotype" w:hAnsi="Palatino Linotype" w:cs="Palatino Linotype"/>
              </w:rPr>
            </w:pPr>
            <w:r w:rsidRPr="005C736F">
              <w:rPr>
                <w:rFonts w:ascii="Palatino Linotype" w:eastAsia="Palatino Linotype" w:hAnsi="Palatino Linotype" w:cs="Palatino Linotype"/>
                <w:sz w:val="18"/>
                <w:szCs w:val="18"/>
              </w:rPr>
              <w:t>Contestaciones del 17 de junio de 2021, 29 de abril del 2022, 27 de mayo del 2022, 22 de agosto del 2022.</w:t>
            </w:r>
            <w:r w:rsidRPr="005C736F">
              <w:rPr>
                <w:rFonts w:ascii="Palatino Linotype" w:eastAsia="Palatino Linotype" w:hAnsi="Palatino Linotype" w:cs="Palatino Linotype"/>
              </w:rPr>
              <w:t xml:space="preserve"> </w:t>
            </w:r>
          </w:p>
        </w:tc>
        <w:tc>
          <w:tcPr>
            <w:tcW w:w="2943" w:type="dxa"/>
          </w:tcPr>
          <w:p w14:paraId="15E5C8F8" w14:textId="77777777" w:rsidR="00CA4094" w:rsidRPr="005C736F" w:rsidRDefault="00A15885">
            <w:pPr>
              <w:spacing w:line="360" w:lineRule="auto"/>
              <w:jc w:val="center"/>
              <w:rPr>
                <w:rFonts w:ascii="Palatino Linotype" w:eastAsia="Palatino Linotype" w:hAnsi="Palatino Linotype" w:cs="Palatino Linotype"/>
                <w:b/>
              </w:rPr>
            </w:pPr>
            <w:r w:rsidRPr="005C736F">
              <w:rPr>
                <w:rFonts w:ascii="Palatino Linotype" w:eastAsia="Palatino Linotype" w:hAnsi="Palatino Linotype" w:cs="Palatino Linotype"/>
                <w:b/>
              </w:rPr>
              <w:t>Parcialmente</w:t>
            </w:r>
          </w:p>
          <w:p w14:paraId="2B5B856C" w14:textId="77777777" w:rsidR="00CA4094" w:rsidRPr="005C736F" w:rsidRDefault="00CA4094">
            <w:pPr>
              <w:jc w:val="both"/>
              <w:rPr>
                <w:rFonts w:ascii="Palatino Linotype" w:eastAsia="Palatino Linotype" w:hAnsi="Palatino Linotype" w:cs="Palatino Linotype"/>
                <w:b/>
                <w:sz w:val="20"/>
                <w:szCs w:val="20"/>
              </w:rPr>
            </w:pPr>
          </w:p>
          <w:p w14:paraId="711A43F8" w14:textId="77777777" w:rsidR="00CA4094" w:rsidRPr="005C736F" w:rsidRDefault="00A15885">
            <w:pPr>
              <w:jc w:val="both"/>
              <w:rPr>
                <w:rFonts w:ascii="Palatino Linotype" w:eastAsia="Palatino Linotype" w:hAnsi="Palatino Linotype" w:cs="Palatino Linotype"/>
              </w:rPr>
            </w:pPr>
            <w:r w:rsidRPr="005C736F">
              <w:rPr>
                <w:rFonts w:ascii="Palatino Linotype" w:eastAsia="Palatino Linotype" w:hAnsi="Palatino Linotype" w:cs="Palatino Linotype"/>
                <w:b/>
                <w:sz w:val="18"/>
                <w:szCs w:val="18"/>
              </w:rPr>
              <w:t xml:space="preserve">Observaciones: </w:t>
            </w:r>
            <w:r w:rsidRPr="005C736F">
              <w:rPr>
                <w:rFonts w:ascii="Palatino Linotype" w:eastAsia="Palatino Linotype" w:hAnsi="Palatino Linotype" w:cs="Palatino Linotype"/>
                <w:sz w:val="18"/>
                <w:szCs w:val="18"/>
              </w:rPr>
              <w:t>No se pronuncia respecto de los años 2015, 2016, 2017 y 2020, asimismo faltan contestaciones de los años 2015, 2016, 2017, 2018, 2019 y 2020.</w:t>
            </w:r>
          </w:p>
        </w:tc>
      </w:tr>
      <w:tr w:rsidR="00CA4094" w:rsidRPr="005C736F" w14:paraId="383CCC34" w14:textId="77777777">
        <w:tc>
          <w:tcPr>
            <w:tcW w:w="2943" w:type="dxa"/>
          </w:tcPr>
          <w:p w14:paraId="180E4720" w14:textId="77777777" w:rsidR="00CA4094" w:rsidRPr="005C736F" w:rsidRDefault="00A15885">
            <w:pPr>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sz w:val="18"/>
                <w:szCs w:val="18"/>
              </w:rPr>
              <w:t xml:space="preserve">Los escritos u oficios presentados por parte de la Asociación de Colonos del Conjunto Urbano Villas del Campo, A.C. y su respectiva respuesta a la solicitud de servicios públicos, especificando que servicio público </w:t>
            </w:r>
            <w:r w:rsidRPr="005C736F">
              <w:rPr>
                <w:rFonts w:ascii="Palatino Linotype" w:eastAsia="Palatino Linotype" w:hAnsi="Palatino Linotype" w:cs="Palatino Linotype"/>
                <w:b/>
                <w:sz w:val="18"/>
                <w:szCs w:val="18"/>
                <w:u w:val="single"/>
              </w:rPr>
              <w:lastRenderedPageBreak/>
              <w:t>ante la Dirección de Obras Públicas del H. Ayuntamiento de Calimaya del año 1 de enero del 2015 al 24 de agosto del 2022.</w:t>
            </w:r>
          </w:p>
        </w:tc>
        <w:tc>
          <w:tcPr>
            <w:tcW w:w="2943" w:type="dxa"/>
          </w:tcPr>
          <w:p w14:paraId="76CB4A06" w14:textId="77777777" w:rsidR="00CA4094" w:rsidRPr="005C736F" w:rsidRDefault="00A15885">
            <w:pPr>
              <w:spacing w:before="240" w:after="240"/>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b/>
                <w:i/>
              </w:rPr>
              <w:lastRenderedPageBreak/>
              <w:t>“</w:t>
            </w:r>
            <w:r w:rsidRPr="005C736F">
              <w:rPr>
                <w:rFonts w:ascii="Palatino Linotype" w:eastAsia="Palatino Linotype" w:hAnsi="Palatino Linotype" w:cs="Palatino Linotype"/>
                <w:b/>
                <w:i/>
                <w:sz w:val="18"/>
                <w:szCs w:val="18"/>
              </w:rPr>
              <w:t xml:space="preserve">OFICIOS RECIBIDOS POR VILLAS DEL CAMPO 2017.pdf”: </w:t>
            </w:r>
            <w:r w:rsidRPr="005C736F">
              <w:rPr>
                <w:rFonts w:ascii="Palatino Linotype" w:eastAsia="Palatino Linotype" w:hAnsi="Palatino Linotype" w:cs="Palatino Linotype"/>
                <w:sz w:val="18"/>
                <w:szCs w:val="18"/>
              </w:rPr>
              <w:t xml:space="preserve">Consiste en tres oficios emitidos por el Administrador del Conjunto Urbano Villas del </w:t>
            </w:r>
            <w:r w:rsidRPr="005C736F">
              <w:rPr>
                <w:rFonts w:ascii="Palatino Linotype" w:eastAsia="Palatino Linotype" w:hAnsi="Palatino Linotype" w:cs="Palatino Linotype"/>
                <w:sz w:val="18"/>
                <w:szCs w:val="18"/>
              </w:rPr>
              <w:lastRenderedPageBreak/>
              <w:t xml:space="preserve">Campo de </w:t>
            </w:r>
            <w:r w:rsidRPr="005C736F">
              <w:rPr>
                <w:rFonts w:ascii="Palatino Linotype" w:eastAsia="Palatino Linotype" w:hAnsi="Palatino Linotype" w:cs="Palatino Linotype"/>
                <w:b/>
                <w:sz w:val="18"/>
                <w:szCs w:val="18"/>
                <w:u w:val="single"/>
              </w:rPr>
              <w:t xml:space="preserve">fechas 4 de agosto, 26 de junio </w:t>
            </w:r>
            <w:proofErr w:type="gramStart"/>
            <w:r w:rsidRPr="005C736F">
              <w:rPr>
                <w:rFonts w:ascii="Palatino Linotype" w:eastAsia="Palatino Linotype" w:hAnsi="Palatino Linotype" w:cs="Palatino Linotype"/>
                <w:b/>
                <w:sz w:val="18"/>
                <w:szCs w:val="18"/>
                <w:u w:val="single"/>
              </w:rPr>
              <w:t>y  11</w:t>
            </w:r>
            <w:proofErr w:type="gramEnd"/>
            <w:r w:rsidRPr="005C736F">
              <w:rPr>
                <w:rFonts w:ascii="Palatino Linotype" w:eastAsia="Palatino Linotype" w:hAnsi="Palatino Linotype" w:cs="Palatino Linotype"/>
                <w:b/>
                <w:sz w:val="18"/>
                <w:szCs w:val="18"/>
                <w:u w:val="single"/>
              </w:rPr>
              <w:t xml:space="preserve"> de mayo de 2017, dirigidos al Presidente Municipal pero cuentan con el sello de acuse de recibido de la Dirección de Obras Públicas</w:t>
            </w:r>
            <w:r w:rsidRPr="005C736F">
              <w:rPr>
                <w:rFonts w:ascii="Palatino Linotype" w:eastAsia="Palatino Linotype" w:hAnsi="Palatino Linotype" w:cs="Palatino Linotype"/>
                <w:sz w:val="18"/>
                <w:szCs w:val="18"/>
              </w:rPr>
              <w:t xml:space="preserve"> pues en el documento se le da copia para su conocimiento, este documento se envía por duplicado, sin embargo, uno de ellos se remite en versión pública y otro en versión íntegra.</w:t>
            </w:r>
          </w:p>
          <w:p w14:paraId="6FE3B93E" w14:textId="77777777" w:rsidR="00CA4094" w:rsidRPr="005C736F" w:rsidRDefault="00A15885">
            <w:pPr>
              <w:spacing w:before="240" w:after="240"/>
              <w:jc w:val="both"/>
              <w:rPr>
                <w:rFonts w:ascii="Palatino Linotype" w:eastAsia="Palatino Linotype" w:hAnsi="Palatino Linotype" w:cs="Palatino Linotype"/>
                <w:b/>
                <w:sz w:val="18"/>
                <w:szCs w:val="18"/>
                <w:u w:val="single"/>
              </w:rPr>
            </w:pPr>
            <w:r w:rsidRPr="005C736F">
              <w:rPr>
                <w:rFonts w:ascii="Palatino Linotype" w:eastAsia="Palatino Linotype" w:hAnsi="Palatino Linotype" w:cs="Palatino Linotype"/>
                <w:b/>
                <w:i/>
                <w:sz w:val="18"/>
                <w:szCs w:val="18"/>
              </w:rPr>
              <w:t xml:space="preserve"> “OFICIOS VILLAS 2022.pdf”: </w:t>
            </w:r>
            <w:r w:rsidRPr="005C736F">
              <w:rPr>
                <w:rFonts w:ascii="Palatino Linotype" w:eastAsia="Palatino Linotype" w:hAnsi="Palatino Linotype" w:cs="Palatino Linotype"/>
                <w:sz w:val="18"/>
                <w:szCs w:val="18"/>
              </w:rPr>
              <w:t xml:space="preserve">Consiste en tres oficios emitidos por el Administrador del Conjunto Urbano Villas del Campo de fechas </w:t>
            </w:r>
            <w:r w:rsidRPr="005C736F">
              <w:rPr>
                <w:rFonts w:ascii="Palatino Linotype" w:eastAsia="Palatino Linotype" w:hAnsi="Palatino Linotype" w:cs="Palatino Linotype"/>
                <w:b/>
                <w:sz w:val="18"/>
                <w:szCs w:val="18"/>
                <w:u w:val="single"/>
              </w:rPr>
              <w:t xml:space="preserve">24 de mayo, 27 de mayo y  03 de agosto de 2022, dirigidos al Presidente Municipal pero cuentan con el sello de acuse de recibido de la Dirección de Obras Públicas pues en el documento se le da copia para su conocimiento, asimismo se aprecia un oficio signado por el Director de Obras Públicas de 17 de agosto de 2022, </w:t>
            </w:r>
            <w:r w:rsidRPr="005C736F">
              <w:rPr>
                <w:rFonts w:ascii="Palatino Linotype" w:eastAsia="Palatino Linotype" w:hAnsi="Palatino Linotype" w:cs="Palatino Linotype"/>
                <w:sz w:val="18"/>
                <w:szCs w:val="18"/>
              </w:rPr>
              <w:t>este documento se envía por duplicado, sin embargo, uno de ellos se remite en versión pública y otro en versión íntegra.</w:t>
            </w:r>
          </w:p>
          <w:p w14:paraId="0E46837A" w14:textId="77777777" w:rsidR="00CA4094" w:rsidRPr="005C736F" w:rsidRDefault="00A15885">
            <w:pPr>
              <w:spacing w:before="240" w:after="240"/>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b/>
                <w:i/>
                <w:sz w:val="18"/>
                <w:szCs w:val="18"/>
              </w:rPr>
              <w:t xml:space="preserve">“OFICIOS RECIBIDOS POR VILLAS DEL CAMPO 2021.pdf”: </w:t>
            </w:r>
            <w:r w:rsidRPr="005C736F">
              <w:rPr>
                <w:rFonts w:ascii="Palatino Linotype" w:eastAsia="Palatino Linotype" w:hAnsi="Palatino Linotype" w:cs="Palatino Linotype"/>
                <w:sz w:val="18"/>
                <w:szCs w:val="18"/>
              </w:rPr>
              <w:t xml:space="preserve">Archivo electrónico de dieciséis fojas, de los cuales se desprenden cuatro oficios signados por la administración del Conjunto Urbano Villas del Campo, de fechas </w:t>
            </w:r>
            <w:r w:rsidRPr="005C736F">
              <w:rPr>
                <w:rFonts w:ascii="Palatino Linotype" w:eastAsia="Palatino Linotype" w:hAnsi="Palatino Linotype" w:cs="Palatino Linotype"/>
                <w:b/>
                <w:sz w:val="18"/>
                <w:szCs w:val="18"/>
                <w:u w:val="single"/>
              </w:rPr>
              <w:t>18 de octubre, 03 de septiembre y 06 de abril de 2021, acusados de recibido por</w:t>
            </w:r>
            <w:r w:rsidRPr="005C736F">
              <w:rPr>
                <w:rFonts w:ascii="Palatino Linotype" w:eastAsia="Palatino Linotype" w:hAnsi="Palatino Linotype" w:cs="Palatino Linotype"/>
                <w:sz w:val="18"/>
                <w:szCs w:val="18"/>
              </w:rPr>
              <w:t xml:space="preserve"> Presidencia y </w:t>
            </w:r>
            <w:r w:rsidRPr="005C736F">
              <w:rPr>
                <w:rFonts w:ascii="Palatino Linotype" w:eastAsia="Palatino Linotype" w:hAnsi="Palatino Linotype" w:cs="Palatino Linotype"/>
                <w:b/>
                <w:sz w:val="18"/>
                <w:szCs w:val="18"/>
              </w:rPr>
              <w:t xml:space="preserve">Dirección de Obras Públicas, </w:t>
            </w:r>
            <w:r w:rsidRPr="005C736F">
              <w:rPr>
                <w:rFonts w:ascii="Palatino Linotype" w:eastAsia="Palatino Linotype" w:hAnsi="Palatino Linotype" w:cs="Palatino Linotype"/>
                <w:sz w:val="18"/>
                <w:szCs w:val="18"/>
              </w:rPr>
              <w:t>este documento se envía por duplicado, sin embargo, uno de ellos se remite en versión pública y otro en versión íntegra.</w:t>
            </w:r>
          </w:p>
        </w:tc>
        <w:tc>
          <w:tcPr>
            <w:tcW w:w="2943" w:type="dxa"/>
          </w:tcPr>
          <w:p w14:paraId="422E8DDA" w14:textId="77777777" w:rsidR="00CA4094" w:rsidRPr="005C736F" w:rsidRDefault="00A15885">
            <w:pPr>
              <w:spacing w:line="360" w:lineRule="auto"/>
              <w:jc w:val="center"/>
              <w:rPr>
                <w:rFonts w:ascii="Palatino Linotype" w:eastAsia="Palatino Linotype" w:hAnsi="Palatino Linotype" w:cs="Palatino Linotype"/>
                <w:b/>
              </w:rPr>
            </w:pPr>
            <w:r w:rsidRPr="005C736F">
              <w:rPr>
                <w:rFonts w:ascii="Palatino Linotype" w:eastAsia="Palatino Linotype" w:hAnsi="Palatino Linotype" w:cs="Palatino Linotype"/>
                <w:b/>
              </w:rPr>
              <w:lastRenderedPageBreak/>
              <w:t>Parcialmente</w:t>
            </w:r>
          </w:p>
          <w:p w14:paraId="0F04B652" w14:textId="77777777" w:rsidR="00CA4094" w:rsidRPr="005C736F" w:rsidRDefault="00CA4094">
            <w:pPr>
              <w:jc w:val="both"/>
              <w:rPr>
                <w:rFonts w:ascii="Palatino Linotype" w:eastAsia="Palatino Linotype" w:hAnsi="Palatino Linotype" w:cs="Palatino Linotype"/>
                <w:b/>
                <w:sz w:val="20"/>
                <w:szCs w:val="20"/>
              </w:rPr>
            </w:pPr>
          </w:p>
          <w:p w14:paraId="42D31E43" w14:textId="77777777" w:rsidR="00CA4094" w:rsidRPr="005C736F" w:rsidRDefault="00A15885">
            <w:pPr>
              <w:jc w:val="both"/>
              <w:rPr>
                <w:rFonts w:ascii="Palatino Linotype" w:eastAsia="Palatino Linotype" w:hAnsi="Palatino Linotype" w:cs="Palatino Linotype"/>
              </w:rPr>
            </w:pPr>
            <w:r w:rsidRPr="005C736F">
              <w:rPr>
                <w:rFonts w:ascii="Palatino Linotype" w:eastAsia="Palatino Linotype" w:hAnsi="Palatino Linotype" w:cs="Palatino Linotype"/>
                <w:b/>
                <w:sz w:val="18"/>
                <w:szCs w:val="18"/>
              </w:rPr>
              <w:t xml:space="preserve">Observaciones: </w:t>
            </w:r>
            <w:r w:rsidRPr="005C736F">
              <w:rPr>
                <w:rFonts w:ascii="Palatino Linotype" w:eastAsia="Palatino Linotype" w:hAnsi="Palatino Linotype" w:cs="Palatino Linotype"/>
                <w:sz w:val="18"/>
                <w:szCs w:val="18"/>
              </w:rPr>
              <w:t xml:space="preserve">No se pronuncia respecto de los años 2015, 2016, 2018, 2019 y 2020, asimismo faltan </w:t>
            </w:r>
            <w:r w:rsidRPr="005C736F">
              <w:rPr>
                <w:rFonts w:ascii="Palatino Linotype" w:eastAsia="Palatino Linotype" w:hAnsi="Palatino Linotype" w:cs="Palatino Linotype"/>
                <w:sz w:val="18"/>
                <w:szCs w:val="18"/>
              </w:rPr>
              <w:lastRenderedPageBreak/>
              <w:t>contestaciones de los años 2015, 2016, 2017, 2018, 2019 y 2020.</w:t>
            </w:r>
          </w:p>
        </w:tc>
      </w:tr>
      <w:tr w:rsidR="00CA4094" w:rsidRPr="005C736F" w14:paraId="3B1E6AE9" w14:textId="77777777">
        <w:tc>
          <w:tcPr>
            <w:tcW w:w="2943" w:type="dxa"/>
          </w:tcPr>
          <w:p w14:paraId="0F72B4E5" w14:textId="77777777" w:rsidR="00CA4094" w:rsidRPr="005C736F" w:rsidRDefault="00A15885">
            <w:pPr>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sz w:val="18"/>
                <w:szCs w:val="18"/>
              </w:rPr>
              <w:lastRenderedPageBreak/>
              <w:t xml:space="preserve">Los escritos u oficios presentados por parte de la Asociación de Colonos del Conjunto Urbano Villas del Campo, A.C. y su respectiva respuesta a la solicitud de servicios públicos, especificando que servicio público o trámite </w:t>
            </w:r>
            <w:r w:rsidRPr="005C736F">
              <w:rPr>
                <w:rFonts w:ascii="Palatino Linotype" w:eastAsia="Palatino Linotype" w:hAnsi="Palatino Linotype" w:cs="Palatino Linotype"/>
                <w:b/>
                <w:sz w:val="18"/>
                <w:szCs w:val="18"/>
                <w:u w:val="single"/>
              </w:rPr>
              <w:t>ante la Dirección de la Consejería Jurídica del H. Ayuntamiento de Calimaya del año 1 de enero del 2015 al 24 de agosto del 2022.</w:t>
            </w:r>
          </w:p>
        </w:tc>
        <w:tc>
          <w:tcPr>
            <w:tcW w:w="2943" w:type="dxa"/>
          </w:tcPr>
          <w:p w14:paraId="3E926C0A" w14:textId="77777777" w:rsidR="00CA4094" w:rsidRPr="005C736F" w:rsidRDefault="00A15885">
            <w:pPr>
              <w:spacing w:before="240" w:after="240"/>
              <w:jc w:val="both"/>
              <w:rPr>
                <w:rFonts w:ascii="Palatino Linotype" w:eastAsia="Palatino Linotype" w:hAnsi="Palatino Linotype" w:cs="Palatino Linotype"/>
                <w:sz w:val="20"/>
                <w:szCs w:val="20"/>
              </w:rPr>
            </w:pPr>
            <w:r w:rsidRPr="005C736F">
              <w:rPr>
                <w:rFonts w:ascii="Palatino Linotype" w:eastAsia="Palatino Linotype" w:hAnsi="Palatino Linotype" w:cs="Palatino Linotype"/>
                <w:b/>
                <w:i/>
                <w:sz w:val="20"/>
                <w:szCs w:val="20"/>
              </w:rPr>
              <w:t xml:space="preserve">“00347 </w:t>
            </w:r>
            <w:proofErr w:type="gramStart"/>
            <w:r w:rsidRPr="005C736F">
              <w:rPr>
                <w:rFonts w:ascii="Palatino Linotype" w:eastAsia="Palatino Linotype" w:hAnsi="Palatino Linotype" w:cs="Palatino Linotype"/>
                <w:b/>
                <w:i/>
                <w:sz w:val="20"/>
                <w:szCs w:val="20"/>
              </w:rPr>
              <w:t>SAIMEX..</w:t>
            </w:r>
            <w:proofErr w:type="spellStart"/>
            <w:proofErr w:type="gramEnd"/>
            <w:r w:rsidRPr="005C736F">
              <w:rPr>
                <w:rFonts w:ascii="Palatino Linotype" w:eastAsia="Palatino Linotype" w:hAnsi="Palatino Linotype" w:cs="Palatino Linotype"/>
                <w:b/>
                <w:i/>
                <w:sz w:val="20"/>
                <w:szCs w:val="20"/>
              </w:rPr>
              <w:t>pdf</w:t>
            </w:r>
            <w:proofErr w:type="spellEnd"/>
            <w:r w:rsidRPr="005C736F">
              <w:rPr>
                <w:rFonts w:ascii="Palatino Linotype" w:eastAsia="Palatino Linotype" w:hAnsi="Palatino Linotype" w:cs="Palatino Linotype"/>
                <w:b/>
                <w:i/>
                <w:sz w:val="20"/>
                <w:szCs w:val="20"/>
              </w:rPr>
              <w:t xml:space="preserve">”: </w:t>
            </w:r>
            <w:r w:rsidRPr="005C736F">
              <w:rPr>
                <w:rFonts w:ascii="Palatino Linotype" w:eastAsia="Palatino Linotype" w:hAnsi="Palatino Linotype" w:cs="Palatino Linotype"/>
                <w:sz w:val="20"/>
                <w:szCs w:val="20"/>
              </w:rPr>
              <w:t xml:space="preserve">Archivo de tres fojas que consiste en el pronunciamiento del Titular de la Consejería Jurídica del Ayuntamiento de Calimaya, quien </w:t>
            </w:r>
            <w:r w:rsidRPr="005C736F">
              <w:rPr>
                <w:rFonts w:ascii="Palatino Linotype" w:eastAsia="Palatino Linotype" w:hAnsi="Palatino Linotype" w:cs="Palatino Linotype"/>
                <w:b/>
                <w:sz w:val="20"/>
                <w:szCs w:val="20"/>
                <w:u w:val="single"/>
              </w:rPr>
              <w:t>manifiesta que a la fecha ha recibido un oficio por parte de la Asociación de Colonos del Conjunto Urbano Villas del Campo A.C., donde solicitan copia del acuerdo delegatorio de facultades y/</w:t>
            </w:r>
            <w:proofErr w:type="spellStart"/>
            <w:r w:rsidRPr="005C736F">
              <w:rPr>
                <w:rFonts w:ascii="Palatino Linotype" w:eastAsia="Palatino Linotype" w:hAnsi="Palatino Linotype" w:cs="Palatino Linotype"/>
                <w:b/>
                <w:sz w:val="20"/>
                <w:szCs w:val="20"/>
                <w:u w:val="single"/>
              </w:rPr>
              <w:t>o</w:t>
            </w:r>
            <w:proofErr w:type="spellEnd"/>
            <w:r w:rsidRPr="005C736F">
              <w:rPr>
                <w:rFonts w:ascii="Palatino Linotype" w:eastAsia="Palatino Linotype" w:hAnsi="Palatino Linotype" w:cs="Palatino Linotype"/>
                <w:b/>
                <w:sz w:val="20"/>
                <w:szCs w:val="20"/>
                <w:u w:val="single"/>
              </w:rPr>
              <w:t xml:space="preserve"> oficio de comodato, mismo que se anexa al presente con su respectiva respuesta, es de precisar que adjunta esta documentación en versión pública.</w:t>
            </w:r>
          </w:p>
        </w:tc>
        <w:tc>
          <w:tcPr>
            <w:tcW w:w="2943" w:type="dxa"/>
          </w:tcPr>
          <w:p w14:paraId="124793FA" w14:textId="77777777" w:rsidR="00CA4094" w:rsidRPr="005C736F" w:rsidRDefault="00A15885">
            <w:pPr>
              <w:spacing w:line="360" w:lineRule="auto"/>
              <w:jc w:val="center"/>
              <w:rPr>
                <w:rFonts w:ascii="Palatino Linotype" w:eastAsia="Palatino Linotype" w:hAnsi="Palatino Linotype" w:cs="Palatino Linotype"/>
                <w:b/>
              </w:rPr>
            </w:pPr>
            <w:r w:rsidRPr="005C736F">
              <w:rPr>
                <w:rFonts w:ascii="Palatino Linotype" w:eastAsia="Palatino Linotype" w:hAnsi="Palatino Linotype" w:cs="Palatino Linotype"/>
                <w:b/>
              </w:rPr>
              <w:t>Parcialmente</w:t>
            </w:r>
          </w:p>
          <w:p w14:paraId="5F049737" w14:textId="77777777" w:rsidR="00CA4094" w:rsidRPr="005C736F" w:rsidRDefault="00CA4094">
            <w:pPr>
              <w:jc w:val="both"/>
              <w:rPr>
                <w:rFonts w:ascii="Palatino Linotype" w:eastAsia="Palatino Linotype" w:hAnsi="Palatino Linotype" w:cs="Palatino Linotype"/>
                <w:b/>
                <w:sz w:val="20"/>
                <w:szCs w:val="20"/>
              </w:rPr>
            </w:pPr>
          </w:p>
          <w:p w14:paraId="4E29F810" w14:textId="77777777" w:rsidR="00CA4094" w:rsidRPr="005C736F" w:rsidRDefault="00A15885">
            <w:pPr>
              <w:jc w:val="both"/>
              <w:rPr>
                <w:rFonts w:ascii="Palatino Linotype" w:eastAsia="Palatino Linotype" w:hAnsi="Palatino Linotype" w:cs="Palatino Linotype"/>
              </w:rPr>
            </w:pPr>
            <w:r w:rsidRPr="005C736F">
              <w:rPr>
                <w:rFonts w:ascii="Palatino Linotype" w:eastAsia="Palatino Linotype" w:hAnsi="Palatino Linotype" w:cs="Palatino Linotype"/>
                <w:b/>
                <w:sz w:val="18"/>
                <w:szCs w:val="18"/>
              </w:rPr>
              <w:t xml:space="preserve">Observaciones: </w:t>
            </w:r>
            <w:r w:rsidRPr="005C736F">
              <w:rPr>
                <w:rFonts w:ascii="Palatino Linotype" w:eastAsia="Palatino Linotype" w:hAnsi="Palatino Linotype" w:cs="Palatino Linotype"/>
                <w:sz w:val="18"/>
                <w:szCs w:val="18"/>
              </w:rPr>
              <w:t>Remite el oficio con el que cuenta a la fecha de la solicitud, sin embargo, se está testando un número de folio que no se encuentra previsto en el acuerdo de clasificación, aunado a que se puede visualizar la información testada.</w:t>
            </w:r>
          </w:p>
        </w:tc>
      </w:tr>
      <w:tr w:rsidR="00CA4094" w:rsidRPr="005C736F" w14:paraId="5D667E7E" w14:textId="77777777">
        <w:tc>
          <w:tcPr>
            <w:tcW w:w="2943" w:type="dxa"/>
          </w:tcPr>
          <w:p w14:paraId="18F8321B" w14:textId="77777777" w:rsidR="00CA4094" w:rsidRPr="005C736F" w:rsidRDefault="00A15885">
            <w:pPr>
              <w:jc w:val="both"/>
              <w:rPr>
                <w:rFonts w:ascii="Palatino Linotype" w:eastAsia="Palatino Linotype" w:hAnsi="Palatino Linotype" w:cs="Palatino Linotype"/>
              </w:rPr>
            </w:pPr>
            <w:r w:rsidRPr="005C736F">
              <w:rPr>
                <w:rFonts w:ascii="Palatino Linotype" w:eastAsia="Palatino Linotype" w:hAnsi="Palatino Linotype" w:cs="Palatino Linotype"/>
                <w:sz w:val="18"/>
                <w:szCs w:val="18"/>
              </w:rPr>
              <w:t xml:space="preserve">Los escritos u oficios presentados por parte de la Asociación de Colonos del Conjunto Urbano Villas del Campo, A.C. y su respectiva respuesta a la solicitud de servicios públicos, especificando que servicio público </w:t>
            </w:r>
            <w:r w:rsidRPr="005C736F">
              <w:rPr>
                <w:rFonts w:ascii="Palatino Linotype" w:eastAsia="Palatino Linotype" w:hAnsi="Palatino Linotype" w:cs="Palatino Linotype"/>
                <w:b/>
                <w:sz w:val="18"/>
                <w:szCs w:val="18"/>
                <w:u w:val="single"/>
              </w:rPr>
              <w:t>ante la Secretaría del H. Ayuntamiento de Calimaya del año 1 de enero del 2015 al 24 de agosto del 2022.</w:t>
            </w:r>
          </w:p>
        </w:tc>
        <w:tc>
          <w:tcPr>
            <w:tcW w:w="2943" w:type="dxa"/>
          </w:tcPr>
          <w:p w14:paraId="04A6F7E6" w14:textId="77777777" w:rsidR="00CA4094" w:rsidRPr="005C736F" w:rsidRDefault="00A15885">
            <w:pPr>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b/>
                <w:sz w:val="18"/>
                <w:szCs w:val="18"/>
              </w:rPr>
              <w:t>Secretaría del Ayuntamiento:</w:t>
            </w:r>
            <w:r w:rsidRPr="005C736F">
              <w:rPr>
                <w:rFonts w:ascii="Palatino Linotype" w:eastAsia="Palatino Linotype" w:hAnsi="Palatino Linotype" w:cs="Palatino Linotype"/>
                <w:sz w:val="18"/>
                <w:szCs w:val="18"/>
              </w:rPr>
              <w:t xml:space="preserve"> </w:t>
            </w:r>
          </w:p>
          <w:p w14:paraId="1480EDFA" w14:textId="77777777" w:rsidR="00CA4094" w:rsidRPr="005C736F" w:rsidRDefault="00CA4094">
            <w:pPr>
              <w:jc w:val="both"/>
              <w:rPr>
                <w:rFonts w:ascii="Palatino Linotype" w:eastAsia="Palatino Linotype" w:hAnsi="Palatino Linotype" w:cs="Palatino Linotype"/>
                <w:sz w:val="18"/>
                <w:szCs w:val="18"/>
              </w:rPr>
            </w:pPr>
          </w:p>
          <w:p w14:paraId="313644DF" w14:textId="77777777" w:rsidR="00CA4094" w:rsidRPr="005C736F" w:rsidRDefault="00A15885">
            <w:pPr>
              <w:jc w:val="both"/>
              <w:rPr>
                <w:rFonts w:ascii="Palatino Linotype" w:eastAsia="Palatino Linotype" w:hAnsi="Palatino Linotype" w:cs="Palatino Linotype"/>
              </w:rPr>
            </w:pPr>
            <w:r w:rsidRPr="005C736F">
              <w:rPr>
                <w:rFonts w:ascii="Palatino Linotype" w:eastAsia="Palatino Linotype" w:hAnsi="Palatino Linotype" w:cs="Palatino Linotype"/>
                <w:sz w:val="18"/>
                <w:szCs w:val="18"/>
              </w:rPr>
              <w:t xml:space="preserve">En atención a su solicitud con número de folio 00347/CALIMAYA/IP/2022 en el que solicita en el numeral romano VI, los escritos u oficios presentados por parte de la asociación de colonos del conjunto urbano villas del campo, </w:t>
            </w:r>
            <w:proofErr w:type="spellStart"/>
            <w:r w:rsidRPr="005C736F">
              <w:rPr>
                <w:rFonts w:ascii="Palatino Linotype" w:eastAsia="Palatino Linotype" w:hAnsi="Palatino Linotype" w:cs="Palatino Linotype"/>
                <w:sz w:val="18"/>
                <w:szCs w:val="18"/>
              </w:rPr>
              <w:t>a.c.</w:t>
            </w:r>
            <w:proofErr w:type="spellEnd"/>
            <w:r w:rsidRPr="005C736F">
              <w:rPr>
                <w:rFonts w:ascii="Palatino Linotype" w:eastAsia="Palatino Linotype" w:hAnsi="Palatino Linotype" w:cs="Palatino Linotype"/>
                <w:sz w:val="18"/>
                <w:szCs w:val="18"/>
              </w:rPr>
              <w:t xml:space="preserve"> y su respectiva respuesta a la solicitud de servicios públicos, especificando que servicio público ante la secretaría del h. ayuntamiento de </w:t>
            </w:r>
            <w:proofErr w:type="spellStart"/>
            <w:r w:rsidRPr="005C736F">
              <w:rPr>
                <w:rFonts w:ascii="Palatino Linotype" w:eastAsia="Palatino Linotype" w:hAnsi="Palatino Linotype" w:cs="Palatino Linotype"/>
                <w:sz w:val="18"/>
                <w:szCs w:val="18"/>
              </w:rPr>
              <w:t>calimaya</w:t>
            </w:r>
            <w:proofErr w:type="spellEnd"/>
            <w:r w:rsidRPr="005C736F">
              <w:rPr>
                <w:rFonts w:ascii="Palatino Linotype" w:eastAsia="Palatino Linotype" w:hAnsi="Palatino Linotype" w:cs="Palatino Linotype"/>
                <w:sz w:val="18"/>
                <w:szCs w:val="18"/>
              </w:rPr>
              <w:t xml:space="preserve"> del año 1 de enero del 2015 al 24 de agosto del 2022, </w:t>
            </w:r>
            <w:r w:rsidRPr="005C736F">
              <w:rPr>
                <w:rFonts w:ascii="Palatino Linotype" w:eastAsia="Palatino Linotype" w:hAnsi="Palatino Linotype" w:cs="Palatino Linotype"/>
                <w:b/>
                <w:sz w:val="18"/>
                <w:szCs w:val="18"/>
                <w:u w:val="single"/>
              </w:rPr>
              <w:t>informo a usted que después de una búsqueda exhaustiva en el archivo municipal no se encontró información de lo solicitado, cabe mencionar que de acuerdo a la ley orgánica municipal el artículo 91 y el bando municipal vigente en su artículo 71, no es atribución de la secretaria del ayuntamiento brindar los servicios públicos.</w:t>
            </w:r>
          </w:p>
        </w:tc>
        <w:tc>
          <w:tcPr>
            <w:tcW w:w="2943" w:type="dxa"/>
          </w:tcPr>
          <w:p w14:paraId="09FCE992" w14:textId="77777777" w:rsidR="00CA4094" w:rsidRPr="005C736F" w:rsidRDefault="00A15885">
            <w:pPr>
              <w:spacing w:line="360" w:lineRule="auto"/>
              <w:jc w:val="center"/>
              <w:rPr>
                <w:rFonts w:ascii="Palatino Linotype" w:eastAsia="Palatino Linotype" w:hAnsi="Palatino Linotype" w:cs="Palatino Linotype"/>
                <w:b/>
                <w:sz w:val="28"/>
                <w:szCs w:val="28"/>
              </w:rPr>
            </w:pPr>
            <w:r w:rsidRPr="005C736F">
              <w:rPr>
                <w:rFonts w:ascii="Palatino Linotype" w:eastAsia="Palatino Linotype" w:hAnsi="Palatino Linotype" w:cs="Palatino Linotype"/>
                <w:b/>
                <w:sz w:val="28"/>
                <w:szCs w:val="28"/>
              </w:rPr>
              <w:t>Sí</w:t>
            </w:r>
          </w:p>
          <w:p w14:paraId="46992F40" w14:textId="77777777" w:rsidR="00CA4094" w:rsidRPr="005C736F" w:rsidRDefault="00A15885">
            <w:pPr>
              <w:jc w:val="both"/>
              <w:rPr>
                <w:rFonts w:ascii="Palatino Linotype" w:eastAsia="Palatino Linotype" w:hAnsi="Palatino Linotype" w:cs="Palatino Linotype"/>
                <w:b/>
                <w:color w:val="FF0000"/>
              </w:rPr>
            </w:pPr>
            <w:r w:rsidRPr="005C736F">
              <w:rPr>
                <w:rFonts w:ascii="Palatino Linotype" w:eastAsia="Palatino Linotype" w:hAnsi="Palatino Linotype" w:cs="Palatino Linotype"/>
                <w:b/>
                <w:sz w:val="18"/>
                <w:szCs w:val="18"/>
              </w:rPr>
              <w:t>Observaciones:</w:t>
            </w:r>
            <w:r w:rsidRPr="005C736F">
              <w:rPr>
                <w:rFonts w:ascii="Palatino Linotype" w:eastAsia="Palatino Linotype" w:hAnsi="Palatino Linotype" w:cs="Palatino Linotype"/>
                <w:sz w:val="18"/>
                <w:szCs w:val="18"/>
              </w:rPr>
              <w:t xml:space="preserve"> Se tiene por colmado al constituir un hecho negativo.</w:t>
            </w:r>
          </w:p>
          <w:p w14:paraId="7DB68057" w14:textId="77777777" w:rsidR="00CA4094" w:rsidRPr="005C736F" w:rsidRDefault="00CA4094">
            <w:pPr>
              <w:jc w:val="both"/>
              <w:rPr>
                <w:rFonts w:ascii="Palatino Linotype" w:eastAsia="Palatino Linotype" w:hAnsi="Palatino Linotype" w:cs="Palatino Linotype"/>
                <w:b/>
                <w:color w:val="FF0000"/>
              </w:rPr>
            </w:pPr>
          </w:p>
        </w:tc>
      </w:tr>
      <w:tr w:rsidR="00CA4094" w:rsidRPr="005C736F" w14:paraId="6281EAF6" w14:textId="77777777">
        <w:tc>
          <w:tcPr>
            <w:tcW w:w="2943" w:type="dxa"/>
          </w:tcPr>
          <w:p w14:paraId="400F8F66" w14:textId="77777777" w:rsidR="00CA4094" w:rsidRPr="005C736F" w:rsidRDefault="00A15885">
            <w:pPr>
              <w:jc w:val="both"/>
              <w:rPr>
                <w:rFonts w:ascii="Palatino Linotype" w:eastAsia="Palatino Linotype" w:hAnsi="Palatino Linotype" w:cs="Palatino Linotype"/>
              </w:rPr>
            </w:pPr>
            <w:r w:rsidRPr="005C736F">
              <w:rPr>
                <w:rFonts w:ascii="Palatino Linotype" w:eastAsia="Palatino Linotype" w:hAnsi="Palatino Linotype" w:cs="Palatino Linotype"/>
                <w:sz w:val="18"/>
                <w:szCs w:val="18"/>
              </w:rPr>
              <w:lastRenderedPageBreak/>
              <w:t xml:space="preserve">Los escritos u oficios presentados por parte de la Asociación de Colonos del Conjunto Urbano Villas del Campo, A.C. y su respectiva respuesta a la solicitud de servicios públicos, especificando que servicio público o trámite </w:t>
            </w:r>
            <w:r w:rsidRPr="005C736F">
              <w:rPr>
                <w:rFonts w:ascii="Palatino Linotype" w:eastAsia="Palatino Linotype" w:hAnsi="Palatino Linotype" w:cs="Palatino Linotype"/>
                <w:b/>
                <w:sz w:val="18"/>
                <w:szCs w:val="18"/>
                <w:u w:val="single"/>
              </w:rPr>
              <w:t>ante la Dirección de Desarrollo Urbano del H. Ayuntamiento de Calimaya del 1 de enero del 2015 al 24 de agosto del 2022.</w:t>
            </w:r>
          </w:p>
        </w:tc>
        <w:tc>
          <w:tcPr>
            <w:tcW w:w="2943" w:type="dxa"/>
          </w:tcPr>
          <w:p w14:paraId="2FFD1DEA" w14:textId="77777777" w:rsidR="00CA4094" w:rsidRPr="005C736F" w:rsidRDefault="00A15885">
            <w:pPr>
              <w:jc w:val="both"/>
              <w:rPr>
                <w:rFonts w:ascii="Palatino Linotype" w:eastAsia="Palatino Linotype" w:hAnsi="Palatino Linotype" w:cs="Palatino Linotype"/>
                <w:b/>
                <w:sz w:val="18"/>
                <w:szCs w:val="18"/>
              </w:rPr>
            </w:pPr>
            <w:r w:rsidRPr="005C736F">
              <w:rPr>
                <w:rFonts w:ascii="Palatino Linotype" w:eastAsia="Palatino Linotype" w:hAnsi="Palatino Linotype" w:cs="Palatino Linotype"/>
                <w:b/>
                <w:sz w:val="18"/>
                <w:szCs w:val="18"/>
              </w:rPr>
              <w:t>Dirección de Desarrollo Urbano:</w:t>
            </w:r>
          </w:p>
          <w:p w14:paraId="1C715607" w14:textId="77777777" w:rsidR="00CA4094" w:rsidRPr="005C736F" w:rsidRDefault="00CA4094">
            <w:pPr>
              <w:jc w:val="both"/>
              <w:rPr>
                <w:rFonts w:ascii="Palatino Linotype" w:eastAsia="Palatino Linotype" w:hAnsi="Palatino Linotype" w:cs="Palatino Linotype"/>
                <w:b/>
                <w:sz w:val="18"/>
                <w:szCs w:val="18"/>
              </w:rPr>
            </w:pPr>
          </w:p>
          <w:p w14:paraId="42FE10FA" w14:textId="77777777" w:rsidR="00CA4094" w:rsidRPr="005C736F" w:rsidRDefault="00A15885">
            <w:pPr>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sz w:val="18"/>
                <w:szCs w:val="18"/>
              </w:rPr>
              <w:t xml:space="preserve">Por medio del presente y en atención a su solicitud No. 00347/CALIMAYA/IP/2022 me permito informar a usted que </w:t>
            </w:r>
            <w:r w:rsidRPr="005C736F">
              <w:rPr>
                <w:rFonts w:ascii="Palatino Linotype" w:eastAsia="Palatino Linotype" w:hAnsi="Palatino Linotype" w:cs="Palatino Linotype"/>
                <w:b/>
                <w:sz w:val="18"/>
                <w:szCs w:val="18"/>
                <w:u w:val="single"/>
              </w:rPr>
              <w:t>esta Dirección de Desarrollo Urbano no está facultada para brindar servicios públicos esto con base a su Artículo 103 del Bando Municipal del Municipio de Calimaya por consecuencia y después de una búsqueda exhaustiva en los archivos de esta dirección no se encontró escritos u oficios presentados por parte de la Asociación de Colonos del Conjunto Urbano Villas del Campo, A.C.”</w:t>
            </w:r>
          </w:p>
        </w:tc>
        <w:tc>
          <w:tcPr>
            <w:tcW w:w="2943" w:type="dxa"/>
          </w:tcPr>
          <w:p w14:paraId="27DE16C5" w14:textId="77777777" w:rsidR="00CA4094" w:rsidRPr="005C736F" w:rsidRDefault="00A15885">
            <w:pPr>
              <w:jc w:val="center"/>
              <w:rPr>
                <w:rFonts w:ascii="Palatino Linotype" w:eastAsia="Palatino Linotype" w:hAnsi="Palatino Linotype" w:cs="Palatino Linotype"/>
                <w:b/>
                <w:sz w:val="28"/>
                <w:szCs w:val="28"/>
              </w:rPr>
            </w:pPr>
            <w:r w:rsidRPr="005C736F">
              <w:rPr>
                <w:rFonts w:ascii="Palatino Linotype" w:eastAsia="Palatino Linotype" w:hAnsi="Palatino Linotype" w:cs="Palatino Linotype"/>
                <w:b/>
                <w:sz w:val="28"/>
                <w:szCs w:val="28"/>
              </w:rPr>
              <w:t>Sí</w:t>
            </w:r>
          </w:p>
          <w:p w14:paraId="0E1C5624" w14:textId="77777777" w:rsidR="00CA4094" w:rsidRPr="005C736F" w:rsidRDefault="00CA4094">
            <w:pPr>
              <w:jc w:val="center"/>
              <w:rPr>
                <w:rFonts w:ascii="Palatino Linotype" w:eastAsia="Palatino Linotype" w:hAnsi="Palatino Linotype" w:cs="Palatino Linotype"/>
                <w:b/>
                <w:sz w:val="28"/>
                <w:szCs w:val="28"/>
              </w:rPr>
            </w:pPr>
          </w:p>
          <w:p w14:paraId="70215CFF" w14:textId="77777777" w:rsidR="00CA4094" w:rsidRPr="005C736F" w:rsidRDefault="00A15885">
            <w:pPr>
              <w:jc w:val="both"/>
              <w:rPr>
                <w:rFonts w:ascii="Palatino Linotype" w:eastAsia="Palatino Linotype" w:hAnsi="Palatino Linotype" w:cs="Palatino Linotype"/>
                <w:b/>
                <w:color w:val="FF0000"/>
              </w:rPr>
            </w:pPr>
            <w:r w:rsidRPr="005C736F">
              <w:rPr>
                <w:rFonts w:ascii="Palatino Linotype" w:eastAsia="Palatino Linotype" w:hAnsi="Palatino Linotype" w:cs="Palatino Linotype"/>
                <w:b/>
                <w:sz w:val="18"/>
                <w:szCs w:val="18"/>
              </w:rPr>
              <w:t>Observaciones:</w:t>
            </w:r>
            <w:r w:rsidRPr="005C736F">
              <w:rPr>
                <w:rFonts w:ascii="Palatino Linotype" w:eastAsia="Palatino Linotype" w:hAnsi="Palatino Linotype" w:cs="Palatino Linotype"/>
                <w:sz w:val="18"/>
                <w:szCs w:val="18"/>
              </w:rPr>
              <w:t xml:space="preserve"> Se tiene por colmado al constituir un hecho negativo.</w:t>
            </w:r>
          </w:p>
          <w:p w14:paraId="4AF98C23" w14:textId="77777777" w:rsidR="00CA4094" w:rsidRPr="005C736F" w:rsidRDefault="00CA4094">
            <w:pPr>
              <w:jc w:val="both"/>
              <w:rPr>
                <w:rFonts w:ascii="Palatino Linotype" w:eastAsia="Palatino Linotype" w:hAnsi="Palatino Linotype" w:cs="Palatino Linotype"/>
                <w:b/>
                <w:sz w:val="18"/>
                <w:szCs w:val="18"/>
              </w:rPr>
            </w:pPr>
          </w:p>
        </w:tc>
      </w:tr>
      <w:tr w:rsidR="00CA4094" w:rsidRPr="005C736F" w14:paraId="0C9D3659" w14:textId="77777777">
        <w:tc>
          <w:tcPr>
            <w:tcW w:w="2943" w:type="dxa"/>
          </w:tcPr>
          <w:p w14:paraId="2D1FCDD0" w14:textId="77777777" w:rsidR="00CA4094" w:rsidRPr="005C736F" w:rsidRDefault="00A15885">
            <w:pPr>
              <w:jc w:val="both"/>
              <w:rPr>
                <w:rFonts w:ascii="Palatino Linotype" w:eastAsia="Palatino Linotype" w:hAnsi="Palatino Linotype" w:cs="Palatino Linotype"/>
              </w:rPr>
            </w:pPr>
            <w:r w:rsidRPr="005C736F">
              <w:rPr>
                <w:rFonts w:ascii="Palatino Linotype" w:eastAsia="Palatino Linotype" w:hAnsi="Palatino Linotype" w:cs="Palatino Linotype"/>
                <w:sz w:val="18"/>
                <w:szCs w:val="18"/>
              </w:rPr>
              <w:t xml:space="preserve">Los escritos u oficios presentados por parte de la Asociación de Colonos del Conjunto Urbano Villas del Campo, A.C. y su respectiva respuesta a la solicitud de servicios públicos, especificando que servicio público o trámite </w:t>
            </w:r>
            <w:r w:rsidRPr="005C736F">
              <w:rPr>
                <w:rFonts w:ascii="Palatino Linotype" w:eastAsia="Palatino Linotype" w:hAnsi="Palatino Linotype" w:cs="Palatino Linotype"/>
                <w:b/>
                <w:sz w:val="18"/>
                <w:szCs w:val="18"/>
                <w:u w:val="single"/>
              </w:rPr>
              <w:t>ante la Dirección de Desarrollo Económico del H. Ayuntamiento de Calimaya del 1 de enero del 2015 al 24 de agosto del 2022.</w:t>
            </w:r>
          </w:p>
        </w:tc>
        <w:tc>
          <w:tcPr>
            <w:tcW w:w="2943" w:type="dxa"/>
          </w:tcPr>
          <w:p w14:paraId="3827745D" w14:textId="77777777" w:rsidR="00CA4094" w:rsidRPr="005C736F" w:rsidRDefault="00A15885">
            <w:pPr>
              <w:spacing w:before="240" w:after="240"/>
              <w:ind w:right="3"/>
              <w:jc w:val="both"/>
              <w:rPr>
                <w:rFonts w:ascii="Palatino Linotype" w:eastAsia="Palatino Linotype" w:hAnsi="Palatino Linotype" w:cs="Palatino Linotype"/>
                <w:sz w:val="18"/>
                <w:szCs w:val="18"/>
              </w:rPr>
            </w:pPr>
            <w:r w:rsidRPr="005C736F">
              <w:rPr>
                <w:rFonts w:ascii="Palatino Linotype" w:eastAsia="Palatino Linotype" w:hAnsi="Palatino Linotype" w:cs="Palatino Linotype"/>
                <w:b/>
                <w:i/>
                <w:sz w:val="18"/>
                <w:szCs w:val="18"/>
              </w:rPr>
              <w:t xml:space="preserve">“CONTESTACIÓN SAIMEX 1.pdf”: </w:t>
            </w:r>
            <w:r w:rsidRPr="005C736F">
              <w:rPr>
                <w:rFonts w:ascii="Palatino Linotype" w:eastAsia="Palatino Linotype" w:hAnsi="Palatino Linotype" w:cs="Palatino Linotype"/>
                <w:sz w:val="18"/>
                <w:szCs w:val="18"/>
              </w:rPr>
              <w:t xml:space="preserve">Oficio signado por la </w:t>
            </w:r>
            <w:proofErr w:type="gramStart"/>
            <w:r w:rsidRPr="005C736F">
              <w:rPr>
                <w:rFonts w:ascii="Palatino Linotype" w:eastAsia="Palatino Linotype" w:hAnsi="Palatino Linotype" w:cs="Palatino Linotype"/>
                <w:b/>
                <w:sz w:val="18"/>
                <w:szCs w:val="18"/>
              </w:rPr>
              <w:t>Directora</w:t>
            </w:r>
            <w:proofErr w:type="gramEnd"/>
            <w:r w:rsidRPr="005C736F">
              <w:rPr>
                <w:rFonts w:ascii="Palatino Linotype" w:eastAsia="Palatino Linotype" w:hAnsi="Palatino Linotype" w:cs="Palatino Linotype"/>
                <w:b/>
                <w:sz w:val="18"/>
                <w:szCs w:val="18"/>
              </w:rPr>
              <w:t xml:space="preserve"> de Desarrollo Económico</w:t>
            </w:r>
            <w:r w:rsidRPr="005C736F">
              <w:rPr>
                <w:rFonts w:ascii="Palatino Linotype" w:eastAsia="Palatino Linotype" w:hAnsi="Palatino Linotype" w:cs="Palatino Linotype"/>
                <w:sz w:val="18"/>
                <w:szCs w:val="18"/>
              </w:rPr>
              <w:t xml:space="preserve">, quien manifiesta que </w:t>
            </w:r>
            <w:r w:rsidRPr="005C736F">
              <w:rPr>
                <w:rFonts w:ascii="Palatino Linotype" w:eastAsia="Palatino Linotype" w:hAnsi="Palatino Linotype" w:cs="Palatino Linotype"/>
                <w:b/>
                <w:sz w:val="18"/>
                <w:szCs w:val="18"/>
                <w:u w:val="single"/>
              </w:rPr>
              <w:t>se realizó una búsqueda minuciosa en los archivos que obran en dicha Dirección, de la cual no se encontraron escritos u oficios.</w:t>
            </w:r>
          </w:p>
        </w:tc>
        <w:tc>
          <w:tcPr>
            <w:tcW w:w="2943" w:type="dxa"/>
          </w:tcPr>
          <w:p w14:paraId="5CA7D86B" w14:textId="77777777" w:rsidR="00CA4094" w:rsidRPr="005C736F" w:rsidRDefault="00A15885">
            <w:pPr>
              <w:jc w:val="center"/>
              <w:rPr>
                <w:rFonts w:ascii="Palatino Linotype" w:eastAsia="Palatino Linotype" w:hAnsi="Palatino Linotype" w:cs="Palatino Linotype"/>
                <w:b/>
                <w:sz w:val="28"/>
                <w:szCs w:val="28"/>
              </w:rPr>
            </w:pPr>
            <w:r w:rsidRPr="005C736F">
              <w:rPr>
                <w:rFonts w:ascii="Palatino Linotype" w:eastAsia="Palatino Linotype" w:hAnsi="Palatino Linotype" w:cs="Palatino Linotype"/>
                <w:b/>
                <w:sz w:val="28"/>
                <w:szCs w:val="28"/>
              </w:rPr>
              <w:t>Sí</w:t>
            </w:r>
          </w:p>
          <w:p w14:paraId="2E266966" w14:textId="77777777" w:rsidR="00CA4094" w:rsidRPr="005C736F" w:rsidRDefault="00A15885">
            <w:pPr>
              <w:jc w:val="both"/>
              <w:rPr>
                <w:rFonts w:ascii="Palatino Linotype" w:eastAsia="Palatino Linotype" w:hAnsi="Palatino Linotype" w:cs="Palatino Linotype"/>
                <w:b/>
                <w:color w:val="FF0000"/>
              </w:rPr>
            </w:pPr>
            <w:r w:rsidRPr="005C736F">
              <w:rPr>
                <w:rFonts w:ascii="Palatino Linotype" w:eastAsia="Palatino Linotype" w:hAnsi="Palatino Linotype" w:cs="Palatino Linotype"/>
                <w:b/>
                <w:sz w:val="18"/>
                <w:szCs w:val="18"/>
              </w:rPr>
              <w:t>Observaciones:</w:t>
            </w:r>
            <w:r w:rsidRPr="005C736F">
              <w:rPr>
                <w:rFonts w:ascii="Palatino Linotype" w:eastAsia="Palatino Linotype" w:hAnsi="Palatino Linotype" w:cs="Palatino Linotype"/>
                <w:sz w:val="18"/>
                <w:szCs w:val="18"/>
              </w:rPr>
              <w:t xml:space="preserve"> Se tiene por colmado al constituir un hecho negativo.</w:t>
            </w:r>
          </w:p>
          <w:p w14:paraId="12A63072" w14:textId="77777777" w:rsidR="00CA4094" w:rsidRPr="005C736F" w:rsidRDefault="00CA4094">
            <w:pPr>
              <w:jc w:val="both"/>
              <w:rPr>
                <w:rFonts w:ascii="Palatino Linotype" w:eastAsia="Palatino Linotype" w:hAnsi="Palatino Linotype" w:cs="Palatino Linotype"/>
              </w:rPr>
            </w:pPr>
          </w:p>
        </w:tc>
      </w:tr>
    </w:tbl>
    <w:p w14:paraId="063A98E7"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De lo analizado en el cuadro insertado, se aprecia que respecto de los escritos u oficios presentados por parte de la Asociación de Colonos del Conjunto Urbano Villas del Campo, A.C. y su respectiva respuesta a la solicitud de servicios públicos, especificando servicio público correspondientes a </w:t>
      </w:r>
      <w:r w:rsidRPr="005C736F">
        <w:rPr>
          <w:rFonts w:ascii="Palatino Linotype" w:eastAsia="Palatino Linotype" w:hAnsi="Palatino Linotype" w:cs="Palatino Linotype"/>
          <w:b/>
        </w:rPr>
        <w:t>la Secretaría del Ayuntamiento, Dirección de Desarrollo Urbano y Dirección de Desarrollo Económico</w:t>
      </w:r>
      <w:r w:rsidRPr="005C736F">
        <w:rPr>
          <w:rFonts w:ascii="Palatino Linotype" w:eastAsia="Palatino Linotype" w:hAnsi="Palatino Linotype" w:cs="Palatino Linotype"/>
        </w:rPr>
        <w:t xml:space="preserve"> del 1 de enero del 2015 al 24 de agosto del 2022, el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xml:space="preserve"> se pronunció en sentido negativo, toda vez que refirió que derivado de una búsqueda en sus archivos, no se localizaron los oficios solicitados.</w:t>
      </w:r>
    </w:p>
    <w:p w14:paraId="11087B9C"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lastRenderedPageBreak/>
        <w:t xml:space="preserve">En ese sentido, al no poseer, administrar ni generar la información requerida por el particular, constituye un hecho negativo; entonces, si se considera el hecho negativo, es obvio que éste no puede fácticamente obrar en los archivos del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ya que no puede probarse por ser lógica y materialmente imposible.</w:t>
      </w:r>
    </w:p>
    <w:p w14:paraId="0D7AD12A" w14:textId="77777777" w:rsidR="00CA4094" w:rsidRPr="005C736F" w:rsidRDefault="00CA4094">
      <w:pPr>
        <w:spacing w:line="360" w:lineRule="auto"/>
        <w:jc w:val="both"/>
        <w:rPr>
          <w:rFonts w:ascii="Palatino Linotype" w:eastAsia="Palatino Linotype" w:hAnsi="Palatino Linotype" w:cs="Palatino Linotype"/>
        </w:rPr>
      </w:pPr>
    </w:p>
    <w:p w14:paraId="3BB6E24B"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w:t>
      </w:r>
    </w:p>
    <w:p w14:paraId="72142D43" w14:textId="77777777" w:rsidR="00CA4094" w:rsidRPr="005C736F" w:rsidRDefault="00CA4094">
      <w:pPr>
        <w:spacing w:line="360" w:lineRule="auto"/>
        <w:jc w:val="both"/>
        <w:rPr>
          <w:rFonts w:ascii="Palatino Linotype" w:eastAsia="Palatino Linotype" w:hAnsi="Palatino Linotype" w:cs="Palatino Linotype"/>
        </w:rPr>
      </w:pPr>
    </w:p>
    <w:p w14:paraId="0B195143"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Encontrándonos ante un hecho negativo, destacando entonces que el Pleno de este Organismo Garante, ha sostenido </w:t>
      </w:r>
      <w:proofErr w:type="gramStart"/>
      <w:r w:rsidRPr="005C736F">
        <w:rPr>
          <w:rFonts w:ascii="Palatino Linotype" w:eastAsia="Palatino Linotype" w:hAnsi="Palatino Linotype" w:cs="Palatino Linotype"/>
        </w:rPr>
        <w:t>que</w:t>
      </w:r>
      <w:proofErr w:type="gramEnd"/>
      <w:r w:rsidRPr="005C736F">
        <w:rPr>
          <w:rFonts w:ascii="Palatino Linotype" w:eastAsia="Palatino Linotype" w:hAnsi="Palatino Linotype" w:cs="Palatino Linotype"/>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654F3CCC" w14:textId="77777777" w:rsidR="00CA4094" w:rsidRPr="005C736F" w:rsidRDefault="00CA4094">
      <w:pPr>
        <w:jc w:val="both"/>
        <w:rPr>
          <w:rFonts w:ascii="Palatino Linotype" w:eastAsia="Palatino Linotype" w:hAnsi="Palatino Linotype" w:cs="Palatino Linotype"/>
        </w:rPr>
      </w:pPr>
    </w:p>
    <w:p w14:paraId="2BDC4690" w14:textId="77777777" w:rsidR="00CA4094" w:rsidRPr="005C736F" w:rsidRDefault="00A15885">
      <w:pPr>
        <w:spacing w:line="276" w:lineRule="auto"/>
        <w:ind w:left="567" w:right="901"/>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“HECHOS NEGATIVOS, NO SON SUSCEPTIBLES DE DEMOSTRACIÓN</w:t>
      </w:r>
      <w:r w:rsidRPr="005C736F">
        <w:rPr>
          <w:rFonts w:ascii="Palatino Linotype" w:eastAsia="Palatino Linotype" w:hAnsi="Palatino Linotype" w:cs="Palatino Linotype"/>
          <w:i/>
          <w:sz w:val="22"/>
          <w:szCs w:val="22"/>
        </w:rPr>
        <w:t>.</w:t>
      </w:r>
    </w:p>
    <w:p w14:paraId="3C8BBDBB" w14:textId="77777777" w:rsidR="00CA4094" w:rsidRPr="005C736F" w:rsidRDefault="00A15885">
      <w:pPr>
        <w:spacing w:line="276" w:lineRule="auto"/>
        <w:ind w:left="567" w:right="901"/>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 xml:space="preserve">Tratándose de un hecho negativo, el Juez no tiene </w:t>
      </w:r>
      <w:proofErr w:type="spellStart"/>
      <w:r w:rsidRPr="005C736F">
        <w:rPr>
          <w:rFonts w:ascii="Palatino Linotype" w:eastAsia="Palatino Linotype" w:hAnsi="Palatino Linotype" w:cs="Palatino Linotype"/>
          <w:i/>
          <w:sz w:val="22"/>
          <w:szCs w:val="22"/>
        </w:rPr>
        <w:t>por que</w:t>
      </w:r>
      <w:proofErr w:type="spellEnd"/>
      <w:r w:rsidRPr="005C736F">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14:paraId="57FA8A58" w14:textId="77777777" w:rsidR="00CA4094" w:rsidRPr="005C736F" w:rsidRDefault="00A15885">
      <w:pPr>
        <w:spacing w:line="276" w:lineRule="auto"/>
        <w:ind w:left="567" w:right="901"/>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 xml:space="preserve">Amparo en revisión 2022/61. José García </w:t>
      </w:r>
      <w:proofErr w:type="gramStart"/>
      <w:r w:rsidRPr="005C736F">
        <w:rPr>
          <w:rFonts w:ascii="Palatino Linotype" w:eastAsia="Palatino Linotype" w:hAnsi="Palatino Linotype" w:cs="Palatino Linotype"/>
          <w:i/>
          <w:sz w:val="22"/>
          <w:szCs w:val="22"/>
        </w:rPr>
        <w:t>Florín</w:t>
      </w:r>
      <w:proofErr w:type="gramEnd"/>
      <w:r w:rsidRPr="005C736F">
        <w:rPr>
          <w:rFonts w:ascii="Palatino Linotype" w:eastAsia="Palatino Linotype" w:hAnsi="Palatino Linotype" w:cs="Palatino Linotype"/>
          <w:i/>
          <w:sz w:val="22"/>
          <w:szCs w:val="22"/>
        </w:rPr>
        <w:t xml:space="preserve"> (Menor). 9 de octubre de 1961. Cinco votos. Ponente: José Rivera Pérez Campos.”</w:t>
      </w:r>
    </w:p>
    <w:p w14:paraId="419A42E3" w14:textId="77777777" w:rsidR="00CA4094" w:rsidRPr="005C736F" w:rsidRDefault="00CA4094">
      <w:pPr>
        <w:spacing w:line="276" w:lineRule="auto"/>
        <w:ind w:left="567" w:right="901"/>
        <w:jc w:val="both"/>
        <w:rPr>
          <w:rFonts w:ascii="Palatino Linotype" w:eastAsia="Palatino Linotype" w:hAnsi="Palatino Linotype" w:cs="Palatino Linotype"/>
          <w:i/>
          <w:sz w:val="22"/>
          <w:szCs w:val="22"/>
        </w:rPr>
      </w:pPr>
    </w:p>
    <w:p w14:paraId="5604CE0A" w14:textId="77777777" w:rsidR="00CA4094" w:rsidRPr="005C736F" w:rsidRDefault="00A15885">
      <w:pPr>
        <w:spacing w:line="360" w:lineRule="auto"/>
        <w:ind w:right="50"/>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el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xml:space="preserve"> sólo proporcionará la </w:t>
      </w:r>
      <w:r w:rsidRPr="005C736F">
        <w:rPr>
          <w:rFonts w:ascii="Palatino Linotype" w:eastAsia="Palatino Linotype" w:hAnsi="Palatino Linotype" w:cs="Palatino Linotype"/>
        </w:rPr>
        <w:lastRenderedPageBreak/>
        <w:t>información que obra en sus archivos, lo que a contrario sensu significa que no se está obligado a proporcionar lo que no obre en sus archivos.</w:t>
      </w:r>
    </w:p>
    <w:p w14:paraId="11612BBB" w14:textId="77777777" w:rsidR="00CA4094" w:rsidRPr="005C736F" w:rsidRDefault="00A15885">
      <w:pPr>
        <w:spacing w:before="240" w:after="240" w:line="360" w:lineRule="auto"/>
        <w:jc w:val="both"/>
        <w:rPr>
          <w:rFonts w:ascii="Palatino Linotype" w:eastAsia="Palatino Linotype" w:hAnsi="Palatino Linotype" w:cs="Palatino Linotype"/>
          <w:sz w:val="36"/>
          <w:szCs w:val="36"/>
        </w:rPr>
      </w:pPr>
      <w:r w:rsidRPr="005C736F">
        <w:rPr>
          <w:rFonts w:ascii="Palatino Linotype" w:eastAsia="Palatino Linotype" w:hAnsi="Palatino Linotype" w:cs="Palatino Linotype"/>
        </w:rPr>
        <w:t xml:space="preserve">Aunado a lo anterior, este Pleno considera necesario dejar claro que, al haber existido un pronunciamiento por parte del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xml:space="preserve">,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w:t>
      </w:r>
      <w:r w:rsidRPr="005C736F">
        <w:rPr>
          <w:rFonts w:ascii="Palatino Linotype" w:eastAsia="Palatino Linotype" w:hAnsi="Palatino Linotype" w:cs="Palatino Linotype"/>
          <w:color w:val="000000"/>
        </w:rPr>
        <w:t>que a la letra dice:</w:t>
      </w:r>
    </w:p>
    <w:p w14:paraId="57D74D18" w14:textId="77777777" w:rsidR="00CA4094" w:rsidRPr="005C736F" w:rsidRDefault="00A15885">
      <w:pPr>
        <w:pBdr>
          <w:top w:val="nil"/>
          <w:left w:val="nil"/>
          <w:bottom w:val="nil"/>
          <w:right w:val="nil"/>
          <w:between w:val="nil"/>
        </w:pBdr>
        <w:spacing w:line="276" w:lineRule="auto"/>
        <w:ind w:left="860" w:right="560"/>
        <w:jc w:val="both"/>
        <w:rPr>
          <w:color w:val="000000"/>
        </w:rPr>
      </w:pPr>
      <w:r w:rsidRPr="005C736F">
        <w:rPr>
          <w:rFonts w:ascii="Palatino Linotype" w:eastAsia="Palatino Linotype" w:hAnsi="Palatino Linotype" w:cs="Palatino Linotype"/>
          <w:i/>
          <w:color w:val="000000"/>
          <w:sz w:val="22"/>
          <w:szCs w:val="22"/>
        </w:rPr>
        <w:t>“</w:t>
      </w:r>
      <w:r w:rsidRPr="005C736F">
        <w:rPr>
          <w:rFonts w:ascii="Palatino Linotype" w:eastAsia="Palatino Linotype" w:hAnsi="Palatino Linotype" w:cs="Palatino Linotype"/>
          <w:b/>
          <w:i/>
          <w:color w:val="000000"/>
          <w:sz w:val="22"/>
          <w:szCs w:val="22"/>
        </w:rPr>
        <w:t>El Instituto Federal de Acceso a la Información y Protección de Datos no cuenta con facultades para pronunciarse respecto de la veracidad de los documentos proporcionados por los sujetos obligados</w:t>
      </w:r>
      <w:r w:rsidRPr="005C736F">
        <w:rPr>
          <w:rFonts w:ascii="Palatino Linotype" w:eastAsia="Palatino Linotype" w:hAnsi="Palatino Linotype" w:cs="Palatino Linotype"/>
          <w:i/>
          <w:color w:val="000000"/>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9B57957"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Por lo tanto, al existir una manifestación en sentido negativo que nos demuestra que se realizó una búsqueda en las áreas solicitadas, es que este Organismo Garante determina que se tienen por colmados estos puntos.</w:t>
      </w:r>
    </w:p>
    <w:p w14:paraId="41FD06D3"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lastRenderedPageBreak/>
        <w:t xml:space="preserve">Por otra parte, debemos tener en cuenta que el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xml:space="preserve"> remitió parcialmente la información solicitada, no menos cierto es que le faltó precisión en algunos puntos al emitir su respuesta, por lo tanto, vulneró</w:t>
      </w:r>
      <w:r w:rsidRPr="005C736F">
        <w:rPr>
          <w:rFonts w:ascii="Palatino Linotype" w:eastAsia="Palatino Linotype" w:hAnsi="Palatino Linotype" w:cs="Palatino Linotype"/>
          <w:b/>
        </w:rPr>
        <w:t xml:space="preserve"> </w:t>
      </w:r>
      <w:r w:rsidRPr="005C736F">
        <w:rPr>
          <w:rFonts w:ascii="Palatino Linotype" w:eastAsia="Palatino Linotype" w:hAnsi="Palatino Linotype" w:cs="Palatino Linotype"/>
        </w:rPr>
        <w:t xml:space="preserve">el derecho de acceso a la información de </w:t>
      </w:r>
      <w:r w:rsidRPr="005C736F">
        <w:rPr>
          <w:rFonts w:ascii="Palatino Linotype" w:eastAsia="Palatino Linotype" w:hAnsi="Palatino Linotype" w:cs="Palatino Linotype"/>
          <w:b/>
        </w:rPr>
        <w:t>la parte Recurrente</w:t>
      </w:r>
      <w:r w:rsidRPr="005C736F">
        <w:rPr>
          <w:rFonts w:ascii="Palatino Linotype" w:eastAsia="Palatino Linotype" w:hAnsi="Palatino Linotype" w:cs="Palatino Linotype"/>
        </w:rPr>
        <w:t xml:space="preserve"> pues como se asentó en el esquema, no se remitió la totalidad de la información, por lo que deberá realizarse una nueva búsqueda en los archivos del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xml:space="preserve"> para efecto de localizar los documentos faltantes que se detallaron con antelación.</w:t>
      </w:r>
    </w:p>
    <w:p w14:paraId="22FBAF2F" w14:textId="77777777" w:rsidR="00CA4094" w:rsidRPr="005C736F" w:rsidRDefault="00A15885">
      <w:pPr>
        <w:pBdr>
          <w:top w:val="nil"/>
          <w:left w:val="nil"/>
          <w:bottom w:val="nil"/>
          <w:right w:val="nil"/>
          <w:between w:val="nil"/>
        </w:pBdr>
        <w:spacing w:before="240" w:after="240" w:line="360" w:lineRule="auto"/>
        <w:jc w:val="both"/>
        <w:rPr>
          <w:color w:val="000000"/>
        </w:rPr>
      </w:pPr>
      <w:r w:rsidRPr="005C736F">
        <w:rPr>
          <w:rFonts w:ascii="Palatino Linotype" w:eastAsia="Palatino Linotype" w:hAnsi="Palatino Linotype" w:cs="Palatino Linotype"/>
          <w:color w:val="000000"/>
        </w:rPr>
        <w:t>Sin contrariar lo anterior, toda vez que la normatividad aplicable al caso concreto no establece como una obligación forzosa por parte de los entes públicos de generar oficios, así como recibirlos, sino que estos se elaboran cuando el desempeño de determinadas atribuciones así lo requieran, para el caso de que no se llegara a localizar información por no haberse generado o derivado de que los oficios fueron cancelados,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2C7C7272" w14:textId="77777777" w:rsidR="00CA4094" w:rsidRPr="005C736F" w:rsidRDefault="00A15885">
      <w:pPr>
        <w:pBdr>
          <w:top w:val="nil"/>
          <w:left w:val="nil"/>
          <w:bottom w:val="nil"/>
          <w:right w:val="nil"/>
          <w:between w:val="nil"/>
        </w:pBdr>
        <w:spacing w:before="120" w:after="120"/>
        <w:ind w:left="851" w:right="902"/>
        <w:jc w:val="both"/>
        <w:rPr>
          <w:color w:val="000000"/>
        </w:rPr>
      </w:pPr>
      <w:r w:rsidRPr="005C736F">
        <w:rPr>
          <w:rFonts w:ascii="Palatino Linotype" w:eastAsia="Palatino Linotype" w:hAnsi="Palatino Linotype" w:cs="Palatino Linotype"/>
          <w:i/>
          <w:color w:val="000000"/>
          <w:sz w:val="22"/>
          <w:szCs w:val="22"/>
        </w:rPr>
        <w:t>“</w:t>
      </w:r>
      <w:r w:rsidRPr="005C736F">
        <w:rPr>
          <w:rFonts w:ascii="Palatino Linotype" w:eastAsia="Palatino Linotype" w:hAnsi="Palatino Linotype" w:cs="Palatino Linotype"/>
          <w:b/>
          <w:i/>
          <w:color w:val="000000"/>
          <w:sz w:val="22"/>
          <w:szCs w:val="22"/>
        </w:rPr>
        <w:t>Artículo 19</w:t>
      </w:r>
      <w:r w:rsidRPr="005C736F">
        <w:rPr>
          <w:rFonts w:ascii="Palatino Linotype" w:eastAsia="Palatino Linotype" w:hAnsi="Palatino Linotype" w:cs="Palatino Linotype"/>
          <w:i/>
          <w:color w:val="000000"/>
          <w:sz w:val="22"/>
          <w:szCs w:val="22"/>
        </w:rPr>
        <w:t>…</w:t>
      </w:r>
    </w:p>
    <w:p w14:paraId="3D3F471F" w14:textId="77777777" w:rsidR="00CA4094" w:rsidRPr="005C736F" w:rsidRDefault="00A15885">
      <w:pPr>
        <w:pBdr>
          <w:top w:val="nil"/>
          <w:left w:val="nil"/>
          <w:bottom w:val="nil"/>
          <w:right w:val="nil"/>
          <w:between w:val="nil"/>
        </w:pBdr>
        <w:spacing w:before="120" w:after="120"/>
        <w:ind w:left="851" w:right="902"/>
        <w:jc w:val="both"/>
        <w:rPr>
          <w:color w:val="000000"/>
        </w:rPr>
      </w:pPr>
      <w:r w:rsidRPr="005C736F">
        <w:rPr>
          <w:rFonts w:ascii="Palatino Linotype" w:eastAsia="Palatino Linotype" w:hAnsi="Palatino Linotype" w:cs="Palatino Linotype"/>
          <w:i/>
          <w:color w:val="000000"/>
          <w:sz w:val="22"/>
          <w:szCs w:val="22"/>
        </w:rPr>
        <w:t>En los casos en que ciertas facultades, competencias o funciones no se hayan ejercido, se debe motivar la respuesta en función de las causas que motiven tal circunstancia.”</w:t>
      </w:r>
    </w:p>
    <w:p w14:paraId="3F984395" w14:textId="77777777" w:rsidR="00CA4094" w:rsidRPr="005C736F" w:rsidRDefault="00A15885">
      <w:pPr>
        <w:spacing w:before="240" w:after="240" w:line="360" w:lineRule="auto"/>
        <w:ind w:right="50"/>
        <w:jc w:val="both"/>
        <w:rPr>
          <w:rFonts w:ascii="Palatino Linotype" w:eastAsia="Palatino Linotype" w:hAnsi="Palatino Linotype" w:cs="Palatino Linotype"/>
          <w:b/>
        </w:rPr>
      </w:pPr>
      <w:r w:rsidRPr="005C736F">
        <w:rPr>
          <w:rFonts w:ascii="Palatino Linotype" w:eastAsia="Palatino Linotype" w:hAnsi="Palatino Linotype" w:cs="Palatino Linotype"/>
          <w:b/>
        </w:rPr>
        <w:t xml:space="preserve">2.- Del cambio de modalidad argumentado por el </w:t>
      </w:r>
      <w:proofErr w:type="gramStart"/>
      <w:r w:rsidRPr="005C736F">
        <w:rPr>
          <w:rFonts w:ascii="Palatino Linotype" w:eastAsia="Palatino Linotype" w:hAnsi="Palatino Linotype" w:cs="Palatino Linotype"/>
          <w:b/>
        </w:rPr>
        <w:t>Secretario</w:t>
      </w:r>
      <w:proofErr w:type="gramEnd"/>
      <w:r w:rsidRPr="005C736F">
        <w:rPr>
          <w:rFonts w:ascii="Palatino Linotype" w:eastAsia="Palatino Linotype" w:hAnsi="Palatino Linotype" w:cs="Palatino Linotype"/>
          <w:b/>
        </w:rPr>
        <w:t xml:space="preserve"> Particular del Presidente Municipal.</w:t>
      </w:r>
    </w:p>
    <w:p w14:paraId="4F65845E" w14:textId="77777777" w:rsidR="00CA4094" w:rsidRPr="005C736F" w:rsidRDefault="00A15885">
      <w:pPr>
        <w:spacing w:before="240" w:after="240" w:line="360" w:lineRule="auto"/>
        <w:ind w:right="50"/>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Teniendo estas premisas en cuenta, resulta importante señalar </w:t>
      </w:r>
      <w:proofErr w:type="gramStart"/>
      <w:r w:rsidRPr="005C736F">
        <w:rPr>
          <w:rFonts w:ascii="Palatino Linotype" w:eastAsia="Palatino Linotype" w:hAnsi="Palatino Linotype" w:cs="Palatino Linotype"/>
        </w:rPr>
        <w:t>que</w:t>
      </w:r>
      <w:proofErr w:type="gramEnd"/>
      <w:r w:rsidRPr="005C736F">
        <w:rPr>
          <w:rFonts w:ascii="Palatino Linotype" w:eastAsia="Palatino Linotype" w:hAnsi="Palatino Linotype" w:cs="Palatino Linotype"/>
        </w:rPr>
        <w:t xml:space="preserve"> en primera instancia, al momento de presentar la solicitud de información que dio origen al </w:t>
      </w:r>
      <w:r w:rsidRPr="005C736F">
        <w:rPr>
          <w:rFonts w:ascii="Palatino Linotype" w:eastAsia="Palatino Linotype" w:hAnsi="Palatino Linotype" w:cs="Palatino Linotype"/>
        </w:rPr>
        <w:lastRenderedPageBreak/>
        <w:t xml:space="preserve">recurso de revisión que nos ocupa, el particular eligió como modalidad de entrega </w:t>
      </w:r>
      <w:r w:rsidRPr="005C736F">
        <w:rPr>
          <w:rFonts w:ascii="Palatino Linotype" w:eastAsia="Palatino Linotype" w:hAnsi="Palatino Linotype" w:cs="Palatino Linotype"/>
          <w:b/>
        </w:rPr>
        <w:t>vía SAIMEX</w:t>
      </w:r>
      <w:r w:rsidRPr="005C736F">
        <w:rPr>
          <w:rFonts w:ascii="Palatino Linotype" w:eastAsia="Palatino Linotype" w:hAnsi="Palatino Linotype" w:cs="Palatino Linotype"/>
        </w:rPr>
        <w:t>, tal y como se precisa en la siguiente imagen a modo de ejemplo:</w:t>
      </w:r>
    </w:p>
    <w:p w14:paraId="0493F0CE" w14:textId="77777777" w:rsidR="00CA4094" w:rsidRPr="005C736F" w:rsidRDefault="00A15885">
      <w:pPr>
        <w:spacing w:before="240" w:after="240" w:line="360" w:lineRule="auto"/>
        <w:ind w:right="50"/>
        <w:jc w:val="both"/>
        <w:rPr>
          <w:rFonts w:ascii="Palatino Linotype" w:eastAsia="Palatino Linotype" w:hAnsi="Palatino Linotype" w:cs="Palatino Linotype"/>
        </w:rPr>
      </w:pPr>
      <w:r w:rsidRPr="005C736F">
        <w:rPr>
          <w:rFonts w:ascii="Palatino Linotype" w:eastAsia="Palatino Linotype" w:hAnsi="Palatino Linotype" w:cs="Palatino Linotype"/>
          <w:noProof/>
          <w:lang w:val="es-MX"/>
        </w:rPr>
        <w:drawing>
          <wp:inline distT="0" distB="0" distL="0" distR="0" wp14:anchorId="0855CC8A" wp14:editId="5E947C8F">
            <wp:extent cx="5612765" cy="3533140"/>
            <wp:effectExtent l="0" t="0" r="0" b="0"/>
            <wp:docPr id="6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612765" cy="3533140"/>
                    </a:xfrm>
                    <a:prstGeom prst="rect">
                      <a:avLst/>
                    </a:prstGeom>
                    <a:ln/>
                  </pic:spPr>
                </pic:pic>
              </a:graphicData>
            </a:graphic>
          </wp:inline>
        </w:drawing>
      </w:r>
      <w:r w:rsidRPr="005C736F">
        <w:rPr>
          <w:noProof/>
          <w:lang w:val="es-MX"/>
        </w:rPr>
        <mc:AlternateContent>
          <mc:Choice Requires="wps">
            <w:drawing>
              <wp:anchor distT="0" distB="0" distL="114300" distR="114300" simplePos="0" relativeHeight="251662336" behindDoc="0" locked="0" layoutInCell="1" hidden="0" allowOverlap="1" wp14:anchorId="017B5D29" wp14:editId="74B18DE3">
                <wp:simplePos x="0" y="0"/>
                <wp:positionH relativeFrom="column">
                  <wp:posOffset>76201</wp:posOffset>
                </wp:positionH>
                <wp:positionV relativeFrom="paragraph">
                  <wp:posOffset>2908300</wp:posOffset>
                </wp:positionV>
                <wp:extent cx="1476375" cy="381000"/>
                <wp:effectExtent l="0" t="0" r="0" b="0"/>
                <wp:wrapNone/>
                <wp:docPr id="49" name="Rectángulo 49"/>
                <wp:cNvGraphicFramePr/>
                <a:graphic xmlns:a="http://schemas.openxmlformats.org/drawingml/2006/main">
                  <a:graphicData uri="http://schemas.microsoft.com/office/word/2010/wordprocessingShape">
                    <wps:wsp>
                      <wps:cNvSpPr/>
                      <wps:spPr>
                        <a:xfrm>
                          <a:off x="4626863" y="3608550"/>
                          <a:ext cx="1438275" cy="342900"/>
                        </a:xfrm>
                        <a:prstGeom prst="rect">
                          <a:avLst/>
                        </a:prstGeom>
                        <a:noFill/>
                        <a:ln w="38100" cap="flat" cmpd="sng">
                          <a:solidFill>
                            <a:srgbClr val="FF0000"/>
                          </a:solidFill>
                          <a:prstDash val="solid"/>
                          <a:round/>
                          <a:headEnd type="none" w="sm" len="sm"/>
                          <a:tailEnd type="none" w="sm" len="sm"/>
                        </a:ln>
                      </wps:spPr>
                      <wps:txbx>
                        <w:txbxContent>
                          <w:p w14:paraId="64243B27" w14:textId="77777777" w:rsidR="00223023" w:rsidRDefault="00223023">
                            <w:pPr>
                              <w:textDirection w:val="btLr"/>
                            </w:pPr>
                          </w:p>
                        </w:txbxContent>
                      </wps:txbx>
                      <wps:bodyPr spcFirstLastPara="1" wrap="square" lIns="91425" tIns="91425" rIns="91425" bIns="91425" anchor="ctr" anchorCtr="0">
                        <a:noAutofit/>
                      </wps:bodyPr>
                    </wps:wsp>
                  </a:graphicData>
                </a:graphic>
              </wp:anchor>
            </w:drawing>
          </mc:Choice>
          <mc:Fallback>
            <w:pict>
              <v:rect id="Rectángulo 49" o:spid="_x0000_s1026" style="position:absolute;left:0;text-align:left;margin-left:6pt;margin-top:229pt;width:116.25pt;height:3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" filled="f" strokecolor="red" strokeweight="3pt">
                <v:stroke startarrowwidth="narrow" startarrowlength="short" endarrowwidth="narrow" endarrowlength="short" joinstyle="round"/>
                <v:textbox inset="2.53958mm,2.53958mm,2.53958mm,2.53958mm">
                  <w:txbxContent>
                    <w:p w:rsidR="00223023" w:rsidRDefault="00223023">
                      <w:pPr>
                        <w:textDirection w:val="btLr"/>
                      </w:pPr>
                    </w:p>
                  </w:txbxContent>
                </v:textbox>
              </v:rect>
            </w:pict>
          </mc:Fallback>
        </mc:AlternateContent>
      </w:r>
    </w:p>
    <w:p w14:paraId="3A89BC78"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Por lo que, </w:t>
      </w:r>
      <w:r w:rsidRPr="005C736F">
        <w:rPr>
          <w:rFonts w:ascii="Palatino Linotype" w:eastAsia="Palatino Linotype" w:hAnsi="Palatino Linotype" w:cs="Palatino Linotype"/>
          <w:b/>
          <w:u w:val="single"/>
        </w:rPr>
        <w:t>respecta al cambio de modalidad</w:t>
      </w:r>
      <w:r w:rsidRPr="005C736F">
        <w:rPr>
          <w:rFonts w:ascii="Palatino Linotype" w:eastAsia="Palatino Linotype" w:hAnsi="Palatino Linotype" w:cs="Palatino Linotype"/>
          <w:b/>
        </w:rPr>
        <w:t xml:space="preserve"> </w:t>
      </w:r>
      <w:r w:rsidRPr="005C736F">
        <w:rPr>
          <w:rFonts w:ascii="Palatino Linotype" w:eastAsia="Palatino Linotype" w:hAnsi="Palatino Linotype" w:cs="Palatino Linotype"/>
        </w:rPr>
        <w:t xml:space="preserve">conviene mencionar que el artículo 155, fracción V, de la Ley de Transparencia y Acceso a la Información Pública del Estado de México y Municipios, precisa que para presentar una solicitud, el particular podrá señalar </w:t>
      </w:r>
      <w:r w:rsidRPr="005C736F">
        <w:rPr>
          <w:rFonts w:ascii="Palatino Linotype" w:eastAsia="Palatino Linotype" w:hAnsi="Palatino Linotype" w:cs="Palatino Linotype"/>
          <w:b/>
        </w:rPr>
        <w:t>la modalidad en la que prefiere se otorgue el acceso a la información</w:t>
      </w:r>
      <w:r w:rsidRPr="005C736F">
        <w:rPr>
          <w:rFonts w:ascii="Palatino Linotype" w:eastAsia="Palatino Linotype" w:hAnsi="Palatino Linotype" w:cs="Palatino Linotype"/>
        </w:rPr>
        <w:t xml:space="preserve">,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w:t>
      </w:r>
      <w:proofErr w:type="spellStart"/>
      <w:r w:rsidRPr="005C736F">
        <w:rPr>
          <w:rFonts w:ascii="Palatino Linotype" w:eastAsia="Palatino Linotype" w:hAnsi="Palatino Linotype" w:cs="Palatino Linotype"/>
        </w:rPr>
        <w:t>CD-Rom</w:t>
      </w:r>
      <w:proofErr w:type="spellEnd"/>
      <w:r w:rsidRPr="005C736F">
        <w:rPr>
          <w:rFonts w:ascii="Palatino Linotype" w:eastAsia="Palatino Linotype" w:hAnsi="Palatino Linotype" w:cs="Palatino Linotype"/>
        </w:rPr>
        <w:t xml:space="preserve"> (con costo), copias simples (con costo), copias certificadas </w:t>
      </w:r>
      <w:r w:rsidRPr="005C736F">
        <w:rPr>
          <w:rFonts w:ascii="Palatino Linotype" w:eastAsia="Palatino Linotype" w:hAnsi="Palatino Linotype" w:cs="Palatino Linotype"/>
        </w:rPr>
        <w:lastRenderedPageBreak/>
        <w:t>(con costo), consulta directa (sin costo), o bien, cualquier otro que determine el particular.</w:t>
      </w:r>
    </w:p>
    <w:p w14:paraId="511012D2"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Por su parte, el artículo 158, dispone que, de manera excepcional, cuando de manera fundada y motivada lo determine el Sujeto Obligado, </w:t>
      </w:r>
      <w:r w:rsidRPr="005C736F">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70AEEA36"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De modo que el acceso a la información debe darse en la modalidad de entrega elegida por el solicitante,  y sólo para los casos en que se encuentren impedidos los sujetos obligados podrán ofrecer otra u otras modalidades debiendo fundar y motivar adecuadamente el cambio de modalidad en la entrega de la información</w:t>
      </w:r>
      <w:r w:rsidRPr="005C736F">
        <w:rPr>
          <w:rFonts w:ascii="Palatino Linotype" w:eastAsia="Palatino Linotype" w:hAnsi="Palatino Linotype" w:cs="Palatino Linotype"/>
          <w:vertAlign w:val="superscript"/>
        </w:rPr>
        <w:t xml:space="preserve"> </w:t>
      </w:r>
      <w:r w:rsidRPr="005C736F">
        <w:rPr>
          <w:rFonts w:ascii="Palatino Linotype" w:eastAsia="Palatino Linotype" w:hAnsi="Palatino Linotype" w:cs="Palatino Linotype"/>
          <w:vertAlign w:val="superscript"/>
        </w:rPr>
        <w:footnoteReference w:id="1"/>
      </w:r>
      <w:r w:rsidRPr="005C736F">
        <w:rPr>
          <w:rFonts w:ascii="Palatino Linotype" w:eastAsia="Palatino Linotype" w:hAnsi="Palatino Linotype" w:cs="Palatino Linotype"/>
        </w:rPr>
        <w:t>,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015C175A" w14:textId="77777777" w:rsidR="00CA4094" w:rsidRPr="005C736F" w:rsidRDefault="00A15885">
      <w:pPr>
        <w:spacing w:after="160" w:line="259" w:lineRule="auto"/>
        <w:ind w:left="851" w:right="851"/>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“FUNDAMENTACIÓN Y MOTIVACIÓN DE LOS ACTOS ADMINISTRATIVOS</w:t>
      </w:r>
      <w:r w:rsidRPr="005C736F">
        <w:rPr>
          <w:rFonts w:ascii="Palatino Linotype" w:eastAsia="Palatino Linotype" w:hAnsi="Palatino Linotype" w:cs="Palatino Linotype"/>
          <w:i/>
          <w:sz w:val="22"/>
          <w:szCs w:val="22"/>
        </w:rPr>
        <w:t xml:space="preserve">. De acuerdo con  el artículo 16 constitucional, todo acto de autoridad debe estar suficientemente fundado y motivado, entendiéndose por lo </w:t>
      </w:r>
      <w:r w:rsidRPr="005C736F">
        <w:rPr>
          <w:rFonts w:ascii="Palatino Linotype" w:eastAsia="Palatino Linotype" w:hAnsi="Palatino Linotype" w:cs="Palatino Linotype"/>
          <w:i/>
          <w:sz w:val="22"/>
          <w:szCs w:val="22"/>
        </w:rPr>
        <w:lastRenderedPageBreak/>
        <w:t xml:space="preserve">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5C736F">
        <w:rPr>
          <w:rFonts w:ascii="Palatino Linotype" w:eastAsia="Palatino Linotype" w:hAnsi="Palatino Linotype" w:cs="Palatino Linotype"/>
          <w:i/>
          <w:sz w:val="22"/>
          <w:szCs w:val="22"/>
        </w:rPr>
        <w:t>subincisos</w:t>
      </w:r>
      <w:proofErr w:type="spellEnd"/>
      <w:r w:rsidRPr="005C736F">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w:t>
      </w:r>
    </w:p>
    <w:p w14:paraId="44F88361"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0CD4F61C" w14:textId="77777777" w:rsidR="00CA4094" w:rsidRPr="005C736F" w:rsidRDefault="00A15885">
      <w:pPr>
        <w:spacing w:after="120" w:line="259" w:lineRule="auto"/>
        <w:ind w:left="851" w:right="851"/>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 xml:space="preserve"> “Artículo 160.</w:t>
      </w:r>
      <w:r w:rsidRPr="005C736F">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0F25541" w14:textId="77777777" w:rsidR="00CA4094" w:rsidRPr="005C736F" w:rsidRDefault="00A15885">
      <w:pPr>
        <w:spacing w:after="120" w:line="259" w:lineRule="auto"/>
        <w:ind w:left="851" w:right="851"/>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lastRenderedPageBreak/>
        <w:t>Artículo 164.</w:t>
      </w:r>
      <w:r w:rsidRPr="005C736F">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w:t>
      </w:r>
      <w:r w:rsidRPr="005C736F">
        <w:rPr>
          <w:rFonts w:ascii="Palatino Linotype" w:eastAsia="Palatino Linotype" w:hAnsi="Palatino Linotype" w:cs="Palatino Linotype"/>
          <w:i/>
          <w:sz w:val="22"/>
          <w:szCs w:val="22"/>
          <w:u w:val="single"/>
        </w:rPr>
        <w:t>el sujeto obligado deberá ofrecer otra u otras modalidades de entrega.</w:t>
      </w:r>
      <w:r w:rsidRPr="005C736F">
        <w:rPr>
          <w:rFonts w:ascii="Palatino Linotype" w:eastAsia="Palatino Linotype" w:hAnsi="Palatino Linotype" w:cs="Palatino Linotype"/>
          <w:i/>
          <w:sz w:val="22"/>
          <w:szCs w:val="22"/>
        </w:rPr>
        <w:t xml:space="preserve"> En cualquier caso, se deberá fundar y motivar la necesidad de ofrecer otras modalidades.” (Énfasis añadido)</w:t>
      </w:r>
    </w:p>
    <w:p w14:paraId="4BBD8A96"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Por lo cual, los Sujetos Obligados podrán poner a disposición de los particulares,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417A6C84" w14:textId="77777777" w:rsidR="00CA4094" w:rsidRPr="005C736F" w:rsidRDefault="00A15885">
      <w:pPr>
        <w:spacing w:before="240" w:after="240" w:line="360" w:lineRule="auto"/>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5C736F">
        <w:rPr>
          <w:rFonts w:ascii="Palatino Linotype" w:eastAsia="Palatino Linotype" w:hAnsi="Palatino Linotype" w:cs="Palatino Linotype"/>
          <w:b/>
        </w:rPr>
        <w:t>en la medida de lo posible, en la forma solicitada por el interesado, salvo que exista un impedimento justificado para atenderla</w:t>
      </w:r>
      <w:r w:rsidRPr="005C736F">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5C736F">
        <w:rPr>
          <w:rFonts w:ascii="Palatino Linotype" w:eastAsia="Palatino Linotype" w:hAnsi="Palatino Linotype" w:cs="Palatino Linotype"/>
          <w:b/>
        </w:rPr>
        <w:t>sólo procede, en caso de que se acredite la imposibilidad de atenderla</w:t>
      </w:r>
      <w:r w:rsidRPr="005C736F">
        <w:rPr>
          <w:rFonts w:ascii="Palatino Linotype" w:eastAsia="Palatino Linotype" w:hAnsi="Palatino Linotype" w:cs="Palatino Linotype"/>
          <w:b/>
          <w:sz w:val="22"/>
          <w:szCs w:val="22"/>
        </w:rPr>
        <w:t>.</w:t>
      </w:r>
      <w:r w:rsidRPr="005C736F">
        <w:rPr>
          <w:rFonts w:ascii="Palatino Linotype" w:eastAsia="Palatino Linotype" w:hAnsi="Palatino Linotype" w:cs="Palatino Linotype"/>
          <w:sz w:val="22"/>
          <w:szCs w:val="22"/>
        </w:rPr>
        <w:t xml:space="preserve"> </w:t>
      </w:r>
    </w:p>
    <w:p w14:paraId="10A1DD7F" w14:textId="77777777" w:rsidR="00CA4094" w:rsidRPr="005C736F" w:rsidRDefault="00A15885">
      <w:pPr>
        <w:spacing w:before="240" w:after="240" w:line="360" w:lineRule="auto"/>
        <w:jc w:val="both"/>
        <w:rPr>
          <w:rFonts w:ascii="Palatino Linotype" w:eastAsia="Palatino Linotype" w:hAnsi="Palatino Linotype" w:cs="Palatino Linotype"/>
          <w:sz w:val="22"/>
          <w:szCs w:val="22"/>
        </w:rPr>
      </w:pPr>
      <w:r w:rsidRPr="005C736F">
        <w:rPr>
          <w:rFonts w:ascii="Palatino Linotype" w:eastAsia="Palatino Linotype" w:hAnsi="Palatino Linotype" w:cs="Palatino Linotype"/>
        </w:rPr>
        <w:t xml:space="preserve">Así, cuando se justifique el impedimento, </w:t>
      </w:r>
      <w:r w:rsidRPr="005C736F">
        <w:rPr>
          <w:rFonts w:ascii="Palatino Linotype" w:eastAsia="Palatino Linotype" w:hAnsi="Palatino Linotype" w:cs="Palatino Linotype"/>
          <w:b/>
        </w:rPr>
        <w:t>los Sujetos Obligados deberán ofrecer al particular otras modalidades de entrega que permita la información</w:t>
      </w:r>
      <w:r w:rsidRPr="005C736F">
        <w:rPr>
          <w:rFonts w:ascii="Palatino Linotype" w:eastAsia="Palatino Linotype" w:hAnsi="Palatino Linotype" w:cs="Palatino Linotype"/>
        </w:rPr>
        <w:t xml:space="preserve">, como consulta directa en las oficinas de la Unidad de Transparencia, la expedición de copias simples o certificadas, o la reproducción en cualquier otro medio, incluidos los electrónicos, lo que se robustece con el criterio 08/17, emitido por el Pleno del </w:t>
      </w:r>
      <w:r w:rsidRPr="005C736F">
        <w:rPr>
          <w:rFonts w:ascii="Palatino Linotype" w:eastAsia="Palatino Linotype" w:hAnsi="Palatino Linotype" w:cs="Palatino Linotype"/>
        </w:rPr>
        <w:lastRenderedPageBreak/>
        <w:t>Instituto Nacional de Transparencia, Acceso a la Información y Protección de Datos Personales, el cual establece lo siguiente</w:t>
      </w:r>
      <w:r w:rsidRPr="005C736F">
        <w:rPr>
          <w:rFonts w:ascii="Palatino Linotype" w:eastAsia="Palatino Linotype" w:hAnsi="Palatino Linotype" w:cs="Palatino Linotype"/>
          <w:sz w:val="22"/>
          <w:szCs w:val="22"/>
        </w:rPr>
        <w:t>:</w:t>
      </w:r>
    </w:p>
    <w:p w14:paraId="2CBB06F0" w14:textId="77777777" w:rsidR="00CA4094" w:rsidRPr="005C736F" w:rsidRDefault="00A15885">
      <w:pPr>
        <w:spacing w:before="120" w:after="120" w:line="259" w:lineRule="auto"/>
        <w:ind w:left="851" w:right="900"/>
        <w:jc w:val="both"/>
        <w:rPr>
          <w:rFonts w:ascii="Palatino Linotype" w:eastAsia="Palatino Linotype" w:hAnsi="Palatino Linotype" w:cs="Palatino Linotype"/>
          <w:b/>
          <w:i/>
          <w:sz w:val="22"/>
          <w:szCs w:val="22"/>
          <w:u w:val="single"/>
        </w:rPr>
      </w:pPr>
      <w:r w:rsidRPr="005C736F">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5C736F">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5C736F">
        <w:rPr>
          <w:rFonts w:ascii="Palatino Linotype" w:eastAsia="Palatino Linotype" w:hAnsi="Palatino Linotype" w:cs="Palatino Linotype"/>
          <w:b/>
          <w:i/>
          <w:sz w:val="22"/>
          <w:szCs w:val="22"/>
          <w:u w:val="single"/>
        </w:rPr>
        <w:t>en todas las modalidades que permita el documento de que se trate, procurando reducir, en todo momento, los costos de entrega.”</w:t>
      </w:r>
    </w:p>
    <w:p w14:paraId="1E05E8B3" w14:textId="77777777" w:rsidR="00CA4094" w:rsidRPr="005C736F" w:rsidRDefault="00A15885">
      <w:pPr>
        <w:spacing w:before="240" w:after="240" w:line="360" w:lineRule="auto"/>
        <w:jc w:val="both"/>
        <w:rPr>
          <w:rFonts w:ascii="Palatino Linotype" w:eastAsia="Palatino Linotype" w:hAnsi="Palatino Linotype" w:cs="Palatino Linotype"/>
          <w:b/>
        </w:rPr>
      </w:pPr>
      <w:r w:rsidRPr="005C736F">
        <w:rPr>
          <w:rFonts w:ascii="Palatino Linotype" w:eastAsia="Palatino Linotype" w:hAnsi="Palatino Linotype" w:cs="Palatino Linotype"/>
        </w:rPr>
        <w:t>Del citado criterio, se desprende que cuando</w:t>
      </w:r>
      <w:r w:rsidRPr="005C736F">
        <w:rPr>
          <w:rFonts w:ascii="Palatino Linotype" w:eastAsia="Palatino Linotype" w:hAnsi="Palatino Linotype" w:cs="Palatino Linotype"/>
          <w:b/>
        </w:rPr>
        <w:t xml:space="preserve"> la información no pueda entregarse o enviarse en la modalidad elegida, </w:t>
      </w:r>
      <w:r w:rsidRPr="005C736F">
        <w:rPr>
          <w:rFonts w:ascii="Palatino Linotype" w:eastAsia="Palatino Linotype" w:hAnsi="Palatino Linotype" w:cs="Palatino Linotype"/>
        </w:rPr>
        <w:t xml:space="preserve">para que la obligación de acceso a la información se tenga por cumplida, </w:t>
      </w:r>
      <w:r w:rsidRPr="005C736F">
        <w:rPr>
          <w:rFonts w:ascii="Palatino Linotype" w:eastAsia="Palatino Linotype" w:hAnsi="Palatino Linotype" w:cs="Palatino Linotype"/>
          <w:b/>
        </w:rPr>
        <w:t>el Sujeto Obligado deberá ofrecer otra u otras modalidades de entrega.</w:t>
      </w:r>
      <w:r w:rsidRPr="005C736F">
        <w:rPr>
          <w:rFonts w:ascii="Palatino Linotype" w:eastAsia="Palatino Linotype" w:hAnsi="Palatino Linotype" w:cs="Palatino Linotype"/>
        </w:rPr>
        <w:t xml:space="preserve"> En cualquier caso, </w:t>
      </w:r>
      <w:r w:rsidRPr="005C736F">
        <w:rPr>
          <w:rFonts w:ascii="Palatino Linotype" w:eastAsia="Palatino Linotype" w:hAnsi="Palatino Linotype" w:cs="Palatino Linotype"/>
          <w:b/>
        </w:rPr>
        <w:t>se deberá fundar y motivar la necesidad de ofrecer otras modalidades</w:t>
      </w:r>
      <w:r w:rsidRPr="005C736F">
        <w:rPr>
          <w:rFonts w:ascii="Palatino Linotype" w:eastAsia="Palatino Linotype" w:hAnsi="Palatino Linotype" w:cs="Palatino Linotype"/>
        </w:rPr>
        <w:t xml:space="preserve"> que lo permitan, </w:t>
      </w:r>
      <w:r w:rsidRPr="005C736F">
        <w:rPr>
          <w:rFonts w:ascii="Palatino Linotype" w:eastAsia="Palatino Linotype" w:hAnsi="Palatino Linotype" w:cs="Palatino Linotype"/>
          <w:b/>
        </w:rPr>
        <w:t>procurando reducir los costos de entrega.</w:t>
      </w:r>
    </w:p>
    <w:p w14:paraId="63BCE7C1" w14:textId="77777777" w:rsidR="00CA4094" w:rsidRPr="005C736F" w:rsidRDefault="00A15885">
      <w:pPr>
        <w:widowControl w:val="0"/>
        <w:spacing w:before="240" w:line="360" w:lineRule="auto"/>
        <w:jc w:val="both"/>
        <w:rPr>
          <w:rFonts w:ascii="Palatino Linotype" w:eastAsia="Palatino Linotype" w:hAnsi="Palatino Linotype" w:cs="Palatino Linotype"/>
          <w:color w:val="000000"/>
        </w:rPr>
      </w:pPr>
      <w:r w:rsidRPr="005C736F">
        <w:rPr>
          <w:rFonts w:ascii="Palatino Linotype" w:eastAsia="Palatino Linotype" w:hAnsi="Palatino Linotype" w:cs="Palatino Linotype"/>
          <w:color w:val="000000"/>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6113B0F3" w14:textId="77777777" w:rsidR="00CA4094" w:rsidRPr="005C736F" w:rsidRDefault="00CA4094">
      <w:pPr>
        <w:spacing w:line="360" w:lineRule="auto"/>
        <w:jc w:val="both"/>
        <w:rPr>
          <w:rFonts w:ascii="Palatino Linotype" w:eastAsia="Palatino Linotype" w:hAnsi="Palatino Linotype" w:cs="Palatino Linotype"/>
          <w:color w:val="000000"/>
        </w:rPr>
      </w:pPr>
    </w:p>
    <w:p w14:paraId="4B785250" w14:textId="77777777" w:rsidR="00CA4094" w:rsidRPr="005C736F" w:rsidRDefault="00A15885">
      <w:pPr>
        <w:numPr>
          <w:ilvl w:val="0"/>
          <w:numId w:val="5"/>
        </w:numPr>
        <w:spacing w:line="360" w:lineRule="auto"/>
        <w:jc w:val="both"/>
        <w:rPr>
          <w:rFonts w:ascii="Palatino Linotype" w:eastAsia="Palatino Linotype" w:hAnsi="Palatino Linotype" w:cs="Palatino Linotype"/>
          <w:color w:val="000000"/>
        </w:rPr>
      </w:pPr>
      <w:r w:rsidRPr="005C736F">
        <w:rPr>
          <w:rFonts w:ascii="Palatino Linotype" w:eastAsia="Palatino Linotype" w:hAnsi="Palatino Linotype" w:cs="Palatino Linotype"/>
          <w:color w:val="000000"/>
        </w:rPr>
        <w:t>Las razones por las cuales la información implicaba un análisis, estudio o procesamiento de datos;</w:t>
      </w:r>
    </w:p>
    <w:p w14:paraId="61FAA073" w14:textId="77777777" w:rsidR="00CA4094" w:rsidRPr="005C736F" w:rsidRDefault="00CA4094">
      <w:pPr>
        <w:spacing w:line="360" w:lineRule="auto"/>
        <w:ind w:left="720"/>
        <w:jc w:val="both"/>
        <w:rPr>
          <w:rFonts w:ascii="Palatino Linotype" w:eastAsia="Palatino Linotype" w:hAnsi="Palatino Linotype" w:cs="Palatino Linotype"/>
          <w:color w:val="000000"/>
        </w:rPr>
      </w:pPr>
    </w:p>
    <w:p w14:paraId="66EA505D" w14:textId="77777777" w:rsidR="00CA4094" w:rsidRPr="005C736F" w:rsidRDefault="00A15885">
      <w:pPr>
        <w:numPr>
          <w:ilvl w:val="0"/>
          <w:numId w:val="5"/>
        </w:numPr>
        <w:spacing w:line="360" w:lineRule="auto"/>
        <w:ind w:left="567" w:right="901" w:hanging="141"/>
        <w:jc w:val="both"/>
        <w:rPr>
          <w:rFonts w:ascii="Palatino Linotype" w:eastAsia="Palatino Linotype" w:hAnsi="Palatino Linotype" w:cs="Palatino Linotype"/>
          <w:color w:val="000000"/>
        </w:rPr>
      </w:pPr>
      <w:r w:rsidRPr="005C736F">
        <w:rPr>
          <w:rFonts w:ascii="Palatino Linotype" w:eastAsia="Palatino Linotype" w:hAnsi="Palatino Linotype" w:cs="Palatino Linotype"/>
          <w:color w:val="000000"/>
        </w:rPr>
        <w:t>Por qué motivo el tiempo, que se le otorga al Sujeto Obligado para dar respuesta, en la modalidad elegida a la solicitud de información, no le es suficiente, y</w:t>
      </w:r>
    </w:p>
    <w:p w14:paraId="4619F1E7" w14:textId="77777777" w:rsidR="00CA4094" w:rsidRPr="005C736F" w:rsidRDefault="00CA4094">
      <w:pPr>
        <w:spacing w:line="360" w:lineRule="auto"/>
        <w:ind w:left="567" w:right="901" w:hanging="141"/>
        <w:jc w:val="both"/>
        <w:rPr>
          <w:rFonts w:ascii="Palatino Linotype" w:eastAsia="Palatino Linotype" w:hAnsi="Palatino Linotype" w:cs="Palatino Linotype"/>
          <w:color w:val="000000"/>
        </w:rPr>
      </w:pPr>
    </w:p>
    <w:p w14:paraId="6C61F6E5" w14:textId="77777777" w:rsidR="00CA4094" w:rsidRPr="005C736F" w:rsidRDefault="00A15885">
      <w:pPr>
        <w:numPr>
          <w:ilvl w:val="0"/>
          <w:numId w:val="5"/>
        </w:numPr>
        <w:spacing w:line="360" w:lineRule="auto"/>
        <w:ind w:left="567" w:right="901" w:hanging="141"/>
        <w:jc w:val="both"/>
        <w:rPr>
          <w:rFonts w:ascii="Palatino Linotype" w:eastAsia="Palatino Linotype" w:hAnsi="Palatino Linotype" w:cs="Palatino Linotype"/>
          <w:color w:val="000000"/>
        </w:rPr>
      </w:pPr>
      <w:r w:rsidRPr="005C736F">
        <w:rPr>
          <w:rFonts w:ascii="Palatino Linotype" w:eastAsia="Palatino Linotype" w:hAnsi="Palatino Linotype" w:cs="Palatino Linotype"/>
          <w:color w:val="000000"/>
        </w:rPr>
        <w:t>La cantidad de recursos humanos y materiales con los que cuenta el Sujeto Obligado son insuficientes.</w:t>
      </w:r>
    </w:p>
    <w:p w14:paraId="05499014" w14:textId="77777777" w:rsidR="00CA4094" w:rsidRPr="005C736F" w:rsidRDefault="00CA4094">
      <w:pPr>
        <w:spacing w:line="360" w:lineRule="auto"/>
        <w:ind w:right="-28"/>
        <w:jc w:val="both"/>
        <w:rPr>
          <w:rFonts w:ascii="Palatino Linotype" w:eastAsia="Palatino Linotype" w:hAnsi="Palatino Linotype" w:cs="Palatino Linotype"/>
          <w:color w:val="000000"/>
        </w:rPr>
      </w:pPr>
    </w:p>
    <w:p w14:paraId="7228FD7E" w14:textId="77777777" w:rsidR="00CA4094" w:rsidRPr="005C736F" w:rsidRDefault="00A15885">
      <w:pPr>
        <w:spacing w:after="240" w:line="360" w:lineRule="auto"/>
        <w:ind w:right="-28"/>
        <w:jc w:val="both"/>
        <w:rPr>
          <w:rFonts w:ascii="Palatino Linotype" w:eastAsia="Palatino Linotype" w:hAnsi="Palatino Linotype" w:cs="Palatino Linotype"/>
        </w:rPr>
      </w:pPr>
      <w:r w:rsidRPr="005C736F">
        <w:rPr>
          <w:rFonts w:ascii="Palatino Linotype" w:eastAsia="Palatino Linotype" w:hAnsi="Palatino Linotype" w:cs="Palatino Linotype"/>
          <w:color w:val="000000"/>
        </w:rPr>
        <w:t xml:space="preserve">Ahora bien, entrando en materia, debe resaltarse que el </w:t>
      </w:r>
      <w:r w:rsidRPr="005C736F">
        <w:rPr>
          <w:rFonts w:ascii="Palatino Linotype" w:eastAsia="Palatino Linotype" w:hAnsi="Palatino Linotype" w:cs="Palatino Linotype"/>
          <w:b/>
          <w:color w:val="000000"/>
        </w:rPr>
        <w:t>Sujeto Obligado</w:t>
      </w:r>
      <w:r w:rsidRPr="005C736F">
        <w:rPr>
          <w:rFonts w:ascii="Palatino Linotype" w:eastAsia="Palatino Linotype" w:hAnsi="Palatino Linotype" w:cs="Palatino Linotype"/>
          <w:color w:val="000000"/>
        </w:rPr>
        <w:t xml:space="preserve"> precisó en respuesta mediante el </w:t>
      </w:r>
      <w:proofErr w:type="gramStart"/>
      <w:r w:rsidRPr="005C736F">
        <w:rPr>
          <w:rFonts w:ascii="Palatino Linotype" w:eastAsia="Palatino Linotype" w:hAnsi="Palatino Linotype" w:cs="Palatino Linotype"/>
          <w:color w:val="000000"/>
        </w:rPr>
        <w:t xml:space="preserve">archivo  </w:t>
      </w:r>
      <w:r w:rsidRPr="005C736F">
        <w:rPr>
          <w:rFonts w:ascii="Palatino Linotype" w:eastAsia="Palatino Linotype" w:hAnsi="Palatino Linotype" w:cs="Palatino Linotype"/>
          <w:b/>
          <w:i/>
          <w:sz w:val="22"/>
          <w:szCs w:val="22"/>
        </w:rPr>
        <w:t>“</w:t>
      </w:r>
      <w:proofErr w:type="gramEnd"/>
      <w:r w:rsidRPr="005C736F">
        <w:rPr>
          <w:rFonts w:ascii="Palatino Linotype" w:eastAsia="Palatino Linotype" w:hAnsi="Palatino Linotype" w:cs="Palatino Linotype"/>
          <w:b/>
          <w:i/>
          <w:sz w:val="22"/>
          <w:szCs w:val="22"/>
        </w:rPr>
        <w:t xml:space="preserve">SAIMEX 000347.pdf” </w:t>
      </w:r>
      <w:r w:rsidRPr="005C736F">
        <w:rPr>
          <w:rFonts w:ascii="Palatino Linotype" w:eastAsia="Palatino Linotype" w:hAnsi="Palatino Linotype" w:cs="Palatino Linotype"/>
          <w:color w:val="000000"/>
        </w:rPr>
        <w:t xml:space="preserve">que el Secretario Particular de Presidencia ponía a disposición de </w:t>
      </w:r>
      <w:r w:rsidRPr="005C736F">
        <w:rPr>
          <w:rFonts w:ascii="Palatino Linotype" w:eastAsia="Palatino Linotype" w:hAnsi="Palatino Linotype" w:cs="Palatino Linotype"/>
          <w:b/>
          <w:color w:val="000000"/>
        </w:rPr>
        <w:t>la parte Recurrente</w:t>
      </w:r>
      <w:r w:rsidRPr="005C736F">
        <w:rPr>
          <w:rFonts w:ascii="Palatino Linotype" w:eastAsia="Palatino Linotype" w:hAnsi="Palatino Linotype" w:cs="Palatino Linotype"/>
          <w:color w:val="000000"/>
        </w:rPr>
        <w:t xml:space="preserve"> la documentación peticionada en consulta directa, bajo las siguientes consideraciones: </w:t>
      </w:r>
    </w:p>
    <w:p w14:paraId="2991CDC0" w14:textId="77777777" w:rsidR="00CA4094" w:rsidRPr="005C736F" w:rsidRDefault="00A15885">
      <w:pPr>
        <w:numPr>
          <w:ilvl w:val="0"/>
          <w:numId w:val="4"/>
        </w:numPr>
        <w:pBdr>
          <w:top w:val="nil"/>
          <w:left w:val="nil"/>
          <w:bottom w:val="nil"/>
          <w:right w:val="nil"/>
          <w:between w:val="nil"/>
        </w:pBdr>
        <w:spacing w:before="240" w:line="360" w:lineRule="auto"/>
        <w:ind w:left="567" w:right="901" w:hanging="141"/>
        <w:jc w:val="both"/>
        <w:rPr>
          <w:rFonts w:ascii="Palatino Linotype" w:eastAsia="Palatino Linotype" w:hAnsi="Palatino Linotype" w:cs="Palatino Linotype"/>
          <w:color w:val="000000"/>
        </w:rPr>
      </w:pPr>
      <w:r w:rsidRPr="005C736F">
        <w:rPr>
          <w:rFonts w:ascii="Palatino Linotype" w:eastAsia="Palatino Linotype" w:hAnsi="Palatino Linotype" w:cs="Palatino Linotype"/>
          <w:color w:val="000000"/>
        </w:rPr>
        <w:t>Que en virtud de que las búsquedas físicas implican un análisis, estudio y procesamiento de documentos que sobrepasan las capacidades técnicas, administrativas y humanas del sujeto obligado, además de que la información asciende a 2,000 fojas por año.</w:t>
      </w:r>
    </w:p>
    <w:p w14:paraId="598F05B5" w14:textId="77777777" w:rsidR="00CA4094" w:rsidRPr="005C736F" w:rsidRDefault="00CA4094">
      <w:pPr>
        <w:pBdr>
          <w:top w:val="nil"/>
          <w:left w:val="nil"/>
          <w:bottom w:val="nil"/>
          <w:right w:val="nil"/>
          <w:between w:val="nil"/>
        </w:pBdr>
        <w:spacing w:line="360" w:lineRule="auto"/>
        <w:ind w:left="567" w:right="901"/>
        <w:jc w:val="both"/>
        <w:rPr>
          <w:rFonts w:ascii="Palatino Linotype" w:eastAsia="Palatino Linotype" w:hAnsi="Palatino Linotype" w:cs="Palatino Linotype"/>
          <w:color w:val="000000"/>
        </w:rPr>
      </w:pPr>
    </w:p>
    <w:p w14:paraId="5EDACB1E" w14:textId="77777777" w:rsidR="00CA4094" w:rsidRPr="005C736F" w:rsidRDefault="00A15885">
      <w:pPr>
        <w:numPr>
          <w:ilvl w:val="0"/>
          <w:numId w:val="4"/>
        </w:numPr>
        <w:pBdr>
          <w:top w:val="nil"/>
          <w:left w:val="nil"/>
          <w:bottom w:val="nil"/>
          <w:right w:val="nil"/>
          <w:between w:val="nil"/>
        </w:pBdr>
        <w:spacing w:after="240" w:line="360" w:lineRule="auto"/>
        <w:ind w:left="567" w:right="901" w:hanging="141"/>
        <w:jc w:val="both"/>
        <w:rPr>
          <w:rFonts w:ascii="Palatino Linotype" w:eastAsia="Palatino Linotype" w:hAnsi="Palatino Linotype" w:cs="Palatino Linotype"/>
          <w:color w:val="000000"/>
        </w:rPr>
      </w:pPr>
      <w:r w:rsidRPr="005C736F">
        <w:rPr>
          <w:rFonts w:ascii="Palatino Linotype" w:eastAsia="Palatino Linotype" w:hAnsi="Palatino Linotype" w:cs="Palatino Linotype"/>
          <w:color w:val="000000"/>
        </w:rPr>
        <w:t>Que pone la información a disposición de la parte Recurrente en consulta directa en la oficina de la Presidencia Municipal, siendo atendido por el servidor público que suscribe el oficio en un horario de 09:00 a las 18:00 horas de lunes a viernes, o previa cita en el número telefónico 7221715202 extensión 101.</w:t>
      </w:r>
    </w:p>
    <w:p w14:paraId="0AAF19FD" w14:textId="77777777" w:rsidR="00CA4094" w:rsidRPr="005C736F" w:rsidRDefault="00CA4094">
      <w:pPr>
        <w:spacing w:before="240" w:line="360" w:lineRule="auto"/>
        <w:ind w:right="-28"/>
        <w:jc w:val="both"/>
        <w:rPr>
          <w:rFonts w:ascii="Palatino Linotype" w:eastAsia="Palatino Linotype" w:hAnsi="Palatino Linotype" w:cs="Palatino Linotype"/>
          <w:color w:val="000000"/>
        </w:rPr>
      </w:pPr>
    </w:p>
    <w:p w14:paraId="7A84BB73" w14:textId="77777777" w:rsidR="00CA4094" w:rsidRPr="005C736F" w:rsidRDefault="00A15885">
      <w:pPr>
        <w:spacing w:line="360" w:lineRule="auto"/>
        <w:ind w:right="-28"/>
        <w:jc w:val="both"/>
        <w:rPr>
          <w:rFonts w:ascii="Palatino Linotype" w:eastAsia="Palatino Linotype" w:hAnsi="Palatino Linotype" w:cs="Palatino Linotype"/>
          <w:color w:val="000000"/>
        </w:rPr>
      </w:pPr>
      <w:r w:rsidRPr="005C736F">
        <w:rPr>
          <w:rFonts w:ascii="Palatino Linotype" w:eastAsia="Palatino Linotype" w:hAnsi="Palatino Linotype" w:cs="Palatino Linotype"/>
          <w:color w:val="000000"/>
        </w:rPr>
        <w:lastRenderedPageBreak/>
        <w:t xml:space="preserve">Conforme a lo anterior, el </w:t>
      </w:r>
      <w:r w:rsidRPr="005C736F">
        <w:rPr>
          <w:rFonts w:ascii="Palatino Linotype" w:eastAsia="Palatino Linotype" w:hAnsi="Palatino Linotype" w:cs="Palatino Linotype"/>
          <w:b/>
          <w:color w:val="000000"/>
        </w:rPr>
        <w:t>Sujeto Obligado</w:t>
      </w:r>
      <w:r w:rsidRPr="005C736F">
        <w:rPr>
          <w:rFonts w:ascii="Palatino Linotype" w:eastAsia="Palatino Linotype" w:hAnsi="Palatino Linotype" w:cs="Palatino Linotype"/>
          <w:color w:val="000000"/>
        </w:rPr>
        <w:t xml:space="preserve"> precisó en respuesta algunas razones para el cambio de modalidad, así como un peso aproximado para poner a disposición la información en consulta directa; sin embargo, este Instituto considera que omitió fundar y motivar el cambio de modalidad, pues no puso a disposición la información en todas las modalidades posibles, tal como se precisará en párrafos subsecuentes.</w:t>
      </w:r>
    </w:p>
    <w:p w14:paraId="511821FD" w14:textId="77777777" w:rsidR="00CA4094" w:rsidRPr="005C736F" w:rsidRDefault="00CA4094">
      <w:pPr>
        <w:spacing w:line="360" w:lineRule="auto"/>
        <w:ind w:right="-28"/>
        <w:jc w:val="both"/>
        <w:rPr>
          <w:rFonts w:ascii="Palatino Linotype" w:eastAsia="Palatino Linotype" w:hAnsi="Palatino Linotype" w:cs="Palatino Linotype"/>
          <w:color w:val="000000"/>
        </w:rPr>
      </w:pPr>
    </w:p>
    <w:p w14:paraId="25DCC074" w14:textId="77777777" w:rsidR="00CA4094" w:rsidRPr="005C736F" w:rsidRDefault="00A15885">
      <w:pPr>
        <w:tabs>
          <w:tab w:val="left" w:pos="4962"/>
        </w:tabs>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color w:val="000000"/>
        </w:rPr>
        <w:t xml:space="preserve">En esta tesitura, resulta pertinente señalar que </w:t>
      </w:r>
      <w:r w:rsidRPr="005C736F">
        <w:rPr>
          <w:rFonts w:ascii="Palatino Linotype" w:eastAsia="Palatino Linotype" w:hAnsi="Palatino Linotype" w:cs="Palatino Linotype"/>
        </w:rPr>
        <w:t xml:space="preserve">al no tener tan claras las circunstancias para otorgar el cambio de modalidad al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xml:space="preserve">, este Instituto determinó hacer un requerimiento de información adicional para mejor proveer del presente asunto, mediante el cual el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estuviera en posibilidades de subsanar las deficiencias vertidas en su respuesta inicial, estableciendo así lo siguiente:</w:t>
      </w:r>
    </w:p>
    <w:p w14:paraId="20CFD7F1" w14:textId="77777777" w:rsidR="00CA4094" w:rsidRPr="005C736F" w:rsidRDefault="00CA4094">
      <w:pPr>
        <w:tabs>
          <w:tab w:val="left" w:pos="4962"/>
        </w:tabs>
        <w:spacing w:line="360" w:lineRule="auto"/>
        <w:jc w:val="both"/>
        <w:rPr>
          <w:rFonts w:ascii="Palatino Linotype" w:eastAsia="Palatino Linotype" w:hAnsi="Palatino Linotype" w:cs="Palatino Linotype"/>
        </w:rPr>
      </w:pPr>
    </w:p>
    <w:p w14:paraId="609BFC0F" w14:textId="77777777" w:rsidR="00CA4094" w:rsidRPr="005C736F" w:rsidRDefault="00CA4094">
      <w:pPr>
        <w:tabs>
          <w:tab w:val="left" w:pos="4962"/>
        </w:tabs>
        <w:spacing w:line="360" w:lineRule="auto"/>
        <w:jc w:val="both"/>
        <w:rPr>
          <w:rFonts w:ascii="Palatino Linotype" w:eastAsia="Palatino Linotype" w:hAnsi="Palatino Linotype" w:cs="Palatino Linotype"/>
        </w:rPr>
      </w:pPr>
    </w:p>
    <w:p w14:paraId="5B21BE8A" w14:textId="77777777" w:rsidR="00CA4094" w:rsidRPr="005C736F" w:rsidRDefault="00A15885">
      <w:pPr>
        <w:tabs>
          <w:tab w:val="left" w:pos="4962"/>
        </w:tabs>
        <w:spacing w:line="360" w:lineRule="auto"/>
        <w:jc w:val="both"/>
        <w:rPr>
          <w:rFonts w:ascii="Palatino Linotype" w:eastAsia="Palatino Linotype" w:hAnsi="Palatino Linotype" w:cs="Palatino Linotype"/>
        </w:rPr>
      </w:pPr>
      <w:r w:rsidRPr="005C736F">
        <w:rPr>
          <w:noProof/>
          <w:lang w:val="es-MX"/>
        </w:rPr>
        <w:lastRenderedPageBreak/>
        <w:drawing>
          <wp:anchor distT="0" distB="0" distL="114300" distR="114300" simplePos="0" relativeHeight="251663360" behindDoc="0" locked="0" layoutInCell="1" hidden="0" allowOverlap="1" wp14:anchorId="5A9D2CCF" wp14:editId="5ACCE36E">
            <wp:simplePos x="0" y="0"/>
            <wp:positionH relativeFrom="column">
              <wp:posOffset>-241299</wp:posOffset>
            </wp:positionH>
            <wp:positionV relativeFrom="paragraph">
              <wp:posOffset>161925</wp:posOffset>
            </wp:positionV>
            <wp:extent cx="5982913" cy="6086475"/>
            <wp:effectExtent l="0" t="0" r="0" b="0"/>
            <wp:wrapTopAndBottom distT="0" distB="0"/>
            <wp:docPr id="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982913" cy="6086475"/>
                    </a:xfrm>
                    <a:prstGeom prst="rect">
                      <a:avLst/>
                    </a:prstGeom>
                    <a:ln/>
                  </pic:spPr>
                </pic:pic>
              </a:graphicData>
            </a:graphic>
          </wp:anchor>
        </w:drawing>
      </w:r>
    </w:p>
    <w:p w14:paraId="38978DF9" w14:textId="77777777" w:rsidR="00CA4094" w:rsidRPr="005C736F" w:rsidRDefault="00A15885">
      <w:pPr>
        <w:tabs>
          <w:tab w:val="left" w:pos="4962"/>
        </w:tabs>
        <w:spacing w:line="360" w:lineRule="auto"/>
        <w:jc w:val="both"/>
      </w:pPr>
      <w:r w:rsidRPr="005C736F">
        <w:lastRenderedPageBreak/>
        <w:t xml:space="preserve"> </w:t>
      </w:r>
      <w:r w:rsidRPr="005C736F">
        <w:rPr>
          <w:rFonts w:ascii="Palatino Linotype" w:eastAsia="Palatino Linotype" w:hAnsi="Palatino Linotype" w:cs="Palatino Linotype"/>
          <w:noProof/>
          <w:lang w:val="es-MX"/>
        </w:rPr>
        <w:drawing>
          <wp:inline distT="0" distB="0" distL="0" distR="0" wp14:anchorId="013DD1D3" wp14:editId="3BA73D7B">
            <wp:extent cx="5612765" cy="1200150"/>
            <wp:effectExtent l="0" t="0" r="0" b="0"/>
            <wp:docPr id="6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srcRect/>
                    <a:stretch>
                      <a:fillRect/>
                    </a:stretch>
                  </pic:blipFill>
                  <pic:spPr>
                    <a:xfrm>
                      <a:off x="0" y="0"/>
                      <a:ext cx="5612765" cy="1200150"/>
                    </a:xfrm>
                    <a:prstGeom prst="rect">
                      <a:avLst/>
                    </a:prstGeom>
                    <a:ln/>
                  </pic:spPr>
                </pic:pic>
              </a:graphicData>
            </a:graphic>
          </wp:inline>
        </w:drawing>
      </w:r>
    </w:p>
    <w:p w14:paraId="292E5B21" w14:textId="77777777" w:rsidR="00CA4094" w:rsidRPr="005C736F" w:rsidRDefault="00A15885">
      <w:pPr>
        <w:tabs>
          <w:tab w:val="left" w:pos="4962"/>
        </w:tabs>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noProof/>
          <w:lang w:val="es-MX"/>
        </w:rPr>
        <w:drawing>
          <wp:inline distT="0" distB="0" distL="0" distR="0" wp14:anchorId="19EE6982" wp14:editId="6A526CA7">
            <wp:extent cx="5610225" cy="4667250"/>
            <wp:effectExtent l="0" t="0" r="0" b="0"/>
            <wp:docPr id="7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5610225" cy="4667250"/>
                    </a:xfrm>
                    <a:prstGeom prst="rect">
                      <a:avLst/>
                    </a:prstGeom>
                    <a:ln/>
                  </pic:spPr>
                </pic:pic>
              </a:graphicData>
            </a:graphic>
          </wp:inline>
        </w:drawing>
      </w:r>
    </w:p>
    <w:p w14:paraId="726ADA60" w14:textId="77777777" w:rsidR="00CA4094" w:rsidRPr="005C736F" w:rsidRDefault="00A15885">
      <w:pPr>
        <w:tabs>
          <w:tab w:val="left" w:pos="4962"/>
        </w:tabs>
        <w:spacing w:line="360" w:lineRule="auto"/>
        <w:jc w:val="center"/>
        <w:rPr>
          <w:rFonts w:ascii="Palatino Linotype" w:eastAsia="Palatino Linotype" w:hAnsi="Palatino Linotype" w:cs="Palatino Linotype"/>
        </w:rPr>
      </w:pPr>
      <w:r w:rsidRPr="005C736F">
        <w:rPr>
          <w:rFonts w:ascii="Palatino Linotype" w:eastAsia="Palatino Linotype" w:hAnsi="Palatino Linotype" w:cs="Palatino Linotype"/>
          <w:noProof/>
          <w:lang w:val="es-MX"/>
        </w:rPr>
        <w:lastRenderedPageBreak/>
        <w:drawing>
          <wp:inline distT="0" distB="0" distL="0" distR="0" wp14:anchorId="771F26FE" wp14:editId="0127E6CC">
            <wp:extent cx="5080220" cy="4476458"/>
            <wp:effectExtent l="0" t="0" r="0" b="0"/>
            <wp:docPr id="7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5080220" cy="4476458"/>
                    </a:xfrm>
                    <a:prstGeom prst="rect">
                      <a:avLst/>
                    </a:prstGeom>
                    <a:ln/>
                  </pic:spPr>
                </pic:pic>
              </a:graphicData>
            </a:graphic>
          </wp:inline>
        </w:drawing>
      </w:r>
    </w:p>
    <w:p w14:paraId="08488978" w14:textId="77777777" w:rsidR="00CA4094" w:rsidRPr="005C736F" w:rsidRDefault="00CA4094">
      <w:pPr>
        <w:tabs>
          <w:tab w:val="left" w:pos="4962"/>
        </w:tabs>
        <w:spacing w:line="360" w:lineRule="auto"/>
        <w:jc w:val="both"/>
        <w:rPr>
          <w:rFonts w:ascii="Palatino Linotype" w:eastAsia="Palatino Linotype" w:hAnsi="Palatino Linotype" w:cs="Palatino Linotype"/>
        </w:rPr>
      </w:pPr>
    </w:p>
    <w:p w14:paraId="61CE65FB" w14:textId="77777777" w:rsidR="00CA4094" w:rsidRPr="005C736F" w:rsidRDefault="00A15885">
      <w:pPr>
        <w:tabs>
          <w:tab w:val="left" w:pos="4962"/>
        </w:tabs>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Como se puede apreciar, del oficio firmado por la Titular de la Unidad de Transparencia en atención al requerimiento de información adicional, se advierten una serie de circunstancias, tales como una imposibilidad de carácter técnica, al expresar que la documentación asciende a 14,000 fojas y cuenta con un peso de 2375 MB, asimismo cuentan con una imposibilidad de carácter administrativa pues la Oficialía de Partes del Ayuntamiento de Calimaya cuenta únicamente con dos personas para realizar la búsqueda exhaustiva y razonable de la información que comprende un periodo de 7 años.</w:t>
      </w:r>
    </w:p>
    <w:p w14:paraId="462B4086" w14:textId="77777777" w:rsidR="00CA4094" w:rsidRPr="005C736F" w:rsidRDefault="00CA4094">
      <w:pPr>
        <w:tabs>
          <w:tab w:val="left" w:pos="4962"/>
        </w:tabs>
        <w:spacing w:line="360" w:lineRule="auto"/>
        <w:jc w:val="both"/>
        <w:rPr>
          <w:rFonts w:ascii="Palatino Linotype" w:eastAsia="Palatino Linotype" w:hAnsi="Palatino Linotype" w:cs="Palatino Linotype"/>
        </w:rPr>
      </w:pPr>
    </w:p>
    <w:p w14:paraId="04573591" w14:textId="77777777" w:rsidR="00CA4094" w:rsidRPr="005C736F" w:rsidRDefault="00A15885">
      <w:pPr>
        <w:spacing w:line="360" w:lineRule="auto"/>
        <w:jc w:val="both"/>
        <w:rPr>
          <w:rFonts w:ascii="Palatino Linotype" w:eastAsia="Palatino Linotype" w:hAnsi="Palatino Linotype" w:cs="Palatino Linotype"/>
          <w:color w:val="000000"/>
          <w:sz w:val="22"/>
          <w:szCs w:val="22"/>
        </w:rPr>
      </w:pPr>
      <w:r w:rsidRPr="005C736F">
        <w:rPr>
          <w:rFonts w:ascii="Palatino Linotype" w:eastAsia="Palatino Linotype" w:hAnsi="Palatino Linotype" w:cs="Palatino Linotype"/>
        </w:rPr>
        <w:lastRenderedPageBreak/>
        <w:t xml:space="preserve">Es de precisar </w:t>
      </w:r>
      <w:proofErr w:type="gramStart"/>
      <w:r w:rsidRPr="005C736F">
        <w:rPr>
          <w:rFonts w:ascii="Palatino Linotype" w:eastAsia="Palatino Linotype" w:hAnsi="Palatino Linotype" w:cs="Palatino Linotype"/>
        </w:rPr>
        <w:t>que</w:t>
      </w:r>
      <w:proofErr w:type="gramEnd"/>
      <w:r w:rsidRPr="005C736F">
        <w:rPr>
          <w:rFonts w:ascii="Palatino Linotype" w:eastAsia="Palatino Linotype" w:hAnsi="Palatino Linotype" w:cs="Palatino Linotype"/>
        </w:rPr>
        <w:t xml:space="preserve"> para tener mayor certeza respecto de la imposibilidad de carácter técnico, </w:t>
      </w:r>
      <w:r w:rsidRPr="005C736F">
        <w:rPr>
          <w:rFonts w:ascii="Palatino Linotype" w:eastAsia="Palatino Linotype" w:hAnsi="Palatino Linotype" w:cs="Palatino Linotype"/>
          <w:color w:val="000000"/>
        </w:rPr>
        <w:t xml:space="preserve">el </w:t>
      </w:r>
      <w:r w:rsidRPr="005C736F">
        <w:rPr>
          <w:rFonts w:ascii="Palatino Linotype" w:eastAsia="Palatino Linotype" w:hAnsi="Palatino Linotype" w:cs="Palatino Linotype"/>
          <w:b/>
          <w:color w:val="000000"/>
        </w:rPr>
        <w:t>nueve de agosto de dos mil veintitrés</w:t>
      </w:r>
      <w:r w:rsidRPr="005C736F">
        <w:rPr>
          <w:rFonts w:ascii="Palatino Linotype" w:eastAsia="Palatino Linotype" w:hAnsi="Palatino Linotype" w:cs="Palatino Linotype"/>
          <w:color w:val="000000"/>
        </w:rPr>
        <w:t>, este Organismo Garante tuvo a bien solicitar a la Dirección General de Informática, le informara si se había registrado algún indicio en la bitácora de incidencias, obteniendo así lo siguiente:</w:t>
      </w:r>
      <w:r w:rsidRPr="005C736F">
        <w:rPr>
          <w:rFonts w:ascii="Palatino Linotype" w:eastAsia="Palatino Linotype" w:hAnsi="Palatino Linotype" w:cs="Palatino Linotype"/>
          <w:color w:val="000000"/>
          <w:sz w:val="22"/>
          <w:szCs w:val="22"/>
        </w:rPr>
        <w:t xml:space="preserve"> </w:t>
      </w:r>
    </w:p>
    <w:p w14:paraId="20AEA9D5" w14:textId="77777777" w:rsidR="00CA4094" w:rsidRPr="005C736F" w:rsidRDefault="00A15885">
      <w:pPr>
        <w:spacing w:line="360" w:lineRule="auto"/>
        <w:jc w:val="both"/>
        <w:rPr>
          <w:rFonts w:ascii="Palatino Linotype" w:eastAsia="Palatino Linotype" w:hAnsi="Palatino Linotype" w:cs="Palatino Linotype"/>
          <w:color w:val="000000"/>
          <w:sz w:val="22"/>
          <w:szCs w:val="22"/>
        </w:rPr>
      </w:pPr>
      <w:r w:rsidRPr="005C736F">
        <w:rPr>
          <w:noProof/>
          <w:lang w:val="es-MX"/>
        </w:rPr>
        <w:drawing>
          <wp:anchor distT="0" distB="0" distL="114300" distR="114300" simplePos="0" relativeHeight="251664384" behindDoc="0" locked="0" layoutInCell="1" hidden="0" allowOverlap="1" wp14:anchorId="72CDD1C9" wp14:editId="5CF5F645">
            <wp:simplePos x="0" y="0"/>
            <wp:positionH relativeFrom="column">
              <wp:posOffset>101601</wp:posOffset>
            </wp:positionH>
            <wp:positionV relativeFrom="paragraph">
              <wp:posOffset>19050</wp:posOffset>
            </wp:positionV>
            <wp:extent cx="5210175" cy="4404995"/>
            <wp:effectExtent l="0" t="0" r="0" b="0"/>
            <wp:wrapTopAndBottom distT="0" distB="0"/>
            <wp:docPr id="7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2"/>
                    <a:srcRect/>
                    <a:stretch>
                      <a:fillRect/>
                    </a:stretch>
                  </pic:blipFill>
                  <pic:spPr>
                    <a:xfrm>
                      <a:off x="0" y="0"/>
                      <a:ext cx="5210175" cy="4404995"/>
                    </a:xfrm>
                    <a:prstGeom prst="rect">
                      <a:avLst/>
                    </a:prstGeom>
                    <a:ln/>
                  </pic:spPr>
                </pic:pic>
              </a:graphicData>
            </a:graphic>
          </wp:anchor>
        </w:drawing>
      </w:r>
    </w:p>
    <w:p w14:paraId="67B62605" w14:textId="77777777" w:rsidR="00CA4094" w:rsidRPr="005C736F" w:rsidRDefault="00A15885">
      <w:pPr>
        <w:spacing w:line="360" w:lineRule="auto"/>
        <w:jc w:val="both"/>
        <w:rPr>
          <w:rFonts w:ascii="Palatino Linotype" w:eastAsia="Palatino Linotype" w:hAnsi="Palatino Linotype" w:cs="Palatino Linotype"/>
          <w:color w:val="000000"/>
          <w:sz w:val="22"/>
          <w:szCs w:val="22"/>
        </w:rPr>
      </w:pPr>
      <w:r w:rsidRPr="005C736F">
        <w:rPr>
          <w:rFonts w:ascii="Palatino Linotype" w:eastAsia="Palatino Linotype" w:hAnsi="Palatino Linotype" w:cs="Palatino Linotype"/>
          <w:noProof/>
          <w:color w:val="000000"/>
          <w:sz w:val="22"/>
          <w:szCs w:val="22"/>
          <w:lang w:val="es-MX"/>
        </w:rPr>
        <w:lastRenderedPageBreak/>
        <w:drawing>
          <wp:inline distT="0" distB="0" distL="0" distR="0" wp14:anchorId="62F589CF" wp14:editId="00B4B4C0">
            <wp:extent cx="5610225" cy="6200775"/>
            <wp:effectExtent l="0" t="0" r="0" b="0"/>
            <wp:docPr id="7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5610225" cy="6200775"/>
                    </a:xfrm>
                    <a:prstGeom prst="rect">
                      <a:avLst/>
                    </a:prstGeom>
                    <a:ln/>
                  </pic:spPr>
                </pic:pic>
              </a:graphicData>
            </a:graphic>
          </wp:inline>
        </w:drawing>
      </w:r>
      <w:r w:rsidRPr="005C736F">
        <w:rPr>
          <w:rFonts w:ascii="Palatino Linotype" w:eastAsia="Palatino Linotype" w:hAnsi="Palatino Linotype" w:cs="Palatino Linotype"/>
          <w:color w:val="000000"/>
          <w:sz w:val="22"/>
          <w:szCs w:val="22"/>
        </w:rPr>
        <w:t xml:space="preserve">De manera que </w:t>
      </w:r>
      <w:r w:rsidRPr="005C736F">
        <w:rPr>
          <w:rFonts w:ascii="Palatino Linotype" w:eastAsia="Palatino Linotype" w:hAnsi="Palatino Linotype" w:cs="Palatino Linotype"/>
          <w:color w:val="000000"/>
        </w:rPr>
        <w:t>se logra vislumbrar que la información solicitada, sobrepasa las capacidades técnicas del Sistema de Acceso a la Información Mexiquense (SAIMEX), al conformarse la documentación de 14,000 hojas y un peso de 2375 MB;</w:t>
      </w:r>
      <w:r w:rsidRPr="005C736F">
        <w:rPr>
          <w:rFonts w:ascii="Palatino Linotype" w:eastAsia="Palatino Linotype" w:hAnsi="Palatino Linotype" w:cs="Palatino Linotype"/>
        </w:rPr>
        <w:t xml:space="preserve"> lo anterior, se robustece con la incidencia presentada ante este Instituto, misma que autorizó la </w:t>
      </w:r>
      <w:r w:rsidRPr="005C736F">
        <w:rPr>
          <w:rFonts w:ascii="Palatino Linotype" w:eastAsia="Palatino Linotype" w:hAnsi="Palatino Linotype" w:cs="Palatino Linotype"/>
        </w:rPr>
        <w:lastRenderedPageBreak/>
        <w:t xml:space="preserve">Dirección General de Informática, mediante el oficio número </w:t>
      </w:r>
      <w:r w:rsidRPr="005C736F">
        <w:rPr>
          <w:rFonts w:ascii="Palatino Linotype" w:eastAsia="Palatino Linotype" w:hAnsi="Palatino Linotype" w:cs="Palatino Linotype"/>
          <w:b/>
          <w:color w:val="000000"/>
        </w:rPr>
        <w:t>INFOEM/DGI/678/2022</w:t>
      </w:r>
      <w:r w:rsidRPr="005C736F">
        <w:rPr>
          <w:rFonts w:ascii="Palatino Linotype" w:eastAsia="Palatino Linotype" w:hAnsi="Palatino Linotype" w:cs="Palatino Linotype"/>
        </w:rPr>
        <w:t>, por el cual informa que la información requerida por el Particular, sobrepasaba las capacidades técnicas del Sistema de Acceso a la Información Mexiquense (SAIMEX).</w:t>
      </w:r>
    </w:p>
    <w:p w14:paraId="51DD7F42" w14:textId="77777777" w:rsidR="00CA4094" w:rsidRPr="005C736F" w:rsidRDefault="00CA4094">
      <w:pPr>
        <w:spacing w:line="360" w:lineRule="auto"/>
        <w:rPr>
          <w:rFonts w:ascii="Palatino Linotype" w:eastAsia="Palatino Linotype" w:hAnsi="Palatino Linotype" w:cs="Palatino Linotype"/>
          <w:color w:val="000000"/>
          <w:sz w:val="22"/>
          <w:szCs w:val="22"/>
        </w:rPr>
      </w:pPr>
    </w:p>
    <w:p w14:paraId="3967E0F7" w14:textId="77777777" w:rsidR="00CA4094" w:rsidRPr="005C736F" w:rsidRDefault="00A15885">
      <w:pPr>
        <w:spacing w:after="240" w:line="360" w:lineRule="auto"/>
        <w:ind w:right="-28"/>
        <w:jc w:val="both"/>
        <w:rPr>
          <w:rFonts w:ascii="Palatino Linotype" w:eastAsia="Palatino Linotype" w:hAnsi="Palatino Linotype" w:cs="Palatino Linotype"/>
          <w:color w:val="000000"/>
        </w:rPr>
      </w:pPr>
      <w:r w:rsidRPr="005C736F">
        <w:rPr>
          <w:rFonts w:ascii="Palatino Linotype" w:eastAsia="Palatino Linotype" w:hAnsi="Palatino Linotype" w:cs="Palatino Linotype"/>
          <w:color w:val="000000"/>
        </w:rPr>
        <w:t xml:space="preserve">Expuesto lo anterior, conviene esquematizar los argumentos expuestos con anterioridad para efecto de determinar si el </w:t>
      </w:r>
      <w:r w:rsidRPr="005C736F">
        <w:rPr>
          <w:rFonts w:ascii="Palatino Linotype" w:eastAsia="Palatino Linotype" w:hAnsi="Palatino Linotype" w:cs="Palatino Linotype"/>
          <w:b/>
          <w:color w:val="000000"/>
        </w:rPr>
        <w:t>Sujeto Obligado</w:t>
      </w:r>
      <w:r w:rsidRPr="005C736F">
        <w:rPr>
          <w:rFonts w:ascii="Palatino Linotype" w:eastAsia="Palatino Linotype" w:hAnsi="Palatino Linotype" w:cs="Palatino Linotype"/>
          <w:color w:val="000000"/>
        </w:rPr>
        <w:t xml:space="preserve"> cumplió con los elementos necesarios para el cambio de modalidad:</w:t>
      </w:r>
    </w:p>
    <w:tbl>
      <w:tblPr>
        <w:tblStyle w:val="a3"/>
        <w:tblW w:w="88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1"/>
        <w:gridCol w:w="7578"/>
      </w:tblGrid>
      <w:tr w:rsidR="00CA4094" w:rsidRPr="005C736F" w14:paraId="3BB38817" w14:textId="77777777">
        <w:tc>
          <w:tcPr>
            <w:tcW w:w="1251" w:type="dxa"/>
            <w:shd w:val="clear" w:color="auto" w:fill="DDD9C4"/>
          </w:tcPr>
          <w:p w14:paraId="612E4356" w14:textId="77777777" w:rsidR="00CA4094" w:rsidRPr="005C736F" w:rsidRDefault="00A15885">
            <w:pPr>
              <w:jc w:val="center"/>
              <w:rPr>
                <w:rFonts w:ascii="Palatino Linotype" w:eastAsia="Palatino Linotype" w:hAnsi="Palatino Linotype" w:cs="Palatino Linotype"/>
                <w:b/>
                <w:sz w:val="18"/>
                <w:szCs w:val="18"/>
              </w:rPr>
            </w:pPr>
            <w:r w:rsidRPr="005C736F">
              <w:rPr>
                <w:rFonts w:ascii="Palatino Linotype" w:eastAsia="Palatino Linotype" w:hAnsi="Palatino Linotype" w:cs="Palatino Linotype"/>
                <w:b/>
                <w:sz w:val="18"/>
                <w:szCs w:val="18"/>
              </w:rPr>
              <w:t>Elementos del cambio de modalidad</w:t>
            </w:r>
          </w:p>
        </w:tc>
        <w:tc>
          <w:tcPr>
            <w:tcW w:w="7578" w:type="dxa"/>
            <w:shd w:val="clear" w:color="auto" w:fill="DDD9C4"/>
          </w:tcPr>
          <w:p w14:paraId="46DA31C1" w14:textId="77777777" w:rsidR="00CA4094" w:rsidRPr="005C736F" w:rsidRDefault="00A15885">
            <w:pPr>
              <w:jc w:val="center"/>
              <w:rPr>
                <w:rFonts w:ascii="Palatino Linotype" w:eastAsia="Palatino Linotype" w:hAnsi="Palatino Linotype" w:cs="Palatino Linotype"/>
                <w:b/>
                <w:sz w:val="18"/>
                <w:szCs w:val="18"/>
              </w:rPr>
            </w:pPr>
            <w:r w:rsidRPr="005C736F">
              <w:rPr>
                <w:rFonts w:ascii="Palatino Linotype" w:eastAsia="Palatino Linotype" w:hAnsi="Palatino Linotype" w:cs="Palatino Linotype"/>
                <w:b/>
                <w:sz w:val="18"/>
                <w:szCs w:val="18"/>
              </w:rPr>
              <w:t>Contenido</w:t>
            </w:r>
          </w:p>
        </w:tc>
      </w:tr>
      <w:tr w:rsidR="00CA4094" w:rsidRPr="005C736F" w14:paraId="79CB8B6A" w14:textId="77777777">
        <w:tc>
          <w:tcPr>
            <w:tcW w:w="1251" w:type="dxa"/>
          </w:tcPr>
          <w:p w14:paraId="71789F10" w14:textId="77777777" w:rsidR="00CA4094" w:rsidRPr="005C736F" w:rsidRDefault="00A15885">
            <w:pPr>
              <w:jc w:val="center"/>
              <w:rPr>
                <w:rFonts w:ascii="Palatino Linotype" w:eastAsia="Palatino Linotype" w:hAnsi="Palatino Linotype" w:cs="Palatino Linotype"/>
                <w:sz w:val="18"/>
                <w:szCs w:val="18"/>
              </w:rPr>
            </w:pPr>
            <w:r w:rsidRPr="005C736F">
              <w:rPr>
                <w:rFonts w:ascii="Palatino Linotype" w:eastAsia="Palatino Linotype" w:hAnsi="Palatino Linotype" w:cs="Palatino Linotype"/>
                <w:sz w:val="18"/>
                <w:szCs w:val="18"/>
              </w:rPr>
              <w:t>Número de folio de la solicitud</w:t>
            </w:r>
          </w:p>
        </w:tc>
        <w:tc>
          <w:tcPr>
            <w:tcW w:w="7578" w:type="dxa"/>
          </w:tcPr>
          <w:p w14:paraId="3B7B184E" w14:textId="77777777" w:rsidR="00CA4094" w:rsidRPr="005C736F" w:rsidRDefault="00A15885">
            <w:pPr>
              <w:rPr>
                <w:rFonts w:ascii="Palatino Linotype" w:eastAsia="Palatino Linotype" w:hAnsi="Palatino Linotype" w:cs="Palatino Linotype"/>
                <w:b/>
                <w:sz w:val="18"/>
                <w:szCs w:val="18"/>
              </w:rPr>
            </w:pPr>
            <w:r w:rsidRPr="005C736F">
              <w:rPr>
                <w:rFonts w:ascii="Palatino Linotype" w:eastAsia="Palatino Linotype" w:hAnsi="Palatino Linotype" w:cs="Palatino Linotype"/>
                <w:b/>
                <w:sz w:val="18"/>
                <w:szCs w:val="18"/>
              </w:rPr>
              <w:t>Respuesta:</w:t>
            </w:r>
          </w:p>
          <w:p w14:paraId="7C604CF6" w14:textId="77777777" w:rsidR="00CA4094" w:rsidRPr="005C736F" w:rsidRDefault="00A15885">
            <w:pPr>
              <w:jc w:val="center"/>
              <w:rPr>
                <w:rFonts w:ascii="Palatino Linotype" w:eastAsia="Palatino Linotype" w:hAnsi="Palatino Linotype" w:cs="Palatino Linotype"/>
                <w:sz w:val="18"/>
                <w:szCs w:val="18"/>
              </w:rPr>
            </w:pPr>
            <w:r w:rsidRPr="005C736F">
              <w:rPr>
                <w:rFonts w:ascii="Palatino Linotype" w:eastAsia="Palatino Linotype" w:hAnsi="Palatino Linotype" w:cs="Palatino Linotype"/>
                <w:noProof/>
                <w:sz w:val="18"/>
                <w:szCs w:val="18"/>
                <w:lang w:val="es-MX"/>
              </w:rPr>
              <w:drawing>
                <wp:inline distT="0" distB="0" distL="0" distR="0" wp14:anchorId="2F86E877" wp14:editId="6590F858">
                  <wp:extent cx="3386401" cy="3640716"/>
                  <wp:effectExtent l="0" t="0" r="0" b="0"/>
                  <wp:docPr id="7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4"/>
                          <a:srcRect/>
                          <a:stretch>
                            <a:fillRect/>
                          </a:stretch>
                        </pic:blipFill>
                        <pic:spPr>
                          <a:xfrm>
                            <a:off x="0" y="0"/>
                            <a:ext cx="3386401" cy="3640716"/>
                          </a:xfrm>
                          <a:prstGeom prst="rect">
                            <a:avLst/>
                          </a:prstGeom>
                          <a:ln/>
                        </pic:spPr>
                      </pic:pic>
                    </a:graphicData>
                  </a:graphic>
                </wp:inline>
              </w:drawing>
            </w:r>
          </w:p>
          <w:p w14:paraId="15757766" w14:textId="77777777" w:rsidR="00CA4094" w:rsidRPr="005C736F" w:rsidRDefault="00A15885">
            <w:pPr>
              <w:rPr>
                <w:rFonts w:ascii="Palatino Linotype" w:eastAsia="Palatino Linotype" w:hAnsi="Palatino Linotype" w:cs="Palatino Linotype"/>
                <w:b/>
                <w:sz w:val="18"/>
                <w:szCs w:val="18"/>
              </w:rPr>
            </w:pPr>
            <w:r w:rsidRPr="005C736F">
              <w:rPr>
                <w:rFonts w:ascii="Palatino Linotype" w:eastAsia="Palatino Linotype" w:hAnsi="Palatino Linotype" w:cs="Palatino Linotype"/>
                <w:b/>
                <w:sz w:val="18"/>
                <w:szCs w:val="18"/>
              </w:rPr>
              <w:t>Requerimiento de información adicional:</w:t>
            </w:r>
          </w:p>
          <w:p w14:paraId="56724B9C" w14:textId="77777777" w:rsidR="00CA4094" w:rsidRPr="005C736F" w:rsidRDefault="00A15885">
            <w:pPr>
              <w:jc w:val="center"/>
              <w:rPr>
                <w:rFonts w:ascii="Palatino Linotype" w:eastAsia="Palatino Linotype" w:hAnsi="Palatino Linotype" w:cs="Palatino Linotype"/>
                <w:sz w:val="18"/>
                <w:szCs w:val="18"/>
              </w:rPr>
            </w:pPr>
            <w:r w:rsidRPr="005C736F">
              <w:rPr>
                <w:rFonts w:ascii="Palatino Linotype" w:eastAsia="Palatino Linotype" w:hAnsi="Palatino Linotype" w:cs="Palatino Linotype"/>
                <w:noProof/>
                <w:sz w:val="18"/>
                <w:szCs w:val="18"/>
                <w:lang w:val="es-MX"/>
              </w:rPr>
              <w:lastRenderedPageBreak/>
              <w:drawing>
                <wp:inline distT="0" distB="0" distL="0" distR="0" wp14:anchorId="05942885" wp14:editId="1FE31856">
                  <wp:extent cx="4009889" cy="532595"/>
                  <wp:effectExtent l="0" t="0" r="0" b="0"/>
                  <wp:docPr id="7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5"/>
                          <a:srcRect/>
                          <a:stretch>
                            <a:fillRect/>
                          </a:stretch>
                        </pic:blipFill>
                        <pic:spPr>
                          <a:xfrm>
                            <a:off x="0" y="0"/>
                            <a:ext cx="4009889" cy="532595"/>
                          </a:xfrm>
                          <a:prstGeom prst="rect">
                            <a:avLst/>
                          </a:prstGeom>
                          <a:ln/>
                        </pic:spPr>
                      </pic:pic>
                    </a:graphicData>
                  </a:graphic>
                </wp:inline>
              </w:drawing>
            </w:r>
          </w:p>
        </w:tc>
      </w:tr>
      <w:tr w:rsidR="00CA4094" w:rsidRPr="005C736F" w14:paraId="0D4FB37E" w14:textId="77777777">
        <w:tc>
          <w:tcPr>
            <w:tcW w:w="1251" w:type="dxa"/>
          </w:tcPr>
          <w:p w14:paraId="10B0695B" w14:textId="77777777" w:rsidR="00CA4094" w:rsidRPr="005C736F" w:rsidRDefault="00A15885">
            <w:pPr>
              <w:jc w:val="center"/>
              <w:rPr>
                <w:rFonts w:ascii="Palatino Linotype" w:eastAsia="Palatino Linotype" w:hAnsi="Palatino Linotype" w:cs="Palatino Linotype"/>
                <w:color w:val="000000"/>
              </w:rPr>
            </w:pPr>
            <w:r w:rsidRPr="005C736F">
              <w:rPr>
                <w:rFonts w:ascii="Palatino Linotype" w:eastAsia="Palatino Linotype" w:hAnsi="Palatino Linotype" w:cs="Palatino Linotype"/>
                <w:color w:val="000000"/>
                <w:sz w:val="18"/>
                <w:szCs w:val="18"/>
              </w:rPr>
              <w:lastRenderedPageBreak/>
              <w:t>Referencia al peso de la información.</w:t>
            </w:r>
          </w:p>
        </w:tc>
        <w:tc>
          <w:tcPr>
            <w:tcW w:w="7578" w:type="dxa"/>
          </w:tcPr>
          <w:p w14:paraId="5AC687AC" w14:textId="77777777" w:rsidR="00CA4094" w:rsidRPr="005C736F" w:rsidRDefault="00A15885">
            <w:pPr>
              <w:spacing w:line="360" w:lineRule="auto"/>
              <w:jc w:val="center"/>
              <w:rPr>
                <w:rFonts w:ascii="Palatino Linotype" w:eastAsia="Palatino Linotype" w:hAnsi="Palatino Linotype" w:cs="Palatino Linotype"/>
                <w:color w:val="000000"/>
              </w:rPr>
            </w:pPr>
            <w:r w:rsidRPr="005C736F">
              <w:rPr>
                <w:rFonts w:ascii="Palatino Linotype" w:eastAsia="Palatino Linotype" w:hAnsi="Palatino Linotype" w:cs="Palatino Linotype"/>
                <w:noProof/>
                <w:color w:val="000000"/>
                <w:lang w:val="es-MX"/>
              </w:rPr>
              <w:drawing>
                <wp:inline distT="0" distB="0" distL="0" distR="0" wp14:anchorId="6629608D" wp14:editId="5C69DBBC">
                  <wp:extent cx="3924970" cy="1076887"/>
                  <wp:effectExtent l="0" t="0" r="0" b="0"/>
                  <wp:docPr id="7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a:stretch>
                            <a:fillRect/>
                          </a:stretch>
                        </pic:blipFill>
                        <pic:spPr>
                          <a:xfrm>
                            <a:off x="0" y="0"/>
                            <a:ext cx="3924970" cy="1076887"/>
                          </a:xfrm>
                          <a:prstGeom prst="rect">
                            <a:avLst/>
                          </a:prstGeom>
                          <a:ln/>
                        </pic:spPr>
                      </pic:pic>
                    </a:graphicData>
                  </a:graphic>
                </wp:inline>
              </w:drawing>
            </w:r>
          </w:p>
        </w:tc>
      </w:tr>
      <w:tr w:rsidR="00CA4094" w:rsidRPr="005C736F" w14:paraId="577B9252" w14:textId="77777777">
        <w:tc>
          <w:tcPr>
            <w:tcW w:w="1251" w:type="dxa"/>
          </w:tcPr>
          <w:p w14:paraId="45A5B2BA" w14:textId="77777777" w:rsidR="00CA4094" w:rsidRPr="005C736F" w:rsidRDefault="00A15885">
            <w:pPr>
              <w:jc w:val="center"/>
              <w:rPr>
                <w:rFonts w:ascii="Palatino Linotype" w:eastAsia="Palatino Linotype" w:hAnsi="Palatino Linotype" w:cs="Palatino Linotype"/>
                <w:color w:val="000000"/>
              </w:rPr>
            </w:pPr>
            <w:r w:rsidRPr="005C736F">
              <w:rPr>
                <w:rFonts w:ascii="Palatino Linotype" w:eastAsia="Palatino Linotype" w:hAnsi="Palatino Linotype" w:cs="Palatino Linotype"/>
                <w:color w:val="000000"/>
                <w:sz w:val="18"/>
                <w:szCs w:val="18"/>
              </w:rPr>
              <w:t>Referencia a otras modalidades de entrega de la información.</w:t>
            </w:r>
          </w:p>
        </w:tc>
        <w:tc>
          <w:tcPr>
            <w:tcW w:w="7578" w:type="dxa"/>
          </w:tcPr>
          <w:p w14:paraId="00C66E21" w14:textId="77777777" w:rsidR="00CA4094" w:rsidRPr="005C736F" w:rsidRDefault="00A15885">
            <w:pPr>
              <w:spacing w:line="360" w:lineRule="auto"/>
              <w:jc w:val="center"/>
              <w:rPr>
                <w:rFonts w:ascii="Palatino Linotype" w:eastAsia="Palatino Linotype" w:hAnsi="Palatino Linotype" w:cs="Palatino Linotype"/>
                <w:b/>
                <w:color w:val="000000"/>
              </w:rPr>
            </w:pPr>
            <w:r w:rsidRPr="005C736F">
              <w:rPr>
                <w:rFonts w:ascii="Palatino Linotype" w:eastAsia="Palatino Linotype" w:hAnsi="Palatino Linotype" w:cs="Palatino Linotype"/>
                <w:b/>
                <w:color w:val="000000"/>
              </w:rPr>
              <w:t>NO</w:t>
            </w:r>
          </w:p>
        </w:tc>
      </w:tr>
      <w:tr w:rsidR="00CA4094" w:rsidRPr="005C736F" w14:paraId="437AD066" w14:textId="77777777">
        <w:tc>
          <w:tcPr>
            <w:tcW w:w="1251" w:type="dxa"/>
          </w:tcPr>
          <w:p w14:paraId="3AA945AF" w14:textId="77777777" w:rsidR="00CA4094" w:rsidRPr="005C736F" w:rsidRDefault="00A15885">
            <w:pPr>
              <w:jc w:val="center"/>
              <w:rPr>
                <w:rFonts w:ascii="Palatino Linotype" w:eastAsia="Palatino Linotype" w:hAnsi="Palatino Linotype" w:cs="Palatino Linotype"/>
                <w:color w:val="000000"/>
                <w:sz w:val="18"/>
                <w:szCs w:val="18"/>
              </w:rPr>
            </w:pPr>
            <w:r w:rsidRPr="005C736F">
              <w:rPr>
                <w:rFonts w:ascii="Palatino Linotype" w:eastAsia="Palatino Linotype" w:hAnsi="Palatino Linotype" w:cs="Palatino Linotype"/>
                <w:color w:val="000000"/>
                <w:sz w:val="18"/>
                <w:szCs w:val="18"/>
              </w:rPr>
              <w:t>Referencia que la información se pone a disposición por 60 días</w:t>
            </w:r>
          </w:p>
        </w:tc>
        <w:tc>
          <w:tcPr>
            <w:tcW w:w="7578" w:type="dxa"/>
          </w:tcPr>
          <w:p w14:paraId="0AE30D1D" w14:textId="77777777" w:rsidR="00CA4094" w:rsidRPr="005C736F" w:rsidRDefault="00A15885">
            <w:pPr>
              <w:spacing w:line="360" w:lineRule="auto"/>
              <w:jc w:val="center"/>
              <w:rPr>
                <w:rFonts w:ascii="Palatino Linotype" w:eastAsia="Palatino Linotype" w:hAnsi="Palatino Linotype" w:cs="Palatino Linotype"/>
                <w:b/>
                <w:color w:val="000000"/>
              </w:rPr>
            </w:pPr>
            <w:r w:rsidRPr="005C736F">
              <w:rPr>
                <w:rFonts w:ascii="Palatino Linotype" w:eastAsia="Palatino Linotype" w:hAnsi="Palatino Linotype" w:cs="Palatino Linotype"/>
                <w:b/>
                <w:color w:val="000000"/>
                <w:sz w:val="24"/>
                <w:szCs w:val="24"/>
              </w:rPr>
              <w:t>NO</w:t>
            </w:r>
          </w:p>
        </w:tc>
      </w:tr>
      <w:tr w:rsidR="00CA4094" w:rsidRPr="005C736F" w14:paraId="0C460B7C" w14:textId="77777777">
        <w:tc>
          <w:tcPr>
            <w:tcW w:w="1251" w:type="dxa"/>
          </w:tcPr>
          <w:p w14:paraId="5999C21A" w14:textId="77777777" w:rsidR="00CA4094" w:rsidRPr="005C736F" w:rsidRDefault="00A15885">
            <w:pPr>
              <w:jc w:val="center"/>
              <w:rPr>
                <w:rFonts w:ascii="Palatino Linotype" w:eastAsia="Palatino Linotype" w:hAnsi="Palatino Linotype" w:cs="Palatino Linotype"/>
                <w:color w:val="000000"/>
              </w:rPr>
            </w:pPr>
            <w:proofErr w:type="gramStart"/>
            <w:r w:rsidRPr="005C736F">
              <w:rPr>
                <w:rFonts w:ascii="Palatino Linotype" w:eastAsia="Palatino Linotype" w:hAnsi="Palatino Linotype" w:cs="Palatino Linotype"/>
                <w:color w:val="000000"/>
                <w:sz w:val="18"/>
                <w:szCs w:val="18"/>
              </w:rPr>
              <w:t>Registro  de</w:t>
            </w:r>
            <w:proofErr w:type="gramEnd"/>
            <w:r w:rsidRPr="005C736F">
              <w:rPr>
                <w:rFonts w:ascii="Palatino Linotype" w:eastAsia="Palatino Linotype" w:hAnsi="Palatino Linotype" w:cs="Palatino Linotype"/>
                <w:color w:val="000000"/>
                <w:sz w:val="18"/>
                <w:szCs w:val="18"/>
              </w:rPr>
              <w:t xml:space="preserve"> su incidencia ante informática</w:t>
            </w:r>
          </w:p>
        </w:tc>
        <w:tc>
          <w:tcPr>
            <w:tcW w:w="7578" w:type="dxa"/>
          </w:tcPr>
          <w:p w14:paraId="7AB8529B" w14:textId="77777777" w:rsidR="00CA4094" w:rsidRPr="005C736F" w:rsidRDefault="00A15885">
            <w:pPr>
              <w:spacing w:line="360" w:lineRule="auto"/>
              <w:jc w:val="center"/>
              <w:rPr>
                <w:rFonts w:ascii="Palatino Linotype" w:eastAsia="Palatino Linotype" w:hAnsi="Palatino Linotype" w:cs="Palatino Linotype"/>
                <w:color w:val="000000"/>
              </w:rPr>
            </w:pPr>
            <w:r w:rsidRPr="005C736F">
              <w:rPr>
                <w:rFonts w:ascii="Palatino Linotype" w:eastAsia="Palatino Linotype" w:hAnsi="Palatino Linotype" w:cs="Palatino Linotype"/>
                <w:noProof/>
                <w:color w:val="000000"/>
                <w:lang w:val="es-MX"/>
              </w:rPr>
              <w:drawing>
                <wp:inline distT="0" distB="0" distL="0" distR="0" wp14:anchorId="641FA552" wp14:editId="2D161574">
                  <wp:extent cx="2520252" cy="2785542"/>
                  <wp:effectExtent l="0" t="0" r="0" b="0"/>
                  <wp:docPr id="5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2520252" cy="2785542"/>
                          </a:xfrm>
                          <a:prstGeom prst="rect">
                            <a:avLst/>
                          </a:prstGeom>
                          <a:ln/>
                        </pic:spPr>
                      </pic:pic>
                    </a:graphicData>
                  </a:graphic>
                </wp:inline>
              </w:drawing>
            </w:r>
          </w:p>
        </w:tc>
      </w:tr>
    </w:tbl>
    <w:p w14:paraId="76333B3B" w14:textId="77777777" w:rsidR="00CA4094" w:rsidRPr="005C736F" w:rsidRDefault="00CA4094">
      <w:pPr>
        <w:spacing w:line="360" w:lineRule="auto"/>
        <w:jc w:val="both"/>
        <w:rPr>
          <w:rFonts w:ascii="Palatino Linotype" w:eastAsia="Palatino Linotype" w:hAnsi="Palatino Linotype" w:cs="Palatino Linotype"/>
          <w:color w:val="000000"/>
        </w:rPr>
      </w:pPr>
    </w:p>
    <w:p w14:paraId="26744690" w14:textId="77777777" w:rsidR="00CA4094" w:rsidRPr="005C736F" w:rsidRDefault="00A15885">
      <w:pPr>
        <w:spacing w:line="360" w:lineRule="auto"/>
        <w:jc w:val="both"/>
        <w:rPr>
          <w:rFonts w:ascii="Palatino Linotype" w:eastAsia="Palatino Linotype" w:hAnsi="Palatino Linotype" w:cs="Palatino Linotype"/>
          <w:color w:val="000000"/>
        </w:rPr>
      </w:pPr>
      <w:r w:rsidRPr="005C736F">
        <w:rPr>
          <w:rFonts w:ascii="Palatino Linotype" w:eastAsia="Palatino Linotype" w:hAnsi="Palatino Linotype" w:cs="Palatino Linotype"/>
          <w:color w:val="000000"/>
        </w:rPr>
        <w:t xml:space="preserve">Del cuadro insertado con antelación, se advierte que parcialmente se reunieron los requisitos para acreditar el cambio de modalidad, no obstante, no puede pasar desapercibido que efectivamente el </w:t>
      </w:r>
      <w:r w:rsidRPr="005C736F">
        <w:rPr>
          <w:rFonts w:ascii="Palatino Linotype" w:eastAsia="Palatino Linotype" w:hAnsi="Palatino Linotype" w:cs="Palatino Linotype"/>
          <w:b/>
          <w:color w:val="000000"/>
        </w:rPr>
        <w:t>Sujeto Obligado</w:t>
      </w:r>
      <w:r w:rsidRPr="005C736F">
        <w:rPr>
          <w:rFonts w:ascii="Palatino Linotype" w:eastAsia="Palatino Linotype" w:hAnsi="Palatino Linotype" w:cs="Palatino Linotype"/>
          <w:color w:val="000000"/>
        </w:rPr>
        <w:t xml:space="preserve"> acreditó una imposibilidad </w:t>
      </w:r>
      <w:r w:rsidRPr="005C736F">
        <w:rPr>
          <w:rFonts w:ascii="Palatino Linotype" w:eastAsia="Palatino Linotype" w:hAnsi="Palatino Linotype" w:cs="Palatino Linotype"/>
          <w:color w:val="000000"/>
        </w:rPr>
        <w:lastRenderedPageBreak/>
        <w:t>técnica y humana para atender la presente solicitud, por lo tanto, es procedente concederle que otorgue el acceso a la información solicitada por otras modalidades.</w:t>
      </w:r>
    </w:p>
    <w:p w14:paraId="55C3CD2A" w14:textId="77777777" w:rsidR="00CA4094" w:rsidRPr="005C736F" w:rsidRDefault="00CA4094">
      <w:pPr>
        <w:spacing w:line="360" w:lineRule="auto"/>
        <w:ind w:right="-28"/>
        <w:jc w:val="both"/>
        <w:rPr>
          <w:rFonts w:ascii="Palatino Linotype" w:eastAsia="Palatino Linotype" w:hAnsi="Palatino Linotype" w:cs="Palatino Linotype"/>
        </w:rPr>
      </w:pPr>
    </w:p>
    <w:p w14:paraId="53A2AFB4"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En tal sentido y a fin de salvaguardar el derecho de acceso a la información pública, cabe precisar que se tiene justificado el cambio de modalidad, sin embargo no fueron ofrecidas otras modalidades de entrega (refiriendo únicamente por medio de consulta directa </w:t>
      </w:r>
      <w:r w:rsidRPr="005C736F">
        <w:rPr>
          <w:rFonts w:ascii="Palatino Linotype" w:eastAsia="Palatino Linotype" w:hAnsi="Palatino Linotype" w:cs="Palatino Linotype"/>
          <w:b/>
        </w:rPr>
        <w:t>IN-SITU</w:t>
      </w:r>
      <w:r w:rsidRPr="005C736F">
        <w:rPr>
          <w:rFonts w:ascii="Palatino Linotype" w:eastAsia="Palatino Linotype" w:hAnsi="Palatino Linotype" w:cs="Palatino Linotype"/>
        </w:rPr>
        <w:t xml:space="preserve">) razón por la cual este Organismo Garante, determina </w:t>
      </w:r>
      <w:r w:rsidRPr="005C736F">
        <w:rPr>
          <w:rFonts w:ascii="Palatino Linotype" w:eastAsia="Palatino Linotype" w:hAnsi="Palatino Linotype" w:cs="Palatino Linotype"/>
          <w:b/>
        </w:rPr>
        <w:t>MODIFICAR</w:t>
      </w:r>
      <w:r w:rsidRPr="005C736F">
        <w:rPr>
          <w:rFonts w:ascii="Palatino Linotype" w:eastAsia="Palatino Linotype" w:hAnsi="Palatino Linotype" w:cs="Palatino Linotype"/>
        </w:rPr>
        <w:t xml:space="preserve"> la respuesta y ordenar al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xml:space="preserve"> realizar la entregar de la información peticionada por </w:t>
      </w:r>
      <w:r w:rsidRPr="005C736F">
        <w:rPr>
          <w:rFonts w:ascii="Palatino Linotype" w:eastAsia="Palatino Linotype" w:hAnsi="Palatino Linotype" w:cs="Palatino Linotype"/>
          <w:b/>
        </w:rPr>
        <w:t>la parte Recurrente</w:t>
      </w:r>
      <w:r w:rsidRPr="005C736F">
        <w:rPr>
          <w:rFonts w:ascii="Palatino Linotype" w:eastAsia="Palatino Linotype" w:hAnsi="Palatino Linotype" w:cs="Palatino Linotype"/>
        </w:rPr>
        <w:t xml:space="preserve">, en versión pública, sin embargo para tal cumplimiento se deberá privilegiar ofrecer otras modalidades de entrega tales como, correo electrónico, de ser posible en ligas electrónicas, o en su caso, USB y/o disco compacto, aunado a que existe la posibilidad de ofrecer envío mediante correo certificado, sin embargo esto último tendría un costo, de tal manera que el </w:t>
      </w:r>
      <w:r w:rsidRPr="005C736F">
        <w:rPr>
          <w:rFonts w:ascii="Palatino Linotype" w:eastAsia="Palatino Linotype" w:hAnsi="Palatino Linotype" w:cs="Palatino Linotype"/>
          <w:b/>
        </w:rPr>
        <w:t xml:space="preserve">Sujeto Obligado </w:t>
      </w:r>
      <w:r w:rsidRPr="005C736F">
        <w:rPr>
          <w:rFonts w:ascii="Palatino Linotype" w:eastAsia="Palatino Linotype" w:hAnsi="Palatino Linotype" w:cs="Palatino Linotype"/>
        </w:rPr>
        <w:t xml:space="preserve">en apertura a ofrecer dichas modalidades deberá informárselo a </w:t>
      </w:r>
      <w:r w:rsidRPr="005C736F">
        <w:rPr>
          <w:rFonts w:ascii="Palatino Linotype" w:eastAsia="Palatino Linotype" w:hAnsi="Palatino Linotype" w:cs="Palatino Linotype"/>
          <w:b/>
        </w:rPr>
        <w:t>la parte  Recurrente</w:t>
      </w:r>
      <w:r w:rsidRPr="005C736F">
        <w:rPr>
          <w:rFonts w:ascii="Palatino Linotype" w:eastAsia="Palatino Linotype" w:hAnsi="Palatino Linotype" w:cs="Palatino Linotype"/>
        </w:rPr>
        <w:t xml:space="preserve"> para que en caso de que así lo decida, sea la parte interesada quien proporcione los referidos medios electrónicos procurando en todo momento la entrega de información de manera gratuita. </w:t>
      </w:r>
    </w:p>
    <w:p w14:paraId="233B785D" w14:textId="77777777" w:rsidR="00CA4094" w:rsidRPr="005C736F" w:rsidRDefault="00CA4094">
      <w:pPr>
        <w:spacing w:line="360" w:lineRule="auto"/>
        <w:jc w:val="both"/>
        <w:rPr>
          <w:rFonts w:ascii="Palatino Linotype" w:eastAsia="Palatino Linotype" w:hAnsi="Palatino Linotype" w:cs="Palatino Linotype"/>
        </w:rPr>
      </w:pPr>
    </w:p>
    <w:p w14:paraId="3B8557CF"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Por otro lado, no escapa de la óptica de este Instituto que el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xml:space="preserve"> no le hizo de su conocimiento el plazo con el que deberá contar para consultar la información, lo anterior en términos de lo señalado por el segundo párrafo del artículo 166 de la Ley de la Materia que señala: </w:t>
      </w:r>
    </w:p>
    <w:p w14:paraId="058679BE" w14:textId="77777777" w:rsidR="00CA4094" w:rsidRPr="005C736F" w:rsidRDefault="00CA4094">
      <w:pPr>
        <w:spacing w:line="360" w:lineRule="auto"/>
        <w:jc w:val="both"/>
        <w:rPr>
          <w:rFonts w:ascii="Palatino Linotype" w:eastAsia="Palatino Linotype" w:hAnsi="Palatino Linotype" w:cs="Palatino Linotype"/>
        </w:rPr>
      </w:pPr>
    </w:p>
    <w:p w14:paraId="12F923D3" w14:textId="77777777" w:rsidR="00CA4094" w:rsidRPr="005C736F" w:rsidRDefault="00A15885">
      <w:pPr>
        <w:spacing w:line="276" w:lineRule="auto"/>
        <w:ind w:left="567" w:right="851"/>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 xml:space="preserve">“Artículo 166. </w:t>
      </w:r>
      <w:r w:rsidRPr="005C736F">
        <w:rPr>
          <w:rFonts w:ascii="Palatino Linotype" w:eastAsia="Palatino Linotype" w:hAnsi="Palatino Linotype" w:cs="Palatino Linotype"/>
          <w:b/>
          <w:i/>
          <w:sz w:val="22"/>
          <w:szCs w:val="22"/>
          <w:u w:val="single"/>
        </w:rPr>
        <w:t xml:space="preserve">La obligación de acceso a la información pública se tendrá por cumplida cuando el solicitante tenga a su disposición la información </w:t>
      </w:r>
      <w:r w:rsidRPr="005C736F">
        <w:rPr>
          <w:rFonts w:ascii="Palatino Linotype" w:eastAsia="Palatino Linotype" w:hAnsi="Palatino Linotype" w:cs="Palatino Linotype"/>
          <w:b/>
          <w:i/>
          <w:sz w:val="22"/>
          <w:szCs w:val="22"/>
          <w:u w:val="single"/>
        </w:rPr>
        <w:lastRenderedPageBreak/>
        <w:t>requerida, o cuando realice la consulta de la misma en el lugar en el que ésta se localice. La Unidad de Transparencia tendrá disponible la información solicitada, durante un plazo mínimo de sesenta días hábiles</w:t>
      </w:r>
      <w:r w:rsidRPr="005C736F">
        <w:rPr>
          <w:rFonts w:ascii="Palatino Linotype" w:eastAsia="Palatino Linotype" w:hAnsi="Palatino Linotype" w:cs="Palatino Linotype"/>
          <w:i/>
          <w:sz w:val="22"/>
          <w:szCs w:val="22"/>
        </w:rPr>
        <w:t xml:space="preserve">, contado a partir de que el solicitante hubiere realizado, en su caso, el pago respectivo, el cual deberá efectuarse en un plazo no mayor a treinta días hábiles. </w:t>
      </w:r>
      <w:r w:rsidRPr="005C736F">
        <w:rPr>
          <w:rFonts w:ascii="Palatino Linotype" w:eastAsia="Palatino Linotype" w:hAnsi="Palatino Linotype" w:cs="Palatino Linotype"/>
          <w:b/>
          <w:i/>
          <w:sz w:val="22"/>
          <w:szCs w:val="22"/>
          <w:u w:val="single"/>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r w:rsidRPr="005C736F">
        <w:rPr>
          <w:rFonts w:ascii="Palatino Linotype" w:eastAsia="Palatino Linotype" w:hAnsi="Palatino Linotype" w:cs="Palatino Linotype"/>
          <w:i/>
          <w:sz w:val="22"/>
          <w:szCs w:val="22"/>
        </w:rPr>
        <w:t>Cuando el sujeto obligado no entregue la respuesta a la solicitud dentro del plazo previsto en la Ley, la solicitud se entenderá negada y el solicitante podrá interponer el recurso de revisión previsto en este ordenamiento.</w:t>
      </w:r>
    </w:p>
    <w:p w14:paraId="7AE01929" w14:textId="77777777" w:rsidR="00CA4094" w:rsidRPr="005C736F" w:rsidRDefault="00A15885">
      <w:pPr>
        <w:spacing w:line="276" w:lineRule="auto"/>
        <w:ind w:left="567" w:right="851"/>
        <w:jc w:val="both"/>
        <w:rPr>
          <w:rFonts w:ascii="Palatino Linotype" w:eastAsia="Palatino Linotype" w:hAnsi="Palatino Linotype" w:cs="Palatino Linotype"/>
          <w:i/>
          <w:sz w:val="20"/>
          <w:szCs w:val="20"/>
        </w:rPr>
      </w:pPr>
      <w:r w:rsidRPr="005C736F">
        <w:rPr>
          <w:rFonts w:ascii="Palatino Linotype" w:eastAsia="Palatino Linotype" w:hAnsi="Palatino Linotype" w:cs="Palatino Linotype"/>
          <w:i/>
          <w:sz w:val="22"/>
          <w:szCs w:val="22"/>
        </w:rPr>
        <w:t xml:space="preserve">Una vez entregada la información, el solicitante acusará recibo por escrito, dándose por terminado el trámite de acceso a la </w:t>
      </w:r>
      <w:proofErr w:type="gramStart"/>
      <w:r w:rsidRPr="005C736F">
        <w:rPr>
          <w:rFonts w:ascii="Palatino Linotype" w:eastAsia="Palatino Linotype" w:hAnsi="Palatino Linotype" w:cs="Palatino Linotype"/>
          <w:i/>
          <w:sz w:val="22"/>
          <w:szCs w:val="22"/>
        </w:rPr>
        <w:t>información”(</w:t>
      </w:r>
      <w:proofErr w:type="gramEnd"/>
      <w:r w:rsidRPr="005C736F">
        <w:rPr>
          <w:rFonts w:ascii="Palatino Linotype" w:eastAsia="Palatino Linotype" w:hAnsi="Palatino Linotype" w:cs="Palatino Linotype"/>
          <w:i/>
          <w:sz w:val="22"/>
          <w:szCs w:val="22"/>
        </w:rPr>
        <w:t>Énfasis añadido)</w:t>
      </w:r>
    </w:p>
    <w:p w14:paraId="02322CFD" w14:textId="77777777" w:rsidR="00CA4094" w:rsidRPr="005C736F" w:rsidRDefault="00CA4094">
      <w:pPr>
        <w:spacing w:after="240" w:line="360" w:lineRule="auto"/>
        <w:jc w:val="both"/>
        <w:rPr>
          <w:rFonts w:ascii="Palatino Linotype" w:eastAsia="Palatino Linotype" w:hAnsi="Palatino Linotype" w:cs="Palatino Linotype"/>
        </w:rPr>
      </w:pPr>
    </w:p>
    <w:p w14:paraId="59F49962"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Por lo anterior, es necesario precisar que, para el cumplimiento de esta resolución, el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xml:space="preserve"> contará con un plazo establecido de 60 días, señalado en dicho precepto legal, mismo plazo que deberá computarse posterior a la notificación de la presente resolución, para que, con ello, pueda atenderse en sus términos.</w:t>
      </w:r>
    </w:p>
    <w:p w14:paraId="17AD3CA4"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color w:val="000000"/>
        </w:rPr>
        <w:t xml:space="preserve">En tal tesitura, si dentro del transcurso del término señalado en el párrafo anterior, </w:t>
      </w:r>
      <w:r w:rsidRPr="005C736F">
        <w:rPr>
          <w:rFonts w:ascii="Palatino Linotype" w:eastAsia="Palatino Linotype" w:hAnsi="Palatino Linotype" w:cs="Palatino Linotype"/>
          <w:b/>
          <w:color w:val="000000"/>
        </w:rPr>
        <w:t>el Particular acude por la información,</w:t>
      </w:r>
      <w:r w:rsidRPr="005C736F">
        <w:rPr>
          <w:rFonts w:ascii="Palatino Linotype" w:eastAsia="Palatino Linotype" w:hAnsi="Palatino Linotype" w:cs="Palatino Linotype"/>
          <w:color w:val="000000"/>
        </w:rPr>
        <w:t xml:space="preserve"> el </w:t>
      </w:r>
      <w:r w:rsidRPr="005C736F">
        <w:rPr>
          <w:rFonts w:ascii="Palatino Linotype" w:eastAsia="Palatino Linotype" w:hAnsi="Palatino Linotype" w:cs="Palatino Linotype"/>
          <w:b/>
          <w:color w:val="000000"/>
        </w:rPr>
        <w:t>Sujeto Obligado</w:t>
      </w:r>
      <w:r w:rsidRPr="005C736F">
        <w:rPr>
          <w:rFonts w:ascii="Palatino Linotype" w:eastAsia="Palatino Linotype" w:hAnsi="Palatino Linotype" w:cs="Palatino Linotype"/>
          <w:color w:val="000000"/>
        </w:rPr>
        <w:t xml:space="preserve"> levantará un acta de hechos misma que debe ser remitida a este Instituto, por conducto de la </w:t>
      </w:r>
      <w:r w:rsidRPr="005C736F">
        <w:rPr>
          <w:rFonts w:ascii="Palatino Linotype" w:eastAsia="Palatino Linotype" w:hAnsi="Palatino Linotype" w:cs="Palatino Linotype"/>
          <w:b/>
          <w:color w:val="000000"/>
        </w:rPr>
        <w:t>Secretaría Técnica del Pleno</w:t>
      </w:r>
      <w:r w:rsidRPr="005C736F">
        <w:rPr>
          <w:rFonts w:ascii="Palatino Linotype" w:eastAsia="Palatino Linotype" w:hAnsi="Palatino Linotype" w:cs="Palatino Linotype"/>
          <w:color w:val="000000"/>
        </w:rPr>
        <w:t xml:space="preserve">, junto con el acuse de recibo de la información del Particular; sin embargo, si una vez fenecido el plazo, no acudiera por los documentos ordenados, el </w:t>
      </w:r>
      <w:r w:rsidRPr="005C736F">
        <w:rPr>
          <w:rFonts w:ascii="Palatino Linotype" w:eastAsia="Palatino Linotype" w:hAnsi="Palatino Linotype" w:cs="Palatino Linotype"/>
          <w:b/>
          <w:color w:val="000000"/>
        </w:rPr>
        <w:t>Sujeto Obligado</w:t>
      </w:r>
      <w:r w:rsidRPr="005C736F">
        <w:rPr>
          <w:rFonts w:ascii="Palatino Linotype" w:eastAsia="Palatino Linotype" w:hAnsi="Palatino Linotype" w:cs="Palatino Linotype"/>
          <w:color w:val="000000"/>
        </w:rPr>
        <w:t>, mediante acuerdo dará por concluida la solicitud y podrá, de ser el caso, realizar la destrucción del material en el que se reprodujo, situación que también deberá informar a este Instituto, por el mismo conducto.</w:t>
      </w:r>
    </w:p>
    <w:p w14:paraId="6BFC299B" w14:textId="77777777" w:rsidR="00CA4094" w:rsidRPr="005C736F" w:rsidRDefault="00A15885">
      <w:pPr>
        <w:spacing w:before="240" w:after="240" w:line="360" w:lineRule="auto"/>
        <w:ind w:right="901"/>
        <w:jc w:val="both"/>
        <w:rPr>
          <w:rFonts w:ascii="Palatino Linotype" w:eastAsia="Palatino Linotype" w:hAnsi="Palatino Linotype" w:cs="Palatino Linotype"/>
          <w:b/>
        </w:rPr>
      </w:pPr>
      <w:r w:rsidRPr="005C736F">
        <w:rPr>
          <w:rFonts w:ascii="Palatino Linotype" w:eastAsia="Palatino Linotype" w:hAnsi="Palatino Linotype" w:cs="Palatino Linotype"/>
          <w:b/>
        </w:rPr>
        <w:t>3.- Análisis de la clasificación de la información.</w:t>
      </w:r>
    </w:p>
    <w:p w14:paraId="43D50AD5" w14:textId="77777777" w:rsidR="00CA4094" w:rsidRPr="005C736F" w:rsidRDefault="00A15885">
      <w:pPr>
        <w:spacing w:before="240" w:line="360" w:lineRule="auto"/>
        <w:ind w:right="49"/>
        <w:jc w:val="both"/>
        <w:rPr>
          <w:rFonts w:ascii="Palatino Linotype" w:eastAsia="Palatino Linotype" w:hAnsi="Palatino Linotype" w:cs="Palatino Linotype"/>
        </w:rPr>
      </w:pPr>
      <w:r w:rsidRPr="005C736F">
        <w:rPr>
          <w:rFonts w:ascii="Palatino Linotype" w:eastAsia="Palatino Linotype" w:hAnsi="Palatino Linotype" w:cs="Palatino Linotype"/>
        </w:rPr>
        <w:lastRenderedPageBreak/>
        <w:t xml:space="preserve">No pasa desapercibido para este Organismo Garante que el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xml:space="preserve"> clasificó como información confidencial diversa información que obra en los oficios remitidos en respuesta, por lo que es importante analizar el acuerdo que clasifica como confidencial los nombres, cargos y firmas del administrador de la asociación de colonos, así como de diversos particulares, ello para determinar si se realizó conforme a derecho, para ello se inserta el siguiente cuadro de análisis:</w:t>
      </w:r>
    </w:p>
    <w:tbl>
      <w:tblPr>
        <w:tblStyle w:val="a4"/>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7"/>
        <w:gridCol w:w="6013"/>
        <w:gridCol w:w="1499"/>
      </w:tblGrid>
      <w:tr w:rsidR="00CA4094" w:rsidRPr="005C736F" w14:paraId="18C4DC02" w14:textId="77777777">
        <w:trPr>
          <w:trHeight w:val="569"/>
        </w:trPr>
        <w:tc>
          <w:tcPr>
            <w:tcW w:w="1548" w:type="dxa"/>
            <w:shd w:val="clear" w:color="auto" w:fill="DDD9C4"/>
          </w:tcPr>
          <w:p w14:paraId="5F0D5A07" w14:textId="77777777" w:rsidR="00CA4094" w:rsidRPr="005C736F" w:rsidRDefault="00A15885">
            <w:pPr>
              <w:spacing w:before="100" w:after="200" w:line="276" w:lineRule="auto"/>
              <w:jc w:val="center"/>
              <w:rPr>
                <w:rFonts w:ascii="Palatino Linotype" w:eastAsia="Palatino Linotype" w:hAnsi="Palatino Linotype" w:cs="Palatino Linotype"/>
                <w:b/>
                <w:color w:val="000000"/>
                <w:sz w:val="18"/>
                <w:szCs w:val="18"/>
              </w:rPr>
            </w:pPr>
            <w:r w:rsidRPr="005C736F">
              <w:rPr>
                <w:rFonts w:ascii="Palatino Linotype" w:eastAsia="Palatino Linotype" w:hAnsi="Palatino Linotype" w:cs="Palatino Linotype"/>
                <w:b/>
                <w:color w:val="000000"/>
                <w:sz w:val="18"/>
                <w:szCs w:val="18"/>
              </w:rPr>
              <w:t>Elementos del acuerdo de clasificación</w:t>
            </w:r>
          </w:p>
        </w:tc>
        <w:tc>
          <w:tcPr>
            <w:tcW w:w="6020" w:type="dxa"/>
            <w:gridSpan w:val="2"/>
            <w:shd w:val="clear" w:color="auto" w:fill="DDD9C4"/>
          </w:tcPr>
          <w:p w14:paraId="1E43B7C8" w14:textId="77777777" w:rsidR="00CA4094" w:rsidRPr="005C736F" w:rsidRDefault="00A15885">
            <w:pPr>
              <w:spacing w:before="100" w:after="200" w:line="276" w:lineRule="auto"/>
              <w:jc w:val="center"/>
              <w:rPr>
                <w:rFonts w:ascii="Palatino Linotype" w:eastAsia="Palatino Linotype" w:hAnsi="Palatino Linotype" w:cs="Palatino Linotype"/>
                <w:b/>
                <w:color w:val="000000"/>
                <w:sz w:val="18"/>
                <w:szCs w:val="18"/>
              </w:rPr>
            </w:pPr>
            <w:r w:rsidRPr="005C736F">
              <w:rPr>
                <w:rFonts w:ascii="Palatino Linotype" w:eastAsia="Palatino Linotype" w:hAnsi="Palatino Linotype" w:cs="Palatino Linotype"/>
                <w:b/>
                <w:color w:val="000000"/>
                <w:sz w:val="18"/>
                <w:szCs w:val="18"/>
              </w:rPr>
              <w:t>Contenido</w:t>
            </w:r>
          </w:p>
        </w:tc>
        <w:tc>
          <w:tcPr>
            <w:tcW w:w="1499" w:type="dxa"/>
            <w:shd w:val="clear" w:color="auto" w:fill="DDD9C4"/>
          </w:tcPr>
          <w:p w14:paraId="26EE2316" w14:textId="77777777" w:rsidR="00CA4094" w:rsidRPr="005C736F" w:rsidRDefault="00A15885">
            <w:pPr>
              <w:spacing w:before="100" w:after="200" w:line="276" w:lineRule="auto"/>
              <w:jc w:val="center"/>
              <w:rPr>
                <w:rFonts w:ascii="Palatino Linotype" w:eastAsia="Palatino Linotype" w:hAnsi="Palatino Linotype" w:cs="Palatino Linotype"/>
                <w:b/>
                <w:color w:val="000000"/>
                <w:sz w:val="18"/>
                <w:szCs w:val="18"/>
              </w:rPr>
            </w:pPr>
            <w:r w:rsidRPr="005C736F">
              <w:rPr>
                <w:rFonts w:ascii="Palatino Linotype" w:eastAsia="Palatino Linotype" w:hAnsi="Palatino Linotype" w:cs="Palatino Linotype"/>
                <w:b/>
                <w:color w:val="000000"/>
                <w:sz w:val="18"/>
                <w:szCs w:val="18"/>
              </w:rPr>
              <w:t>¿Cumple?</w:t>
            </w:r>
          </w:p>
        </w:tc>
      </w:tr>
      <w:tr w:rsidR="00CA4094" w:rsidRPr="005C736F" w14:paraId="421D0A89" w14:textId="77777777">
        <w:tc>
          <w:tcPr>
            <w:tcW w:w="1548" w:type="dxa"/>
          </w:tcPr>
          <w:p w14:paraId="53390A79" w14:textId="77777777" w:rsidR="00CA4094" w:rsidRPr="005C736F" w:rsidRDefault="00A15885">
            <w:pPr>
              <w:spacing w:before="100" w:after="200" w:line="276" w:lineRule="auto"/>
              <w:jc w:val="center"/>
              <w:rPr>
                <w:rFonts w:ascii="Palatino Linotype" w:eastAsia="Palatino Linotype" w:hAnsi="Palatino Linotype" w:cs="Palatino Linotype"/>
                <w:sz w:val="18"/>
                <w:szCs w:val="18"/>
              </w:rPr>
            </w:pPr>
            <w:r w:rsidRPr="005C736F">
              <w:rPr>
                <w:rFonts w:ascii="Palatino Linotype" w:eastAsia="Palatino Linotype" w:hAnsi="Palatino Linotype" w:cs="Palatino Linotype"/>
                <w:b/>
                <w:sz w:val="18"/>
                <w:szCs w:val="18"/>
              </w:rPr>
              <w:t>Número de folio de la solicitud</w:t>
            </w:r>
          </w:p>
        </w:tc>
        <w:tc>
          <w:tcPr>
            <w:tcW w:w="6020" w:type="dxa"/>
            <w:gridSpan w:val="2"/>
          </w:tcPr>
          <w:p w14:paraId="4E53A450" w14:textId="77777777" w:rsidR="00CA4094" w:rsidRPr="005C736F" w:rsidRDefault="00A15885">
            <w:pPr>
              <w:spacing w:before="100" w:after="200" w:line="276" w:lineRule="auto"/>
              <w:rPr>
                <w:sz w:val="20"/>
                <w:szCs w:val="20"/>
              </w:rPr>
            </w:pPr>
            <w:r w:rsidRPr="005C736F">
              <w:rPr>
                <w:rFonts w:ascii="Times New Roman" w:eastAsia="Times New Roman" w:hAnsi="Times New Roman" w:cs="Times New Roman"/>
                <w:sz w:val="24"/>
                <w:szCs w:val="24"/>
              </w:rPr>
              <w:object w:dxaOrig="5805" w:dyaOrig="690" w14:anchorId="4341D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5pt;height:34.5pt" o:ole="">
                  <v:imagedata r:id="rId27" o:title=""/>
                </v:shape>
                <o:OLEObject Type="Embed" ProgID="PBrush" ShapeID="_x0000_i1025" DrawAspect="Content" ObjectID="_1755338751" r:id="rId28"/>
              </w:object>
            </w:r>
          </w:p>
        </w:tc>
        <w:tc>
          <w:tcPr>
            <w:tcW w:w="1499" w:type="dxa"/>
          </w:tcPr>
          <w:p w14:paraId="79D38187" w14:textId="77777777" w:rsidR="00CA4094" w:rsidRPr="005C736F" w:rsidRDefault="00A15885">
            <w:pPr>
              <w:spacing w:before="100" w:after="200" w:line="276" w:lineRule="auto"/>
              <w:jc w:val="center"/>
              <w:rPr>
                <w:rFonts w:ascii="Palatino Linotype" w:eastAsia="Palatino Linotype" w:hAnsi="Palatino Linotype" w:cs="Palatino Linotype"/>
                <w:b/>
              </w:rPr>
            </w:pPr>
            <w:r w:rsidRPr="005C736F">
              <w:rPr>
                <w:rFonts w:ascii="Palatino Linotype" w:eastAsia="Palatino Linotype" w:hAnsi="Palatino Linotype" w:cs="Palatino Linotype"/>
                <w:b/>
              </w:rPr>
              <w:t>Sí</w:t>
            </w:r>
          </w:p>
        </w:tc>
      </w:tr>
      <w:tr w:rsidR="00CA4094" w:rsidRPr="005C736F" w14:paraId="21423E59" w14:textId="77777777">
        <w:tc>
          <w:tcPr>
            <w:tcW w:w="1548" w:type="dxa"/>
          </w:tcPr>
          <w:p w14:paraId="6F29F239" w14:textId="77777777" w:rsidR="00CA4094" w:rsidRPr="005C736F" w:rsidRDefault="00A15885">
            <w:pPr>
              <w:spacing w:before="100" w:after="200" w:line="276" w:lineRule="auto"/>
              <w:jc w:val="center"/>
              <w:rPr>
                <w:rFonts w:ascii="Palatino Linotype" w:eastAsia="Palatino Linotype" w:hAnsi="Palatino Linotype" w:cs="Palatino Linotype"/>
                <w:sz w:val="18"/>
                <w:szCs w:val="18"/>
              </w:rPr>
            </w:pPr>
            <w:r w:rsidRPr="005C736F">
              <w:rPr>
                <w:rFonts w:ascii="Palatino Linotype" w:eastAsia="Palatino Linotype" w:hAnsi="Palatino Linotype" w:cs="Palatino Linotype"/>
                <w:b/>
                <w:sz w:val="18"/>
                <w:szCs w:val="18"/>
              </w:rPr>
              <w:lastRenderedPageBreak/>
              <w:t>Referencia de la información solicitada</w:t>
            </w:r>
          </w:p>
        </w:tc>
        <w:tc>
          <w:tcPr>
            <w:tcW w:w="6020" w:type="dxa"/>
            <w:gridSpan w:val="2"/>
          </w:tcPr>
          <w:p w14:paraId="373E6759" w14:textId="77777777" w:rsidR="00CA4094" w:rsidRPr="005C736F" w:rsidRDefault="00A15885">
            <w:pPr>
              <w:spacing w:before="100" w:after="200" w:line="276" w:lineRule="auto"/>
              <w:rPr>
                <w:rFonts w:ascii="Palatino Linotype" w:eastAsia="Palatino Linotype" w:hAnsi="Palatino Linotype" w:cs="Palatino Linotype"/>
              </w:rPr>
            </w:pPr>
            <w:r w:rsidRPr="005C736F">
              <w:rPr>
                <w:rFonts w:ascii="Times New Roman" w:eastAsia="Times New Roman" w:hAnsi="Times New Roman" w:cs="Times New Roman"/>
                <w:sz w:val="24"/>
                <w:szCs w:val="24"/>
              </w:rPr>
              <w:object w:dxaOrig="5115" w:dyaOrig="6870" w14:anchorId="4F8B2915">
                <v:shape id="_x0000_i1026" type="#_x0000_t75" style="width:256pt;height:343.5pt" o:ole="">
                  <v:imagedata r:id="rId29" o:title=""/>
                </v:shape>
                <o:OLEObject Type="Embed" ProgID="PBrush" ShapeID="_x0000_i1026" DrawAspect="Content" ObjectID="_1755338752" r:id="rId30"/>
              </w:object>
            </w:r>
          </w:p>
        </w:tc>
        <w:tc>
          <w:tcPr>
            <w:tcW w:w="1499" w:type="dxa"/>
          </w:tcPr>
          <w:p w14:paraId="700F97DF" w14:textId="77777777" w:rsidR="00CA4094" w:rsidRPr="005C736F" w:rsidRDefault="00A15885">
            <w:pPr>
              <w:spacing w:before="100" w:after="200" w:line="276" w:lineRule="auto"/>
              <w:jc w:val="center"/>
              <w:rPr>
                <w:rFonts w:ascii="Palatino Linotype" w:eastAsia="Palatino Linotype" w:hAnsi="Palatino Linotype" w:cs="Palatino Linotype"/>
                <w:b/>
              </w:rPr>
            </w:pPr>
            <w:r w:rsidRPr="005C736F">
              <w:rPr>
                <w:rFonts w:ascii="Palatino Linotype" w:eastAsia="Palatino Linotype" w:hAnsi="Palatino Linotype" w:cs="Palatino Linotype"/>
                <w:b/>
              </w:rPr>
              <w:t>Sí</w:t>
            </w:r>
          </w:p>
        </w:tc>
      </w:tr>
      <w:tr w:rsidR="00CA4094" w:rsidRPr="005C736F" w14:paraId="5EF9977C" w14:textId="77777777">
        <w:tc>
          <w:tcPr>
            <w:tcW w:w="1548" w:type="dxa"/>
          </w:tcPr>
          <w:p w14:paraId="055EAB63" w14:textId="77777777" w:rsidR="00CA4094" w:rsidRPr="005C736F" w:rsidRDefault="00A15885">
            <w:pPr>
              <w:spacing w:before="100" w:after="200" w:line="276" w:lineRule="auto"/>
              <w:jc w:val="center"/>
              <w:rPr>
                <w:rFonts w:ascii="Palatino Linotype" w:eastAsia="Palatino Linotype" w:hAnsi="Palatino Linotype" w:cs="Palatino Linotype"/>
                <w:b/>
                <w:sz w:val="18"/>
                <w:szCs w:val="18"/>
              </w:rPr>
            </w:pPr>
            <w:r w:rsidRPr="005C736F">
              <w:rPr>
                <w:rFonts w:ascii="Palatino Linotype" w:eastAsia="Palatino Linotype" w:hAnsi="Palatino Linotype" w:cs="Palatino Linotype"/>
                <w:b/>
                <w:sz w:val="18"/>
                <w:szCs w:val="18"/>
              </w:rPr>
              <w:lastRenderedPageBreak/>
              <w:t>Artículo, fracción, inciso, párrafo o numeral de la ley que le otorga el carácter de confidencial.</w:t>
            </w:r>
          </w:p>
        </w:tc>
        <w:tc>
          <w:tcPr>
            <w:tcW w:w="6020" w:type="dxa"/>
            <w:gridSpan w:val="2"/>
          </w:tcPr>
          <w:p w14:paraId="1BE19A48" w14:textId="77777777" w:rsidR="00CA4094" w:rsidRPr="005C736F" w:rsidRDefault="00A15885">
            <w:pPr>
              <w:spacing w:before="100" w:after="200" w:line="276" w:lineRule="auto"/>
            </w:pPr>
            <w:r w:rsidRPr="005C736F">
              <w:rPr>
                <w:rFonts w:ascii="Times New Roman" w:eastAsia="Times New Roman" w:hAnsi="Times New Roman" w:cs="Times New Roman"/>
                <w:sz w:val="24"/>
                <w:szCs w:val="24"/>
              </w:rPr>
              <w:object w:dxaOrig="5265" w:dyaOrig="4890" w14:anchorId="28B3DCFA">
                <v:shape id="_x0000_i1027" type="#_x0000_t75" style="width:263.5pt;height:244.5pt" o:ole="">
                  <v:imagedata r:id="rId31" o:title=""/>
                </v:shape>
                <o:OLEObject Type="Embed" ProgID="PBrush" ShapeID="_x0000_i1027" DrawAspect="Content" ObjectID="_1755338753" r:id="rId32"/>
              </w:object>
            </w:r>
          </w:p>
          <w:p w14:paraId="38E8812A" w14:textId="77777777" w:rsidR="00CA4094" w:rsidRPr="005C736F" w:rsidRDefault="00A15885">
            <w:pPr>
              <w:spacing w:before="100" w:after="200" w:line="276" w:lineRule="auto"/>
              <w:rPr>
                <w:sz w:val="20"/>
                <w:szCs w:val="20"/>
              </w:rPr>
            </w:pPr>
            <w:r w:rsidRPr="005C736F">
              <w:rPr>
                <w:rFonts w:ascii="Times New Roman" w:eastAsia="Times New Roman" w:hAnsi="Times New Roman" w:cs="Times New Roman"/>
                <w:sz w:val="24"/>
                <w:szCs w:val="24"/>
              </w:rPr>
              <w:object w:dxaOrig="5805" w:dyaOrig="915" w14:anchorId="17312E33">
                <v:shape id="_x0000_i1028" type="#_x0000_t75" style="width:290.5pt;height:46pt" o:ole="">
                  <v:imagedata r:id="rId33" o:title=""/>
                </v:shape>
                <o:OLEObject Type="Embed" ProgID="PBrush" ShapeID="_x0000_i1028" DrawAspect="Content" ObjectID="_1755338754" r:id="rId34"/>
              </w:object>
            </w:r>
          </w:p>
        </w:tc>
        <w:tc>
          <w:tcPr>
            <w:tcW w:w="1499" w:type="dxa"/>
          </w:tcPr>
          <w:p w14:paraId="4AB00D43" w14:textId="77777777" w:rsidR="00CA4094" w:rsidRPr="005C736F" w:rsidRDefault="00A15885">
            <w:pPr>
              <w:spacing w:before="100" w:after="200"/>
              <w:jc w:val="center"/>
              <w:rPr>
                <w:rFonts w:ascii="Palatino Linotype" w:eastAsia="Palatino Linotype" w:hAnsi="Palatino Linotype" w:cs="Palatino Linotype"/>
                <w:b/>
              </w:rPr>
            </w:pPr>
            <w:r w:rsidRPr="005C736F">
              <w:rPr>
                <w:rFonts w:ascii="Palatino Linotype" w:eastAsia="Palatino Linotype" w:hAnsi="Palatino Linotype" w:cs="Palatino Linotype"/>
                <w:b/>
              </w:rPr>
              <w:t>Sí</w:t>
            </w:r>
          </w:p>
        </w:tc>
      </w:tr>
      <w:tr w:rsidR="00CA4094" w:rsidRPr="005C736F" w14:paraId="2D5B3336" w14:textId="77777777">
        <w:tc>
          <w:tcPr>
            <w:tcW w:w="1548" w:type="dxa"/>
          </w:tcPr>
          <w:p w14:paraId="28354937" w14:textId="77777777" w:rsidR="00CA4094" w:rsidRPr="005C736F" w:rsidRDefault="00A15885">
            <w:pPr>
              <w:spacing w:before="100" w:after="200" w:line="276" w:lineRule="auto"/>
              <w:jc w:val="center"/>
              <w:rPr>
                <w:rFonts w:ascii="Palatino Linotype" w:eastAsia="Palatino Linotype" w:hAnsi="Palatino Linotype" w:cs="Palatino Linotype"/>
                <w:sz w:val="18"/>
                <w:szCs w:val="18"/>
              </w:rPr>
            </w:pPr>
            <w:r w:rsidRPr="005C736F">
              <w:rPr>
                <w:rFonts w:ascii="Palatino Linotype" w:eastAsia="Palatino Linotype" w:hAnsi="Palatino Linotype" w:cs="Palatino Linotype"/>
                <w:b/>
                <w:sz w:val="18"/>
                <w:szCs w:val="18"/>
              </w:rPr>
              <w:t>Motivación Legal</w:t>
            </w:r>
          </w:p>
        </w:tc>
        <w:tc>
          <w:tcPr>
            <w:tcW w:w="6020" w:type="dxa"/>
            <w:gridSpan w:val="2"/>
          </w:tcPr>
          <w:p w14:paraId="1F467C4E" w14:textId="77777777" w:rsidR="00CA4094" w:rsidRPr="005C736F" w:rsidRDefault="00A15885">
            <w:pPr>
              <w:spacing w:before="100" w:after="200" w:line="276" w:lineRule="auto"/>
              <w:rPr>
                <w:sz w:val="20"/>
                <w:szCs w:val="20"/>
              </w:rPr>
            </w:pPr>
            <w:r w:rsidRPr="005C736F">
              <w:rPr>
                <w:rFonts w:ascii="Times New Roman" w:eastAsia="Times New Roman" w:hAnsi="Times New Roman" w:cs="Times New Roman"/>
                <w:sz w:val="24"/>
                <w:szCs w:val="24"/>
              </w:rPr>
              <w:object w:dxaOrig="5805" w:dyaOrig="3915" w14:anchorId="54C62A06">
                <v:shape id="_x0000_i1029" type="#_x0000_t75" style="width:290.5pt;height:196pt" o:ole="">
                  <v:imagedata r:id="rId35" o:title=""/>
                </v:shape>
                <o:OLEObject Type="Embed" ProgID="PBrush" ShapeID="_x0000_i1029" DrawAspect="Content" ObjectID="_1755338755" r:id="rId36"/>
              </w:object>
            </w:r>
          </w:p>
        </w:tc>
        <w:tc>
          <w:tcPr>
            <w:tcW w:w="1499" w:type="dxa"/>
          </w:tcPr>
          <w:p w14:paraId="6E1B6E16" w14:textId="77777777" w:rsidR="00CA4094" w:rsidRPr="005C736F" w:rsidRDefault="00A15885">
            <w:pPr>
              <w:spacing w:before="100" w:after="200" w:line="276" w:lineRule="auto"/>
              <w:jc w:val="center"/>
              <w:rPr>
                <w:rFonts w:ascii="Palatino Linotype" w:eastAsia="Palatino Linotype" w:hAnsi="Palatino Linotype" w:cs="Palatino Linotype"/>
                <w:b/>
                <w:sz w:val="20"/>
                <w:szCs w:val="20"/>
              </w:rPr>
            </w:pPr>
            <w:r w:rsidRPr="005C736F">
              <w:rPr>
                <w:rFonts w:ascii="Palatino Linotype" w:eastAsia="Palatino Linotype" w:hAnsi="Palatino Linotype" w:cs="Palatino Linotype"/>
                <w:b/>
                <w:sz w:val="20"/>
                <w:szCs w:val="20"/>
              </w:rPr>
              <w:t>Parcialmente</w:t>
            </w:r>
          </w:p>
        </w:tc>
      </w:tr>
      <w:tr w:rsidR="00CA4094" w:rsidRPr="005C736F" w14:paraId="445B85EC" w14:textId="77777777">
        <w:tc>
          <w:tcPr>
            <w:tcW w:w="1555" w:type="dxa"/>
            <w:gridSpan w:val="2"/>
            <w:shd w:val="clear" w:color="auto" w:fill="auto"/>
          </w:tcPr>
          <w:p w14:paraId="1EC863C7" w14:textId="77777777" w:rsidR="00CA4094" w:rsidRPr="005C736F" w:rsidRDefault="00A15885">
            <w:pPr>
              <w:spacing w:before="100" w:after="200" w:line="276" w:lineRule="auto"/>
              <w:jc w:val="center"/>
              <w:rPr>
                <w:rFonts w:ascii="Palatino Linotype" w:eastAsia="Palatino Linotype" w:hAnsi="Palatino Linotype" w:cs="Palatino Linotype"/>
                <w:b/>
                <w:color w:val="FFFFFF"/>
              </w:rPr>
            </w:pPr>
            <w:r w:rsidRPr="005C736F">
              <w:rPr>
                <w:rFonts w:ascii="Palatino Linotype" w:eastAsia="Palatino Linotype" w:hAnsi="Palatino Linotype" w:cs="Palatino Linotype"/>
                <w:b/>
                <w:sz w:val="18"/>
                <w:szCs w:val="18"/>
              </w:rPr>
              <w:lastRenderedPageBreak/>
              <w:t>Autoridades competentes.</w:t>
            </w:r>
          </w:p>
        </w:tc>
        <w:tc>
          <w:tcPr>
            <w:tcW w:w="6013" w:type="dxa"/>
            <w:shd w:val="clear" w:color="auto" w:fill="auto"/>
          </w:tcPr>
          <w:p w14:paraId="08A895E0" w14:textId="77777777" w:rsidR="00CA4094" w:rsidRPr="005C736F" w:rsidRDefault="00A15885">
            <w:pPr>
              <w:spacing w:before="100" w:after="200" w:line="276" w:lineRule="auto"/>
            </w:pPr>
            <w:r w:rsidRPr="005C736F">
              <w:rPr>
                <w:rFonts w:ascii="Times New Roman" w:eastAsia="Times New Roman" w:hAnsi="Times New Roman" w:cs="Times New Roman"/>
                <w:sz w:val="24"/>
                <w:szCs w:val="24"/>
              </w:rPr>
              <w:object w:dxaOrig="5790" w:dyaOrig="6000" w14:anchorId="51471DAB">
                <v:shape id="_x0000_i1030" type="#_x0000_t75" style="width:289.5pt;height:300pt" o:ole="">
                  <v:imagedata r:id="rId37" o:title=""/>
                </v:shape>
                <o:OLEObject Type="Embed" ProgID="PBrush" ShapeID="_x0000_i1030" DrawAspect="Content" ObjectID="_1755338756" r:id="rId38"/>
              </w:object>
            </w:r>
          </w:p>
        </w:tc>
        <w:tc>
          <w:tcPr>
            <w:tcW w:w="1499" w:type="dxa"/>
            <w:shd w:val="clear" w:color="auto" w:fill="auto"/>
          </w:tcPr>
          <w:p w14:paraId="468A57EA" w14:textId="77777777" w:rsidR="00CA4094" w:rsidRPr="005C736F" w:rsidRDefault="00A15885">
            <w:pPr>
              <w:spacing w:before="100" w:after="200" w:line="276" w:lineRule="auto"/>
              <w:jc w:val="center"/>
              <w:rPr>
                <w:rFonts w:ascii="Palatino Linotype" w:eastAsia="Palatino Linotype" w:hAnsi="Palatino Linotype" w:cs="Palatino Linotype"/>
                <w:b/>
                <w:color w:val="FFFFFF"/>
              </w:rPr>
            </w:pPr>
            <w:r w:rsidRPr="005C736F">
              <w:rPr>
                <w:rFonts w:ascii="Palatino Linotype" w:eastAsia="Palatino Linotype" w:hAnsi="Palatino Linotype" w:cs="Palatino Linotype"/>
                <w:b/>
                <w:color w:val="000000"/>
                <w:sz w:val="18"/>
                <w:szCs w:val="18"/>
              </w:rPr>
              <w:t>Si</w:t>
            </w:r>
          </w:p>
        </w:tc>
      </w:tr>
    </w:tbl>
    <w:p w14:paraId="062D8761" w14:textId="77777777" w:rsidR="00CA4094" w:rsidRPr="005C736F" w:rsidRDefault="00A15885">
      <w:pPr>
        <w:spacing w:before="240" w:after="240" w:line="360" w:lineRule="auto"/>
        <w:ind w:right="49"/>
        <w:jc w:val="both"/>
        <w:rPr>
          <w:rFonts w:ascii="Palatino Linotype" w:eastAsia="Palatino Linotype" w:hAnsi="Palatino Linotype" w:cs="Palatino Linotype"/>
        </w:rPr>
      </w:pPr>
      <w:r w:rsidRPr="005C736F">
        <w:rPr>
          <w:rFonts w:ascii="Palatino Linotype" w:eastAsia="Palatino Linotype" w:hAnsi="Palatino Linotype" w:cs="Palatino Linotype"/>
        </w:rPr>
        <w:t>Determinado lo anterior, se advierte que el acuerdo por el que se clasifican los nombres, firmas y cargos si cumple con los elementos mínimos previstos por la legislación, sin embargo, de un análisis practicado a las documentales remitidas en respuesta, se aprecia que clasificó mayor información de la que reporta en su acuerdo, sirven de referencia las siguientes capturas de pantalla:</w:t>
      </w:r>
    </w:p>
    <w:p w14:paraId="1BAF4325" w14:textId="77777777" w:rsidR="00CA4094" w:rsidRPr="005C736F" w:rsidRDefault="00A15885">
      <w:pPr>
        <w:spacing w:before="240" w:after="240" w:line="360" w:lineRule="auto"/>
        <w:ind w:right="49"/>
        <w:jc w:val="both"/>
        <w:rPr>
          <w:rFonts w:ascii="Palatino Linotype" w:eastAsia="Palatino Linotype" w:hAnsi="Palatino Linotype" w:cs="Palatino Linotype"/>
          <w:b/>
        </w:rPr>
      </w:pPr>
      <w:r w:rsidRPr="005C736F">
        <w:rPr>
          <w:rFonts w:ascii="Palatino Linotype" w:eastAsia="Palatino Linotype" w:hAnsi="Palatino Linotype" w:cs="Palatino Linotype"/>
          <w:b/>
        </w:rPr>
        <w:t>Se testa una dirección de correo electrónico y un número de folio:</w:t>
      </w:r>
    </w:p>
    <w:p w14:paraId="2DAFB10B" w14:textId="77777777" w:rsidR="00CA4094" w:rsidRPr="005C736F" w:rsidRDefault="00A15885">
      <w:pPr>
        <w:spacing w:before="240" w:after="240" w:line="360" w:lineRule="auto"/>
        <w:ind w:right="49"/>
        <w:jc w:val="both"/>
        <w:rPr>
          <w:rFonts w:ascii="Palatino Linotype" w:eastAsia="Palatino Linotype" w:hAnsi="Palatino Linotype" w:cs="Palatino Linotype"/>
        </w:rPr>
      </w:pPr>
      <w:r w:rsidRPr="005C736F">
        <w:rPr>
          <w:rFonts w:ascii="Palatino Linotype" w:eastAsia="Palatino Linotype" w:hAnsi="Palatino Linotype" w:cs="Palatino Linotype"/>
          <w:noProof/>
          <w:lang w:val="es-MX"/>
        </w:rPr>
        <w:lastRenderedPageBreak/>
        <w:drawing>
          <wp:inline distT="0" distB="0" distL="0" distR="0" wp14:anchorId="3049FBC5" wp14:editId="214C7575">
            <wp:extent cx="5610225" cy="1495425"/>
            <wp:effectExtent l="0" t="0" r="0" b="0"/>
            <wp:docPr id="5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9"/>
                    <a:srcRect/>
                    <a:stretch>
                      <a:fillRect/>
                    </a:stretch>
                  </pic:blipFill>
                  <pic:spPr>
                    <a:xfrm>
                      <a:off x="0" y="0"/>
                      <a:ext cx="5610225" cy="1495425"/>
                    </a:xfrm>
                    <a:prstGeom prst="rect">
                      <a:avLst/>
                    </a:prstGeom>
                    <a:ln/>
                  </pic:spPr>
                </pic:pic>
              </a:graphicData>
            </a:graphic>
          </wp:inline>
        </w:drawing>
      </w:r>
    </w:p>
    <w:p w14:paraId="4827BB3A" w14:textId="77777777" w:rsidR="00CA4094" w:rsidRPr="005C736F" w:rsidRDefault="00A15885">
      <w:pPr>
        <w:spacing w:before="240" w:after="240" w:line="360" w:lineRule="auto"/>
        <w:ind w:right="49"/>
        <w:jc w:val="both"/>
        <w:rPr>
          <w:rFonts w:ascii="Palatino Linotype" w:eastAsia="Palatino Linotype" w:hAnsi="Palatino Linotype" w:cs="Palatino Linotype"/>
          <w:b/>
        </w:rPr>
      </w:pPr>
      <w:r w:rsidRPr="005C736F">
        <w:rPr>
          <w:rFonts w:ascii="Palatino Linotype" w:eastAsia="Palatino Linotype" w:hAnsi="Palatino Linotype" w:cs="Palatino Linotype"/>
          <w:b/>
        </w:rPr>
        <w:t>Se testa un número telefónico:</w:t>
      </w:r>
    </w:p>
    <w:p w14:paraId="37467DCE" w14:textId="77777777" w:rsidR="00CA4094" w:rsidRPr="005C736F" w:rsidRDefault="00A15885">
      <w:pPr>
        <w:spacing w:before="240" w:after="240" w:line="360" w:lineRule="auto"/>
        <w:ind w:right="49"/>
        <w:jc w:val="center"/>
        <w:rPr>
          <w:rFonts w:ascii="Palatino Linotype" w:eastAsia="Palatino Linotype" w:hAnsi="Palatino Linotype" w:cs="Palatino Linotype"/>
        </w:rPr>
      </w:pPr>
      <w:r w:rsidRPr="005C736F">
        <w:rPr>
          <w:rFonts w:ascii="Palatino Linotype" w:eastAsia="Palatino Linotype" w:hAnsi="Palatino Linotype" w:cs="Palatino Linotype"/>
          <w:noProof/>
          <w:lang w:val="es-MX"/>
        </w:rPr>
        <w:drawing>
          <wp:inline distT="0" distB="0" distL="0" distR="0" wp14:anchorId="0D42C886" wp14:editId="561366F0">
            <wp:extent cx="3457575" cy="1504950"/>
            <wp:effectExtent l="0" t="0" r="0" b="0"/>
            <wp:docPr id="5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srcRect/>
                    <a:stretch>
                      <a:fillRect/>
                    </a:stretch>
                  </pic:blipFill>
                  <pic:spPr>
                    <a:xfrm>
                      <a:off x="0" y="0"/>
                      <a:ext cx="3457575" cy="1504950"/>
                    </a:xfrm>
                    <a:prstGeom prst="rect">
                      <a:avLst/>
                    </a:prstGeom>
                    <a:ln/>
                  </pic:spPr>
                </pic:pic>
              </a:graphicData>
            </a:graphic>
          </wp:inline>
        </w:drawing>
      </w:r>
    </w:p>
    <w:p w14:paraId="26552A98" w14:textId="77777777" w:rsidR="00CA4094" w:rsidRPr="005C736F" w:rsidRDefault="00A15885">
      <w:pPr>
        <w:spacing w:before="240" w:after="240" w:line="360" w:lineRule="auto"/>
        <w:ind w:right="49"/>
        <w:rPr>
          <w:rFonts w:ascii="Palatino Linotype" w:eastAsia="Palatino Linotype" w:hAnsi="Palatino Linotype" w:cs="Palatino Linotype"/>
          <w:b/>
        </w:rPr>
      </w:pPr>
      <w:r w:rsidRPr="005C736F">
        <w:rPr>
          <w:rFonts w:ascii="Palatino Linotype" w:eastAsia="Palatino Linotype" w:hAnsi="Palatino Linotype" w:cs="Palatino Linotype"/>
          <w:b/>
        </w:rPr>
        <w:t>Se está testando un domicilio:</w:t>
      </w:r>
    </w:p>
    <w:p w14:paraId="2C4FCC22"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noProof/>
          <w:lang w:val="es-MX"/>
        </w:rPr>
        <w:drawing>
          <wp:inline distT="0" distB="0" distL="0" distR="0" wp14:anchorId="4160F01C" wp14:editId="3EE843BB">
            <wp:extent cx="5610225" cy="2066925"/>
            <wp:effectExtent l="0" t="0" r="0" b="0"/>
            <wp:docPr id="6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1"/>
                    <a:srcRect/>
                    <a:stretch>
                      <a:fillRect/>
                    </a:stretch>
                  </pic:blipFill>
                  <pic:spPr>
                    <a:xfrm>
                      <a:off x="0" y="0"/>
                      <a:ext cx="5610225" cy="2066925"/>
                    </a:xfrm>
                    <a:prstGeom prst="rect">
                      <a:avLst/>
                    </a:prstGeom>
                    <a:ln/>
                  </pic:spPr>
                </pic:pic>
              </a:graphicData>
            </a:graphic>
          </wp:inline>
        </w:drawing>
      </w:r>
    </w:p>
    <w:p w14:paraId="0C56EFB3"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Por otra parte, no escapa de la óptica de este Instituto señalar </w:t>
      </w:r>
      <w:proofErr w:type="gramStart"/>
      <w:r w:rsidRPr="005C736F">
        <w:rPr>
          <w:rFonts w:ascii="Palatino Linotype" w:eastAsia="Palatino Linotype" w:hAnsi="Palatino Linotype" w:cs="Palatino Linotype"/>
        </w:rPr>
        <w:t>que</w:t>
      </w:r>
      <w:proofErr w:type="gramEnd"/>
      <w:r w:rsidRPr="005C736F">
        <w:rPr>
          <w:rFonts w:ascii="Palatino Linotype" w:eastAsia="Palatino Linotype" w:hAnsi="Palatino Linotype" w:cs="Palatino Linotype"/>
        </w:rPr>
        <w:t xml:space="preserve"> en los oficios remitidos en respuesta por el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xml:space="preserve">, en unas documentales se dejó visible el nombre del administrador del conjunto urbano, en tal sentido, la Ley que Regula </w:t>
      </w:r>
      <w:r w:rsidRPr="005C736F">
        <w:rPr>
          <w:rFonts w:ascii="Palatino Linotype" w:eastAsia="Palatino Linotype" w:hAnsi="Palatino Linotype" w:cs="Palatino Linotype"/>
        </w:rPr>
        <w:lastRenderedPageBreak/>
        <w:t>el Régimen de Propiedad en Condominio en el Estado de México dispone lo siguiente sobre esta figura:</w:t>
      </w:r>
    </w:p>
    <w:p w14:paraId="7E36541B" w14:textId="77777777" w:rsidR="00CA4094" w:rsidRPr="005C736F" w:rsidRDefault="00CA4094">
      <w:pPr>
        <w:ind w:left="567" w:right="901"/>
        <w:jc w:val="both"/>
        <w:rPr>
          <w:rFonts w:ascii="Palatino Linotype" w:eastAsia="Palatino Linotype" w:hAnsi="Palatino Linotype" w:cs="Palatino Linotype"/>
          <w:i/>
          <w:sz w:val="22"/>
          <w:szCs w:val="22"/>
        </w:rPr>
      </w:pPr>
    </w:p>
    <w:p w14:paraId="054584DA" w14:textId="77777777" w:rsidR="00CA4094" w:rsidRPr="005C736F" w:rsidRDefault="00A15885">
      <w:pPr>
        <w:ind w:left="567" w:right="901"/>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w:t>
      </w:r>
      <w:r w:rsidRPr="005C736F">
        <w:rPr>
          <w:rFonts w:ascii="Palatino Linotype" w:eastAsia="Palatino Linotype" w:hAnsi="Palatino Linotype" w:cs="Palatino Linotype"/>
          <w:b/>
          <w:i/>
          <w:sz w:val="22"/>
          <w:szCs w:val="22"/>
        </w:rPr>
        <w:t>Artículo 30.- Los condominios serán administrados por un Comité de Administración o por un administrador que designará la Asamblea General</w:t>
      </w:r>
      <w:r w:rsidRPr="005C736F">
        <w:rPr>
          <w:rFonts w:ascii="Palatino Linotype" w:eastAsia="Palatino Linotype" w:hAnsi="Palatino Linotype" w:cs="Palatino Linotype"/>
          <w:i/>
          <w:sz w:val="22"/>
          <w:szCs w:val="22"/>
        </w:rPr>
        <w:t>, por el tiempo que ésta determine, salvo cuando la designación recaiga en un condómino, en cuyo caso durará en el cargo de uno a tres años, según lo disponga la asamblea.</w:t>
      </w:r>
    </w:p>
    <w:p w14:paraId="5706482E" w14:textId="77777777" w:rsidR="00CA4094" w:rsidRPr="005C736F" w:rsidRDefault="00A15885">
      <w:pPr>
        <w:ind w:left="567" w:right="901"/>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w:t>
      </w:r>
    </w:p>
    <w:p w14:paraId="270BF444" w14:textId="77777777" w:rsidR="00CA4094" w:rsidRPr="005C736F" w:rsidRDefault="00A15885">
      <w:pPr>
        <w:ind w:left="567" w:right="901"/>
        <w:jc w:val="both"/>
        <w:rPr>
          <w:rFonts w:ascii="Palatino Linotype" w:eastAsia="Palatino Linotype" w:hAnsi="Palatino Linotype" w:cs="Palatino Linotype"/>
          <w:b/>
          <w:i/>
          <w:sz w:val="22"/>
          <w:szCs w:val="22"/>
        </w:rPr>
      </w:pPr>
      <w:r w:rsidRPr="005C736F">
        <w:rPr>
          <w:rFonts w:ascii="Palatino Linotype" w:eastAsia="Palatino Linotype" w:hAnsi="Palatino Linotype" w:cs="Palatino Linotype"/>
          <w:i/>
          <w:sz w:val="22"/>
          <w:szCs w:val="22"/>
        </w:rPr>
        <w:br/>
      </w:r>
      <w:r w:rsidRPr="005C736F">
        <w:rPr>
          <w:i/>
          <w:sz w:val="22"/>
          <w:szCs w:val="22"/>
        </w:rPr>
        <w:t xml:space="preserve"> </w:t>
      </w:r>
      <w:r w:rsidRPr="005C736F">
        <w:rPr>
          <w:rFonts w:ascii="Palatino Linotype" w:eastAsia="Palatino Linotype" w:hAnsi="Palatino Linotype" w:cs="Palatino Linotype"/>
          <w:b/>
          <w:i/>
          <w:sz w:val="22"/>
          <w:szCs w:val="22"/>
        </w:rPr>
        <w:t>Artículo 31.- Corresponde al administrador o al comité de administración:</w:t>
      </w:r>
    </w:p>
    <w:p w14:paraId="10A6893B" w14:textId="77777777" w:rsidR="00CA4094" w:rsidRPr="005C736F" w:rsidRDefault="00A15885">
      <w:pPr>
        <w:ind w:left="567" w:right="901"/>
        <w:jc w:val="both"/>
        <w:rPr>
          <w:rFonts w:ascii="Palatino Linotype" w:eastAsia="Palatino Linotype" w:hAnsi="Palatino Linotype" w:cs="Palatino Linotype"/>
          <w:b/>
          <w:i/>
          <w:sz w:val="22"/>
          <w:szCs w:val="22"/>
        </w:rPr>
      </w:pPr>
      <w:r w:rsidRPr="005C736F">
        <w:rPr>
          <w:rFonts w:ascii="Palatino Linotype" w:eastAsia="Palatino Linotype" w:hAnsi="Palatino Linotype" w:cs="Palatino Linotype"/>
          <w:b/>
          <w:i/>
          <w:sz w:val="22"/>
          <w:szCs w:val="22"/>
        </w:rPr>
        <w:t>I. Cuidar, vigilar y mantener en buen estado las instalaciones, los bienes del condominio y los servicios comunes;</w:t>
      </w:r>
    </w:p>
    <w:p w14:paraId="5FEB5C92" w14:textId="77777777" w:rsidR="00CA4094" w:rsidRPr="005C736F" w:rsidRDefault="00A15885">
      <w:pPr>
        <w:ind w:left="567" w:right="901"/>
        <w:jc w:val="both"/>
        <w:rPr>
          <w:rFonts w:ascii="Palatino Linotype" w:eastAsia="Palatino Linotype" w:hAnsi="Palatino Linotype" w:cs="Palatino Linotype"/>
          <w:b/>
          <w:i/>
          <w:sz w:val="22"/>
          <w:szCs w:val="22"/>
        </w:rPr>
      </w:pPr>
      <w:r w:rsidRPr="005C736F">
        <w:rPr>
          <w:rFonts w:ascii="Palatino Linotype" w:eastAsia="Palatino Linotype" w:hAnsi="Palatino Linotype" w:cs="Palatino Linotype"/>
          <w:b/>
          <w:i/>
          <w:sz w:val="22"/>
          <w:szCs w:val="22"/>
        </w:rPr>
        <w:t>II. Tener la representación de los condóminos respectivos, en los problemas que surjan derivados de la contigüidad con otros condominios o casas unifamiliares;</w:t>
      </w:r>
    </w:p>
    <w:p w14:paraId="634B3975" w14:textId="77777777" w:rsidR="00CA4094" w:rsidRPr="005C736F" w:rsidRDefault="00A15885">
      <w:pPr>
        <w:ind w:left="567" w:right="901"/>
        <w:jc w:val="both"/>
        <w:rPr>
          <w:rFonts w:ascii="Palatino Linotype" w:eastAsia="Palatino Linotype" w:hAnsi="Palatino Linotype" w:cs="Palatino Linotype"/>
          <w:b/>
          <w:i/>
          <w:sz w:val="22"/>
          <w:szCs w:val="22"/>
        </w:rPr>
      </w:pPr>
      <w:r w:rsidRPr="005C736F">
        <w:rPr>
          <w:rFonts w:ascii="Palatino Linotype" w:eastAsia="Palatino Linotype" w:hAnsi="Palatino Linotype" w:cs="Palatino Linotype"/>
          <w:b/>
          <w:i/>
          <w:sz w:val="22"/>
          <w:szCs w:val="22"/>
        </w:rPr>
        <w:t>III. Recabar y conservar los libros y la documentación relacionada con el condominio, los que en todo tiempo podrán ser consultados por los condóminos;</w:t>
      </w:r>
    </w:p>
    <w:p w14:paraId="57E83756" w14:textId="77777777" w:rsidR="00CA4094" w:rsidRPr="005C736F" w:rsidRDefault="00A15885">
      <w:pPr>
        <w:ind w:left="567" w:right="901"/>
        <w:jc w:val="both"/>
        <w:rPr>
          <w:rFonts w:ascii="Palatino Linotype" w:eastAsia="Palatino Linotype" w:hAnsi="Palatino Linotype" w:cs="Palatino Linotype"/>
          <w:b/>
          <w:i/>
          <w:sz w:val="22"/>
          <w:szCs w:val="22"/>
        </w:rPr>
      </w:pPr>
      <w:r w:rsidRPr="005C736F">
        <w:rPr>
          <w:rFonts w:ascii="Palatino Linotype" w:eastAsia="Palatino Linotype" w:hAnsi="Palatino Linotype" w:cs="Palatino Linotype"/>
          <w:b/>
          <w:i/>
          <w:sz w:val="22"/>
          <w:szCs w:val="22"/>
        </w:rPr>
        <w:t>IV. Ejecutar los acuerdos de la asamblea, salvo que ésta designe a otra persona;</w:t>
      </w:r>
    </w:p>
    <w:p w14:paraId="029FC56C" w14:textId="77777777" w:rsidR="00CA4094" w:rsidRPr="005C736F" w:rsidRDefault="00A15885">
      <w:pPr>
        <w:ind w:left="567" w:right="901"/>
        <w:jc w:val="both"/>
        <w:rPr>
          <w:rFonts w:ascii="Palatino Linotype" w:eastAsia="Palatino Linotype" w:hAnsi="Palatino Linotype" w:cs="Palatino Linotype"/>
          <w:b/>
          <w:i/>
          <w:sz w:val="22"/>
          <w:szCs w:val="22"/>
        </w:rPr>
      </w:pPr>
      <w:r w:rsidRPr="005C736F">
        <w:rPr>
          <w:rFonts w:ascii="Palatino Linotype" w:eastAsia="Palatino Linotype" w:hAnsi="Palatino Linotype" w:cs="Palatino Linotype"/>
          <w:b/>
          <w:i/>
          <w:sz w:val="22"/>
          <w:szCs w:val="22"/>
        </w:rPr>
        <w:t>V. Efectuar los gastos de mantenimiento y administración del condominio, con cargo al fondo correspondiente, en los términos del reglamento interior del condominio;</w:t>
      </w:r>
    </w:p>
    <w:p w14:paraId="46657848" w14:textId="77777777" w:rsidR="00CA4094" w:rsidRPr="005C736F" w:rsidRDefault="00A15885">
      <w:pPr>
        <w:ind w:left="567" w:right="901"/>
        <w:jc w:val="both"/>
        <w:rPr>
          <w:rFonts w:ascii="Palatino Linotype" w:eastAsia="Palatino Linotype" w:hAnsi="Palatino Linotype" w:cs="Palatino Linotype"/>
          <w:b/>
          <w:i/>
          <w:sz w:val="22"/>
          <w:szCs w:val="22"/>
        </w:rPr>
      </w:pPr>
      <w:r w:rsidRPr="005C736F">
        <w:rPr>
          <w:rFonts w:ascii="Palatino Linotype" w:eastAsia="Palatino Linotype" w:hAnsi="Palatino Linotype" w:cs="Palatino Linotype"/>
          <w:b/>
          <w:i/>
          <w:sz w:val="22"/>
          <w:szCs w:val="22"/>
        </w:rPr>
        <w:t>VI. Recabar las aportaciones de los condóminos para los fondos de mantenimiento y administración y reserva, debiendo otorgar el recibo correspondiente, así como entregar bimestralmente a cada condómino el estado de cuenta del condominio;</w:t>
      </w:r>
    </w:p>
    <w:p w14:paraId="3DC436E7" w14:textId="77777777" w:rsidR="00CA4094" w:rsidRPr="005C736F" w:rsidRDefault="00A15885">
      <w:pPr>
        <w:ind w:left="567" w:right="901"/>
        <w:jc w:val="both"/>
        <w:rPr>
          <w:rFonts w:ascii="Palatino Linotype" w:eastAsia="Palatino Linotype" w:hAnsi="Palatino Linotype" w:cs="Palatino Linotype"/>
          <w:b/>
          <w:i/>
          <w:sz w:val="22"/>
          <w:szCs w:val="22"/>
        </w:rPr>
      </w:pPr>
      <w:r w:rsidRPr="005C736F">
        <w:rPr>
          <w:rFonts w:ascii="Palatino Linotype" w:eastAsia="Palatino Linotype" w:hAnsi="Palatino Linotype" w:cs="Palatino Linotype"/>
          <w:b/>
          <w:i/>
          <w:sz w:val="22"/>
          <w:szCs w:val="22"/>
        </w:rPr>
        <w:t>VII. Convocar a las asambleas generales y extraordinarias, conforme a lo dispuesto en la presente Ley, en la escritura constitutiva y en el reglamento interior del condominio;</w:t>
      </w:r>
    </w:p>
    <w:p w14:paraId="2B7B171B" w14:textId="77777777" w:rsidR="00CA4094" w:rsidRPr="005C736F" w:rsidRDefault="00A15885">
      <w:pPr>
        <w:ind w:left="567" w:right="901"/>
        <w:jc w:val="both"/>
        <w:rPr>
          <w:rFonts w:ascii="Palatino Linotype" w:eastAsia="Palatino Linotype" w:hAnsi="Palatino Linotype" w:cs="Palatino Linotype"/>
          <w:b/>
          <w:i/>
          <w:sz w:val="22"/>
          <w:szCs w:val="22"/>
        </w:rPr>
      </w:pPr>
      <w:r w:rsidRPr="005C736F">
        <w:rPr>
          <w:rFonts w:ascii="Palatino Linotype" w:eastAsia="Palatino Linotype" w:hAnsi="Palatino Linotype" w:cs="Palatino Linotype"/>
          <w:b/>
          <w:i/>
          <w:sz w:val="22"/>
          <w:szCs w:val="22"/>
        </w:rPr>
        <w:t>VIII. Fomentar entre los condóminos el cumplimiento de la presente Ley, la escritura constitutiva del condominio y el reglamento interior del condominio;</w:t>
      </w:r>
    </w:p>
    <w:p w14:paraId="2C3242D2" w14:textId="77777777" w:rsidR="00CA4094" w:rsidRPr="005C736F" w:rsidRDefault="00A15885">
      <w:pPr>
        <w:ind w:left="567" w:right="901"/>
        <w:jc w:val="both"/>
        <w:rPr>
          <w:rFonts w:ascii="Palatino Linotype" w:eastAsia="Palatino Linotype" w:hAnsi="Palatino Linotype" w:cs="Palatino Linotype"/>
          <w:b/>
          <w:i/>
          <w:sz w:val="22"/>
          <w:szCs w:val="22"/>
        </w:rPr>
      </w:pPr>
      <w:r w:rsidRPr="005C736F">
        <w:rPr>
          <w:rFonts w:ascii="Palatino Linotype" w:eastAsia="Palatino Linotype" w:hAnsi="Palatino Linotype" w:cs="Palatino Linotype"/>
          <w:b/>
          <w:i/>
          <w:sz w:val="22"/>
          <w:szCs w:val="22"/>
        </w:rPr>
        <w:t>IX. Gestionar ante los ayuntamientos la prestación de los servicios públicos municipales al interior del condominio;</w:t>
      </w:r>
    </w:p>
    <w:p w14:paraId="1F3A4E3A" w14:textId="77777777" w:rsidR="00CA4094" w:rsidRPr="005C736F" w:rsidRDefault="00A15885">
      <w:pPr>
        <w:ind w:left="567" w:right="901"/>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X. Publicar en lugar visible del condominio o en el sitio destinado para ello, las convocatorias para asambleas, así como los acuerdos que se tomen en las mismas a efecto de enterar a los ausentes</w:t>
      </w:r>
      <w:r w:rsidRPr="005C736F">
        <w:rPr>
          <w:rFonts w:ascii="Palatino Linotype" w:eastAsia="Palatino Linotype" w:hAnsi="Palatino Linotype" w:cs="Palatino Linotype"/>
          <w:i/>
          <w:sz w:val="22"/>
          <w:szCs w:val="22"/>
        </w:rPr>
        <w:t>.</w:t>
      </w:r>
    </w:p>
    <w:p w14:paraId="1AD7DC0B" w14:textId="77777777" w:rsidR="00CA4094" w:rsidRPr="005C736F" w:rsidRDefault="00A15885">
      <w:pPr>
        <w:ind w:left="567" w:right="901"/>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lastRenderedPageBreak/>
        <w:t>XI. Informar al Consejo Municipal de Seguridad Pública sobre el estado que guarda el condominio respectivo, emitir y dar seguimiento a las sugerencias y observaciones realizadas en materia de prevención del delito, realizar denuncias o quejas sobre irregularidades en la prestación de la función de seguridad pública; así como difundir entre los condóminos representados los acuerdos tomados por el Consejo Municipal y el avance o cumplimiento de los mismos.</w:t>
      </w:r>
    </w:p>
    <w:p w14:paraId="662144B8" w14:textId="77777777" w:rsidR="00CA4094" w:rsidRPr="005C736F" w:rsidRDefault="00A15885">
      <w:pPr>
        <w:ind w:left="567" w:right="901"/>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Artículo 32.- El administrador o el presidente del comité de administración, será el representante legal de los condóminos en todos los asuntos comunes relacionados con el condominio. Contará con poder para administrar bienes, y para pleitos y cobranzas. Para contar con facultades que requieran cláusulas especiales, se requerirá del previo acuerdo de la asamblea, salvo que el Reglamento Interior del Condominio ya lo prevea.”</w:t>
      </w:r>
    </w:p>
    <w:p w14:paraId="255645ED" w14:textId="77777777" w:rsidR="00CA4094" w:rsidRPr="005C736F" w:rsidRDefault="00CA4094">
      <w:pPr>
        <w:spacing w:line="360" w:lineRule="auto"/>
        <w:ind w:right="49"/>
        <w:jc w:val="both"/>
        <w:rPr>
          <w:rFonts w:ascii="Palatino Linotype" w:eastAsia="Palatino Linotype" w:hAnsi="Palatino Linotype" w:cs="Palatino Linotype"/>
        </w:rPr>
      </w:pPr>
    </w:p>
    <w:p w14:paraId="79C54AF8" w14:textId="77777777" w:rsidR="00CA4094" w:rsidRPr="005C736F" w:rsidRDefault="00A15885">
      <w:pPr>
        <w:spacing w:line="360" w:lineRule="auto"/>
        <w:ind w:right="49"/>
        <w:jc w:val="both"/>
        <w:rPr>
          <w:rFonts w:ascii="Palatino Linotype" w:eastAsia="Palatino Linotype" w:hAnsi="Palatino Linotype" w:cs="Palatino Linotype"/>
        </w:rPr>
      </w:pPr>
      <w:r w:rsidRPr="005C736F">
        <w:rPr>
          <w:rFonts w:ascii="Palatino Linotype" w:eastAsia="Palatino Linotype" w:hAnsi="Palatino Linotype" w:cs="Palatino Linotype"/>
        </w:rPr>
        <w:t>En ese sentido, si este Administrador del Conjunto Urbano funge como el representante legal de los colonos, se llega a la conclusión de que está ejerciendo actos equiparables a los actos de autoridad, por lo tanto, resulta aplicable el contenido normativo del artículo 7 de la Ley de Transparencia Local, mismo que se inserta a continuación:</w:t>
      </w:r>
    </w:p>
    <w:p w14:paraId="20D9FCF0" w14:textId="77777777" w:rsidR="00CA4094" w:rsidRPr="005C736F" w:rsidRDefault="00CA4094">
      <w:pPr>
        <w:spacing w:line="360" w:lineRule="auto"/>
        <w:ind w:right="49"/>
        <w:jc w:val="both"/>
        <w:rPr>
          <w:rFonts w:ascii="Palatino Linotype" w:eastAsia="Palatino Linotype" w:hAnsi="Palatino Linotype" w:cs="Palatino Linotype"/>
        </w:rPr>
      </w:pPr>
    </w:p>
    <w:p w14:paraId="65C94BF1" w14:textId="77777777" w:rsidR="00CA4094" w:rsidRPr="005C736F" w:rsidRDefault="00A15885">
      <w:pPr>
        <w:ind w:left="567" w:right="901"/>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 xml:space="preserve">“Artículo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w:t>
      </w:r>
      <w:r w:rsidRPr="005C736F">
        <w:rPr>
          <w:rFonts w:ascii="Palatino Linotype" w:eastAsia="Palatino Linotype" w:hAnsi="Palatino Linotype" w:cs="Palatino Linotype"/>
          <w:b/>
          <w:i/>
          <w:sz w:val="22"/>
          <w:szCs w:val="22"/>
          <w:u w:val="single"/>
        </w:rPr>
        <w:t xml:space="preserve">cualquier persona física, jurídico colectiva o sindicato que reciba y ejerza recursos públicos o realice actos de autoridad en el ámbito de competencia del Estado de México y sus municipios.” </w:t>
      </w:r>
      <w:r w:rsidRPr="005C736F">
        <w:rPr>
          <w:rFonts w:ascii="Palatino Linotype" w:eastAsia="Palatino Linotype" w:hAnsi="Palatino Linotype" w:cs="Palatino Linotype"/>
          <w:i/>
          <w:sz w:val="22"/>
          <w:szCs w:val="22"/>
        </w:rPr>
        <w:t>(Énfasis añadido)</w:t>
      </w:r>
    </w:p>
    <w:p w14:paraId="767344B3" w14:textId="77777777" w:rsidR="00CA4094" w:rsidRPr="005C736F" w:rsidRDefault="00CA4094">
      <w:pPr>
        <w:spacing w:line="360" w:lineRule="auto"/>
        <w:ind w:right="49"/>
        <w:jc w:val="both"/>
        <w:rPr>
          <w:rFonts w:ascii="Palatino Linotype" w:eastAsia="Palatino Linotype" w:hAnsi="Palatino Linotype" w:cs="Palatino Linotype"/>
        </w:rPr>
      </w:pPr>
    </w:p>
    <w:p w14:paraId="3F1F734D" w14:textId="77777777" w:rsidR="00CA4094" w:rsidRPr="005C736F" w:rsidRDefault="00A15885">
      <w:pPr>
        <w:spacing w:line="360" w:lineRule="auto"/>
        <w:ind w:right="49"/>
        <w:jc w:val="both"/>
        <w:rPr>
          <w:rFonts w:ascii="Palatino Linotype" w:eastAsia="Palatino Linotype" w:hAnsi="Palatino Linotype" w:cs="Palatino Linotype"/>
        </w:rPr>
      </w:pPr>
      <w:r w:rsidRPr="005C736F">
        <w:rPr>
          <w:rFonts w:ascii="Palatino Linotype" w:eastAsia="Palatino Linotype" w:hAnsi="Palatino Linotype" w:cs="Palatino Linotype"/>
        </w:rPr>
        <w:t>Es por ello que se llega a la conclusión de que dicho dato si es susceptible de divulgación, toda vez que es quien gestiona la prestación de servicios ante el ayuntamiento y representa a los condóminos ante propiedades contiguas y otras autoridades, por ende, dicho dato no debió clasificarse en los oficios.</w:t>
      </w:r>
    </w:p>
    <w:p w14:paraId="34971695" w14:textId="77777777" w:rsidR="00CA4094" w:rsidRPr="005C736F" w:rsidRDefault="00A15885">
      <w:pPr>
        <w:spacing w:line="360" w:lineRule="auto"/>
        <w:ind w:right="49"/>
        <w:jc w:val="both"/>
        <w:rPr>
          <w:rFonts w:ascii="Palatino Linotype" w:eastAsia="Palatino Linotype" w:hAnsi="Palatino Linotype" w:cs="Palatino Linotype"/>
        </w:rPr>
      </w:pPr>
      <w:r w:rsidRPr="005C736F">
        <w:rPr>
          <w:rFonts w:ascii="Palatino Linotype" w:eastAsia="Palatino Linotype" w:hAnsi="Palatino Linotype" w:cs="Palatino Linotype"/>
        </w:rPr>
        <w:lastRenderedPageBreak/>
        <w:t xml:space="preserve">Ahora bien, del análisis a la versión pública de diversos oficios, se tiene que en varios casos no fue acompañada del acuerdo de comité de transparencia en el que se funde y motive el actuar del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xml:space="preserve">, toda vez que no se listaron datos como domicilio, correo electrónico, </w:t>
      </w:r>
      <w:proofErr w:type="spellStart"/>
      <w:r w:rsidRPr="005C736F">
        <w:rPr>
          <w:rFonts w:ascii="Palatino Linotype" w:eastAsia="Palatino Linotype" w:hAnsi="Palatino Linotype" w:cs="Palatino Linotype"/>
        </w:rPr>
        <w:t>etc</w:t>
      </w:r>
      <w:proofErr w:type="spellEnd"/>
      <w:r w:rsidRPr="005C736F">
        <w:rPr>
          <w:rFonts w:ascii="Palatino Linotype" w:eastAsia="Palatino Linotype" w:hAnsi="Palatino Linotype" w:cs="Palatino Linotype"/>
        </w:rPr>
        <w:t>, por lo tanto, dicha versión pública se considera que no está apegada a la legislación y, es necesario que se adjunte el acuerdo del Comité de Transparencia en donde se apruebe la versión pública de los oficios alusivos, esto en razón de que los artículos 12</w:t>
      </w:r>
      <w:r w:rsidRPr="005C736F">
        <w:rPr>
          <w:rFonts w:ascii="Palatino Linotype" w:eastAsia="Palatino Linotype" w:hAnsi="Palatino Linotype" w:cs="Palatino Linotype"/>
          <w:vertAlign w:val="superscript"/>
        </w:rPr>
        <w:footnoteReference w:id="2"/>
      </w:r>
      <w:r w:rsidRPr="005C736F">
        <w:rPr>
          <w:rFonts w:ascii="Palatino Linotype" w:eastAsia="Palatino Linotype" w:hAnsi="Palatino Linotype" w:cs="Palatino Linotype"/>
        </w:rPr>
        <w:t xml:space="preserve"> y 23 fracción, IV</w:t>
      </w:r>
      <w:r w:rsidRPr="005C736F">
        <w:rPr>
          <w:rFonts w:ascii="Palatino Linotype" w:eastAsia="Palatino Linotype" w:hAnsi="Palatino Linotype" w:cs="Palatino Linotype"/>
          <w:vertAlign w:val="superscript"/>
        </w:rPr>
        <w:footnoteReference w:id="3"/>
      </w:r>
      <w:r w:rsidRPr="005C736F">
        <w:rPr>
          <w:rFonts w:ascii="Palatino Linotype" w:eastAsia="Palatino Linotype" w:hAnsi="Palatino Linotype" w:cs="Palatino Linotype"/>
        </w:rPr>
        <w:t xml:space="preserve"> de la Ley de la Materia, establecen que los Sujetos Obligados tiene la obligación de transparentar y permitir el acceso a toda la información pública que generen, recopilen, administren, manejen, procesen, archiven o conserven; así como proteger los datos personales que obren en su poder.</w:t>
      </w:r>
    </w:p>
    <w:p w14:paraId="234A2228" w14:textId="77777777" w:rsidR="00CA4094" w:rsidRPr="005C736F" w:rsidRDefault="00CA4094">
      <w:pPr>
        <w:spacing w:line="360" w:lineRule="auto"/>
        <w:ind w:right="49"/>
        <w:jc w:val="both"/>
        <w:rPr>
          <w:rFonts w:ascii="Palatino Linotype" w:eastAsia="Palatino Linotype" w:hAnsi="Palatino Linotype" w:cs="Palatino Linotype"/>
        </w:rPr>
      </w:pPr>
    </w:p>
    <w:p w14:paraId="6E0D0BB4" w14:textId="77777777" w:rsidR="00CA4094" w:rsidRPr="005C736F" w:rsidRDefault="00A15885">
      <w:pPr>
        <w:spacing w:line="360" w:lineRule="auto"/>
        <w:ind w:right="49"/>
        <w:jc w:val="both"/>
        <w:rPr>
          <w:rFonts w:ascii="Palatino Linotype" w:eastAsia="Palatino Linotype" w:hAnsi="Palatino Linotype" w:cs="Palatino Linotype"/>
        </w:rPr>
      </w:pPr>
      <w:r w:rsidRPr="005C736F">
        <w:rPr>
          <w:rFonts w:ascii="Palatino Linotype" w:eastAsia="Palatino Linotype" w:hAnsi="Palatino Linotype" w:cs="Palatino Linotype"/>
        </w:rPr>
        <w:t>Aunque, existen excepciones al derecho de acceso a la información conforme a lo establecido en los artículos 3, fracciones XX, XXI, XXXIV y XLV, 91, 122, 135, 143, 147, 148 y 149 de la multicitada Ley de Transparencia, los cuales establecen lo siguiente:</w:t>
      </w:r>
    </w:p>
    <w:p w14:paraId="0586FAEB" w14:textId="77777777" w:rsidR="00CA4094" w:rsidRPr="005C736F" w:rsidRDefault="00CA4094">
      <w:pPr>
        <w:tabs>
          <w:tab w:val="left" w:pos="709"/>
        </w:tabs>
        <w:ind w:left="567" w:right="567"/>
        <w:jc w:val="both"/>
        <w:rPr>
          <w:rFonts w:ascii="Palatino Linotype" w:eastAsia="Palatino Linotype" w:hAnsi="Palatino Linotype" w:cs="Palatino Linotype"/>
          <w:i/>
          <w:sz w:val="22"/>
          <w:szCs w:val="22"/>
        </w:rPr>
      </w:pPr>
    </w:p>
    <w:p w14:paraId="2654CD09" w14:textId="77777777" w:rsidR="00CA4094" w:rsidRPr="005C736F" w:rsidRDefault="00A15885">
      <w:pPr>
        <w:tabs>
          <w:tab w:val="left" w:pos="709"/>
        </w:tabs>
        <w:ind w:left="567" w:righ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w:t>
      </w:r>
      <w:r w:rsidRPr="005C736F">
        <w:rPr>
          <w:rFonts w:ascii="Palatino Linotype" w:eastAsia="Palatino Linotype" w:hAnsi="Palatino Linotype" w:cs="Palatino Linotype"/>
          <w:b/>
          <w:i/>
          <w:sz w:val="22"/>
          <w:szCs w:val="22"/>
        </w:rPr>
        <w:t>Artículo 3.</w:t>
      </w:r>
      <w:r w:rsidRPr="005C736F">
        <w:rPr>
          <w:rFonts w:ascii="Palatino Linotype" w:eastAsia="Palatino Linotype" w:hAnsi="Palatino Linotype" w:cs="Palatino Linotype"/>
          <w:i/>
          <w:sz w:val="22"/>
          <w:szCs w:val="22"/>
        </w:rPr>
        <w:t xml:space="preserve"> Para los efectos de la presente Ley se entenderá </w:t>
      </w:r>
      <w:proofErr w:type="gramStart"/>
      <w:r w:rsidRPr="005C736F">
        <w:rPr>
          <w:rFonts w:ascii="Palatino Linotype" w:eastAsia="Palatino Linotype" w:hAnsi="Palatino Linotype" w:cs="Palatino Linotype"/>
          <w:i/>
          <w:sz w:val="22"/>
          <w:szCs w:val="22"/>
        </w:rPr>
        <w:t>por:…</w:t>
      </w:r>
      <w:proofErr w:type="gramEnd"/>
    </w:p>
    <w:p w14:paraId="1E4A8692" w14:textId="77777777" w:rsidR="00CA4094" w:rsidRPr="005C736F" w:rsidRDefault="00A15885">
      <w:pPr>
        <w:tabs>
          <w:tab w:val="left" w:pos="709"/>
        </w:tabs>
        <w:ind w:left="567" w:righ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XX.</w:t>
      </w:r>
      <w:r w:rsidRPr="005C736F">
        <w:rPr>
          <w:rFonts w:ascii="Palatino Linotype" w:eastAsia="Palatino Linotype" w:hAnsi="Palatino Linotype" w:cs="Palatino Linotype"/>
          <w:i/>
          <w:sz w:val="22"/>
          <w:szCs w:val="22"/>
        </w:rPr>
        <w:t xml:space="preserve"> Información clasificada: Aquella considerada por la presente Ley como reservada o confidencial; </w:t>
      </w:r>
    </w:p>
    <w:p w14:paraId="2C1960A3" w14:textId="77777777" w:rsidR="00CA4094" w:rsidRPr="005C736F" w:rsidRDefault="00A15885">
      <w:pPr>
        <w:tabs>
          <w:tab w:val="left" w:pos="709"/>
        </w:tabs>
        <w:ind w:left="567" w:righ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XXI.</w:t>
      </w:r>
      <w:r w:rsidRPr="005C736F">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w:t>
      </w:r>
      <w:r w:rsidRPr="005C736F">
        <w:rPr>
          <w:rFonts w:ascii="Palatino Linotype" w:eastAsia="Palatino Linotype" w:hAnsi="Palatino Linotype" w:cs="Palatino Linotype"/>
          <w:i/>
          <w:sz w:val="22"/>
          <w:szCs w:val="22"/>
        </w:rPr>
        <w:lastRenderedPageBreak/>
        <w:t>corresponda a particulares, sujetos de derecho internacional o a sujetos obligados cuando no involucren el ejercicio de recursos públicos;</w:t>
      </w:r>
    </w:p>
    <w:p w14:paraId="649D1FA2" w14:textId="77777777" w:rsidR="00CA4094" w:rsidRPr="005C736F" w:rsidRDefault="00A15885">
      <w:pPr>
        <w:tabs>
          <w:tab w:val="left" w:pos="709"/>
        </w:tabs>
        <w:ind w:left="567" w:righ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w:t>
      </w:r>
    </w:p>
    <w:p w14:paraId="7AD3828F" w14:textId="77777777" w:rsidR="00CA4094" w:rsidRPr="005C736F" w:rsidRDefault="00A15885">
      <w:pPr>
        <w:tabs>
          <w:tab w:val="left" w:pos="709"/>
        </w:tabs>
        <w:ind w:left="567" w:righ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XXXIV</w:t>
      </w:r>
      <w:r w:rsidRPr="005C736F">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1F4499B1" w14:textId="77777777" w:rsidR="00CA4094" w:rsidRPr="005C736F" w:rsidRDefault="00A15885">
      <w:pPr>
        <w:tabs>
          <w:tab w:val="left" w:pos="709"/>
        </w:tabs>
        <w:ind w:left="567" w:righ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w:t>
      </w:r>
    </w:p>
    <w:p w14:paraId="25C8EAF4" w14:textId="77777777" w:rsidR="00CA4094" w:rsidRPr="005C736F" w:rsidRDefault="00A15885">
      <w:pPr>
        <w:tabs>
          <w:tab w:val="left" w:pos="709"/>
        </w:tabs>
        <w:ind w:left="567" w:righ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XLV.</w:t>
      </w:r>
      <w:r w:rsidRPr="005C736F">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27EA4957" w14:textId="77777777" w:rsidR="00CA4094" w:rsidRPr="005C736F" w:rsidRDefault="00A15885">
      <w:pPr>
        <w:tabs>
          <w:tab w:val="left" w:pos="709"/>
        </w:tabs>
        <w:ind w:left="567" w:righ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Artículo 91.</w:t>
      </w:r>
      <w:r w:rsidRPr="005C736F">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620C5902" w14:textId="77777777" w:rsidR="00CA4094" w:rsidRPr="005C736F" w:rsidRDefault="00A15885">
      <w:pPr>
        <w:tabs>
          <w:tab w:val="left" w:pos="709"/>
        </w:tabs>
        <w:ind w:left="567" w:righ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Artículo 122.</w:t>
      </w:r>
      <w:r w:rsidRPr="005C736F">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5C736F">
        <w:rPr>
          <w:rFonts w:ascii="Palatino Linotype" w:eastAsia="Palatino Linotype" w:hAnsi="Palatino Linotype" w:cs="Palatino Linotype"/>
          <w:i/>
          <w:sz w:val="22"/>
          <w:szCs w:val="22"/>
        </w:rPr>
        <w:t>actualiza</w:t>
      </w:r>
      <w:proofErr w:type="spellEnd"/>
      <w:r w:rsidRPr="005C736F">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0EBF89BB" w14:textId="77777777" w:rsidR="00CA4094" w:rsidRPr="005C736F" w:rsidRDefault="00A15885">
      <w:pPr>
        <w:tabs>
          <w:tab w:val="left" w:pos="709"/>
        </w:tabs>
        <w:ind w:left="567" w:righ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651382E7" w14:textId="77777777" w:rsidR="00CA4094" w:rsidRPr="005C736F" w:rsidRDefault="00A15885">
      <w:pPr>
        <w:tabs>
          <w:tab w:val="left" w:pos="709"/>
        </w:tabs>
        <w:ind w:left="567" w:righ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3891CC0F" w14:textId="77777777" w:rsidR="00CA4094" w:rsidRPr="005C736F" w:rsidRDefault="00A15885">
      <w:pPr>
        <w:tabs>
          <w:tab w:val="left" w:pos="709"/>
        </w:tabs>
        <w:ind w:left="567" w:righ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Artículo 135.</w:t>
      </w:r>
      <w:r w:rsidRPr="005C736F">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4C4E23C1" w14:textId="77777777" w:rsidR="00CA4094" w:rsidRPr="005C736F" w:rsidRDefault="00A15885">
      <w:pPr>
        <w:tabs>
          <w:tab w:val="left" w:pos="709"/>
        </w:tabs>
        <w:ind w:left="567" w:righ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Artículo 143</w:t>
      </w:r>
      <w:r w:rsidRPr="005C736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CBE87D1" w14:textId="77777777" w:rsidR="00CA4094" w:rsidRPr="005C736F" w:rsidRDefault="00A15885">
      <w:pPr>
        <w:tabs>
          <w:tab w:val="left" w:pos="709"/>
        </w:tabs>
        <w:ind w:left="567" w:right="567"/>
        <w:jc w:val="both"/>
        <w:rPr>
          <w:rFonts w:ascii="Palatino Linotype" w:eastAsia="Palatino Linotype" w:hAnsi="Palatino Linotype" w:cs="Palatino Linotype"/>
          <w:b/>
          <w:i/>
          <w:sz w:val="22"/>
          <w:szCs w:val="22"/>
        </w:rPr>
      </w:pPr>
      <w:r w:rsidRPr="005C736F">
        <w:rPr>
          <w:rFonts w:ascii="Palatino Linotype" w:eastAsia="Palatino Linotype" w:hAnsi="Palatino Linotype" w:cs="Palatino Linotype"/>
          <w:b/>
          <w:i/>
          <w:sz w:val="22"/>
          <w:szCs w:val="22"/>
        </w:rPr>
        <w:t xml:space="preserve">I. Se refiera a la información privada y los datos personales concernientes a una persona física o jurídico colectiva identificada o identificable; </w:t>
      </w:r>
    </w:p>
    <w:p w14:paraId="646D3B8F" w14:textId="77777777" w:rsidR="00CA4094" w:rsidRPr="005C736F" w:rsidRDefault="00A15885">
      <w:pPr>
        <w:tabs>
          <w:tab w:val="left" w:pos="709"/>
        </w:tabs>
        <w:ind w:left="567" w:righ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II.</w:t>
      </w:r>
      <w:r w:rsidRPr="005C736F">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4D92C6AC" w14:textId="77777777" w:rsidR="00CA4094" w:rsidRPr="005C736F" w:rsidRDefault="00A15885">
      <w:pPr>
        <w:tabs>
          <w:tab w:val="left" w:pos="709"/>
        </w:tabs>
        <w:ind w:left="567" w:righ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III.</w:t>
      </w:r>
      <w:r w:rsidRPr="005C736F">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12DC99A4" w14:textId="77777777" w:rsidR="00CA4094" w:rsidRPr="005C736F" w:rsidRDefault="00A15885">
      <w:pPr>
        <w:tabs>
          <w:tab w:val="left" w:pos="709"/>
        </w:tabs>
        <w:ind w:left="567" w:righ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FEE44C" w14:textId="77777777" w:rsidR="00CA4094" w:rsidRPr="005C736F" w:rsidRDefault="00A15885">
      <w:pPr>
        <w:tabs>
          <w:tab w:val="left" w:pos="709"/>
        </w:tabs>
        <w:ind w:left="567" w:righ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54890888" w14:textId="77777777" w:rsidR="00CA4094" w:rsidRPr="005C736F" w:rsidRDefault="00A15885">
      <w:pPr>
        <w:tabs>
          <w:tab w:val="left" w:pos="709"/>
        </w:tabs>
        <w:ind w:left="567" w:right="567"/>
        <w:jc w:val="both"/>
        <w:rPr>
          <w:rFonts w:ascii="Palatino Linotype" w:eastAsia="Palatino Linotype" w:hAnsi="Palatino Linotype" w:cs="Palatino Linotype"/>
          <w:b/>
          <w:i/>
          <w:sz w:val="22"/>
          <w:szCs w:val="22"/>
        </w:rPr>
      </w:pPr>
      <w:r w:rsidRPr="005C736F">
        <w:rPr>
          <w:rFonts w:ascii="Palatino Linotype" w:eastAsia="Palatino Linotype" w:hAnsi="Palatino Linotype" w:cs="Palatino Linotype"/>
          <w:b/>
          <w:i/>
          <w:sz w:val="22"/>
          <w:szCs w:val="22"/>
        </w:rPr>
        <w:lastRenderedPageBreak/>
        <w:t>Artículo 147. Para que los sujetos obligados puedan permitir el acceso a información confidencial requieren obtener el consentimiento de los particulares titulares de la información.</w:t>
      </w:r>
    </w:p>
    <w:p w14:paraId="281929D7" w14:textId="77777777" w:rsidR="00CA4094" w:rsidRPr="005C736F" w:rsidRDefault="00A15885">
      <w:pPr>
        <w:tabs>
          <w:tab w:val="left" w:pos="709"/>
        </w:tabs>
        <w:ind w:left="567" w:righ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Artículo 148.</w:t>
      </w:r>
      <w:r w:rsidRPr="005C736F">
        <w:rPr>
          <w:rFonts w:ascii="Palatino Linotype" w:eastAsia="Palatino Linotype" w:hAnsi="Palatino Linotype" w:cs="Palatino Linotype"/>
          <w:i/>
          <w:sz w:val="22"/>
          <w:szCs w:val="22"/>
        </w:rPr>
        <w:t xml:space="preserve"> No se requerirá el consentimiento del titular de la información confidencial cuando:</w:t>
      </w:r>
    </w:p>
    <w:p w14:paraId="6866EE2D" w14:textId="77777777" w:rsidR="00CA4094" w:rsidRPr="005C736F" w:rsidRDefault="00A15885">
      <w:pPr>
        <w:tabs>
          <w:tab w:val="left" w:pos="709"/>
        </w:tabs>
        <w:ind w:left="567" w:righ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I.</w:t>
      </w:r>
      <w:r w:rsidRPr="005C736F">
        <w:rPr>
          <w:rFonts w:ascii="Palatino Linotype" w:eastAsia="Palatino Linotype" w:hAnsi="Palatino Linotype" w:cs="Palatino Linotype"/>
          <w:i/>
          <w:sz w:val="22"/>
          <w:szCs w:val="22"/>
        </w:rPr>
        <w:t xml:space="preserve"> La información se encuentre en registros públicos o fuentes de acceso público;</w:t>
      </w:r>
    </w:p>
    <w:p w14:paraId="4FCC22B7" w14:textId="77777777" w:rsidR="00CA4094" w:rsidRPr="005C736F" w:rsidRDefault="00A15885">
      <w:pPr>
        <w:tabs>
          <w:tab w:val="left" w:pos="709"/>
        </w:tabs>
        <w:ind w:left="567" w:righ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II.</w:t>
      </w:r>
      <w:r w:rsidRPr="005C736F">
        <w:rPr>
          <w:rFonts w:ascii="Palatino Linotype" w:eastAsia="Palatino Linotype" w:hAnsi="Palatino Linotype" w:cs="Palatino Linotype"/>
          <w:i/>
          <w:sz w:val="22"/>
          <w:szCs w:val="22"/>
        </w:rPr>
        <w:t xml:space="preserve"> Por Ley tenga el carácter de pública;</w:t>
      </w:r>
    </w:p>
    <w:p w14:paraId="655CB5AC" w14:textId="77777777" w:rsidR="00CA4094" w:rsidRPr="005C736F" w:rsidRDefault="00A15885">
      <w:pPr>
        <w:tabs>
          <w:tab w:val="left" w:pos="709"/>
        </w:tabs>
        <w:ind w:left="567" w:righ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III</w:t>
      </w:r>
      <w:r w:rsidRPr="005C736F">
        <w:rPr>
          <w:rFonts w:ascii="Palatino Linotype" w:eastAsia="Palatino Linotype" w:hAnsi="Palatino Linotype" w:cs="Palatino Linotype"/>
          <w:i/>
          <w:sz w:val="22"/>
          <w:szCs w:val="22"/>
        </w:rPr>
        <w:t>. Exista una orden judicial;</w:t>
      </w:r>
    </w:p>
    <w:p w14:paraId="30B2769B" w14:textId="77777777" w:rsidR="00CA4094" w:rsidRPr="005C736F" w:rsidRDefault="00A15885">
      <w:pPr>
        <w:tabs>
          <w:tab w:val="left" w:pos="709"/>
        </w:tabs>
        <w:ind w:left="567" w:righ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IV.</w:t>
      </w:r>
      <w:r w:rsidRPr="005C736F">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497CDA18" w14:textId="77777777" w:rsidR="00CA4094" w:rsidRPr="005C736F" w:rsidRDefault="00A15885">
      <w:pPr>
        <w:tabs>
          <w:tab w:val="left" w:pos="709"/>
        </w:tabs>
        <w:ind w:left="567" w:righ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V.</w:t>
      </w:r>
      <w:r w:rsidRPr="005C736F">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55C7B6FD" w14:textId="77777777" w:rsidR="00CA4094" w:rsidRPr="005C736F" w:rsidRDefault="00A15885">
      <w:pPr>
        <w:tabs>
          <w:tab w:val="left" w:pos="709"/>
        </w:tabs>
        <w:ind w:left="567" w:righ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69C3F3CE" w14:textId="77777777" w:rsidR="00CA4094" w:rsidRPr="005C736F" w:rsidRDefault="00A15885">
      <w:pPr>
        <w:tabs>
          <w:tab w:val="left" w:pos="709"/>
        </w:tabs>
        <w:ind w:left="567" w:righ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Artículo 149.</w:t>
      </w:r>
      <w:r w:rsidRPr="005C736F">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1D6D1542" w14:textId="77777777" w:rsidR="00CA4094" w:rsidRPr="005C736F" w:rsidRDefault="00CA4094">
      <w:pPr>
        <w:tabs>
          <w:tab w:val="left" w:pos="709"/>
        </w:tabs>
        <w:ind w:left="567" w:right="567"/>
        <w:jc w:val="both"/>
        <w:rPr>
          <w:rFonts w:ascii="Palatino Linotype" w:eastAsia="Palatino Linotype" w:hAnsi="Palatino Linotype" w:cs="Palatino Linotype"/>
          <w:i/>
          <w:sz w:val="22"/>
          <w:szCs w:val="22"/>
        </w:rPr>
      </w:pPr>
    </w:p>
    <w:p w14:paraId="7CD53C45"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w:t>
      </w:r>
    </w:p>
    <w:p w14:paraId="1B762538" w14:textId="77777777" w:rsidR="00CA4094" w:rsidRPr="005C736F" w:rsidRDefault="00CA4094">
      <w:pPr>
        <w:spacing w:line="360" w:lineRule="auto"/>
        <w:ind w:right="49"/>
        <w:jc w:val="both"/>
        <w:rPr>
          <w:rFonts w:ascii="Palatino Linotype" w:eastAsia="Palatino Linotype" w:hAnsi="Palatino Linotype" w:cs="Palatino Linotype"/>
        </w:rPr>
      </w:pPr>
    </w:p>
    <w:p w14:paraId="1E7E9C74"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w:t>
      </w:r>
      <w:r w:rsidRPr="005C736F">
        <w:rPr>
          <w:rFonts w:ascii="Palatino Linotype" w:eastAsia="Palatino Linotype" w:hAnsi="Palatino Linotype" w:cs="Palatino Linotype"/>
        </w:rPr>
        <w:lastRenderedPageBreak/>
        <w:t>derecho internacional o a Sujetos Obligados cuando no involucren el ejercicio de recursos públicos y la que presenten los particulares a los Sujetos Obligados, de conformidad con lo dispuesto por las leyes o los tratados internacionales.</w:t>
      </w:r>
    </w:p>
    <w:p w14:paraId="7A44D013" w14:textId="77777777" w:rsidR="00CA4094" w:rsidRPr="005C736F" w:rsidRDefault="00CA4094">
      <w:pPr>
        <w:spacing w:line="360" w:lineRule="auto"/>
        <w:jc w:val="both"/>
        <w:rPr>
          <w:rFonts w:ascii="Palatino Linotype" w:eastAsia="Palatino Linotype" w:hAnsi="Palatino Linotype" w:cs="Palatino Linotype"/>
        </w:rPr>
      </w:pPr>
    </w:p>
    <w:p w14:paraId="3CEF631C"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46BA0CE7" w14:textId="77777777" w:rsidR="00CA4094" w:rsidRPr="005C736F" w:rsidRDefault="00CA4094">
      <w:pPr>
        <w:spacing w:line="360" w:lineRule="auto"/>
        <w:jc w:val="both"/>
        <w:rPr>
          <w:rFonts w:ascii="Palatino Linotype" w:eastAsia="Palatino Linotype" w:hAnsi="Palatino Linotype" w:cs="Palatino Linotype"/>
        </w:rPr>
      </w:pPr>
    </w:p>
    <w:p w14:paraId="6A8DCAB0" w14:textId="77777777" w:rsidR="00CA4094" w:rsidRPr="005C736F" w:rsidRDefault="00A15885">
      <w:pPr>
        <w:ind w:left="567" w:right="616"/>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w:t>
      </w:r>
      <w:r w:rsidRPr="005C736F">
        <w:rPr>
          <w:rFonts w:ascii="Palatino Linotype" w:eastAsia="Palatino Linotype" w:hAnsi="Palatino Linotype" w:cs="Palatino Linotype"/>
          <w:b/>
          <w:i/>
          <w:sz w:val="22"/>
          <w:szCs w:val="22"/>
        </w:rPr>
        <w:t>Artículo 168</w:t>
      </w:r>
      <w:r w:rsidRPr="005C736F">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5CA5BACC" w14:textId="77777777" w:rsidR="00CA4094" w:rsidRPr="005C736F" w:rsidRDefault="00A15885">
      <w:pPr>
        <w:ind w:left="567" w:right="616"/>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I.</w:t>
      </w:r>
      <w:r w:rsidRPr="005C736F">
        <w:rPr>
          <w:rFonts w:ascii="Palatino Linotype" w:eastAsia="Palatino Linotype" w:hAnsi="Palatino Linotype" w:cs="Palatino Linotype"/>
          <w:i/>
          <w:sz w:val="22"/>
          <w:szCs w:val="22"/>
        </w:rPr>
        <w:t xml:space="preserve"> El Área deberá remitir la solicitud, así como un escrito en el que </w:t>
      </w:r>
      <w:r w:rsidRPr="005C736F">
        <w:rPr>
          <w:rFonts w:ascii="Palatino Linotype" w:eastAsia="Palatino Linotype" w:hAnsi="Palatino Linotype" w:cs="Palatino Linotype"/>
          <w:b/>
          <w:i/>
          <w:sz w:val="22"/>
          <w:szCs w:val="22"/>
        </w:rPr>
        <w:t>funde y motive la clasificación al Comité de Transparencia</w:t>
      </w:r>
      <w:r w:rsidRPr="005C736F">
        <w:rPr>
          <w:rFonts w:ascii="Palatino Linotype" w:eastAsia="Palatino Linotype" w:hAnsi="Palatino Linotype" w:cs="Palatino Linotype"/>
          <w:i/>
          <w:sz w:val="22"/>
          <w:szCs w:val="22"/>
        </w:rPr>
        <w:t>, mismo que deberá resolver para:</w:t>
      </w:r>
    </w:p>
    <w:p w14:paraId="5CFBFD6C" w14:textId="77777777" w:rsidR="00CA4094" w:rsidRPr="005C736F" w:rsidRDefault="00A15885">
      <w:pPr>
        <w:ind w:left="567" w:right="616"/>
        <w:jc w:val="both"/>
        <w:rPr>
          <w:rFonts w:ascii="Palatino Linotype" w:eastAsia="Palatino Linotype" w:hAnsi="Palatino Linotype" w:cs="Palatino Linotype"/>
          <w:b/>
          <w:i/>
          <w:sz w:val="22"/>
          <w:szCs w:val="22"/>
        </w:rPr>
      </w:pPr>
      <w:r w:rsidRPr="005C736F">
        <w:rPr>
          <w:rFonts w:ascii="Palatino Linotype" w:eastAsia="Palatino Linotype" w:hAnsi="Palatino Linotype" w:cs="Palatino Linotype"/>
          <w:i/>
          <w:sz w:val="22"/>
          <w:szCs w:val="22"/>
        </w:rPr>
        <w:t>a</w:t>
      </w:r>
      <w:r w:rsidRPr="005C736F">
        <w:rPr>
          <w:rFonts w:ascii="Palatino Linotype" w:eastAsia="Palatino Linotype" w:hAnsi="Palatino Linotype" w:cs="Palatino Linotype"/>
          <w:b/>
          <w:i/>
          <w:sz w:val="22"/>
          <w:szCs w:val="22"/>
        </w:rPr>
        <w:t>) Confirmar la clasificación;</w:t>
      </w:r>
    </w:p>
    <w:p w14:paraId="4A3605DB" w14:textId="77777777" w:rsidR="00CA4094" w:rsidRPr="005C736F" w:rsidRDefault="00A15885">
      <w:pPr>
        <w:ind w:left="567" w:right="616"/>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158B726F" w14:textId="77777777" w:rsidR="00CA4094" w:rsidRPr="005C736F" w:rsidRDefault="00A15885">
      <w:pPr>
        <w:ind w:left="567" w:right="616"/>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II.</w:t>
      </w:r>
      <w:r w:rsidRPr="005C736F">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21B1D7EE" w14:textId="77777777" w:rsidR="00CA4094" w:rsidRPr="005C736F" w:rsidRDefault="00A15885">
      <w:pPr>
        <w:ind w:left="567" w:right="616"/>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III.</w:t>
      </w:r>
      <w:r w:rsidRPr="005C736F">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14:paraId="3EB58381" w14:textId="77777777" w:rsidR="00CA4094" w:rsidRPr="005C736F" w:rsidRDefault="00CA4094">
      <w:pPr>
        <w:spacing w:line="360" w:lineRule="auto"/>
        <w:jc w:val="both"/>
        <w:rPr>
          <w:rFonts w:ascii="Palatino Linotype" w:eastAsia="Palatino Linotype" w:hAnsi="Palatino Linotype" w:cs="Palatino Linotype"/>
        </w:rPr>
      </w:pPr>
    </w:p>
    <w:p w14:paraId="5482AEA0"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Hechas estas precisiones, se advierte que el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xml:space="preserve"> no cumplió con lo señalado en lo procedente, al omitir acompañar el acuerdo de su Comité de Transparencia que funde y motive del por qué testó diversa información que obra en los oficios, siendo incongruente y creando con ello una incertidumbre jurídica, por no sustentar la versión pública de los datos señalados, contraviniendo lo </w:t>
      </w:r>
      <w:r w:rsidRPr="005C736F">
        <w:rPr>
          <w:rFonts w:ascii="Palatino Linotype" w:eastAsia="Palatino Linotype" w:hAnsi="Palatino Linotype" w:cs="Palatino Linotype"/>
        </w:rPr>
        <w:lastRenderedPageBreak/>
        <w:t>establecido por el artículo 9, fracción I</w:t>
      </w:r>
      <w:r w:rsidRPr="005C736F">
        <w:rPr>
          <w:rFonts w:ascii="Palatino Linotype" w:eastAsia="Palatino Linotype" w:hAnsi="Palatino Linotype" w:cs="Palatino Linotype"/>
          <w:vertAlign w:val="superscript"/>
        </w:rPr>
        <w:footnoteReference w:id="4"/>
      </w:r>
      <w:r w:rsidRPr="005C736F">
        <w:rPr>
          <w:rFonts w:ascii="Palatino Linotype" w:eastAsia="Palatino Linotype" w:hAnsi="Palatino Linotype" w:cs="Palatino Linotype"/>
        </w:rPr>
        <w:t>, VI, VIII y 11 párrafo primero</w:t>
      </w:r>
      <w:r w:rsidRPr="005C736F">
        <w:rPr>
          <w:rFonts w:ascii="Palatino Linotype" w:eastAsia="Palatino Linotype" w:hAnsi="Palatino Linotype" w:cs="Palatino Linotype"/>
          <w:vertAlign w:val="superscript"/>
        </w:rPr>
        <w:footnoteReference w:id="5"/>
      </w:r>
      <w:r w:rsidRPr="005C736F">
        <w:rPr>
          <w:rFonts w:ascii="Palatino Linotype" w:eastAsia="Palatino Linotype" w:hAnsi="Palatino Linotype" w:cs="Palatino Linotype"/>
        </w:rPr>
        <w:t xml:space="preserve"> de la ley de la Materia.</w:t>
      </w:r>
    </w:p>
    <w:p w14:paraId="347203E5"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Adicionalmente, no se advierte que el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xml:space="preserve"> hubiese expresado el artículo, fracción, inciso o </w:t>
      </w:r>
      <w:proofErr w:type="spellStart"/>
      <w:r w:rsidRPr="005C736F">
        <w:rPr>
          <w:rFonts w:ascii="Palatino Linotype" w:eastAsia="Palatino Linotype" w:hAnsi="Palatino Linotype" w:cs="Palatino Linotype"/>
        </w:rPr>
        <w:t>subinciso</w:t>
      </w:r>
      <w:proofErr w:type="spellEnd"/>
      <w:r w:rsidRPr="005C736F">
        <w:rPr>
          <w:rFonts w:ascii="Palatino Linotype" w:eastAsia="Palatino Linotype" w:hAnsi="Palatino Linotype" w:cs="Palatino Linotype"/>
        </w:rPr>
        <w:t xml:space="preserve"> de la legislación aplicable a la materia, que establece de manera expresa la naturaleza jurídica de todos y cada uno de los datos contenidos en los oficios que entregó en respuesta, lo anterior, con la finalidad de justificar la procedencia de omitirlos o testarlos, en consecuencia, el actuar del Sujeto Obligado </w:t>
      </w:r>
      <w:r w:rsidRPr="005C736F">
        <w:rPr>
          <w:rFonts w:ascii="Palatino Linotype" w:eastAsia="Palatino Linotype" w:hAnsi="Palatino Linotype" w:cs="Palatino Linotype"/>
          <w:color w:val="222222"/>
        </w:rPr>
        <w:t xml:space="preserve">carece de fundamentación y motivación, consistentes en la </w:t>
      </w:r>
      <w:r w:rsidRPr="005C736F">
        <w:rPr>
          <w:rFonts w:ascii="Palatino Linotype" w:eastAsia="Palatino Linotype" w:hAnsi="Palatino Linotype" w:cs="Palatino Linotype"/>
        </w:rPr>
        <w:t>obligación que tiene todo ente público de expresar los preceptos jurídicos aplicables al asunto motivo del acto y las razones o argumentos de su actuar.</w:t>
      </w:r>
    </w:p>
    <w:p w14:paraId="150C44E1"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Al respecto, el máximo tribunal del país ha establecido jurisprudencia respecto a qué debe entenderse por fundamentación y motivación, en los siguientes términos:</w:t>
      </w:r>
    </w:p>
    <w:p w14:paraId="12BB39AB" w14:textId="77777777" w:rsidR="00CA4094" w:rsidRPr="005C736F" w:rsidRDefault="00CA4094">
      <w:pPr>
        <w:jc w:val="both"/>
        <w:rPr>
          <w:rFonts w:ascii="Palatino Linotype" w:eastAsia="Palatino Linotype" w:hAnsi="Palatino Linotype" w:cs="Palatino Linotype"/>
        </w:rPr>
      </w:pPr>
    </w:p>
    <w:p w14:paraId="33A00500" w14:textId="77777777" w:rsidR="00CA4094" w:rsidRPr="005C736F" w:rsidRDefault="00A15885">
      <w:pPr>
        <w:ind w:left="851" w:right="850"/>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 xml:space="preserve">“FUNDAMENTACION Y MOTIVACION. </w:t>
      </w:r>
      <w:r w:rsidRPr="005C736F">
        <w:rPr>
          <w:rFonts w:ascii="Palatino Linotype" w:eastAsia="Palatino Linotype" w:hAnsi="Palatino Linotype" w:cs="Palatino Linotype"/>
          <w:i/>
          <w:sz w:val="22"/>
          <w:szCs w:val="22"/>
        </w:rPr>
        <w:t xml:space="preserve">La </w:t>
      </w:r>
      <w:r w:rsidRPr="005C736F">
        <w:rPr>
          <w:rFonts w:ascii="Palatino Linotype" w:eastAsia="Palatino Linotype" w:hAnsi="Palatino Linotype" w:cs="Palatino Linotype"/>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5C736F">
        <w:rPr>
          <w:rFonts w:ascii="Palatino Linotype" w:eastAsia="Palatino Linotype" w:hAnsi="Palatino Linotype" w:cs="Palatino Linotype"/>
          <w:i/>
          <w:sz w:val="22"/>
          <w:szCs w:val="22"/>
        </w:rPr>
        <w:t>.</w:t>
      </w:r>
    </w:p>
    <w:p w14:paraId="1CECAD77" w14:textId="77777777" w:rsidR="00CA4094" w:rsidRPr="005C736F" w:rsidRDefault="00A15885">
      <w:pPr>
        <w:ind w:left="851" w:right="850"/>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w:t>
      </w:r>
      <w:r w:rsidRPr="005C736F">
        <w:rPr>
          <w:rFonts w:ascii="Palatino Linotype" w:eastAsia="Palatino Linotype" w:hAnsi="Palatino Linotype" w:cs="Palatino Linotype"/>
          <w:i/>
          <w:sz w:val="22"/>
          <w:szCs w:val="22"/>
        </w:rPr>
        <w:t xml:space="preserve"> (Énfasis añadido)</w:t>
      </w:r>
    </w:p>
    <w:p w14:paraId="3EC76740" w14:textId="77777777" w:rsidR="00CA4094" w:rsidRPr="005C736F" w:rsidRDefault="00CA4094">
      <w:pPr>
        <w:ind w:left="851" w:right="850"/>
        <w:jc w:val="both"/>
        <w:rPr>
          <w:rFonts w:ascii="Palatino Linotype" w:eastAsia="Palatino Linotype" w:hAnsi="Palatino Linotype" w:cs="Palatino Linotype"/>
          <w:i/>
          <w:sz w:val="22"/>
          <w:szCs w:val="22"/>
        </w:rPr>
      </w:pPr>
    </w:p>
    <w:p w14:paraId="02D0E4DC"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Así, en un acto de autoridad se surte la debida fundamentación cuando se cita el precepto legal aplicable al caso concreto y la debida motivación cuando se </w:t>
      </w:r>
      <w:r w:rsidRPr="005C736F">
        <w:rPr>
          <w:rFonts w:ascii="Palatino Linotype" w:eastAsia="Palatino Linotype" w:hAnsi="Palatino Linotype" w:cs="Palatino Linotype"/>
          <w:color w:val="222222"/>
        </w:rPr>
        <w:t>expresan</w:t>
      </w:r>
      <w:r w:rsidRPr="005C736F">
        <w:rPr>
          <w:rFonts w:ascii="Palatino Linotype" w:eastAsia="Palatino Linotype" w:hAnsi="Palatino Linotype" w:cs="Palatino Linotype"/>
        </w:rPr>
        <w:t xml:space="preserve"> las razones, motivos o circunstancias que tomó en cuenta la autoridad para adecuar el hecho a los fundamentos de derecho.</w:t>
      </w:r>
    </w:p>
    <w:p w14:paraId="22E880E6" w14:textId="77777777" w:rsidR="00CA4094" w:rsidRPr="005C736F" w:rsidRDefault="00CA4094">
      <w:pPr>
        <w:spacing w:line="360" w:lineRule="auto"/>
        <w:ind w:right="-518"/>
        <w:jc w:val="both"/>
        <w:rPr>
          <w:rFonts w:ascii="Palatino Linotype" w:eastAsia="Palatino Linotype" w:hAnsi="Palatino Linotype" w:cs="Palatino Linotype"/>
        </w:rPr>
      </w:pPr>
    </w:p>
    <w:p w14:paraId="4CA5BB24"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Más aún, a través de diversa jurisprudencia dictada por el </w:t>
      </w:r>
      <w:r w:rsidRPr="005C736F">
        <w:rPr>
          <w:rFonts w:ascii="Palatino Linotype" w:eastAsia="Palatino Linotype" w:hAnsi="Palatino Linotype" w:cs="Palatino Linotype"/>
          <w:color w:val="222222"/>
        </w:rPr>
        <w:t>Poder</w:t>
      </w:r>
      <w:r w:rsidRPr="005C736F">
        <w:rPr>
          <w:rFonts w:ascii="Palatino Linotype" w:eastAsia="Palatino Linotype" w:hAnsi="Palatino Linotype" w:cs="Palatino Linotype"/>
        </w:rPr>
        <w:t xml:space="preserve"> Judicial de la Federación se sostiene que la finalidad de la fundamentación o motivación es la de explicar, justificar, posibilitar la defensa y comunicar la decisión de la autoridad:</w:t>
      </w:r>
    </w:p>
    <w:p w14:paraId="0D093EC8" w14:textId="77777777" w:rsidR="00CA4094" w:rsidRPr="005C736F" w:rsidRDefault="00CA4094">
      <w:pPr>
        <w:ind w:right="-518"/>
        <w:jc w:val="both"/>
        <w:rPr>
          <w:rFonts w:ascii="Palatino Linotype" w:eastAsia="Palatino Linotype" w:hAnsi="Palatino Linotype" w:cs="Palatino Linotype"/>
        </w:rPr>
      </w:pPr>
    </w:p>
    <w:p w14:paraId="36BA24F2" w14:textId="77777777" w:rsidR="00CA4094" w:rsidRPr="005C736F" w:rsidRDefault="00A15885">
      <w:pPr>
        <w:ind w:left="851" w:right="899"/>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5C736F">
        <w:rPr>
          <w:rFonts w:ascii="Palatino Linotype" w:eastAsia="Palatino Linotype" w:hAnsi="Palatino Linotype" w:cs="Palatino Linotype"/>
          <w:i/>
          <w:sz w:val="22"/>
          <w:szCs w:val="22"/>
        </w:rPr>
        <w:t>. El contenido formal de la garantía de legalidad prevista en el artículo 16 constitucional relativa a la fundamentación</w:t>
      </w:r>
      <w:r w:rsidRPr="005C736F">
        <w:rPr>
          <w:rFonts w:ascii="Palatino Linotype" w:eastAsia="Palatino Linotype" w:hAnsi="Palatino Linotype" w:cs="Palatino Linotype"/>
          <w:b/>
          <w:i/>
          <w:sz w:val="22"/>
          <w:szCs w:val="22"/>
        </w:rPr>
        <w:t xml:space="preserve">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5C736F">
        <w:rPr>
          <w:rFonts w:ascii="Palatino Linotype" w:eastAsia="Palatino Linotype" w:hAnsi="Palatino Linotype" w:cs="Palatino Linotype"/>
          <w:i/>
          <w:sz w:val="22"/>
          <w:szCs w:val="22"/>
        </w:rPr>
        <w:t xml:space="preserve">. Por tanto, </w:t>
      </w:r>
      <w:r w:rsidRPr="005C736F">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sidRPr="005C736F">
        <w:rPr>
          <w:rFonts w:ascii="Palatino Linotype" w:eastAsia="Palatino Linotype" w:hAnsi="Palatino Linotype" w:cs="Palatino Linotype"/>
          <w:i/>
          <w:sz w:val="22"/>
          <w:szCs w:val="22"/>
        </w:rPr>
        <w:t>, que impida la finalidad del conocimiento, comprobación y defensa pertinente</w:t>
      </w:r>
      <w:r w:rsidRPr="005C736F">
        <w:rPr>
          <w:rFonts w:ascii="Palatino Linotype" w:eastAsia="Palatino Linotype" w:hAnsi="Palatino Linotype" w:cs="Palatino Linotype"/>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5C736F">
        <w:rPr>
          <w:rFonts w:ascii="Palatino Linotype" w:eastAsia="Palatino Linotype" w:hAnsi="Palatino Linotype" w:cs="Palatino Linotype"/>
          <w:i/>
          <w:sz w:val="22"/>
          <w:szCs w:val="22"/>
        </w:rPr>
        <w:t>.”(Énfasis añadido)</w:t>
      </w:r>
    </w:p>
    <w:p w14:paraId="1E282ACA" w14:textId="77777777" w:rsidR="00CA4094" w:rsidRPr="005C736F" w:rsidRDefault="00CA4094">
      <w:pPr>
        <w:ind w:left="851" w:right="899"/>
        <w:jc w:val="both"/>
        <w:rPr>
          <w:rFonts w:ascii="Palatino Linotype" w:eastAsia="Palatino Linotype" w:hAnsi="Palatino Linotype" w:cs="Palatino Linotype"/>
          <w:i/>
          <w:sz w:val="22"/>
          <w:szCs w:val="22"/>
        </w:rPr>
      </w:pPr>
    </w:p>
    <w:p w14:paraId="05FE36D1"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lastRenderedPageBreak/>
        <w:t xml:space="preserve">En consecuencia, la fundamentación y motivación implica </w:t>
      </w:r>
      <w:proofErr w:type="gramStart"/>
      <w:r w:rsidRPr="005C736F">
        <w:rPr>
          <w:rFonts w:ascii="Palatino Linotype" w:eastAsia="Palatino Linotype" w:hAnsi="Palatino Linotype" w:cs="Palatino Linotype"/>
        </w:rPr>
        <w:t>que</w:t>
      </w:r>
      <w:proofErr w:type="gramEnd"/>
      <w:r w:rsidRPr="005C736F">
        <w:rPr>
          <w:rFonts w:ascii="Palatino Linotype" w:eastAsia="Palatino Linotype" w:hAnsi="Palatino Linotype" w:cs="Palatino Linotype"/>
        </w:rPr>
        <w:t xml:space="preserve"> en el acto de autoridad, además de contener los supuestos jurídicos aplicables debe explicar claramente por qué a través de la utilización de la norma se emitió el acto. De este modo, la persona que se siente afectada podrá impugnar la decisión, permitiéndole una real y auténtica defensa, circunstancia que en el presente asunto no sucedió.</w:t>
      </w:r>
    </w:p>
    <w:p w14:paraId="0489A295"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Finalmente cabe señalar que del análisis efectuado en el documento electrónico denominado, </w:t>
      </w:r>
      <w:r w:rsidRPr="005C736F">
        <w:rPr>
          <w:rFonts w:ascii="Palatino Linotype" w:eastAsia="Palatino Linotype" w:hAnsi="Palatino Linotype" w:cs="Palatino Linotype"/>
          <w:b/>
          <w:i/>
        </w:rPr>
        <w:t xml:space="preserve">“OFICIOS RECIBIDOS POR VILLAS DEL CAMPO 2021.pdf”, </w:t>
      </w:r>
      <w:r w:rsidRPr="005C736F">
        <w:rPr>
          <w:rFonts w:ascii="Palatino Linotype" w:eastAsia="Palatino Linotype" w:hAnsi="Palatino Linotype" w:cs="Palatino Linotype"/>
        </w:rPr>
        <w:t xml:space="preserve">el cual contiene diversos oficios signados por el administrador, se advirtieron nombres y firmas de particulares, por lo que, resulta procedente dar vista al Titular de la Dirección General de Protección de Datos Personales de este Órgano, con fundamento en el artículo 82, fracción XXVII de la Ley de Protección de Datos Personales del Estado de México y Municipios, para que en ejercicio de sus atribuciones contenidas en el numeral 24, fracciones V, XI, XII y XIII del Reglamento Interior del Instituto de Transparencia, Acceso a la Información Pública y Protección de Datos Personales del Estado de México y Municipios, investigue y sancione las posibles omisiones en las que el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xml:space="preserve"> pudo haber incurrido por el incumplimiento a las obligaciones previstas en la Ley de Protección de Datos Personales en Posesión de Sujetos Obligados del Estado de México y Municipios y, las demás disposiciones jurídicas aplicables en la materia; en caso de acreditarse las mismas, lo deberá hacer del conocimiento del Órgano Interno de Control del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xml:space="preserve"> para que este determine lo que conforme derecho corresponda, cuyo resultado deberá ser informado a este Instituto.</w:t>
      </w:r>
    </w:p>
    <w:p w14:paraId="2F2ED984" w14:textId="77777777" w:rsidR="00CA4094" w:rsidRPr="005C736F" w:rsidRDefault="00CA4094">
      <w:pPr>
        <w:spacing w:line="360" w:lineRule="auto"/>
        <w:jc w:val="both"/>
        <w:rPr>
          <w:rFonts w:ascii="Palatino Linotype" w:eastAsia="Palatino Linotype" w:hAnsi="Palatino Linotype" w:cs="Palatino Linotype"/>
        </w:rPr>
      </w:pPr>
    </w:p>
    <w:p w14:paraId="335B56F3" w14:textId="77777777" w:rsidR="00CA4094" w:rsidRPr="005C736F" w:rsidRDefault="00CA4094">
      <w:pPr>
        <w:spacing w:line="360" w:lineRule="auto"/>
        <w:jc w:val="both"/>
        <w:rPr>
          <w:rFonts w:ascii="Palatino Linotype" w:eastAsia="Palatino Linotype" w:hAnsi="Palatino Linotype" w:cs="Palatino Linotype"/>
        </w:rPr>
      </w:pPr>
    </w:p>
    <w:p w14:paraId="52237261"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b/>
        </w:rPr>
        <w:lastRenderedPageBreak/>
        <w:t xml:space="preserve">Quinto. Versión Pública. </w:t>
      </w:r>
      <w:r w:rsidRPr="005C736F">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34E7E5BB" w14:textId="77777777" w:rsidR="00CA4094" w:rsidRPr="005C736F" w:rsidRDefault="00A15885">
      <w:pPr>
        <w:spacing w:before="240" w:after="240" w:line="360" w:lineRule="auto"/>
        <w:ind w:right="50"/>
        <w:jc w:val="both"/>
        <w:rPr>
          <w:rFonts w:ascii="Palatino Linotype" w:eastAsia="Palatino Linotype" w:hAnsi="Palatino Linotype" w:cs="Palatino Linotype"/>
        </w:rPr>
      </w:pPr>
      <w:r w:rsidRPr="005C736F">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3F64FF64" w14:textId="77777777" w:rsidR="00CA4094" w:rsidRPr="005C736F" w:rsidRDefault="00A15885">
      <w:pPr>
        <w:spacing w:before="120" w:after="120"/>
        <w:ind w:left="567" w:right="902"/>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w:t>
      </w:r>
      <w:r w:rsidRPr="005C736F">
        <w:rPr>
          <w:rFonts w:ascii="Palatino Linotype" w:eastAsia="Palatino Linotype" w:hAnsi="Palatino Linotype" w:cs="Palatino Linotype"/>
          <w:b/>
          <w:i/>
          <w:sz w:val="22"/>
          <w:szCs w:val="22"/>
        </w:rPr>
        <w:t>Artículo 3</w:t>
      </w:r>
      <w:r w:rsidRPr="005C736F">
        <w:rPr>
          <w:rFonts w:ascii="Palatino Linotype" w:eastAsia="Palatino Linotype" w:hAnsi="Palatino Linotype" w:cs="Palatino Linotype"/>
          <w:i/>
          <w:sz w:val="22"/>
          <w:szCs w:val="22"/>
        </w:rPr>
        <w:t>. Para los efectos de la presente Ley se entenderá por:</w:t>
      </w:r>
    </w:p>
    <w:p w14:paraId="20A66B9B" w14:textId="77777777" w:rsidR="00CA4094" w:rsidRPr="005C736F" w:rsidRDefault="00A15885">
      <w:pPr>
        <w:spacing w:before="120" w:after="120"/>
        <w:ind w:left="567" w:right="902"/>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w:t>
      </w:r>
    </w:p>
    <w:p w14:paraId="2B7AEFB4" w14:textId="77777777" w:rsidR="00CA4094" w:rsidRPr="005C736F" w:rsidRDefault="00A15885">
      <w:pPr>
        <w:spacing w:before="120" w:after="120"/>
        <w:ind w:left="567" w:right="902"/>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IX. Datos personales:</w:t>
      </w:r>
      <w:r w:rsidRPr="005C736F">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264A906D" w14:textId="77777777" w:rsidR="00CA4094" w:rsidRPr="005C736F" w:rsidRDefault="00A15885">
      <w:pPr>
        <w:spacing w:before="120" w:after="120"/>
        <w:ind w:left="567" w:right="902"/>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XX. Información clasificada</w:t>
      </w:r>
      <w:r w:rsidRPr="005C736F">
        <w:rPr>
          <w:rFonts w:ascii="Palatino Linotype" w:eastAsia="Palatino Linotype" w:hAnsi="Palatino Linotype" w:cs="Palatino Linotype"/>
          <w:i/>
          <w:sz w:val="22"/>
          <w:szCs w:val="22"/>
        </w:rPr>
        <w:t>: Aquella considerada por la presente Ley como reservada o confidencial;</w:t>
      </w:r>
    </w:p>
    <w:p w14:paraId="15937CBE" w14:textId="77777777" w:rsidR="00CA4094" w:rsidRPr="005C736F" w:rsidRDefault="00A15885">
      <w:pPr>
        <w:spacing w:before="120" w:after="120"/>
        <w:ind w:left="567" w:right="902"/>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XXI. Información confidencial:</w:t>
      </w:r>
      <w:r w:rsidRPr="005C736F">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6254204" w14:textId="77777777" w:rsidR="00CA4094" w:rsidRPr="005C736F" w:rsidRDefault="00A15885">
      <w:pPr>
        <w:spacing w:before="120" w:after="120"/>
        <w:ind w:left="567" w:right="902"/>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XLV. Versión pública:</w:t>
      </w:r>
      <w:r w:rsidRPr="005C736F">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E6267BF" w14:textId="77777777" w:rsidR="00CA4094" w:rsidRPr="005C736F" w:rsidRDefault="00A15885">
      <w:pPr>
        <w:spacing w:before="120" w:after="120"/>
        <w:ind w:left="567" w:right="902"/>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w:t>
      </w:r>
    </w:p>
    <w:p w14:paraId="5032F17D" w14:textId="77777777" w:rsidR="00CA4094" w:rsidRPr="005C736F" w:rsidRDefault="00A15885">
      <w:pPr>
        <w:spacing w:before="120" w:after="120"/>
        <w:ind w:left="567" w:right="902"/>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lastRenderedPageBreak/>
        <w:t xml:space="preserve">Artículo 91. </w:t>
      </w:r>
      <w:r w:rsidRPr="005C736F">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4D671FDA" w14:textId="77777777" w:rsidR="00CA4094" w:rsidRPr="005C736F" w:rsidRDefault="00A15885">
      <w:pPr>
        <w:spacing w:before="120" w:after="120"/>
        <w:ind w:left="567" w:right="902"/>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 xml:space="preserve">Artículo 132. </w:t>
      </w:r>
      <w:r w:rsidRPr="005C736F">
        <w:rPr>
          <w:rFonts w:ascii="Palatino Linotype" w:eastAsia="Palatino Linotype" w:hAnsi="Palatino Linotype" w:cs="Palatino Linotype"/>
          <w:i/>
          <w:sz w:val="22"/>
          <w:szCs w:val="22"/>
        </w:rPr>
        <w:t>La clasificación de la información se llevará a cabo en el momento en que:</w:t>
      </w:r>
    </w:p>
    <w:p w14:paraId="083DC710" w14:textId="77777777" w:rsidR="00CA4094" w:rsidRPr="005C736F" w:rsidRDefault="00A15885">
      <w:pPr>
        <w:spacing w:before="120" w:after="120"/>
        <w:ind w:left="567" w:right="902"/>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I</w:t>
      </w:r>
      <w:r w:rsidRPr="005C736F">
        <w:rPr>
          <w:rFonts w:ascii="Palatino Linotype" w:eastAsia="Palatino Linotype" w:hAnsi="Palatino Linotype" w:cs="Palatino Linotype"/>
          <w:i/>
          <w:sz w:val="22"/>
          <w:szCs w:val="22"/>
        </w:rPr>
        <w:t>. Se reciba una solicitud de acceso a la información;</w:t>
      </w:r>
    </w:p>
    <w:p w14:paraId="450A749F" w14:textId="77777777" w:rsidR="00CA4094" w:rsidRPr="005C736F" w:rsidRDefault="00A15885">
      <w:pPr>
        <w:spacing w:before="120" w:after="120"/>
        <w:ind w:left="567" w:right="902"/>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II</w:t>
      </w:r>
      <w:r w:rsidRPr="005C736F">
        <w:rPr>
          <w:rFonts w:ascii="Palatino Linotype" w:eastAsia="Palatino Linotype" w:hAnsi="Palatino Linotype" w:cs="Palatino Linotype"/>
          <w:i/>
          <w:sz w:val="22"/>
          <w:szCs w:val="22"/>
        </w:rPr>
        <w:t>. Se determine mediante resolución de autoridad competente; o</w:t>
      </w:r>
    </w:p>
    <w:p w14:paraId="3D28E05D" w14:textId="77777777" w:rsidR="00CA4094" w:rsidRPr="005C736F" w:rsidRDefault="00A15885">
      <w:pPr>
        <w:spacing w:before="120" w:after="120"/>
        <w:ind w:left="567" w:right="902"/>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III</w:t>
      </w:r>
      <w:r w:rsidRPr="005C736F">
        <w:rPr>
          <w:rFonts w:ascii="Palatino Linotype" w:eastAsia="Palatino Linotype" w:hAnsi="Palatino Linotype" w:cs="Palatino Linotype"/>
          <w:i/>
          <w:sz w:val="22"/>
          <w:szCs w:val="22"/>
        </w:rPr>
        <w:t>. Se generen versiones públicas para dar cumplimiento a las obligaciones de transparencia previstas en esta Ley.</w:t>
      </w:r>
    </w:p>
    <w:p w14:paraId="64341923" w14:textId="77777777" w:rsidR="00CA4094" w:rsidRPr="005C736F" w:rsidRDefault="00A15885">
      <w:pPr>
        <w:spacing w:before="120" w:after="120"/>
        <w:ind w:left="567" w:right="902"/>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w:t>
      </w:r>
    </w:p>
    <w:p w14:paraId="3DB54D40" w14:textId="77777777" w:rsidR="00CA4094" w:rsidRPr="005C736F" w:rsidRDefault="00A15885">
      <w:pPr>
        <w:spacing w:before="120" w:after="120"/>
        <w:ind w:left="567" w:right="902"/>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Artículo 143</w:t>
      </w:r>
      <w:r w:rsidRPr="005C736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F615B8D" w14:textId="77777777" w:rsidR="00CA4094" w:rsidRPr="005C736F" w:rsidRDefault="00A15885">
      <w:pPr>
        <w:spacing w:before="120" w:after="120"/>
        <w:ind w:left="567" w:right="902"/>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I.</w:t>
      </w:r>
      <w:r w:rsidRPr="005C736F">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5021F1F" w14:textId="77777777" w:rsidR="00CA4094" w:rsidRPr="005C736F" w:rsidRDefault="00A15885">
      <w:pPr>
        <w:spacing w:before="120" w:after="120"/>
        <w:ind w:left="567" w:right="902"/>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II.</w:t>
      </w:r>
      <w:r w:rsidRPr="005C736F">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D709525" w14:textId="77777777" w:rsidR="00CA4094" w:rsidRPr="005C736F" w:rsidRDefault="00A15885">
      <w:pPr>
        <w:spacing w:before="120" w:after="120"/>
        <w:ind w:left="567" w:right="902"/>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III</w:t>
      </w:r>
      <w:r w:rsidRPr="005C736F">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23167EB7" w14:textId="77777777" w:rsidR="00CA4094" w:rsidRPr="005C736F" w:rsidRDefault="00A15885">
      <w:pPr>
        <w:spacing w:before="120" w:after="120"/>
        <w:ind w:left="567" w:right="902"/>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107F6E4" w14:textId="77777777" w:rsidR="00CA4094" w:rsidRPr="005C736F" w:rsidRDefault="00A15885">
      <w:pPr>
        <w:spacing w:before="120" w:after="120"/>
        <w:ind w:left="567" w:right="902"/>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19975C73"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w:t>
      </w:r>
      <w:r w:rsidRPr="005C736F">
        <w:rPr>
          <w:rFonts w:ascii="Palatino Linotype" w:eastAsia="Palatino Linotype" w:hAnsi="Palatino Linotype" w:cs="Palatino Linotype"/>
        </w:rPr>
        <w:lastRenderedPageBreak/>
        <w:t>generarán, en su caso, versiones públicas de expedientes o documentos que contengan partes o secciones clasificadas.</w:t>
      </w:r>
    </w:p>
    <w:p w14:paraId="5EC27687" w14:textId="77777777" w:rsidR="00CA4094" w:rsidRPr="005C736F" w:rsidRDefault="00A15885">
      <w:pPr>
        <w:spacing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Entorno a lo que aquí nos interesa,</w:t>
      </w:r>
      <w:r w:rsidRPr="005C736F">
        <w:rPr>
          <w:rFonts w:ascii="Palatino Linotype" w:eastAsia="Palatino Linotype" w:hAnsi="Palatino Linotype" w:cs="Palatino Linotype"/>
          <w:color w:val="000000"/>
        </w:rPr>
        <w:t xml:space="preserve"> los Lineamientos Quincuagésimo, Quincuagésimo primero, Quincuagésimo segundo, Quincuagésimo tercero, Quincuagésimo cuarto y Quincuagésimo quinto</w:t>
      </w:r>
      <w:r w:rsidRPr="005C736F">
        <w:rPr>
          <w:rFonts w:ascii="Palatino Linotype" w:eastAsia="Palatino Linotype" w:hAnsi="Palatino Linotype" w:cs="Palatino Linotype"/>
        </w:rPr>
        <w:t xml:space="preserve"> señalan las formalidades que deberá llevar el acuerdo de clasificación que deberá emitir el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siendo estas las siguientes:</w:t>
      </w:r>
    </w:p>
    <w:p w14:paraId="6549EF35" w14:textId="77777777" w:rsidR="00CA4094" w:rsidRPr="005C736F" w:rsidRDefault="00CA4094">
      <w:pPr>
        <w:spacing w:line="360" w:lineRule="auto"/>
        <w:jc w:val="both"/>
        <w:rPr>
          <w:rFonts w:ascii="Palatino Linotype" w:eastAsia="Palatino Linotype" w:hAnsi="Palatino Linotype" w:cs="Palatino Linotype"/>
        </w:rPr>
      </w:pPr>
    </w:p>
    <w:p w14:paraId="606AC01C" w14:textId="77777777" w:rsidR="00CA4094" w:rsidRPr="005C736F" w:rsidRDefault="00A15885">
      <w:pPr>
        <w:spacing w:line="276" w:lineRule="auto"/>
        <w:ind w:lef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 xml:space="preserve">“CAPÍTULO VIII </w:t>
      </w:r>
    </w:p>
    <w:p w14:paraId="7A58D5AC" w14:textId="77777777" w:rsidR="00CA4094" w:rsidRPr="005C736F" w:rsidRDefault="00A15885">
      <w:pPr>
        <w:spacing w:line="276" w:lineRule="auto"/>
        <w:ind w:left="567"/>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 xml:space="preserve">DE LOS ELEMENTOS PARA LA CLASIFICACIÓN </w:t>
      </w:r>
    </w:p>
    <w:p w14:paraId="3D0A3014" w14:textId="77777777" w:rsidR="00CA4094" w:rsidRPr="005C736F" w:rsidRDefault="00A15885">
      <w:pPr>
        <w:spacing w:line="276" w:lineRule="auto"/>
        <w:ind w:left="567" w:right="900"/>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Quincuagésimo.</w:t>
      </w:r>
      <w:r w:rsidRPr="005C736F">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AE34E33" w14:textId="77777777" w:rsidR="00CA4094" w:rsidRPr="005C736F" w:rsidRDefault="00A15885">
      <w:pPr>
        <w:spacing w:line="276" w:lineRule="auto"/>
        <w:ind w:left="567" w:right="900"/>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b/>
          <w:i/>
          <w:sz w:val="22"/>
          <w:szCs w:val="22"/>
        </w:rPr>
        <w:t>Quincuagésimo primero.</w:t>
      </w:r>
      <w:r w:rsidRPr="005C736F">
        <w:rPr>
          <w:rFonts w:ascii="Palatino Linotype" w:eastAsia="Palatino Linotype" w:hAnsi="Palatino Linotype" w:cs="Palatino Linotype"/>
          <w:i/>
          <w:sz w:val="22"/>
          <w:szCs w:val="22"/>
        </w:rPr>
        <w:t xml:space="preserve"> Toda acta del Comité de Transparencia deberá contener: </w:t>
      </w:r>
    </w:p>
    <w:p w14:paraId="0D3BD9B1" w14:textId="77777777" w:rsidR="00CA4094" w:rsidRPr="005C736F" w:rsidRDefault="00A15885">
      <w:pPr>
        <w:numPr>
          <w:ilvl w:val="1"/>
          <w:numId w:val="2"/>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color w:val="000000"/>
          <w:sz w:val="22"/>
          <w:szCs w:val="22"/>
        </w:rPr>
      </w:pPr>
      <w:r w:rsidRPr="005C736F">
        <w:rPr>
          <w:rFonts w:ascii="Palatino Linotype" w:eastAsia="Palatino Linotype" w:hAnsi="Palatino Linotype" w:cs="Palatino Linotype"/>
          <w:i/>
          <w:color w:val="000000"/>
          <w:sz w:val="22"/>
          <w:szCs w:val="22"/>
        </w:rPr>
        <w:t xml:space="preserve">El número de sesión y fecha; </w:t>
      </w:r>
    </w:p>
    <w:p w14:paraId="4C1B02A3" w14:textId="77777777" w:rsidR="00CA4094" w:rsidRPr="005C736F" w:rsidRDefault="00A15885">
      <w:pPr>
        <w:numPr>
          <w:ilvl w:val="1"/>
          <w:numId w:val="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5C736F">
        <w:rPr>
          <w:rFonts w:ascii="Palatino Linotype" w:eastAsia="Palatino Linotype" w:hAnsi="Palatino Linotype" w:cs="Palatino Linotype"/>
          <w:i/>
          <w:color w:val="000000"/>
          <w:sz w:val="22"/>
          <w:szCs w:val="22"/>
        </w:rPr>
        <w:t xml:space="preserve">El nombre del área que solicitó la clasificación de información; </w:t>
      </w:r>
    </w:p>
    <w:p w14:paraId="43410EEA" w14:textId="77777777" w:rsidR="00CA4094" w:rsidRPr="005C736F" w:rsidRDefault="00A15885">
      <w:pPr>
        <w:numPr>
          <w:ilvl w:val="1"/>
          <w:numId w:val="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5C736F">
        <w:rPr>
          <w:rFonts w:ascii="Palatino Linotype" w:eastAsia="Palatino Linotype" w:hAnsi="Palatino Linotype" w:cs="Palatino Linotype"/>
          <w:i/>
          <w:color w:val="000000"/>
          <w:sz w:val="22"/>
          <w:szCs w:val="22"/>
        </w:rPr>
        <w:t xml:space="preserve">La fundamentación legal y motivación correspondiente; </w:t>
      </w:r>
    </w:p>
    <w:p w14:paraId="31E60FD5" w14:textId="77777777" w:rsidR="00CA4094" w:rsidRPr="005C736F" w:rsidRDefault="00A15885">
      <w:pPr>
        <w:numPr>
          <w:ilvl w:val="1"/>
          <w:numId w:val="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5C736F">
        <w:rPr>
          <w:rFonts w:ascii="Palatino Linotype" w:eastAsia="Palatino Linotype" w:hAnsi="Palatino Linotype" w:cs="Palatino Linotype"/>
          <w:i/>
          <w:color w:val="000000"/>
          <w:sz w:val="22"/>
          <w:szCs w:val="22"/>
        </w:rPr>
        <w:t xml:space="preserve">La resolución o resoluciones aprobadas; y </w:t>
      </w:r>
    </w:p>
    <w:p w14:paraId="61FA3CA3" w14:textId="77777777" w:rsidR="00CA4094" w:rsidRPr="005C736F" w:rsidRDefault="00A15885">
      <w:pPr>
        <w:numPr>
          <w:ilvl w:val="1"/>
          <w:numId w:val="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5C736F">
        <w:rPr>
          <w:rFonts w:ascii="Palatino Linotype" w:eastAsia="Palatino Linotype" w:hAnsi="Palatino Linotype" w:cs="Palatino Linotype"/>
          <w:i/>
          <w:color w:val="000000"/>
          <w:sz w:val="22"/>
          <w:szCs w:val="22"/>
        </w:rPr>
        <w:t xml:space="preserve">La rúbrica o firma digital de cada integrante del Comité de Transparencia. </w:t>
      </w:r>
    </w:p>
    <w:p w14:paraId="57F52662" w14:textId="77777777" w:rsidR="00CA4094" w:rsidRPr="005C736F" w:rsidRDefault="00A1588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C736F">
        <w:rPr>
          <w:rFonts w:ascii="Palatino Linotype" w:eastAsia="Palatino Linotype" w:hAnsi="Palatino Linotype" w:cs="Palatino Linotype"/>
          <w:i/>
          <w:color w:val="000000"/>
          <w:sz w:val="22"/>
          <w:szCs w:val="22"/>
        </w:rPr>
        <w:t xml:space="preserve">Las resoluciones del Comité en las que se haya determinado confirmar o modificar la clasificación de información pública como reservada, deberán incluir, cuando menos: </w:t>
      </w:r>
    </w:p>
    <w:p w14:paraId="72CE7064" w14:textId="77777777" w:rsidR="00CA4094" w:rsidRPr="005C736F" w:rsidRDefault="00A1588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C736F">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74BA90A7" w14:textId="77777777" w:rsidR="00CA4094" w:rsidRPr="005C736F" w:rsidRDefault="00A1588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C736F">
        <w:rPr>
          <w:rFonts w:ascii="Palatino Linotype" w:eastAsia="Palatino Linotype" w:hAnsi="Palatino Linotype" w:cs="Palatino Linotype"/>
          <w:i/>
          <w:color w:val="000000"/>
          <w:sz w:val="22"/>
          <w:szCs w:val="22"/>
        </w:rPr>
        <w:t xml:space="preserve">II. Descripción de las partes o secciones reservadas, en caso de clasificación parcial; </w:t>
      </w:r>
    </w:p>
    <w:p w14:paraId="344C5F43" w14:textId="77777777" w:rsidR="00CA4094" w:rsidRPr="005C736F" w:rsidRDefault="00A1588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C736F">
        <w:rPr>
          <w:rFonts w:ascii="Palatino Linotype" w:eastAsia="Palatino Linotype" w:hAnsi="Palatino Linotype" w:cs="Palatino Linotype"/>
          <w:i/>
          <w:color w:val="000000"/>
          <w:sz w:val="22"/>
          <w:szCs w:val="22"/>
        </w:rPr>
        <w:t xml:space="preserve">III. El periodo por el que mantendrá su clasificación y fecha de expiración; y </w:t>
      </w:r>
    </w:p>
    <w:p w14:paraId="70EF6C45" w14:textId="77777777" w:rsidR="00CA4094" w:rsidRPr="005C736F" w:rsidRDefault="00A1588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C736F">
        <w:rPr>
          <w:rFonts w:ascii="Palatino Linotype" w:eastAsia="Palatino Linotype" w:hAnsi="Palatino Linotype" w:cs="Palatino Linotype"/>
          <w:i/>
          <w:color w:val="000000"/>
          <w:sz w:val="22"/>
          <w:szCs w:val="22"/>
        </w:rPr>
        <w:t xml:space="preserve">IV. El nombre del titular y área encargada de realizar la versión pública del documento, en su caso. </w:t>
      </w:r>
    </w:p>
    <w:p w14:paraId="2C199897" w14:textId="77777777" w:rsidR="00CA4094" w:rsidRPr="005C736F" w:rsidRDefault="00A1588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C736F">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6CFFA6B4" w14:textId="77777777" w:rsidR="00CA4094" w:rsidRPr="005C736F" w:rsidRDefault="00A15885">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5C736F">
        <w:rPr>
          <w:rFonts w:ascii="Palatino Linotype" w:eastAsia="Palatino Linotype" w:hAnsi="Palatino Linotype" w:cs="Palatino Linotype"/>
          <w:b/>
          <w:i/>
          <w:color w:val="000000"/>
          <w:sz w:val="22"/>
          <w:szCs w:val="22"/>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14:paraId="26AB3D08" w14:textId="77777777" w:rsidR="00CA4094" w:rsidRPr="005C736F" w:rsidRDefault="00A1588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C736F">
        <w:rPr>
          <w:rFonts w:ascii="Palatino Linotype" w:eastAsia="Palatino Linotype" w:hAnsi="Palatino Linotype" w:cs="Palatino Linotype"/>
          <w:b/>
          <w:i/>
          <w:color w:val="000000"/>
          <w:sz w:val="22"/>
          <w:szCs w:val="22"/>
        </w:rPr>
        <w:t xml:space="preserve">Quincuagésimo segundo. </w:t>
      </w:r>
      <w:r w:rsidRPr="005C736F">
        <w:rPr>
          <w:rFonts w:ascii="Palatino Linotype" w:eastAsia="Palatino Linotype" w:hAnsi="Palatino Linotype" w:cs="Palatino Linotype"/>
          <w:i/>
          <w:color w:val="000000"/>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2511647" w14:textId="77777777" w:rsidR="00CA4094" w:rsidRPr="005C736F" w:rsidRDefault="00A1588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C736F">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4BD06860" w14:textId="77777777" w:rsidR="00CA4094" w:rsidRPr="005C736F" w:rsidRDefault="00A1588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C736F">
        <w:rPr>
          <w:rFonts w:ascii="Palatino Linotype" w:eastAsia="Palatino Linotype" w:hAnsi="Palatino Linotype" w:cs="Palatino Linotype"/>
          <w:i/>
          <w:color w:val="000000"/>
          <w:sz w:val="22"/>
          <w:szCs w:val="22"/>
        </w:rPr>
        <w:t>I. Fijar la fecha en que se elaboró la versión pública y la fecha en la cual el Comité de</w:t>
      </w:r>
    </w:p>
    <w:p w14:paraId="154108C3" w14:textId="77777777" w:rsidR="00CA4094" w:rsidRPr="005C736F" w:rsidRDefault="00A1588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C736F">
        <w:rPr>
          <w:rFonts w:ascii="Palatino Linotype" w:eastAsia="Palatino Linotype" w:hAnsi="Palatino Linotype" w:cs="Palatino Linotype"/>
          <w:i/>
          <w:color w:val="000000"/>
          <w:sz w:val="22"/>
          <w:szCs w:val="22"/>
        </w:rPr>
        <w:t>Transparencia confirmó dicha versión;</w:t>
      </w:r>
    </w:p>
    <w:p w14:paraId="7AF9EB2A" w14:textId="77777777" w:rsidR="00CA4094" w:rsidRPr="005C736F" w:rsidRDefault="00A1588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C736F">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60BFB1A7" w14:textId="77777777" w:rsidR="00CA4094" w:rsidRPr="005C736F" w:rsidRDefault="00A1588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C736F">
        <w:rPr>
          <w:rFonts w:ascii="Palatino Linotype" w:eastAsia="Palatino Linotype" w:hAnsi="Palatino Linotype" w:cs="Palatino Linotype"/>
          <w:i/>
          <w:color w:val="000000"/>
          <w:sz w:val="22"/>
          <w:szCs w:val="22"/>
        </w:rPr>
        <w:t>III. Señalar las personas o instancias autorizadas a acceder a la información clasificada.</w:t>
      </w:r>
    </w:p>
    <w:p w14:paraId="350F3633" w14:textId="77777777" w:rsidR="00CA4094" w:rsidRPr="005C736F" w:rsidRDefault="00A1588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C736F">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r w:rsidRPr="005C736F">
        <w:rPr>
          <w:noProof/>
          <w:lang w:val="es-MX"/>
        </w:rPr>
        <w:drawing>
          <wp:anchor distT="0" distB="0" distL="114300" distR="114300" simplePos="0" relativeHeight="251665408" behindDoc="0" locked="0" layoutInCell="1" hidden="0" allowOverlap="1" wp14:anchorId="6F7B2370" wp14:editId="620B7CF7">
            <wp:simplePos x="0" y="0"/>
            <wp:positionH relativeFrom="column">
              <wp:posOffset>377190</wp:posOffset>
            </wp:positionH>
            <wp:positionV relativeFrom="paragraph">
              <wp:posOffset>798830</wp:posOffset>
            </wp:positionV>
            <wp:extent cx="4568190" cy="330200"/>
            <wp:effectExtent l="0" t="0" r="0" b="0"/>
            <wp:wrapTopAndBottom distT="0" distB="0"/>
            <wp:docPr id="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a:stretch>
                      <a:fillRect/>
                    </a:stretch>
                  </pic:blipFill>
                  <pic:spPr>
                    <a:xfrm>
                      <a:off x="0" y="0"/>
                      <a:ext cx="4568190" cy="330200"/>
                    </a:xfrm>
                    <a:prstGeom prst="rect">
                      <a:avLst/>
                    </a:prstGeom>
                    <a:ln/>
                  </pic:spPr>
                </pic:pic>
              </a:graphicData>
            </a:graphic>
          </wp:anchor>
        </w:drawing>
      </w:r>
    </w:p>
    <w:p w14:paraId="239F16E6" w14:textId="77777777" w:rsidR="00CA4094" w:rsidRPr="005C736F" w:rsidRDefault="00A15885">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5C736F">
        <w:rPr>
          <w:rFonts w:ascii="Palatino Linotype" w:eastAsia="Palatino Linotype" w:hAnsi="Palatino Linotype" w:cs="Palatino Linotype"/>
          <w:b/>
          <w:i/>
          <w:noProof/>
          <w:color w:val="000000"/>
          <w:sz w:val="22"/>
          <w:szCs w:val="22"/>
          <w:lang w:val="es-MX"/>
        </w:rPr>
        <w:lastRenderedPageBreak/>
        <w:drawing>
          <wp:inline distT="0" distB="0" distL="0" distR="0" wp14:anchorId="6DC6048B" wp14:editId="60A92927">
            <wp:extent cx="4576404" cy="5139653"/>
            <wp:effectExtent l="0" t="0" r="0" b="0"/>
            <wp:docPr id="5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3"/>
                    <a:srcRect/>
                    <a:stretch>
                      <a:fillRect/>
                    </a:stretch>
                  </pic:blipFill>
                  <pic:spPr>
                    <a:xfrm>
                      <a:off x="0" y="0"/>
                      <a:ext cx="4576404" cy="5139653"/>
                    </a:xfrm>
                    <a:prstGeom prst="rect">
                      <a:avLst/>
                    </a:prstGeom>
                    <a:ln/>
                  </pic:spPr>
                </pic:pic>
              </a:graphicData>
            </a:graphic>
          </wp:inline>
        </w:drawing>
      </w:r>
    </w:p>
    <w:p w14:paraId="293E3D43" w14:textId="77777777" w:rsidR="00CA4094" w:rsidRPr="005C736F" w:rsidRDefault="00CA4094">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53C106A9" w14:textId="77777777" w:rsidR="00CA4094" w:rsidRPr="005C736F" w:rsidRDefault="00A1588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C736F">
        <w:rPr>
          <w:rFonts w:ascii="Palatino Linotype" w:eastAsia="Palatino Linotype" w:hAnsi="Palatino Linotype" w:cs="Palatino Linotype"/>
          <w:b/>
          <w:i/>
          <w:color w:val="000000"/>
          <w:sz w:val="22"/>
          <w:szCs w:val="22"/>
        </w:rPr>
        <w:t xml:space="preserve">Quincuagésimo cuarto. </w:t>
      </w:r>
      <w:r w:rsidRPr="005C736F">
        <w:rPr>
          <w:rFonts w:ascii="Palatino Linotype" w:eastAsia="Palatino Linotype" w:hAnsi="Palatino Linotype" w:cs="Palatino Linotype"/>
          <w:i/>
          <w:color w:val="000000"/>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2F295AA3" w14:textId="77777777" w:rsidR="00CA4094" w:rsidRPr="005C736F" w:rsidRDefault="00CA4094">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6086DF80" w14:textId="77777777" w:rsidR="00CA4094" w:rsidRPr="005C736F" w:rsidRDefault="00A1588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C736F">
        <w:rPr>
          <w:rFonts w:ascii="Palatino Linotype" w:eastAsia="Palatino Linotype" w:hAnsi="Palatino Linotype" w:cs="Palatino Linotype"/>
          <w:b/>
          <w:i/>
          <w:color w:val="000000"/>
          <w:sz w:val="22"/>
          <w:szCs w:val="22"/>
        </w:rPr>
        <w:t xml:space="preserve">Quincuagésimo quinto. </w:t>
      </w:r>
      <w:r w:rsidRPr="005C736F">
        <w:rPr>
          <w:rFonts w:ascii="Palatino Linotype" w:eastAsia="Palatino Linotype" w:hAnsi="Palatino Linotype" w:cs="Palatino Linotype"/>
          <w:i/>
          <w:color w:val="000000"/>
          <w:sz w:val="22"/>
          <w:szCs w:val="22"/>
        </w:rPr>
        <w:t xml:space="preserve">Cada área del sujeto obligado podrá designar formalmente a una o más personas como responsables del </w:t>
      </w:r>
      <w:proofErr w:type="spellStart"/>
      <w:r w:rsidRPr="005C736F">
        <w:rPr>
          <w:rFonts w:ascii="Palatino Linotype" w:eastAsia="Palatino Linotype" w:hAnsi="Palatino Linotype" w:cs="Palatino Linotype"/>
          <w:i/>
          <w:color w:val="000000"/>
          <w:sz w:val="22"/>
          <w:szCs w:val="22"/>
        </w:rPr>
        <w:t>testado</w:t>
      </w:r>
      <w:proofErr w:type="spellEnd"/>
      <w:r w:rsidRPr="005C736F">
        <w:rPr>
          <w:rFonts w:ascii="Palatino Linotype" w:eastAsia="Palatino Linotype" w:hAnsi="Palatino Linotype" w:cs="Palatino Linotype"/>
          <w:i/>
          <w:color w:val="000000"/>
          <w:sz w:val="22"/>
          <w:szCs w:val="22"/>
        </w:rPr>
        <w:t xml:space="preserve">, que sean encargadas de la adecuada elaboración o supervisión de las versiones públicas de los documentos o expedientes, verificando que cumplan con los requisitos señalados en las Leyes </w:t>
      </w:r>
      <w:r w:rsidRPr="005C736F">
        <w:rPr>
          <w:rFonts w:ascii="Palatino Linotype" w:eastAsia="Palatino Linotype" w:hAnsi="Palatino Linotype" w:cs="Palatino Linotype"/>
          <w:i/>
          <w:color w:val="000000"/>
          <w:sz w:val="22"/>
          <w:szCs w:val="22"/>
        </w:rPr>
        <w:lastRenderedPageBreak/>
        <w:t xml:space="preserve">Generales, los presentes Lineamientos y demás normativa aplicable antes de su confirmación por el Comité de Transparencia.” (Sic) (Énfasis añadido) </w:t>
      </w:r>
    </w:p>
    <w:p w14:paraId="31392BDC"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9546226"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Es por todo lo expuesto que resulta procedente revocar la respuesta en términos de la fracción III del artículo 186 de la Ley de Transparencia y Acceso a la Información Pública del Estado de México y Municipios, a efectos de que el </w:t>
      </w:r>
      <w:r w:rsidRPr="005C736F">
        <w:rPr>
          <w:rFonts w:ascii="Palatino Linotype" w:eastAsia="Palatino Linotype" w:hAnsi="Palatino Linotype" w:cs="Palatino Linotype"/>
          <w:b/>
        </w:rPr>
        <w:t xml:space="preserve">Sujeto Obligado </w:t>
      </w:r>
      <w:r w:rsidRPr="005C736F">
        <w:rPr>
          <w:rFonts w:ascii="Palatino Linotype" w:eastAsia="Palatino Linotype" w:hAnsi="Palatino Linotype" w:cs="Palatino Linotype"/>
        </w:rPr>
        <w:t>entregue la información requerida.</w:t>
      </w:r>
    </w:p>
    <w:p w14:paraId="354633BB" w14:textId="77777777" w:rsidR="00CA4094" w:rsidRPr="005C736F" w:rsidRDefault="00A15885">
      <w:pPr>
        <w:spacing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Así, con fundamento en lo prescrito en los artículos 5 párrafos </w:t>
      </w:r>
      <w:r w:rsidRPr="005C736F">
        <w:rPr>
          <w:rFonts w:ascii="Palatino Linotype" w:eastAsia="Palatino Linotype" w:hAnsi="Palatino Linotype" w:cs="Palatino Linotype"/>
          <w:color w:val="000000"/>
        </w:rPr>
        <w:t>trigésimo segundo, trigésimo tercero y trigésimo cuarto</w:t>
      </w:r>
      <w:r w:rsidRPr="005C736F">
        <w:rPr>
          <w:rFonts w:ascii="Palatino Linotype" w:eastAsia="Palatino Linotype" w:hAnsi="Palatino Linotype" w:cs="Palatino Linotype"/>
          <w:color w:val="FF0000"/>
        </w:rPr>
        <w:t xml:space="preserve"> </w:t>
      </w:r>
      <w:r w:rsidRPr="005C736F">
        <w:rPr>
          <w:rFonts w:ascii="Palatino Linotype" w:eastAsia="Palatino Linotype" w:hAnsi="Palatino Linotype" w:cs="Palatino Linotype"/>
        </w:rPr>
        <w:t>de la Constitución Política del Estado Libre y Soberano de México; 2, fracción II; 29, 36 fracciones I y II; 176, 178, 181, 185 de la Ley de Transparencia y Acceso a la Información Pública del Estado de México y Municipios, este Pleno:</w:t>
      </w:r>
    </w:p>
    <w:p w14:paraId="613B6460" w14:textId="77777777" w:rsidR="00CA4094" w:rsidRPr="005C736F" w:rsidRDefault="00CA4094">
      <w:pPr>
        <w:spacing w:after="240" w:line="360" w:lineRule="auto"/>
        <w:jc w:val="both"/>
        <w:rPr>
          <w:rFonts w:ascii="Palatino Linotype" w:eastAsia="Palatino Linotype" w:hAnsi="Palatino Linotype" w:cs="Palatino Linotype"/>
        </w:rPr>
      </w:pPr>
    </w:p>
    <w:p w14:paraId="3E868FBE" w14:textId="77777777" w:rsidR="00CA4094" w:rsidRPr="005C736F" w:rsidRDefault="00CA4094">
      <w:pPr>
        <w:spacing w:after="240" w:line="360" w:lineRule="auto"/>
        <w:jc w:val="both"/>
        <w:rPr>
          <w:rFonts w:ascii="Palatino Linotype" w:eastAsia="Palatino Linotype" w:hAnsi="Palatino Linotype" w:cs="Palatino Linotype"/>
        </w:rPr>
      </w:pPr>
    </w:p>
    <w:p w14:paraId="4B452FD5" w14:textId="77777777" w:rsidR="00CA4094" w:rsidRPr="005C736F" w:rsidRDefault="00A15885">
      <w:pPr>
        <w:numPr>
          <w:ilvl w:val="0"/>
          <w:numId w:val="1"/>
        </w:numPr>
        <w:spacing w:after="240" w:line="360" w:lineRule="auto"/>
        <w:ind w:left="2552" w:hanging="140"/>
        <w:jc w:val="both"/>
        <w:rPr>
          <w:rFonts w:ascii="Palatino Linotype" w:eastAsia="Palatino Linotype" w:hAnsi="Palatino Linotype" w:cs="Palatino Linotype"/>
          <w:b/>
        </w:rPr>
      </w:pPr>
      <w:r w:rsidRPr="005C736F">
        <w:rPr>
          <w:rFonts w:ascii="Palatino Linotype" w:eastAsia="Palatino Linotype" w:hAnsi="Palatino Linotype" w:cs="Palatino Linotype"/>
          <w:b/>
        </w:rPr>
        <w:lastRenderedPageBreak/>
        <w:t>R E S U E L V E:</w:t>
      </w:r>
    </w:p>
    <w:p w14:paraId="3848E6FB"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b/>
        </w:rPr>
        <w:t xml:space="preserve">Primero. </w:t>
      </w:r>
      <w:r w:rsidRPr="005C736F">
        <w:rPr>
          <w:rFonts w:ascii="Palatino Linotype" w:eastAsia="Palatino Linotype" w:hAnsi="Palatino Linotype" w:cs="Palatino Linotype"/>
        </w:rPr>
        <w:t xml:space="preserve">Resultan </w:t>
      </w:r>
      <w:r w:rsidRPr="005C736F">
        <w:rPr>
          <w:rFonts w:ascii="Palatino Linotype" w:eastAsia="Palatino Linotype" w:hAnsi="Palatino Linotype" w:cs="Palatino Linotype"/>
          <w:b/>
        </w:rPr>
        <w:t>fundadas</w:t>
      </w:r>
      <w:r w:rsidRPr="005C736F">
        <w:rPr>
          <w:rFonts w:ascii="Palatino Linotype" w:eastAsia="Palatino Linotype" w:hAnsi="Palatino Linotype" w:cs="Palatino Linotype"/>
        </w:rPr>
        <w:t xml:space="preserve"> las razones o motivos de inconformidad hechos valer por </w:t>
      </w:r>
      <w:r w:rsidRPr="005C736F">
        <w:rPr>
          <w:rFonts w:ascii="Palatino Linotype" w:eastAsia="Palatino Linotype" w:hAnsi="Palatino Linotype" w:cs="Palatino Linotype"/>
          <w:b/>
          <w:color w:val="000000"/>
        </w:rPr>
        <w:t>la parte Recurrente</w:t>
      </w:r>
      <w:r w:rsidRPr="005C736F">
        <w:rPr>
          <w:rFonts w:ascii="Palatino Linotype" w:eastAsia="Palatino Linotype" w:hAnsi="Palatino Linotype" w:cs="Palatino Linotype"/>
          <w:color w:val="000000"/>
        </w:rPr>
        <w:t xml:space="preserve"> </w:t>
      </w:r>
      <w:r w:rsidRPr="005C736F">
        <w:rPr>
          <w:rFonts w:ascii="Palatino Linotype" w:eastAsia="Palatino Linotype" w:hAnsi="Palatino Linotype" w:cs="Palatino Linotype"/>
        </w:rPr>
        <w:t xml:space="preserve">en el recurso de revisión </w:t>
      </w:r>
      <w:r w:rsidRPr="005C736F">
        <w:rPr>
          <w:rFonts w:ascii="Palatino Linotype" w:eastAsia="Palatino Linotype" w:hAnsi="Palatino Linotype" w:cs="Palatino Linotype"/>
          <w:b/>
        </w:rPr>
        <w:t>15259/INFOEM/IP/RR/2022</w:t>
      </w:r>
      <w:r w:rsidRPr="005C736F">
        <w:rPr>
          <w:rFonts w:ascii="Palatino Linotype" w:eastAsia="Palatino Linotype" w:hAnsi="Palatino Linotype" w:cs="Palatino Linotype"/>
        </w:rPr>
        <w:t xml:space="preserve">; por lo que, en términos del </w:t>
      </w:r>
      <w:r w:rsidRPr="005C736F">
        <w:rPr>
          <w:rFonts w:ascii="Palatino Linotype" w:eastAsia="Palatino Linotype" w:hAnsi="Palatino Linotype" w:cs="Palatino Linotype"/>
          <w:b/>
        </w:rPr>
        <w:t>Considerando</w:t>
      </w:r>
      <w:r w:rsidRPr="005C736F">
        <w:rPr>
          <w:rFonts w:ascii="Palatino Linotype" w:eastAsia="Palatino Linotype" w:hAnsi="Palatino Linotype" w:cs="Palatino Linotype"/>
        </w:rPr>
        <w:t xml:space="preserve"> </w:t>
      </w:r>
      <w:r w:rsidRPr="005C736F">
        <w:rPr>
          <w:rFonts w:ascii="Palatino Linotype" w:eastAsia="Palatino Linotype" w:hAnsi="Palatino Linotype" w:cs="Palatino Linotype"/>
          <w:b/>
        </w:rPr>
        <w:t xml:space="preserve">Cuarto </w:t>
      </w:r>
      <w:r w:rsidRPr="005C736F">
        <w:rPr>
          <w:rFonts w:ascii="Palatino Linotype" w:eastAsia="Palatino Linotype" w:hAnsi="Palatino Linotype" w:cs="Palatino Linotype"/>
        </w:rPr>
        <w:t xml:space="preserve">de esta resolución, se </w:t>
      </w:r>
      <w:r w:rsidRPr="005C736F">
        <w:rPr>
          <w:rFonts w:ascii="Palatino Linotype" w:eastAsia="Palatino Linotype" w:hAnsi="Palatino Linotype" w:cs="Palatino Linotype"/>
          <w:b/>
        </w:rPr>
        <w:t xml:space="preserve">MODIFICA </w:t>
      </w:r>
      <w:r w:rsidRPr="005C736F">
        <w:rPr>
          <w:rFonts w:ascii="Palatino Linotype" w:eastAsia="Palatino Linotype" w:hAnsi="Palatino Linotype" w:cs="Palatino Linotype"/>
        </w:rPr>
        <w:t xml:space="preserve">la respuesta emitida por el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b/>
          <w:color w:val="FF0000"/>
        </w:rPr>
        <w:t xml:space="preserve"> </w:t>
      </w:r>
    </w:p>
    <w:p w14:paraId="5FD1F489" w14:textId="77777777" w:rsidR="00CA4094" w:rsidRPr="005C736F" w:rsidRDefault="00A15885">
      <w:pPr>
        <w:spacing w:before="240" w:after="240" w:line="360" w:lineRule="auto"/>
        <w:ind w:right="49"/>
        <w:jc w:val="both"/>
        <w:rPr>
          <w:rFonts w:ascii="Palatino Linotype" w:eastAsia="Palatino Linotype" w:hAnsi="Palatino Linotype" w:cs="Palatino Linotype"/>
          <w:color w:val="FF0000"/>
        </w:rPr>
      </w:pPr>
      <w:r w:rsidRPr="005C736F">
        <w:rPr>
          <w:rFonts w:ascii="Palatino Linotype" w:eastAsia="Palatino Linotype" w:hAnsi="Palatino Linotype" w:cs="Palatino Linotype"/>
          <w:b/>
        </w:rPr>
        <w:t xml:space="preserve">Segundo. </w:t>
      </w:r>
      <w:r w:rsidRPr="005C736F">
        <w:rPr>
          <w:rFonts w:ascii="Palatino Linotype" w:eastAsia="Palatino Linotype" w:hAnsi="Palatino Linotype" w:cs="Palatino Linotype"/>
        </w:rPr>
        <w:t xml:space="preserve">Se </w:t>
      </w:r>
      <w:r w:rsidRPr="005C736F">
        <w:rPr>
          <w:rFonts w:ascii="Palatino Linotype" w:eastAsia="Palatino Linotype" w:hAnsi="Palatino Linotype" w:cs="Palatino Linotype"/>
          <w:b/>
        </w:rPr>
        <w:t xml:space="preserve">Ordena </w:t>
      </w:r>
      <w:r w:rsidRPr="005C736F">
        <w:rPr>
          <w:rFonts w:ascii="Palatino Linotype" w:eastAsia="Palatino Linotype" w:hAnsi="Palatino Linotype" w:cs="Palatino Linotype"/>
        </w:rPr>
        <w:t xml:space="preserve">al </w:t>
      </w:r>
      <w:r w:rsidRPr="005C736F">
        <w:rPr>
          <w:rFonts w:ascii="Palatino Linotype" w:eastAsia="Palatino Linotype" w:hAnsi="Palatino Linotype" w:cs="Palatino Linotype"/>
          <w:b/>
        </w:rPr>
        <w:t>Sujeto Obligado</w:t>
      </w:r>
      <w:r w:rsidRPr="005C736F">
        <w:rPr>
          <w:rFonts w:ascii="Palatino Linotype" w:eastAsia="Palatino Linotype" w:hAnsi="Palatino Linotype" w:cs="Palatino Linotype"/>
        </w:rPr>
        <w:t xml:space="preserve"> haga entrega a</w:t>
      </w:r>
      <w:r w:rsidRPr="005C736F">
        <w:rPr>
          <w:rFonts w:ascii="Palatino Linotype" w:eastAsia="Palatino Linotype" w:hAnsi="Palatino Linotype" w:cs="Palatino Linotype"/>
          <w:b/>
        </w:rPr>
        <w:t xml:space="preserve"> la parte Recurrente,</w:t>
      </w:r>
      <w:r w:rsidRPr="005C736F">
        <w:rPr>
          <w:rFonts w:ascii="Palatino Linotype" w:eastAsia="Palatino Linotype" w:hAnsi="Palatino Linotype" w:cs="Palatino Linotype"/>
        </w:rPr>
        <w:t xml:space="preserve"> vía SAIMEX</w:t>
      </w:r>
      <w:r w:rsidRPr="005C736F">
        <w:rPr>
          <w:rFonts w:ascii="Palatino Linotype" w:eastAsia="Palatino Linotype" w:hAnsi="Palatino Linotype" w:cs="Palatino Linotype"/>
          <w:b/>
        </w:rPr>
        <w:t>, en versión pública de ser procedente</w:t>
      </w:r>
      <w:r w:rsidRPr="005C736F">
        <w:rPr>
          <w:rFonts w:ascii="Palatino Linotype" w:eastAsia="Palatino Linotype" w:hAnsi="Palatino Linotype" w:cs="Palatino Linotype"/>
        </w:rPr>
        <w:t xml:space="preserve">, en términos de los </w:t>
      </w:r>
      <w:r w:rsidRPr="005C736F">
        <w:rPr>
          <w:rFonts w:ascii="Palatino Linotype" w:eastAsia="Palatino Linotype" w:hAnsi="Palatino Linotype" w:cs="Palatino Linotype"/>
          <w:b/>
        </w:rPr>
        <w:t>Considerandos</w:t>
      </w:r>
      <w:r w:rsidRPr="005C736F">
        <w:rPr>
          <w:rFonts w:ascii="Palatino Linotype" w:eastAsia="Palatino Linotype" w:hAnsi="Palatino Linotype" w:cs="Palatino Linotype"/>
        </w:rPr>
        <w:t xml:space="preserve"> </w:t>
      </w:r>
      <w:r w:rsidRPr="005C736F">
        <w:rPr>
          <w:rFonts w:ascii="Palatino Linotype" w:eastAsia="Palatino Linotype" w:hAnsi="Palatino Linotype" w:cs="Palatino Linotype"/>
          <w:b/>
        </w:rPr>
        <w:t xml:space="preserve">Cuarto y Quinto </w:t>
      </w:r>
      <w:r w:rsidRPr="005C736F">
        <w:rPr>
          <w:rFonts w:ascii="Palatino Linotype" w:eastAsia="Palatino Linotype" w:hAnsi="Palatino Linotype" w:cs="Palatino Linotype"/>
        </w:rPr>
        <w:t>de la presente resolución, ponga a disposición, en todas las modalidades que permita la documentación, tales como, disco compacto, dispositivo de almacenamiento, consulta directa, copias simples o certificadas, con posibilidad de entrega en la Unidad de Transparencia o a domicilio por correo certificado, previo pago de los derechos correspondientes, de lo siguiente:</w:t>
      </w:r>
    </w:p>
    <w:p w14:paraId="149F254E" w14:textId="77777777" w:rsidR="00CA4094" w:rsidRPr="005C736F" w:rsidRDefault="00A15885">
      <w:pPr>
        <w:pBdr>
          <w:top w:val="nil"/>
          <w:left w:val="nil"/>
          <w:bottom w:val="nil"/>
          <w:right w:val="nil"/>
          <w:between w:val="nil"/>
        </w:pBdr>
        <w:tabs>
          <w:tab w:val="left" w:pos="7655"/>
        </w:tabs>
        <w:ind w:left="567" w:right="900"/>
        <w:jc w:val="both"/>
        <w:rPr>
          <w:rFonts w:ascii="Palatino Linotype" w:eastAsia="Palatino Linotype" w:hAnsi="Palatino Linotype" w:cs="Palatino Linotype"/>
          <w:b/>
          <w:i/>
          <w:color w:val="000000"/>
          <w:sz w:val="22"/>
          <w:szCs w:val="22"/>
        </w:rPr>
      </w:pPr>
      <w:r w:rsidRPr="005C736F">
        <w:rPr>
          <w:rFonts w:ascii="Palatino Linotype" w:eastAsia="Palatino Linotype" w:hAnsi="Palatino Linotype" w:cs="Palatino Linotype"/>
          <w:b/>
          <w:i/>
          <w:color w:val="000000"/>
          <w:sz w:val="22"/>
          <w:szCs w:val="22"/>
        </w:rPr>
        <w:t xml:space="preserve">1.- Los escritos u oficios faltantes presentados por parte de la Asociación de Colonos del Conjunto Urbano Villas del Campo, A.C. y su respectiva respuesta a la solicitud de servicios públicos, que den cuenta del servicio público solicitado ante la Dirección de Servicios Públicos, Dirección de Obras Públicas </w:t>
      </w:r>
      <w:proofErr w:type="gramStart"/>
      <w:r w:rsidRPr="005C736F">
        <w:rPr>
          <w:rFonts w:ascii="Palatino Linotype" w:eastAsia="Palatino Linotype" w:hAnsi="Palatino Linotype" w:cs="Palatino Linotype"/>
          <w:b/>
          <w:i/>
          <w:color w:val="000000"/>
          <w:sz w:val="22"/>
          <w:szCs w:val="22"/>
        </w:rPr>
        <w:t>y  Consejería</w:t>
      </w:r>
      <w:proofErr w:type="gramEnd"/>
      <w:r w:rsidRPr="005C736F">
        <w:rPr>
          <w:rFonts w:ascii="Palatino Linotype" w:eastAsia="Palatino Linotype" w:hAnsi="Palatino Linotype" w:cs="Palatino Linotype"/>
          <w:b/>
          <w:i/>
          <w:color w:val="000000"/>
          <w:sz w:val="22"/>
          <w:szCs w:val="22"/>
        </w:rPr>
        <w:t xml:space="preserve"> Jurídica del H. Ayuntamiento de Calimaya del año 1 de enero del 2015 al 24 de agosto del 2022.</w:t>
      </w:r>
    </w:p>
    <w:p w14:paraId="3866ECA4" w14:textId="77777777" w:rsidR="00CA4094" w:rsidRPr="005C736F" w:rsidRDefault="00CA4094">
      <w:pPr>
        <w:pBdr>
          <w:top w:val="nil"/>
          <w:left w:val="nil"/>
          <w:bottom w:val="nil"/>
          <w:right w:val="nil"/>
          <w:between w:val="nil"/>
        </w:pBdr>
        <w:tabs>
          <w:tab w:val="left" w:pos="7655"/>
        </w:tabs>
        <w:ind w:left="567" w:right="900"/>
        <w:jc w:val="both"/>
        <w:rPr>
          <w:rFonts w:ascii="Palatino Linotype" w:eastAsia="Palatino Linotype" w:hAnsi="Palatino Linotype" w:cs="Palatino Linotype"/>
          <w:b/>
          <w:i/>
          <w:color w:val="000000"/>
          <w:sz w:val="22"/>
          <w:szCs w:val="22"/>
        </w:rPr>
      </w:pPr>
    </w:p>
    <w:p w14:paraId="5F91181B" w14:textId="77777777" w:rsidR="00CA4094" w:rsidRPr="005C736F" w:rsidRDefault="00A15885">
      <w:pPr>
        <w:spacing w:after="160" w:line="259" w:lineRule="auto"/>
        <w:ind w:left="567" w:right="851"/>
        <w:jc w:val="both"/>
        <w:rPr>
          <w:rFonts w:ascii="Palatino Linotype" w:eastAsia="Palatino Linotype" w:hAnsi="Palatino Linotype" w:cs="Palatino Linotype"/>
          <w:b/>
          <w:i/>
          <w:sz w:val="22"/>
          <w:szCs w:val="22"/>
        </w:rPr>
      </w:pPr>
      <w:bookmarkStart w:id="5" w:name="_heading=h.1fob9te" w:colFirst="0" w:colLast="0"/>
      <w:bookmarkEnd w:id="5"/>
      <w:r w:rsidRPr="005C736F">
        <w:rPr>
          <w:rFonts w:ascii="Palatino Linotype" w:eastAsia="Palatino Linotype" w:hAnsi="Palatino Linotype" w:cs="Palatino Linotype"/>
          <w:b/>
          <w:i/>
          <w:sz w:val="22"/>
          <w:szCs w:val="22"/>
        </w:rPr>
        <w:t xml:space="preserve">2.-Los escritos u oficios presentados por parte de la Asociación de Colonos del Conjunto Urbano Villas del Campo, A.C. y su respectiva respuesta a la solicitud de servicios públicos, que den cuenta del servicio público solicitado ante oficialía de partes de la presidencia municipal del H. Ayuntamiento de Calimaya del año 1 de enero del 2015 al 24 de agosto del 2022. </w:t>
      </w:r>
    </w:p>
    <w:p w14:paraId="5C56BD6A" w14:textId="77777777" w:rsidR="00CA4094" w:rsidRPr="005C736F" w:rsidRDefault="00CA4094">
      <w:pPr>
        <w:spacing w:line="276" w:lineRule="auto"/>
        <w:ind w:left="567" w:right="851"/>
        <w:jc w:val="both"/>
        <w:rPr>
          <w:rFonts w:ascii="Palatino Linotype" w:eastAsia="Palatino Linotype" w:hAnsi="Palatino Linotype" w:cs="Palatino Linotype"/>
          <w:b/>
          <w:i/>
          <w:sz w:val="22"/>
          <w:szCs w:val="22"/>
        </w:rPr>
      </w:pPr>
    </w:p>
    <w:p w14:paraId="06AD8425" w14:textId="77777777" w:rsidR="00F31C7D" w:rsidRPr="005C736F" w:rsidRDefault="00A15885" w:rsidP="00F31C7D">
      <w:pPr>
        <w:spacing w:line="276" w:lineRule="auto"/>
        <w:ind w:left="567" w:right="851"/>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 xml:space="preserve">Para tal situación, a través del Sistema de Acceso a la Información Mexiquense (SAIMEX), deberá indicar el procedimiento que tendrá que seguir el Particular, para acceder a la documentación, es decir, los pasos para realizar el pago de derechos, en </w:t>
      </w:r>
      <w:r w:rsidRPr="005C736F">
        <w:rPr>
          <w:rFonts w:ascii="Palatino Linotype" w:eastAsia="Palatino Linotype" w:hAnsi="Palatino Linotype" w:cs="Palatino Linotype"/>
          <w:i/>
          <w:sz w:val="22"/>
          <w:szCs w:val="22"/>
        </w:rPr>
        <w:lastRenderedPageBreak/>
        <w:t xml:space="preserve">caso de proceder, y la manera de obtener la información como domicilio de la Unidad de Transparencia, días y horarios de atención, así como el nombre del servidor público que le atenderá. Además, deberá señalarle que </w:t>
      </w:r>
      <w:r w:rsidR="00F31C7D" w:rsidRPr="005C736F">
        <w:rPr>
          <w:rFonts w:ascii="Palatino Linotype" w:eastAsia="Palatino Linotype" w:hAnsi="Palatino Linotype" w:cs="Palatino Linotype"/>
          <w:i/>
          <w:sz w:val="22"/>
          <w:szCs w:val="22"/>
        </w:rPr>
        <w:t>en caso de que la parte Recurrente proporcione el dispositivo electrónico y acuda por la información a la Unidad de Transparencia, la entrega de la información, será sin costo.</w:t>
      </w:r>
    </w:p>
    <w:p w14:paraId="49B343DA" w14:textId="77777777" w:rsidR="00A15885" w:rsidRPr="005C736F" w:rsidRDefault="00A15885">
      <w:pPr>
        <w:spacing w:line="276" w:lineRule="auto"/>
        <w:ind w:left="567" w:right="851"/>
        <w:jc w:val="both"/>
        <w:rPr>
          <w:rFonts w:ascii="Palatino Linotype" w:eastAsia="Palatino Linotype" w:hAnsi="Palatino Linotype" w:cs="Palatino Linotype"/>
          <w:i/>
          <w:sz w:val="22"/>
          <w:szCs w:val="22"/>
        </w:rPr>
      </w:pPr>
    </w:p>
    <w:p w14:paraId="7D3ED5D0" w14:textId="77777777" w:rsidR="00CA4094" w:rsidRPr="005C736F" w:rsidRDefault="00A15885">
      <w:pPr>
        <w:pBdr>
          <w:top w:val="nil"/>
          <w:left w:val="nil"/>
          <w:bottom w:val="nil"/>
          <w:right w:val="nil"/>
          <w:between w:val="nil"/>
        </w:pBdr>
        <w:tabs>
          <w:tab w:val="left" w:pos="7655"/>
        </w:tabs>
        <w:spacing w:after="120"/>
        <w:ind w:left="567" w:right="900"/>
        <w:jc w:val="both"/>
        <w:rPr>
          <w:rFonts w:ascii="Palatino Linotype" w:eastAsia="Palatino Linotype" w:hAnsi="Palatino Linotype" w:cs="Palatino Linotype"/>
          <w:i/>
          <w:color w:val="000000"/>
          <w:sz w:val="22"/>
          <w:szCs w:val="22"/>
        </w:rPr>
      </w:pPr>
      <w:r w:rsidRPr="005C736F">
        <w:rPr>
          <w:rFonts w:ascii="Palatino Linotype" w:eastAsia="Palatino Linotype" w:hAnsi="Palatino Linotype" w:cs="Palatino Linotype"/>
          <w:i/>
          <w:color w:val="000000"/>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5C736F">
        <w:rPr>
          <w:rFonts w:ascii="Palatino Linotype" w:eastAsia="Palatino Linotype" w:hAnsi="Palatino Linotype" w:cs="Palatino Linotype"/>
          <w:b/>
          <w:i/>
          <w:color w:val="000000"/>
          <w:sz w:val="22"/>
          <w:szCs w:val="22"/>
        </w:rPr>
        <w:t>Recurrente</w:t>
      </w:r>
      <w:r w:rsidRPr="005C736F">
        <w:rPr>
          <w:rFonts w:ascii="Palatino Linotype" w:eastAsia="Palatino Linotype" w:hAnsi="Palatino Linotype" w:cs="Palatino Linotype"/>
          <w:i/>
          <w:color w:val="000000"/>
          <w:sz w:val="22"/>
          <w:szCs w:val="22"/>
        </w:rPr>
        <w:t>.</w:t>
      </w:r>
    </w:p>
    <w:p w14:paraId="6E9D81AC" w14:textId="77777777" w:rsidR="00CA4094" w:rsidRPr="005C736F" w:rsidRDefault="00A15885">
      <w:pPr>
        <w:spacing w:before="240" w:after="240"/>
        <w:ind w:left="567" w:right="900"/>
        <w:jc w:val="both"/>
        <w:rPr>
          <w:rFonts w:ascii="Palatino Linotype" w:eastAsia="Palatino Linotype" w:hAnsi="Palatino Linotype" w:cs="Palatino Linotype"/>
          <w:i/>
          <w:sz w:val="22"/>
          <w:szCs w:val="22"/>
        </w:rPr>
      </w:pPr>
      <w:r w:rsidRPr="005C736F">
        <w:rPr>
          <w:rFonts w:ascii="Palatino Linotype" w:eastAsia="Palatino Linotype" w:hAnsi="Palatino Linotype" w:cs="Palatino Linotype"/>
          <w:i/>
          <w:sz w:val="22"/>
          <w:szCs w:val="22"/>
        </w:rPr>
        <w:t xml:space="preserve">En el supuesto que los oficios ordenados, no obren en los archivos del </w:t>
      </w:r>
      <w:r w:rsidRPr="005C736F">
        <w:rPr>
          <w:rFonts w:ascii="Palatino Linotype" w:eastAsia="Palatino Linotype" w:hAnsi="Palatino Linotype" w:cs="Palatino Linotype"/>
          <w:b/>
          <w:i/>
          <w:sz w:val="22"/>
          <w:szCs w:val="22"/>
        </w:rPr>
        <w:t>Sujeto Obligado</w:t>
      </w:r>
      <w:r w:rsidRPr="005C736F">
        <w:rPr>
          <w:rFonts w:ascii="Palatino Linotype" w:eastAsia="Palatino Linotype" w:hAnsi="Palatino Linotype" w:cs="Palatino Linotype"/>
          <w:i/>
          <w:sz w:val="22"/>
          <w:szCs w:val="22"/>
        </w:rPr>
        <w:t xml:space="preserve"> por no haberse generado o se hubieran cancelado,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14:paraId="2B84A017" w14:textId="77777777" w:rsidR="00A15885" w:rsidRPr="005C736F" w:rsidRDefault="00A15885">
      <w:pPr>
        <w:spacing w:before="240" w:after="240"/>
        <w:ind w:left="567" w:right="900"/>
        <w:jc w:val="both"/>
        <w:rPr>
          <w:rFonts w:ascii="Palatino Linotype" w:eastAsia="Palatino Linotype" w:hAnsi="Palatino Linotype" w:cs="Palatino Linotype"/>
          <w:i/>
          <w:sz w:val="20"/>
          <w:szCs w:val="20"/>
        </w:rPr>
      </w:pPr>
    </w:p>
    <w:p w14:paraId="19FE6EE5"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b/>
        </w:rPr>
        <w:t>Tercero</w:t>
      </w:r>
      <w:r w:rsidRPr="005C736F">
        <w:rPr>
          <w:rFonts w:ascii="Palatino Linotype" w:eastAsia="Palatino Linotype" w:hAnsi="Palatino Linotype" w:cs="Palatino Linotype"/>
          <w:b/>
          <w:sz w:val="28"/>
          <w:szCs w:val="28"/>
        </w:rPr>
        <w:t xml:space="preserve">.  </w:t>
      </w:r>
      <w:r w:rsidRPr="005C736F">
        <w:rPr>
          <w:rFonts w:ascii="Palatino Linotype" w:eastAsia="Palatino Linotype" w:hAnsi="Palatino Linotype" w:cs="Palatino Linotype"/>
          <w:b/>
        </w:rPr>
        <w:t>Notifíquese vía SAIMEX,</w:t>
      </w:r>
      <w:r w:rsidRPr="005C736F">
        <w:rPr>
          <w:rFonts w:ascii="Palatino Linotype" w:eastAsia="Palatino Linotype" w:hAnsi="Palatino Linotype" w:cs="Palatino Linotype"/>
          <w:b/>
          <w:sz w:val="28"/>
          <w:szCs w:val="28"/>
        </w:rPr>
        <w:t xml:space="preserve"> </w:t>
      </w:r>
      <w:r w:rsidRPr="005C736F">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0F1072E"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b/>
        </w:rPr>
        <w:lastRenderedPageBreak/>
        <w:t>Cuarto.</w:t>
      </w:r>
      <w:r w:rsidRPr="005C736F">
        <w:rPr>
          <w:rFonts w:ascii="Palatino Linotype" w:eastAsia="Palatino Linotype" w:hAnsi="Palatino Linotype" w:cs="Palatino Linotype"/>
          <w:b/>
          <w:sz w:val="28"/>
          <w:szCs w:val="28"/>
        </w:rPr>
        <w:t xml:space="preserve"> </w:t>
      </w:r>
      <w:r w:rsidRPr="005C736F">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9AD4E32" w14:textId="77777777" w:rsidR="00CA4094" w:rsidRPr="005C736F" w:rsidRDefault="00A15885">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b/>
        </w:rPr>
        <w:t>Quinto</w:t>
      </w:r>
      <w:r w:rsidRPr="005C736F">
        <w:rPr>
          <w:rFonts w:ascii="Palatino Linotype" w:eastAsia="Palatino Linotype" w:hAnsi="Palatino Linotype" w:cs="Palatino Linotype"/>
          <w:b/>
          <w:sz w:val="28"/>
          <w:szCs w:val="28"/>
        </w:rPr>
        <w:t xml:space="preserve">. </w:t>
      </w:r>
      <w:r w:rsidRPr="005C736F">
        <w:rPr>
          <w:rFonts w:ascii="Palatino Linotype" w:eastAsia="Palatino Linotype" w:hAnsi="Palatino Linotype" w:cs="Palatino Linotype"/>
          <w:b/>
        </w:rPr>
        <w:t xml:space="preserve">Notifíquese vía SAIMEX, </w:t>
      </w:r>
      <w:r w:rsidRPr="005C736F">
        <w:rPr>
          <w:rFonts w:ascii="Palatino Linotype" w:eastAsia="Palatino Linotype" w:hAnsi="Palatino Linotype" w:cs="Palatino Linotype"/>
        </w:rPr>
        <w:t>a</w:t>
      </w:r>
      <w:r w:rsidRPr="005C736F">
        <w:rPr>
          <w:rFonts w:ascii="Palatino Linotype" w:eastAsia="Palatino Linotype" w:hAnsi="Palatino Linotype" w:cs="Palatino Linotype"/>
          <w:b/>
        </w:rPr>
        <w:t xml:space="preserve"> la parte Recurrente</w:t>
      </w:r>
      <w:r w:rsidRPr="005C736F">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189DAFE1" w14:textId="77777777" w:rsidR="00CA4094" w:rsidRPr="005C736F" w:rsidRDefault="00A15885">
      <w:pPr>
        <w:pBdr>
          <w:top w:val="nil"/>
          <w:left w:val="nil"/>
          <w:bottom w:val="nil"/>
          <w:right w:val="nil"/>
          <w:between w:val="nil"/>
        </w:pBdr>
        <w:spacing w:before="240" w:after="240" w:line="360" w:lineRule="auto"/>
        <w:jc w:val="both"/>
        <w:rPr>
          <w:color w:val="000000"/>
        </w:rPr>
      </w:pPr>
      <w:r w:rsidRPr="005C736F">
        <w:rPr>
          <w:rFonts w:ascii="Palatino Linotype" w:eastAsia="Palatino Linotype" w:hAnsi="Palatino Linotype" w:cs="Palatino Linotype"/>
          <w:b/>
          <w:color w:val="000000"/>
        </w:rPr>
        <w:t>Sexto. Gírese</w:t>
      </w:r>
      <w:r w:rsidRPr="005C736F">
        <w:rPr>
          <w:rFonts w:ascii="Palatino Linotype" w:eastAsia="Palatino Linotype" w:hAnsi="Palatino Linotype" w:cs="Palatino Linotype"/>
          <w:color w:val="000000"/>
        </w:rPr>
        <w:t xml:space="preserve"> oficio al Titular de la Dirección General de Protección de Datos Personales de este Instituto con fundamento en el artículo 82 fracción XXVII de la Ley de Protección de Datos Personales en Posesión de Sujetos Obligados del Estado de México y Municipios, para que actúe en razón de su competencia, en términos de lo expuesto en el </w:t>
      </w:r>
      <w:r w:rsidRPr="005C736F">
        <w:rPr>
          <w:rFonts w:ascii="Palatino Linotype" w:eastAsia="Palatino Linotype" w:hAnsi="Palatino Linotype" w:cs="Palatino Linotype"/>
          <w:b/>
          <w:color w:val="000000"/>
        </w:rPr>
        <w:t>Considerando</w:t>
      </w:r>
      <w:r w:rsidRPr="005C736F">
        <w:rPr>
          <w:rFonts w:ascii="Palatino Linotype" w:eastAsia="Palatino Linotype" w:hAnsi="Palatino Linotype" w:cs="Palatino Linotype"/>
          <w:color w:val="000000"/>
        </w:rPr>
        <w:t xml:space="preserve"> </w:t>
      </w:r>
      <w:r w:rsidRPr="005C736F">
        <w:rPr>
          <w:rFonts w:ascii="Palatino Linotype" w:eastAsia="Palatino Linotype" w:hAnsi="Palatino Linotype" w:cs="Palatino Linotype"/>
          <w:b/>
          <w:color w:val="000000"/>
        </w:rPr>
        <w:t>Cuarto</w:t>
      </w:r>
      <w:r w:rsidRPr="005C736F">
        <w:rPr>
          <w:rFonts w:ascii="Palatino Linotype" w:eastAsia="Palatino Linotype" w:hAnsi="Palatino Linotype" w:cs="Palatino Linotype"/>
          <w:color w:val="000000"/>
        </w:rPr>
        <w:t xml:space="preserve"> de la presente resolución.</w:t>
      </w:r>
    </w:p>
    <w:p w14:paraId="74710ACD" w14:textId="77777777" w:rsidR="00CA4094" w:rsidRDefault="00223023">
      <w:pPr>
        <w:spacing w:before="240" w:after="240" w:line="360" w:lineRule="auto"/>
        <w:jc w:val="both"/>
        <w:rPr>
          <w:rFonts w:ascii="Palatino Linotype" w:eastAsia="Palatino Linotype" w:hAnsi="Palatino Linotype" w:cs="Palatino Linotype"/>
        </w:rPr>
      </w:pPr>
      <w:r w:rsidRPr="005C736F">
        <w:rPr>
          <w:rFonts w:ascii="Palatino Linotype" w:eastAsia="Palatino Linotype" w:hAnsi="Palatino Linotype" w:cs="Palatino Linotype"/>
        </w:rPr>
        <w:t xml:space="preserve">ASÍ LO RESUELVE, </w:t>
      </w:r>
      <w:r w:rsidR="00A15885" w:rsidRPr="005C736F">
        <w:rPr>
          <w:rFonts w:ascii="Palatino Linotype" w:eastAsia="Palatino Linotype" w:hAnsi="Palatino Linotype" w:cs="Palatino Linotype"/>
        </w:rPr>
        <w:t xml:space="preserve"> POR UNANIMIDAD DE VOTOS EL PLENO DEL INSTITUTO DE TRANSPARENCIA, ACCESO A LA INFORMACIÓN PÚBLICA Y PROTECCIÓN DE DATOS PERSONALES DEL ESTADO DE M</w:t>
      </w:r>
      <w:r w:rsidRPr="005C736F">
        <w:rPr>
          <w:rFonts w:ascii="Palatino Linotype" w:eastAsia="Palatino Linotype" w:hAnsi="Palatino Linotype" w:cs="Palatino Linotype"/>
        </w:rPr>
        <w:t>É</w:t>
      </w:r>
      <w:r w:rsidR="00A15885" w:rsidRPr="005C736F">
        <w:rPr>
          <w:rFonts w:ascii="Palatino Linotype" w:eastAsia="Palatino Linotype" w:hAnsi="Palatino Linotype" w:cs="Palatino Linotype"/>
        </w:rPr>
        <w:t>XICO Y MUNICIPIOS, CONFORMADO POR LOS COMISIONADOS JOSÉ MARTÍNEZ</w:t>
      </w:r>
      <w:r w:rsidRPr="005C736F">
        <w:rPr>
          <w:rFonts w:ascii="Palatino Linotype" w:eastAsia="Palatino Linotype" w:hAnsi="Palatino Linotype" w:cs="Palatino Linotype"/>
        </w:rPr>
        <w:t xml:space="preserve"> VILCHIS; MARÍA DEL ROSARIO MEJÍ</w:t>
      </w:r>
      <w:r w:rsidR="00A15885" w:rsidRPr="005C736F">
        <w:rPr>
          <w:rFonts w:ascii="Palatino Linotype" w:eastAsia="Palatino Linotype" w:hAnsi="Palatino Linotype" w:cs="Palatino Linotype"/>
        </w:rPr>
        <w:t>A AYAL</w:t>
      </w:r>
      <w:r w:rsidRPr="005C736F">
        <w:rPr>
          <w:rFonts w:ascii="Palatino Linotype" w:eastAsia="Palatino Linotype" w:hAnsi="Palatino Linotype" w:cs="Palatino Linotype"/>
        </w:rPr>
        <w:t>A; SHARON CRISTINA MORALES MARTÍ</w:t>
      </w:r>
      <w:r w:rsidR="00A15885" w:rsidRPr="005C736F">
        <w:rPr>
          <w:rFonts w:ascii="Palatino Linotype" w:eastAsia="Palatino Linotype" w:hAnsi="Palatino Linotype" w:cs="Palatino Linotype"/>
        </w:rPr>
        <w:t>NEZ: LUIS GUSTAVO PARRA NORIEGA Y GUADALUPE RAMÍREZ PEÑA; EN LA VIGÉSIMA NOVENA SESIÓN ORDINARIA CELEBRADA EL DIECISÉIS DE AGOSTO DE DOS MIL VEINTITRÉS, ANTE EL SECRETARIO TÉCNICO DEL PLENO ALEXIS TAPIA RAMÍREZ.</w:t>
      </w:r>
    </w:p>
    <w:p w14:paraId="2FB83FED" w14:textId="77777777" w:rsidR="00CA4094" w:rsidRDefault="00CA4094">
      <w:pPr>
        <w:spacing w:before="240" w:after="240" w:line="360" w:lineRule="auto"/>
        <w:jc w:val="both"/>
        <w:rPr>
          <w:rFonts w:ascii="Palatino Linotype" w:eastAsia="Palatino Linotype" w:hAnsi="Palatino Linotype" w:cs="Palatino Linotype"/>
        </w:rPr>
      </w:pPr>
    </w:p>
    <w:p w14:paraId="4A793ED7" w14:textId="77777777" w:rsidR="00CA4094" w:rsidRDefault="00CA4094">
      <w:pPr>
        <w:spacing w:before="240" w:after="240" w:line="360" w:lineRule="auto"/>
        <w:jc w:val="both"/>
        <w:rPr>
          <w:rFonts w:ascii="Palatino Linotype" w:eastAsia="Palatino Linotype" w:hAnsi="Palatino Linotype" w:cs="Palatino Linotype"/>
        </w:rPr>
      </w:pPr>
    </w:p>
    <w:p w14:paraId="286C8C7B" w14:textId="77777777" w:rsidR="00CA4094" w:rsidRDefault="00CA4094">
      <w:pPr>
        <w:spacing w:before="240" w:after="240" w:line="360" w:lineRule="auto"/>
        <w:jc w:val="both"/>
        <w:rPr>
          <w:rFonts w:ascii="Palatino Linotype" w:eastAsia="Palatino Linotype" w:hAnsi="Palatino Linotype" w:cs="Palatino Linotype"/>
        </w:rPr>
      </w:pPr>
    </w:p>
    <w:p w14:paraId="6756245F" w14:textId="77777777" w:rsidR="00CA4094" w:rsidRDefault="00CA4094">
      <w:pPr>
        <w:spacing w:before="240" w:after="240" w:line="360" w:lineRule="auto"/>
        <w:jc w:val="both"/>
        <w:rPr>
          <w:rFonts w:ascii="Palatino Linotype" w:eastAsia="Palatino Linotype" w:hAnsi="Palatino Linotype" w:cs="Palatino Linotype"/>
        </w:rPr>
      </w:pPr>
    </w:p>
    <w:p w14:paraId="6EBE3A9C" w14:textId="77777777" w:rsidR="00CA4094" w:rsidRDefault="00CA4094">
      <w:pPr>
        <w:spacing w:before="240" w:after="240" w:line="360" w:lineRule="auto"/>
        <w:jc w:val="both"/>
        <w:rPr>
          <w:rFonts w:ascii="Palatino Linotype" w:eastAsia="Palatino Linotype" w:hAnsi="Palatino Linotype" w:cs="Palatino Linotype"/>
        </w:rPr>
      </w:pPr>
    </w:p>
    <w:p w14:paraId="12DB544E" w14:textId="77777777" w:rsidR="00CA4094" w:rsidRDefault="00CA4094">
      <w:pPr>
        <w:spacing w:before="240" w:after="240" w:line="360" w:lineRule="auto"/>
        <w:jc w:val="both"/>
        <w:rPr>
          <w:rFonts w:ascii="Palatino Linotype" w:eastAsia="Palatino Linotype" w:hAnsi="Palatino Linotype" w:cs="Palatino Linotype"/>
        </w:rPr>
      </w:pPr>
    </w:p>
    <w:p w14:paraId="033E01E4" w14:textId="77777777" w:rsidR="00CA4094" w:rsidRDefault="00CA4094">
      <w:pPr>
        <w:spacing w:before="240" w:after="240" w:line="360" w:lineRule="auto"/>
        <w:jc w:val="both"/>
        <w:rPr>
          <w:rFonts w:ascii="Palatino Linotype" w:eastAsia="Palatino Linotype" w:hAnsi="Palatino Linotype" w:cs="Palatino Linotype"/>
        </w:rPr>
      </w:pPr>
    </w:p>
    <w:p w14:paraId="7CDB3B3A" w14:textId="77777777" w:rsidR="00CA4094" w:rsidRDefault="00CA4094">
      <w:pPr>
        <w:spacing w:before="240" w:after="240" w:line="360" w:lineRule="auto"/>
        <w:jc w:val="both"/>
        <w:rPr>
          <w:rFonts w:ascii="Palatino Linotype" w:eastAsia="Palatino Linotype" w:hAnsi="Palatino Linotype" w:cs="Palatino Linotype"/>
        </w:rPr>
      </w:pPr>
    </w:p>
    <w:p w14:paraId="017C1125" w14:textId="77777777" w:rsidR="00CA4094" w:rsidRDefault="00CA4094">
      <w:pPr>
        <w:spacing w:before="240" w:after="240" w:line="360" w:lineRule="auto"/>
        <w:jc w:val="both"/>
        <w:rPr>
          <w:rFonts w:ascii="Palatino Linotype" w:eastAsia="Palatino Linotype" w:hAnsi="Palatino Linotype" w:cs="Palatino Linotype"/>
        </w:rPr>
      </w:pPr>
    </w:p>
    <w:p w14:paraId="0FAA603B" w14:textId="77777777" w:rsidR="00CA4094" w:rsidRDefault="00CA4094">
      <w:pPr>
        <w:spacing w:before="240" w:after="240" w:line="360" w:lineRule="auto"/>
        <w:jc w:val="both"/>
        <w:rPr>
          <w:rFonts w:ascii="Palatino Linotype" w:eastAsia="Palatino Linotype" w:hAnsi="Palatino Linotype" w:cs="Palatino Linotype"/>
        </w:rPr>
      </w:pPr>
    </w:p>
    <w:p w14:paraId="163A7C39" w14:textId="77777777" w:rsidR="00CA4094" w:rsidRDefault="00CA4094">
      <w:pPr>
        <w:spacing w:before="240" w:after="240" w:line="360" w:lineRule="auto"/>
        <w:jc w:val="both"/>
        <w:rPr>
          <w:rFonts w:ascii="Palatino Linotype" w:eastAsia="Palatino Linotype" w:hAnsi="Palatino Linotype" w:cs="Palatino Linotype"/>
        </w:rPr>
      </w:pPr>
    </w:p>
    <w:p w14:paraId="5CBC4BF1" w14:textId="77777777" w:rsidR="00CA4094" w:rsidRDefault="00CA4094">
      <w:pPr>
        <w:spacing w:before="240" w:after="240" w:line="360" w:lineRule="auto"/>
        <w:jc w:val="both"/>
        <w:rPr>
          <w:rFonts w:ascii="Palatino Linotype" w:eastAsia="Palatino Linotype" w:hAnsi="Palatino Linotype" w:cs="Palatino Linotype"/>
        </w:rPr>
      </w:pPr>
    </w:p>
    <w:sectPr w:rsidR="00CA4094">
      <w:headerReference w:type="default" r:id="rId44"/>
      <w:footerReference w:type="default" r:id="rId45"/>
      <w:headerReference w:type="first" r:id="rId46"/>
      <w:footerReference w:type="first" r:id="rId47"/>
      <w:pgSz w:w="12240" w:h="15840"/>
      <w:pgMar w:top="1985" w:right="1701" w:bottom="1701" w:left="170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75DDA" w14:textId="77777777" w:rsidR="00691E1B" w:rsidRDefault="00691E1B">
      <w:r>
        <w:separator/>
      </w:r>
    </w:p>
  </w:endnote>
  <w:endnote w:type="continuationSeparator" w:id="0">
    <w:p w14:paraId="0F2760A5" w14:textId="77777777" w:rsidR="00691E1B" w:rsidRDefault="00691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9F6A" w14:textId="77777777" w:rsidR="00223023" w:rsidRDefault="0022302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60604">
      <w:rPr>
        <w:rFonts w:ascii="Palatino Linotype" w:eastAsia="Palatino Linotype" w:hAnsi="Palatino Linotype" w:cs="Palatino Linotype"/>
        <w:b/>
        <w:noProof/>
        <w:color w:val="000000"/>
        <w:sz w:val="20"/>
        <w:szCs w:val="20"/>
      </w:rPr>
      <w:t>85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60604">
      <w:rPr>
        <w:rFonts w:ascii="Palatino Linotype" w:eastAsia="Palatino Linotype" w:hAnsi="Palatino Linotype" w:cs="Palatino Linotype"/>
        <w:b/>
        <w:noProof/>
        <w:color w:val="000000"/>
        <w:sz w:val="20"/>
        <w:szCs w:val="20"/>
      </w:rPr>
      <w:t>85</w:t>
    </w:r>
    <w:r>
      <w:rPr>
        <w:rFonts w:ascii="Palatino Linotype" w:eastAsia="Palatino Linotype" w:hAnsi="Palatino Linotype" w:cs="Palatino Linotype"/>
        <w:b/>
        <w:color w:val="000000"/>
        <w:sz w:val="20"/>
        <w:szCs w:val="20"/>
      </w:rPr>
      <w:fldChar w:fldCharType="end"/>
    </w:r>
  </w:p>
  <w:p w14:paraId="425B5F5A" w14:textId="77777777" w:rsidR="00223023" w:rsidRDefault="0022302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1A72D" w14:textId="77777777" w:rsidR="00223023" w:rsidRDefault="0022302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6060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60604">
      <w:rPr>
        <w:rFonts w:ascii="Palatino Linotype" w:eastAsia="Palatino Linotype" w:hAnsi="Palatino Linotype" w:cs="Palatino Linotype"/>
        <w:b/>
        <w:noProof/>
        <w:color w:val="000000"/>
        <w:sz w:val="20"/>
        <w:szCs w:val="20"/>
      </w:rPr>
      <w:t>85</w:t>
    </w:r>
    <w:r>
      <w:rPr>
        <w:rFonts w:ascii="Palatino Linotype" w:eastAsia="Palatino Linotype" w:hAnsi="Palatino Linotype" w:cs="Palatino Linotype"/>
        <w:b/>
        <w:color w:val="000000"/>
        <w:sz w:val="20"/>
        <w:szCs w:val="20"/>
      </w:rPr>
      <w:fldChar w:fldCharType="end"/>
    </w:r>
  </w:p>
  <w:p w14:paraId="61C71302" w14:textId="77777777" w:rsidR="00223023" w:rsidRDefault="0022302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CA34B" w14:textId="77777777" w:rsidR="00691E1B" w:rsidRDefault="00691E1B">
      <w:r>
        <w:separator/>
      </w:r>
    </w:p>
  </w:footnote>
  <w:footnote w:type="continuationSeparator" w:id="0">
    <w:p w14:paraId="39DD6D83" w14:textId="77777777" w:rsidR="00691E1B" w:rsidRDefault="00691E1B">
      <w:r>
        <w:continuationSeparator/>
      </w:r>
    </w:p>
  </w:footnote>
  <w:footnote w:id="1">
    <w:p w14:paraId="1CA80AA9" w14:textId="77777777" w:rsidR="00223023" w:rsidRDefault="00223023">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 w:id="2">
    <w:p w14:paraId="75ADBF7F" w14:textId="77777777" w:rsidR="00223023" w:rsidRDefault="00223023">
      <w:pPr>
        <w:tabs>
          <w:tab w:val="left" w:pos="709"/>
        </w:tabs>
        <w:ind w:right="567"/>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12. Quienes generen, recopilen, administren, manejen, procesen, archiven o conserven información pública serán responsables de la misma en los términos de las disposiciones jurídicas aplicables.</w:t>
      </w:r>
    </w:p>
    <w:p w14:paraId="25985DA1" w14:textId="77777777" w:rsidR="00223023" w:rsidRDefault="00223023">
      <w:pPr>
        <w:tabs>
          <w:tab w:val="left" w:pos="709"/>
        </w:tabs>
        <w:ind w:right="567"/>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3">
    <w:p w14:paraId="614CB1F1" w14:textId="77777777" w:rsidR="00223023" w:rsidRDefault="00223023">
      <w:pPr>
        <w:tabs>
          <w:tab w:val="left" w:pos="709"/>
        </w:tabs>
        <w:ind w:right="567"/>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Artículo 23. Son sujetos obligados a transparentar y permitir el acceso a su información y proteger los datos personales que obren en su poder…</w:t>
      </w:r>
    </w:p>
    <w:p w14:paraId="56535D31" w14:textId="77777777" w:rsidR="00223023" w:rsidRDefault="00223023">
      <w:pPr>
        <w:tabs>
          <w:tab w:val="left" w:pos="709"/>
        </w:tabs>
        <w:ind w:right="567"/>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IV. Los ayuntamientos y las dependencias, organismos, órganos y entidades de la administración municipal;…”(Sic)</w:t>
      </w:r>
    </w:p>
  </w:footnote>
  <w:footnote w:id="4">
    <w:p w14:paraId="572AF731" w14:textId="77777777" w:rsidR="00223023" w:rsidRDefault="0022302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 El Instituto deberá regir su funcionamiento de acuerdo a los siguientes principios:</w:t>
      </w:r>
    </w:p>
    <w:p w14:paraId="2659FD33" w14:textId="77777777" w:rsidR="00223023" w:rsidRDefault="0022302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 Certeza: Principio que otorga seguridad y certidumbre jurídica a los particulares, en virtud de que permite conocer si las acciones del Instituto son apegadas a derecho y garantiza que los procedimientos sean completamente verificables, fidedignos y confiable…</w:t>
      </w:r>
    </w:p>
    <w:p w14:paraId="655364AB" w14:textId="77777777" w:rsidR="00223023" w:rsidRDefault="0022302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 Legalidad: Obligación del Instituto de ajustar su actuación, que funde y motive sus resoluciones y actos en las normas aplicables…</w:t>
      </w:r>
    </w:p>
    <w:p w14:paraId="4B49D77A" w14:textId="77777777" w:rsidR="00223023" w:rsidRDefault="0022302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Objetividad: Obligación del Instituto de ajustar su actuación a los presupuestos de ley que deben ser aplicados al analizar el caso en concreto y resolver todos los hechos, prescindiendo de las consideraciones y criterios personales…” (Sic)</w:t>
      </w:r>
    </w:p>
  </w:footnote>
  <w:footnote w:id="5">
    <w:p w14:paraId="6ADC379D" w14:textId="77777777" w:rsidR="00223023" w:rsidRDefault="0022302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11. En la generación, publicación y entrega de información se deberá garantizar que ésta sea accesible, actualizada, completa, </w:t>
      </w:r>
      <w:r>
        <w:rPr>
          <w:rFonts w:ascii="Palatino Linotype" w:eastAsia="Palatino Linotype" w:hAnsi="Palatino Linotype" w:cs="Palatino Linotype"/>
          <w:b/>
          <w:color w:val="000000"/>
          <w:sz w:val="16"/>
          <w:szCs w:val="16"/>
        </w:rPr>
        <w:t>congruente</w:t>
      </w:r>
      <w:r>
        <w:rPr>
          <w:rFonts w:ascii="Palatino Linotype" w:eastAsia="Palatino Linotype" w:hAnsi="Palatino Linotype" w:cs="Palatino Linotype"/>
          <w:color w:val="000000"/>
          <w:sz w:val="16"/>
          <w:szCs w:val="16"/>
        </w:rPr>
        <w:t>,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0F3BB" w14:textId="77777777" w:rsidR="00223023" w:rsidRDefault="00223023">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3719929" wp14:editId="780D869E">
          <wp:simplePos x="0" y="0"/>
          <wp:positionH relativeFrom="column">
            <wp:posOffset>-1127123</wp:posOffset>
          </wp:positionH>
          <wp:positionV relativeFrom="paragraph">
            <wp:posOffset>-344803</wp:posOffset>
          </wp:positionV>
          <wp:extent cx="7809865" cy="10165715"/>
          <wp:effectExtent l="0" t="0" r="0" b="0"/>
          <wp:wrapNone/>
          <wp:docPr id="5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5953" w:type="dxa"/>
      <w:tblInd w:w="3261" w:type="dxa"/>
      <w:tblLayout w:type="fixed"/>
      <w:tblLook w:val="0400" w:firstRow="0" w:lastRow="0" w:firstColumn="0" w:lastColumn="0" w:noHBand="0" w:noVBand="1"/>
    </w:tblPr>
    <w:tblGrid>
      <w:gridCol w:w="2489"/>
      <w:gridCol w:w="3464"/>
    </w:tblGrid>
    <w:tr w:rsidR="00223023" w14:paraId="544B84D3" w14:textId="77777777">
      <w:tc>
        <w:tcPr>
          <w:tcW w:w="2489" w:type="dxa"/>
          <w:shd w:val="clear" w:color="auto" w:fill="auto"/>
        </w:tcPr>
        <w:p w14:paraId="284315FE" w14:textId="77777777" w:rsidR="00223023" w:rsidRDefault="002230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0AF6892" w14:textId="77777777" w:rsidR="00223023" w:rsidRDefault="00223023">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15259/INFOEM/IP/RR/2022</w:t>
          </w:r>
        </w:p>
      </w:tc>
    </w:tr>
    <w:tr w:rsidR="00223023" w14:paraId="3B19B758" w14:textId="77777777">
      <w:trPr>
        <w:trHeight w:val="228"/>
      </w:trPr>
      <w:tc>
        <w:tcPr>
          <w:tcW w:w="2489" w:type="dxa"/>
          <w:shd w:val="clear" w:color="auto" w:fill="auto"/>
          <w:vAlign w:val="center"/>
        </w:tcPr>
        <w:p w14:paraId="7033800C" w14:textId="77777777" w:rsidR="00223023" w:rsidRDefault="002230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2C42DB2" w14:textId="77777777" w:rsidR="00223023" w:rsidRDefault="00223023">
          <w:pPr>
            <w:ind w:left="-45" w:righ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Calimaya</w:t>
          </w:r>
        </w:p>
      </w:tc>
    </w:tr>
    <w:tr w:rsidR="00223023" w14:paraId="1348ECBD" w14:textId="77777777">
      <w:tc>
        <w:tcPr>
          <w:tcW w:w="2489" w:type="dxa"/>
          <w:shd w:val="clear" w:color="auto" w:fill="auto"/>
          <w:vAlign w:val="center"/>
        </w:tcPr>
        <w:p w14:paraId="649B6EDB" w14:textId="77777777" w:rsidR="00223023" w:rsidRDefault="0022302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9F8A7C4" w14:textId="77777777" w:rsidR="00223023" w:rsidRDefault="00223023">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FAEBCAA" w14:textId="77777777" w:rsidR="00223023" w:rsidRDefault="0022302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49F70" w14:textId="77777777" w:rsidR="00223023" w:rsidRDefault="0022302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39F25B9A" wp14:editId="21B0F4B2">
          <wp:simplePos x="0" y="0"/>
          <wp:positionH relativeFrom="column">
            <wp:posOffset>-955673</wp:posOffset>
          </wp:positionH>
          <wp:positionV relativeFrom="paragraph">
            <wp:posOffset>-288923</wp:posOffset>
          </wp:positionV>
          <wp:extent cx="7809865" cy="10165715"/>
          <wp:effectExtent l="0" t="0" r="0" b="0"/>
          <wp:wrapNone/>
          <wp:docPr id="6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6662" w:type="dxa"/>
      <w:tblInd w:w="3261" w:type="dxa"/>
      <w:tblLayout w:type="fixed"/>
      <w:tblLook w:val="0400" w:firstRow="0" w:lastRow="0" w:firstColumn="0" w:lastColumn="0" w:noHBand="0" w:noVBand="1"/>
    </w:tblPr>
    <w:tblGrid>
      <w:gridCol w:w="2551"/>
      <w:gridCol w:w="4111"/>
    </w:tblGrid>
    <w:tr w:rsidR="00223023" w14:paraId="62829D59" w14:textId="77777777">
      <w:tc>
        <w:tcPr>
          <w:tcW w:w="2551" w:type="dxa"/>
          <w:shd w:val="clear" w:color="auto" w:fill="auto"/>
          <w:vAlign w:val="center"/>
        </w:tcPr>
        <w:p w14:paraId="3F8579C2" w14:textId="77777777" w:rsidR="00223023" w:rsidRDefault="002230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vAlign w:val="center"/>
        </w:tcPr>
        <w:p w14:paraId="7E9CDACB" w14:textId="77777777" w:rsidR="00223023" w:rsidRDefault="00223023">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15259/INFOEM/IP/RR/2022</w:t>
          </w:r>
        </w:p>
      </w:tc>
    </w:tr>
    <w:tr w:rsidR="00223023" w14:paraId="354D119E" w14:textId="77777777">
      <w:trPr>
        <w:trHeight w:val="130"/>
      </w:trPr>
      <w:tc>
        <w:tcPr>
          <w:tcW w:w="2551" w:type="dxa"/>
          <w:shd w:val="clear" w:color="auto" w:fill="auto"/>
          <w:vAlign w:val="center"/>
        </w:tcPr>
        <w:p w14:paraId="47DB460F" w14:textId="77777777" w:rsidR="00223023" w:rsidRDefault="002230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shd w:val="clear" w:color="auto" w:fill="auto"/>
          <w:vAlign w:val="center"/>
        </w:tcPr>
        <w:p w14:paraId="421B886A" w14:textId="305F7D48" w:rsidR="00223023" w:rsidRDefault="00C04F19">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 XXXXXXX XXXXXX</w:t>
          </w:r>
        </w:p>
      </w:tc>
    </w:tr>
    <w:tr w:rsidR="00223023" w14:paraId="0DE926A6" w14:textId="77777777">
      <w:trPr>
        <w:trHeight w:val="228"/>
      </w:trPr>
      <w:tc>
        <w:tcPr>
          <w:tcW w:w="2551" w:type="dxa"/>
          <w:shd w:val="clear" w:color="auto" w:fill="auto"/>
          <w:vAlign w:val="center"/>
        </w:tcPr>
        <w:p w14:paraId="68A99C55" w14:textId="77777777" w:rsidR="00223023" w:rsidRDefault="002230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vAlign w:val="center"/>
        </w:tcPr>
        <w:p w14:paraId="4DDF6316" w14:textId="77777777" w:rsidR="00223023" w:rsidRDefault="00223023">
          <w:pPr>
            <w:ind w:left="-45"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Calimaya</w:t>
          </w:r>
        </w:p>
      </w:tc>
    </w:tr>
    <w:tr w:rsidR="00223023" w14:paraId="29DD3E53" w14:textId="77777777">
      <w:tc>
        <w:tcPr>
          <w:tcW w:w="2551" w:type="dxa"/>
          <w:shd w:val="clear" w:color="auto" w:fill="auto"/>
          <w:vAlign w:val="center"/>
        </w:tcPr>
        <w:p w14:paraId="447C781C" w14:textId="77777777" w:rsidR="00223023" w:rsidRDefault="002230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vAlign w:val="center"/>
        </w:tcPr>
        <w:p w14:paraId="7618A0C9" w14:textId="77777777" w:rsidR="00223023" w:rsidRDefault="00223023">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7ACC102" w14:textId="77777777" w:rsidR="00223023" w:rsidRDefault="0022302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D2618"/>
    <w:multiLevelType w:val="multilevel"/>
    <w:tmpl w:val="48C292C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24FF7D24"/>
    <w:multiLevelType w:val="multilevel"/>
    <w:tmpl w:val="40627328"/>
    <w:lvl w:ilvl="0">
      <w:start w:val="1"/>
      <w:numFmt w:val="lowerLetter"/>
      <w:pStyle w:val="Listaconvietas3"/>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5D6339E"/>
    <w:multiLevelType w:val="multilevel"/>
    <w:tmpl w:val="01A0C73A"/>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2FFB79E6"/>
    <w:multiLevelType w:val="multilevel"/>
    <w:tmpl w:val="8832915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09A20B2"/>
    <w:multiLevelType w:val="multilevel"/>
    <w:tmpl w:val="25F6BA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45254EFB"/>
    <w:multiLevelType w:val="multilevel"/>
    <w:tmpl w:val="7E9EE2A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65CD2992"/>
    <w:multiLevelType w:val="multilevel"/>
    <w:tmpl w:val="1C4CD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0"/>
  </w:num>
  <w:num w:numId="4">
    <w:abstractNumId w:val="5"/>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094"/>
    <w:rsid w:val="000631CE"/>
    <w:rsid w:val="00223023"/>
    <w:rsid w:val="003C3B1E"/>
    <w:rsid w:val="00431283"/>
    <w:rsid w:val="0047676B"/>
    <w:rsid w:val="005C736F"/>
    <w:rsid w:val="00691E1B"/>
    <w:rsid w:val="006B77A6"/>
    <w:rsid w:val="00A15885"/>
    <w:rsid w:val="00C04F19"/>
    <w:rsid w:val="00CA4094"/>
    <w:rsid w:val="00D60604"/>
    <w:rsid w:val="00F31C7D"/>
    <w:rsid w:val="00F76E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B53C5D1"/>
  <w15:docId w15:val="{126B64B5-F88E-4DB0-801D-BCAADEE7F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296"/>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765C0A"/>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F1BC8"/>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2">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3">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4">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oleObject" Target="embeddings/oleObject4.bin"/><Relationship Id="rId42" Type="http://schemas.openxmlformats.org/officeDocument/2006/relationships/image" Target="media/image29.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oleObject" Target="embeddings/oleObject3.bin"/><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oleObject" Target="embeddings/oleObject2.bin"/><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oleObject" Target="embeddings/oleObject6.bin"/><Relationship Id="rId46"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n+zMoW78JIBsEMa3J+YZgSLB3Q==">CgMxLjAyCGguZ2pkZ3hzMgloLjMwajB6bGwyCWguMnM4ZXlvMTIIaC50eWpjd3QyCWguM3JkY3JqbjIJaC4xZm9iOXRlOAByITFuMXJpUnQyc0Vmdm9yMEg0UXhzY0htRjVobXY4RVFUZA==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85</Pages>
  <Words>18404</Words>
  <Characters>101224</Characters>
  <Application>Microsoft Office Word</Application>
  <DocSecurity>4</DocSecurity>
  <Lines>843</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2023-08-18T17:19:00Z</cp:lastPrinted>
  <dcterms:created xsi:type="dcterms:W3CDTF">2023-09-04T19:19:00Z</dcterms:created>
  <dcterms:modified xsi:type="dcterms:W3CDTF">2023-09-04T19:19:00Z</dcterms:modified>
</cp:coreProperties>
</file>