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4A686" w14:textId="32401B2E" w:rsidR="007A5836" w:rsidRPr="007570EC" w:rsidRDefault="007A5836" w:rsidP="007570EC">
      <w:pPr>
        <w:spacing w:line="360" w:lineRule="auto"/>
        <w:jc w:val="both"/>
        <w:rPr>
          <w:rFonts w:ascii="Palatino Linotype" w:hAnsi="Palatino Linotype"/>
          <w:color w:val="000000" w:themeColor="text1"/>
        </w:rPr>
      </w:pPr>
      <w:r w:rsidRPr="007570EC">
        <w:rPr>
          <w:rFonts w:ascii="Palatino Linotype" w:hAnsi="Palatino Linotype"/>
          <w:color w:val="000000" w:themeColor="text1"/>
        </w:rPr>
        <w:t xml:space="preserve">Resolución del Pleno del Instituto de Transparencia, </w:t>
      </w:r>
      <w:r w:rsidR="00AB4B44" w:rsidRPr="007570EC">
        <w:rPr>
          <w:rFonts w:ascii="Palatino Linotype" w:hAnsi="Palatino Linotype"/>
          <w:color w:val="000000" w:themeColor="text1"/>
        </w:rPr>
        <w:t>Acceso a la Información</w:t>
      </w:r>
      <w:r w:rsidRPr="007570EC">
        <w:rPr>
          <w:rFonts w:ascii="Palatino Linotype" w:hAnsi="Palatino Linotype"/>
          <w:color w:val="000000" w:themeColor="text1"/>
        </w:rPr>
        <w:t xml:space="preserve"> Pública y Protección de Datos Personales del Estado de México y Municipios, con domicilio en Metepec, Estado de México, </w:t>
      </w:r>
      <w:r w:rsidR="0039506D">
        <w:rPr>
          <w:rFonts w:ascii="Palatino Linotype" w:hAnsi="Palatino Linotype"/>
          <w:color w:val="000000" w:themeColor="text1"/>
        </w:rPr>
        <w:t>del cuatro de mayo</w:t>
      </w:r>
      <w:r w:rsidR="00882073" w:rsidRPr="007570EC">
        <w:rPr>
          <w:rFonts w:ascii="Palatino Linotype" w:hAnsi="Palatino Linotype"/>
          <w:color w:val="000000" w:themeColor="text1"/>
        </w:rPr>
        <w:t xml:space="preserve"> d</w:t>
      </w:r>
      <w:r w:rsidR="000E2163" w:rsidRPr="007570EC">
        <w:rPr>
          <w:rFonts w:ascii="Palatino Linotype" w:hAnsi="Palatino Linotype"/>
          <w:color w:val="000000" w:themeColor="text1"/>
        </w:rPr>
        <w:t>e dos mil veintitrés</w:t>
      </w:r>
      <w:r w:rsidR="003D6267" w:rsidRPr="007570EC">
        <w:rPr>
          <w:rFonts w:ascii="Palatino Linotype" w:hAnsi="Palatino Linotype"/>
          <w:color w:val="000000" w:themeColor="text1"/>
        </w:rPr>
        <w:t xml:space="preserve">. </w:t>
      </w:r>
    </w:p>
    <w:p w14:paraId="03450F91" w14:textId="5C86D2ED" w:rsidR="007A5836" w:rsidRPr="007570EC" w:rsidRDefault="007A5836" w:rsidP="007570EC">
      <w:pPr>
        <w:spacing w:line="360" w:lineRule="auto"/>
        <w:jc w:val="both"/>
        <w:rPr>
          <w:rFonts w:ascii="Palatino Linotype" w:hAnsi="Palatino Linotype"/>
          <w:color w:val="000000" w:themeColor="text1"/>
        </w:rPr>
      </w:pPr>
    </w:p>
    <w:p w14:paraId="0B72D996" w14:textId="42C6F829" w:rsidR="007A5836" w:rsidRPr="007570EC" w:rsidRDefault="007A5836" w:rsidP="007570EC">
      <w:pPr>
        <w:spacing w:line="360" w:lineRule="auto"/>
        <w:jc w:val="both"/>
        <w:rPr>
          <w:rFonts w:ascii="Palatino Linotype" w:hAnsi="Palatino Linotype"/>
          <w:color w:val="000000" w:themeColor="text1"/>
        </w:rPr>
      </w:pPr>
      <w:r w:rsidRPr="007570EC">
        <w:rPr>
          <w:rFonts w:ascii="Palatino Linotype" w:hAnsi="Palatino Linotype"/>
          <w:b/>
          <w:color w:val="000000" w:themeColor="text1"/>
        </w:rPr>
        <w:t>VISTO</w:t>
      </w:r>
      <w:r w:rsidRPr="007570EC">
        <w:rPr>
          <w:rFonts w:ascii="Palatino Linotype" w:hAnsi="Palatino Linotype"/>
          <w:color w:val="000000" w:themeColor="text1"/>
        </w:rPr>
        <w:t xml:space="preserve"> el exp</w:t>
      </w:r>
      <w:r w:rsidR="00F872DB" w:rsidRPr="007570EC">
        <w:rPr>
          <w:rFonts w:ascii="Palatino Linotype" w:hAnsi="Palatino Linotype"/>
          <w:color w:val="000000" w:themeColor="text1"/>
        </w:rPr>
        <w:t>ediente formado con motivo del R</w:t>
      </w:r>
      <w:r w:rsidRPr="007570EC">
        <w:rPr>
          <w:rFonts w:ascii="Palatino Linotype" w:hAnsi="Palatino Linotype"/>
          <w:color w:val="000000" w:themeColor="text1"/>
        </w:rPr>
        <w:t xml:space="preserve">ecurso de </w:t>
      </w:r>
      <w:r w:rsidR="00F872DB" w:rsidRPr="007570EC">
        <w:rPr>
          <w:rFonts w:ascii="Palatino Linotype" w:hAnsi="Palatino Linotype"/>
          <w:color w:val="000000" w:themeColor="text1"/>
        </w:rPr>
        <w:t>R</w:t>
      </w:r>
      <w:r w:rsidRPr="007570EC">
        <w:rPr>
          <w:rFonts w:ascii="Palatino Linotype" w:hAnsi="Palatino Linotype"/>
          <w:color w:val="000000" w:themeColor="text1"/>
        </w:rPr>
        <w:t>evisión</w:t>
      </w:r>
      <w:r w:rsidRPr="007570EC">
        <w:rPr>
          <w:rFonts w:ascii="Palatino Linotype" w:hAnsi="Palatino Linotype"/>
          <w:b/>
          <w:bCs/>
          <w:color w:val="000000" w:themeColor="text1"/>
        </w:rPr>
        <w:t xml:space="preserve"> </w:t>
      </w:r>
      <w:r w:rsidR="008515BE" w:rsidRPr="007570EC">
        <w:rPr>
          <w:rFonts w:ascii="Palatino Linotype" w:hAnsi="Palatino Linotype"/>
          <w:b/>
          <w:color w:val="000000" w:themeColor="text1"/>
        </w:rPr>
        <w:t>01</w:t>
      </w:r>
      <w:r w:rsidR="00E8035B" w:rsidRPr="007570EC">
        <w:rPr>
          <w:rFonts w:ascii="Palatino Linotype" w:hAnsi="Palatino Linotype"/>
          <w:b/>
          <w:color w:val="000000" w:themeColor="text1"/>
        </w:rPr>
        <w:t>557</w:t>
      </w:r>
      <w:r w:rsidR="00A9204E" w:rsidRPr="007570EC">
        <w:rPr>
          <w:rFonts w:ascii="Palatino Linotype" w:hAnsi="Palatino Linotype"/>
          <w:b/>
          <w:color w:val="000000" w:themeColor="text1"/>
        </w:rPr>
        <w:t>/INFOEM/IP/RR/202</w:t>
      </w:r>
      <w:r w:rsidR="000E2163" w:rsidRPr="007570EC">
        <w:rPr>
          <w:rFonts w:ascii="Palatino Linotype" w:hAnsi="Palatino Linotype"/>
          <w:b/>
          <w:color w:val="000000" w:themeColor="text1"/>
        </w:rPr>
        <w:t>3</w:t>
      </w:r>
      <w:r w:rsidRPr="007570EC">
        <w:rPr>
          <w:rFonts w:ascii="Palatino Linotype" w:hAnsi="Palatino Linotype"/>
          <w:color w:val="000000" w:themeColor="text1"/>
        </w:rPr>
        <w:t xml:space="preserve">, </w:t>
      </w:r>
      <w:r w:rsidR="00A612E2" w:rsidRPr="007570EC">
        <w:rPr>
          <w:rFonts w:ascii="Palatino Linotype" w:hAnsi="Palatino Linotype"/>
          <w:color w:val="000000" w:themeColor="text1"/>
        </w:rPr>
        <w:t xml:space="preserve">promovido por </w:t>
      </w:r>
      <w:r w:rsidR="00882073" w:rsidRPr="007570EC">
        <w:rPr>
          <w:rFonts w:ascii="Palatino Linotype" w:hAnsi="Palatino Linotype"/>
          <w:b/>
          <w:color w:val="000000" w:themeColor="text1"/>
        </w:rPr>
        <w:t>una persona de manera anónima</w:t>
      </w:r>
      <w:r w:rsidR="00A612E2" w:rsidRPr="007570EC">
        <w:rPr>
          <w:rFonts w:ascii="Palatino Linotype" w:hAnsi="Palatino Linotype" w:cs="Arial"/>
          <w:b/>
          <w:color w:val="000000" w:themeColor="text1"/>
          <w:lang w:val="es-ES"/>
        </w:rPr>
        <w:t xml:space="preserve"> </w:t>
      </w:r>
      <w:r w:rsidR="00A612E2" w:rsidRPr="007570EC">
        <w:rPr>
          <w:rFonts w:ascii="Palatino Linotype" w:hAnsi="Palatino Linotype"/>
          <w:color w:val="000000" w:themeColor="text1"/>
          <w:lang w:val="es-ES"/>
        </w:rPr>
        <w:t>que</w:t>
      </w:r>
      <w:r w:rsidR="00A612E2" w:rsidRPr="007570EC">
        <w:rPr>
          <w:rFonts w:ascii="Palatino Linotype" w:hAnsi="Palatino Linotype" w:cs="Arial"/>
          <w:b/>
          <w:color w:val="000000" w:themeColor="text1"/>
          <w:lang w:val="es-ES"/>
        </w:rPr>
        <w:t xml:space="preserve"> </w:t>
      </w:r>
      <w:r w:rsidR="00A612E2" w:rsidRPr="007570EC">
        <w:rPr>
          <w:rFonts w:ascii="Palatino Linotype" w:hAnsi="Palatino Linotype"/>
          <w:color w:val="000000" w:themeColor="text1"/>
        </w:rPr>
        <w:t xml:space="preserve">en lo sucesivo se denominará </w:t>
      </w:r>
      <w:r w:rsidR="00A612E2" w:rsidRPr="007570EC">
        <w:rPr>
          <w:rFonts w:ascii="Palatino Linotype" w:hAnsi="Palatino Linotype" w:cs="Arial"/>
          <w:b/>
          <w:color w:val="000000" w:themeColor="text1"/>
          <w:lang w:val="es-ES"/>
        </w:rPr>
        <w:t>EL RECURRENTE</w:t>
      </w:r>
      <w:r w:rsidR="00A612E2" w:rsidRPr="007570EC">
        <w:rPr>
          <w:rFonts w:ascii="Palatino Linotype" w:hAnsi="Palatino Linotype"/>
          <w:color w:val="000000" w:themeColor="text1"/>
        </w:rPr>
        <w:t>,</w:t>
      </w:r>
      <w:r w:rsidRPr="007570EC">
        <w:rPr>
          <w:rFonts w:ascii="Palatino Linotype" w:hAnsi="Palatino Linotype"/>
          <w:color w:val="000000" w:themeColor="text1"/>
        </w:rPr>
        <w:t xml:space="preserve"> en contra de la respuesta emitida por </w:t>
      </w:r>
      <w:r w:rsidR="00CB6AE1" w:rsidRPr="007570EC">
        <w:rPr>
          <w:rFonts w:ascii="Palatino Linotype" w:hAnsi="Palatino Linotype"/>
          <w:color w:val="000000" w:themeColor="text1"/>
        </w:rPr>
        <w:t xml:space="preserve">el </w:t>
      </w:r>
      <w:r w:rsidR="00E8035B" w:rsidRPr="007570EC">
        <w:rPr>
          <w:rFonts w:ascii="Palatino Linotype" w:hAnsi="Palatino Linotype" w:cs="Arial"/>
          <w:b/>
          <w:color w:val="000000" w:themeColor="text1"/>
          <w:lang w:val="es-ES"/>
        </w:rPr>
        <w:t>Organismo Público Descentralizado para la Prestación de Los Servicios de Agua Potable Alcantarillado y Saneamiento del Municipio de la Paz México, OPDAPAS</w:t>
      </w:r>
      <w:r w:rsidR="00020FB5" w:rsidRPr="007570EC">
        <w:rPr>
          <w:rFonts w:ascii="Palatino Linotype" w:hAnsi="Palatino Linotype" w:cs="Arial"/>
          <w:b/>
          <w:color w:val="000000" w:themeColor="text1"/>
          <w:lang w:val="es-ES"/>
        </w:rPr>
        <w:t>,</w:t>
      </w:r>
      <w:r w:rsidRPr="007570EC">
        <w:rPr>
          <w:rFonts w:ascii="Palatino Linotype" w:hAnsi="Palatino Linotype"/>
          <w:color w:val="000000" w:themeColor="text1"/>
        </w:rPr>
        <w:t xml:space="preserve"> </w:t>
      </w:r>
      <w:r w:rsidR="00062086" w:rsidRPr="007570EC">
        <w:rPr>
          <w:rFonts w:ascii="Palatino Linotype" w:hAnsi="Palatino Linotype"/>
          <w:color w:val="000000" w:themeColor="text1"/>
        </w:rPr>
        <w:t xml:space="preserve">que </w:t>
      </w:r>
      <w:r w:rsidRPr="007570EC">
        <w:rPr>
          <w:rFonts w:ascii="Palatino Linotype" w:hAnsi="Palatino Linotype"/>
          <w:color w:val="000000" w:themeColor="text1"/>
        </w:rPr>
        <w:t>en lo sucesivo</w:t>
      </w:r>
      <w:r w:rsidR="00EA33EA" w:rsidRPr="007570EC">
        <w:rPr>
          <w:rFonts w:ascii="Palatino Linotype" w:hAnsi="Palatino Linotype"/>
          <w:color w:val="000000" w:themeColor="text1"/>
        </w:rPr>
        <w:t xml:space="preserve"> se denominará </w:t>
      </w:r>
      <w:r w:rsidRPr="007570EC">
        <w:rPr>
          <w:rFonts w:ascii="Palatino Linotype" w:hAnsi="Palatino Linotype"/>
          <w:b/>
          <w:color w:val="000000" w:themeColor="text1"/>
        </w:rPr>
        <w:t>EL SUJETO OBLIGADO</w:t>
      </w:r>
      <w:r w:rsidRPr="007570EC">
        <w:rPr>
          <w:rFonts w:ascii="Palatino Linotype" w:hAnsi="Palatino Linotype"/>
          <w:color w:val="000000" w:themeColor="text1"/>
        </w:rPr>
        <w:t xml:space="preserve">, se procede a dictar la presente resolución con base en lo siguiente: </w:t>
      </w:r>
    </w:p>
    <w:p w14:paraId="538071BA" w14:textId="77777777" w:rsidR="00DC12E5" w:rsidRPr="007570EC" w:rsidRDefault="00DC12E5" w:rsidP="007570EC">
      <w:pPr>
        <w:jc w:val="both"/>
        <w:rPr>
          <w:rFonts w:ascii="Palatino Linotype" w:hAnsi="Palatino Linotype"/>
          <w:color w:val="000000" w:themeColor="text1"/>
        </w:rPr>
      </w:pPr>
    </w:p>
    <w:p w14:paraId="60926F88" w14:textId="778DB414" w:rsidR="007A5836" w:rsidRPr="007570EC" w:rsidRDefault="00AB4B44" w:rsidP="007570EC">
      <w:pPr>
        <w:jc w:val="center"/>
        <w:rPr>
          <w:rFonts w:ascii="Palatino Linotype" w:hAnsi="Palatino Linotype"/>
          <w:b/>
          <w:bCs/>
          <w:color w:val="000000" w:themeColor="text1"/>
          <w:spacing w:val="60"/>
          <w:sz w:val="28"/>
        </w:rPr>
      </w:pPr>
      <w:r w:rsidRPr="007570EC">
        <w:rPr>
          <w:rFonts w:ascii="Palatino Linotype" w:hAnsi="Palatino Linotype"/>
          <w:b/>
          <w:bCs/>
          <w:color w:val="000000" w:themeColor="text1"/>
          <w:spacing w:val="60"/>
          <w:sz w:val="28"/>
        </w:rPr>
        <w:t>ANTECEDENTES</w:t>
      </w:r>
    </w:p>
    <w:p w14:paraId="6CCD912A" w14:textId="77777777" w:rsidR="007A5836" w:rsidRPr="007570EC" w:rsidRDefault="007A5836" w:rsidP="007570EC">
      <w:pPr>
        <w:jc w:val="center"/>
        <w:rPr>
          <w:rFonts w:ascii="Palatino Linotype" w:hAnsi="Palatino Linotype"/>
          <w:b/>
          <w:bCs/>
          <w:color w:val="000000" w:themeColor="text1"/>
          <w:spacing w:val="60"/>
        </w:rPr>
      </w:pPr>
    </w:p>
    <w:p w14:paraId="03CC829F" w14:textId="57FF9DB2" w:rsidR="00EA7FD8" w:rsidRPr="007570EC" w:rsidRDefault="00EA7FD8" w:rsidP="007570EC">
      <w:pPr>
        <w:spacing w:line="360" w:lineRule="auto"/>
        <w:jc w:val="both"/>
        <w:rPr>
          <w:rFonts w:ascii="Palatino Linotype" w:hAnsi="Palatino Linotype"/>
          <w:b/>
          <w:bCs/>
          <w:color w:val="000000" w:themeColor="text1"/>
          <w:spacing w:val="60"/>
        </w:rPr>
      </w:pPr>
      <w:r w:rsidRPr="007570EC">
        <w:rPr>
          <w:rFonts w:ascii="Palatino Linotype" w:hAnsi="Palatino Linotype"/>
          <w:b/>
          <w:color w:val="000000" w:themeColor="text1"/>
          <w:sz w:val="28"/>
          <w:szCs w:val="28"/>
        </w:rPr>
        <w:t>I. De la Solicitud de Información</w:t>
      </w:r>
    </w:p>
    <w:p w14:paraId="2546F384" w14:textId="0C1B25BB" w:rsidR="007A5836" w:rsidRPr="007570EC" w:rsidRDefault="00E15A90" w:rsidP="007570EC">
      <w:pPr>
        <w:spacing w:line="360" w:lineRule="auto"/>
        <w:jc w:val="both"/>
        <w:rPr>
          <w:rFonts w:ascii="Palatino Linotype" w:hAnsi="Palatino Linotype" w:cs="Arial"/>
          <w:color w:val="000000" w:themeColor="text1"/>
        </w:rPr>
      </w:pPr>
      <w:r w:rsidRPr="007570EC">
        <w:rPr>
          <w:rFonts w:ascii="Palatino Linotype" w:hAnsi="Palatino Linotype" w:cs="Arial"/>
          <w:color w:val="000000" w:themeColor="text1"/>
        </w:rPr>
        <w:t>E</w:t>
      </w:r>
      <w:r w:rsidR="00346A78" w:rsidRPr="007570EC">
        <w:rPr>
          <w:rFonts w:ascii="Palatino Linotype" w:hAnsi="Palatino Linotype" w:cs="Arial"/>
          <w:color w:val="000000" w:themeColor="text1"/>
        </w:rPr>
        <w:t>l</w:t>
      </w:r>
      <w:r w:rsidRPr="007570EC">
        <w:rPr>
          <w:rFonts w:ascii="Palatino Linotype" w:hAnsi="Palatino Linotype" w:cs="Arial"/>
          <w:color w:val="000000" w:themeColor="text1"/>
        </w:rPr>
        <w:t xml:space="preserve"> </w:t>
      </w:r>
      <w:r w:rsidR="00882073" w:rsidRPr="007570EC">
        <w:rPr>
          <w:rFonts w:ascii="Palatino Linotype" w:hAnsi="Palatino Linotype" w:cs="Arial"/>
          <w:color w:val="000000" w:themeColor="text1"/>
        </w:rPr>
        <w:t xml:space="preserve">veinticuatro </w:t>
      </w:r>
      <w:r w:rsidR="008456B9" w:rsidRPr="007570EC">
        <w:rPr>
          <w:rFonts w:ascii="Palatino Linotype" w:hAnsi="Palatino Linotype" w:cs="Arial"/>
          <w:color w:val="000000" w:themeColor="text1"/>
        </w:rPr>
        <w:t xml:space="preserve">de </w:t>
      </w:r>
      <w:r w:rsidR="00E8035B" w:rsidRPr="007570EC">
        <w:rPr>
          <w:rFonts w:ascii="Palatino Linotype" w:hAnsi="Palatino Linotype" w:cs="Arial"/>
          <w:color w:val="000000" w:themeColor="text1"/>
        </w:rPr>
        <w:t xml:space="preserve">febrero </w:t>
      </w:r>
      <w:r w:rsidR="000E2163" w:rsidRPr="007570EC">
        <w:rPr>
          <w:rFonts w:ascii="Palatino Linotype" w:hAnsi="Palatino Linotype" w:cs="Arial"/>
          <w:color w:val="000000" w:themeColor="text1"/>
        </w:rPr>
        <w:t>d</w:t>
      </w:r>
      <w:r w:rsidR="006952D4" w:rsidRPr="007570EC">
        <w:rPr>
          <w:rFonts w:ascii="Palatino Linotype" w:hAnsi="Palatino Linotype" w:cs="Arial"/>
          <w:color w:val="000000" w:themeColor="text1"/>
        </w:rPr>
        <w:t>e dos mil veinti</w:t>
      </w:r>
      <w:r w:rsidR="008456B9" w:rsidRPr="007570EC">
        <w:rPr>
          <w:rFonts w:ascii="Palatino Linotype" w:hAnsi="Palatino Linotype" w:cs="Arial"/>
          <w:color w:val="000000" w:themeColor="text1"/>
        </w:rPr>
        <w:t>trés,</w:t>
      </w:r>
      <w:r w:rsidRPr="007570EC">
        <w:rPr>
          <w:rFonts w:ascii="Palatino Linotype" w:hAnsi="Palatino Linotype" w:cs="Arial"/>
          <w:color w:val="000000" w:themeColor="text1"/>
        </w:rPr>
        <w:t xml:space="preserve"> </w:t>
      </w:r>
      <w:r w:rsidR="00A612E2" w:rsidRPr="007570EC">
        <w:rPr>
          <w:rFonts w:ascii="Palatino Linotype" w:hAnsi="Palatino Linotype"/>
          <w:b/>
          <w:color w:val="000000" w:themeColor="text1"/>
        </w:rPr>
        <w:t>EL</w:t>
      </w:r>
      <w:r w:rsidRPr="007570EC">
        <w:rPr>
          <w:rFonts w:ascii="Palatino Linotype" w:hAnsi="Palatino Linotype"/>
          <w:b/>
          <w:color w:val="000000" w:themeColor="text1"/>
        </w:rPr>
        <w:t xml:space="preserve"> RECURRE</w:t>
      </w:r>
      <w:r w:rsidR="005C4EFE" w:rsidRPr="007570EC">
        <w:rPr>
          <w:rFonts w:ascii="Palatino Linotype" w:hAnsi="Palatino Linotype"/>
          <w:b/>
          <w:color w:val="000000" w:themeColor="text1"/>
        </w:rPr>
        <w:t>NTE</w:t>
      </w:r>
      <w:r w:rsidR="00A9204E" w:rsidRPr="007570EC">
        <w:rPr>
          <w:rFonts w:ascii="Palatino Linotype" w:hAnsi="Palatino Linotype" w:cs="Arial"/>
          <w:color w:val="000000" w:themeColor="text1"/>
        </w:rPr>
        <w:t xml:space="preserve"> presentó a través </w:t>
      </w:r>
      <w:r w:rsidR="006952D4" w:rsidRPr="007570EC">
        <w:rPr>
          <w:rFonts w:ascii="Palatino Linotype" w:hAnsi="Palatino Linotype" w:cs="Arial"/>
          <w:color w:val="000000" w:themeColor="text1"/>
        </w:rPr>
        <w:t>del</w:t>
      </w:r>
      <w:r w:rsidR="00A9204E" w:rsidRPr="007570EC">
        <w:rPr>
          <w:rFonts w:ascii="Palatino Linotype" w:hAnsi="Palatino Linotype" w:cs="Arial"/>
          <w:color w:val="000000" w:themeColor="text1"/>
        </w:rPr>
        <w:t xml:space="preserve"> </w:t>
      </w:r>
      <w:r w:rsidRPr="007570EC">
        <w:rPr>
          <w:rFonts w:ascii="Palatino Linotype" w:hAnsi="Palatino Linotype" w:cs="Arial"/>
          <w:color w:val="000000" w:themeColor="text1"/>
        </w:rPr>
        <w:t xml:space="preserve">Sistema de </w:t>
      </w:r>
      <w:r w:rsidR="00AB4B44" w:rsidRPr="007570EC">
        <w:rPr>
          <w:rFonts w:ascii="Palatino Linotype" w:hAnsi="Palatino Linotype" w:cs="Arial"/>
          <w:color w:val="000000" w:themeColor="text1"/>
        </w:rPr>
        <w:t>Acceso a la Información</w:t>
      </w:r>
      <w:r w:rsidRPr="007570EC">
        <w:rPr>
          <w:rFonts w:ascii="Palatino Linotype" w:hAnsi="Palatino Linotype" w:cs="Arial"/>
          <w:color w:val="000000" w:themeColor="text1"/>
        </w:rPr>
        <w:t xml:space="preserve"> Mexiquense, </w:t>
      </w:r>
      <w:r w:rsidR="005C4EFE" w:rsidRPr="007570EC">
        <w:rPr>
          <w:rFonts w:ascii="Palatino Linotype" w:hAnsi="Palatino Linotype" w:cs="Arial"/>
          <w:color w:val="000000" w:themeColor="text1"/>
        </w:rPr>
        <w:t xml:space="preserve">que </w:t>
      </w:r>
      <w:r w:rsidRPr="007570EC">
        <w:rPr>
          <w:rFonts w:ascii="Palatino Linotype" w:hAnsi="Palatino Linotype" w:cs="Arial"/>
          <w:color w:val="000000" w:themeColor="text1"/>
        </w:rPr>
        <w:t>en lo subsecuente</w:t>
      </w:r>
      <w:r w:rsidR="00EA33EA" w:rsidRPr="007570EC">
        <w:rPr>
          <w:rFonts w:ascii="Palatino Linotype" w:hAnsi="Palatino Linotype" w:cs="Arial"/>
          <w:color w:val="000000" w:themeColor="text1"/>
        </w:rPr>
        <w:t xml:space="preserve"> se denominará</w:t>
      </w:r>
      <w:r w:rsidRPr="007570EC">
        <w:rPr>
          <w:rFonts w:ascii="Palatino Linotype" w:hAnsi="Palatino Linotype" w:cs="Arial"/>
          <w:color w:val="000000" w:themeColor="text1"/>
        </w:rPr>
        <w:t xml:space="preserve"> </w:t>
      </w:r>
      <w:r w:rsidRPr="007570EC">
        <w:rPr>
          <w:rFonts w:ascii="Palatino Linotype" w:hAnsi="Palatino Linotype" w:cs="Arial"/>
          <w:b/>
          <w:color w:val="000000" w:themeColor="text1"/>
        </w:rPr>
        <w:t>EL SAIMEX</w:t>
      </w:r>
      <w:r w:rsidRPr="007570EC">
        <w:rPr>
          <w:rFonts w:ascii="Palatino Linotype" w:hAnsi="Palatino Linotype" w:cs="Arial"/>
          <w:color w:val="000000" w:themeColor="text1"/>
        </w:rPr>
        <w:t xml:space="preserve"> ante </w:t>
      </w:r>
      <w:r w:rsidRPr="007570EC">
        <w:rPr>
          <w:rFonts w:ascii="Palatino Linotype" w:hAnsi="Palatino Linotype" w:cs="Arial"/>
          <w:b/>
          <w:color w:val="000000" w:themeColor="text1"/>
        </w:rPr>
        <w:t>EL SUJETO OBLIGADO</w:t>
      </w:r>
      <w:r w:rsidRPr="007570EC">
        <w:rPr>
          <w:rFonts w:ascii="Palatino Linotype" w:hAnsi="Palatino Linotype" w:cs="Arial"/>
          <w:color w:val="000000" w:themeColor="text1"/>
        </w:rPr>
        <w:t xml:space="preserve">, la solicitud de </w:t>
      </w:r>
      <w:r w:rsidR="00AB4B44" w:rsidRPr="007570EC">
        <w:rPr>
          <w:rFonts w:ascii="Palatino Linotype" w:hAnsi="Palatino Linotype" w:cs="Arial"/>
          <w:color w:val="000000" w:themeColor="text1"/>
        </w:rPr>
        <w:t>Acceso a la Información</w:t>
      </w:r>
      <w:r w:rsidRPr="007570EC">
        <w:rPr>
          <w:rFonts w:ascii="Palatino Linotype" w:hAnsi="Palatino Linotype" w:cs="Arial"/>
          <w:color w:val="000000" w:themeColor="text1"/>
        </w:rPr>
        <w:t xml:space="preserve"> pública, a la que se le asignó el número de expediente</w:t>
      </w:r>
      <w:r w:rsidRPr="007570EC">
        <w:rPr>
          <w:rFonts w:ascii="Palatino Linotype" w:hAnsi="Palatino Linotype" w:cs="Arial"/>
          <w:b/>
          <w:color w:val="000000" w:themeColor="text1"/>
        </w:rPr>
        <w:t xml:space="preserve"> </w:t>
      </w:r>
      <w:r w:rsidR="00D416FB" w:rsidRPr="007570EC">
        <w:rPr>
          <w:rFonts w:ascii="Palatino Linotype" w:hAnsi="Palatino Linotype" w:cs="Arial"/>
          <w:b/>
          <w:color w:val="000000" w:themeColor="text1"/>
        </w:rPr>
        <w:t>00021/OASLAPAZ/IP/2023</w:t>
      </w:r>
      <w:r w:rsidR="007A5836" w:rsidRPr="007570EC">
        <w:rPr>
          <w:rFonts w:ascii="Palatino Linotype" w:hAnsi="Palatino Linotype" w:cs="Arial"/>
          <w:b/>
          <w:color w:val="000000" w:themeColor="text1"/>
        </w:rPr>
        <w:t>,</w:t>
      </w:r>
      <w:r w:rsidR="007A5836" w:rsidRPr="007570EC">
        <w:rPr>
          <w:rFonts w:ascii="Palatino Linotype" w:hAnsi="Palatino Linotype"/>
          <w:color w:val="000000" w:themeColor="text1"/>
        </w:rPr>
        <w:t xml:space="preserve"> mediante la cual </w:t>
      </w:r>
      <w:r w:rsidR="00F84FBE" w:rsidRPr="007570EC">
        <w:rPr>
          <w:rFonts w:ascii="Palatino Linotype" w:hAnsi="Palatino Linotype"/>
          <w:color w:val="000000" w:themeColor="text1"/>
        </w:rPr>
        <w:t xml:space="preserve">requirió </w:t>
      </w:r>
      <w:r w:rsidR="007A5836" w:rsidRPr="007570EC">
        <w:rPr>
          <w:rFonts w:ascii="Palatino Linotype" w:hAnsi="Palatino Linotype"/>
          <w:color w:val="000000" w:themeColor="text1"/>
        </w:rPr>
        <w:t xml:space="preserve">lo </w:t>
      </w:r>
      <w:r w:rsidR="007A5836" w:rsidRPr="007570EC">
        <w:rPr>
          <w:rFonts w:ascii="Palatino Linotype" w:hAnsi="Palatino Linotype" w:cs="Arial"/>
          <w:color w:val="000000" w:themeColor="text1"/>
        </w:rPr>
        <w:t>siguiente</w:t>
      </w:r>
      <w:r w:rsidR="007A5836" w:rsidRPr="007570EC">
        <w:rPr>
          <w:rFonts w:ascii="Palatino Linotype" w:hAnsi="Palatino Linotype"/>
          <w:color w:val="000000" w:themeColor="text1"/>
        </w:rPr>
        <w:t>:</w:t>
      </w:r>
    </w:p>
    <w:p w14:paraId="2DF8E127" w14:textId="77777777" w:rsidR="007A5836" w:rsidRPr="007570EC" w:rsidRDefault="007A5836" w:rsidP="007570EC">
      <w:pPr>
        <w:pStyle w:val="Prrafodelista"/>
        <w:ind w:left="851" w:right="899"/>
        <w:jc w:val="both"/>
        <w:rPr>
          <w:rFonts w:ascii="Palatino Linotype" w:hAnsi="Palatino Linotype" w:cs="Arial"/>
          <w:i/>
          <w:color w:val="000000" w:themeColor="text1"/>
          <w:sz w:val="22"/>
        </w:rPr>
      </w:pPr>
    </w:p>
    <w:p w14:paraId="3FE2529C" w14:textId="1396AD0E" w:rsidR="007A5836" w:rsidRPr="007570EC" w:rsidRDefault="007A5836" w:rsidP="007570EC">
      <w:pPr>
        <w:pStyle w:val="Prrafodelista"/>
        <w:ind w:left="851" w:right="899"/>
        <w:jc w:val="both"/>
        <w:rPr>
          <w:rFonts w:ascii="Palatino Linotype" w:hAnsi="Palatino Linotype" w:cs="Arial"/>
          <w:i/>
          <w:color w:val="000000" w:themeColor="text1"/>
          <w:sz w:val="22"/>
        </w:rPr>
      </w:pPr>
      <w:bookmarkStart w:id="0" w:name="_Hlk96896517"/>
      <w:r w:rsidRPr="007570EC">
        <w:rPr>
          <w:rFonts w:ascii="Palatino Linotype" w:hAnsi="Palatino Linotype" w:cs="Arial"/>
          <w:i/>
          <w:color w:val="000000" w:themeColor="text1"/>
          <w:sz w:val="22"/>
        </w:rPr>
        <w:t>“</w:t>
      </w:r>
      <w:r w:rsidR="00D416FB" w:rsidRPr="007570EC">
        <w:rPr>
          <w:rFonts w:ascii="Palatino Linotype" w:hAnsi="Palatino Linotype" w:cs="Arial"/>
          <w:i/>
          <w:color w:val="000000" w:themeColor="text1"/>
          <w:sz w:val="22"/>
        </w:rPr>
        <w:t xml:space="preserve">Requiero saber </w:t>
      </w:r>
      <w:proofErr w:type="spellStart"/>
      <w:r w:rsidR="00D416FB" w:rsidRPr="007570EC">
        <w:rPr>
          <w:rFonts w:ascii="Palatino Linotype" w:hAnsi="Palatino Linotype" w:cs="Arial"/>
          <w:i/>
          <w:color w:val="000000" w:themeColor="text1"/>
          <w:sz w:val="22"/>
        </w:rPr>
        <w:t>cuantas</w:t>
      </w:r>
      <w:proofErr w:type="spellEnd"/>
      <w:r w:rsidR="00D416FB" w:rsidRPr="007570EC">
        <w:rPr>
          <w:rFonts w:ascii="Palatino Linotype" w:hAnsi="Palatino Linotype" w:cs="Arial"/>
          <w:i/>
          <w:color w:val="000000" w:themeColor="text1"/>
          <w:sz w:val="22"/>
        </w:rPr>
        <w:t xml:space="preserve"> personas sindicalizadas laboran y están adscritos a </w:t>
      </w:r>
      <w:proofErr w:type="spellStart"/>
      <w:r w:rsidR="00D416FB" w:rsidRPr="007570EC">
        <w:rPr>
          <w:rFonts w:ascii="Palatino Linotype" w:hAnsi="Palatino Linotype" w:cs="Arial"/>
          <w:i/>
          <w:color w:val="000000" w:themeColor="text1"/>
          <w:sz w:val="22"/>
        </w:rPr>
        <w:t>opdapas</w:t>
      </w:r>
      <w:proofErr w:type="spellEnd"/>
      <w:r w:rsidR="00D416FB" w:rsidRPr="007570EC">
        <w:rPr>
          <w:rFonts w:ascii="Palatino Linotype" w:hAnsi="Palatino Linotype" w:cs="Arial"/>
          <w:i/>
          <w:color w:val="000000" w:themeColor="text1"/>
          <w:sz w:val="22"/>
        </w:rPr>
        <w:t xml:space="preserve"> la paz, requiero que me envíen de las mismas el recibo de </w:t>
      </w:r>
      <w:proofErr w:type="spellStart"/>
      <w:r w:rsidR="00D416FB" w:rsidRPr="007570EC">
        <w:rPr>
          <w:rFonts w:ascii="Palatino Linotype" w:hAnsi="Palatino Linotype" w:cs="Arial"/>
          <w:i/>
          <w:color w:val="000000" w:themeColor="text1"/>
          <w:sz w:val="22"/>
        </w:rPr>
        <w:t>nomina</w:t>
      </w:r>
      <w:proofErr w:type="spellEnd"/>
      <w:r w:rsidR="00D416FB" w:rsidRPr="007570EC">
        <w:rPr>
          <w:rFonts w:ascii="Palatino Linotype" w:hAnsi="Palatino Linotype" w:cs="Arial"/>
          <w:i/>
          <w:color w:val="000000" w:themeColor="text1"/>
          <w:sz w:val="22"/>
        </w:rPr>
        <w:t xml:space="preserve"> del periodo comprendido del primero de enero al 31 de diciembre del año 2022</w:t>
      </w:r>
      <w:r w:rsidRPr="007570EC">
        <w:rPr>
          <w:rFonts w:ascii="Palatino Linotype" w:hAnsi="Palatino Linotype" w:cs="Arial"/>
          <w:i/>
          <w:color w:val="000000" w:themeColor="text1"/>
          <w:sz w:val="22"/>
        </w:rPr>
        <w:t>”</w:t>
      </w:r>
      <w:r w:rsidR="00D27BA9" w:rsidRPr="007570EC">
        <w:rPr>
          <w:rFonts w:ascii="Palatino Linotype" w:hAnsi="Palatino Linotype" w:cs="Arial"/>
          <w:i/>
          <w:color w:val="000000" w:themeColor="text1"/>
          <w:sz w:val="22"/>
        </w:rPr>
        <w:t xml:space="preserve"> </w:t>
      </w:r>
      <w:r w:rsidRPr="007570EC">
        <w:rPr>
          <w:rFonts w:ascii="Palatino Linotype" w:hAnsi="Palatino Linotype" w:cs="Arial"/>
          <w:i/>
          <w:color w:val="000000" w:themeColor="text1"/>
          <w:sz w:val="22"/>
        </w:rPr>
        <w:t>(</w:t>
      </w:r>
      <w:r w:rsidR="00EE6A83" w:rsidRPr="007570EC">
        <w:rPr>
          <w:rFonts w:ascii="Palatino Linotype" w:hAnsi="Palatino Linotype" w:cs="Arial"/>
          <w:i/>
          <w:color w:val="000000" w:themeColor="text1"/>
          <w:sz w:val="22"/>
        </w:rPr>
        <w:t>S</w:t>
      </w:r>
      <w:r w:rsidRPr="007570EC">
        <w:rPr>
          <w:rFonts w:ascii="Palatino Linotype" w:hAnsi="Palatino Linotype" w:cs="Arial"/>
          <w:i/>
          <w:color w:val="000000" w:themeColor="text1"/>
          <w:sz w:val="22"/>
        </w:rPr>
        <w:t>ic).</w:t>
      </w:r>
    </w:p>
    <w:bookmarkEnd w:id="0"/>
    <w:p w14:paraId="1C1937D5" w14:textId="019FB063" w:rsidR="00F3446D" w:rsidRPr="007570EC" w:rsidRDefault="00F3446D" w:rsidP="007570EC">
      <w:pPr>
        <w:spacing w:line="360" w:lineRule="auto"/>
        <w:jc w:val="both"/>
        <w:rPr>
          <w:rFonts w:ascii="Palatino Linotype" w:hAnsi="Palatino Linotype" w:cs="Arial"/>
          <w:b/>
          <w:color w:val="000000" w:themeColor="text1"/>
        </w:rPr>
      </w:pPr>
      <w:r w:rsidRPr="007570EC">
        <w:rPr>
          <w:rFonts w:ascii="Palatino Linotype" w:hAnsi="Palatino Linotype" w:cs="Arial"/>
          <w:b/>
          <w:color w:val="000000" w:themeColor="text1"/>
        </w:rPr>
        <w:lastRenderedPageBreak/>
        <w:t>MODALIDAD DE ENTREGA:</w:t>
      </w:r>
      <w:r w:rsidRPr="007570EC">
        <w:rPr>
          <w:rFonts w:ascii="Palatino Linotype" w:hAnsi="Palatino Linotype" w:cs="Arial"/>
          <w:color w:val="000000" w:themeColor="text1"/>
        </w:rPr>
        <w:t xml:space="preserve"> vía </w:t>
      </w:r>
      <w:r w:rsidRPr="007570EC">
        <w:rPr>
          <w:rFonts w:ascii="Palatino Linotype" w:hAnsi="Palatino Linotype" w:cs="Arial"/>
          <w:b/>
          <w:color w:val="000000" w:themeColor="text1"/>
        </w:rPr>
        <w:t>SAIMEX.</w:t>
      </w:r>
      <w:r w:rsidR="005C4EFE" w:rsidRPr="007570EC">
        <w:rPr>
          <w:rFonts w:ascii="Palatino Linotype" w:hAnsi="Palatino Linotype" w:cs="Arial"/>
          <w:b/>
          <w:color w:val="000000" w:themeColor="text1"/>
        </w:rPr>
        <w:t xml:space="preserve"> </w:t>
      </w:r>
    </w:p>
    <w:p w14:paraId="0AFEB257" w14:textId="77777777" w:rsidR="00EA7FD8" w:rsidRPr="007570EC" w:rsidRDefault="00EA7FD8" w:rsidP="007570EC">
      <w:pPr>
        <w:spacing w:line="360" w:lineRule="auto"/>
        <w:jc w:val="both"/>
        <w:rPr>
          <w:rFonts w:ascii="Palatino Linotype" w:hAnsi="Palatino Linotype" w:cs="Arial"/>
          <w:b/>
          <w:color w:val="000000" w:themeColor="text1"/>
        </w:rPr>
      </w:pPr>
    </w:p>
    <w:p w14:paraId="7F072AAB" w14:textId="042B2C70" w:rsidR="00882073" w:rsidRPr="007570EC" w:rsidRDefault="00882073" w:rsidP="007570EC">
      <w:pPr>
        <w:spacing w:line="360" w:lineRule="auto"/>
        <w:jc w:val="both"/>
        <w:rPr>
          <w:rFonts w:ascii="Palatino Linotype" w:hAnsi="Palatino Linotype" w:cs="Arial"/>
          <w:b/>
          <w:color w:val="000000" w:themeColor="text1"/>
          <w:sz w:val="28"/>
          <w:szCs w:val="28"/>
        </w:rPr>
      </w:pPr>
      <w:r w:rsidRPr="007570EC">
        <w:rPr>
          <w:rFonts w:ascii="Palatino Linotype" w:hAnsi="Palatino Linotype"/>
          <w:b/>
          <w:color w:val="000000" w:themeColor="text1"/>
          <w:sz w:val="28"/>
          <w:szCs w:val="28"/>
        </w:rPr>
        <w:t>I</w:t>
      </w:r>
      <w:r w:rsidR="007D7AAD" w:rsidRPr="007570EC">
        <w:rPr>
          <w:rFonts w:ascii="Palatino Linotype" w:hAnsi="Palatino Linotype"/>
          <w:b/>
          <w:color w:val="000000" w:themeColor="text1"/>
          <w:sz w:val="28"/>
          <w:szCs w:val="28"/>
        </w:rPr>
        <w:t>I</w:t>
      </w:r>
      <w:r w:rsidRPr="007570EC">
        <w:rPr>
          <w:rFonts w:ascii="Palatino Linotype" w:hAnsi="Palatino Linotype"/>
          <w:b/>
          <w:color w:val="000000" w:themeColor="text1"/>
          <w:sz w:val="28"/>
          <w:szCs w:val="28"/>
        </w:rPr>
        <w:t xml:space="preserve">. </w:t>
      </w:r>
      <w:r w:rsidRPr="007570EC">
        <w:rPr>
          <w:rFonts w:ascii="Palatino Linotype" w:hAnsi="Palatino Linotype" w:cs="Arial"/>
          <w:b/>
          <w:color w:val="000000" w:themeColor="text1"/>
          <w:sz w:val="28"/>
          <w:szCs w:val="28"/>
        </w:rPr>
        <w:t>Respuesta del Sujeto Obligado</w:t>
      </w:r>
    </w:p>
    <w:p w14:paraId="44D16AE2" w14:textId="7FA1F888" w:rsidR="007A5836" w:rsidRPr="007570EC" w:rsidRDefault="007A5836" w:rsidP="007570EC">
      <w:pPr>
        <w:spacing w:line="360" w:lineRule="auto"/>
        <w:jc w:val="both"/>
        <w:rPr>
          <w:rFonts w:ascii="Palatino Linotype" w:hAnsi="Palatino Linotype" w:cs="Arial"/>
          <w:color w:val="000000" w:themeColor="text1"/>
        </w:rPr>
      </w:pPr>
      <w:r w:rsidRPr="007570EC">
        <w:rPr>
          <w:rFonts w:ascii="Palatino Linotype" w:hAnsi="Palatino Linotype" w:cs="Arial"/>
          <w:color w:val="000000" w:themeColor="text1"/>
        </w:rPr>
        <w:t xml:space="preserve">De las constancias que integran el expediente electrónico del </w:t>
      </w:r>
      <w:r w:rsidRPr="007570EC">
        <w:rPr>
          <w:rFonts w:ascii="Palatino Linotype" w:hAnsi="Palatino Linotype" w:cs="Arial"/>
          <w:b/>
          <w:color w:val="000000" w:themeColor="text1"/>
        </w:rPr>
        <w:t>SAIMEX</w:t>
      </w:r>
      <w:r w:rsidRPr="007570EC">
        <w:rPr>
          <w:rFonts w:ascii="Palatino Linotype" w:hAnsi="Palatino Linotype" w:cs="Arial"/>
          <w:color w:val="000000" w:themeColor="text1"/>
        </w:rPr>
        <w:t xml:space="preserve"> se advierte que </w:t>
      </w:r>
      <w:r w:rsidRPr="007570EC">
        <w:rPr>
          <w:rFonts w:ascii="Palatino Linotype" w:hAnsi="Palatino Linotype" w:cs="Arial"/>
          <w:b/>
          <w:color w:val="000000" w:themeColor="text1"/>
        </w:rPr>
        <w:t>EL SUJETO OBLIGADO</w:t>
      </w:r>
      <w:r w:rsidRPr="007570EC">
        <w:rPr>
          <w:rFonts w:ascii="Palatino Linotype" w:hAnsi="Palatino Linotype" w:cs="Arial"/>
          <w:color w:val="000000" w:themeColor="text1"/>
        </w:rPr>
        <w:t xml:space="preserve"> dio respuesta a la </w:t>
      </w:r>
      <w:r w:rsidR="0022743B" w:rsidRPr="007570EC">
        <w:rPr>
          <w:rFonts w:ascii="Palatino Linotype" w:hAnsi="Palatino Linotype" w:cs="Arial"/>
          <w:color w:val="000000" w:themeColor="text1"/>
        </w:rPr>
        <w:t>S</w:t>
      </w:r>
      <w:r w:rsidRPr="007570EC">
        <w:rPr>
          <w:rFonts w:ascii="Palatino Linotype" w:hAnsi="Palatino Linotype" w:cs="Arial"/>
          <w:color w:val="000000" w:themeColor="text1"/>
        </w:rPr>
        <w:t xml:space="preserve">olicitud de </w:t>
      </w:r>
      <w:r w:rsidR="00AB4B44" w:rsidRPr="007570EC">
        <w:rPr>
          <w:rFonts w:ascii="Palatino Linotype" w:hAnsi="Palatino Linotype" w:cs="Arial"/>
          <w:color w:val="000000" w:themeColor="text1"/>
        </w:rPr>
        <w:t>Acceso a la Información</w:t>
      </w:r>
      <w:r w:rsidRPr="007570EC">
        <w:rPr>
          <w:rFonts w:ascii="Palatino Linotype" w:hAnsi="Palatino Linotype" w:cs="Arial"/>
          <w:color w:val="000000" w:themeColor="text1"/>
        </w:rPr>
        <w:t xml:space="preserve">, </w:t>
      </w:r>
      <w:r w:rsidR="00B02255" w:rsidRPr="007570EC">
        <w:rPr>
          <w:rFonts w:ascii="Palatino Linotype" w:hAnsi="Palatino Linotype" w:cs="Arial"/>
          <w:color w:val="000000" w:themeColor="text1"/>
        </w:rPr>
        <w:t xml:space="preserve">el </w:t>
      </w:r>
      <w:r w:rsidR="00D416FB" w:rsidRPr="007570EC">
        <w:rPr>
          <w:rFonts w:ascii="Palatino Linotype" w:hAnsi="Palatino Linotype" w:cs="Arial"/>
          <w:color w:val="000000" w:themeColor="text1"/>
        </w:rPr>
        <w:t xml:space="preserve">veintidós de marzo </w:t>
      </w:r>
      <w:r w:rsidR="000E2163" w:rsidRPr="007570EC">
        <w:rPr>
          <w:rFonts w:ascii="Palatino Linotype" w:hAnsi="Palatino Linotype" w:cs="Arial"/>
          <w:color w:val="000000" w:themeColor="text1"/>
        </w:rPr>
        <w:t>de dos mil veintitrés</w:t>
      </w:r>
      <w:r w:rsidRPr="007570EC">
        <w:rPr>
          <w:rFonts w:ascii="Palatino Linotype" w:hAnsi="Palatino Linotype" w:cs="Arial"/>
          <w:color w:val="000000" w:themeColor="text1"/>
        </w:rPr>
        <w:t>, en los términos que a continuación se citan:</w:t>
      </w:r>
    </w:p>
    <w:p w14:paraId="021BF839" w14:textId="77777777" w:rsidR="003652DA" w:rsidRPr="007570EC" w:rsidRDefault="003652DA" w:rsidP="007570EC">
      <w:pPr>
        <w:pStyle w:val="Prrafodelista"/>
        <w:ind w:left="851" w:right="899"/>
        <w:jc w:val="both"/>
        <w:rPr>
          <w:rFonts w:ascii="Palatino Linotype" w:hAnsi="Palatino Linotype" w:cs="Arial"/>
          <w:i/>
          <w:color w:val="000000" w:themeColor="text1"/>
          <w:sz w:val="22"/>
        </w:rPr>
      </w:pPr>
    </w:p>
    <w:p w14:paraId="739E822D" w14:textId="77777777" w:rsidR="00D416FB" w:rsidRPr="007570EC" w:rsidRDefault="007A5836" w:rsidP="007570EC">
      <w:pPr>
        <w:pStyle w:val="Prrafodelista"/>
        <w:ind w:left="851" w:right="899"/>
        <w:jc w:val="both"/>
        <w:rPr>
          <w:rFonts w:ascii="Palatino Linotype" w:hAnsi="Palatino Linotype" w:cs="Arial"/>
          <w:i/>
          <w:color w:val="000000" w:themeColor="text1"/>
          <w:sz w:val="22"/>
        </w:rPr>
      </w:pPr>
      <w:r w:rsidRPr="007570EC">
        <w:rPr>
          <w:rFonts w:ascii="Palatino Linotype" w:hAnsi="Palatino Linotype" w:cs="Arial"/>
          <w:i/>
          <w:color w:val="000000" w:themeColor="text1"/>
          <w:sz w:val="22"/>
        </w:rPr>
        <w:t>“</w:t>
      </w:r>
      <w:r w:rsidR="00860A24" w:rsidRPr="007570EC">
        <w:rPr>
          <w:rFonts w:ascii="Palatino Linotype" w:hAnsi="Palatino Linotype" w:cs="Arial"/>
          <w:i/>
          <w:color w:val="000000" w:themeColor="text1"/>
          <w:sz w:val="22"/>
        </w:rPr>
        <w:t>…</w:t>
      </w:r>
      <w:r w:rsidR="00D416FB" w:rsidRPr="007570EC">
        <w:rPr>
          <w:rFonts w:ascii="Palatino Linotype" w:hAnsi="Palatino Linotype" w:cs="Arial"/>
          <w:i/>
          <w:color w:val="000000" w:themeColor="text1"/>
          <w:sz w:val="22"/>
        </w:rPr>
        <w:t>Estimado solicitante a través de este medio sirva para dar cumplimiento a su solicitud se anexa documentos en PDF con la respuesta a lo solicitado.</w:t>
      </w:r>
    </w:p>
    <w:p w14:paraId="22F4F242" w14:textId="77777777" w:rsidR="00D416FB" w:rsidRPr="007570EC" w:rsidRDefault="00D416FB" w:rsidP="007570EC">
      <w:pPr>
        <w:pStyle w:val="Prrafodelista"/>
        <w:ind w:left="851" w:right="899"/>
        <w:jc w:val="both"/>
        <w:rPr>
          <w:rFonts w:ascii="Palatino Linotype" w:hAnsi="Palatino Linotype" w:cs="Arial"/>
          <w:i/>
          <w:color w:val="000000" w:themeColor="text1"/>
          <w:sz w:val="22"/>
        </w:rPr>
      </w:pPr>
      <w:r w:rsidRPr="007570EC">
        <w:rPr>
          <w:rFonts w:ascii="Palatino Linotype" w:hAnsi="Palatino Linotype" w:cs="Arial"/>
          <w:i/>
          <w:color w:val="000000" w:themeColor="text1"/>
          <w:sz w:val="22"/>
        </w:rPr>
        <w:t>ATENTAMENTE</w:t>
      </w:r>
    </w:p>
    <w:p w14:paraId="6D460F61" w14:textId="062C1697" w:rsidR="007A5836" w:rsidRPr="007570EC" w:rsidRDefault="00D416FB" w:rsidP="007570EC">
      <w:pPr>
        <w:pStyle w:val="Prrafodelista"/>
        <w:ind w:left="851" w:right="899"/>
        <w:jc w:val="both"/>
        <w:rPr>
          <w:rFonts w:ascii="Palatino Linotype" w:hAnsi="Palatino Linotype" w:cs="Arial"/>
          <w:i/>
          <w:color w:val="000000" w:themeColor="text1"/>
          <w:sz w:val="22"/>
        </w:rPr>
      </w:pPr>
      <w:r w:rsidRPr="007570EC">
        <w:rPr>
          <w:rFonts w:ascii="Palatino Linotype" w:hAnsi="Palatino Linotype" w:cs="Arial"/>
          <w:i/>
          <w:color w:val="000000" w:themeColor="text1"/>
          <w:sz w:val="22"/>
        </w:rPr>
        <w:t>LIC. SILVIA ARRIETA MARTINEZ</w:t>
      </w:r>
      <w:r w:rsidR="007A5836" w:rsidRPr="007570EC">
        <w:rPr>
          <w:rFonts w:ascii="Palatino Linotype" w:hAnsi="Palatino Linotype" w:cs="Arial"/>
          <w:i/>
          <w:color w:val="000000" w:themeColor="text1"/>
          <w:sz w:val="22"/>
        </w:rPr>
        <w:t>”</w:t>
      </w:r>
      <w:r w:rsidR="00F84FBE" w:rsidRPr="007570EC">
        <w:rPr>
          <w:rFonts w:ascii="Palatino Linotype" w:hAnsi="Palatino Linotype" w:cs="Arial"/>
          <w:i/>
          <w:color w:val="000000" w:themeColor="text1"/>
          <w:sz w:val="22"/>
        </w:rPr>
        <w:t xml:space="preserve"> (sic) </w:t>
      </w:r>
    </w:p>
    <w:p w14:paraId="162A7A72" w14:textId="77777777" w:rsidR="003D468A" w:rsidRPr="00AD4078" w:rsidRDefault="003D468A" w:rsidP="007570EC">
      <w:pPr>
        <w:pStyle w:val="Prrafodelista"/>
        <w:ind w:left="851" w:right="899"/>
        <w:jc w:val="both"/>
        <w:rPr>
          <w:rFonts w:ascii="Palatino Linotype" w:hAnsi="Palatino Linotype" w:cs="Arial"/>
          <w:i/>
          <w:color w:val="000000" w:themeColor="text1"/>
          <w:sz w:val="16"/>
          <w:szCs w:val="16"/>
        </w:rPr>
      </w:pPr>
    </w:p>
    <w:p w14:paraId="23CF90F0" w14:textId="79E7D31B" w:rsidR="00D416FB" w:rsidRPr="007570EC" w:rsidRDefault="00A34E7D" w:rsidP="007570EC">
      <w:pPr>
        <w:spacing w:line="360" w:lineRule="auto"/>
        <w:jc w:val="both"/>
        <w:rPr>
          <w:rFonts w:ascii="Palatino Linotype" w:hAnsi="Palatino Linotype"/>
          <w:color w:val="000000" w:themeColor="text1"/>
        </w:rPr>
      </w:pPr>
      <w:r w:rsidRPr="007570EC">
        <w:rPr>
          <w:rFonts w:ascii="Palatino Linotype" w:hAnsi="Palatino Linotype"/>
          <w:color w:val="000000" w:themeColor="text1"/>
        </w:rPr>
        <w:t xml:space="preserve">De igual modo, </w:t>
      </w:r>
      <w:r w:rsidRPr="007570EC">
        <w:rPr>
          <w:rFonts w:ascii="Palatino Linotype" w:hAnsi="Palatino Linotype" w:cs="Arial"/>
          <w:b/>
          <w:color w:val="000000" w:themeColor="text1"/>
        </w:rPr>
        <w:t>EL SUJETO OBLIGADO</w:t>
      </w:r>
      <w:r w:rsidRPr="007570EC">
        <w:rPr>
          <w:rFonts w:ascii="Palatino Linotype" w:hAnsi="Palatino Linotype"/>
          <w:color w:val="000000" w:themeColor="text1"/>
        </w:rPr>
        <w:t xml:space="preserve"> acompañó a su respuesta </w:t>
      </w:r>
      <w:r w:rsidR="00882073" w:rsidRPr="007570EC">
        <w:rPr>
          <w:rFonts w:ascii="Palatino Linotype" w:hAnsi="Palatino Linotype"/>
          <w:color w:val="000000" w:themeColor="text1"/>
        </w:rPr>
        <w:t>el</w:t>
      </w:r>
      <w:r w:rsidR="00ED4885" w:rsidRPr="007570EC">
        <w:rPr>
          <w:rFonts w:ascii="Palatino Linotype" w:hAnsi="Palatino Linotype"/>
          <w:color w:val="000000" w:themeColor="text1"/>
        </w:rPr>
        <w:t xml:space="preserve"> archivo electrónico</w:t>
      </w:r>
      <w:r w:rsidR="00882073" w:rsidRPr="007570EC">
        <w:rPr>
          <w:rFonts w:ascii="Palatino Linotype" w:hAnsi="Palatino Linotype"/>
          <w:color w:val="000000" w:themeColor="text1"/>
        </w:rPr>
        <w:t xml:space="preserve"> denominado</w:t>
      </w:r>
      <w:r w:rsidR="00D416FB" w:rsidRPr="007570EC">
        <w:rPr>
          <w:rFonts w:ascii="Palatino Linotype" w:hAnsi="Palatino Linotype"/>
          <w:color w:val="000000" w:themeColor="text1"/>
        </w:rPr>
        <w:t xml:space="preserve"> </w:t>
      </w:r>
      <w:r w:rsidR="00D416FB" w:rsidRPr="007570EC">
        <w:rPr>
          <w:rFonts w:ascii="Palatino Linotype" w:hAnsi="Palatino Linotype" w:cs="Arial"/>
          <w:b/>
          <w:i/>
          <w:color w:val="000000" w:themeColor="text1"/>
        </w:rPr>
        <w:t>Respuesta_oficio_SAIMEX_00021.pdf</w:t>
      </w:r>
      <w:r w:rsidR="00882073" w:rsidRPr="007570EC">
        <w:rPr>
          <w:rFonts w:ascii="Palatino Linotype" w:hAnsi="Palatino Linotype" w:cs="Arial"/>
          <w:b/>
          <w:i/>
          <w:color w:val="000000" w:themeColor="text1"/>
        </w:rPr>
        <w:t xml:space="preserve">, </w:t>
      </w:r>
      <w:r w:rsidR="00882073" w:rsidRPr="007570EC">
        <w:rPr>
          <w:rFonts w:ascii="Palatino Linotype" w:hAnsi="Palatino Linotype"/>
          <w:color w:val="000000" w:themeColor="text1"/>
        </w:rPr>
        <w:t xml:space="preserve">el cual </w:t>
      </w:r>
      <w:r w:rsidR="00D416FB" w:rsidRPr="007570EC">
        <w:rPr>
          <w:rFonts w:ascii="Palatino Linotype" w:hAnsi="Palatino Linotype"/>
          <w:color w:val="000000" w:themeColor="text1"/>
        </w:rPr>
        <w:t xml:space="preserve">contiene los siguientes documentos: </w:t>
      </w:r>
    </w:p>
    <w:p w14:paraId="044BFB6A" w14:textId="77777777" w:rsidR="00D416FB" w:rsidRPr="00AD4078" w:rsidRDefault="00D416FB" w:rsidP="007570EC">
      <w:pPr>
        <w:spacing w:line="360" w:lineRule="auto"/>
        <w:jc w:val="both"/>
        <w:rPr>
          <w:rFonts w:ascii="Palatino Linotype" w:hAnsi="Palatino Linotype"/>
          <w:color w:val="000000" w:themeColor="text1"/>
          <w:sz w:val="16"/>
          <w:szCs w:val="16"/>
        </w:rPr>
      </w:pPr>
    </w:p>
    <w:p w14:paraId="1E71BA77" w14:textId="77777777" w:rsidR="00D416FB" w:rsidRPr="007570EC" w:rsidRDefault="00D416FB" w:rsidP="007570EC">
      <w:pPr>
        <w:pStyle w:val="Prrafodelista"/>
        <w:numPr>
          <w:ilvl w:val="0"/>
          <w:numId w:val="46"/>
        </w:numPr>
        <w:spacing w:line="360" w:lineRule="auto"/>
        <w:jc w:val="both"/>
        <w:rPr>
          <w:rFonts w:ascii="Palatino Linotype" w:hAnsi="Palatino Linotype" w:cs="Arial"/>
          <w:b/>
          <w:i/>
          <w:color w:val="000000" w:themeColor="text1"/>
        </w:rPr>
      </w:pPr>
      <w:r w:rsidRPr="007570EC">
        <w:rPr>
          <w:rFonts w:ascii="Palatino Linotype" w:hAnsi="Palatino Linotype"/>
          <w:color w:val="000000" w:themeColor="text1"/>
        </w:rPr>
        <w:t xml:space="preserve">Oficio número OPDAPAS/TRANS/0250/2023 del veintiuno de marzo de dos mil veintitrés, por medio del cual la Gerencia e Transparencia, refiere anexar lo solicitado en formato </w:t>
      </w:r>
      <w:proofErr w:type="spellStart"/>
      <w:r w:rsidRPr="007570EC">
        <w:rPr>
          <w:rFonts w:ascii="Palatino Linotype" w:hAnsi="Palatino Linotype"/>
          <w:color w:val="000000" w:themeColor="text1"/>
        </w:rPr>
        <w:t>pdf</w:t>
      </w:r>
      <w:proofErr w:type="spellEnd"/>
      <w:r w:rsidRPr="007570EC">
        <w:rPr>
          <w:rFonts w:ascii="Palatino Linotype" w:hAnsi="Palatino Linotype"/>
          <w:color w:val="000000" w:themeColor="text1"/>
        </w:rPr>
        <w:t xml:space="preserve">. </w:t>
      </w:r>
    </w:p>
    <w:p w14:paraId="7556F93D" w14:textId="77777777" w:rsidR="00F926FA" w:rsidRPr="007570EC" w:rsidRDefault="00882073" w:rsidP="007570EC">
      <w:pPr>
        <w:pStyle w:val="Prrafodelista"/>
        <w:numPr>
          <w:ilvl w:val="0"/>
          <w:numId w:val="46"/>
        </w:numPr>
        <w:spacing w:line="360" w:lineRule="auto"/>
        <w:jc w:val="both"/>
        <w:rPr>
          <w:rFonts w:ascii="Palatino Linotype" w:hAnsi="Palatino Linotype" w:cs="Arial"/>
          <w:b/>
          <w:i/>
          <w:color w:val="000000" w:themeColor="text1"/>
        </w:rPr>
      </w:pPr>
      <w:r w:rsidRPr="007570EC">
        <w:rPr>
          <w:rFonts w:ascii="Palatino Linotype" w:hAnsi="Palatino Linotype"/>
          <w:color w:val="000000" w:themeColor="text1"/>
        </w:rPr>
        <w:t xml:space="preserve"> </w:t>
      </w:r>
      <w:r w:rsidR="00D416FB" w:rsidRPr="007570EC">
        <w:rPr>
          <w:rFonts w:ascii="Palatino Linotype" w:hAnsi="Palatino Linotype"/>
          <w:color w:val="000000" w:themeColor="text1"/>
        </w:rPr>
        <w:t xml:space="preserve">Oficio número DAF/GA/RH/125/2022 del dieciséis de marzo de dos mil veintitrés, por medio del cual </w:t>
      </w:r>
      <w:r w:rsidR="00F926FA" w:rsidRPr="007570EC">
        <w:rPr>
          <w:rFonts w:ascii="Palatino Linotype" w:hAnsi="Palatino Linotype"/>
          <w:color w:val="000000" w:themeColor="text1"/>
        </w:rPr>
        <w:t xml:space="preserve">el Director de Administración y Finanzas, informa que cuenta con 63 trabajadores sindicalizados; asimismo, respecto a los recibos de nómina solicitados informa que tiene un valor monetario de $2.00 (Dos pesos 00/100 M.N.) por lo que se deberá cubrir la cantidad de $3,276.00 (Tres mil doscientos setenta y seis pesos 00/100 M.N.). </w:t>
      </w:r>
    </w:p>
    <w:p w14:paraId="79C8E01C" w14:textId="2CB4DE7F" w:rsidR="00E62E88" w:rsidRPr="007570EC" w:rsidRDefault="00F926FA" w:rsidP="007570EC">
      <w:pPr>
        <w:pStyle w:val="Prrafodelista"/>
        <w:tabs>
          <w:tab w:val="left" w:pos="709"/>
        </w:tabs>
        <w:spacing w:line="360" w:lineRule="auto"/>
        <w:ind w:left="0"/>
        <w:jc w:val="both"/>
        <w:rPr>
          <w:rFonts w:ascii="Palatino Linotype" w:hAnsi="Palatino Linotype" w:cs="Arial"/>
          <w:b/>
          <w:bCs/>
          <w:color w:val="000000" w:themeColor="text1"/>
        </w:rPr>
      </w:pPr>
      <w:r w:rsidRPr="007570EC">
        <w:rPr>
          <w:rFonts w:ascii="Palatino Linotype" w:hAnsi="Palatino Linotype" w:cs="Arial"/>
          <w:b/>
          <w:color w:val="000000" w:themeColor="text1"/>
          <w:sz w:val="28"/>
        </w:rPr>
        <w:lastRenderedPageBreak/>
        <w:t>III</w:t>
      </w:r>
      <w:r w:rsidR="00E62E88" w:rsidRPr="007570EC">
        <w:rPr>
          <w:rFonts w:ascii="Palatino Linotype" w:hAnsi="Palatino Linotype" w:cs="Arial"/>
          <w:b/>
          <w:color w:val="000000" w:themeColor="text1"/>
          <w:sz w:val="28"/>
        </w:rPr>
        <w:t xml:space="preserve">. </w:t>
      </w:r>
      <w:r w:rsidR="00E62E88" w:rsidRPr="007570EC">
        <w:rPr>
          <w:rFonts w:ascii="Palatino Linotype" w:hAnsi="Palatino Linotype" w:cs="Arial"/>
          <w:b/>
          <w:bCs/>
          <w:color w:val="000000" w:themeColor="text1"/>
          <w:sz w:val="28"/>
          <w:szCs w:val="28"/>
        </w:rPr>
        <w:t>Del Recurso de Revisión</w:t>
      </w:r>
    </w:p>
    <w:p w14:paraId="7CE05361" w14:textId="07365D03" w:rsidR="007A5836" w:rsidRPr="007570EC" w:rsidRDefault="007A5836" w:rsidP="007570EC">
      <w:pPr>
        <w:pStyle w:val="Prrafodelista"/>
        <w:spacing w:line="360" w:lineRule="auto"/>
        <w:ind w:left="0"/>
        <w:jc w:val="both"/>
        <w:rPr>
          <w:rFonts w:ascii="Palatino Linotype" w:hAnsi="Palatino Linotype" w:cs="Arial"/>
          <w:color w:val="000000" w:themeColor="text1"/>
        </w:rPr>
      </w:pPr>
      <w:r w:rsidRPr="007570EC">
        <w:rPr>
          <w:rFonts w:ascii="Palatino Linotype" w:hAnsi="Palatino Linotype"/>
          <w:color w:val="000000" w:themeColor="text1"/>
        </w:rPr>
        <w:t xml:space="preserve">Inconforme con la </w:t>
      </w:r>
      <w:r w:rsidRPr="007570EC">
        <w:rPr>
          <w:rFonts w:ascii="Palatino Linotype" w:hAnsi="Palatino Linotype" w:cs="Arial"/>
          <w:color w:val="000000" w:themeColor="text1"/>
        </w:rPr>
        <w:t xml:space="preserve">respuesta </w:t>
      </w:r>
      <w:r w:rsidRPr="007570EC">
        <w:rPr>
          <w:rFonts w:ascii="Palatino Linotype" w:hAnsi="Palatino Linotype"/>
          <w:color w:val="000000" w:themeColor="text1"/>
        </w:rPr>
        <w:t xml:space="preserve">del </w:t>
      </w:r>
      <w:r w:rsidRPr="007570EC">
        <w:rPr>
          <w:rFonts w:ascii="Palatino Linotype" w:hAnsi="Palatino Linotype"/>
          <w:b/>
          <w:color w:val="000000" w:themeColor="text1"/>
        </w:rPr>
        <w:t>SUJETO OBLIGADO</w:t>
      </w:r>
      <w:r w:rsidRPr="007570EC">
        <w:rPr>
          <w:rFonts w:ascii="Palatino Linotype" w:hAnsi="Palatino Linotype"/>
          <w:color w:val="000000" w:themeColor="text1"/>
        </w:rPr>
        <w:t xml:space="preserve">, el </w:t>
      </w:r>
      <w:r w:rsidR="00F926FA" w:rsidRPr="007570EC">
        <w:rPr>
          <w:rFonts w:ascii="Palatino Linotype" w:hAnsi="Palatino Linotype"/>
          <w:color w:val="000000" w:themeColor="text1"/>
        </w:rPr>
        <w:t>veintidós de marzo d</w:t>
      </w:r>
      <w:r w:rsidR="004814D1" w:rsidRPr="007570EC">
        <w:rPr>
          <w:rFonts w:ascii="Palatino Linotype" w:hAnsi="Palatino Linotype"/>
          <w:color w:val="000000" w:themeColor="text1"/>
        </w:rPr>
        <w:t>e dos mil veintitrés</w:t>
      </w:r>
      <w:r w:rsidR="00A9204E" w:rsidRPr="007570EC">
        <w:rPr>
          <w:rFonts w:ascii="Palatino Linotype" w:hAnsi="Palatino Linotype"/>
          <w:color w:val="000000" w:themeColor="text1"/>
        </w:rPr>
        <w:t xml:space="preserve">, </w:t>
      </w:r>
      <w:r w:rsidR="009F17CA" w:rsidRPr="007570EC">
        <w:rPr>
          <w:rFonts w:ascii="Palatino Linotype" w:hAnsi="Palatino Linotype"/>
          <w:b/>
          <w:color w:val="000000" w:themeColor="text1"/>
        </w:rPr>
        <w:t>EL</w:t>
      </w:r>
      <w:r w:rsidRPr="007570EC">
        <w:rPr>
          <w:rFonts w:ascii="Palatino Linotype" w:hAnsi="Palatino Linotype"/>
          <w:b/>
          <w:color w:val="000000" w:themeColor="text1"/>
        </w:rPr>
        <w:t xml:space="preserve"> RECURRENTE</w:t>
      </w:r>
      <w:r w:rsidR="000C7F93" w:rsidRPr="007570EC">
        <w:rPr>
          <w:rFonts w:ascii="Palatino Linotype" w:hAnsi="Palatino Linotype"/>
          <w:b/>
          <w:color w:val="000000" w:themeColor="text1"/>
        </w:rPr>
        <w:t xml:space="preserve"> </w:t>
      </w:r>
      <w:r w:rsidRPr="007570EC">
        <w:rPr>
          <w:rFonts w:ascii="Palatino Linotype" w:hAnsi="Palatino Linotype"/>
          <w:color w:val="000000" w:themeColor="text1"/>
        </w:rPr>
        <w:t xml:space="preserve">interpuso el </w:t>
      </w:r>
      <w:r w:rsidR="000C7F93" w:rsidRPr="007570EC">
        <w:rPr>
          <w:rFonts w:ascii="Palatino Linotype" w:hAnsi="Palatino Linotype"/>
          <w:color w:val="000000" w:themeColor="text1"/>
        </w:rPr>
        <w:t>R</w:t>
      </w:r>
      <w:r w:rsidRPr="007570EC">
        <w:rPr>
          <w:rFonts w:ascii="Palatino Linotype" w:hAnsi="Palatino Linotype"/>
          <w:color w:val="000000" w:themeColor="text1"/>
        </w:rPr>
        <w:t xml:space="preserve">ecurso de </w:t>
      </w:r>
      <w:r w:rsidR="000C7F93" w:rsidRPr="007570EC">
        <w:rPr>
          <w:rFonts w:ascii="Palatino Linotype" w:hAnsi="Palatino Linotype"/>
          <w:color w:val="000000" w:themeColor="text1"/>
        </w:rPr>
        <w:t>R</w:t>
      </w:r>
      <w:r w:rsidRPr="007570EC">
        <w:rPr>
          <w:rFonts w:ascii="Palatino Linotype" w:hAnsi="Palatino Linotype"/>
          <w:color w:val="000000" w:themeColor="text1"/>
        </w:rPr>
        <w:t xml:space="preserve">evisión objeto del presente estudio, el cual fue registrado en </w:t>
      </w:r>
      <w:r w:rsidRPr="007570EC">
        <w:rPr>
          <w:rFonts w:ascii="Palatino Linotype" w:hAnsi="Palatino Linotype"/>
          <w:b/>
          <w:color w:val="000000" w:themeColor="text1"/>
        </w:rPr>
        <w:t>EL SAIMEX</w:t>
      </w:r>
      <w:r w:rsidR="00DF43CB" w:rsidRPr="007570EC">
        <w:rPr>
          <w:rFonts w:ascii="Palatino Linotype" w:hAnsi="Palatino Linotype"/>
          <w:b/>
          <w:color w:val="000000" w:themeColor="text1"/>
        </w:rPr>
        <w:t xml:space="preserve"> </w:t>
      </w:r>
      <w:r w:rsidRPr="007570EC">
        <w:rPr>
          <w:rFonts w:ascii="Palatino Linotype" w:hAnsi="Palatino Linotype"/>
          <w:color w:val="000000" w:themeColor="text1"/>
        </w:rPr>
        <w:t xml:space="preserve">y se le asignó el número de expediente </w:t>
      </w:r>
      <w:r w:rsidR="004814D1" w:rsidRPr="007570EC">
        <w:rPr>
          <w:rFonts w:ascii="Palatino Linotype" w:hAnsi="Palatino Linotype"/>
          <w:b/>
          <w:color w:val="000000" w:themeColor="text1"/>
        </w:rPr>
        <w:t>0</w:t>
      </w:r>
      <w:r w:rsidR="008515BE" w:rsidRPr="007570EC">
        <w:rPr>
          <w:rFonts w:ascii="Palatino Linotype" w:hAnsi="Palatino Linotype"/>
          <w:b/>
          <w:color w:val="000000" w:themeColor="text1"/>
        </w:rPr>
        <w:t>1</w:t>
      </w:r>
      <w:r w:rsidR="00F926FA" w:rsidRPr="007570EC">
        <w:rPr>
          <w:rFonts w:ascii="Palatino Linotype" w:hAnsi="Palatino Linotype"/>
          <w:b/>
          <w:color w:val="000000" w:themeColor="text1"/>
        </w:rPr>
        <w:t>557</w:t>
      </w:r>
      <w:r w:rsidR="00A9204E" w:rsidRPr="007570EC">
        <w:rPr>
          <w:rFonts w:ascii="Palatino Linotype" w:hAnsi="Palatino Linotype"/>
          <w:b/>
          <w:color w:val="000000" w:themeColor="text1"/>
        </w:rPr>
        <w:t>/INFOEM/IP/RR/202</w:t>
      </w:r>
      <w:r w:rsidR="004814D1" w:rsidRPr="007570EC">
        <w:rPr>
          <w:rFonts w:ascii="Palatino Linotype" w:hAnsi="Palatino Linotype"/>
          <w:b/>
          <w:color w:val="000000" w:themeColor="text1"/>
        </w:rPr>
        <w:t>3</w:t>
      </w:r>
      <w:r w:rsidRPr="007570EC">
        <w:rPr>
          <w:rFonts w:ascii="Palatino Linotype" w:hAnsi="Palatino Linotype"/>
          <w:b/>
          <w:color w:val="000000" w:themeColor="text1"/>
        </w:rPr>
        <w:t>,</w:t>
      </w:r>
      <w:r w:rsidRPr="007570EC">
        <w:rPr>
          <w:rFonts w:ascii="Palatino Linotype" w:hAnsi="Palatino Linotype" w:cs="Arial"/>
          <w:color w:val="000000" w:themeColor="text1"/>
        </w:rPr>
        <w:t xml:space="preserve"> en el</w:t>
      </w:r>
      <w:r w:rsidR="00B306B4" w:rsidRPr="007570EC">
        <w:rPr>
          <w:rFonts w:ascii="Palatino Linotype" w:hAnsi="Palatino Linotype" w:cs="Arial"/>
          <w:color w:val="000000" w:themeColor="text1"/>
        </w:rPr>
        <w:t xml:space="preserve"> que</w:t>
      </w:r>
      <w:r w:rsidR="007F2176" w:rsidRPr="007570EC">
        <w:rPr>
          <w:rFonts w:ascii="Palatino Linotype" w:hAnsi="Palatino Linotype" w:cs="Arial"/>
          <w:color w:val="000000" w:themeColor="text1"/>
        </w:rPr>
        <w:t xml:space="preserve"> </w:t>
      </w:r>
      <w:r w:rsidR="00A20488" w:rsidRPr="007570EC">
        <w:rPr>
          <w:rFonts w:ascii="Palatino Linotype" w:hAnsi="Palatino Linotype" w:cs="Arial"/>
          <w:color w:val="000000" w:themeColor="text1"/>
        </w:rPr>
        <w:t>señaló como:</w:t>
      </w:r>
    </w:p>
    <w:p w14:paraId="31559763" w14:textId="77777777" w:rsidR="00AD4078" w:rsidRDefault="00AD4078" w:rsidP="007570EC">
      <w:pPr>
        <w:pStyle w:val="Prrafodelista"/>
        <w:spacing w:line="360" w:lineRule="auto"/>
        <w:ind w:left="0"/>
        <w:jc w:val="both"/>
        <w:rPr>
          <w:rFonts w:ascii="Palatino Linotype" w:hAnsi="Palatino Linotype" w:cs="Arial"/>
          <w:b/>
          <w:color w:val="000000" w:themeColor="text1"/>
        </w:rPr>
      </w:pPr>
    </w:p>
    <w:p w14:paraId="7CA7C3EE" w14:textId="09EEFEA6" w:rsidR="00A20488" w:rsidRPr="007570EC" w:rsidRDefault="00A34E7D" w:rsidP="007570EC">
      <w:pPr>
        <w:pStyle w:val="Prrafodelista"/>
        <w:spacing w:line="360" w:lineRule="auto"/>
        <w:ind w:left="0"/>
        <w:jc w:val="both"/>
        <w:rPr>
          <w:rFonts w:ascii="Palatino Linotype" w:hAnsi="Palatino Linotype" w:cs="Arial"/>
          <w:b/>
          <w:color w:val="000000" w:themeColor="text1"/>
        </w:rPr>
      </w:pPr>
      <w:r w:rsidRPr="007570EC">
        <w:rPr>
          <w:rFonts w:ascii="Palatino Linotype" w:hAnsi="Palatino Linotype" w:cs="Arial"/>
          <w:b/>
          <w:color w:val="000000" w:themeColor="text1"/>
        </w:rPr>
        <w:t>Acto impugnado</w:t>
      </w:r>
      <w:r w:rsidR="008515BE" w:rsidRPr="007570EC">
        <w:rPr>
          <w:rFonts w:ascii="Palatino Linotype" w:hAnsi="Palatino Linotype" w:cs="Arial"/>
          <w:b/>
          <w:color w:val="000000" w:themeColor="text1"/>
        </w:rPr>
        <w:t xml:space="preserve">: </w:t>
      </w:r>
    </w:p>
    <w:p w14:paraId="6A3B4579" w14:textId="77777777" w:rsidR="00A20488" w:rsidRPr="007570EC" w:rsidRDefault="00A20488" w:rsidP="00E04E90">
      <w:pPr>
        <w:ind w:left="851" w:right="899"/>
        <w:jc w:val="both"/>
        <w:rPr>
          <w:rFonts w:ascii="Palatino Linotype" w:hAnsi="Palatino Linotype" w:cs="Arial"/>
          <w:i/>
          <w:color w:val="000000" w:themeColor="text1"/>
          <w:sz w:val="22"/>
        </w:rPr>
      </w:pPr>
    </w:p>
    <w:p w14:paraId="7EE515B6" w14:textId="468E7AC8" w:rsidR="00A20488" w:rsidRPr="007570EC" w:rsidRDefault="00A20488" w:rsidP="00E04E90">
      <w:pPr>
        <w:ind w:left="851" w:right="899"/>
        <w:jc w:val="both"/>
        <w:rPr>
          <w:rFonts w:ascii="Palatino Linotype" w:hAnsi="Palatino Linotype" w:cs="Arial"/>
          <w:i/>
          <w:color w:val="000000" w:themeColor="text1"/>
          <w:sz w:val="22"/>
        </w:rPr>
      </w:pPr>
      <w:r w:rsidRPr="007570EC">
        <w:rPr>
          <w:rFonts w:ascii="Palatino Linotype" w:hAnsi="Palatino Linotype" w:cs="Arial"/>
          <w:i/>
          <w:color w:val="000000" w:themeColor="text1"/>
          <w:sz w:val="22"/>
        </w:rPr>
        <w:t>“</w:t>
      </w:r>
      <w:r w:rsidR="00F926FA" w:rsidRPr="007570EC">
        <w:rPr>
          <w:rFonts w:ascii="Palatino Linotype" w:hAnsi="Palatino Linotype" w:cs="Arial"/>
          <w:i/>
          <w:color w:val="000000" w:themeColor="text1"/>
          <w:sz w:val="22"/>
        </w:rPr>
        <w:t>DE VERDAD QUE SU RESPUESTA ES COMPLETAMENTE IRRISORIA, QUE FALTA DE CONOCIMIENTO DEMUESTRAN CON ESA RESPUESTA. ES UNA AFECTACIÓN MUY GRAVE A MI DERECHO DE ACCESO A LA INFORMACIÓN QUE QUIERAN QUE LES PAGUE POR LA INFORMACION QUE SOLICITE, YO JAMAS SOLICITE COPIA NI MUCHO MENOS CONSULTA DIRECTA, LO QUE SOLICITE FUE QUE ME ENVIARAN LOS RECIBOS DE NOMINA A TRAVÉS DE SAIMEX. QUE GRADO DE INCONSCIENCIA, IGNORANCIA Y CINISMO TIENE EL ORGANISMO DE AGUA DE LA PAZ.</w:t>
      </w:r>
      <w:r w:rsidRPr="007570EC">
        <w:rPr>
          <w:rFonts w:ascii="Palatino Linotype" w:hAnsi="Palatino Linotype" w:cs="Arial"/>
          <w:i/>
          <w:color w:val="000000" w:themeColor="text1"/>
          <w:sz w:val="22"/>
        </w:rPr>
        <w:t xml:space="preserve">” (sic) </w:t>
      </w:r>
    </w:p>
    <w:p w14:paraId="30ABD356" w14:textId="77777777" w:rsidR="00C55C73" w:rsidRPr="007570EC" w:rsidRDefault="00C55C73" w:rsidP="00E04E90">
      <w:pPr>
        <w:ind w:right="899"/>
        <w:jc w:val="both"/>
        <w:rPr>
          <w:rFonts w:ascii="Palatino Linotype" w:hAnsi="Palatino Linotype" w:cs="Arial"/>
          <w:i/>
          <w:color w:val="000000" w:themeColor="text1"/>
          <w:sz w:val="22"/>
        </w:rPr>
      </w:pPr>
    </w:p>
    <w:p w14:paraId="4AD76A73" w14:textId="49324898" w:rsidR="00C55C73" w:rsidRPr="007570EC" w:rsidRDefault="00C55C73" w:rsidP="007570EC">
      <w:pPr>
        <w:spacing w:line="360" w:lineRule="auto"/>
        <w:ind w:right="899"/>
        <w:jc w:val="both"/>
        <w:rPr>
          <w:rFonts w:ascii="Palatino Linotype" w:hAnsi="Palatino Linotype" w:cs="Arial"/>
          <w:b/>
          <w:color w:val="000000" w:themeColor="text1"/>
        </w:rPr>
      </w:pPr>
      <w:r w:rsidRPr="007570EC">
        <w:rPr>
          <w:rFonts w:ascii="Palatino Linotype" w:hAnsi="Palatino Linotype" w:cs="Arial"/>
          <w:b/>
          <w:color w:val="000000" w:themeColor="text1"/>
        </w:rPr>
        <w:t>Así como, razones o motivos de inconformidad:</w:t>
      </w:r>
    </w:p>
    <w:p w14:paraId="14F9AB6E" w14:textId="77777777" w:rsidR="00C55C73" w:rsidRPr="007570EC" w:rsidRDefault="00C55C73" w:rsidP="00E04E90">
      <w:pPr>
        <w:ind w:left="851" w:right="899"/>
        <w:jc w:val="both"/>
        <w:rPr>
          <w:rFonts w:ascii="Palatino Linotype" w:hAnsi="Palatino Linotype" w:cs="Arial"/>
          <w:i/>
          <w:color w:val="000000" w:themeColor="text1"/>
          <w:sz w:val="22"/>
        </w:rPr>
      </w:pPr>
    </w:p>
    <w:p w14:paraId="2917BA73" w14:textId="5AC3300D" w:rsidR="00C55C73" w:rsidRPr="007570EC" w:rsidRDefault="00C55C73" w:rsidP="00E04E90">
      <w:pPr>
        <w:ind w:left="851" w:right="899"/>
        <w:jc w:val="both"/>
        <w:rPr>
          <w:rFonts w:ascii="Palatino Linotype" w:hAnsi="Palatino Linotype" w:cs="Arial"/>
          <w:i/>
          <w:color w:val="000000" w:themeColor="text1"/>
          <w:sz w:val="22"/>
        </w:rPr>
      </w:pPr>
      <w:r w:rsidRPr="007570EC">
        <w:rPr>
          <w:rFonts w:ascii="Palatino Linotype" w:hAnsi="Palatino Linotype" w:cs="Arial"/>
          <w:i/>
          <w:color w:val="000000" w:themeColor="text1"/>
          <w:sz w:val="22"/>
        </w:rPr>
        <w:t>“</w:t>
      </w:r>
      <w:r w:rsidR="00F926FA" w:rsidRPr="007570EC">
        <w:rPr>
          <w:rFonts w:ascii="Palatino Linotype" w:hAnsi="Palatino Linotype" w:cs="Arial"/>
          <w:i/>
          <w:color w:val="000000" w:themeColor="text1"/>
          <w:sz w:val="22"/>
        </w:rPr>
        <w:t>DE VERDAD QUE SU RESPUESTA ES COMPLETAMENTE IRRISORIA, QUE FALTA DE CONOCIMIENTO DEMUESTRAN CON ESA RESPUESTA. ES UNA AFECTACIÓN MUY GRAVE A MI DERECHO DE ACCESO A LA INFORMACIÓN QUE QUIERAN QUE LES PAGUE POR LA INFORMACION QUE SOLICITE, YO JAMAS SOLICITE COPIA NI MUCHO MENOS CONSULTA DIRECTA, LO QUE SOLICITE FUE QUE ME ENVIARAN LOS RECIBOS DE NOMINA A TRAVÉS DE SAIMEX.</w:t>
      </w:r>
      <w:r w:rsidRPr="007570EC">
        <w:rPr>
          <w:rFonts w:ascii="Palatino Linotype" w:hAnsi="Palatino Linotype" w:cs="Arial"/>
          <w:i/>
          <w:color w:val="000000" w:themeColor="text1"/>
          <w:sz w:val="22"/>
        </w:rPr>
        <w:t>”</w:t>
      </w:r>
    </w:p>
    <w:p w14:paraId="12167431" w14:textId="77777777" w:rsidR="00A20488" w:rsidRDefault="00A20488" w:rsidP="00E04E90">
      <w:pPr>
        <w:ind w:left="851" w:right="899"/>
        <w:jc w:val="both"/>
        <w:rPr>
          <w:rFonts w:ascii="Palatino Linotype" w:hAnsi="Palatino Linotype" w:cs="Arial"/>
          <w:i/>
          <w:color w:val="000000" w:themeColor="text1"/>
          <w:sz w:val="22"/>
        </w:rPr>
      </w:pPr>
    </w:p>
    <w:p w14:paraId="094EDBDE" w14:textId="77777777" w:rsidR="00AD4078" w:rsidRDefault="00AD4078" w:rsidP="00E04E90">
      <w:pPr>
        <w:ind w:left="851" w:right="899"/>
        <w:jc w:val="both"/>
        <w:rPr>
          <w:rFonts w:ascii="Palatino Linotype" w:hAnsi="Palatino Linotype" w:cs="Arial"/>
          <w:i/>
          <w:color w:val="000000" w:themeColor="text1"/>
          <w:sz w:val="22"/>
        </w:rPr>
      </w:pPr>
    </w:p>
    <w:p w14:paraId="3B9D77BC" w14:textId="77777777" w:rsidR="00AD4078" w:rsidRDefault="00AD4078" w:rsidP="00E04E90">
      <w:pPr>
        <w:ind w:left="851" w:right="899"/>
        <w:jc w:val="both"/>
        <w:rPr>
          <w:rFonts w:ascii="Palatino Linotype" w:hAnsi="Palatino Linotype" w:cs="Arial"/>
          <w:i/>
          <w:color w:val="000000" w:themeColor="text1"/>
          <w:sz w:val="22"/>
        </w:rPr>
      </w:pPr>
    </w:p>
    <w:p w14:paraId="2307436C" w14:textId="77777777" w:rsidR="00AD4078" w:rsidRPr="007570EC" w:rsidRDefault="00AD4078" w:rsidP="00E04E90">
      <w:pPr>
        <w:ind w:left="851" w:right="899"/>
        <w:jc w:val="both"/>
        <w:rPr>
          <w:rFonts w:ascii="Palatino Linotype" w:hAnsi="Palatino Linotype" w:cs="Arial"/>
          <w:i/>
          <w:color w:val="000000" w:themeColor="text1"/>
          <w:sz w:val="22"/>
        </w:rPr>
      </w:pPr>
    </w:p>
    <w:p w14:paraId="6DCFB38C" w14:textId="3C8ABEBA" w:rsidR="00E62E88" w:rsidRPr="007570EC" w:rsidRDefault="00F926FA" w:rsidP="007570EC">
      <w:pPr>
        <w:spacing w:line="360" w:lineRule="auto"/>
        <w:jc w:val="both"/>
        <w:rPr>
          <w:rFonts w:ascii="Palatino Linotype" w:hAnsi="Palatino Linotype" w:cs="Arial"/>
          <w:b/>
          <w:color w:val="000000" w:themeColor="text1"/>
          <w:sz w:val="28"/>
          <w:szCs w:val="28"/>
        </w:rPr>
      </w:pPr>
      <w:r w:rsidRPr="007570EC">
        <w:rPr>
          <w:rFonts w:ascii="Palatino Linotype" w:hAnsi="Palatino Linotype" w:cs="Arial"/>
          <w:b/>
          <w:color w:val="000000" w:themeColor="text1"/>
          <w:sz w:val="28"/>
          <w:szCs w:val="28"/>
        </w:rPr>
        <w:lastRenderedPageBreak/>
        <w:t>I</w:t>
      </w:r>
      <w:r w:rsidR="00E62E88" w:rsidRPr="007570EC">
        <w:rPr>
          <w:rFonts w:ascii="Palatino Linotype" w:hAnsi="Palatino Linotype" w:cs="Arial"/>
          <w:b/>
          <w:color w:val="000000" w:themeColor="text1"/>
          <w:sz w:val="28"/>
          <w:szCs w:val="28"/>
        </w:rPr>
        <w:t>V. Del turno del Recurso de Revisión</w:t>
      </w:r>
    </w:p>
    <w:p w14:paraId="17C411EA" w14:textId="2327CDAB" w:rsidR="007A5836" w:rsidRPr="007570EC" w:rsidRDefault="007A5836" w:rsidP="007570EC">
      <w:pPr>
        <w:pStyle w:val="Prrafodelista"/>
        <w:spacing w:line="360" w:lineRule="auto"/>
        <w:ind w:left="0"/>
        <w:contextualSpacing/>
        <w:jc w:val="both"/>
        <w:rPr>
          <w:rFonts w:ascii="Palatino Linotype" w:hAnsi="Palatino Linotype" w:cs="Arial"/>
          <w:color w:val="000000" w:themeColor="text1"/>
        </w:rPr>
      </w:pPr>
      <w:r w:rsidRPr="007570EC">
        <w:rPr>
          <w:rFonts w:ascii="Palatino Linotype" w:hAnsi="Palatino Linotype" w:cs="Arial"/>
          <w:color w:val="000000" w:themeColor="text1"/>
        </w:rPr>
        <w:t xml:space="preserve">El recurso de que se trata se envió electrónicamente al Instituto de </w:t>
      </w:r>
      <w:r w:rsidRPr="007570EC">
        <w:rPr>
          <w:rFonts w:ascii="Palatino Linotype" w:eastAsia="Arial Unicode MS" w:hAnsi="Palatino Linotype" w:cs="Arial"/>
          <w:color w:val="000000" w:themeColor="text1"/>
        </w:rPr>
        <w:t>Transparencia</w:t>
      </w:r>
      <w:r w:rsidRPr="007570EC">
        <w:rPr>
          <w:rFonts w:ascii="Palatino Linotype" w:hAnsi="Palatino Linotype" w:cs="Arial"/>
          <w:color w:val="000000" w:themeColor="text1"/>
        </w:rPr>
        <w:t xml:space="preserve">, </w:t>
      </w:r>
      <w:r w:rsidR="00AB4B44" w:rsidRPr="007570EC">
        <w:rPr>
          <w:rFonts w:ascii="Palatino Linotype" w:hAnsi="Palatino Linotype" w:cs="Arial"/>
          <w:color w:val="000000" w:themeColor="text1"/>
        </w:rPr>
        <w:t>Acceso a la Información</w:t>
      </w:r>
      <w:r w:rsidRPr="007570EC">
        <w:rPr>
          <w:rFonts w:ascii="Palatino Linotype" w:hAnsi="Palatino Linotype" w:cs="Arial"/>
          <w:color w:val="000000" w:themeColor="text1"/>
        </w:rPr>
        <w:t xml:space="preserve"> Pública y Protección de Datos Personales del Estado de México y Municipios e</w:t>
      </w:r>
      <w:r w:rsidR="002A29AD" w:rsidRPr="007570EC">
        <w:rPr>
          <w:rFonts w:ascii="Palatino Linotype" w:hAnsi="Palatino Linotype" w:cs="Arial"/>
          <w:color w:val="000000" w:themeColor="text1"/>
        </w:rPr>
        <w:t xml:space="preserve">l </w:t>
      </w:r>
      <w:r w:rsidR="00F926FA" w:rsidRPr="007570EC">
        <w:rPr>
          <w:rFonts w:ascii="Palatino Linotype" w:hAnsi="Palatino Linotype" w:cs="Arial"/>
          <w:b/>
          <w:color w:val="000000" w:themeColor="text1"/>
        </w:rPr>
        <w:t xml:space="preserve">veintidós de marzo </w:t>
      </w:r>
      <w:r w:rsidR="005A39E3" w:rsidRPr="007570EC">
        <w:rPr>
          <w:rFonts w:ascii="Palatino Linotype" w:hAnsi="Palatino Linotype" w:cs="Arial"/>
          <w:b/>
          <w:color w:val="000000" w:themeColor="text1"/>
        </w:rPr>
        <w:t xml:space="preserve">de dos mil </w:t>
      </w:r>
      <w:r w:rsidR="00A9204E" w:rsidRPr="007570EC">
        <w:rPr>
          <w:rFonts w:ascii="Palatino Linotype" w:hAnsi="Palatino Linotype" w:cs="Arial"/>
          <w:b/>
          <w:color w:val="000000" w:themeColor="text1"/>
        </w:rPr>
        <w:t>veinti</w:t>
      </w:r>
      <w:r w:rsidR="004814D1" w:rsidRPr="007570EC">
        <w:rPr>
          <w:rFonts w:ascii="Palatino Linotype" w:hAnsi="Palatino Linotype" w:cs="Arial"/>
          <w:b/>
          <w:color w:val="000000" w:themeColor="text1"/>
        </w:rPr>
        <w:t>trés</w:t>
      </w:r>
      <w:r w:rsidR="005A39E3" w:rsidRPr="007570EC">
        <w:rPr>
          <w:rFonts w:ascii="Palatino Linotype" w:hAnsi="Palatino Linotype" w:cs="Arial"/>
          <w:color w:val="000000" w:themeColor="text1"/>
        </w:rPr>
        <w:t>;</w:t>
      </w:r>
      <w:r w:rsidR="006E148C" w:rsidRPr="007570EC">
        <w:rPr>
          <w:rFonts w:ascii="Palatino Linotype" w:hAnsi="Palatino Linotype" w:cs="Arial"/>
          <w:color w:val="000000" w:themeColor="text1"/>
        </w:rPr>
        <w:t xml:space="preserve"> </w:t>
      </w:r>
      <w:r w:rsidR="00F3446D" w:rsidRPr="007570EC">
        <w:rPr>
          <w:rFonts w:ascii="Palatino Linotype" w:hAnsi="Palatino Linotype" w:cs="Arial"/>
          <w:color w:val="000000" w:themeColor="text1"/>
        </w:rPr>
        <w:t xml:space="preserve">por lo que, </w:t>
      </w:r>
      <w:r w:rsidRPr="007570EC">
        <w:rPr>
          <w:rFonts w:ascii="Palatino Linotype" w:hAnsi="Palatino Linotype" w:cs="Arial"/>
          <w:color w:val="000000" w:themeColor="text1"/>
        </w:rPr>
        <w:t xml:space="preserve">con fundamento en el artículo 185, fracción I de la </w:t>
      </w:r>
      <w:r w:rsidRPr="007570EC">
        <w:rPr>
          <w:rFonts w:ascii="Palatino Linotype" w:hAnsi="Palatino Linotype"/>
          <w:color w:val="000000" w:themeColor="text1"/>
        </w:rPr>
        <w:t xml:space="preserve">Ley de Transparencia y </w:t>
      </w:r>
      <w:r w:rsidR="00AB4B44" w:rsidRPr="007570EC">
        <w:rPr>
          <w:rFonts w:ascii="Palatino Linotype" w:hAnsi="Palatino Linotype"/>
          <w:color w:val="000000" w:themeColor="text1"/>
        </w:rPr>
        <w:t>Acceso a la Información</w:t>
      </w:r>
      <w:r w:rsidRPr="007570EC">
        <w:rPr>
          <w:rFonts w:ascii="Palatino Linotype" w:hAnsi="Palatino Linotype"/>
          <w:color w:val="000000" w:themeColor="text1"/>
        </w:rPr>
        <w:t xml:space="preserve"> Pública del Estado de México y Municipios</w:t>
      </w:r>
      <w:r w:rsidRPr="007570EC">
        <w:rPr>
          <w:rFonts w:ascii="Palatino Linotype" w:hAnsi="Palatino Linotype" w:cs="Arial"/>
          <w:color w:val="000000" w:themeColor="text1"/>
        </w:rPr>
        <w:t>, se turnó, a través del</w:t>
      </w:r>
      <w:r w:rsidRPr="007570EC">
        <w:rPr>
          <w:rFonts w:ascii="Palatino Linotype" w:eastAsia="Arial Unicode MS" w:hAnsi="Palatino Linotype" w:cs="Arial"/>
          <w:color w:val="000000" w:themeColor="text1"/>
        </w:rPr>
        <w:t xml:space="preserve"> </w:t>
      </w:r>
      <w:r w:rsidRPr="007570EC">
        <w:rPr>
          <w:rFonts w:ascii="Palatino Linotype" w:eastAsia="Arial Unicode MS" w:hAnsi="Palatino Linotype" w:cs="Arial"/>
          <w:b/>
          <w:color w:val="000000" w:themeColor="text1"/>
        </w:rPr>
        <w:t>SAIMEX</w:t>
      </w:r>
      <w:r w:rsidRPr="007570EC">
        <w:rPr>
          <w:rFonts w:ascii="Palatino Linotype" w:hAnsi="Palatino Linotype"/>
          <w:color w:val="000000" w:themeColor="text1"/>
        </w:rPr>
        <w:t xml:space="preserve">, a la </w:t>
      </w:r>
      <w:r w:rsidR="00A9204E" w:rsidRPr="007570EC">
        <w:rPr>
          <w:rFonts w:ascii="Palatino Linotype" w:hAnsi="Palatino Linotype" w:cs="Arial"/>
          <w:color w:val="000000" w:themeColor="text1"/>
        </w:rPr>
        <w:t>c</w:t>
      </w:r>
      <w:r w:rsidRPr="007570EC">
        <w:rPr>
          <w:rFonts w:ascii="Palatino Linotype" w:hAnsi="Palatino Linotype" w:cs="Arial"/>
          <w:color w:val="000000" w:themeColor="text1"/>
        </w:rPr>
        <w:t xml:space="preserve">omisionada </w:t>
      </w:r>
      <w:r w:rsidR="00767539" w:rsidRPr="007570EC">
        <w:rPr>
          <w:rFonts w:ascii="Palatino Linotype" w:eastAsia="Palatino Linotype" w:hAnsi="Palatino Linotype" w:cs="Palatino Linotype"/>
          <w:b/>
          <w:color w:val="000000" w:themeColor="text1"/>
        </w:rPr>
        <w:t>Sharon Cristina Morales Martínez</w:t>
      </w:r>
      <w:r w:rsidRPr="007570EC">
        <w:rPr>
          <w:rFonts w:ascii="Palatino Linotype" w:hAnsi="Palatino Linotype" w:cs="Arial"/>
          <w:color w:val="000000" w:themeColor="text1"/>
        </w:rPr>
        <w:t xml:space="preserve">, a efecto de </w:t>
      </w:r>
      <w:r w:rsidR="00C70502" w:rsidRPr="007570EC">
        <w:rPr>
          <w:rFonts w:ascii="Palatino Linotype" w:hAnsi="Palatino Linotype" w:cs="Arial"/>
          <w:color w:val="000000" w:themeColor="text1"/>
        </w:rPr>
        <w:t xml:space="preserve">decretar </w:t>
      </w:r>
      <w:r w:rsidRPr="007570EC">
        <w:rPr>
          <w:rFonts w:ascii="Palatino Linotype" w:hAnsi="Palatino Linotype" w:cs="Arial"/>
          <w:color w:val="000000" w:themeColor="text1"/>
        </w:rPr>
        <w:t xml:space="preserve">su admisión o </w:t>
      </w:r>
      <w:proofErr w:type="spellStart"/>
      <w:r w:rsidRPr="007570EC">
        <w:rPr>
          <w:rFonts w:ascii="Palatino Linotype" w:hAnsi="Palatino Linotype" w:cs="Arial"/>
          <w:color w:val="000000" w:themeColor="text1"/>
        </w:rPr>
        <w:t>desechamiento</w:t>
      </w:r>
      <w:proofErr w:type="spellEnd"/>
      <w:r w:rsidRPr="007570EC">
        <w:rPr>
          <w:rFonts w:ascii="Palatino Linotype" w:hAnsi="Palatino Linotype" w:cs="Arial"/>
          <w:color w:val="000000" w:themeColor="text1"/>
        </w:rPr>
        <w:t>.</w:t>
      </w:r>
    </w:p>
    <w:p w14:paraId="2B4D8C89" w14:textId="1A6E6EF3" w:rsidR="002F525A" w:rsidRPr="007570EC" w:rsidRDefault="002F525A" w:rsidP="007570EC">
      <w:pPr>
        <w:pStyle w:val="Prrafodelista"/>
        <w:spacing w:line="360" w:lineRule="auto"/>
        <w:ind w:left="0"/>
        <w:jc w:val="both"/>
        <w:rPr>
          <w:rFonts w:ascii="Palatino Linotype" w:hAnsi="Palatino Linotype" w:cs="Arial"/>
          <w:color w:val="000000" w:themeColor="text1"/>
        </w:rPr>
      </w:pPr>
    </w:p>
    <w:p w14:paraId="46BE0C24" w14:textId="77777777" w:rsidR="00081754" w:rsidRPr="007570EC" w:rsidRDefault="00081754" w:rsidP="007570EC">
      <w:pPr>
        <w:tabs>
          <w:tab w:val="center" w:pos="4252"/>
          <w:tab w:val="right" w:pos="8504"/>
        </w:tabs>
        <w:spacing w:line="360" w:lineRule="auto"/>
        <w:jc w:val="both"/>
        <w:rPr>
          <w:rFonts w:ascii="Palatino Linotype" w:hAnsi="Palatino Linotype" w:cs="Arial"/>
          <w:b/>
          <w:color w:val="000000" w:themeColor="text1"/>
        </w:rPr>
      </w:pPr>
      <w:r w:rsidRPr="007570EC">
        <w:rPr>
          <w:rFonts w:ascii="Palatino Linotype" w:hAnsi="Palatino Linotype" w:cs="Arial"/>
          <w:b/>
          <w:color w:val="000000" w:themeColor="text1"/>
        </w:rPr>
        <w:t>a) Admisión del Recurso de Revisión</w:t>
      </w:r>
    </w:p>
    <w:p w14:paraId="03E4A02B" w14:textId="3E95A6A1" w:rsidR="00081754" w:rsidRPr="007570EC" w:rsidRDefault="00081754" w:rsidP="007570EC">
      <w:pPr>
        <w:pStyle w:val="Prrafodelista"/>
        <w:spacing w:line="360" w:lineRule="auto"/>
        <w:ind w:left="0"/>
        <w:contextualSpacing/>
        <w:jc w:val="both"/>
        <w:rPr>
          <w:rFonts w:ascii="Palatino Linotype" w:hAnsi="Palatino Linotype" w:cs="Arial"/>
          <w:b/>
          <w:color w:val="000000" w:themeColor="text1"/>
        </w:rPr>
      </w:pPr>
      <w:r w:rsidRPr="007570EC">
        <w:rPr>
          <w:rFonts w:ascii="Palatino Linotype" w:hAnsi="Palatino Linotype" w:cs="Arial"/>
          <w:color w:val="000000" w:themeColor="text1"/>
        </w:rPr>
        <w:t>De las constancias del expediente electrónico del</w:t>
      </w:r>
      <w:r w:rsidRPr="007570EC">
        <w:rPr>
          <w:rFonts w:ascii="Palatino Linotype" w:hAnsi="Palatino Linotype" w:cs="Arial"/>
          <w:b/>
          <w:color w:val="000000" w:themeColor="text1"/>
        </w:rPr>
        <w:t xml:space="preserve"> SAIMEX</w:t>
      </w:r>
      <w:r w:rsidRPr="007570EC">
        <w:rPr>
          <w:rFonts w:ascii="Palatino Linotype" w:hAnsi="Palatino Linotype" w:cs="Arial"/>
          <w:color w:val="000000" w:themeColor="text1"/>
        </w:rPr>
        <w:t xml:space="preserve">, se advierte que el </w:t>
      </w:r>
      <w:r w:rsidR="00F926FA" w:rsidRPr="007570EC">
        <w:rPr>
          <w:rFonts w:ascii="Palatino Linotype" w:hAnsi="Palatino Linotype" w:cs="Arial"/>
          <w:b/>
          <w:color w:val="000000" w:themeColor="text1"/>
        </w:rPr>
        <w:t xml:space="preserve">veinticuatro de </w:t>
      </w:r>
      <w:r w:rsidR="00C55C73" w:rsidRPr="007570EC">
        <w:rPr>
          <w:rFonts w:ascii="Palatino Linotype" w:hAnsi="Palatino Linotype" w:cs="Arial"/>
          <w:b/>
          <w:color w:val="000000" w:themeColor="text1"/>
        </w:rPr>
        <w:t xml:space="preserve">marzo de </w:t>
      </w:r>
      <w:r w:rsidR="004814D1" w:rsidRPr="007570EC">
        <w:rPr>
          <w:rFonts w:ascii="Palatino Linotype" w:hAnsi="Palatino Linotype" w:cs="Arial"/>
          <w:b/>
          <w:color w:val="000000" w:themeColor="text1"/>
        </w:rPr>
        <w:t>dos mil veintitrés</w:t>
      </w:r>
      <w:r w:rsidRPr="007570EC">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7570EC">
        <w:rPr>
          <w:rFonts w:ascii="Palatino Linotype" w:hAnsi="Palatino Linotype" w:cs="Arial"/>
          <w:b/>
          <w:color w:val="000000" w:themeColor="text1"/>
        </w:rPr>
        <w:t xml:space="preserve">EL RECURRENTE </w:t>
      </w:r>
      <w:r w:rsidRPr="007570EC">
        <w:rPr>
          <w:rFonts w:ascii="Palatino Linotype" w:hAnsi="Palatino Linotype" w:cs="Arial"/>
          <w:color w:val="000000" w:themeColor="text1"/>
        </w:rPr>
        <w:t xml:space="preserve">manifestara lo que a su derecho conviniera, a efecto de presentar pruebas o alegatos y, en su caso, </w:t>
      </w:r>
      <w:r w:rsidRPr="007570EC">
        <w:rPr>
          <w:rFonts w:ascii="Palatino Linotype" w:hAnsi="Palatino Linotype" w:cs="Arial"/>
          <w:b/>
          <w:color w:val="000000" w:themeColor="text1"/>
        </w:rPr>
        <w:t xml:space="preserve">EL SUJETO OBLIGADO </w:t>
      </w:r>
      <w:r w:rsidRPr="007570EC">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Default="00081754" w:rsidP="007570EC">
      <w:pPr>
        <w:pStyle w:val="Prrafodelista"/>
        <w:spacing w:line="360" w:lineRule="auto"/>
        <w:ind w:left="0"/>
        <w:contextualSpacing/>
        <w:jc w:val="both"/>
        <w:rPr>
          <w:rFonts w:ascii="Palatino Linotype" w:hAnsi="Palatino Linotype" w:cs="Arial"/>
          <w:color w:val="000000" w:themeColor="text1"/>
        </w:rPr>
      </w:pPr>
    </w:p>
    <w:p w14:paraId="68B25967" w14:textId="77777777" w:rsidR="00AD4078" w:rsidRDefault="00AD4078" w:rsidP="007570EC">
      <w:pPr>
        <w:pStyle w:val="Prrafodelista"/>
        <w:spacing w:line="360" w:lineRule="auto"/>
        <w:ind w:left="0"/>
        <w:contextualSpacing/>
        <w:jc w:val="both"/>
        <w:rPr>
          <w:rFonts w:ascii="Palatino Linotype" w:hAnsi="Palatino Linotype" w:cs="Arial"/>
          <w:color w:val="000000" w:themeColor="text1"/>
        </w:rPr>
      </w:pPr>
    </w:p>
    <w:p w14:paraId="1D1CB616" w14:textId="77777777" w:rsidR="00AD4078" w:rsidRPr="007570EC" w:rsidRDefault="00AD4078" w:rsidP="007570EC">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7570EC" w:rsidRDefault="00081754" w:rsidP="007570EC">
      <w:pPr>
        <w:spacing w:line="360" w:lineRule="auto"/>
        <w:jc w:val="both"/>
        <w:rPr>
          <w:rFonts w:ascii="Palatino Linotype" w:hAnsi="Palatino Linotype" w:cs="Arial"/>
          <w:b/>
          <w:bCs/>
          <w:color w:val="000000" w:themeColor="text1"/>
        </w:rPr>
      </w:pPr>
      <w:r w:rsidRPr="007570EC">
        <w:rPr>
          <w:rFonts w:ascii="Palatino Linotype" w:eastAsia="Arial Unicode MS" w:hAnsi="Palatino Linotype" w:cs="Arial"/>
          <w:b/>
          <w:color w:val="000000" w:themeColor="text1"/>
        </w:rPr>
        <w:lastRenderedPageBreak/>
        <w:t xml:space="preserve">b) </w:t>
      </w:r>
      <w:r w:rsidRPr="007570EC">
        <w:rPr>
          <w:rFonts w:ascii="Palatino Linotype" w:hAnsi="Palatino Linotype" w:cs="Arial"/>
          <w:b/>
          <w:bCs/>
          <w:color w:val="000000" w:themeColor="text1"/>
        </w:rPr>
        <w:t>Informe Justificado</w:t>
      </w:r>
    </w:p>
    <w:p w14:paraId="26B43B65" w14:textId="77777777" w:rsidR="00F926FA" w:rsidRDefault="00F926FA" w:rsidP="007570EC">
      <w:pPr>
        <w:spacing w:line="360" w:lineRule="auto"/>
        <w:jc w:val="both"/>
        <w:rPr>
          <w:rFonts w:ascii="Palatino Linotype" w:eastAsia="Arial Unicode MS" w:hAnsi="Palatino Linotype" w:cs="Arial"/>
          <w:color w:val="000000" w:themeColor="text1"/>
        </w:rPr>
      </w:pPr>
      <w:r w:rsidRPr="007570EC">
        <w:rPr>
          <w:rFonts w:ascii="Palatino Linotype" w:eastAsia="Arial Unicode MS" w:hAnsi="Palatino Linotype" w:cs="Arial"/>
          <w:color w:val="000000" w:themeColor="text1"/>
        </w:rPr>
        <w:t xml:space="preserve">Conforme a las constancias que obran en el expediente electrónico del </w:t>
      </w:r>
      <w:r w:rsidRPr="007570EC">
        <w:rPr>
          <w:rFonts w:ascii="Palatino Linotype" w:eastAsia="Arial Unicode MS" w:hAnsi="Palatino Linotype" w:cs="Arial"/>
          <w:b/>
          <w:color w:val="000000" w:themeColor="text1"/>
        </w:rPr>
        <w:t>SAIMEX</w:t>
      </w:r>
      <w:r w:rsidRPr="007570EC">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Pública del Estado de México y Municipios, dentro del término legalmente concedido al </w:t>
      </w:r>
      <w:r w:rsidRPr="007570EC">
        <w:rPr>
          <w:rFonts w:ascii="Palatino Linotype" w:eastAsia="Arial Unicode MS" w:hAnsi="Palatino Linotype" w:cs="Arial"/>
          <w:b/>
          <w:color w:val="000000" w:themeColor="text1"/>
        </w:rPr>
        <w:t>RECURRENTE</w:t>
      </w:r>
      <w:r w:rsidRPr="007570EC">
        <w:rPr>
          <w:rFonts w:ascii="Palatino Linotype" w:eastAsia="Arial Unicode MS" w:hAnsi="Palatino Linotype" w:cs="Arial"/>
          <w:color w:val="000000" w:themeColor="text1"/>
        </w:rPr>
        <w:t xml:space="preserve">, éste no realizó manifestación alguna, ni presentó pruebas o alegatos, de igual forma </w:t>
      </w:r>
      <w:r w:rsidRPr="007570EC">
        <w:rPr>
          <w:rFonts w:ascii="Palatino Linotype" w:eastAsia="Arial Unicode MS" w:hAnsi="Palatino Linotype" w:cs="Arial"/>
          <w:b/>
          <w:color w:val="000000" w:themeColor="text1"/>
          <w:lang w:eastAsia="es-MX"/>
        </w:rPr>
        <w:t>EL SUJETO OBLIGADO</w:t>
      </w:r>
      <w:r w:rsidRPr="007570EC">
        <w:rPr>
          <w:rFonts w:ascii="Palatino Linotype" w:eastAsia="Arial Unicode MS" w:hAnsi="Palatino Linotype" w:cs="Arial"/>
          <w:color w:val="000000" w:themeColor="text1"/>
        </w:rPr>
        <w:t xml:space="preserve"> no rindió su Informe Justificado, tal y como se aprecia en la siguiente imagen: </w:t>
      </w:r>
    </w:p>
    <w:p w14:paraId="71823285" w14:textId="77777777" w:rsidR="00AD4078" w:rsidRPr="007570EC" w:rsidRDefault="00AD4078" w:rsidP="007570EC">
      <w:pPr>
        <w:spacing w:line="360" w:lineRule="auto"/>
        <w:jc w:val="both"/>
        <w:rPr>
          <w:rFonts w:ascii="Palatino Linotype" w:eastAsia="Arial Unicode MS" w:hAnsi="Palatino Linotype" w:cs="Arial"/>
          <w:color w:val="000000" w:themeColor="text1"/>
        </w:rPr>
      </w:pPr>
    </w:p>
    <w:p w14:paraId="600DCE1A" w14:textId="79AD78E9" w:rsidR="008515BE" w:rsidRPr="007570EC" w:rsidRDefault="00F926FA" w:rsidP="007570EC">
      <w:pPr>
        <w:spacing w:line="360" w:lineRule="auto"/>
        <w:jc w:val="both"/>
        <w:rPr>
          <w:rFonts w:ascii="Palatino Linotype" w:hAnsi="Palatino Linotype" w:cs="Arial"/>
          <w:color w:val="000000" w:themeColor="text1"/>
          <w:lang w:eastAsia="es-MX"/>
        </w:rPr>
      </w:pPr>
      <w:r w:rsidRPr="007570EC">
        <w:rPr>
          <w:rFonts w:ascii="Palatino Linotype" w:hAnsi="Palatino Linotype"/>
          <w:noProof/>
          <w:color w:val="000000" w:themeColor="text1"/>
          <w:lang w:eastAsia="es-MX"/>
        </w:rPr>
        <w:drawing>
          <wp:inline distT="0" distB="0" distL="0" distR="0" wp14:anchorId="0F048A91" wp14:editId="14440821">
            <wp:extent cx="5791835" cy="1828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709" cy="1830339"/>
                    </a:xfrm>
                    <a:prstGeom prst="rect">
                      <a:avLst/>
                    </a:prstGeom>
                  </pic:spPr>
                </pic:pic>
              </a:graphicData>
            </a:graphic>
          </wp:inline>
        </w:drawing>
      </w:r>
    </w:p>
    <w:p w14:paraId="4B1C4880" w14:textId="18B5E324" w:rsidR="00A20488" w:rsidRPr="007570EC" w:rsidRDefault="00A20488" w:rsidP="007570EC">
      <w:pPr>
        <w:spacing w:line="360" w:lineRule="auto"/>
        <w:jc w:val="both"/>
        <w:rPr>
          <w:rFonts w:ascii="Palatino Linotype" w:eastAsia="Arial Unicode MS" w:hAnsi="Palatino Linotype" w:cs="Arial"/>
          <w:color w:val="000000" w:themeColor="text1"/>
        </w:rPr>
      </w:pPr>
    </w:p>
    <w:p w14:paraId="6F8ACD0E" w14:textId="77777777" w:rsidR="00081754" w:rsidRPr="007570EC" w:rsidRDefault="00081754" w:rsidP="007570EC">
      <w:pPr>
        <w:widowControl w:val="0"/>
        <w:tabs>
          <w:tab w:val="left" w:pos="0"/>
        </w:tabs>
        <w:spacing w:line="360" w:lineRule="auto"/>
        <w:jc w:val="both"/>
        <w:rPr>
          <w:rFonts w:ascii="Palatino Linotype" w:eastAsia="Palatino Linotype" w:hAnsi="Palatino Linotype" w:cs="Palatino Linotype"/>
          <w:b/>
          <w:color w:val="000000" w:themeColor="text1"/>
        </w:rPr>
      </w:pPr>
      <w:r w:rsidRPr="007570EC">
        <w:rPr>
          <w:rFonts w:ascii="Palatino Linotype" w:eastAsia="Palatino Linotype" w:hAnsi="Palatino Linotype" w:cs="Palatino Linotype"/>
          <w:b/>
          <w:color w:val="000000" w:themeColor="text1"/>
        </w:rPr>
        <w:t>c) Cierre de Instrucción</w:t>
      </w:r>
    </w:p>
    <w:p w14:paraId="3AE98DCB" w14:textId="64918371" w:rsidR="00081754" w:rsidRPr="007570EC" w:rsidRDefault="00081754" w:rsidP="007570EC">
      <w:pPr>
        <w:spacing w:line="360" w:lineRule="auto"/>
        <w:jc w:val="both"/>
        <w:rPr>
          <w:rFonts w:ascii="Palatino Linotype" w:eastAsia="Palatino Linotype" w:hAnsi="Palatino Linotype" w:cs="Palatino Linotype"/>
          <w:color w:val="000000" w:themeColor="text1"/>
        </w:rPr>
      </w:pPr>
      <w:r w:rsidRPr="007570EC">
        <w:rPr>
          <w:rFonts w:ascii="Palatino Linotype" w:eastAsia="Palatino Linotype" w:hAnsi="Palatino Linotype" w:cs="Palatino Linotype"/>
          <w:color w:val="000000" w:themeColor="text1"/>
        </w:rPr>
        <w:t>Por lo que, una vez analizado el estado procesal que guarda el expediente, e</w:t>
      </w:r>
      <w:r w:rsidR="004814D1" w:rsidRPr="007570EC">
        <w:rPr>
          <w:rFonts w:ascii="Palatino Linotype" w:eastAsia="Palatino Linotype" w:hAnsi="Palatino Linotype" w:cs="Palatino Linotype"/>
          <w:color w:val="000000" w:themeColor="text1"/>
        </w:rPr>
        <w:t xml:space="preserve">l </w:t>
      </w:r>
      <w:r w:rsidR="006C0FC9" w:rsidRPr="002C2816">
        <w:rPr>
          <w:rFonts w:ascii="Palatino Linotype" w:eastAsia="Palatino Linotype" w:hAnsi="Palatino Linotype" w:cs="Palatino Linotype"/>
          <w:b/>
          <w:color w:val="000000" w:themeColor="text1"/>
        </w:rPr>
        <w:t xml:space="preserve">veinticinco </w:t>
      </w:r>
      <w:r w:rsidR="008B70DA" w:rsidRPr="002C2816">
        <w:rPr>
          <w:rFonts w:ascii="Palatino Linotype" w:eastAsia="Palatino Linotype" w:hAnsi="Palatino Linotype" w:cs="Palatino Linotype"/>
          <w:b/>
          <w:color w:val="000000" w:themeColor="text1"/>
        </w:rPr>
        <w:t xml:space="preserve">de abril </w:t>
      </w:r>
      <w:r w:rsidR="004814D1" w:rsidRPr="002C2816">
        <w:rPr>
          <w:rFonts w:ascii="Palatino Linotype" w:eastAsia="Palatino Linotype" w:hAnsi="Palatino Linotype" w:cs="Palatino Linotype"/>
          <w:b/>
          <w:color w:val="000000" w:themeColor="text1"/>
        </w:rPr>
        <w:t>de dos</w:t>
      </w:r>
      <w:r w:rsidR="004814D1" w:rsidRPr="007570EC">
        <w:rPr>
          <w:rFonts w:ascii="Palatino Linotype" w:eastAsia="Palatino Linotype" w:hAnsi="Palatino Linotype" w:cs="Palatino Linotype"/>
          <w:b/>
          <w:color w:val="000000" w:themeColor="text1"/>
        </w:rPr>
        <w:t xml:space="preserve"> mil veintitrés</w:t>
      </w:r>
      <w:r w:rsidRPr="007570EC">
        <w:rPr>
          <w:rFonts w:ascii="Palatino Linotype" w:eastAsia="Palatino Linotype" w:hAnsi="Palatino Linotype" w:cs="Palatino Linotype"/>
          <w:color w:val="000000" w:themeColor="text1"/>
        </w:rPr>
        <w:t xml:space="preserve">, la </w:t>
      </w:r>
      <w:r w:rsidRPr="007570EC">
        <w:rPr>
          <w:rFonts w:ascii="Palatino Linotype" w:eastAsia="Palatino Linotype" w:hAnsi="Palatino Linotype" w:cs="Palatino Linotype"/>
          <w:b/>
          <w:color w:val="000000" w:themeColor="text1"/>
        </w:rPr>
        <w:t xml:space="preserve">Comisionada Sharon Cristina Morales Martínez </w:t>
      </w:r>
      <w:r w:rsidRPr="007570EC">
        <w:rPr>
          <w:rFonts w:ascii="Palatino Linotype" w:eastAsia="Palatino Linotype" w:hAnsi="Palatino Linotype" w:cs="Palatino Linotype"/>
          <w:color w:val="000000" w:themeColor="text1"/>
        </w:rPr>
        <w:t xml:space="preserve">acordó el cierre de instrucción, así como la remisión del mismo, a efecto de ser resuelto, de conformidad con lo establecido en el artículo 185 fracciones VI y VIII </w:t>
      </w:r>
      <w:r w:rsidRPr="007570EC">
        <w:rPr>
          <w:rFonts w:ascii="Palatino Linotype" w:eastAsia="Palatino Linotype" w:hAnsi="Palatino Linotype" w:cs="Palatino Linotype"/>
          <w:color w:val="000000" w:themeColor="text1"/>
        </w:rPr>
        <w:lastRenderedPageBreak/>
        <w:t>de la Ley de Transparencia y Acceso a la Información Pública del Estado de México y Municipios</w:t>
      </w:r>
      <w:r w:rsidR="00AD4078">
        <w:rPr>
          <w:rFonts w:ascii="Palatino Linotype" w:eastAsia="Palatino Linotype" w:hAnsi="Palatino Linotype" w:cs="Palatino Linotype"/>
          <w:color w:val="000000" w:themeColor="text1"/>
        </w:rPr>
        <w:t>.</w:t>
      </w:r>
    </w:p>
    <w:p w14:paraId="60CB8F6F" w14:textId="77777777" w:rsidR="007D7AAD" w:rsidRPr="007570EC" w:rsidRDefault="007D7AAD" w:rsidP="00E04E90">
      <w:pPr>
        <w:jc w:val="center"/>
        <w:rPr>
          <w:rFonts w:ascii="Palatino Linotype" w:hAnsi="Palatino Linotype"/>
          <w:b/>
          <w:bCs/>
          <w:color w:val="000000" w:themeColor="text1"/>
          <w:spacing w:val="60"/>
          <w:sz w:val="28"/>
        </w:rPr>
      </w:pPr>
    </w:p>
    <w:p w14:paraId="036F9547" w14:textId="77777777" w:rsidR="007A5836" w:rsidRPr="007570EC" w:rsidRDefault="007A5836" w:rsidP="00E04E90">
      <w:pPr>
        <w:jc w:val="center"/>
        <w:rPr>
          <w:rFonts w:ascii="Palatino Linotype" w:hAnsi="Palatino Linotype"/>
          <w:b/>
          <w:bCs/>
          <w:color w:val="000000" w:themeColor="text1"/>
          <w:spacing w:val="60"/>
          <w:sz w:val="28"/>
        </w:rPr>
      </w:pPr>
      <w:r w:rsidRPr="007570EC">
        <w:rPr>
          <w:rFonts w:ascii="Palatino Linotype" w:hAnsi="Palatino Linotype"/>
          <w:b/>
          <w:bCs/>
          <w:color w:val="000000" w:themeColor="text1"/>
          <w:spacing w:val="60"/>
          <w:sz w:val="28"/>
        </w:rPr>
        <w:t>CONSIDERANDO</w:t>
      </w:r>
    </w:p>
    <w:p w14:paraId="2D9810D3" w14:textId="77777777" w:rsidR="006C258B" w:rsidRPr="007570EC" w:rsidRDefault="006C258B" w:rsidP="00E04E90">
      <w:pPr>
        <w:jc w:val="center"/>
        <w:rPr>
          <w:rFonts w:ascii="Palatino Linotype" w:hAnsi="Palatino Linotype"/>
          <w:b/>
          <w:bCs/>
          <w:color w:val="000000" w:themeColor="text1"/>
          <w:spacing w:val="60"/>
          <w:sz w:val="28"/>
        </w:rPr>
      </w:pPr>
    </w:p>
    <w:p w14:paraId="1175ED9F" w14:textId="77777777" w:rsidR="00FA2D5D" w:rsidRPr="007570EC" w:rsidRDefault="002D5F76" w:rsidP="007570EC">
      <w:pPr>
        <w:spacing w:line="360" w:lineRule="auto"/>
        <w:ind w:right="50"/>
        <w:jc w:val="both"/>
        <w:rPr>
          <w:rFonts w:ascii="Palatino Linotype" w:hAnsi="Palatino Linotype"/>
          <w:b/>
          <w:color w:val="000000" w:themeColor="text1"/>
        </w:rPr>
      </w:pPr>
      <w:r w:rsidRPr="007570EC">
        <w:rPr>
          <w:rFonts w:ascii="Palatino Linotype" w:hAnsi="Palatino Linotype"/>
          <w:b/>
          <w:color w:val="000000" w:themeColor="text1"/>
          <w:sz w:val="28"/>
          <w:szCs w:val="28"/>
        </w:rPr>
        <w:t>PRIMERO</w:t>
      </w:r>
      <w:r w:rsidRPr="007570EC">
        <w:rPr>
          <w:rFonts w:ascii="Palatino Linotype" w:hAnsi="Palatino Linotype"/>
          <w:b/>
          <w:color w:val="000000" w:themeColor="text1"/>
        </w:rPr>
        <w:t>.</w:t>
      </w:r>
      <w:r w:rsidRPr="007570EC">
        <w:rPr>
          <w:rFonts w:ascii="Palatino Linotype" w:hAnsi="Palatino Linotype"/>
          <w:color w:val="000000" w:themeColor="text1"/>
        </w:rPr>
        <w:t xml:space="preserve"> </w:t>
      </w:r>
      <w:r w:rsidRPr="007570EC">
        <w:rPr>
          <w:rFonts w:ascii="Palatino Linotype" w:hAnsi="Palatino Linotype"/>
          <w:b/>
          <w:color w:val="000000" w:themeColor="text1"/>
        </w:rPr>
        <w:t>Competencia</w:t>
      </w:r>
      <w:r w:rsidRPr="007570EC">
        <w:rPr>
          <w:rFonts w:ascii="Palatino Linotype" w:hAnsi="Palatino Linotype"/>
          <w:color w:val="000000" w:themeColor="text1"/>
        </w:rPr>
        <w:t>.</w:t>
      </w:r>
      <w:r w:rsidRPr="007570EC">
        <w:rPr>
          <w:rFonts w:ascii="Palatino Linotype" w:hAnsi="Palatino Linotype"/>
          <w:b/>
          <w:color w:val="000000" w:themeColor="text1"/>
        </w:rPr>
        <w:t xml:space="preserve"> </w:t>
      </w:r>
    </w:p>
    <w:p w14:paraId="27DD7C24" w14:textId="01CC5088" w:rsidR="002D5F76" w:rsidRPr="007570EC" w:rsidRDefault="002D5F76" w:rsidP="007570EC">
      <w:pPr>
        <w:spacing w:line="360" w:lineRule="auto"/>
        <w:ind w:right="50"/>
        <w:jc w:val="both"/>
        <w:rPr>
          <w:rFonts w:ascii="Palatino Linotype" w:hAnsi="Palatino Linotype" w:cs="Arial"/>
          <w:color w:val="000000" w:themeColor="text1"/>
        </w:rPr>
      </w:pPr>
      <w:r w:rsidRPr="007570EC">
        <w:rPr>
          <w:rFonts w:ascii="Palatino Linotype" w:hAnsi="Palatino Linotype"/>
          <w:color w:val="000000" w:themeColor="text1"/>
        </w:rPr>
        <w:t xml:space="preserve">Este Instituto de Transparencia, </w:t>
      </w:r>
      <w:r w:rsidR="00AB4B44" w:rsidRPr="007570EC">
        <w:rPr>
          <w:rFonts w:ascii="Palatino Linotype" w:hAnsi="Palatino Linotype"/>
          <w:color w:val="000000" w:themeColor="text1"/>
        </w:rPr>
        <w:t>Acceso a la Información</w:t>
      </w:r>
      <w:r w:rsidRPr="007570EC">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7570EC">
        <w:rPr>
          <w:rFonts w:ascii="Palatino Linotype" w:hAnsi="Palatino Linotype"/>
          <w:color w:val="000000" w:themeColor="text1"/>
        </w:rPr>
        <w:t>Recurso de R</w:t>
      </w:r>
      <w:r w:rsidRPr="007570EC">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7570EC">
        <w:rPr>
          <w:rFonts w:ascii="Palatino Linotype" w:hAnsi="Palatino Linotype"/>
          <w:color w:val="000000" w:themeColor="text1"/>
        </w:rPr>
        <w:t>Acceso a la Información</w:t>
      </w:r>
      <w:r w:rsidRPr="007570EC">
        <w:rPr>
          <w:rFonts w:ascii="Palatino Linotype" w:hAnsi="Palatino Linotype"/>
          <w:color w:val="000000" w:themeColor="text1"/>
        </w:rPr>
        <w:t xml:space="preserve"> Pública del Estado de México y Municipios</w:t>
      </w:r>
      <w:r w:rsidRPr="007570EC">
        <w:rPr>
          <w:rFonts w:ascii="Palatino Linotype" w:hAnsi="Palatino Linotype" w:cs="Arial"/>
          <w:color w:val="000000" w:themeColor="text1"/>
        </w:rPr>
        <w:t>; y 9, fracciones I y XX</w:t>
      </w:r>
      <w:r w:rsidR="0039506D">
        <w:rPr>
          <w:rFonts w:ascii="Palatino Linotype" w:hAnsi="Palatino Linotype" w:cs="Arial"/>
          <w:color w:val="000000" w:themeColor="text1"/>
        </w:rPr>
        <w:t>III</w:t>
      </w:r>
      <w:r w:rsidRPr="007570EC">
        <w:rPr>
          <w:rFonts w:ascii="Palatino Linotype" w:hAnsi="Palatino Linotype" w:cs="Arial"/>
          <w:color w:val="000000" w:themeColor="text1"/>
        </w:rPr>
        <w:t xml:space="preserve"> y 11 del Reglamento Interior del Instituto de Transparencia, </w:t>
      </w:r>
      <w:r w:rsidR="00AB4B44" w:rsidRPr="007570EC">
        <w:rPr>
          <w:rFonts w:ascii="Palatino Linotype" w:hAnsi="Palatino Linotype" w:cs="Arial"/>
          <w:color w:val="000000" w:themeColor="text1"/>
        </w:rPr>
        <w:t>Acceso a la Información</w:t>
      </w:r>
      <w:r w:rsidRPr="007570EC">
        <w:rPr>
          <w:rFonts w:ascii="Palatino Linotype" w:hAnsi="Palatino Linotype" w:cs="Arial"/>
          <w:color w:val="000000" w:themeColor="text1"/>
        </w:rPr>
        <w:t xml:space="preserve"> Pública y Protección de Datos Personales del Estado de México y Municipios.</w:t>
      </w:r>
    </w:p>
    <w:p w14:paraId="12E09D6B" w14:textId="77777777" w:rsidR="008E3925" w:rsidRPr="007570EC" w:rsidRDefault="008E3925" w:rsidP="007570EC">
      <w:pPr>
        <w:spacing w:line="360" w:lineRule="auto"/>
        <w:ind w:right="50"/>
        <w:jc w:val="both"/>
        <w:rPr>
          <w:rFonts w:ascii="Palatino Linotype" w:hAnsi="Palatino Linotype" w:cs="Arial"/>
          <w:color w:val="000000" w:themeColor="text1"/>
        </w:rPr>
      </w:pPr>
    </w:p>
    <w:p w14:paraId="05A2C2FB" w14:textId="77777777" w:rsidR="00FA2D5D" w:rsidRPr="007570EC" w:rsidRDefault="00FA1E61" w:rsidP="007570E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570EC">
        <w:rPr>
          <w:rFonts w:ascii="Palatino Linotype" w:hAnsi="Palatino Linotype"/>
          <w:b/>
          <w:color w:val="000000" w:themeColor="text1"/>
          <w:sz w:val="28"/>
        </w:rPr>
        <w:t>SEGUNDO.</w:t>
      </w:r>
      <w:r w:rsidRPr="007570EC">
        <w:rPr>
          <w:rFonts w:ascii="Palatino Linotype" w:hAnsi="Palatino Linotype" w:cs="Arial"/>
          <w:b/>
          <w:color w:val="000000" w:themeColor="text1"/>
        </w:rPr>
        <w:t xml:space="preserve"> </w:t>
      </w:r>
      <w:r w:rsidR="00633F63" w:rsidRPr="007570EC">
        <w:rPr>
          <w:rFonts w:ascii="Palatino Linotype" w:hAnsi="Palatino Linotype" w:cs="Arial"/>
          <w:b/>
          <w:color w:val="000000" w:themeColor="text1"/>
        </w:rPr>
        <w:t>Interés.</w:t>
      </w:r>
      <w:r w:rsidR="00633F63" w:rsidRPr="007570EC">
        <w:rPr>
          <w:rFonts w:ascii="Palatino Linotype" w:hAnsi="Palatino Linotype" w:cs="Arial"/>
          <w:color w:val="000000" w:themeColor="text1"/>
        </w:rPr>
        <w:t xml:space="preserve"> </w:t>
      </w:r>
    </w:p>
    <w:p w14:paraId="66E31ACB" w14:textId="507B44CE" w:rsidR="00E62E88" w:rsidRPr="007570EC" w:rsidRDefault="00E62E88" w:rsidP="007570EC">
      <w:pPr>
        <w:spacing w:line="360" w:lineRule="auto"/>
        <w:jc w:val="both"/>
        <w:rPr>
          <w:rFonts w:ascii="Palatino Linotype" w:hAnsi="Palatino Linotype" w:cs="Arial"/>
          <w:b/>
          <w:bCs/>
          <w:color w:val="000000" w:themeColor="text1"/>
        </w:rPr>
      </w:pPr>
      <w:r w:rsidRPr="007570EC">
        <w:rPr>
          <w:rFonts w:ascii="Palatino Linotype" w:hAnsi="Palatino Linotype" w:cs="Arial"/>
          <w:bCs/>
          <w:color w:val="000000" w:themeColor="text1"/>
        </w:rPr>
        <w:t xml:space="preserve">El Recurso de Revisión fue interpuesto por parte legítima, en atención a que se presentó por </w:t>
      </w:r>
      <w:r w:rsidR="00605511" w:rsidRPr="007570EC">
        <w:rPr>
          <w:rFonts w:ascii="Palatino Linotype" w:hAnsi="Palatino Linotype" w:cs="Arial"/>
          <w:b/>
          <w:color w:val="000000" w:themeColor="text1"/>
        </w:rPr>
        <w:t>EL</w:t>
      </w:r>
      <w:r w:rsidRPr="007570EC">
        <w:rPr>
          <w:rFonts w:ascii="Palatino Linotype" w:hAnsi="Palatino Linotype" w:cs="Arial"/>
          <w:b/>
          <w:bCs/>
          <w:color w:val="000000" w:themeColor="text1"/>
        </w:rPr>
        <w:t xml:space="preserve"> RECURRENTE,</w:t>
      </w:r>
      <w:r w:rsidRPr="007570EC">
        <w:rPr>
          <w:rFonts w:ascii="Palatino Linotype" w:hAnsi="Palatino Linotype" w:cs="Arial"/>
          <w:bCs/>
          <w:color w:val="000000" w:themeColor="text1"/>
        </w:rPr>
        <w:t xml:space="preserve"> quien es la misma persona que formuló la solicitud de </w:t>
      </w:r>
      <w:r w:rsidR="00AB4B44" w:rsidRPr="007570EC">
        <w:rPr>
          <w:rFonts w:ascii="Palatino Linotype" w:hAnsi="Palatino Linotype" w:cs="Arial"/>
          <w:bCs/>
          <w:color w:val="000000" w:themeColor="text1"/>
        </w:rPr>
        <w:t>Acceso a la Información</w:t>
      </w:r>
      <w:r w:rsidRPr="007570EC">
        <w:rPr>
          <w:rFonts w:ascii="Palatino Linotype" w:hAnsi="Palatino Linotype" w:cs="Arial"/>
          <w:bCs/>
          <w:color w:val="000000" w:themeColor="text1"/>
        </w:rPr>
        <w:t xml:space="preserve"> pública al </w:t>
      </w:r>
      <w:r w:rsidRPr="007570EC">
        <w:rPr>
          <w:rFonts w:ascii="Palatino Linotype" w:hAnsi="Palatino Linotype" w:cs="Arial"/>
          <w:b/>
          <w:bCs/>
          <w:color w:val="000000" w:themeColor="text1"/>
        </w:rPr>
        <w:t xml:space="preserve">SUJETO OBLIGADO, </w:t>
      </w:r>
      <w:r w:rsidRPr="007570EC">
        <w:rPr>
          <w:rFonts w:ascii="Palatino Linotype" w:hAnsi="Palatino Linotype" w:cs="Arial"/>
          <w:bCs/>
          <w:color w:val="000000" w:themeColor="text1"/>
        </w:rPr>
        <w:t xml:space="preserve">pues para ello, es </w:t>
      </w:r>
      <w:r w:rsidRPr="007570EC">
        <w:rPr>
          <w:rFonts w:ascii="Palatino Linotype" w:hAnsi="Palatino Linotype" w:cs="Arial"/>
          <w:color w:val="000000" w:themeColor="text1"/>
          <w:lang w:eastAsia="es-MX"/>
        </w:rPr>
        <w:t xml:space="preserve">necesario que </w:t>
      </w:r>
      <w:r w:rsidR="000E2A09" w:rsidRPr="007570EC">
        <w:rPr>
          <w:rFonts w:ascii="Palatino Linotype" w:hAnsi="Palatino Linotype" w:cs="Arial"/>
          <w:color w:val="000000" w:themeColor="text1"/>
          <w:lang w:eastAsia="es-MX"/>
        </w:rPr>
        <w:t>el</w:t>
      </w:r>
      <w:r w:rsidRPr="007570EC">
        <w:rPr>
          <w:rFonts w:ascii="Palatino Linotype" w:hAnsi="Palatino Linotype" w:cs="Arial"/>
          <w:color w:val="000000" w:themeColor="text1"/>
          <w:lang w:eastAsia="es-MX"/>
        </w:rPr>
        <w:t xml:space="preserve"> particular ingrese al </w:t>
      </w:r>
      <w:r w:rsidRPr="007570EC">
        <w:rPr>
          <w:rFonts w:ascii="Palatino Linotype" w:hAnsi="Palatino Linotype" w:cs="Arial"/>
          <w:b/>
          <w:color w:val="000000" w:themeColor="text1"/>
          <w:lang w:eastAsia="es-MX"/>
        </w:rPr>
        <w:t xml:space="preserve">SAIMEX </w:t>
      </w:r>
      <w:r w:rsidRPr="007570EC">
        <w:rPr>
          <w:rFonts w:ascii="Palatino Linotype" w:hAnsi="Palatino Linotype" w:cs="Arial"/>
          <w:color w:val="000000" w:themeColor="text1"/>
          <w:lang w:eastAsia="es-MX"/>
        </w:rPr>
        <w:t>mediante la utilización de su clave de usuario y contraseña.</w:t>
      </w:r>
    </w:p>
    <w:p w14:paraId="46210049" w14:textId="77777777" w:rsidR="00FA2D5D" w:rsidRPr="007570EC" w:rsidRDefault="00FA1E61" w:rsidP="007570E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7570EC">
        <w:rPr>
          <w:rFonts w:ascii="Palatino Linotype" w:hAnsi="Palatino Linotype"/>
          <w:b/>
          <w:color w:val="000000" w:themeColor="text1"/>
          <w:sz w:val="28"/>
        </w:rPr>
        <w:lastRenderedPageBreak/>
        <w:t>TERCERO</w:t>
      </w:r>
      <w:r w:rsidRPr="007570EC">
        <w:rPr>
          <w:rFonts w:ascii="Palatino Linotype" w:hAnsi="Palatino Linotype" w:cs="Arial"/>
          <w:b/>
          <w:color w:val="000000" w:themeColor="text1"/>
        </w:rPr>
        <w:t xml:space="preserve">. </w:t>
      </w:r>
      <w:r w:rsidR="00633F63" w:rsidRPr="007570EC">
        <w:rPr>
          <w:rFonts w:ascii="Palatino Linotype" w:hAnsi="Palatino Linotype" w:cs="Arial"/>
          <w:b/>
          <w:color w:val="000000" w:themeColor="text1"/>
        </w:rPr>
        <w:t xml:space="preserve">Oportunidad. </w:t>
      </w:r>
    </w:p>
    <w:p w14:paraId="5625552A" w14:textId="64CB00BA" w:rsidR="00633F63" w:rsidRPr="007570EC" w:rsidRDefault="00633F63" w:rsidP="007570E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570EC">
        <w:rPr>
          <w:rFonts w:ascii="Palatino Linotype" w:hAnsi="Palatino Linotype" w:cs="Arial"/>
          <w:color w:val="000000" w:themeColor="text1"/>
        </w:rPr>
        <w:t xml:space="preserve">El </w:t>
      </w:r>
      <w:r w:rsidR="000C7F93" w:rsidRPr="007570EC">
        <w:rPr>
          <w:rFonts w:ascii="Palatino Linotype" w:hAnsi="Palatino Linotype" w:cs="Arial"/>
          <w:color w:val="000000" w:themeColor="text1"/>
        </w:rPr>
        <w:t>Recurso de R</w:t>
      </w:r>
      <w:r w:rsidRPr="007570EC">
        <w:rPr>
          <w:rFonts w:ascii="Palatino Linotype" w:hAnsi="Palatino Linotype" w:cs="Arial"/>
          <w:color w:val="000000" w:themeColor="text1"/>
        </w:rPr>
        <w:t xml:space="preserve">evisión </w:t>
      </w:r>
      <w:r w:rsidR="00FA2D5D" w:rsidRPr="007570EC">
        <w:rPr>
          <w:rFonts w:ascii="Palatino Linotype" w:hAnsi="Palatino Linotype" w:cs="Arial"/>
          <w:color w:val="000000" w:themeColor="text1"/>
        </w:rPr>
        <w:t xml:space="preserve">se interpuso </w:t>
      </w:r>
      <w:r w:rsidRPr="007570EC">
        <w:rPr>
          <w:rFonts w:ascii="Palatino Linotype" w:hAnsi="Palatino Linotype" w:cs="Arial"/>
          <w:color w:val="000000" w:themeColor="text1"/>
        </w:rPr>
        <w:t xml:space="preserve">dentro del plazo de quince días hábiles contados a partir del día siguiente en que </w:t>
      </w:r>
      <w:r w:rsidR="000E2A09" w:rsidRPr="007570EC">
        <w:rPr>
          <w:rFonts w:ascii="Palatino Linotype" w:hAnsi="Palatino Linotype" w:cs="Arial"/>
          <w:b/>
          <w:color w:val="000000" w:themeColor="text1"/>
        </w:rPr>
        <w:t>EL</w:t>
      </w:r>
      <w:r w:rsidRPr="007570EC">
        <w:rPr>
          <w:rFonts w:ascii="Palatino Linotype" w:hAnsi="Palatino Linotype" w:cs="Arial"/>
          <w:b/>
          <w:color w:val="000000" w:themeColor="text1"/>
        </w:rPr>
        <w:t xml:space="preserve"> RECURRENTE </w:t>
      </w:r>
      <w:r w:rsidRPr="007570EC">
        <w:rPr>
          <w:rFonts w:ascii="Palatino Linotype" w:hAnsi="Palatino Linotype" w:cs="Arial"/>
          <w:color w:val="000000" w:themeColor="text1"/>
        </w:rPr>
        <w:t xml:space="preserve">tuvo conocimiento de la respuesta impugnada, tal y como lo prevé el artículo 178 de la Ley de Transparencia y </w:t>
      </w:r>
      <w:r w:rsidR="00AB4B44" w:rsidRPr="007570EC">
        <w:rPr>
          <w:rFonts w:ascii="Palatino Linotype" w:hAnsi="Palatino Linotype" w:cs="Arial"/>
          <w:color w:val="000000" w:themeColor="text1"/>
        </w:rPr>
        <w:t>Acceso a la Información</w:t>
      </w:r>
      <w:r w:rsidRPr="007570EC">
        <w:rPr>
          <w:rFonts w:ascii="Palatino Linotype" w:hAnsi="Palatino Linotype" w:cs="Arial"/>
          <w:color w:val="000000" w:themeColor="text1"/>
        </w:rPr>
        <w:t xml:space="preserve"> Pública del Estado de México y Municipios, que establece: </w:t>
      </w:r>
    </w:p>
    <w:p w14:paraId="714118FA" w14:textId="77777777" w:rsidR="00633F63" w:rsidRPr="007570EC" w:rsidRDefault="00633F63" w:rsidP="00E04E90">
      <w:pPr>
        <w:ind w:left="851" w:right="902"/>
        <w:jc w:val="both"/>
        <w:rPr>
          <w:rFonts w:ascii="Palatino Linotype" w:eastAsiaTheme="minorEastAsia" w:hAnsi="Palatino Linotype" w:cs="Arial"/>
          <w:color w:val="000000" w:themeColor="text1"/>
        </w:rPr>
      </w:pPr>
    </w:p>
    <w:p w14:paraId="69681E29" w14:textId="77777777" w:rsidR="00633F63" w:rsidRPr="007570EC" w:rsidRDefault="00633F63" w:rsidP="00E04E90">
      <w:pPr>
        <w:tabs>
          <w:tab w:val="left" w:pos="851"/>
        </w:tabs>
        <w:ind w:left="851" w:right="901"/>
        <w:jc w:val="both"/>
        <w:rPr>
          <w:rFonts w:ascii="Palatino Linotype" w:eastAsiaTheme="minorEastAsia" w:hAnsi="Palatino Linotype" w:cs="Arial"/>
          <w:i/>
          <w:color w:val="000000" w:themeColor="text1"/>
          <w:sz w:val="22"/>
        </w:rPr>
      </w:pPr>
      <w:r w:rsidRPr="007570EC">
        <w:rPr>
          <w:rFonts w:ascii="Palatino Linotype" w:eastAsiaTheme="minorEastAsia" w:hAnsi="Palatino Linotype" w:cs="Arial"/>
          <w:b/>
          <w:i/>
          <w:color w:val="000000" w:themeColor="text1"/>
          <w:sz w:val="22"/>
        </w:rPr>
        <w:t>“Artículo 178.</w:t>
      </w:r>
      <w:r w:rsidRPr="007570E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7570EC" w:rsidRDefault="00633F63" w:rsidP="00E04E90">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7570EC" w:rsidRDefault="00633F63" w:rsidP="00E04E90">
      <w:pPr>
        <w:tabs>
          <w:tab w:val="left" w:pos="851"/>
        </w:tabs>
        <w:ind w:left="851" w:right="901"/>
        <w:jc w:val="both"/>
        <w:rPr>
          <w:rFonts w:ascii="Palatino Linotype" w:eastAsiaTheme="minorEastAsia" w:hAnsi="Palatino Linotype" w:cs="Arial"/>
          <w:i/>
          <w:color w:val="000000" w:themeColor="text1"/>
          <w:sz w:val="22"/>
        </w:rPr>
      </w:pPr>
      <w:r w:rsidRPr="007570EC">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7570EC">
        <w:rPr>
          <w:rFonts w:ascii="Palatino Linotype" w:eastAsiaTheme="minorEastAsia" w:hAnsi="Palatino Linotype" w:cs="Arial"/>
          <w:i/>
          <w:color w:val="000000" w:themeColor="text1"/>
          <w:sz w:val="22"/>
        </w:rPr>
        <w:t>Acceso a la Información</w:t>
      </w:r>
      <w:r w:rsidRPr="007570EC">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7570EC" w:rsidRDefault="00633F63" w:rsidP="00E04E90">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7570EC" w:rsidRDefault="00633F63" w:rsidP="00E04E90">
      <w:pPr>
        <w:tabs>
          <w:tab w:val="left" w:pos="851"/>
        </w:tabs>
        <w:ind w:left="851" w:right="901"/>
        <w:jc w:val="both"/>
        <w:rPr>
          <w:rFonts w:ascii="Palatino Linotype" w:eastAsiaTheme="minorEastAsia" w:hAnsi="Palatino Linotype" w:cs="Arial"/>
          <w:i/>
          <w:color w:val="000000" w:themeColor="text1"/>
        </w:rPr>
      </w:pPr>
      <w:r w:rsidRPr="007570EC">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7570EC">
        <w:rPr>
          <w:rFonts w:ascii="Palatino Linotype" w:eastAsiaTheme="minorEastAsia" w:hAnsi="Palatino Linotype" w:cs="Arial"/>
          <w:b/>
          <w:i/>
          <w:color w:val="000000" w:themeColor="text1"/>
          <w:sz w:val="22"/>
        </w:rPr>
        <w:t>”</w:t>
      </w:r>
    </w:p>
    <w:p w14:paraId="5CCCC659" w14:textId="77777777" w:rsidR="00633F63" w:rsidRPr="007570EC" w:rsidRDefault="00633F63" w:rsidP="00E04E90">
      <w:pPr>
        <w:ind w:left="851" w:right="902"/>
        <w:jc w:val="both"/>
        <w:rPr>
          <w:rFonts w:ascii="Palatino Linotype" w:eastAsiaTheme="minorEastAsia" w:hAnsi="Palatino Linotype" w:cs="Arial"/>
          <w:color w:val="000000" w:themeColor="text1"/>
        </w:rPr>
      </w:pPr>
    </w:p>
    <w:p w14:paraId="090883C5" w14:textId="74F1ADBE" w:rsidR="00D765DD" w:rsidRPr="007570EC" w:rsidRDefault="00633F63" w:rsidP="007570EC">
      <w:pPr>
        <w:spacing w:line="360" w:lineRule="auto"/>
        <w:jc w:val="both"/>
        <w:rPr>
          <w:rFonts w:ascii="Palatino Linotype" w:hAnsi="Palatino Linotype" w:cs="Arial"/>
          <w:color w:val="000000" w:themeColor="text1"/>
        </w:rPr>
      </w:pPr>
      <w:r w:rsidRPr="007570EC">
        <w:rPr>
          <w:rFonts w:ascii="Palatino Linotype" w:eastAsiaTheme="minorEastAsia" w:hAnsi="Palatino Linotype" w:cs="Arial"/>
          <w:color w:val="000000" w:themeColor="text1"/>
        </w:rPr>
        <w:t xml:space="preserve">En esa tesitura, atendiendo a que </w:t>
      </w:r>
      <w:r w:rsidRPr="007570EC">
        <w:rPr>
          <w:rFonts w:ascii="Palatino Linotype" w:eastAsiaTheme="minorEastAsia" w:hAnsi="Palatino Linotype" w:cs="Arial"/>
          <w:b/>
          <w:color w:val="000000" w:themeColor="text1"/>
        </w:rPr>
        <w:t>EL SUJETO OBLIGADO</w:t>
      </w:r>
      <w:r w:rsidRPr="007570EC">
        <w:rPr>
          <w:rFonts w:ascii="Palatino Linotype" w:eastAsiaTheme="minorEastAsia" w:hAnsi="Palatino Linotype" w:cs="Arial"/>
          <w:color w:val="000000" w:themeColor="text1"/>
        </w:rPr>
        <w:t xml:space="preserve"> notificó la respuesta a la solicitud de información pública el día</w:t>
      </w:r>
      <w:r w:rsidR="005708E9" w:rsidRPr="007570EC">
        <w:rPr>
          <w:rFonts w:ascii="Palatino Linotype" w:eastAsiaTheme="minorEastAsia" w:hAnsi="Palatino Linotype" w:cs="Arial"/>
          <w:color w:val="000000" w:themeColor="text1"/>
        </w:rPr>
        <w:t xml:space="preserve"> </w:t>
      </w:r>
      <w:r w:rsidR="00B571D3" w:rsidRPr="007570EC">
        <w:rPr>
          <w:rFonts w:ascii="Palatino Linotype" w:eastAsiaTheme="minorEastAsia" w:hAnsi="Palatino Linotype" w:cs="Arial"/>
          <w:b/>
          <w:color w:val="000000" w:themeColor="text1"/>
        </w:rPr>
        <w:t xml:space="preserve">veintidós de marzo </w:t>
      </w:r>
      <w:r w:rsidR="009F3166" w:rsidRPr="007570EC">
        <w:rPr>
          <w:rFonts w:ascii="Palatino Linotype" w:eastAsiaTheme="minorEastAsia" w:hAnsi="Palatino Linotype" w:cs="Arial"/>
          <w:b/>
          <w:color w:val="000000" w:themeColor="text1"/>
        </w:rPr>
        <w:t>de dos mil veintitrés</w:t>
      </w:r>
      <w:r w:rsidRPr="007570EC">
        <w:rPr>
          <w:rFonts w:ascii="Palatino Linotype" w:eastAsiaTheme="minorEastAsia" w:hAnsi="Palatino Linotype" w:cs="Arial"/>
          <w:color w:val="000000" w:themeColor="text1"/>
        </w:rPr>
        <w:t>;</w:t>
      </w:r>
      <w:r w:rsidR="00A9204E" w:rsidRPr="007570EC">
        <w:rPr>
          <w:rFonts w:ascii="Palatino Linotype" w:eastAsiaTheme="minorEastAsia" w:hAnsi="Palatino Linotype" w:cs="Arial"/>
          <w:b/>
          <w:color w:val="000000" w:themeColor="text1"/>
        </w:rPr>
        <w:t xml:space="preserve"> </w:t>
      </w:r>
      <w:r w:rsidRPr="007570EC">
        <w:rPr>
          <w:rFonts w:ascii="Palatino Linotype" w:eastAsiaTheme="minorEastAsia" w:hAnsi="Palatino Linotype" w:cs="Arial"/>
          <w:color w:val="000000" w:themeColor="text1"/>
        </w:rPr>
        <w:t xml:space="preserve">el plazo de quince días hábiles que </w:t>
      </w:r>
      <w:r w:rsidR="00062086" w:rsidRPr="007570EC">
        <w:rPr>
          <w:rFonts w:ascii="Palatino Linotype" w:eastAsiaTheme="minorEastAsia" w:hAnsi="Palatino Linotype" w:cs="Arial"/>
          <w:color w:val="000000" w:themeColor="text1"/>
        </w:rPr>
        <w:t xml:space="preserve">prevé </w:t>
      </w:r>
      <w:r w:rsidRPr="007570EC">
        <w:rPr>
          <w:rFonts w:ascii="Palatino Linotype" w:eastAsiaTheme="minorEastAsia" w:hAnsi="Palatino Linotype" w:cs="Arial"/>
          <w:color w:val="000000" w:themeColor="text1"/>
        </w:rPr>
        <w:t xml:space="preserve">el artículo 178 de la Ley de la materia </w:t>
      </w:r>
      <w:r w:rsidR="00062086" w:rsidRPr="007570EC">
        <w:rPr>
          <w:rFonts w:ascii="Palatino Linotype" w:eastAsiaTheme="minorEastAsia" w:hAnsi="Palatino Linotype" w:cs="Arial"/>
          <w:color w:val="000000" w:themeColor="text1"/>
        </w:rPr>
        <w:t xml:space="preserve">el cual </w:t>
      </w:r>
      <w:r w:rsidRPr="007570EC">
        <w:rPr>
          <w:rFonts w:ascii="Palatino Linotype" w:eastAsiaTheme="minorEastAsia" w:hAnsi="Palatino Linotype" w:cs="Arial"/>
          <w:color w:val="000000" w:themeColor="text1"/>
        </w:rPr>
        <w:t>otorga a</w:t>
      </w:r>
      <w:r w:rsidR="000E2A09" w:rsidRPr="007570EC">
        <w:rPr>
          <w:rFonts w:ascii="Palatino Linotype" w:eastAsiaTheme="minorEastAsia" w:hAnsi="Palatino Linotype" w:cs="Arial"/>
          <w:color w:val="000000" w:themeColor="text1"/>
        </w:rPr>
        <w:t>l</w:t>
      </w:r>
      <w:r w:rsidRPr="007570EC">
        <w:rPr>
          <w:rFonts w:ascii="Palatino Linotype" w:eastAsiaTheme="minorEastAsia" w:hAnsi="Palatino Linotype" w:cs="Arial"/>
          <w:color w:val="000000" w:themeColor="text1"/>
        </w:rPr>
        <w:t xml:space="preserve"> </w:t>
      </w:r>
      <w:r w:rsidRPr="007570EC">
        <w:rPr>
          <w:rFonts w:ascii="Palatino Linotype" w:eastAsiaTheme="minorEastAsia" w:hAnsi="Palatino Linotype" w:cs="Arial"/>
          <w:b/>
          <w:color w:val="000000" w:themeColor="text1"/>
        </w:rPr>
        <w:t>RECURRENTE</w:t>
      </w:r>
      <w:r w:rsidRPr="007570EC">
        <w:rPr>
          <w:rFonts w:ascii="Palatino Linotype" w:eastAsiaTheme="minorEastAsia" w:hAnsi="Palatino Linotype" w:cs="Arial"/>
          <w:color w:val="000000" w:themeColor="text1"/>
        </w:rPr>
        <w:t xml:space="preserve"> para presentar el </w:t>
      </w:r>
      <w:r w:rsidR="00F872DB" w:rsidRPr="007570EC">
        <w:rPr>
          <w:rFonts w:ascii="Palatino Linotype" w:eastAsiaTheme="minorEastAsia" w:hAnsi="Palatino Linotype" w:cs="Arial"/>
          <w:color w:val="000000" w:themeColor="text1"/>
        </w:rPr>
        <w:t>R</w:t>
      </w:r>
      <w:r w:rsidRPr="007570EC">
        <w:rPr>
          <w:rFonts w:ascii="Palatino Linotype" w:eastAsiaTheme="minorEastAsia" w:hAnsi="Palatino Linotype" w:cs="Arial"/>
          <w:color w:val="000000" w:themeColor="text1"/>
        </w:rPr>
        <w:t xml:space="preserve">ecurso de </w:t>
      </w:r>
      <w:r w:rsidR="00F872DB" w:rsidRPr="007570EC">
        <w:rPr>
          <w:rFonts w:ascii="Palatino Linotype" w:eastAsiaTheme="minorEastAsia" w:hAnsi="Palatino Linotype" w:cs="Arial"/>
          <w:color w:val="000000" w:themeColor="text1"/>
        </w:rPr>
        <w:t>R</w:t>
      </w:r>
      <w:r w:rsidRPr="007570EC">
        <w:rPr>
          <w:rFonts w:ascii="Palatino Linotype" w:eastAsiaTheme="minorEastAsia" w:hAnsi="Palatino Linotype" w:cs="Arial"/>
          <w:color w:val="000000" w:themeColor="text1"/>
        </w:rPr>
        <w:t xml:space="preserve">evisión, transcurrió del </w:t>
      </w:r>
      <w:r w:rsidR="00B571D3" w:rsidRPr="007570EC">
        <w:rPr>
          <w:rFonts w:ascii="Palatino Linotype" w:eastAsiaTheme="minorEastAsia" w:hAnsi="Palatino Linotype" w:cs="Arial"/>
          <w:b/>
          <w:color w:val="000000" w:themeColor="text1"/>
        </w:rPr>
        <w:t xml:space="preserve">veintitrés de marzo al diecinueve de abril de </w:t>
      </w:r>
      <w:r w:rsidR="00194F06" w:rsidRPr="007570EC">
        <w:rPr>
          <w:rFonts w:ascii="Palatino Linotype" w:eastAsiaTheme="minorEastAsia" w:hAnsi="Palatino Linotype" w:cs="Arial"/>
          <w:b/>
          <w:color w:val="000000" w:themeColor="text1"/>
        </w:rPr>
        <w:t>dos mil veintitrés</w:t>
      </w:r>
      <w:r w:rsidRPr="007570EC">
        <w:rPr>
          <w:rFonts w:ascii="Palatino Linotype" w:eastAsiaTheme="minorEastAsia" w:hAnsi="Palatino Linotype" w:cs="Arial"/>
          <w:color w:val="000000" w:themeColor="text1"/>
        </w:rPr>
        <w:t xml:space="preserve">, </w:t>
      </w:r>
      <w:r w:rsidR="0021504D" w:rsidRPr="007570EC">
        <w:rPr>
          <w:rFonts w:ascii="Palatino Linotype" w:hAnsi="Palatino Linotype" w:cs="Arial"/>
          <w:color w:val="000000" w:themeColor="text1"/>
        </w:rPr>
        <w:t>sin contemplar en el cómputo los días</w:t>
      </w:r>
      <w:r w:rsidR="00B571D3" w:rsidRPr="007570EC">
        <w:rPr>
          <w:rFonts w:ascii="Palatino Linotype" w:hAnsi="Palatino Linotype" w:cs="Arial"/>
          <w:color w:val="000000" w:themeColor="text1"/>
        </w:rPr>
        <w:t xml:space="preserve"> </w:t>
      </w:r>
      <w:r w:rsidR="00120C5D" w:rsidRPr="007570EC">
        <w:rPr>
          <w:rFonts w:ascii="Palatino Linotype" w:hAnsi="Palatino Linotype" w:cs="Arial"/>
          <w:color w:val="000000" w:themeColor="text1"/>
        </w:rPr>
        <w:t xml:space="preserve">veinticinco y veintiséis </w:t>
      </w:r>
      <w:r w:rsidR="00A20488" w:rsidRPr="007570EC">
        <w:rPr>
          <w:rFonts w:ascii="Palatino Linotype" w:hAnsi="Palatino Linotype" w:cs="Arial"/>
          <w:color w:val="000000" w:themeColor="text1"/>
        </w:rPr>
        <w:t xml:space="preserve">de </w:t>
      </w:r>
      <w:r w:rsidR="00B571D3" w:rsidRPr="007570EC">
        <w:rPr>
          <w:rFonts w:ascii="Palatino Linotype" w:hAnsi="Palatino Linotype" w:cs="Arial"/>
          <w:color w:val="000000" w:themeColor="text1"/>
        </w:rPr>
        <w:t>marzo</w:t>
      </w:r>
      <w:r w:rsidR="00A20488" w:rsidRPr="007570EC">
        <w:rPr>
          <w:rFonts w:ascii="Palatino Linotype" w:hAnsi="Palatino Linotype" w:cs="Arial"/>
          <w:color w:val="000000" w:themeColor="text1"/>
        </w:rPr>
        <w:t xml:space="preserve">; así como, </w:t>
      </w:r>
      <w:r w:rsidR="00B571D3" w:rsidRPr="007570EC">
        <w:rPr>
          <w:rFonts w:ascii="Palatino Linotype" w:hAnsi="Palatino Linotype" w:cs="Arial"/>
          <w:color w:val="000000" w:themeColor="text1"/>
        </w:rPr>
        <w:t xml:space="preserve">uno, dos, ocho, nueve, quince y dieciséis de abril </w:t>
      </w:r>
      <w:r w:rsidR="00A20488" w:rsidRPr="007570EC">
        <w:rPr>
          <w:rFonts w:ascii="Palatino Linotype" w:hAnsi="Palatino Linotype" w:cs="Arial"/>
          <w:color w:val="000000" w:themeColor="text1"/>
        </w:rPr>
        <w:t>de dos mil veintitrés</w:t>
      </w:r>
      <w:r w:rsidR="0021504D" w:rsidRPr="007570EC">
        <w:rPr>
          <w:rFonts w:ascii="Palatino Linotype" w:hAnsi="Palatino Linotype" w:cs="Arial"/>
          <w:color w:val="000000" w:themeColor="text1"/>
        </w:rPr>
        <w:t xml:space="preserve">, por corresponder a sábados y domingos, considerados como días inhábiles, en términos del artículo 3, fracción X de </w:t>
      </w:r>
      <w:r w:rsidR="0021504D" w:rsidRPr="007570EC">
        <w:rPr>
          <w:rFonts w:ascii="Palatino Linotype" w:hAnsi="Palatino Linotype" w:cs="Arial"/>
          <w:color w:val="000000" w:themeColor="text1"/>
        </w:rPr>
        <w:lastRenderedPageBreak/>
        <w:t xml:space="preserve">la Ley de Transparencia y </w:t>
      </w:r>
      <w:r w:rsidR="00AB4B44" w:rsidRPr="007570EC">
        <w:rPr>
          <w:rFonts w:ascii="Palatino Linotype" w:hAnsi="Palatino Linotype" w:cs="Arial"/>
          <w:color w:val="000000" w:themeColor="text1"/>
        </w:rPr>
        <w:t>Acceso a la Información</w:t>
      </w:r>
      <w:r w:rsidR="0021504D" w:rsidRPr="007570EC">
        <w:rPr>
          <w:rFonts w:ascii="Palatino Linotype" w:hAnsi="Palatino Linotype" w:cs="Arial"/>
          <w:color w:val="000000" w:themeColor="text1"/>
        </w:rPr>
        <w:t xml:space="preserve"> Pública del Estado de México y Municipios</w:t>
      </w:r>
      <w:r w:rsidR="00A20488" w:rsidRPr="007570EC">
        <w:rPr>
          <w:rFonts w:ascii="Palatino Linotype" w:hAnsi="Palatino Linotype" w:cs="Arial"/>
          <w:color w:val="000000" w:themeColor="text1"/>
        </w:rPr>
        <w:t>; así como,</w:t>
      </w:r>
      <w:r w:rsidR="00B571D3" w:rsidRPr="007570EC">
        <w:rPr>
          <w:rFonts w:ascii="Palatino Linotype" w:hAnsi="Palatino Linotype" w:cs="Arial"/>
          <w:color w:val="000000" w:themeColor="text1"/>
        </w:rPr>
        <w:t xml:space="preserve"> los días tres, cuatro, cinco, seis y siete de abril </w:t>
      </w:r>
      <w:r w:rsidR="00A20488" w:rsidRPr="007570EC">
        <w:rPr>
          <w:rFonts w:ascii="Palatino Linotype" w:hAnsi="Palatino Linotype" w:cs="Arial"/>
          <w:color w:val="000000" w:themeColor="text1"/>
        </w:rPr>
        <w:t>de dos mil veintitrés, por ser considerado como día</w:t>
      </w:r>
      <w:r w:rsidR="008B70DA" w:rsidRPr="007570EC">
        <w:rPr>
          <w:rFonts w:ascii="Palatino Linotype" w:hAnsi="Palatino Linotype" w:cs="Arial"/>
          <w:color w:val="000000" w:themeColor="text1"/>
        </w:rPr>
        <w:t>s</w:t>
      </w:r>
      <w:r w:rsidR="00A20488" w:rsidRPr="007570EC">
        <w:rPr>
          <w:rFonts w:ascii="Palatino Linotype" w:hAnsi="Palatino Linotype" w:cs="Arial"/>
          <w:color w:val="000000" w:themeColor="text1"/>
        </w:rPr>
        <w:t xml:space="preserve"> inhábil</w:t>
      </w:r>
      <w:r w:rsidR="008B70DA" w:rsidRPr="007570EC">
        <w:rPr>
          <w:rFonts w:ascii="Palatino Linotype" w:hAnsi="Palatino Linotype" w:cs="Arial"/>
          <w:color w:val="000000" w:themeColor="text1"/>
        </w:rPr>
        <w:t>es</w:t>
      </w:r>
      <w:r w:rsidR="00A20488" w:rsidRPr="007570EC">
        <w:rPr>
          <w:rFonts w:ascii="Palatino Linotype" w:hAnsi="Palatino Linotype" w:cs="Arial"/>
          <w:color w:val="000000" w:themeColor="text1"/>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A20488" w:rsidRPr="007570EC">
        <w:rPr>
          <w:rStyle w:val="Refdenotaalpie"/>
          <w:rFonts w:ascii="Palatino Linotype" w:hAnsi="Palatino Linotype" w:cs="Arial"/>
          <w:color w:val="000000" w:themeColor="text1"/>
        </w:rPr>
        <w:footnoteReference w:id="1"/>
      </w:r>
      <w:r w:rsidR="009B16CB" w:rsidRPr="007570EC">
        <w:rPr>
          <w:rFonts w:ascii="Palatino Linotype" w:hAnsi="Palatino Linotype" w:cs="Arial"/>
          <w:color w:val="000000" w:themeColor="text1"/>
        </w:rPr>
        <w:t xml:space="preserve">. </w:t>
      </w:r>
    </w:p>
    <w:p w14:paraId="1536D305" w14:textId="77777777" w:rsidR="009B16CB" w:rsidRPr="007570EC" w:rsidRDefault="009B16CB" w:rsidP="007570EC">
      <w:pPr>
        <w:spacing w:line="360" w:lineRule="auto"/>
        <w:jc w:val="both"/>
        <w:rPr>
          <w:rFonts w:ascii="Palatino Linotype" w:eastAsiaTheme="minorEastAsia" w:hAnsi="Palatino Linotype" w:cs="Arial"/>
          <w:color w:val="000000" w:themeColor="text1"/>
        </w:rPr>
      </w:pPr>
    </w:p>
    <w:p w14:paraId="26B3DAAF" w14:textId="2EF8F557" w:rsidR="00D765DD" w:rsidRPr="007570EC" w:rsidRDefault="00D765DD" w:rsidP="007570EC">
      <w:pPr>
        <w:spacing w:line="360" w:lineRule="auto"/>
        <w:jc w:val="both"/>
        <w:rPr>
          <w:rFonts w:ascii="Palatino Linotype" w:eastAsiaTheme="minorEastAsia" w:hAnsi="Palatino Linotype" w:cs="Arial"/>
          <w:color w:val="000000" w:themeColor="text1"/>
        </w:rPr>
      </w:pPr>
      <w:r w:rsidRPr="007570EC">
        <w:rPr>
          <w:rFonts w:ascii="Palatino Linotype" w:eastAsiaTheme="minorEastAsia" w:hAnsi="Palatino Linotype" w:cs="Arial"/>
          <w:color w:val="000000" w:themeColor="text1"/>
        </w:rPr>
        <w:t xml:space="preserve">En ese tenor, si el Recurso de Revisión que nos ocupa, se interpuso el </w:t>
      </w:r>
      <w:r w:rsidR="00B571D3" w:rsidRPr="007570EC">
        <w:rPr>
          <w:rFonts w:ascii="Palatino Linotype" w:eastAsiaTheme="minorEastAsia" w:hAnsi="Palatino Linotype" w:cs="Arial"/>
          <w:b/>
          <w:color w:val="000000" w:themeColor="text1"/>
        </w:rPr>
        <w:t xml:space="preserve">veintidós </w:t>
      </w:r>
      <w:r w:rsidR="008B70DA" w:rsidRPr="007570EC">
        <w:rPr>
          <w:rFonts w:ascii="Palatino Linotype" w:eastAsiaTheme="minorEastAsia" w:hAnsi="Palatino Linotype" w:cs="Arial"/>
          <w:b/>
          <w:color w:val="000000" w:themeColor="text1"/>
        </w:rPr>
        <w:t xml:space="preserve">de marzo </w:t>
      </w:r>
      <w:r w:rsidRPr="007570EC">
        <w:rPr>
          <w:rFonts w:ascii="Palatino Linotype" w:eastAsiaTheme="minorEastAsia" w:hAnsi="Palatino Linotype" w:cs="Arial"/>
          <w:b/>
          <w:color w:val="000000" w:themeColor="text1"/>
        </w:rPr>
        <w:t>de dos mil veintitrés</w:t>
      </w:r>
      <w:r w:rsidRPr="007570E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7570EC" w:rsidRDefault="00D765DD" w:rsidP="007570EC">
      <w:pPr>
        <w:spacing w:line="360" w:lineRule="auto"/>
        <w:jc w:val="both"/>
        <w:rPr>
          <w:rFonts w:ascii="Palatino Linotype" w:eastAsiaTheme="minorEastAsia" w:hAnsi="Palatino Linotype" w:cs="Arial"/>
          <w:color w:val="000000" w:themeColor="text1"/>
        </w:rPr>
      </w:pPr>
    </w:p>
    <w:p w14:paraId="01A5A754" w14:textId="685997C3" w:rsidR="00B571D3" w:rsidRPr="007570EC" w:rsidRDefault="00B571D3" w:rsidP="007570EC">
      <w:pPr>
        <w:spacing w:line="360" w:lineRule="auto"/>
        <w:jc w:val="both"/>
        <w:rPr>
          <w:rFonts w:ascii="Palatino Linotype" w:hAnsi="Palatino Linotype"/>
          <w:color w:val="000000" w:themeColor="text1"/>
        </w:rPr>
      </w:pPr>
      <w:r w:rsidRPr="007570EC">
        <w:rPr>
          <w:rFonts w:ascii="Palatino Linotype" w:hAnsi="Palatino Linotype"/>
          <w:color w:val="000000" w:themeColor="text1"/>
        </w:rPr>
        <w:t xml:space="preserve">Lo anterior es así, toda vez que aun cuando el medio de impugnación que nos ocupa, se haya interpuesto el mismo día en que fue notificada la respuesta impugnada, ello es insuficiente para desechar el </w:t>
      </w:r>
      <w:r w:rsidR="006E5F05" w:rsidRPr="007570EC">
        <w:rPr>
          <w:rFonts w:ascii="Palatino Linotype" w:hAnsi="Palatino Linotype"/>
          <w:color w:val="000000" w:themeColor="text1"/>
        </w:rPr>
        <w:t xml:space="preserve">Recurso </w:t>
      </w:r>
      <w:r w:rsidRPr="007570EC">
        <w:rPr>
          <w:rFonts w:ascii="Palatino Linotype" w:hAnsi="Palatino Linotype"/>
          <w:color w:val="000000" w:themeColor="text1"/>
        </w:rPr>
        <w:t xml:space="preserve">de </w:t>
      </w:r>
      <w:r w:rsidR="006E5F05" w:rsidRPr="007570EC">
        <w:rPr>
          <w:rFonts w:ascii="Palatino Linotype" w:hAnsi="Palatino Linotype"/>
          <w:color w:val="000000" w:themeColor="text1"/>
        </w:rPr>
        <w:t xml:space="preserve">Revisión </w:t>
      </w:r>
      <w:r w:rsidRPr="007570EC">
        <w:rPr>
          <w:rFonts w:ascii="Palatino Linotype" w:hAnsi="Palatino Linotype"/>
          <w:color w:val="000000" w:themeColor="text1"/>
        </w:rPr>
        <w:t xml:space="preserve">de mérito, toda vez que el precepto legal citado, sólo establece que estos medios de defensa se han de promover dentro de los quince días hábiles siguientes al en que </w:t>
      </w:r>
      <w:r w:rsidRPr="007570EC">
        <w:rPr>
          <w:rFonts w:ascii="Palatino Linotype" w:hAnsi="Palatino Linotype"/>
          <w:b/>
          <w:color w:val="000000" w:themeColor="text1"/>
        </w:rPr>
        <w:t>EL RECURRENTE</w:t>
      </w:r>
      <w:r w:rsidRPr="007570EC">
        <w:rPr>
          <w:rFonts w:ascii="Palatino Linotype" w:hAnsi="Palatino Linotype"/>
          <w:color w:val="000000" w:themeColor="text1"/>
        </w:rPr>
        <w:t xml:space="preserve"> tenga conocimiento de la respuesta impugnada; sin embargo, no prohíbe que el </w:t>
      </w:r>
      <w:r w:rsidR="006E5F05" w:rsidRPr="007570EC">
        <w:rPr>
          <w:rFonts w:ascii="Palatino Linotype" w:hAnsi="Palatino Linotype"/>
          <w:color w:val="000000" w:themeColor="text1"/>
        </w:rPr>
        <w:t xml:space="preserve">Recurso </w:t>
      </w:r>
      <w:r w:rsidRPr="007570EC">
        <w:rPr>
          <w:rFonts w:ascii="Palatino Linotype" w:hAnsi="Palatino Linotype"/>
          <w:color w:val="000000" w:themeColor="text1"/>
        </w:rPr>
        <w:t xml:space="preserve">de </w:t>
      </w:r>
      <w:r w:rsidR="006E5F05" w:rsidRPr="007570EC">
        <w:rPr>
          <w:rFonts w:ascii="Palatino Linotype" w:hAnsi="Palatino Linotype"/>
          <w:color w:val="000000" w:themeColor="text1"/>
        </w:rPr>
        <w:t>Revisión</w:t>
      </w:r>
      <w:r w:rsidRPr="007570EC">
        <w:rPr>
          <w:rFonts w:ascii="Palatino Linotype" w:hAnsi="Palatino Linotype"/>
          <w:color w:val="000000" w:themeColor="text1"/>
        </w:rPr>
        <w:t>, se presente el mismo día en que aquélla fue notificada.</w:t>
      </w:r>
    </w:p>
    <w:p w14:paraId="621B2265" w14:textId="77777777" w:rsidR="00B571D3" w:rsidRPr="007570EC" w:rsidRDefault="00B571D3" w:rsidP="007570EC">
      <w:pPr>
        <w:spacing w:line="360" w:lineRule="auto"/>
        <w:jc w:val="both"/>
        <w:rPr>
          <w:rFonts w:ascii="Palatino Linotype" w:hAnsi="Palatino Linotype"/>
          <w:color w:val="000000" w:themeColor="text1"/>
        </w:rPr>
      </w:pPr>
      <w:r w:rsidRPr="007570EC">
        <w:rPr>
          <w:rFonts w:ascii="Palatino Linotype" w:hAnsi="Palatino Linotype"/>
          <w:color w:val="000000" w:themeColor="text1"/>
        </w:rPr>
        <w:lastRenderedPageBreak/>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60379D2" w14:textId="77777777" w:rsidR="00B571D3" w:rsidRPr="007570EC" w:rsidRDefault="00B571D3" w:rsidP="00E04E90">
      <w:pPr>
        <w:tabs>
          <w:tab w:val="left" w:pos="851"/>
        </w:tabs>
        <w:ind w:left="851" w:right="901"/>
        <w:jc w:val="both"/>
        <w:rPr>
          <w:rFonts w:ascii="Palatino Linotype" w:hAnsi="Palatino Linotype"/>
          <w:color w:val="000000" w:themeColor="text1"/>
        </w:rPr>
      </w:pPr>
    </w:p>
    <w:p w14:paraId="0E65542B" w14:textId="77777777" w:rsidR="00B571D3" w:rsidRPr="007570EC" w:rsidRDefault="00B571D3" w:rsidP="00E04E90">
      <w:pPr>
        <w:tabs>
          <w:tab w:val="left" w:pos="851"/>
        </w:tabs>
        <w:ind w:left="851" w:right="901"/>
        <w:jc w:val="both"/>
        <w:rPr>
          <w:rFonts w:ascii="Palatino Linotype" w:hAnsi="Palatino Linotype"/>
          <w:i/>
          <w:color w:val="000000" w:themeColor="text1"/>
          <w:sz w:val="22"/>
          <w:szCs w:val="22"/>
        </w:rPr>
      </w:pPr>
      <w:r w:rsidRPr="007570EC">
        <w:rPr>
          <w:rFonts w:ascii="Palatino Linotype" w:hAnsi="Palatino Linotype"/>
          <w:b/>
          <w:i/>
          <w:color w:val="000000" w:themeColor="text1"/>
          <w:sz w:val="22"/>
          <w:szCs w:val="22"/>
        </w:rPr>
        <w:t xml:space="preserve">“RECURSO DE RECLAMACIÓN. SU INTERPOSICIÓN NO ES EXTEMPORÁNEA SI SE REALIZA ANTES DE QUE INICIE EL PLAZO PARA HACERLO. </w:t>
      </w:r>
      <w:r w:rsidRPr="007570EC">
        <w:rPr>
          <w:rFonts w:ascii="Palatino Linotype" w:hAnsi="Palatino Linotype"/>
          <w:i/>
          <w:color w:val="000000" w:themeColor="text1"/>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7570EC">
        <w:rPr>
          <w:rFonts w:ascii="Palatino Linotype" w:hAnsi="Palatino Linotype"/>
          <w:i/>
          <w:color w:val="000000" w:themeColor="text1"/>
          <w:sz w:val="22"/>
          <w:szCs w:val="22"/>
        </w:rPr>
        <w:t>que</w:t>
      </w:r>
      <w:proofErr w:type="gramEnd"/>
      <w:r w:rsidRPr="007570EC">
        <w:rPr>
          <w:rFonts w:ascii="Palatino Linotype" w:hAnsi="Palatino Linotype"/>
          <w:i/>
          <w:color w:val="000000" w:themeColor="text1"/>
          <w:sz w:val="22"/>
          <w:szCs w:val="22"/>
        </w:rPr>
        <w:t xml:space="preserve"> si dicho recurso se interpone antes de que inicie el plazo para hacerlo, su presentación no es extemporánea.”</w:t>
      </w:r>
    </w:p>
    <w:p w14:paraId="605AB828" w14:textId="77777777" w:rsidR="00B571D3" w:rsidRPr="007570EC" w:rsidRDefault="00B571D3" w:rsidP="00E04E90">
      <w:pPr>
        <w:tabs>
          <w:tab w:val="left" w:pos="851"/>
        </w:tabs>
        <w:ind w:left="851" w:right="901"/>
        <w:jc w:val="both"/>
        <w:rPr>
          <w:rFonts w:ascii="Palatino Linotype" w:hAnsi="Palatino Linotype"/>
          <w:color w:val="000000" w:themeColor="text1"/>
        </w:rPr>
      </w:pPr>
    </w:p>
    <w:p w14:paraId="1357BBC3" w14:textId="45953CB8" w:rsidR="00B571D3" w:rsidRPr="007570EC" w:rsidRDefault="00B571D3" w:rsidP="007570EC">
      <w:pPr>
        <w:autoSpaceDE w:val="0"/>
        <w:autoSpaceDN w:val="0"/>
        <w:adjustRightInd w:val="0"/>
        <w:spacing w:line="360" w:lineRule="auto"/>
        <w:ind w:right="49"/>
        <w:jc w:val="both"/>
        <w:rPr>
          <w:rFonts w:ascii="Palatino Linotype" w:hAnsi="Palatino Linotype"/>
          <w:color w:val="000000" w:themeColor="text1"/>
        </w:rPr>
      </w:pPr>
      <w:r w:rsidRPr="007570EC">
        <w:rPr>
          <w:rFonts w:ascii="Palatino Linotype" w:hAnsi="Palatino Linotype"/>
          <w:color w:val="000000" w:themeColor="text1"/>
        </w:rPr>
        <w:t xml:space="preserve">Por lo tanto, en aras de privilegiar el derecho de acceso a la información se entra al estudio del presente </w:t>
      </w:r>
      <w:r w:rsidR="006E5F05" w:rsidRPr="007570EC">
        <w:rPr>
          <w:rFonts w:ascii="Palatino Linotype" w:hAnsi="Palatino Linotype"/>
          <w:color w:val="000000" w:themeColor="text1"/>
        </w:rPr>
        <w:t>Recurso</w:t>
      </w:r>
      <w:r w:rsidRPr="007570EC">
        <w:rPr>
          <w:rFonts w:ascii="Palatino Linotype" w:hAnsi="Palatino Linotype"/>
          <w:color w:val="000000" w:themeColor="text1"/>
        </w:rPr>
        <w:t xml:space="preserve"> de </w:t>
      </w:r>
      <w:r w:rsidR="006E5F05" w:rsidRPr="007570EC">
        <w:rPr>
          <w:rFonts w:ascii="Palatino Linotype" w:hAnsi="Palatino Linotype"/>
          <w:color w:val="000000" w:themeColor="text1"/>
        </w:rPr>
        <w:t>Revisión</w:t>
      </w:r>
      <w:r w:rsidRPr="007570EC">
        <w:rPr>
          <w:rFonts w:ascii="Palatino Linotype" w:hAnsi="Palatino Linotype"/>
          <w:color w:val="000000" w:themeColor="text1"/>
        </w:rPr>
        <w:t>, sin que la fecha en que se presentó afecte la resolución.</w:t>
      </w:r>
    </w:p>
    <w:p w14:paraId="286D3C0E" w14:textId="77777777" w:rsidR="00B571D3" w:rsidRPr="007570EC" w:rsidRDefault="00B571D3" w:rsidP="007570EC">
      <w:pPr>
        <w:spacing w:line="360" w:lineRule="auto"/>
        <w:jc w:val="both"/>
        <w:rPr>
          <w:rFonts w:ascii="Palatino Linotype" w:eastAsiaTheme="minorEastAsia" w:hAnsi="Palatino Linotype" w:cs="Arial"/>
          <w:color w:val="000000" w:themeColor="text1"/>
        </w:rPr>
      </w:pPr>
    </w:p>
    <w:p w14:paraId="46709CD3" w14:textId="77777777" w:rsidR="00C84A8B" w:rsidRPr="007570EC" w:rsidRDefault="00C84A8B" w:rsidP="007570EC">
      <w:pPr>
        <w:autoSpaceDE w:val="0"/>
        <w:autoSpaceDN w:val="0"/>
        <w:adjustRightInd w:val="0"/>
        <w:spacing w:line="360" w:lineRule="auto"/>
        <w:ind w:right="49"/>
        <w:jc w:val="both"/>
        <w:rPr>
          <w:rFonts w:ascii="Palatino Linotype" w:hAnsi="Palatino Linotype"/>
          <w:b/>
          <w:color w:val="000000" w:themeColor="text1"/>
        </w:rPr>
      </w:pPr>
      <w:r w:rsidRPr="007570EC">
        <w:rPr>
          <w:rFonts w:ascii="Palatino Linotype" w:hAnsi="Palatino Linotype" w:cs="Arial"/>
          <w:b/>
          <w:color w:val="000000" w:themeColor="text1"/>
          <w:sz w:val="28"/>
          <w:szCs w:val="28"/>
        </w:rPr>
        <w:t>CUARTO</w:t>
      </w:r>
      <w:r w:rsidRPr="007570EC">
        <w:rPr>
          <w:rFonts w:ascii="Palatino Linotype" w:hAnsi="Palatino Linotype"/>
          <w:b/>
          <w:color w:val="000000" w:themeColor="text1"/>
          <w:sz w:val="28"/>
          <w:szCs w:val="28"/>
        </w:rPr>
        <w:t>.</w:t>
      </w:r>
      <w:r w:rsidRPr="007570EC">
        <w:rPr>
          <w:rFonts w:ascii="Palatino Linotype" w:hAnsi="Palatino Linotype"/>
          <w:b/>
          <w:color w:val="000000" w:themeColor="text1"/>
        </w:rPr>
        <w:t xml:space="preserve"> </w:t>
      </w:r>
      <w:proofErr w:type="spellStart"/>
      <w:r w:rsidRPr="007570EC">
        <w:rPr>
          <w:rFonts w:ascii="Palatino Linotype" w:hAnsi="Palatino Linotype"/>
          <w:b/>
          <w:color w:val="000000" w:themeColor="text1"/>
        </w:rPr>
        <w:t>Procedibilidad</w:t>
      </w:r>
      <w:proofErr w:type="spellEnd"/>
      <w:r w:rsidRPr="007570EC">
        <w:rPr>
          <w:rFonts w:ascii="Palatino Linotype" w:hAnsi="Palatino Linotype"/>
          <w:b/>
          <w:color w:val="000000" w:themeColor="text1"/>
        </w:rPr>
        <w:t xml:space="preserve">. </w:t>
      </w:r>
    </w:p>
    <w:p w14:paraId="538A51A3" w14:textId="77777777" w:rsidR="008B70DA" w:rsidRPr="007570EC" w:rsidRDefault="008B70DA" w:rsidP="007570EC">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7570EC">
        <w:rPr>
          <w:rFonts w:ascii="Palatino Linotype" w:hAnsi="Palatino Linotype" w:cs="Arial"/>
          <w:color w:val="000000" w:themeColor="text1"/>
          <w:lang w:val="es-ES"/>
        </w:rPr>
        <w:t xml:space="preserve">Este Instituto considera importante precisar que conforme al artículo 180, fracción II, último párrafo de la </w:t>
      </w:r>
      <w:r w:rsidRPr="007570EC">
        <w:rPr>
          <w:rFonts w:ascii="Palatino Linotype" w:hAnsi="Palatino Linotype" w:cs="Arial"/>
          <w:color w:val="000000" w:themeColor="text1"/>
          <w:lang w:val="es-ES" w:eastAsia="es-MX"/>
        </w:rPr>
        <w:t xml:space="preserve">Ley de Transparencia y Acceso a la </w:t>
      </w:r>
      <w:r w:rsidRPr="007570EC">
        <w:rPr>
          <w:rFonts w:ascii="Palatino Linotype" w:hAnsi="Palatino Linotype" w:cs="Arial"/>
          <w:color w:val="000000" w:themeColor="text1"/>
          <w:lang w:val="es-ES"/>
        </w:rPr>
        <w:t>Información</w:t>
      </w:r>
      <w:r w:rsidRPr="007570EC">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2561E50F" w14:textId="77777777" w:rsidR="008B70DA" w:rsidRPr="007570EC" w:rsidRDefault="008B70DA" w:rsidP="00E04E90">
      <w:pPr>
        <w:tabs>
          <w:tab w:val="left" w:pos="851"/>
        </w:tabs>
        <w:ind w:left="851" w:right="901"/>
        <w:jc w:val="both"/>
        <w:rPr>
          <w:rFonts w:ascii="Palatino Linotype" w:hAnsi="Palatino Linotype"/>
          <w:b/>
          <w:i/>
          <w:color w:val="000000" w:themeColor="text1"/>
          <w:sz w:val="22"/>
          <w:szCs w:val="22"/>
          <w:lang w:val="es-ES"/>
        </w:rPr>
      </w:pPr>
      <w:r w:rsidRPr="007570EC">
        <w:rPr>
          <w:rFonts w:ascii="Palatino Linotype" w:hAnsi="Palatino Linotype"/>
          <w:b/>
          <w:i/>
          <w:color w:val="000000" w:themeColor="text1"/>
          <w:sz w:val="22"/>
          <w:szCs w:val="22"/>
          <w:lang w:val="es-ES"/>
        </w:rPr>
        <w:lastRenderedPageBreak/>
        <w:t xml:space="preserve">“Artículo 180. </w:t>
      </w:r>
      <w:r w:rsidRPr="007570EC">
        <w:rPr>
          <w:rFonts w:ascii="Palatino Linotype" w:hAnsi="Palatino Linotype"/>
          <w:i/>
          <w:color w:val="000000" w:themeColor="text1"/>
          <w:sz w:val="22"/>
          <w:szCs w:val="22"/>
          <w:lang w:val="es-ES"/>
        </w:rPr>
        <w:t xml:space="preserve">El </w:t>
      </w:r>
      <w:r w:rsidRPr="007570EC">
        <w:rPr>
          <w:rFonts w:ascii="Palatino Linotype" w:hAnsi="Palatino Linotype" w:cs="Arial"/>
          <w:i/>
          <w:color w:val="000000" w:themeColor="text1"/>
          <w:sz w:val="22"/>
          <w:szCs w:val="22"/>
          <w:lang w:val="es-ES"/>
        </w:rPr>
        <w:t>recurso</w:t>
      </w:r>
      <w:r w:rsidRPr="007570EC">
        <w:rPr>
          <w:rFonts w:ascii="Palatino Linotype" w:hAnsi="Palatino Linotype"/>
          <w:i/>
          <w:color w:val="000000" w:themeColor="text1"/>
          <w:sz w:val="22"/>
          <w:szCs w:val="22"/>
          <w:lang w:val="es-ES"/>
        </w:rPr>
        <w:t xml:space="preserve"> </w:t>
      </w:r>
      <w:r w:rsidRPr="007570EC">
        <w:rPr>
          <w:rFonts w:ascii="Palatino Linotype" w:hAnsi="Palatino Linotype" w:cs="Arial"/>
          <w:i/>
          <w:color w:val="000000" w:themeColor="text1"/>
          <w:sz w:val="22"/>
          <w:szCs w:val="22"/>
          <w:lang w:val="es-ES" w:eastAsia="es-MX"/>
        </w:rPr>
        <w:t>de</w:t>
      </w:r>
      <w:r w:rsidRPr="007570EC">
        <w:rPr>
          <w:rFonts w:ascii="Palatino Linotype" w:hAnsi="Palatino Linotype"/>
          <w:i/>
          <w:color w:val="000000" w:themeColor="text1"/>
          <w:sz w:val="22"/>
          <w:szCs w:val="22"/>
          <w:lang w:val="es-ES"/>
        </w:rPr>
        <w:t xml:space="preserve"> revisión contendrá:</w:t>
      </w:r>
      <w:r w:rsidRPr="007570EC">
        <w:rPr>
          <w:rFonts w:ascii="Palatino Linotype" w:hAnsi="Palatino Linotype"/>
          <w:b/>
          <w:i/>
          <w:color w:val="000000" w:themeColor="text1"/>
          <w:sz w:val="22"/>
          <w:szCs w:val="22"/>
          <w:lang w:val="es-ES"/>
        </w:rPr>
        <w:t xml:space="preserve"> </w:t>
      </w:r>
    </w:p>
    <w:p w14:paraId="379D47BE" w14:textId="77777777" w:rsidR="008B70DA" w:rsidRPr="007570EC" w:rsidRDefault="008B70DA" w:rsidP="00E04E90">
      <w:pPr>
        <w:tabs>
          <w:tab w:val="left" w:pos="851"/>
        </w:tabs>
        <w:ind w:left="851" w:right="901"/>
        <w:jc w:val="both"/>
        <w:rPr>
          <w:rFonts w:ascii="Palatino Linotype" w:hAnsi="Palatino Linotype"/>
          <w:b/>
          <w:i/>
          <w:color w:val="000000" w:themeColor="text1"/>
          <w:sz w:val="22"/>
          <w:szCs w:val="22"/>
          <w:lang w:val="es-ES"/>
        </w:rPr>
      </w:pPr>
      <w:r w:rsidRPr="007570EC">
        <w:rPr>
          <w:rFonts w:ascii="Palatino Linotype" w:hAnsi="Palatino Linotype"/>
          <w:b/>
          <w:i/>
          <w:color w:val="000000" w:themeColor="text1"/>
          <w:sz w:val="22"/>
          <w:szCs w:val="22"/>
          <w:lang w:val="es-ES"/>
        </w:rPr>
        <w:t>…</w:t>
      </w:r>
    </w:p>
    <w:p w14:paraId="27D60EF4" w14:textId="77777777" w:rsidR="008B70DA" w:rsidRPr="007570EC" w:rsidRDefault="008B70DA" w:rsidP="00E04E90">
      <w:pPr>
        <w:tabs>
          <w:tab w:val="left" w:pos="851"/>
        </w:tabs>
        <w:ind w:left="851" w:right="901"/>
        <w:jc w:val="both"/>
        <w:rPr>
          <w:rFonts w:ascii="Palatino Linotype" w:hAnsi="Palatino Linotype"/>
          <w:i/>
          <w:color w:val="000000" w:themeColor="text1"/>
          <w:sz w:val="22"/>
          <w:szCs w:val="22"/>
          <w:lang w:val="es-ES"/>
        </w:rPr>
      </w:pPr>
      <w:r w:rsidRPr="007570EC">
        <w:rPr>
          <w:rFonts w:ascii="Palatino Linotype" w:hAnsi="Palatino Linotype"/>
          <w:b/>
          <w:i/>
          <w:color w:val="000000" w:themeColor="text1"/>
          <w:sz w:val="22"/>
          <w:szCs w:val="22"/>
          <w:lang w:val="es-ES"/>
        </w:rPr>
        <w:t xml:space="preserve">II. El nombre del solicitante </w:t>
      </w:r>
      <w:r w:rsidRPr="007570EC">
        <w:rPr>
          <w:rFonts w:ascii="Palatino Linotype" w:hAnsi="Palatino Linotype" w:cs="Arial"/>
          <w:b/>
          <w:i/>
          <w:color w:val="000000" w:themeColor="text1"/>
          <w:sz w:val="22"/>
          <w:szCs w:val="22"/>
          <w:lang w:val="es-ES" w:eastAsia="es-MX"/>
        </w:rPr>
        <w:t>que</w:t>
      </w:r>
      <w:r w:rsidRPr="007570EC">
        <w:rPr>
          <w:rFonts w:ascii="Palatino Linotype" w:hAnsi="Palatino Linotype"/>
          <w:b/>
          <w:i/>
          <w:color w:val="000000" w:themeColor="text1"/>
          <w:sz w:val="22"/>
          <w:szCs w:val="22"/>
          <w:lang w:val="es-ES"/>
        </w:rPr>
        <w:t xml:space="preserve"> recurre </w:t>
      </w:r>
      <w:r w:rsidRPr="007570EC">
        <w:rPr>
          <w:rFonts w:ascii="Palatino Linotype" w:hAnsi="Palatino Linotype"/>
          <w:i/>
          <w:color w:val="000000" w:themeColor="text1"/>
          <w:sz w:val="22"/>
          <w:szCs w:val="22"/>
          <w:lang w:val="es-ES"/>
        </w:rPr>
        <w:t>o de su representante y, en su caso, …</w:t>
      </w:r>
    </w:p>
    <w:p w14:paraId="5A0872B1" w14:textId="77777777" w:rsidR="008B70DA" w:rsidRPr="007570EC" w:rsidRDefault="008B70DA" w:rsidP="00E04E90">
      <w:pPr>
        <w:tabs>
          <w:tab w:val="left" w:pos="851"/>
        </w:tabs>
        <w:ind w:left="851" w:right="901"/>
        <w:jc w:val="both"/>
        <w:rPr>
          <w:rFonts w:ascii="Palatino Linotype" w:hAnsi="Palatino Linotype"/>
          <w:b/>
          <w:i/>
          <w:color w:val="000000" w:themeColor="text1"/>
          <w:sz w:val="22"/>
          <w:szCs w:val="22"/>
          <w:lang w:val="es-ES"/>
        </w:rPr>
      </w:pPr>
      <w:r w:rsidRPr="007570EC">
        <w:rPr>
          <w:rFonts w:ascii="Palatino Linotype" w:hAnsi="Palatino Linotype"/>
          <w:b/>
          <w:i/>
          <w:color w:val="000000" w:themeColor="text1"/>
          <w:sz w:val="22"/>
          <w:szCs w:val="22"/>
          <w:lang w:val="es-ES"/>
        </w:rPr>
        <w:t xml:space="preserve">En caso de </w:t>
      </w:r>
      <w:r w:rsidRPr="007570EC">
        <w:rPr>
          <w:rFonts w:ascii="Palatino Linotype" w:hAnsi="Palatino Linotype" w:cs="Arial"/>
          <w:b/>
          <w:i/>
          <w:color w:val="000000" w:themeColor="text1"/>
          <w:sz w:val="22"/>
          <w:szCs w:val="22"/>
          <w:lang w:val="es-ES" w:eastAsia="es-MX"/>
        </w:rPr>
        <w:t>que</w:t>
      </w:r>
      <w:r w:rsidRPr="007570EC">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7570EC">
        <w:rPr>
          <w:rFonts w:ascii="Palatino Linotype" w:hAnsi="Palatino Linotype"/>
          <w:i/>
          <w:color w:val="000000" w:themeColor="text1"/>
          <w:sz w:val="22"/>
          <w:szCs w:val="22"/>
          <w:lang w:val="es-ES"/>
        </w:rPr>
        <w:t>, IV, VII y VIII.</w:t>
      </w:r>
      <w:r w:rsidRPr="007570EC">
        <w:rPr>
          <w:rFonts w:ascii="Palatino Linotype" w:hAnsi="Palatino Linotype"/>
          <w:b/>
          <w:i/>
          <w:color w:val="000000" w:themeColor="text1"/>
          <w:sz w:val="22"/>
          <w:szCs w:val="22"/>
          <w:lang w:val="es-ES"/>
        </w:rPr>
        <w:t>”</w:t>
      </w:r>
    </w:p>
    <w:p w14:paraId="1124D828" w14:textId="77777777" w:rsidR="008B70DA" w:rsidRPr="007570EC" w:rsidRDefault="008B70DA" w:rsidP="00E04E90">
      <w:pPr>
        <w:tabs>
          <w:tab w:val="left" w:pos="851"/>
        </w:tabs>
        <w:ind w:left="851" w:right="901"/>
        <w:jc w:val="both"/>
        <w:rPr>
          <w:rFonts w:ascii="Palatino Linotype" w:hAnsi="Palatino Linotype"/>
          <w:i/>
          <w:color w:val="000000" w:themeColor="text1"/>
          <w:sz w:val="22"/>
          <w:szCs w:val="22"/>
          <w:lang w:val="es-ES"/>
        </w:rPr>
      </w:pPr>
      <w:r w:rsidRPr="007570EC">
        <w:rPr>
          <w:rFonts w:ascii="Palatino Linotype" w:hAnsi="Palatino Linotype"/>
          <w:i/>
          <w:color w:val="000000" w:themeColor="text1"/>
          <w:sz w:val="22"/>
          <w:szCs w:val="22"/>
          <w:lang w:val="es-ES"/>
        </w:rPr>
        <w:t>(Énfasis añadido)</w:t>
      </w:r>
    </w:p>
    <w:p w14:paraId="4D852091" w14:textId="77777777" w:rsidR="008B70DA" w:rsidRPr="007570EC" w:rsidRDefault="008B70DA" w:rsidP="00E04E90">
      <w:pPr>
        <w:tabs>
          <w:tab w:val="left" w:pos="851"/>
        </w:tabs>
        <w:ind w:right="901"/>
        <w:jc w:val="both"/>
        <w:rPr>
          <w:rFonts w:ascii="Palatino Linotype" w:hAnsi="Palatino Linotype"/>
          <w:i/>
          <w:color w:val="000000" w:themeColor="text1"/>
          <w:sz w:val="22"/>
          <w:szCs w:val="22"/>
          <w:lang w:val="es-ES"/>
        </w:rPr>
      </w:pPr>
    </w:p>
    <w:p w14:paraId="073F30B2" w14:textId="77777777" w:rsidR="008B70DA" w:rsidRPr="007570EC" w:rsidRDefault="008B70DA" w:rsidP="007570EC">
      <w:pPr>
        <w:spacing w:line="360" w:lineRule="auto"/>
        <w:jc w:val="both"/>
        <w:rPr>
          <w:rFonts w:ascii="Palatino Linotype" w:hAnsi="Palatino Linotype"/>
          <w:b/>
          <w:color w:val="000000" w:themeColor="text1"/>
          <w:lang w:val="es-ES"/>
        </w:rPr>
      </w:pPr>
      <w:r w:rsidRPr="007570EC">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7570EC">
        <w:rPr>
          <w:rFonts w:ascii="Palatino Linotype" w:hAnsi="Palatino Linotype" w:cs="Arial"/>
          <w:b/>
          <w:color w:val="000000" w:themeColor="text1"/>
          <w:lang w:val="es-ES"/>
        </w:rPr>
        <w:t xml:space="preserve"> RECURRENTE;</w:t>
      </w:r>
      <w:r w:rsidRPr="007570EC">
        <w:rPr>
          <w:rFonts w:ascii="Palatino Linotype" w:hAnsi="Palatino Linotype"/>
          <w:color w:val="000000" w:themeColor="text1"/>
          <w:lang w:val="es-ES"/>
        </w:rPr>
        <w:t xml:space="preserve"> por lo que, en el presente caso, al haber sido presentado el Recurso de Revisión vía </w:t>
      </w:r>
      <w:r w:rsidRPr="007570EC">
        <w:rPr>
          <w:rFonts w:ascii="Palatino Linotype" w:hAnsi="Palatino Linotype"/>
          <w:b/>
          <w:color w:val="000000" w:themeColor="text1"/>
          <w:lang w:val="es-ES"/>
        </w:rPr>
        <w:t>SAIMEX</w:t>
      </w:r>
      <w:r w:rsidRPr="007570EC">
        <w:rPr>
          <w:rFonts w:ascii="Palatino Linotype" w:hAnsi="Palatino Linotype"/>
          <w:color w:val="000000" w:themeColor="text1"/>
          <w:lang w:val="es-ES"/>
        </w:rPr>
        <w:t>, dicho requisito resulta innecesario.</w:t>
      </w:r>
    </w:p>
    <w:p w14:paraId="1E3BE439" w14:textId="77777777" w:rsidR="008B70DA" w:rsidRPr="007570EC" w:rsidRDefault="008B70DA" w:rsidP="007570EC">
      <w:pPr>
        <w:spacing w:line="360" w:lineRule="auto"/>
        <w:jc w:val="both"/>
        <w:rPr>
          <w:rFonts w:ascii="Palatino Linotype" w:hAnsi="Palatino Linotype"/>
          <w:color w:val="000000" w:themeColor="text1"/>
          <w:lang w:val="es-ES"/>
        </w:rPr>
      </w:pPr>
    </w:p>
    <w:p w14:paraId="7AAF2416" w14:textId="77777777" w:rsidR="008B70DA" w:rsidRPr="007570EC" w:rsidRDefault="008B70DA" w:rsidP="007570EC">
      <w:pPr>
        <w:spacing w:line="360" w:lineRule="auto"/>
        <w:jc w:val="both"/>
        <w:rPr>
          <w:rFonts w:ascii="Palatino Linotype" w:hAnsi="Palatino Linotype" w:cs="Arial"/>
          <w:color w:val="000000" w:themeColor="text1"/>
          <w:lang w:val="es-ES"/>
        </w:rPr>
      </w:pPr>
      <w:r w:rsidRPr="007570EC">
        <w:rPr>
          <w:rFonts w:ascii="Palatino Linotype" w:hAnsi="Palatino Linotype"/>
          <w:color w:val="000000" w:themeColor="text1"/>
          <w:lang w:val="es-ES"/>
        </w:rPr>
        <w:t xml:space="preserve">Lo anterior es así, pues el artículo 15 de </w:t>
      </w:r>
      <w:r w:rsidRPr="007570EC">
        <w:rPr>
          <w:rFonts w:ascii="Palatino Linotype" w:hAnsi="Palatino Linotype" w:cs="Arial"/>
          <w:color w:val="000000" w:themeColor="text1"/>
          <w:lang w:val="es-ES" w:eastAsia="es-MX"/>
        </w:rPr>
        <w:t xml:space="preserve">Ley de Transparencia y Acceso a la </w:t>
      </w:r>
      <w:r w:rsidRPr="007570EC">
        <w:rPr>
          <w:rFonts w:ascii="Palatino Linotype" w:hAnsi="Palatino Linotype" w:cs="Arial"/>
          <w:color w:val="000000" w:themeColor="text1"/>
          <w:lang w:val="es-ES"/>
        </w:rPr>
        <w:t>Información</w:t>
      </w:r>
      <w:r w:rsidRPr="007570EC">
        <w:rPr>
          <w:rFonts w:ascii="Palatino Linotype" w:hAnsi="Palatino Linotype" w:cs="Arial"/>
          <w:color w:val="000000" w:themeColor="text1"/>
          <w:lang w:val="es-ES" w:eastAsia="es-MX"/>
        </w:rPr>
        <w:t xml:space="preserve"> Pública del Estado de México y Municipios </w:t>
      </w:r>
      <w:r w:rsidRPr="007570EC">
        <w:rPr>
          <w:rFonts w:ascii="Palatino Linotype" w:hAnsi="Palatino Linotype" w:cs="Arial"/>
          <w:iCs/>
          <w:color w:val="000000" w:themeColor="text1"/>
          <w:lang w:val="es-ES"/>
        </w:rPr>
        <w:t xml:space="preserve">prevé que, </w:t>
      </w:r>
      <w:r w:rsidRPr="007570EC">
        <w:rPr>
          <w:rFonts w:ascii="Palatino Linotype" w:hAnsi="Palatino Linotype"/>
          <w:color w:val="000000" w:themeColor="text1"/>
          <w:lang w:val="es-ES"/>
        </w:rPr>
        <w:t xml:space="preserve">toda persona tendrá acceso a la información </w:t>
      </w:r>
      <w:r w:rsidRPr="007570EC">
        <w:rPr>
          <w:rFonts w:ascii="Palatino Linotype" w:hAnsi="Palatino Linotype" w:cs="Arial"/>
          <w:color w:val="000000" w:themeColor="text1"/>
          <w:lang w:val="es-ES"/>
        </w:rPr>
        <w:t xml:space="preserve">sin necesidad de acreditar interés alguno o justificar su utilización, de lo que se infiere que para el </w:t>
      </w:r>
      <w:r w:rsidRPr="007570EC">
        <w:rPr>
          <w:rFonts w:ascii="Palatino Linotype" w:hAnsi="Palatino Linotype"/>
          <w:color w:val="000000" w:themeColor="text1"/>
          <w:lang w:val="es-ES"/>
        </w:rPr>
        <w:t>ejercicio</w:t>
      </w:r>
      <w:r w:rsidRPr="007570EC">
        <w:rPr>
          <w:rFonts w:ascii="Palatino Linotype" w:hAnsi="Palatino Linotype" w:cs="Arial"/>
          <w:color w:val="000000" w:themeColor="text1"/>
          <w:lang w:val="es-ES"/>
        </w:rPr>
        <w:t xml:space="preserve"> del derecho de acceso a la información pública, </w:t>
      </w:r>
      <w:r w:rsidRPr="007570EC">
        <w:rPr>
          <w:rFonts w:ascii="Palatino Linotype" w:hAnsi="Palatino Linotype" w:cs="Arial"/>
          <w:b/>
          <w:color w:val="000000" w:themeColor="text1"/>
          <w:u w:val="single"/>
          <w:lang w:val="es-ES"/>
        </w:rPr>
        <w:t xml:space="preserve">el nombre no es un requisito </w:t>
      </w:r>
      <w:r w:rsidRPr="007570EC">
        <w:rPr>
          <w:rFonts w:ascii="Palatino Linotype" w:hAnsi="Palatino Linotype" w:cs="Arial"/>
          <w:b/>
          <w:i/>
          <w:color w:val="000000" w:themeColor="text1"/>
          <w:u w:val="single"/>
          <w:lang w:val="es-ES"/>
        </w:rPr>
        <w:t>sine qua non</w:t>
      </w:r>
      <w:r w:rsidRPr="007570EC">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7570EC" w:rsidRDefault="008B70DA" w:rsidP="007570EC">
      <w:pPr>
        <w:spacing w:line="360" w:lineRule="auto"/>
        <w:jc w:val="both"/>
        <w:rPr>
          <w:rFonts w:ascii="Palatino Linotype" w:hAnsi="Palatino Linotype" w:cs="Arial"/>
          <w:color w:val="000000" w:themeColor="text1"/>
          <w:lang w:val="es-ES"/>
        </w:rPr>
      </w:pPr>
    </w:p>
    <w:p w14:paraId="598462B8" w14:textId="77777777" w:rsidR="008B70DA" w:rsidRPr="007570EC" w:rsidRDefault="008B70DA" w:rsidP="007570EC">
      <w:pPr>
        <w:spacing w:line="360" w:lineRule="auto"/>
        <w:jc w:val="both"/>
        <w:rPr>
          <w:rFonts w:ascii="Palatino Linotype" w:hAnsi="Palatino Linotype"/>
          <w:color w:val="000000" w:themeColor="text1"/>
          <w:sz w:val="22"/>
          <w:szCs w:val="22"/>
          <w:lang w:val="es-ES"/>
        </w:rPr>
      </w:pPr>
      <w:r w:rsidRPr="007570EC">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w:t>
      </w:r>
      <w:r w:rsidRPr="007570EC">
        <w:rPr>
          <w:rFonts w:ascii="Palatino Linotype" w:hAnsi="Palatino Linotype"/>
          <w:color w:val="000000" w:themeColor="text1"/>
          <w:lang w:val="es-ES"/>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7570EC" w:rsidRDefault="008B70DA" w:rsidP="007570EC">
      <w:pPr>
        <w:tabs>
          <w:tab w:val="left" w:pos="851"/>
        </w:tabs>
        <w:spacing w:line="360" w:lineRule="auto"/>
        <w:ind w:left="851" w:right="901"/>
        <w:jc w:val="both"/>
        <w:rPr>
          <w:rFonts w:ascii="Palatino Linotype" w:hAnsi="Palatino Linotype"/>
          <w:color w:val="000000" w:themeColor="text1"/>
          <w:sz w:val="22"/>
          <w:szCs w:val="22"/>
          <w:lang w:val="es-ES"/>
        </w:rPr>
      </w:pPr>
    </w:p>
    <w:p w14:paraId="1D628B27" w14:textId="77777777" w:rsidR="008B70DA" w:rsidRPr="007570EC" w:rsidRDefault="008B70DA" w:rsidP="007570EC">
      <w:pPr>
        <w:spacing w:line="360" w:lineRule="auto"/>
        <w:jc w:val="both"/>
        <w:rPr>
          <w:rFonts w:ascii="Palatino Linotype" w:hAnsi="Palatino Linotype"/>
          <w:color w:val="000000" w:themeColor="text1"/>
          <w:lang w:val="es-ES"/>
        </w:rPr>
      </w:pPr>
      <w:r w:rsidRPr="007570EC">
        <w:rPr>
          <w:rFonts w:ascii="Palatino Linotype" w:hAnsi="Palatino Linotype"/>
          <w:color w:val="000000" w:themeColor="text1"/>
          <w:lang w:val="es-ES"/>
        </w:rPr>
        <w:t xml:space="preserve">Asimismo, se estima que el requisito relativo al nombre del </w:t>
      </w:r>
      <w:r w:rsidRPr="007570EC">
        <w:rPr>
          <w:rFonts w:ascii="Palatino Linotype" w:hAnsi="Palatino Linotype" w:cs="Arial"/>
          <w:b/>
          <w:color w:val="000000" w:themeColor="text1"/>
          <w:lang w:val="es-ES"/>
        </w:rPr>
        <w:t>RECURRENTE</w:t>
      </w:r>
      <w:r w:rsidRPr="007570EC">
        <w:rPr>
          <w:rFonts w:ascii="Palatino Linotype" w:hAnsi="Palatino Linotype"/>
          <w:color w:val="000000" w:themeColor="text1"/>
          <w:lang w:val="es-ES"/>
        </w:rPr>
        <w:t xml:space="preserve"> no constituye un supuesto indispensable de </w:t>
      </w:r>
      <w:proofErr w:type="spellStart"/>
      <w:r w:rsidRPr="007570EC">
        <w:rPr>
          <w:rFonts w:ascii="Palatino Linotype" w:hAnsi="Palatino Linotype"/>
          <w:color w:val="000000" w:themeColor="text1"/>
          <w:lang w:val="es-ES"/>
        </w:rPr>
        <w:t>procedibilidad</w:t>
      </w:r>
      <w:proofErr w:type="spellEnd"/>
      <w:r w:rsidRPr="007570EC">
        <w:rPr>
          <w:rFonts w:ascii="Palatino Linotype" w:hAnsi="Palatino Linotype"/>
          <w:color w:val="000000" w:themeColor="text1"/>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570EC">
        <w:rPr>
          <w:rFonts w:ascii="Palatino Linotype" w:hAnsi="Palatino Linotype" w:cs="Arial"/>
          <w:b/>
          <w:color w:val="000000" w:themeColor="text1"/>
          <w:lang w:val="es-ES"/>
        </w:rPr>
        <w:t>EL RECURRENTE</w:t>
      </w:r>
      <w:r w:rsidRPr="007570EC">
        <w:rPr>
          <w:rFonts w:ascii="Palatino Linotype" w:hAnsi="Palatino Linotype"/>
          <w:color w:val="000000" w:themeColor="text1"/>
          <w:lang w:val="es-ES"/>
        </w:rPr>
        <w:t xml:space="preserve"> es la misma persona que realizó la solicitud de acceso a la información pública que ahora se impugna.</w:t>
      </w:r>
    </w:p>
    <w:p w14:paraId="6881155B" w14:textId="77777777" w:rsidR="008B70DA" w:rsidRPr="007570EC" w:rsidRDefault="008B70DA" w:rsidP="007570EC">
      <w:pPr>
        <w:tabs>
          <w:tab w:val="left" w:pos="851"/>
        </w:tabs>
        <w:spacing w:line="360" w:lineRule="auto"/>
        <w:ind w:left="851" w:right="901"/>
        <w:jc w:val="both"/>
        <w:rPr>
          <w:rFonts w:ascii="Palatino Linotype" w:hAnsi="Palatino Linotype"/>
          <w:color w:val="000000" w:themeColor="text1"/>
          <w:sz w:val="22"/>
          <w:szCs w:val="22"/>
          <w:lang w:val="es-ES"/>
        </w:rPr>
      </w:pPr>
    </w:p>
    <w:p w14:paraId="3B1D3B1F" w14:textId="77777777" w:rsidR="008B70DA" w:rsidRPr="007570EC" w:rsidRDefault="008B70DA" w:rsidP="007570EC">
      <w:pPr>
        <w:spacing w:line="360" w:lineRule="auto"/>
        <w:jc w:val="both"/>
        <w:rPr>
          <w:rFonts w:ascii="Palatino Linotype" w:hAnsi="Palatino Linotype"/>
          <w:color w:val="000000" w:themeColor="text1"/>
          <w:lang w:val="es-ES"/>
        </w:rPr>
      </w:pPr>
      <w:r w:rsidRPr="007570EC">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7570EC">
        <w:rPr>
          <w:rFonts w:ascii="Palatino Linotype" w:hAnsi="Palatino Linotype"/>
          <w:color w:val="000000" w:themeColor="text1"/>
        </w:rPr>
        <w:t>Constitución Política de los Estados Unidos Mexicanos</w:t>
      </w:r>
      <w:r w:rsidRPr="007570EC">
        <w:rPr>
          <w:rFonts w:ascii="Palatino Linotype" w:hAnsi="Palatino Linotype"/>
          <w:color w:val="000000" w:themeColor="text1"/>
          <w:lang w:val="es-ES"/>
        </w:rPr>
        <w:t xml:space="preserve">, como la Constitución Política del Estado Libre y Soberano de México, </w:t>
      </w:r>
      <w:r w:rsidRPr="007570EC">
        <w:rPr>
          <w:rFonts w:ascii="Palatino Linotype" w:hAnsi="Palatino Linotype"/>
          <w:color w:val="000000" w:themeColor="text1"/>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7570EC" w:rsidRDefault="00767539" w:rsidP="007570EC">
      <w:pPr>
        <w:spacing w:line="360" w:lineRule="auto"/>
        <w:jc w:val="both"/>
        <w:textAlignment w:val="baseline"/>
        <w:rPr>
          <w:rFonts w:ascii="Palatino Linotype" w:hAnsi="Palatino Linotype"/>
          <w:b/>
          <w:color w:val="000000" w:themeColor="text1"/>
          <w:sz w:val="28"/>
          <w:lang w:eastAsia="es-MX"/>
        </w:rPr>
      </w:pPr>
    </w:p>
    <w:p w14:paraId="5EA500EA" w14:textId="721AB3B4" w:rsidR="00DF6934" w:rsidRPr="007570EC" w:rsidRDefault="00FA1E61" w:rsidP="007570E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7570EC">
        <w:rPr>
          <w:rFonts w:ascii="Palatino Linotype" w:hAnsi="Palatino Linotype" w:cs="Arial"/>
          <w:b/>
          <w:color w:val="000000" w:themeColor="text1"/>
          <w:sz w:val="28"/>
        </w:rPr>
        <w:t>QUINTO</w:t>
      </w:r>
      <w:r w:rsidRPr="007570EC">
        <w:rPr>
          <w:rFonts w:ascii="Palatino Linotype" w:hAnsi="Palatino Linotype" w:cs="Arial"/>
          <w:b/>
          <w:color w:val="000000" w:themeColor="text1"/>
        </w:rPr>
        <w:t xml:space="preserve">. </w:t>
      </w:r>
      <w:r w:rsidR="00A23064" w:rsidRPr="007570EC">
        <w:rPr>
          <w:rFonts w:ascii="Palatino Linotype" w:hAnsi="Palatino Linotype" w:cs="Arial"/>
          <w:b/>
          <w:color w:val="000000" w:themeColor="text1"/>
        </w:rPr>
        <w:t xml:space="preserve">Estudio y </w:t>
      </w:r>
      <w:r w:rsidR="00A94385" w:rsidRPr="007570EC">
        <w:rPr>
          <w:rFonts w:ascii="Palatino Linotype" w:hAnsi="Palatino Linotype" w:cs="Arial"/>
          <w:b/>
          <w:color w:val="000000" w:themeColor="text1"/>
        </w:rPr>
        <w:t>R</w:t>
      </w:r>
      <w:r w:rsidR="00A23064" w:rsidRPr="007570EC">
        <w:rPr>
          <w:rFonts w:ascii="Palatino Linotype" w:hAnsi="Palatino Linotype" w:cs="Arial"/>
          <w:b/>
          <w:color w:val="000000" w:themeColor="text1"/>
        </w:rPr>
        <w:t xml:space="preserve">esolución del </w:t>
      </w:r>
      <w:r w:rsidR="00A94385" w:rsidRPr="007570EC">
        <w:rPr>
          <w:rFonts w:ascii="Palatino Linotype" w:hAnsi="Palatino Linotype" w:cs="Arial"/>
          <w:b/>
          <w:color w:val="000000" w:themeColor="text1"/>
        </w:rPr>
        <w:t>R</w:t>
      </w:r>
      <w:r w:rsidR="00A23064" w:rsidRPr="007570EC">
        <w:rPr>
          <w:rFonts w:ascii="Palatino Linotype" w:hAnsi="Palatino Linotype" w:cs="Arial"/>
          <w:b/>
          <w:color w:val="000000" w:themeColor="text1"/>
        </w:rPr>
        <w:t xml:space="preserve">ecurso. </w:t>
      </w:r>
    </w:p>
    <w:p w14:paraId="53B58F61" w14:textId="52B749D1" w:rsidR="00DE406E" w:rsidRPr="007570EC" w:rsidRDefault="00DE406E" w:rsidP="007570EC">
      <w:pPr>
        <w:spacing w:line="360" w:lineRule="auto"/>
        <w:jc w:val="both"/>
        <w:rPr>
          <w:rFonts w:ascii="Palatino Linotype" w:hAnsi="Palatino Linotype" w:cs="Arial"/>
          <w:color w:val="000000" w:themeColor="text1"/>
        </w:rPr>
      </w:pPr>
      <w:r w:rsidRPr="007570EC">
        <w:rPr>
          <w:rFonts w:ascii="Palatino Linotype" w:hAnsi="Palatino Linotype" w:cs="Arial"/>
          <w:color w:val="000000" w:themeColor="text1"/>
        </w:rPr>
        <w:t xml:space="preserve">Una vez determinada la vía sobre la que versará el presente recurso, y previa revisión del expediente electrónico formado en </w:t>
      </w:r>
      <w:r w:rsidRPr="007570EC">
        <w:rPr>
          <w:rFonts w:ascii="Palatino Linotype" w:hAnsi="Palatino Linotype" w:cs="Arial"/>
          <w:b/>
          <w:color w:val="000000" w:themeColor="text1"/>
        </w:rPr>
        <w:t>EL SAIMEX</w:t>
      </w:r>
      <w:r w:rsidRPr="007570E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7570EC">
        <w:rPr>
          <w:rFonts w:ascii="Palatino Linotype" w:hAnsi="Palatino Linotype"/>
          <w:color w:val="000000" w:themeColor="text1"/>
          <w:lang w:val="es-ES"/>
        </w:rPr>
        <w:t xml:space="preserve">Constitución Política de los Estados Unidos Mexicanos, </w:t>
      </w:r>
      <w:r w:rsidR="00C42EC3" w:rsidRPr="007570EC">
        <w:rPr>
          <w:rFonts w:ascii="Palatino Linotype" w:hAnsi="Palatino Linotype"/>
          <w:color w:val="000000" w:themeColor="text1"/>
          <w:lang w:val="es-ES"/>
        </w:rPr>
        <w:t xml:space="preserve">en la </w:t>
      </w:r>
      <w:r w:rsidRPr="007570EC">
        <w:rPr>
          <w:rFonts w:ascii="Palatino Linotype" w:hAnsi="Palatino Linotype"/>
          <w:color w:val="000000" w:themeColor="text1"/>
          <w:lang w:val="es-ES"/>
        </w:rPr>
        <w:t>Constitución Política del Estado Libre y Soberano de México</w:t>
      </w:r>
      <w:r w:rsidRPr="007570E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570EC">
        <w:rPr>
          <w:rFonts w:ascii="Palatino Linotype" w:hAnsi="Palatino Linotype"/>
          <w:color w:val="000000" w:themeColor="text1"/>
          <w:lang w:val="es-ES"/>
        </w:rPr>
        <w:t>Constitución Política de los Estados Unidos Mexicanos</w:t>
      </w:r>
      <w:r w:rsidRPr="007570EC">
        <w:rPr>
          <w:rFonts w:ascii="Palatino Linotype" w:hAnsi="Palatino Linotype" w:cs="Arial"/>
          <w:color w:val="000000" w:themeColor="text1"/>
        </w:rPr>
        <w:t xml:space="preserve"> y los numerales 8 y 9 de la </w:t>
      </w:r>
      <w:r w:rsidRPr="007570EC">
        <w:rPr>
          <w:rFonts w:ascii="Palatino Linotype" w:hAnsi="Palatino Linotype" w:cs="Arial"/>
          <w:color w:val="000000" w:themeColor="text1"/>
          <w:lang w:val="es-ES"/>
        </w:rPr>
        <w:t>Ley de Transparencia y Acceso a la Información Pública del Estado de México y Municipios.</w:t>
      </w:r>
    </w:p>
    <w:p w14:paraId="774A6CDA" w14:textId="77777777" w:rsidR="00DE406E" w:rsidRPr="007570EC" w:rsidRDefault="00DE406E" w:rsidP="007570E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A0BCAC3" w14:textId="4AEB2152" w:rsidR="005A05D9" w:rsidRPr="007570EC" w:rsidRDefault="005A05D9" w:rsidP="007570EC">
      <w:pPr>
        <w:spacing w:line="360" w:lineRule="auto"/>
        <w:jc w:val="both"/>
        <w:rPr>
          <w:rFonts w:ascii="Palatino Linotype" w:hAnsi="Palatino Linotype" w:cs="Arial"/>
          <w:b/>
          <w:i/>
          <w:color w:val="000000" w:themeColor="text1"/>
        </w:rPr>
      </w:pPr>
      <w:r w:rsidRPr="007570EC">
        <w:rPr>
          <w:rFonts w:ascii="Palatino Linotype" w:hAnsi="Palatino Linotype"/>
          <w:color w:val="000000" w:themeColor="text1"/>
          <w:lang w:eastAsia="es-MX"/>
        </w:rPr>
        <w:t xml:space="preserve">Primero, es importante señalar que </w:t>
      </w:r>
      <w:r w:rsidRPr="007570EC">
        <w:rPr>
          <w:rFonts w:ascii="Palatino Linotype" w:hAnsi="Palatino Linotype"/>
          <w:b/>
          <w:color w:val="000000" w:themeColor="text1"/>
          <w:lang w:eastAsia="es-MX"/>
        </w:rPr>
        <w:t xml:space="preserve">EL SUJETO OBLIGADO </w:t>
      </w:r>
      <w:r w:rsidRPr="007570EC">
        <w:rPr>
          <w:rFonts w:ascii="Palatino Linotype" w:hAnsi="Palatino Linotype"/>
          <w:color w:val="000000" w:themeColor="text1"/>
          <w:lang w:eastAsia="es-MX"/>
        </w:rPr>
        <w:t xml:space="preserve">es competente para generar, administrar y/o poseer la información solicitada, derivado de que éste ha </w:t>
      </w:r>
      <w:r w:rsidRPr="007570EC">
        <w:rPr>
          <w:rFonts w:ascii="Palatino Linotype" w:hAnsi="Palatino Linotype"/>
          <w:color w:val="000000" w:themeColor="text1"/>
          <w:lang w:eastAsia="es-MX"/>
        </w:rPr>
        <w:lastRenderedPageBreak/>
        <w:t>asumido contar con la mis</w:t>
      </w:r>
      <w:r w:rsidR="00524BA6" w:rsidRPr="007570EC">
        <w:rPr>
          <w:rFonts w:ascii="Palatino Linotype" w:hAnsi="Palatino Linotype"/>
          <w:color w:val="000000" w:themeColor="text1"/>
          <w:lang w:eastAsia="es-MX"/>
        </w:rPr>
        <w:t>ma, ya que en su respuesta hizo del conocimiento del número de sindicalizados con los que contaba</w:t>
      </w:r>
      <w:r w:rsidRPr="007570EC">
        <w:rPr>
          <w:rFonts w:ascii="Palatino Linotype" w:hAnsi="Palatino Linotype"/>
          <w:color w:val="000000" w:themeColor="text1"/>
          <w:lang w:eastAsia="es-MX"/>
        </w:rPr>
        <w:t xml:space="preserve">. </w:t>
      </w:r>
    </w:p>
    <w:p w14:paraId="516E5F66" w14:textId="77777777" w:rsidR="005A05D9" w:rsidRPr="007570EC" w:rsidRDefault="005A05D9" w:rsidP="007570EC">
      <w:pPr>
        <w:spacing w:line="360" w:lineRule="auto"/>
        <w:jc w:val="both"/>
        <w:rPr>
          <w:rFonts w:ascii="Palatino Linotype" w:hAnsi="Palatino Linotype"/>
          <w:color w:val="000000" w:themeColor="text1"/>
          <w:lang w:eastAsia="es-MX"/>
        </w:rPr>
      </w:pPr>
    </w:p>
    <w:p w14:paraId="124EAD9D" w14:textId="21B9AF6B" w:rsidR="005A05D9" w:rsidRPr="007570EC" w:rsidRDefault="005A05D9" w:rsidP="007570EC">
      <w:pPr>
        <w:spacing w:line="360" w:lineRule="auto"/>
        <w:jc w:val="both"/>
        <w:rPr>
          <w:rFonts w:ascii="Palatino Linotype" w:hAnsi="Palatino Linotype"/>
          <w:color w:val="000000" w:themeColor="text1"/>
          <w:lang w:eastAsia="es-MX"/>
        </w:rPr>
      </w:pPr>
      <w:r w:rsidRPr="007570EC">
        <w:rPr>
          <w:rFonts w:ascii="Palatino Linotype" w:hAnsi="Palatino Linotype"/>
          <w:color w:val="000000" w:themeColor="text1"/>
          <w:lang w:eastAsia="es-MX"/>
        </w:rPr>
        <w:t xml:space="preserve">Por lo que, el hecho de que </w:t>
      </w:r>
      <w:r w:rsidRPr="007570EC">
        <w:rPr>
          <w:rFonts w:ascii="Palatino Linotype" w:hAnsi="Palatino Linotype"/>
          <w:b/>
          <w:bCs/>
          <w:color w:val="000000" w:themeColor="text1"/>
          <w:lang w:eastAsia="es-MX"/>
        </w:rPr>
        <w:t>EL SUJETO OBLIGADO</w:t>
      </w:r>
      <w:r w:rsidRPr="007570EC">
        <w:rPr>
          <w:rFonts w:ascii="Palatino Linotype" w:hAnsi="Palatino Linotype"/>
          <w:color w:val="000000" w:themeColor="text1"/>
          <w:lang w:eastAsia="es-MX"/>
        </w:rPr>
        <w:t xml:space="preserve"> haya asumido contar con la información pública solicitada, aceptó que es información que genera, posee</w:t>
      </w:r>
      <w:r w:rsidR="0039506D">
        <w:rPr>
          <w:rFonts w:ascii="Palatino Linotype" w:hAnsi="Palatino Linotype"/>
          <w:color w:val="000000" w:themeColor="text1"/>
          <w:lang w:eastAsia="es-MX"/>
        </w:rPr>
        <w:t xml:space="preserve">, </w:t>
      </w:r>
      <w:r w:rsidRPr="007570EC">
        <w:rPr>
          <w:rFonts w:ascii="Palatino Linotype" w:hAnsi="Palatino Linotype"/>
          <w:color w:val="000000" w:themeColor="text1"/>
          <w:lang w:eastAsia="es-MX"/>
        </w:rPr>
        <w:t>administra,</w:t>
      </w:r>
      <w:r w:rsidR="0039506D">
        <w:rPr>
          <w:rFonts w:ascii="Palatino Linotype" w:hAnsi="Palatino Linotype"/>
          <w:color w:val="000000" w:themeColor="text1"/>
          <w:lang w:eastAsia="es-MX"/>
        </w:rPr>
        <w:t xml:space="preserve"> recopila, maneja, procesa, archiva o conserva</w:t>
      </w:r>
      <w:r w:rsidRPr="007570EC">
        <w:rPr>
          <w:rFonts w:ascii="Palatino Linotype" w:hAnsi="Palatino Linotype"/>
          <w:color w:val="000000" w:themeColor="text1"/>
          <w:lang w:eastAsia="es-MX"/>
        </w:rPr>
        <w:t xml:space="preserve"> en el ejercicio de sus funciones de derecho público, motivo por el cual se actualiza el supuesto jurídico, previsto en el artículo 12 de la Ley de Transparencia y Acceso a la Información Pública del Estado de México y Municipios, que a la letra señala:</w:t>
      </w:r>
    </w:p>
    <w:p w14:paraId="6F67268A" w14:textId="77777777" w:rsidR="005A05D9" w:rsidRPr="007570EC" w:rsidRDefault="005A05D9" w:rsidP="00E04E90">
      <w:pPr>
        <w:jc w:val="both"/>
        <w:rPr>
          <w:rFonts w:ascii="Palatino Linotype" w:hAnsi="Palatino Linotype"/>
          <w:color w:val="000000" w:themeColor="text1"/>
          <w:lang w:eastAsia="es-MX"/>
        </w:rPr>
      </w:pPr>
    </w:p>
    <w:p w14:paraId="633E7969" w14:textId="77777777" w:rsidR="005A05D9" w:rsidRPr="007570EC" w:rsidRDefault="005A05D9" w:rsidP="00E04E90">
      <w:pPr>
        <w:shd w:val="clear" w:color="auto" w:fill="FFFFFF"/>
        <w:ind w:left="851" w:right="902"/>
        <w:jc w:val="both"/>
        <w:rPr>
          <w:rFonts w:ascii="Palatino Linotype" w:hAnsi="Palatino Linotype"/>
          <w:color w:val="000000" w:themeColor="text1"/>
          <w:lang w:eastAsia="es-MX"/>
        </w:rPr>
      </w:pPr>
      <w:r w:rsidRPr="007570EC">
        <w:rPr>
          <w:rFonts w:ascii="Palatino Linotype" w:hAnsi="Palatino Linotype"/>
          <w:i/>
          <w:iCs/>
          <w:color w:val="000000" w:themeColor="text1"/>
          <w:sz w:val="22"/>
          <w:szCs w:val="22"/>
          <w:lang w:eastAsia="es-MX"/>
        </w:rPr>
        <w:t>“</w:t>
      </w:r>
      <w:r w:rsidRPr="007570EC">
        <w:rPr>
          <w:rFonts w:ascii="Palatino Linotype" w:hAnsi="Palatino Linotype"/>
          <w:b/>
          <w:bCs/>
          <w:i/>
          <w:iCs/>
          <w:color w:val="000000" w:themeColor="text1"/>
          <w:sz w:val="22"/>
          <w:szCs w:val="22"/>
          <w:lang w:eastAsia="es-MX"/>
        </w:rPr>
        <w:t>Artículo 12.</w:t>
      </w:r>
      <w:r w:rsidRPr="007570EC">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6EC4A5F5" w14:textId="77777777" w:rsidR="005A05D9" w:rsidRPr="007570EC" w:rsidRDefault="005A05D9" w:rsidP="00E04E90">
      <w:pPr>
        <w:shd w:val="clear" w:color="auto" w:fill="FFFFFF"/>
        <w:ind w:left="851" w:right="902"/>
        <w:jc w:val="both"/>
        <w:rPr>
          <w:rFonts w:ascii="Palatino Linotype" w:hAnsi="Palatino Linotype"/>
          <w:i/>
          <w:iCs/>
          <w:color w:val="000000" w:themeColor="text1"/>
          <w:sz w:val="22"/>
          <w:szCs w:val="22"/>
          <w:lang w:eastAsia="es-MX"/>
        </w:rPr>
      </w:pPr>
      <w:r w:rsidRPr="007570EC">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91F88AA" w14:textId="77777777" w:rsidR="005A05D9" w:rsidRPr="007570EC" w:rsidRDefault="005A05D9" w:rsidP="00E04E90">
      <w:pPr>
        <w:shd w:val="clear" w:color="auto" w:fill="FFFFFF"/>
        <w:ind w:left="851" w:right="902"/>
        <w:jc w:val="both"/>
        <w:rPr>
          <w:rFonts w:ascii="Palatino Linotype" w:hAnsi="Palatino Linotype"/>
          <w:color w:val="000000" w:themeColor="text1"/>
          <w:lang w:eastAsia="es-MX"/>
        </w:rPr>
      </w:pPr>
    </w:p>
    <w:p w14:paraId="19CAA186" w14:textId="77777777" w:rsidR="005A05D9" w:rsidRPr="007570EC" w:rsidRDefault="005A05D9" w:rsidP="007570EC">
      <w:pPr>
        <w:spacing w:line="360" w:lineRule="auto"/>
        <w:jc w:val="both"/>
        <w:rPr>
          <w:rFonts w:ascii="Palatino Linotype" w:hAnsi="Palatino Linotype"/>
          <w:color w:val="000000" w:themeColor="text1"/>
          <w:lang w:eastAsia="es-MX"/>
        </w:rPr>
      </w:pPr>
      <w:r w:rsidRPr="007570EC">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7570EC">
        <w:rPr>
          <w:rFonts w:ascii="Palatino Linotype" w:hAnsi="Palatino Linotype"/>
          <w:b/>
          <w:color w:val="000000" w:themeColor="text1"/>
          <w:lang w:eastAsia="es-MX"/>
        </w:rPr>
        <w:t xml:space="preserve">EL SUJETO OBLIGADO </w:t>
      </w:r>
      <w:r w:rsidRPr="007570EC">
        <w:rPr>
          <w:rFonts w:ascii="Palatino Linotype" w:hAnsi="Palatino Linotype"/>
          <w:color w:val="000000" w:themeColor="text1"/>
          <w:lang w:eastAsia="es-MX"/>
        </w:rPr>
        <w:t>la</w:t>
      </w:r>
      <w:r w:rsidRPr="007570EC">
        <w:rPr>
          <w:rFonts w:ascii="Palatino Linotype" w:hAnsi="Palatino Linotype"/>
          <w:b/>
          <w:color w:val="000000" w:themeColor="text1"/>
          <w:lang w:eastAsia="es-MX"/>
        </w:rPr>
        <w:t xml:space="preserve"> </w:t>
      </w:r>
      <w:r w:rsidRPr="007570EC">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7570EC">
        <w:rPr>
          <w:rFonts w:ascii="Palatino Linotype" w:hAnsi="Palatino Linotype"/>
          <w:b/>
          <w:color w:val="000000" w:themeColor="text1"/>
          <w:lang w:eastAsia="es-MX"/>
        </w:rPr>
        <w:t>EL SUJETO OBLIGADO</w:t>
      </w:r>
      <w:r w:rsidRPr="007570EC">
        <w:rPr>
          <w:rFonts w:ascii="Palatino Linotype" w:hAnsi="Palatino Linotype"/>
          <w:color w:val="000000" w:themeColor="text1"/>
          <w:lang w:eastAsia="es-MX"/>
        </w:rPr>
        <w:t>, dicha información, fue admitida por el mismo; actualizándose el supuesto artículo 12 de la Ley de la materia, anteriormente referido.</w:t>
      </w:r>
    </w:p>
    <w:p w14:paraId="0DA35B43" w14:textId="77777777" w:rsidR="005A05D9" w:rsidRPr="007570EC" w:rsidRDefault="005A05D9" w:rsidP="007570E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20B8FDB" w14:textId="77777777" w:rsidR="000813C7" w:rsidRPr="007570EC" w:rsidRDefault="005A05D9" w:rsidP="007570E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570EC">
        <w:rPr>
          <w:rFonts w:ascii="Palatino Linotype" w:hAnsi="Palatino Linotype" w:cs="Arial"/>
          <w:color w:val="000000" w:themeColor="text1"/>
        </w:rPr>
        <w:lastRenderedPageBreak/>
        <w:t xml:space="preserve">Es así que, una vez determinada la vía sobre la que versará el presente Recurso y previa revisión del expediente </w:t>
      </w:r>
      <w:r w:rsidRPr="007570EC">
        <w:rPr>
          <w:rFonts w:ascii="Palatino Linotype" w:hAnsi="Palatino Linotype"/>
          <w:color w:val="000000" w:themeColor="text1"/>
        </w:rPr>
        <w:t>electrónico</w:t>
      </w:r>
      <w:r w:rsidRPr="007570EC">
        <w:rPr>
          <w:rFonts w:ascii="Palatino Linotype" w:hAnsi="Palatino Linotype" w:cs="Arial"/>
          <w:color w:val="000000" w:themeColor="text1"/>
        </w:rPr>
        <w:t xml:space="preserve"> formado en el</w:t>
      </w:r>
      <w:r w:rsidRPr="007570EC">
        <w:rPr>
          <w:rFonts w:ascii="Palatino Linotype" w:hAnsi="Palatino Linotype" w:cs="Arial"/>
          <w:b/>
          <w:color w:val="000000" w:themeColor="text1"/>
        </w:rPr>
        <w:t xml:space="preserve"> SAIMEX</w:t>
      </w:r>
      <w:r w:rsidRPr="007570EC">
        <w:rPr>
          <w:rFonts w:ascii="Palatino Linotype" w:hAnsi="Palatino Linotype" w:cs="Arial"/>
          <w:color w:val="000000" w:themeColor="text1"/>
        </w:rPr>
        <w:t xml:space="preserve">, del Recurso de Revisión materia del presente estudio, es conveniente analizar si la respuesta del </w:t>
      </w:r>
      <w:r w:rsidRPr="007570EC">
        <w:rPr>
          <w:rFonts w:ascii="Palatino Linotype" w:hAnsi="Palatino Linotype" w:cs="Arial"/>
          <w:b/>
          <w:color w:val="000000" w:themeColor="text1"/>
          <w:lang w:eastAsia="es-MX"/>
        </w:rPr>
        <w:t>SUJETO OBLIGADO</w:t>
      </w:r>
      <w:r w:rsidRPr="007570EC">
        <w:rPr>
          <w:rFonts w:ascii="Palatino Linotype" w:hAnsi="Palatino Linotype" w:cs="Arial"/>
          <w:color w:val="000000" w:themeColor="text1"/>
        </w:rPr>
        <w:t xml:space="preserve"> cumple con los requisitos del derecho de Acceso a la Información Pública, por lo que en primer término debemos recordar que </w:t>
      </w:r>
      <w:r w:rsidRPr="007570EC">
        <w:rPr>
          <w:rFonts w:ascii="Palatino Linotype" w:hAnsi="Palatino Linotype" w:cs="Arial"/>
          <w:b/>
          <w:color w:val="000000" w:themeColor="text1"/>
        </w:rPr>
        <w:t xml:space="preserve">EL RECURRENTE </w:t>
      </w:r>
      <w:r w:rsidRPr="007570EC">
        <w:rPr>
          <w:rFonts w:ascii="Palatino Linotype" w:hAnsi="Palatino Linotype" w:cs="Arial"/>
          <w:color w:val="000000" w:themeColor="text1"/>
        </w:rPr>
        <w:t xml:space="preserve">en el ejercicio de su derecho de Acceso a la Información solicitó conocer </w:t>
      </w:r>
      <w:r w:rsidR="000813C7" w:rsidRPr="007570EC">
        <w:rPr>
          <w:rFonts w:ascii="Palatino Linotype" w:hAnsi="Palatino Linotype" w:cs="Arial"/>
          <w:color w:val="000000" w:themeColor="text1"/>
        </w:rPr>
        <w:t>el número de sindicalizados; así como, sus respectivos recibos de nómina correspondientes al año dos mil veintidós.</w:t>
      </w:r>
    </w:p>
    <w:p w14:paraId="741AE773" w14:textId="77777777" w:rsidR="000813C7" w:rsidRPr="007570EC" w:rsidRDefault="000813C7" w:rsidP="007570EC">
      <w:pPr>
        <w:spacing w:line="360" w:lineRule="auto"/>
        <w:jc w:val="both"/>
        <w:rPr>
          <w:rFonts w:ascii="Palatino Linotype" w:hAnsi="Palatino Linotype"/>
          <w:color w:val="000000" w:themeColor="text1"/>
          <w:lang w:eastAsia="es-MX"/>
        </w:rPr>
      </w:pPr>
    </w:p>
    <w:p w14:paraId="0EE4B248" w14:textId="01FD094F" w:rsidR="000813C7" w:rsidRPr="007570EC" w:rsidRDefault="00120C5D" w:rsidP="007570EC">
      <w:pPr>
        <w:spacing w:line="360" w:lineRule="auto"/>
        <w:jc w:val="both"/>
        <w:rPr>
          <w:rFonts w:ascii="Palatino Linotype" w:hAnsi="Palatino Linotype"/>
          <w:color w:val="000000" w:themeColor="text1"/>
          <w:lang w:eastAsia="es-MX"/>
        </w:rPr>
      </w:pPr>
      <w:r w:rsidRPr="007570EC">
        <w:rPr>
          <w:rFonts w:ascii="Palatino Linotype" w:hAnsi="Palatino Linotype"/>
          <w:color w:val="000000" w:themeColor="text1"/>
          <w:lang w:eastAsia="es-MX"/>
        </w:rPr>
        <w:t xml:space="preserve">Al respecto, </w:t>
      </w:r>
      <w:r w:rsidRPr="007570EC">
        <w:rPr>
          <w:rFonts w:ascii="Palatino Linotype" w:hAnsi="Palatino Linotype"/>
          <w:b/>
          <w:color w:val="000000" w:themeColor="text1"/>
          <w:lang w:eastAsia="es-MX"/>
        </w:rPr>
        <w:t>EL SUJETO OBLIGADO</w:t>
      </w:r>
      <w:r w:rsidRPr="007570EC">
        <w:rPr>
          <w:rFonts w:ascii="Palatino Linotype" w:hAnsi="Palatino Linotype"/>
          <w:color w:val="000000" w:themeColor="text1"/>
          <w:lang w:eastAsia="es-MX"/>
        </w:rPr>
        <w:t xml:space="preserve"> mediante respuesta</w:t>
      </w:r>
      <w:r w:rsidR="00035D3F" w:rsidRPr="007570EC">
        <w:rPr>
          <w:rFonts w:ascii="Palatino Linotype" w:hAnsi="Palatino Linotype"/>
          <w:color w:val="000000" w:themeColor="text1"/>
          <w:lang w:eastAsia="es-MX"/>
        </w:rPr>
        <w:t xml:space="preserve"> </w:t>
      </w:r>
      <w:r w:rsidR="00F310EF" w:rsidRPr="007570EC">
        <w:rPr>
          <w:rFonts w:ascii="Palatino Linotype" w:hAnsi="Palatino Linotype"/>
          <w:color w:val="000000" w:themeColor="text1"/>
          <w:lang w:eastAsia="es-MX"/>
        </w:rPr>
        <w:t xml:space="preserve">adjuntó </w:t>
      </w:r>
      <w:r w:rsidR="000813C7" w:rsidRPr="007570EC">
        <w:rPr>
          <w:rFonts w:ascii="Palatino Linotype" w:hAnsi="Palatino Linotype"/>
          <w:color w:val="000000" w:themeColor="text1"/>
          <w:lang w:eastAsia="es-MX"/>
        </w:rPr>
        <w:t>el o</w:t>
      </w:r>
      <w:r w:rsidR="000813C7" w:rsidRPr="007570EC">
        <w:rPr>
          <w:rFonts w:ascii="Palatino Linotype" w:hAnsi="Palatino Linotype"/>
          <w:color w:val="000000" w:themeColor="text1"/>
        </w:rPr>
        <w:t>ficio número DAF/GA/RH/125/2022 del dieciséis de marzo de dos mil veintitrés, por medio del cual el Director de Administración y Finanzas, informa que cuenta con 63 trabajadores sindicalizados; asimismo, respecto a los recibos de nómina solicitados informa que tiene un valor monetario de $2.00 (Dos pesos 00/100 M.N.) por lo que se deberá cubrir la cantidad de $3,276.00 (Tres mil doscientos setenta y seis pesos 00/100 M.N.).</w:t>
      </w:r>
    </w:p>
    <w:p w14:paraId="77A5A55E" w14:textId="0DF771E9" w:rsidR="004668C2" w:rsidRPr="00AD4078" w:rsidRDefault="004668C2" w:rsidP="007570EC">
      <w:pPr>
        <w:spacing w:line="360" w:lineRule="auto"/>
        <w:jc w:val="both"/>
        <w:rPr>
          <w:rFonts w:ascii="Palatino Linotype" w:hAnsi="Palatino Linotype"/>
          <w:color w:val="000000" w:themeColor="text1"/>
          <w:sz w:val="16"/>
          <w:szCs w:val="16"/>
          <w:lang w:eastAsia="es-MX"/>
        </w:rPr>
      </w:pPr>
    </w:p>
    <w:p w14:paraId="3C37B6DA" w14:textId="6C374771" w:rsidR="00F310EF" w:rsidRPr="007570EC" w:rsidRDefault="00120C5D" w:rsidP="007570EC">
      <w:pPr>
        <w:spacing w:line="360" w:lineRule="auto"/>
        <w:jc w:val="both"/>
        <w:rPr>
          <w:rFonts w:ascii="Palatino Linotype" w:hAnsi="Palatino Linotype"/>
          <w:color w:val="000000" w:themeColor="text1"/>
        </w:rPr>
      </w:pPr>
      <w:r w:rsidRPr="007570EC">
        <w:rPr>
          <w:rFonts w:ascii="Palatino Linotype" w:hAnsi="Palatino Linotype"/>
          <w:color w:val="000000" w:themeColor="text1"/>
        </w:rPr>
        <w:t xml:space="preserve">Ante tal respuesta, el particular interpuso los Recursos de Revisión materia del presente asunto, adoleciéndose </w:t>
      </w:r>
      <w:r w:rsidR="008F1856" w:rsidRPr="007570EC">
        <w:rPr>
          <w:rFonts w:ascii="Palatino Linotype" w:hAnsi="Palatino Linotype"/>
          <w:color w:val="000000" w:themeColor="text1"/>
        </w:rPr>
        <w:t>p</w:t>
      </w:r>
      <w:r w:rsidR="000813C7" w:rsidRPr="007570EC">
        <w:rPr>
          <w:rFonts w:ascii="Palatino Linotype" w:hAnsi="Palatino Linotype"/>
          <w:color w:val="000000" w:themeColor="text1"/>
        </w:rPr>
        <w:t xml:space="preserve">rincipalmente por el cobro de </w:t>
      </w:r>
      <w:r w:rsidR="00024E25" w:rsidRPr="007570EC">
        <w:rPr>
          <w:rFonts w:ascii="Palatino Linotype" w:hAnsi="Palatino Linotype"/>
          <w:color w:val="000000" w:themeColor="text1"/>
        </w:rPr>
        <w:t>copias las cuales no fueron solicitadas</w:t>
      </w:r>
      <w:r w:rsidR="000813C7" w:rsidRPr="007570EC">
        <w:rPr>
          <w:rFonts w:ascii="Palatino Linotype" w:hAnsi="Palatino Linotype"/>
          <w:color w:val="000000" w:themeColor="text1"/>
        </w:rPr>
        <w:t xml:space="preserve">. </w:t>
      </w:r>
    </w:p>
    <w:p w14:paraId="79BF6434" w14:textId="77777777" w:rsidR="00120C5D" w:rsidRPr="00AD4078" w:rsidRDefault="00120C5D" w:rsidP="007570EC">
      <w:pPr>
        <w:spacing w:line="360" w:lineRule="auto"/>
        <w:jc w:val="both"/>
        <w:rPr>
          <w:rFonts w:ascii="Palatino Linotype" w:hAnsi="Palatino Linotype"/>
          <w:color w:val="000000" w:themeColor="text1"/>
          <w:sz w:val="16"/>
          <w:szCs w:val="16"/>
        </w:rPr>
      </w:pPr>
    </w:p>
    <w:p w14:paraId="78719E0F" w14:textId="77777777" w:rsidR="003F2866" w:rsidRPr="007570EC" w:rsidRDefault="001D2722" w:rsidP="007570E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570EC">
        <w:rPr>
          <w:rFonts w:ascii="Palatino Linotype" w:hAnsi="Palatino Linotype"/>
          <w:color w:val="000000" w:themeColor="text1"/>
        </w:rPr>
        <w:t xml:space="preserve">Ahora bien, es importante señalar que </w:t>
      </w:r>
      <w:r w:rsidRPr="007570EC">
        <w:rPr>
          <w:rFonts w:ascii="Palatino Linotype" w:hAnsi="Palatino Linotype" w:cs="Arial"/>
          <w:b/>
          <w:color w:val="000000" w:themeColor="text1"/>
        </w:rPr>
        <w:t>EL RECURRENTE</w:t>
      </w:r>
      <w:r w:rsidRPr="007570EC">
        <w:rPr>
          <w:rFonts w:ascii="Palatino Linotype" w:hAnsi="Palatino Linotype" w:cs="Arial"/>
          <w:color w:val="000000" w:themeColor="text1"/>
        </w:rPr>
        <w:t xml:space="preserve"> no realizó manifestaciones, alegatos o pruebas y por su parte </w:t>
      </w:r>
      <w:r w:rsidRPr="007570EC">
        <w:rPr>
          <w:rFonts w:ascii="Palatino Linotype" w:hAnsi="Palatino Linotype" w:cs="Arial"/>
          <w:b/>
          <w:color w:val="000000" w:themeColor="text1"/>
        </w:rPr>
        <w:t xml:space="preserve">EL SUJETO OBLIGADO </w:t>
      </w:r>
      <w:r w:rsidRPr="007570EC">
        <w:rPr>
          <w:rFonts w:ascii="Palatino Linotype" w:hAnsi="Palatino Linotype" w:cs="Arial"/>
          <w:color w:val="000000" w:themeColor="text1"/>
        </w:rPr>
        <w:t xml:space="preserve">omitió rendir su </w:t>
      </w:r>
      <w:r w:rsidRPr="007570EC">
        <w:rPr>
          <w:rFonts w:ascii="Palatino Linotype" w:hAnsi="Palatino Linotype"/>
          <w:color w:val="000000" w:themeColor="text1"/>
        </w:rPr>
        <w:t>Informe Justificado, en el término establecido en el numeral 185, fracción II de la Ley de Transparencia y Acceso a la Información Pública de</w:t>
      </w:r>
      <w:r w:rsidR="003F2866" w:rsidRPr="007570EC">
        <w:rPr>
          <w:rFonts w:ascii="Palatino Linotype" w:hAnsi="Palatino Linotype"/>
          <w:color w:val="000000" w:themeColor="text1"/>
        </w:rPr>
        <w:t xml:space="preserve">l Estado de México y Municipios. </w:t>
      </w:r>
    </w:p>
    <w:p w14:paraId="10E121C0" w14:textId="19975DBA" w:rsidR="006314C6" w:rsidRPr="007570EC" w:rsidRDefault="006314C6" w:rsidP="007570EC">
      <w:pPr>
        <w:spacing w:line="360" w:lineRule="auto"/>
        <w:jc w:val="both"/>
        <w:rPr>
          <w:rFonts w:ascii="Palatino Linotype" w:eastAsiaTheme="minorEastAsia" w:hAnsi="Palatino Linotype" w:cs="Arial"/>
          <w:color w:val="000000" w:themeColor="text1"/>
          <w:lang w:val="es-ES_tradnl"/>
        </w:rPr>
      </w:pPr>
      <w:r w:rsidRPr="007570EC">
        <w:rPr>
          <w:rFonts w:ascii="Palatino Linotype" w:eastAsiaTheme="minorEastAsia" w:hAnsi="Palatino Linotype" w:cs="Arial"/>
          <w:color w:val="000000" w:themeColor="text1"/>
          <w:lang w:val="es-ES_tradnl"/>
        </w:rPr>
        <w:lastRenderedPageBreak/>
        <w:t xml:space="preserve">Derivado de lo anterior, este </w:t>
      </w:r>
      <w:r w:rsidRPr="007570EC">
        <w:rPr>
          <w:rFonts w:ascii="Palatino Linotype" w:hAnsi="Palatino Linotype" w:cs="Arial"/>
          <w:color w:val="000000" w:themeColor="text1"/>
        </w:rPr>
        <w:t xml:space="preserve">Órgano Garante considera necesario señalar </w:t>
      </w:r>
      <w:r w:rsidR="00424F0B" w:rsidRPr="007570EC">
        <w:rPr>
          <w:rFonts w:ascii="Palatino Linotype" w:hAnsi="Palatino Linotype" w:cs="Arial"/>
          <w:color w:val="000000" w:themeColor="text1"/>
        </w:rPr>
        <w:t>que,</w:t>
      </w:r>
      <w:r w:rsidRPr="007570EC">
        <w:rPr>
          <w:rFonts w:ascii="Palatino Linotype" w:hAnsi="Palatino Linotype" w:cs="Arial"/>
          <w:color w:val="000000" w:themeColor="text1"/>
        </w:rPr>
        <w:t xml:space="preserve"> respecto a la respuesta relacionada con el número de sindicalizados, </w:t>
      </w:r>
      <w:r w:rsidRPr="007570EC">
        <w:rPr>
          <w:rFonts w:ascii="Palatino Linotype" w:eastAsiaTheme="minorEastAsia" w:hAnsi="Palatino Linotype" w:cs="Arial"/>
          <w:color w:val="000000" w:themeColor="text1"/>
          <w:lang w:val="es-ES_tradnl"/>
        </w:rPr>
        <w:t xml:space="preserve">debe declararse consentida, toda vez </w:t>
      </w:r>
      <w:r w:rsidR="00424F0B" w:rsidRPr="007570EC">
        <w:rPr>
          <w:rFonts w:ascii="Palatino Linotype" w:eastAsiaTheme="minorEastAsia" w:hAnsi="Palatino Linotype" w:cs="Arial"/>
          <w:color w:val="000000" w:themeColor="text1"/>
          <w:lang w:val="es-ES_tradnl"/>
        </w:rPr>
        <w:t>que,</w:t>
      </w:r>
      <w:r w:rsidRPr="007570EC">
        <w:rPr>
          <w:rFonts w:ascii="Palatino Linotype" w:eastAsiaTheme="minorEastAsia" w:hAnsi="Palatino Linotype" w:cs="Arial"/>
          <w:color w:val="000000" w:themeColor="text1"/>
          <w:lang w:val="es-ES_tradnl"/>
        </w:rPr>
        <w:t xml:space="preserve"> al no realizar manifestaciones de inconformidad respecto de la misma, no pueden producirse efectos jurídicos tendentes a revocar, confirmar o modificar el acto reclamado, ya que no realizó manifestación alguna al respecto. </w:t>
      </w:r>
    </w:p>
    <w:p w14:paraId="27D88B5B" w14:textId="77777777" w:rsidR="006314C6" w:rsidRPr="007570EC" w:rsidRDefault="006314C6" w:rsidP="007570EC">
      <w:pPr>
        <w:spacing w:line="360" w:lineRule="auto"/>
        <w:jc w:val="both"/>
        <w:rPr>
          <w:rFonts w:ascii="Palatino Linotype" w:eastAsiaTheme="minorEastAsia" w:hAnsi="Palatino Linotype" w:cs="Arial"/>
          <w:color w:val="000000" w:themeColor="text1"/>
          <w:lang w:val="es-ES_tradnl"/>
        </w:rPr>
      </w:pPr>
    </w:p>
    <w:p w14:paraId="3966FC46" w14:textId="77777777" w:rsidR="006314C6" w:rsidRPr="007570EC" w:rsidRDefault="006314C6" w:rsidP="007570EC">
      <w:pPr>
        <w:spacing w:line="360" w:lineRule="auto"/>
        <w:jc w:val="both"/>
        <w:rPr>
          <w:rFonts w:ascii="Palatino Linotype" w:eastAsiaTheme="minorEastAsia" w:hAnsi="Palatino Linotype" w:cs="Arial"/>
          <w:color w:val="000000" w:themeColor="text1"/>
          <w:lang w:val="es-ES_tradnl"/>
        </w:rPr>
      </w:pPr>
      <w:r w:rsidRPr="007570EC">
        <w:rPr>
          <w:rFonts w:ascii="Palatino Linotype" w:eastAsiaTheme="minorEastAsia" w:hAnsi="Palatino Linotype" w:cs="Arial"/>
          <w:color w:val="000000" w:themeColor="text1"/>
          <w:lang w:val="es-ES_tradnl"/>
        </w:rPr>
        <w:t>Sirve de sustento, la tesis jurisprudencial número VI.3o.C. J/60, publicada en el Semanario Judicial de la Federación y su Gaceta bajo el número de registro 176,608 que a la letra dice:</w:t>
      </w:r>
    </w:p>
    <w:p w14:paraId="3EE8D795" w14:textId="77777777" w:rsidR="006314C6" w:rsidRPr="007570EC" w:rsidRDefault="006314C6" w:rsidP="00E04E90">
      <w:pPr>
        <w:jc w:val="both"/>
        <w:rPr>
          <w:rFonts w:ascii="Palatino Linotype" w:eastAsiaTheme="minorEastAsia" w:hAnsi="Palatino Linotype" w:cs="Arial"/>
          <w:color w:val="000000" w:themeColor="text1"/>
          <w:sz w:val="22"/>
          <w:szCs w:val="22"/>
          <w:lang w:val="es-ES_tradnl"/>
        </w:rPr>
      </w:pPr>
    </w:p>
    <w:p w14:paraId="05A333EB" w14:textId="77777777" w:rsidR="006314C6" w:rsidRPr="007570EC" w:rsidRDefault="006314C6" w:rsidP="00E04E90">
      <w:pPr>
        <w:tabs>
          <w:tab w:val="left" w:pos="851"/>
        </w:tabs>
        <w:ind w:left="851" w:right="901"/>
        <w:jc w:val="both"/>
        <w:rPr>
          <w:rFonts w:ascii="Palatino Linotype" w:eastAsiaTheme="minorEastAsia" w:hAnsi="Palatino Linotype" w:cstheme="minorBidi"/>
          <w:i/>
          <w:color w:val="000000" w:themeColor="text1"/>
          <w:sz w:val="22"/>
          <w:szCs w:val="22"/>
          <w:lang w:val="es-ES_tradnl"/>
        </w:rPr>
      </w:pPr>
      <w:r w:rsidRPr="007570EC">
        <w:rPr>
          <w:rFonts w:ascii="Palatino Linotype" w:eastAsiaTheme="minorEastAsia" w:hAnsi="Palatino Linotype" w:cstheme="minorBidi"/>
          <w:b/>
          <w:bCs/>
          <w:i/>
          <w:color w:val="000000" w:themeColor="text1"/>
          <w:sz w:val="22"/>
          <w:szCs w:val="22"/>
          <w:lang w:val="es-ES_tradnl"/>
        </w:rPr>
        <w:t xml:space="preserve">“ACTOS CONSENTIDOS. SON LOS QUE NO SE IMPUGNAN MEDIANTE EL RECURSO IDÓNEO. </w:t>
      </w:r>
      <w:r w:rsidRPr="007570EC">
        <w:rPr>
          <w:rFonts w:ascii="Palatino Linotype" w:eastAsiaTheme="minorEastAsia" w:hAnsi="Palatino Linotype" w:cstheme="minorBidi"/>
          <w:i/>
          <w:color w:val="000000" w:themeColor="text1"/>
          <w:sz w:val="22"/>
          <w:szCs w:val="22"/>
          <w:lang w:val="es-ES_tradnl"/>
        </w:rPr>
        <w:t xml:space="preserve">Debe reputarse como consentido el acto que no se </w:t>
      </w:r>
      <w:r w:rsidRPr="007570EC">
        <w:rPr>
          <w:rFonts w:ascii="Palatino Linotype" w:eastAsiaTheme="minorEastAsia" w:hAnsi="Palatino Linotype" w:cs="Arial"/>
          <w:i/>
          <w:color w:val="000000" w:themeColor="text1"/>
          <w:sz w:val="22"/>
          <w:szCs w:val="22"/>
          <w:lang w:val="es-ES_tradnl"/>
        </w:rPr>
        <w:t>impugnó</w:t>
      </w:r>
      <w:r w:rsidRPr="007570EC">
        <w:rPr>
          <w:rFonts w:ascii="Palatino Linotype" w:eastAsiaTheme="minorEastAsia" w:hAnsi="Palatino Linotype" w:cstheme="minorBidi"/>
          <w:i/>
          <w:color w:val="000000" w:themeColor="text1"/>
          <w:sz w:val="22"/>
          <w:szCs w:val="22"/>
          <w:lang w:val="es-ES_tradnl"/>
        </w:rPr>
        <w:t xml:space="preserve"> por el medio establecido por la ley, </w:t>
      </w:r>
      <w:proofErr w:type="gramStart"/>
      <w:r w:rsidRPr="007570EC">
        <w:rPr>
          <w:rFonts w:ascii="Palatino Linotype" w:eastAsiaTheme="minorEastAsia" w:hAnsi="Palatino Linotype" w:cstheme="minorBidi"/>
          <w:i/>
          <w:color w:val="000000" w:themeColor="text1"/>
          <w:sz w:val="22"/>
          <w:szCs w:val="22"/>
          <w:lang w:val="es-ES_tradnl"/>
        </w:rPr>
        <w:t>ya que</w:t>
      </w:r>
      <w:proofErr w:type="gramEnd"/>
      <w:r w:rsidRPr="007570EC">
        <w:rPr>
          <w:rFonts w:ascii="Palatino Linotype" w:eastAsiaTheme="minorEastAsia" w:hAnsi="Palatino Linotype" w:cstheme="minorBidi"/>
          <w:i/>
          <w:color w:val="000000" w:themeColor="text1"/>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10B681B" w14:textId="77777777" w:rsidR="006314C6" w:rsidRPr="007570EC" w:rsidRDefault="006314C6" w:rsidP="00E04E90">
      <w:pPr>
        <w:jc w:val="both"/>
        <w:rPr>
          <w:rFonts w:ascii="Palatino Linotype" w:eastAsiaTheme="minorEastAsia" w:hAnsi="Palatino Linotype" w:cstheme="minorBidi"/>
          <w:color w:val="000000" w:themeColor="text1"/>
          <w:sz w:val="22"/>
          <w:szCs w:val="22"/>
          <w:lang w:val="es-ES_tradnl"/>
        </w:rPr>
      </w:pPr>
    </w:p>
    <w:p w14:paraId="0DA5B452" w14:textId="77777777" w:rsidR="006314C6" w:rsidRPr="007570EC" w:rsidRDefault="006314C6" w:rsidP="007570EC">
      <w:pPr>
        <w:spacing w:line="360" w:lineRule="auto"/>
        <w:jc w:val="both"/>
        <w:rPr>
          <w:rFonts w:ascii="Palatino Linotype" w:eastAsiaTheme="minorEastAsia" w:hAnsi="Palatino Linotype" w:cstheme="minorBidi"/>
          <w:color w:val="000000" w:themeColor="text1"/>
          <w:lang w:val="es-ES_tradnl"/>
        </w:rPr>
      </w:pPr>
      <w:r w:rsidRPr="007570EC">
        <w:rPr>
          <w:rFonts w:ascii="Palatino Linotype" w:eastAsiaTheme="minorEastAsia" w:hAnsi="Palatino Linotype" w:cstheme="minorBidi"/>
          <w:color w:val="000000" w:themeColor="text1"/>
          <w:lang w:val="es-ES_tradnl"/>
        </w:rPr>
        <w:t>Lo anterior es así, debido a que cuando particular</w:t>
      </w:r>
      <w:r w:rsidRPr="007570EC">
        <w:rPr>
          <w:rFonts w:ascii="Palatino Linotype" w:eastAsiaTheme="minorEastAsia" w:hAnsi="Palatino Linotype" w:cstheme="minorBidi"/>
          <w:b/>
          <w:color w:val="000000" w:themeColor="text1"/>
          <w:lang w:val="es-ES_tradnl"/>
        </w:rPr>
        <w:t xml:space="preserve"> </w:t>
      </w:r>
      <w:r w:rsidRPr="007570EC">
        <w:rPr>
          <w:rFonts w:ascii="Palatino Linotype" w:eastAsiaTheme="minorEastAsia" w:hAnsi="Palatino Linotype" w:cstheme="minorBidi"/>
          <w:color w:val="000000" w:themeColor="text1"/>
          <w:lang w:val="es-ES_tradnl"/>
        </w:rPr>
        <w:t xml:space="preserve">impugnó la respuesta del </w:t>
      </w:r>
      <w:r w:rsidRPr="007570EC">
        <w:rPr>
          <w:rFonts w:ascii="Palatino Linotype" w:eastAsiaTheme="minorEastAsia" w:hAnsi="Palatino Linotype" w:cstheme="minorBidi"/>
          <w:b/>
          <w:color w:val="000000" w:themeColor="text1"/>
          <w:lang w:val="es-ES_tradnl"/>
        </w:rPr>
        <w:t>SUJETO OBLIGADO</w:t>
      </w:r>
      <w:r w:rsidRPr="007570EC">
        <w:rPr>
          <w:rFonts w:ascii="Palatino Linotype" w:eastAsiaTheme="minorEastAsia" w:hAnsi="Palatino Linotype" w:cstheme="minorBidi"/>
          <w:color w:val="000000" w:themeColor="text1"/>
          <w:lang w:val="es-ES_tradnl"/>
        </w:rPr>
        <w:t>, y no expresó razón o motivo de inconformidad en contra del acta solicitada,</w:t>
      </w:r>
      <w:r w:rsidRPr="007570EC">
        <w:rPr>
          <w:rFonts w:ascii="Palatino Linotype" w:hAnsi="Palatino Linotype" w:cs="Arial"/>
          <w:color w:val="000000" w:themeColor="text1"/>
          <w:lang w:val="es-ES_tradnl"/>
        </w:rPr>
        <w:t xml:space="preserve"> </w:t>
      </w:r>
      <w:r w:rsidRPr="007570EC">
        <w:rPr>
          <w:rFonts w:ascii="Palatino Linotype" w:eastAsiaTheme="minorEastAsia" w:hAnsi="Palatino Linotype" w:cstheme="minorBidi"/>
          <w:color w:val="000000" w:themeColor="text1"/>
          <w:lang w:val="es-ES_tradnl"/>
        </w:rPr>
        <w:t xml:space="preserve">debe declararse atendido, pues se entiende que </w:t>
      </w:r>
      <w:r w:rsidRPr="007570EC">
        <w:rPr>
          <w:rFonts w:ascii="Palatino Linotype" w:eastAsiaTheme="minorEastAsia" w:hAnsi="Palatino Linotype" w:cstheme="minorBidi"/>
          <w:b/>
          <w:color w:val="000000" w:themeColor="text1"/>
          <w:lang w:val="es-ES_tradnl"/>
        </w:rPr>
        <w:t>EL RECURRENTE</w:t>
      </w:r>
      <w:r w:rsidRPr="007570EC">
        <w:rPr>
          <w:rFonts w:ascii="Palatino Linotype" w:eastAsiaTheme="minorEastAsia" w:hAnsi="Palatino Linotype" w:cstheme="minorBidi"/>
          <w:color w:val="000000" w:themeColor="text1"/>
          <w:lang w:val="es-ES_tradnl"/>
        </w:rPr>
        <w:t xml:space="preserve"> está conforme con la información entregada al no contravenir la misma. </w:t>
      </w:r>
    </w:p>
    <w:p w14:paraId="29035F78" w14:textId="77777777" w:rsidR="006314C6" w:rsidRPr="007570EC" w:rsidRDefault="006314C6" w:rsidP="007570EC">
      <w:pPr>
        <w:spacing w:line="360" w:lineRule="auto"/>
        <w:jc w:val="both"/>
        <w:rPr>
          <w:rFonts w:ascii="Palatino Linotype" w:eastAsiaTheme="minorEastAsia" w:hAnsi="Palatino Linotype" w:cstheme="minorBidi"/>
          <w:color w:val="000000" w:themeColor="text1"/>
          <w:lang w:val="es-ES_tradnl"/>
        </w:rPr>
      </w:pPr>
    </w:p>
    <w:p w14:paraId="0172427C" w14:textId="77777777" w:rsidR="006314C6" w:rsidRPr="007570EC" w:rsidRDefault="006314C6" w:rsidP="007570EC">
      <w:pPr>
        <w:spacing w:line="360" w:lineRule="auto"/>
        <w:jc w:val="both"/>
        <w:rPr>
          <w:rFonts w:ascii="Palatino Linotype" w:eastAsiaTheme="minorEastAsia" w:hAnsi="Palatino Linotype" w:cstheme="minorBidi"/>
          <w:color w:val="000000" w:themeColor="text1"/>
          <w:lang w:val="es-ES_tradnl"/>
        </w:rPr>
      </w:pPr>
      <w:r w:rsidRPr="007570EC">
        <w:rPr>
          <w:rFonts w:ascii="Palatino Linotype" w:eastAsiaTheme="minorEastAsia" w:hAnsi="Palatino Linotype" w:cstheme="minorBidi"/>
          <w:color w:val="000000" w:themeColor="text1"/>
          <w:lang w:val="es-ES_tradnl"/>
        </w:rPr>
        <w:t>Atento a ello, es importante traer a contexto la Tesis Jurisprudencial Número 3ª./J.7/91, Publicada en el Semanario Judicial de la Federación y su Gaceta bajo el número de registro 174,177, que establece lo siguiente:</w:t>
      </w:r>
    </w:p>
    <w:p w14:paraId="531FBD10" w14:textId="77777777" w:rsidR="006314C6" w:rsidRPr="007570EC" w:rsidRDefault="006314C6" w:rsidP="00E04E90">
      <w:pPr>
        <w:ind w:left="851" w:right="901"/>
        <w:jc w:val="both"/>
        <w:rPr>
          <w:rFonts w:ascii="Palatino Linotype" w:eastAsiaTheme="minorEastAsia" w:hAnsi="Palatino Linotype" w:cstheme="minorBidi"/>
          <w:bCs/>
          <w:i/>
          <w:iCs/>
          <w:color w:val="000000" w:themeColor="text1"/>
          <w:sz w:val="22"/>
          <w:szCs w:val="22"/>
          <w:lang w:val="es-ES_tradnl"/>
        </w:rPr>
      </w:pPr>
      <w:r w:rsidRPr="007570EC">
        <w:rPr>
          <w:rFonts w:ascii="Palatino Linotype" w:eastAsiaTheme="minorEastAsia" w:hAnsi="Palatino Linotype" w:cstheme="minorBidi"/>
          <w:b/>
          <w:i/>
          <w:color w:val="000000" w:themeColor="text1"/>
          <w:sz w:val="22"/>
          <w:szCs w:val="22"/>
          <w:lang w:val="es-ES_tradnl"/>
        </w:rPr>
        <w:lastRenderedPageBreak/>
        <w:t xml:space="preserve">“REVISIÓN EN AMPARO. LOS RESOLUTIVOS NO COMBATIDOS DEBEN DECLARARSE FIRMES. </w:t>
      </w:r>
      <w:r w:rsidRPr="007570EC">
        <w:rPr>
          <w:rFonts w:ascii="Palatino Linotype" w:eastAsiaTheme="minorEastAsia" w:hAnsi="Palatino Linotype" w:cstheme="minorBidi"/>
          <w:bCs/>
          <w:i/>
          <w:iCs/>
          <w:color w:val="000000" w:themeColor="text1"/>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7570EC">
        <w:rPr>
          <w:rFonts w:ascii="Palatino Linotype" w:eastAsiaTheme="minorEastAsia" w:hAnsi="Palatino Linotype" w:cstheme="minorBidi"/>
          <w:i/>
          <w:color w:val="000000" w:themeColor="text1"/>
          <w:sz w:val="22"/>
          <w:szCs w:val="22"/>
          <w:lang w:val="es-ES_tradnl"/>
        </w:rPr>
        <w:t>todos</w:t>
      </w:r>
      <w:r w:rsidRPr="007570EC">
        <w:rPr>
          <w:rFonts w:ascii="Palatino Linotype" w:eastAsiaTheme="minorEastAsia" w:hAnsi="Palatino Linotype" w:cstheme="minorBidi"/>
          <w:bCs/>
          <w:i/>
          <w:iCs/>
          <w:color w:val="000000" w:themeColor="text1"/>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3A4EDDD" w14:textId="77777777" w:rsidR="006314C6" w:rsidRPr="007570EC" w:rsidRDefault="006314C6" w:rsidP="00E04E90">
      <w:pPr>
        <w:jc w:val="both"/>
        <w:rPr>
          <w:rFonts w:ascii="Palatino Linotype" w:eastAsiaTheme="minorEastAsia" w:hAnsi="Palatino Linotype" w:cs="Arial"/>
          <w:b/>
          <w:color w:val="000000" w:themeColor="text1"/>
          <w:sz w:val="22"/>
          <w:szCs w:val="22"/>
          <w:lang w:val="es-ES_tradnl"/>
        </w:rPr>
      </w:pPr>
    </w:p>
    <w:p w14:paraId="6945E763" w14:textId="1D5A75A9" w:rsidR="006314C6" w:rsidRPr="007570EC" w:rsidRDefault="006314C6" w:rsidP="007570EC">
      <w:pPr>
        <w:spacing w:line="360" w:lineRule="auto"/>
        <w:jc w:val="both"/>
        <w:rPr>
          <w:rFonts w:ascii="Palatino Linotype" w:eastAsiaTheme="minorEastAsia" w:hAnsi="Palatino Linotype" w:cstheme="minorBidi"/>
          <w:color w:val="000000" w:themeColor="text1"/>
          <w:lang w:val="es-ES_tradnl"/>
        </w:rPr>
      </w:pPr>
      <w:r w:rsidRPr="007570EC">
        <w:rPr>
          <w:rFonts w:ascii="Palatino Linotype" w:eastAsiaTheme="minorEastAsia" w:hAnsi="Palatino Linotype" w:cstheme="minorBidi"/>
          <w:color w:val="000000" w:themeColor="text1"/>
          <w:lang w:val="es-ES_tradnl"/>
        </w:rPr>
        <w:t xml:space="preserve">Asimismo, no se omite comentar </w:t>
      </w:r>
      <w:r w:rsidR="00424F0B" w:rsidRPr="007570EC">
        <w:rPr>
          <w:rFonts w:ascii="Palatino Linotype" w:eastAsiaTheme="minorEastAsia" w:hAnsi="Palatino Linotype" w:cstheme="minorBidi"/>
          <w:color w:val="000000" w:themeColor="text1"/>
          <w:lang w:val="es-ES_tradnl"/>
        </w:rPr>
        <w:t>que,</w:t>
      </w:r>
      <w:r w:rsidRPr="007570EC">
        <w:rPr>
          <w:rFonts w:ascii="Palatino Linotype" w:eastAsiaTheme="minorEastAsia" w:hAnsi="Palatino Linotype" w:cstheme="minorBidi"/>
          <w:color w:val="000000" w:themeColor="text1"/>
          <w:lang w:val="es-ES_tradnl"/>
        </w:rPr>
        <w:t xml:space="preserve"> respecto del pronunciamiento realizado por parte del </w:t>
      </w:r>
      <w:r w:rsidRPr="007570EC">
        <w:rPr>
          <w:rFonts w:ascii="Palatino Linotype" w:eastAsiaTheme="minorEastAsia" w:hAnsi="Palatino Linotype" w:cstheme="minorBidi"/>
          <w:b/>
          <w:color w:val="000000" w:themeColor="text1"/>
          <w:lang w:val="es-ES_tradnl"/>
        </w:rPr>
        <w:t>SUJETO OBLIGADO</w:t>
      </w:r>
      <w:r w:rsidRPr="007570EC">
        <w:rPr>
          <w:rFonts w:ascii="Palatino Linotype" w:eastAsiaTheme="minorEastAsia" w:hAnsi="Palatino Linotype" w:cstheme="minorBidi"/>
          <w:color w:val="000000" w:themeColor="text1"/>
          <w:lang w:val="es-ES_tradnl"/>
        </w:rPr>
        <w:t xml:space="preserve"> a fin de dar respuesta a la solicitud planteada, este Instituto no está facultado para manifestarse sobre la veracidad de la información proporcionada, pues este Órgano Garante no se encuentra facultado para pronunciarse acerca de la veracidad de la información remitida por los Sujetos Obligados.</w:t>
      </w:r>
    </w:p>
    <w:p w14:paraId="39CAB255" w14:textId="77777777" w:rsidR="006314C6" w:rsidRPr="007570EC" w:rsidRDefault="006314C6" w:rsidP="007570EC">
      <w:pPr>
        <w:spacing w:line="360" w:lineRule="auto"/>
        <w:jc w:val="both"/>
        <w:rPr>
          <w:rFonts w:ascii="Palatino Linotype" w:eastAsiaTheme="minorEastAsia" w:hAnsi="Palatino Linotype" w:cs="Arial"/>
          <w:color w:val="000000" w:themeColor="text1"/>
          <w:sz w:val="20"/>
          <w:szCs w:val="20"/>
          <w:lang w:val="es-ES_tradnl"/>
        </w:rPr>
      </w:pPr>
    </w:p>
    <w:p w14:paraId="302839E7" w14:textId="434C1D5F" w:rsidR="006314C6" w:rsidRPr="007570EC" w:rsidRDefault="006314C6" w:rsidP="007570EC">
      <w:pPr>
        <w:spacing w:line="360" w:lineRule="auto"/>
        <w:jc w:val="both"/>
        <w:rPr>
          <w:rFonts w:ascii="Palatino Linotype" w:eastAsiaTheme="minorEastAsia" w:hAnsi="Palatino Linotype" w:cs="Arial"/>
          <w:color w:val="000000" w:themeColor="text1"/>
          <w:lang w:val="es-ES_tradnl"/>
        </w:rPr>
      </w:pPr>
      <w:r w:rsidRPr="007570EC">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w:t>
      </w:r>
      <w:r w:rsidR="00424F0B" w:rsidRPr="007570EC">
        <w:rPr>
          <w:rFonts w:ascii="Palatino Linotype" w:eastAsiaTheme="minorEastAsia" w:hAnsi="Palatino Linotype" w:cs="Arial"/>
          <w:color w:val="000000" w:themeColor="text1"/>
          <w:lang w:val="es-ES_tradnl"/>
        </w:rPr>
        <w:t>Datos, el</w:t>
      </w:r>
      <w:r w:rsidRPr="007570EC">
        <w:rPr>
          <w:rFonts w:ascii="Palatino Linotype" w:eastAsiaTheme="minorEastAsia" w:hAnsi="Palatino Linotype" w:cs="Arial"/>
          <w:color w:val="000000" w:themeColor="text1"/>
          <w:lang w:val="es-ES_tradnl"/>
        </w:rPr>
        <w:t xml:space="preserve"> cual refiere: </w:t>
      </w:r>
    </w:p>
    <w:p w14:paraId="1242104A" w14:textId="77777777" w:rsidR="006314C6" w:rsidRPr="007570EC" w:rsidRDefault="006314C6" w:rsidP="00E04E90">
      <w:pPr>
        <w:jc w:val="both"/>
        <w:rPr>
          <w:rFonts w:ascii="Palatino Linotype" w:eastAsiaTheme="minorEastAsia" w:hAnsi="Palatino Linotype" w:cs="Arial"/>
          <w:color w:val="000000" w:themeColor="text1"/>
          <w:sz w:val="20"/>
          <w:szCs w:val="20"/>
          <w:lang w:val="es-ES_tradnl"/>
        </w:rPr>
      </w:pPr>
    </w:p>
    <w:p w14:paraId="0B77914C" w14:textId="77777777" w:rsidR="006314C6" w:rsidRPr="007570EC" w:rsidRDefault="006314C6" w:rsidP="00E04E90">
      <w:pPr>
        <w:ind w:left="709" w:right="899"/>
        <w:jc w:val="both"/>
        <w:rPr>
          <w:rFonts w:ascii="Palatino Linotype" w:eastAsiaTheme="minorEastAsia" w:hAnsi="Palatino Linotype" w:cs="Arial"/>
          <w:b/>
          <w:i/>
          <w:color w:val="000000" w:themeColor="text1"/>
          <w:sz w:val="22"/>
          <w:szCs w:val="20"/>
          <w:lang w:val="es-ES_tradnl"/>
        </w:rPr>
      </w:pPr>
      <w:r w:rsidRPr="007570EC">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7570EC">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w:t>
      </w:r>
      <w:r w:rsidRPr="007570EC">
        <w:rPr>
          <w:rFonts w:ascii="Palatino Linotype" w:eastAsiaTheme="minorEastAsia" w:hAnsi="Palatino Linotype" w:cs="Arial"/>
          <w:i/>
          <w:color w:val="000000" w:themeColor="text1"/>
          <w:sz w:val="22"/>
          <w:szCs w:val="20"/>
          <w:lang w:val="es-ES_tradnl"/>
        </w:rPr>
        <w:lastRenderedPageBreak/>
        <w:t>la Información Pública Gubernamental no se prevé una causal que permita al Instituto Federal de Acceso a la Información y Protección de Datos conocer, vía recurso revisión, al respecto.</w:t>
      </w:r>
      <w:r w:rsidRPr="007570EC">
        <w:rPr>
          <w:rFonts w:ascii="Palatino Linotype" w:eastAsiaTheme="minorEastAsia" w:hAnsi="Palatino Linotype" w:cs="Arial"/>
          <w:b/>
          <w:i/>
          <w:color w:val="000000" w:themeColor="text1"/>
          <w:sz w:val="22"/>
          <w:szCs w:val="20"/>
          <w:lang w:val="es-ES_tradnl"/>
        </w:rPr>
        <w:t>”</w:t>
      </w:r>
      <w:r w:rsidRPr="007570EC">
        <w:rPr>
          <w:rFonts w:ascii="Palatino Linotype" w:eastAsiaTheme="minorEastAsia" w:hAnsi="Palatino Linotype" w:cs="Arial"/>
          <w:i/>
          <w:color w:val="000000" w:themeColor="text1"/>
          <w:sz w:val="22"/>
          <w:szCs w:val="20"/>
          <w:lang w:val="es-ES_tradnl"/>
        </w:rPr>
        <w:t xml:space="preserve"> (sic)</w:t>
      </w:r>
    </w:p>
    <w:p w14:paraId="050DBCBF" w14:textId="77777777" w:rsidR="006314C6" w:rsidRPr="007570EC" w:rsidRDefault="006314C6" w:rsidP="00E04E90">
      <w:pPr>
        <w:ind w:right="757"/>
        <w:jc w:val="both"/>
        <w:rPr>
          <w:rFonts w:ascii="Palatino Linotype" w:eastAsiaTheme="minorEastAsia" w:hAnsi="Palatino Linotype" w:cs="Arial"/>
          <w:b/>
          <w:i/>
          <w:color w:val="000000" w:themeColor="text1"/>
          <w:sz w:val="22"/>
          <w:szCs w:val="20"/>
          <w:lang w:val="es-ES_tradnl"/>
        </w:rPr>
      </w:pPr>
    </w:p>
    <w:p w14:paraId="7B0E9E56" w14:textId="77777777" w:rsidR="006314C6" w:rsidRPr="007570EC" w:rsidRDefault="006314C6" w:rsidP="007570EC">
      <w:pPr>
        <w:spacing w:line="360" w:lineRule="auto"/>
        <w:jc w:val="both"/>
        <w:rPr>
          <w:rFonts w:ascii="Palatino Linotype" w:hAnsi="Palatino Linotype" w:cs="Arial"/>
          <w:color w:val="000000" w:themeColor="text1"/>
          <w:lang w:eastAsia="es-MX"/>
        </w:rPr>
      </w:pPr>
      <w:r w:rsidRPr="007570EC">
        <w:rPr>
          <w:rFonts w:ascii="Palatino Linotype" w:hAnsi="Palatino Linotype" w:cs="Arial"/>
          <w:color w:val="000000" w:themeColor="text1"/>
          <w:lang w:eastAsia="es-MX"/>
        </w:rPr>
        <w:t xml:space="preserve">En ese contexto, este Órgano Garante considera conveniente entrar al estudio de los rubros que fueron impugnados por la hoy </w:t>
      </w:r>
      <w:r w:rsidRPr="007570EC">
        <w:rPr>
          <w:rFonts w:ascii="Palatino Linotype" w:hAnsi="Palatino Linotype" w:cs="Arial"/>
          <w:b/>
          <w:color w:val="000000" w:themeColor="text1"/>
          <w:lang w:eastAsia="es-MX"/>
        </w:rPr>
        <w:t>RECURRENTE</w:t>
      </w:r>
      <w:r w:rsidRPr="007570EC">
        <w:rPr>
          <w:rFonts w:ascii="Palatino Linotype" w:hAnsi="Palatino Linotype" w:cs="Arial"/>
          <w:color w:val="000000" w:themeColor="text1"/>
          <w:lang w:eastAsia="es-MX"/>
        </w:rPr>
        <w:t xml:space="preserve">, a fin de verificar si la respuesta del </w:t>
      </w:r>
      <w:r w:rsidRPr="007570EC">
        <w:rPr>
          <w:rFonts w:ascii="Palatino Linotype" w:hAnsi="Palatino Linotype" w:cs="Arial"/>
          <w:b/>
          <w:color w:val="000000" w:themeColor="text1"/>
          <w:lang w:eastAsia="es-MX"/>
        </w:rPr>
        <w:t>SUJETO OBLIGADO</w:t>
      </w:r>
      <w:r w:rsidRPr="007570EC">
        <w:rPr>
          <w:rFonts w:ascii="Palatino Linotype" w:hAnsi="Palatino Linotype" w:cs="Arial"/>
          <w:color w:val="000000" w:themeColor="text1"/>
          <w:lang w:eastAsia="es-MX"/>
        </w:rPr>
        <w:t xml:space="preserve"> cumplió con el derecho de acceso a la información pública del particular.</w:t>
      </w:r>
    </w:p>
    <w:p w14:paraId="7ADD36DC" w14:textId="77777777" w:rsidR="006314C6" w:rsidRPr="007570EC" w:rsidRDefault="006314C6" w:rsidP="007570E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339FF50" w14:textId="20494176" w:rsidR="00746A05" w:rsidRPr="007570EC" w:rsidRDefault="006314C6" w:rsidP="007570EC">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r w:rsidRPr="007570EC">
        <w:rPr>
          <w:rFonts w:ascii="Palatino Linotype" w:hAnsi="Palatino Linotype"/>
          <w:color w:val="000000" w:themeColor="text1"/>
        </w:rPr>
        <w:t xml:space="preserve">Es así que, </w:t>
      </w:r>
      <w:r w:rsidR="001364A6" w:rsidRPr="007570EC">
        <w:rPr>
          <w:rFonts w:ascii="Palatino Linotype" w:hAnsi="Palatino Linotype"/>
          <w:color w:val="000000" w:themeColor="text1"/>
        </w:rPr>
        <w:t xml:space="preserve">del análisis realizado a la respuesta relacionada con los recibos de nómina del personal sindicalizado, este Órgano Garante </w:t>
      </w:r>
      <w:r w:rsidR="00475C19" w:rsidRPr="007570EC">
        <w:rPr>
          <w:rFonts w:ascii="Palatino Linotype" w:hAnsi="Palatino Linotype"/>
          <w:color w:val="000000" w:themeColor="text1"/>
        </w:rPr>
        <w:t xml:space="preserve">advierte que no atendió el derecho de Acceso a la Información ejercido por el particular, ello en razón de </w:t>
      </w:r>
      <w:r w:rsidR="008B4AF4" w:rsidRPr="007570EC">
        <w:rPr>
          <w:rFonts w:ascii="Palatino Linotype" w:hAnsi="Palatino Linotype"/>
          <w:b/>
          <w:color w:val="000000" w:themeColor="text1"/>
        </w:rPr>
        <w:t xml:space="preserve">EL SUJETO OBLIGADO </w:t>
      </w:r>
      <w:r w:rsidR="00475C19" w:rsidRPr="007570EC">
        <w:rPr>
          <w:rFonts w:ascii="Palatino Linotype" w:hAnsi="Palatino Linotype"/>
          <w:color w:val="000000" w:themeColor="text1"/>
          <w:lang w:eastAsia="es-MX"/>
        </w:rPr>
        <w:t xml:space="preserve">cambio </w:t>
      </w:r>
      <w:r w:rsidR="008B4AF4" w:rsidRPr="007570EC">
        <w:rPr>
          <w:rFonts w:ascii="Palatino Linotype" w:hAnsi="Palatino Linotype"/>
          <w:color w:val="000000" w:themeColor="text1"/>
          <w:lang w:eastAsia="es-MX"/>
        </w:rPr>
        <w:t>la</w:t>
      </w:r>
      <w:r w:rsidR="00475C19" w:rsidRPr="007570EC">
        <w:rPr>
          <w:rFonts w:ascii="Palatino Linotype" w:hAnsi="Palatino Linotype"/>
          <w:color w:val="000000" w:themeColor="text1"/>
          <w:lang w:eastAsia="es-MX"/>
        </w:rPr>
        <w:t xml:space="preserve"> modalidad de entrega </w:t>
      </w:r>
      <w:r w:rsidR="008B4AF4" w:rsidRPr="007570EC">
        <w:rPr>
          <w:rFonts w:ascii="Palatino Linotype" w:hAnsi="Palatino Linotype"/>
          <w:color w:val="000000" w:themeColor="text1"/>
          <w:lang w:eastAsia="es-MX"/>
        </w:rPr>
        <w:t xml:space="preserve">de información </w:t>
      </w:r>
      <w:r w:rsidR="00475C19" w:rsidRPr="007570EC">
        <w:rPr>
          <w:rFonts w:ascii="Palatino Linotype" w:hAnsi="Palatino Linotype"/>
          <w:color w:val="000000" w:themeColor="text1"/>
          <w:lang w:eastAsia="es-MX"/>
        </w:rPr>
        <w:t xml:space="preserve">mediante </w:t>
      </w:r>
      <w:r w:rsidR="00746A05" w:rsidRPr="007570EC">
        <w:rPr>
          <w:rFonts w:ascii="Palatino Linotype" w:hAnsi="Palatino Linotype"/>
          <w:color w:val="000000" w:themeColor="text1"/>
          <w:lang w:eastAsia="es-MX"/>
        </w:rPr>
        <w:t xml:space="preserve">la expedición de copias, previo pago de derechos. </w:t>
      </w:r>
    </w:p>
    <w:p w14:paraId="48282541" w14:textId="77777777" w:rsidR="00746A05" w:rsidRPr="007570EC" w:rsidRDefault="00746A05" w:rsidP="007570EC">
      <w:pPr>
        <w:pStyle w:val="Prrafodelista"/>
        <w:widowControl w:val="0"/>
        <w:autoSpaceDE w:val="0"/>
        <w:autoSpaceDN w:val="0"/>
        <w:adjustRightInd w:val="0"/>
        <w:spacing w:line="360" w:lineRule="auto"/>
        <w:ind w:left="0"/>
        <w:jc w:val="both"/>
        <w:rPr>
          <w:rFonts w:ascii="Palatino Linotype" w:hAnsi="Palatino Linotype"/>
          <w:color w:val="000000" w:themeColor="text1"/>
          <w:lang w:eastAsia="es-MX"/>
        </w:rPr>
      </w:pPr>
    </w:p>
    <w:p w14:paraId="5BFC9F83" w14:textId="77777777" w:rsidR="00746A05" w:rsidRPr="007570EC" w:rsidRDefault="00746A05" w:rsidP="007570EC">
      <w:pPr>
        <w:spacing w:line="360" w:lineRule="auto"/>
        <w:jc w:val="both"/>
        <w:rPr>
          <w:rFonts w:ascii="Palatino Linotype" w:hAnsi="Palatino Linotype"/>
          <w:color w:val="000000" w:themeColor="text1"/>
          <w:szCs w:val="17"/>
          <w:lang w:eastAsia="es-ES_tradnl"/>
        </w:rPr>
      </w:pPr>
      <w:r w:rsidRPr="007570EC">
        <w:rPr>
          <w:rFonts w:ascii="Palatino Linotype" w:hAnsi="Palatino Linotype"/>
          <w:color w:val="000000" w:themeColor="text1"/>
        </w:rPr>
        <w:t xml:space="preserve">Derivado de lo anterior, </w:t>
      </w:r>
      <w:r w:rsidRPr="007570EC">
        <w:rPr>
          <w:rFonts w:ascii="Palatino Linotype" w:eastAsia="Calibri" w:hAnsi="Palatino Linotype"/>
          <w:color w:val="000000" w:themeColor="text1"/>
          <w:lang w:eastAsia="en-US"/>
        </w:rPr>
        <w:t>es</w:t>
      </w:r>
      <w:r w:rsidRPr="007570EC">
        <w:rPr>
          <w:rFonts w:ascii="Palatino Linotype" w:hAnsi="Palatino Linotype"/>
          <w:color w:val="000000" w:themeColor="text1"/>
        </w:rPr>
        <w:t xml:space="preserve"> importante referir el contenido de l</w:t>
      </w:r>
      <w:r w:rsidRPr="007570EC">
        <w:rPr>
          <w:rFonts w:ascii="Palatino Linotype" w:hAnsi="Palatino Linotype" w:cs="Arial"/>
          <w:color w:val="000000" w:themeColor="text1"/>
          <w:lang w:val="es-ES_tradnl"/>
        </w:rPr>
        <w:t>os</w:t>
      </w:r>
      <w:r w:rsidRPr="007570EC">
        <w:rPr>
          <w:rFonts w:ascii="Palatino Linotype" w:hAnsi="Palatino Linotype"/>
          <w:color w:val="000000" w:themeColor="text1"/>
        </w:rPr>
        <w:t xml:space="preserve"> artículos 155, fracción V y 164,</w:t>
      </w:r>
      <w:r w:rsidRPr="007570EC">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05804EEB" w14:textId="77777777" w:rsidR="00746A05" w:rsidRPr="007570EC" w:rsidRDefault="00746A05" w:rsidP="00E04E90">
      <w:pPr>
        <w:jc w:val="both"/>
        <w:rPr>
          <w:rFonts w:ascii="Palatino Linotype" w:hAnsi="Palatino Linotype"/>
          <w:color w:val="000000" w:themeColor="text1"/>
          <w:lang w:eastAsia="es-MX"/>
        </w:rPr>
      </w:pPr>
    </w:p>
    <w:p w14:paraId="2660372F" w14:textId="77777777" w:rsidR="00746A05" w:rsidRPr="007570EC" w:rsidRDefault="00746A05" w:rsidP="00E04E90">
      <w:pPr>
        <w:ind w:left="851" w:right="992"/>
        <w:jc w:val="both"/>
        <w:rPr>
          <w:rFonts w:ascii="Palatino Linotype" w:hAnsi="Palatino Linotype" w:cs="Arial"/>
          <w:i/>
          <w:iCs/>
          <w:color w:val="000000" w:themeColor="text1"/>
          <w:sz w:val="22"/>
          <w:szCs w:val="22"/>
          <w:lang w:val="es-ES"/>
        </w:rPr>
      </w:pPr>
      <w:r w:rsidRPr="007570EC">
        <w:rPr>
          <w:rFonts w:ascii="Palatino Linotype" w:hAnsi="Palatino Linotype" w:cs="Arial"/>
          <w:i/>
          <w:iCs/>
          <w:color w:val="000000" w:themeColor="text1"/>
          <w:sz w:val="22"/>
          <w:szCs w:val="22"/>
          <w:lang w:val="es-ES"/>
        </w:rPr>
        <w:t>“</w:t>
      </w:r>
      <w:r w:rsidRPr="007570EC">
        <w:rPr>
          <w:rFonts w:ascii="Palatino Linotype" w:hAnsi="Palatino Linotype" w:cs="Arial"/>
          <w:b/>
          <w:i/>
          <w:iCs/>
          <w:color w:val="000000" w:themeColor="text1"/>
          <w:sz w:val="22"/>
          <w:szCs w:val="22"/>
          <w:lang w:val="es-ES"/>
        </w:rPr>
        <w:t xml:space="preserve">Artículo 155. </w:t>
      </w:r>
      <w:r w:rsidRPr="007570EC">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7570EC">
        <w:rPr>
          <w:rFonts w:ascii="Palatino Linotype" w:hAnsi="Palatino Linotype" w:cs="Arial"/>
          <w:i/>
          <w:iCs/>
          <w:color w:val="000000" w:themeColor="text1"/>
          <w:sz w:val="22"/>
          <w:szCs w:val="22"/>
          <w:lang w:val="es-ES"/>
        </w:rPr>
        <w:t xml:space="preserve">: </w:t>
      </w:r>
    </w:p>
    <w:p w14:paraId="5431C730" w14:textId="77777777" w:rsidR="00746A05" w:rsidRPr="007570EC" w:rsidRDefault="00746A05" w:rsidP="00E04E90">
      <w:pPr>
        <w:ind w:left="851" w:right="992"/>
        <w:jc w:val="both"/>
        <w:rPr>
          <w:rFonts w:ascii="Palatino Linotype" w:hAnsi="Palatino Linotype" w:cs="Arial"/>
          <w:i/>
          <w:iCs/>
          <w:color w:val="000000" w:themeColor="text1"/>
          <w:sz w:val="22"/>
          <w:szCs w:val="22"/>
          <w:lang w:val="es-ES"/>
        </w:rPr>
      </w:pPr>
      <w:r w:rsidRPr="007570EC">
        <w:rPr>
          <w:rFonts w:ascii="Palatino Linotype" w:hAnsi="Palatino Linotype" w:cs="Arial"/>
          <w:i/>
          <w:iCs/>
          <w:color w:val="000000" w:themeColor="text1"/>
          <w:sz w:val="22"/>
          <w:szCs w:val="22"/>
          <w:lang w:val="es-ES"/>
        </w:rPr>
        <w:t>[…]</w:t>
      </w:r>
    </w:p>
    <w:p w14:paraId="14B3505C" w14:textId="77777777" w:rsidR="00746A05" w:rsidRPr="007570EC" w:rsidRDefault="00746A05" w:rsidP="00E04E90">
      <w:pPr>
        <w:ind w:left="851" w:right="992"/>
        <w:jc w:val="both"/>
        <w:rPr>
          <w:rFonts w:ascii="Palatino Linotype" w:hAnsi="Palatino Linotype" w:cs="Arial"/>
          <w:i/>
          <w:iCs/>
          <w:color w:val="000000" w:themeColor="text1"/>
          <w:sz w:val="22"/>
          <w:szCs w:val="22"/>
          <w:lang w:val="es-ES"/>
        </w:rPr>
      </w:pPr>
      <w:r w:rsidRPr="007570EC">
        <w:rPr>
          <w:rFonts w:ascii="Palatino Linotype" w:hAnsi="Palatino Linotype" w:cs="Arial"/>
          <w:b/>
          <w:i/>
          <w:iCs/>
          <w:color w:val="000000" w:themeColor="text1"/>
          <w:sz w:val="22"/>
          <w:szCs w:val="22"/>
          <w:lang w:val="es-ES"/>
        </w:rPr>
        <w:t xml:space="preserve">V. </w:t>
      </w:r>
      <w:r w:rsidRPr="007570EC">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7570EC">
        <w:rPr>
          <w:rFonts w:ascii="Palatino Linotype" w:hAnsi="Palatino Linotype" w:cs="Arial"/>
          <w:i/>
          <w:iCs/>
          <w:color w:val="000000" w:themeColor="text1"/>
          <w:sz w:val="22"/>
          <w:szCs w:val="22"/>
          <w:lang w:val="es-ES"/>
        </w:rPr>
        <w:t xml:space="preserve"> verbal, siempre y cuando sea para fines de orientación, mediante consulta directa, </w:t>
      </w:r>
      <w:r w:rsidRPr="007570EC">
        <w:rPr>
          <w:rFonts w:ascii="Palatino Linotype" w:hAnsi="Palatino Linotype" w:cs="Arial"/>
          <w:b/>
          <w:i/>
          <w:iCs/>
          <w:color w:val="000000" w:themeColor="text1"/>
          <w:sz w:val="22"/>
          <w:szCs w:val="22"/>
          <w:u w:val="single"/>
          <w:lang w:val="es-ES"/>
        </w:rPr>
        <w:t>mediante la expedición de copias</w:t>
      </w:r>
      <w:r w:rsidRPr="007570EC">
        <w:rPr>
          <w:rFonts w:ascii="Palatino Linotype" w:hAnsi="Palatino Linotype" w:cs="Arial"/>
          <w:i/>
          <w:iCs/>
          <w:color w:val="000000" w:themeColor="text1"/>
          <w:sz w:val="22"/>
          <w:szCs w:val="22"/>
          <w:lang w:val="es-ES"/>
        </w:rPr>
        <w:t xml:space="preserve"> simples o </w:t>
      </w:r>
      <w:r w:rsidRPr="007570EC">
        <w:rPr>
          <w:rFonts w:ascii="Palatino Linotype" w:hAnsi="Palatino Linotype" w:cs="Arial"/>
          <w:b/>
          <w:i/>
          <w:iCs/>
          <w:color w:val="000000" w:themeColor="text1"/>
          <w:sz w:val="22"/>
          <w:szCs w:val="22"/>
          <w:u w:val="single"/>
          <w:lang w:val="es-ES"/>
        </w:rPr>
        <w:t>certificadas</w:t>
      </w:r>
      <w:r w:rsidRPr="007570EC">
        <w:rPr>
          <w:rFonts w:ascii="Palatino Linotype" w:hAnsi="Palatino Linotype" w:cs="Arial"/>
          <w:i/>
          <w:iCs/>
          <w:color w:val="000000" w:themeColor="text1"/>
          <w:sz w:val="22"/>
          <w:szCs w:val="22"/>
          <w:lang w:val="es-ES"/>
        </w:rPr>
        <w:t xml:space="preserve"> o la reproducción en cualquier otro medio, incluidos los electrónicos. </w:t>
      </w:r>
    </w:p>
    <w:p w14:paraId="3E1E9DAF" w14:textId="77777777" w:rsidR="00746A05" w:rsidRPr="007570EC" w:rsidRDefault="00746A05" w:rsidP="00E04E90">
      <w:pPr>
        <w:ind w:left="851" w:right="992"/>
        <w:jc w:val="both"/>
        <w:rPr>
          <w:rFonts w:ascii="Palatino Linotype" w:hAnsi="Palatino Linotype" w:cs="Arial"/>
          <w:i/>
          <w:iCs/>
          <w:color w:val="000000" w:themeColor="text1"/>
          <w:sz w:val="22"/>
          <w:szCs w:val="22"/>
          <w:lang w:val="es-ES"/>
        </w:rPr>
      </w:pPr>
      <w:r w:rsidRPr="007570EC">
        <w:rPr>
          <w:rFonts w:ascii="Palatino Linotype" w:hAnsi="Palatino Linotype" w:cs="Arial"/>
          <w:b/>
          <w:i/>
          <w:iCs/>
          <w:color w:val="000000" w:themeColor="text1"/>
          <w:sz w:val="22"/>
          <w:szCs w:val="22"/>
          <w:lang w:val="es-ES"/>
        </w:rPr>
        <w:lastRenderedPageBreak/>
        <w:t xml:space="preserve">Artículo 164. </w:t>
      </w:r>
      <w:r w:rsidRPr="007570EC">
        <w:rPr>
          <w:rFonts w:ascii="Palatino Linotype" w:hAnsi="Palatino Linotype" w:cs="Arial"/>
          <w:b/>
          <w:i/>
          <w:iCs/>
          <w:color w:val="000000" w:themeColor="text1"/>
          <w:sz w:val="22"/>
          <w:szCs w:val="22"/>
          <w:u w:val="single"/>
          <w:lang w:val="es-ES"/>
        </w:rPr>
        <w:t>El acceso se dará en la modalidad de entrega</w:t>
      </w:r>
      <w:r w:rsidRPr="007570EC">
        <w:rPr>
          <w:rFonts w:ascii="Palatino Linotype" w:hAnsi="Palatino Linotype" w:cs="Arial"/>
          <w:i/>
          <w:iCs/>
          <w:color w:val="000000" w:themeColor="text1"/>
          <w:sz w:val="22"/>
          <w:szCs w:val="22"/>
          <w:lang w:val="es-ES"/>
        </w:rPr>
        <w:t xml:space="preserve"> y, en su caso, de envío </w:t>
      </w:r>
      <w:r w:rsidRPr="007570EC">
        <w:rPr>
          <w:rFonts w:ascii="Palatino Linotype" w:hAnsi="Palatino Linotype" w:cs="Arial"/>
          <w:b/>
          <w:i/>
          <w:iCs/>
          <w:color w:val="000000" w:themeColor="text1"/>
          <w:sz w:val="22"/>
          <w:szCs w:val="22"/>
          <w:u w:val="single"/>
          <w:lang w:val="es-ES"/>
        </w:rPr>
        <w:t>elegidos por el solicitante</w:t>
      </w:r>
      <w:r w:rsidRPr="007570EC">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37940842" w14:textId="77777777" w:rsidR="00746A05" w:rsidRPr="007570EC" w:rsidRDefault="00746A05" w:rsidP="00E04E90">
      <w:pPr>
        <w:ind w:left="851" w:right="992"/>
        <w:jc w:val="both"/>
        <w:rPr>
          <w:rFonts w:ascii="Palatino Linotype" w:hAnsi="Palatino Linotype" w:cs="Arial"/>
          <w:i/>
          <w:iCs/>
          <w:color w:val="000000" w:themeColor="text1"/>
          <w:sz w:val="22"/>
          <w:szCs w:val="22"/>
          <w:lang w:val="es-ES"/>
        </w:rPr>
      </w:pPr>
      <w:r w:rsidRPr="007570EC">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450DA2F8" w14:textId="77777777" w:rsidR="00746A05" w:rsidRPr="007570EC" w:rsidRDefault="00746A05" w:rsidP="00E04E90">
      <w:pPr>
        <w:ind w:left="851" w:right="992"/>
        <w:jc w:val="both"/>
        <w:rPr>
          <w:rFonts w:ascii="Palatino Linotype" w:hAnsi="Palatino Linotype" w:cs="Arial"/>
          <w:color w:val="000000" w:themeColor="text1"/>
          <w:sz w:val="22"/>
        </w:rPr>
      </w:pPr>
      <w:r w:rsidRPr="007570EC">
        <w:rPr>
          <w:rFonts w:ascii="Palatino Linotype" w:hAnsi="Palatino Linotype" w:cs="Arial"/>
          <w:color w:val="000000" w:themeColor="text1"/>
          <w:sz w:val="22"/>
        </w:rPr>
        <w:t>(Énfasis añadido)</w:t>
      </w:r>
    </w:p>
    <w:p w14:paraId="3731D983" w14:textId="77777777" w:rsidR="00746A05" w:rsidRPr="007570EC" w:rsidRDefault="00746A05" w:rsidP="00E04E90">
      <w:pPr>
        <w:ind w:left="709" w:right="709"/>
        <w:jc w:val="both"/>
        <w:rPr>
          <w:rFonts w:ascii="Palatino Linotype" w:hAnsi="Palatino Linotype" w:cs="Arial"/>
          <w:i/>
          <w:color w:val="000000" w:themeColor="text1"/>
          <w:sz w:val="22"/>
        </w:rPr>
      </w:pPr>
    </w:p>
    <w:p w14:paraId="0E725321" w14:textId="77777777" w:rsidR="00746A05" w:rsidRPr="007570EC" w:rsidRDefault="00746A05" w:rsidP="007570EC">
      <w:pPr>
        <w:spacing w:line="360" w:lineRule="auto"/>
        <w:jc w:val="both"/>
        <w:rPr>
          <w:rFonts w:ascii="Palatino Linotype" w:hAnsi="Palatino Linotype"/>
          <w:color w:val="000000" w:themeColor="text1"/>
        </w:rPr>
      </w:pPr>
      <w:r w:rsidRPr="007570EC">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7570EC">
        <w:rPr>
          <w:rFonts w:ascii="Palatino Linotype" w:hAnsi="Palatino Linotype"/>
          <w:b/>
          <w:color w:val="000000" w:themeColor="text1"/>
        </w:rPr>
        <w:t>SAIMEX</w:t>
      </w:r>
      <w:r w:rsidRPr="007570EC">
        <w:rPr>
          <w:rFonts w:ascii="Palatino Linotype" w:hAnsi="Palatino Linotype"/>
          <w:color w:val="000000" w:themeColor="text1"/>
        </w:rPr>
        <w:t xml:space="preserve">, como lo realizó el particular en la presente solicitud, para mayor referencia se inserta la siguiente imagen: </w:t>
      </w:r>
    </w:p>
    <w:p w14:paraId="52EBD8FA" w14:textId="77777777" w:rsidR="00746A05" w:rsidRPr="007570EC" w:rsidRDefault="00746A05" w:rsidP="007570E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C85F45F" w14:textId="6D6283C9" w:rsidR="00475C19" w:rsidRPr="007570EC" w:rsidRDefault="00475C19" w:rsidP="007570E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7570EC">
        <w:rPr>
          <w:rFonts w:ascii="Palatino Linotype" w:hAnsi="Palatino Linotype"/>
          <w:noProof/>
          <w:color w:val="000000" w:themeColor="text1"/>
          <w:lang w:eastAsia="es-MX"/>
        </w:rPr>
        <mc:AlternateContent>
          <mc:Choice Requires="wps">
            <w:drawing>
              <wp:anchor distT="0" distB="0" distL="114300" distR="114300" simplePos="0" relativeHeight="251669504" behindDoc="0" locked="0" layoutInCell="1" allowOverlap="1" wp14:anchorId="6A4F848D" wp14:editId="621F1E32">
                <wp:simplePos x="0" y="0"/>
                <wp:positionH relativeFrom="margin">
                  <wp:align>left</wp:align>
                </wp:positionH>
                <wp:positionV relativeFrom="paragraph">
                  <wp:posOffset>1285331</wp:posOffset>
                </wp:positionV>
                <wp:extent cx="1316355" cy="370114"/>
                <wp:effectExtent l="19050" t="19050" r="17145" b="11430"/>
                <wp:wrapNone/>
                <wp:docPr id="14" name="Rectángulo 14"/>
                <wp:cNvGraphicFramePr/>
                <a:graphic xmlns:a="http://schemas.openxmlformats.org/drawingml/2006/main">
                  <a:graphicData uri="http://schemas.microsoft.com/office/word/2010/wordprocessingShape">
                    <wps:wsp>
                      <wps:cNvSpPr/>
                      <wps:spPr>
                        <a:xfrm>
                          <a:off x="0" y="0"/>
                          <a:ext cx="1316355" cy="37011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3927296" id="Rectángulo 14" o:spid="_x0000_s1026" style="position:absolute;margin-left:0;margin-top:101.2pt;width:103.65pt;height:29.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" filled="f" strokecolor="red" strokeweight="2.25pt">
                <w10:wrap anchorx="margin"/>
              </v:rect>
            </w:pict>
          </mc:Fallback>
        </mc:AlternateContent>
      </w:r>
      <w:r w:rsidRPr="007570EC">
        <w:rPr>
          <w:rFonts w:ascii="Palatino Linotype" w:hAnsi="Palatino Linotype"/>
          <w:noProof/>
          <w:color w:val="000000" w:themeColor="text1"/>
          <w:lang w:eastAsia="es-MX"/>
        </w:rPr>
        <mc:AlternateContent>
          <mc:Choice Requires="wps">
            <w:drawing>
              <wp:anchor distT="0" distB="0" distL="114300" distR="114300" simplePos="0" relativeHeight="251670528" behindDoc="0" locked="0" layoutInCell="1" allowOverlap="1" wp14:anchorId="079D17AD" wp14:editId="5D155ADB">
                <wp:simplePos x="0" y="0"/>
                <wp:positionH relativeFrom="column">
                  <wp:posOffset>8436</wp:posOffset>
                </wp:positionH>
                <wp:positionV relativeFrom="paragraph">
                  <wp:posOffset>55244</wp:posOffset>
                </wp:positionV>
                <wp:extent cx="4463143" cy="348343"/>
                <wp:effectExtent l="19050" t="19050" r="13970" b="13970"/>
                <wp:wrapNone/>
                <wp:docPr id="4" name="Rectángulo 4"/>
                <wp:cNvGraphicFramePr/>
                <a:graphic xmlns:a="http://schemas.openxmlformats.org/drawingml/2006/main">
                  <a:graphicData uri="http://schemas.microsoft.com/office/word/2010/wordprocessingShape">
                    <wps:wsp>
                      <wps:cNvSpPr/>
                      <wps:spPr>
                        <a:xfrm>
                          <a:off x="0" y="0"/>
                          <a:ext cx="4463143" cy="34834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7E96DA" id="Rectángulo 4" o:spid="_x0000_s1026" style="position:absolute;margin-left:.65pt;margin-top:4.35pt;width:351.45pt;height:2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" filled="f" strokecolor="red" strokeweight="2.25pt"/>
            </w:pict>
          </mc:Fallback>
        </mc:AlternateContent>
      </w:r>
      <w:r w:rsidRPr="007570EC">
        <w:rPr>
          <w:rFonts w:ascii="Palatino Linotype" w:hAnsi="Palatino Linotype"/>
          <w:noProof/>
          <w:color w:val="000000" w:themeColor="text1"/>
          <w:lang w:eastAsia="es-MX"/>
        </w:rPr>
        <w:drawing>
          <wp:inline distT="0" distB="0" distL="0" distR="0" wp14:anchorId="08DA56D3" wp14:editId="633688F2">
            <wp:extent cx="5791835" cy="19596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59610"/>
                    </a:xfrm>
                    <a:prstGeom prst="rect">
                      <a:avLst/>
                    </a:prstGeom>
                  </pic:spPr>
                </pic:pic>
              </a:graphicData>
            </a:graphic>
          </wp:inline>
        </w:drawing>
      </w:r>
    </w:p>
    <w:p w14:paraId="77669B78" w14:textId="77777777" w:rsidR="00746A05" w:rsidRPr="007570EC" w:rsidRDefault="00746A05" w:rsidP="007570E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1CA0152" w14:textId="77777777" w:rsidR="00475C19" w:rsidRPr="007570EC" w:rsidRDefault="00475C19" w:rsidP="007570EC">
      <w:pPr>
        <w:spacing w:line="360" w:lineRule="auto"/>
        <w:jc w:val="both"/>
        <w:rPr>
          <w:rFonts w:ascii="Palatino Linotype" w:hAnsi="Palatino Linotype"/>
          <w:color w:val="000000" w:themeColor="text1"/>
          <w:szCs w:val="17"/>
          <w:lang w:eastAsia="es-ES_tradnl"/>
        </w:rPr>
      </w:pPr>
      <w:r w:rsidRPr="007570EC">
        <w:rPr>
          <w:rFonts w:ascii="Palatino Linotype" w:hAnsi="Palatino Linotype" w:cs="Arial"/>
          <w:color w:val="000000" w:themeColor="text1"/>
        </w:rPr>
        <w:t xml:space="preserve">Asimismo, se considera conveniente traer a contexto lo dispuesto por los artículos </w:t>
      </w:r>
      <w:r w:rsidRPr="007570EC">
        <w:rPr>
          <w:rFonts w:ascii="Palatino Linotype" w:hAnsi="Palatino Linotype"/>
          <w:color w:val="000000" w:themeColor="text1"/>
        </w:rPr>
        <w:t xml:space="preserve">9, fracción III, 17, 174 y 175 </w:t>
      </w:r>
      <w:r w:rsidRPr="007570EC">
        <w:rPr>
          <w:rFonts w:ascii="Palatino Linotype" w:hAnsi="Palatino Linotype"/>
          <w:color w:val="000000" w:themeColor="text1"/>
          <w:szCs w:val="17"/>
          <w:lang w:eastAsia="es-ES_tradnl"/>
        </w:rPr>
        <w:t xml:space="preserve">de la Ley de Transparencia y Acceso a la Información Pública del Estado de México y Municipios, los cuales disponen lo siguiente: </w:t>
      </w:r>
    </w:p>
    <w:p w14:paraId="4DA18619" w14:textId="77777777" w:rsidR="00475C19" w:rsidRPr="007570EC" w:rsidRDefault="00475C19" w:rsidP="00E04E90">
      <w:pPr>
        <w:jc w:val="both"/>
        <w:rPr>
          <w:rFonts w:ascii="Palatino Linotype" w:hAnsi="Palatino Linotype"/>
          <w:color w:val="000000" w:themeColor="text1"/>
        </w:rPr>
      </w:pPr>
    </w:p>
    <w:p w14:paraId="48A248B8"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Cs/>
          <w:i/>
          <w:color w:val="000000" w:themeColor="text1"/>
          <w:sz w:val="22"/>
          <w:szCs w:val="22"/>
        </w:rPr>
        <w:lastRenderedPageBreak/>
        <w:t>“</w:t>
      </w:r>
      <w:r w:rsidRPr="007570EC">
        <w:rPr>
          <w:rFonts w:ascii="Palatino Linotype" w:hAnsi="Palatino Linotype" w:cs="Arial"/>
          <w:b/>
          <w:bCs/>
          <w:i/>
          <w:color w:val="000000" w:themeColor="text1"/>
          <w:sz w:val="22"/>
          <w:szCs w:val="22"/>
        </w:rPr>
        <w:t xml:space="preserve">Artículo 9. </w:t>
      </w:r>
      <w:r w:rsidRPr="007570EC">
        <w:rPr>
          <w:rFonts w:ascii="Palatino Linotype" w:hAnsi="Palatino Linotype" w:cs="Arial"/>
          <w:b/>
          <w:bCs/>
          <w:i/>
          <w:color w:val="000000" w:themeColor="text1"/>
          <w:sz w:val="22"/>
          <w:szCs w:val="22"/>
          <w:u w:val="single"/>
        </w:rPr>
        <w:t>El Instituto deberá regir su funcionamiento de acuerdo a los siguientes principios</w:t>
      </w:r>
      <w:r w:rsidRPr="007570EC">
        <w:rPr>
          <w:rFonts w:ascii="Palatino Linotype" w:hAnsi="Palatino Linotype" w:cs="Arial"/>
          <w:bCs/>
          <w:i/>
          <w:color w:val="000000" w:themeColor="text1"/>
          <w:sz w:val="22"/>
          <w:szCs w:val="22"/>
        </w:rPr>
        <w:t xml:space="preserve">: </w:t>
      </w:r>
    </w:p>
    <w:p w14:paraId="14CC9A4E"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Cs/>
          <w:i/>
          <w:color w:val="000000" w:themeColor="text1"/>
          <w:sz w:val="22"/>
          <w:szCs w:val="22"/>
        </w:rPr>
        <w:t>[…]</w:t>
      </w:r>
    </w:p>
    <w:p w14:paraId="0848658D"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
          <w:bCs/>
          <w:i/>
          <w:color w:val="000000" w:themeColor="text1"/>
          <w:sz w:val="22"/>
          <w:szCs w:val="22"/>
        </w:rPr>
        <w:t>III. Gratuidad</w:t>
      </w:r>
      <w:r w:rsidRPr="007570EC">
        <w:rPr>
          <w:rFonts w:ascii="Palatino Linotype" w:hAnsi="Palatino Linotype" w:cs="Arial"/>
          <w:bCs/>
          <w:i/>
          <w:color w:val="000000" w:themeColor="text1"/>
          <w:sz w:val="22"/>
          <w:szCs w:val="22"/>
        </w:rPr>
        <w:t xml:space="preserve">: Consiste en que </w:t>
      </w:r>
      <w:r w:rsidRPr="007570EC">
        <w:rPr>
          <w:rFonts w:ascii="Palatino Linotype" w:hAnsi="Palatino Linotype" w:cs="Arial"/>
          <w:b/>
          <w:bCs/>
          <w:i/>
          <w:color w:val="000000" w:themeColor="text1"/>
          <w:sz w:val="22"/>
          <w:szCs w:val="22"/>
          <w:u w:val="single"/>
        </w:rPr>
        <w:t>el acceso a la información pública no genera costo alguno para los solicitantes, sólo podrá requerirse el cobro correspondiente a la modalidad de reproducción y entrega solicitada</w:t>
      </w:r>
      <w:r w:rsidRPr="007570EC">
        <w:rPr>
          <w:rFonts w:ascii="Palatino Linotype" w:hAnsi="Palatino Linotype" w:cs="Arial"/>
          <w:bCs/>
          <w:i/>
          <w:color w:val="000000" w:themeColor="text1"/>
          <w:sz w:val="22"/>
          <w:szCs w:val="22"/>
        </w:rPr>
        <w:t xml:space="preserve"> conforme a lo establecido en la presente Ley y demás disposiciones jurídicas aplicables;</w:t>
      </w:r>
    </w:p>
    <w:p w14:paraId="5C6C8313"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
          <w:bCs/>
          <w:i/>
          <w:color w:val="000000" w:themeColor="text1"/>
          <w:sz w:val="22"/>
          <w:szCs w:val="22"/>
          <w:u w:val="single"/>
        </w:rPr>
        <w:t>Artículo 17. La búsqueda y acceso a la información es gratuita y solo se cubrirán los gastos</w:t>
      </w:r>
      <w:r w:rsidRPr="007570EC">
        <w:rPr>
          <w:rFonts w:ascii="Palatino Linotype" w:hAnsi="Palatino Linotype" w:cs="Arial"/>
          <w:bCs/>
          <w:i/>
          <w:color w:val="000000" w:themeColor="text1"/>
          <w:sz w:val="22"/>
          <w:szCs w:val="22"/>
        </w:rPr>
        <w:t xml:space="preserve"> de reproducción, o </w:t>
      </w:r>
      <w:r w:rsidRPr="007570EC">
        <w:rPr>
          <w:rFonts w:ascii="Palatino Linotype" w:hAnsi="Palatino Linotype" w:cs="Arial"/>
          <w:b/>
          <w:bCs/>
          <w:i/>
          <w:color w:val="000000" w:themeColor="text1"/>
          <w:sz w:val="22"/>
          <w:szCs w:val="22"/>
          <w:u w:val="single"/>
        </w:rPr>
        <w:t>por la modalidad de entrega solicitada</w:t>
      </w:r>
      <w:r w:rsidRPr="007570EC">
        <w:rPr>
          <w:rFonts w:ascii="Palatino Linotype" w:hAnsi="Palatino Linotype" w:cs="Arial"/>
          <w:bCs/>
          <w:i/>
          <w:color w:val="000000" w:themeColor="text1"/>
          <w:sz w:val="22"/>
          <w:szCs w:val="22"/>
        </w:rPr>
        <w:t xml:space="preserve">, así como por el envío, </w:t>
      </w:r>
      <w:r w:rsidRPr="007570EC">
        <w:rPr>
          <w:rFonts w:ascii="Palatino Linotype" w:hAnsi="Palatino Linotype" w:cs="Arial"/>
          <w:b/>
          <w:bCs/>
          <w:i/>
          <w:color w:val="000000" w:themeColor="text1"/>
          <w:sz w:val="22"/>
          <w:szCs w:val="22"/>
          <w:u w:val="single"/>
        </w:rPr>
        <w:t>que en su caso se genere, de conformidad con los derechos</w:t>
      </w:r>
      <w:r w:rsidRPr="007570EC">
        <w:rPr>
          <w:rFonts w:ascii="Palatino Linotype" w:hAnsi="Palatino Linotype" w:cs="Arial"/>
          <w:bCs/>
          <w:i/>
          <w:color w:val="000000" w:themeColor="text1"/>
          <w:sz w:val="22"/>
          <w:szCs w:val="22"/>
        </w:rPr>
        <w:t xml:space="preserve">, productos y aprovechamientos </w:t>
      </w:r>
      <w:r w:rsidRPr="007570EC">
        <w:rPr>
          <w:rFonts w:ascii="Palatino Linotype" w:hAnsi="Palatino Linotype" w:cs="Arial"/>
          <w:b/>
          <w:bCs/>
          <w:i/>
          <w:color w:val="000000" w:themeColor="text1"/>
          <w:sz w:val="22"/>
          <w:szCs w:val="22"/>
          <w:u w:val="single"/>
        </w:rPr>
        <w:t>establecidos en la legislación aplicable</w:t>
      </w:r>
      <w:r w:rsidRPr="007570EC">
        <w:rPr>
          <w:rFonts w:ascii="Palatino Linotype" w:hAnsi="Palatino Linotype" w:cs="Arial"/>
          <w:bCs/>
          <w:i/>
          <w:color w:val="000000" w:themeColor="text1"/>
          <w:sz w:val="22"/>
          <w:szCs w:val="22"/>
        </w:rPr>
        <w:t xml:space="preserve">, sin que exceda de los límites establecidos en la presente Ley. </w:t>
      </w:r>
    </w:p>
    <w:p w14:paraId="49ED5A3A" w14:textId="77777777" w:rsidR="00475C19" w:rsidRPr="007570EC" w:rsidRDefault="00475C19" w:rsidP="00E04E90">
      <w:pPr>
        <w:tabs>
          <w:tab w:val="left" w:pos="8222"/>
        </w:tabs>
        <w:ind w:left="709" w:right="899"/>
        <w:jc w:val="both"/>
        <w:rPr>
          <w:rFonts w:ascii="Palatino Linotype" w:hAnsi="Palatino Linotype"/>
          <w:color w:val="000000" w:themeColor="text1"/>
          <w:sz w:val="22"/>
          <w:szCs w:val="22"/>
        </w:rPr>
      </w:pPr>
      <w:r w:rsidRPr="007570EC">
        <w:rPr>
          <w:rFonts w:ascii="Palatino Linotype" w:hAnsi="Palatino Linotype"/>
          <w:b/>
          <w:i/>
          <w:color w:val="000000" w:themeColor="text1"/>
          <w:sz w:val="22"/>
          <w:szCs w:val="22"/>
        </w:rPr>
        <w:t>Artículo 150.</w:t>
      </w:r>
      <w:r w:rsidRPr="007570EC">
        <w:rPr>
          <w:rFonts w:ascii="Palatino Linotype" w:hAnsi="Palatino Linotype"/>
          <w:i/>
          <w:color w:val="000000" w:themeColor="text1"/>
          <w:sz w:val="22"/>
          <w:szCs w:val="22"/>
        </w:rPr>
        <w:t xml:space="preserve"> </w:t>
      </w:r>
      <w:r w:rsidRPr="007570EC">
        <w:rPr>
          <w:rFonts w:ascii="Palatino Linotype" w:hAnsi="Palatino Linotype"/>
          <w:b/>
          <w:i/>
          <w:color w:val="000000" w:themeColor="text1"/>
          <w:sz w:val="22"/>
          <w:szCs w:val="22"/>
        </w:rPr>
        <w:t>El procedimiento de acceso a la información es la garantía primaria del derecho en cuestión y se rige por los principios de</w:t>
      </w:r>
      <w:r w:rsidRPr="007570EC">
        <w:rPr>
          <w:rFonts w:ascii="Palatino Linotype" w:hAnsi="Palatino Linotype"/>
          <w:i/>
          <w:color w:val="000000" w:themeColor="text1"/>
          <w:sz w:val="22"/>
          <w:szCs w:val="22"/>
        </w:rPr>
        <w:t xml:space="preserve"> simplicidad, rapidez </w:t>
      </w:r>
      <w:r w:rsidRPr="007570EC">
        <w:rPr>
          <w:rFonts w:ascii="Palatino Linotype" w:hAnsi="Palatino Linotype"/>
          <w:b/>
          <w:i/>
          <w:color w:val="000000" w:themeColor="text1"/>
          <w:sz w:val="22"/>
          <w:szCs w:val="22"/>
        </w:rPr>
        <w:t>gratuidad del procedimiento</w:t>
      </w:r>
      <w:r w:rsidRPr="007570EC">
        <w:rPr>
          <w:rFonts w:ascii="Palatino Linotype" w:hAnsi="Palatino Linotype"/>
          <w:i/>
          <w:color w:val="000000" w:themeColor="text1"/>
          <w:sz w:val="22"/>
          <w:szCs w:val="22"/>
        </w:rPr>
        <w:t>, auxilio y orientación a los particulares, así como atención adecuada a las personas con discapacidad y a los hablantes de lengua indígena con el objeto de otorgar la protección más amplia del derecho de las personas.”</w:t>
      </w:r>
    </w:p>
    <w:p w14:paraId="31AB333F"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
          <w:bCs/>
          <w:i/>
          <w:color w:val="000000" w:themeColor="text1"/>
          <w:sz w:val="22"/>
          <w:szCs w:val="22"/>
        </w:rPr>
        <w:t>Artículo 174</w:t>
      </w:r>
      <w:r w:rsidRPr="007570EC">
        <w:rPr>
          <w:rFonts w:ascii="Palatino Linotype" w:hAnsi="Palatino Linotype" w:cs="Arial"/>
          <w:bCs/>
          <w:i/>
          <w:color w:val="000000" w:themeColor="text1"/>
          <w:sz w:val="22"/>
          <w:szCs w:val="22"/>
        </w:rPr>
        <w:t xml:space="preserve">. </w:t>
      </w:r>
      <w:r w:rsidRPr="007570EC">
        <w:rPr>
          <w:rFonts w:ascii="Palatino Linotype" w:hAnsi="Palatino Linotype" w:cs="Arial"/>
          <w:b/>
          <w:bCs/>
          <w:i/>
          <w:color w:val="000000" w:themeColor="text1"/>
          <w:sz w:val="22"/>
          <w:szCs w:val="22"/>
          <w:u w:val="single"/>
        </w:rPr>
        <w:t>En caso de existir costos para obtener la información deberán cubrirse de manera previa a la entrega</w:t>
      </w:r>
      <w:r w:rsidRPr="007570EC">
        <w:rPr>
          <w:rFonts w:ascii="Palatino Linotype" w:hAnsi="Palatino Linotype" w:cs="Arial"/>
          <w:b/>
          <w:bCs/>
          <w:i/>
          <w:color w:val="000000" w:themeColor="text1"/>
          <w:sz w:val="22"/>
          <w:szCs w:val="22"/>
        </w:rPr>
        <w:t xml:space="preserve"> </w:t>
      </w:r>
      <w:r w:rsidRPr="007570EC">
        <w:rPr>
          <w:rFonts w:ascii="Palatino Linotype" w:hAnsi="Palatino Linotype" w:cs="Arial"/>
          <w:bCs/>
          <w:i/>
          <w:color w:val="000000" w:themeColor="text1"/>
          <w:sz w:val="22"/>
          <w:szCs w:val="22"/>
        </w:rPr>
        <w:t xml:space="preserve">y no podrán ser superiores a la suma de: </w:t>
      </w:r>
    </w:p>
    <w:p w14:paraId="0FD9B901"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Cs/>
          <w:i/>
          <w:color w:val="000000" w:themeColor="text1"/>
          <w:sz w:val="22"/>
          <w:szCs w:val="22"/>
        </w:rPr>
        <w:t xml:space="preserve">I. El costo de los materiales utilizados en la reproducción de la información; </w:t>
      </w:r>
    </w:p>
    <w:p w14:paraId="2E9B08EC"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Cs/>
          <w:i/>
          <w:color w:val="000000" w:themeColor="text1"/>
          <w:sz w:val="22"/>
          <w:szCs w:val="22"/>
        </w:rPr>
        <w:t xml:space="preserve">II. El costo de envío, en su caso; y </w:t>
      </w:r>
    </w:p>
    <w:p w14:paraId="0CB209FF"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Cs/>
          <w:i/>
          <w:color w:val="000000" w:themeColor="text1"/>
          <w:sz w:val="22"/>
          <w:szCs w:val="22"/>
        </w:rPr>
        <w:t xml:space="preserve">III. El pago de la certificación de los documentos, cuando proceda. </w:t>
      </w:r>
    </w:p>
    <w:p w14:paraId="25364152"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
          <w:bCs/>
          <w:i/>
          <w:color w:val="000000" w:themeColor="text1"/>
          <w:sz w:val="22"/>
          <w:szCs w:val="22"/>
          <w:u w:val="single"/>
        </w:rPr>
        <w:t>Las cuotas de los derechos aplicables deberán establecerse, en su caso, en el Código Financiero del Estado de México y Municipios</w:t>
      </w:r>
      <w:r w:rsidRPr="007570EC">
        <w:rPr>
          <w:rFonts w:ascii="Palatino Linotype" w:hAnsi="Palatino Linotype" w:cs="Arial"/>
          <w:bCs/>
          <w:i/>
          <w:color w:val="000000" w:themeColor="text1"/>
          <w:sz w:val="22"/>
          <w:szCs w:val="22"/>
        </w:rPr>
        <w:t xml:space="preserve"> y demás disposiciones jurídicas aplicables, las cuales se publicarán en los sitios de internet de los sujetos obligados. En su determinación se deberá considerar que los montos permitan o faciliten el ejercicio del derecho de acceso a la información. </w:t>
      </w:r>
    </w:p>
    <w:p w14:paraId="2D74BDC8"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Cs/>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14:paraId="72A17712"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
          <w:bCs/>
          <w:i/>
          <w:color w:val="000000" w:themeColor="text1"/>
          <w:sz w:val="22"/>
          <w:szCs w:val="22"/>
          <w:u w:val="single"/>
        </w:rPr>
        <w:t>La información deberá ser entregada sin costo, cuando implique la entrega de no más de veinte hojas simples</w:t>
      </w:r>
      <w:r w:rsidRPr="007570EC">
        <w:rPr>
          <w:rFonts w:ascii="Palatino Linotype" w:hAnsi="Palatino Linotype" w:cs="Arial"/>
          <w:bCs/>
          <w:i/>
          <w:color w:val="000000" w:themeColor="text1"/>
          <w:sz w:val="22"/>
          <w:szCs w:val="22"/>
        </w:rPr>
        <w:t xml:space="preserve">. Las unidades de transparencia podrán exceptuar el pago de reproducción y envío atendiendo a las circunstancias socioeconómicas del solicitante, en términos de los lineamientos que expida el Instituto. </w:t>
      </w:r>
    </w:p>
    <w:p w14:paraId="3761F071"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
          <w:bCs/>
          <w:i/>
          <w:color w:val="000000" w:themeColor="text1"/>
          <w:sz w:val="22"/>
          <w:szCs w:val="22"/>
        </w:rPr>
        <w:t xml:space="preserve">Artículo 175. </w:t>
      </w:r>
      <w:r w:rsidRPr="007570EC">
        <w:rPr>
          <w:rFonts w:ascii="Palatino Linotype" w:hAnsi="Palatino Linotype" w:cs="Arial"/>
          <w:b/>
          <w:bCs/>
          <w:i/>
          <w:color w:val="000000" w:themeColor="text1"/>
          <w:sz w:val="22"/>
          <w:szCs w:val="22"/>
          <w:u w:val="single"/>
        </w:rPr>
        <w:t>La información que en términos de Ley deban publicar de manera obligatoria los sujetos obligados, o deba ser generada de manera electrónica</w:t>
      </w:r>
      <w:r w:rsidRPr="007570EC">
        <w:rPr>
          <w:rFonts w:ascii="Palatino Linotype" w:hAnsi="Palatino Linotype" w:cs="Arial"/>
          <w:bCs/>
          <w:i/>
          <w:color w:val="000000" w:themeColor="text1"/>
          <w:sz w:val="22"/>
          <w:szCs w:val="22"/>
        </w:rPr>
        <w:t xml:space="preserve">, </w:t>
      </w:r>
      <w:r w:rsidRPr="007570EC">
        <w:rPr>
          <w:rFonts w:ascii="Palatino Linotype" w:hAnsi="Palatino Linotype" w:cs="Arial"/>
          <w:b/>
          <w:bCs/>
          <w:i/>
          <w:color w:val="000000" w:themeColor="text1"/>
          <w:sz w:val="22"/>
          <w:szCs w:val="22"/>
          <w:u w:val="single"/>
        </w:rPr>
        <w:lastRenderedPageBreak/>
        <w:t>según lo dispongan las disposiciones legales o administrativas</w:t>
      </w:r>
      <w:r w:rsidRPr="007570EC">
        <w:rPr>
          <w:rFonts w:ascii="Palatino Linotype" w:hAnsi="Palatino Linotype" w:cs="Arial"/>
          <w:bCs/>
          <w:i/>
          <w:color w:val="000000" w:themeColor="text1"/>
          <w:sz w:val="22"/>
          <w:szCs w:val="22"/>
          <w:u w:val="single"/>
        </w:rPr>
        <w:t xml:space="preserve"> </w:t>
      </w:r>
      <w:r w:rsidRPr="007570EC">
        <w:rPr>
          <w:rFonts w:ascii="Palatino Linotype" w:hAnsi="Palatino Linotype" w:cs="Arial"/>
          <w:b/>
          <w:bCs/>
          <w:i/>
          <w:color w:val="000000" w:themeColor="text1"/>
          <w:sz w:val="22"/>
          <w:szCs w:val="22"/>
          <w:u w:val="single"/>
        </w:rPr>
        <w:t>no podrá tener ningún costo</w:t>
      </w:r>
      <w:r w:rsidRPr="007570EC">
        <w:rPr>
          <w:rFonts w:ascii="Palatino Linotype" w:hAnsi="Palatino Linotype" w:cs="Arial"/>
          <w:bCs/>
          <w:i/>
          <w:color w:val="000000" w:themeColor="text1"/>
          <w:sz w:val="22"/>
          <w:szCs w:val="22"/>
        </w:rPr>
        <w:t xml:space="preserve">, incluyendo aquella que se hubiera digitalizado previamente por cualquier motivo, en aquellos casos en que la modalidad de entrega sea por medio de la plataforma o vía electrónica. </w:t>
      </w:r>
    </w:p>
    <w:p w14:paraId="4351DF1D" w14:textId="77777777" w:rsidR="00475C19" w:rsidRPr="007570EC" w:rsidRDefault="00475C19" w:rsidP="00E04E90">
      <w:pPr>
        <w:tabs>
          <w:tab w:val="left" w:pos="8222"/>
        </w:tabs>
        <w:ind w:left="709" w:right="899"/>
        <w:jc w:val="both"/>
        <w:rPr>
          <w:rFonts w:ascii="Palatino Linotype" w:hAnsi="Palatino Linotype" w:cs="Arial"/>
          <w:bCs/>
          <w:i/>
          <w:color w:val="000000" w:themeColor="text1"/>
          <w:sz w:val="22"/>
          <w:szCs w:val="22"/>
        </w:rPr>
      </w:pPr>
      <w:r w:rsidRPr="007570EC">
        <w:rPr>
          <w:rFonts w:ascii="Palatino Linotype" w:hAnsi="Palatino Linotype" w:cs="Arial"/>
          <w:bCs/>
          <w:i/>
          <w:color w:val="000000" w:themeColor="text1"/>
          <w:sz w:val="22"/>
          <w:szCs w:val="22"/>
        </w:rPr>
        <w:t>En ningún caso, el pago de derechos deberá exceder el costo de reproducción de la información en el material solicitado. Los ajustes razonables que se realicen para el acceso de la información de solicitantes con discapacidad serán sin costo para los mismos.”</w:t>
      </w:r>
    </w:p>
    <w:p w14:paraId="36E940FD" w14:textId="77777777" w:rsidR="00475C19" w:rsidRPr="007570EC" w:rsidRDefault="00475C19" w:rsidP="00E04E90">
      <w:pPr>
        <w:tabs>
          <w:tab w:val="left" w:pos="8222"/>
        </w:tabs>
        <w:ind w:left="709" w:right="899"/>
        <w:jc w:val="both"/>
        <w:rPr>
          <w:rFonts w:ascii="Palatino Linotype" w:hAnsi="Palatino Linotype" w:cs="Arial"/>
          <w:i/>
          <w:color w:val="000000" w:themeColor="text1"/>
          <w:sz w:val="22"/>
          <w:szCs w:val="22"/>
        </w:rPr>
      </w:pPr>
      <w:r w:rsidRPr="007570EC">
        <w:rPr>
          <w:rFonts w:ascii="Palatino Linotype" w:hAnsi="Palatino Linotype" w:cs="Arial"/>
          <w:i/>
          <w:color w:val="000000" w:themeColor="text1"/>
          <w:sz w:val="22"/>
          <w:szCs w:val="22"/>
          <w:lang w:val="es-ES"/>
        </w:rPr>
        <w:t>(Énfasis añadido)</w:t>
      </w:r>
    </w:p>
    <w:p w14:paraId="2D6F0181" w14:textId="77777777" w:rsidR="00475C19" w:rsidRPr="007570EC" w:rsidRDefault="00475C19" w:rsidP="00E04E90">
      <w:pPr>
        <w:jc w:val="both"/>
        <w:rPr>
          <w:rFonts w:ascii="Palatino Linotype" w:hAnsi="Palatino Linotype" w:cs="Arial"/>
          <w:color w:val="000000" w:themeColor="text1"/>
        </w:rPr>
      </w:pPr>
    </w:p>
    <w:p w14:paraId="1B9DEB02" w14:textId="59E12EBC" w:rsidR="00395F3B" w:rsidRPr="007570EC" w:rsidRDefault="00395F3B" w:rsidP="007570EC">
      <w:pPr>
        <w:spacing w:line="360" w:lineRule="auto"/>
        <w:jc w:val="both"/>
        <w:rPr>
          <w:rFonts w:ascii="Palatino Linotype" w:hAnsi="Palatino Linotype" w:cs="Arial"/>
          <w:bCs/>
          <w:color w:val="000000" w:themeColor="text1"/>
        </w:rPr>
      </w:pPr>
      <w:r w:rsidRPr="007570EC">
        <w:rPr>
          <w:rFonts w:ascii="Palatino Linotype" w:hAnsi="Palatino Linotype" w:cs="Arial"/>
          <w:color w:val="000000" w:themeColor="text1"/>
        </w:rPr>
        <w:t xml:space="preserve">De lo anterior, se puede advertir </w:t>
      </w:r>
      <w:r w:rsidR="00424F0B" w:rsidRPr="007570EC">
        <w:rPr>
          <w:rFonts w:ascii="Palatino Linotype" w:hAnsi="Palatino Linotype" w:cs="Arial"/>
          <w:color w:val="000000" w:themeColor="text1"/>
        </w:rPr>
        <w:t>que,</w:t>
      </w:r>
      <w:r w:rsidRPr="007570EC">
        <w:rPr>
          <w:rFonts w:ascii="Palatino Linotype" w:hAnsi="Palatino Linotype" w:cs="Arial"/>
          <w:color w:val="000000" w:themeColor="text1"/>
        </w:rPr>
        <w:t xml:space="preserve"> </w:t>
      </w:r>
      <w:r w:rsidRPr="007570EC">
        <w:rPr>
          <w:rFonts w:ascii="Palatino Linotype" w:hAnsi="Palatino Linotype" w:cs="Arial"/>
          <w:bCs/>
          <w:color w:val="000000" w:themeColor="text1"/>
        </w:rPr>
        <w:t xml:space="preserve">para garantizar plenamente el derecho de acceso a la información pública, se deben observar cada uno de los principios que la propia Ley señala, entre los cuales se encuentra el principio de gratuidad, consistente en la entrega de la información pública para los solicitantes sin costo alguno y sólo para el caso de que genere costo la modalidad de reproducción y entrega de la misma podrá requerirse el pago correspondiente. </w:t>
      </w:r>
    </w:p>
    <w:p w14:paraId="144D5E02" w14:textId="77777777" w:rsidR="00395F3B" w:rsidRPr="007570EC" w:rsidRDefault="00395F3B" w:rsidP="007570EC">
      <w:pPr>
        <w:spacing w:line="360" w:lineRule="auto"/>
        <w:jc w:val="both"/>
        <w:rPr>
          <w:rFonts w:ascii="Palatino Linotype" w:hAnsi="Palatino Linotype"/>
          <w:color w:val="000000" w:themeColor="text1"/>
          <w:lang w:val="es-ES" w:eastAsia="es-MX"/>
        </w:rPr>
      </w:pPr>
    </w:p>
    <w:p w14:paraId="771C21A1" w14:textId="77777777" w:rsidR="00395F3B" w:rsidRPr="007570EC" w:rsidRDefault="00395F3B" w:rsidP="007570EC">
      <w:pPr>
        <w:spacing w:line="360" w:lineRule="auto"/>
        <w:jc w:val="both"/>
        <w:rPr>
          <w:rFonts w:ascii="Palatino Linotype" w:hAnsi="Palatino Linotype" w:cs="Arial"/>
          <w:color w:val="000000" w:themeColor="text1"/>
        </w:rPr>
      </w:pPr>
      <w:r w:rsidRPr="007570EC">
        <w:rPr>
          <w:rFonts w:ascii="Palatino Linotype" w:hAnsi="Palatino Linotype"/>
          <w:color w:val="000000" w:themeColor="text1"/>
          <w:lang w:val="es-ES" w:eastAsia="es-MX"/>
        </w:rPr>
        <w:t xml:space="preserve">Es así que, de las constancias que integran el expediente electrónico no se advierte de manera clara y precisa las razones por las cuales </w:t>
      </w:r>
      <w:r w:rsidRPr="007570EC">
        <w:rPr>
          <w:rFonts w:ascii="Palatino Linotype" w:hAnsi="Palatino Linotype"/>
          <w:b/>
          <w:color w:val="000000" w:themeColor="text1"/>
          <w:lang w:val="es-ES" w:eastAsia="es-MX"/>
        </w:rPr>
        <w:t xml:space="preserve">EL SUJETO OBLIGADO </w:t>
      </w:r>
      <w:r w:rsidRPr="007570EC">
        <w:rPr>
          <w:rFonts w:ascii="Palatino Linotype" w:hAnsi="Palatino Linotype"/>
          <w:color w:val="000000" w:themeColor="text1"/>
          <w:lang w:val="es-ES" w:eastAsia="es-MX"/>
        </w:rPr>
        <w:t xml:space="preserve">cambio la modalidad elegida por el particular; así como, el cobro que prendía realizar; por lo que, dicha respuesta carece de la debida fundamentación y motivación, </w:t>
      </w:r>
      <w:r w:rsidRPr="007570EC">
        <w:rPr>
          <w:rFonts w:ascii="Palatino Linotype" w:hAnsi="Palatino Linotype" w:cs="Arial"/>
          <w:color w:val="000000" w:themeColor="text1"/>
        </w:rPr>
        <w:t>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0D431274" w14:textId="77777777" w:rsidR="00395F3B" w:rsidRPr="007570EC" w:rsidRDefault="00395F3B" w:rsidP="00E04E90">
      <w:pPr>
        <w:jc w:val="both"/>
        <w:rPr>
          <w:rFonts w:ascii="Palatino Linotype" w:hAnsi="Palatino Linotype" w:cs="Arial"/>
          <w:color w:val="000000" w:themeColor="text1"/>
        </w:rPr>
      </w:pPr>
    </w:p>
    <w:p w14:paraId="6127B472" w14:textId="77777777" w:rsidR="00395F3B" w:rsidRPr="007570EC" w:rsidRDefault="00395F3B" w:rsidP="00E04E90">
      <w:pPr>
        <w:ind w:left="851" w:right="902"/>
        <w:jc w:val="both"/>
        <w:rPr>
          <w:rFonts w:ascii="Palatino Linotype" w:hAnsi="Palatino Linotype" w:cs="Arial"/>
          <w:i/>
          <w:color w:val="000000" w:themeColor="text1"/>
          <w:sz w:val="22"/>
          <w:szCs w:val="22"/>
        </w:rPr>
      </w:pPr>
      <w:r w:rsidRPr="007570EC">
        <w:rPr>
          <w:rFonts w:ascii="Palatino Linotype" w:hAnsi="Palatino Linotype" w:cs="Arial"/>
          <w:i/>
          <w:color w:val="000000" w:themeColor="text1"/>
          <w:sz w:val="22"/>
          <w:szCs w:val="22"/>
        </w:rPr>
        <w:lastRenderedPageBreak/>
        <w:t>“</w:t>
      </w:r>
      <w:r w:rsidRPr="007570EC">
        <w:rPr>
          <w:rFonts w:ascii="Palatino Linotype" w:hAnsi="Palatino Linotype" w:cs="Arial"/>
          <w:b/>
          <w:i/>
          <w:color w:val="000000" w:themeColor="text1"/>
          <w:sz w:val="22"/>
          <w:szCs w:val="22"/>
        </w:rPr>
        <w:t xml:space="preserve">FUNDAMENTACIÓN Y MOTIVACIÓN. </w:t>
      </w:r>
      <w:r w:rsidRPr="007570EC">
        <w:rPr>
          <w:rFonts w:ascii="Palatino Linotype" w:hAnsi="Palatino Linotype" w:cs="Arial"/>
          <w:i/>
          <w:color w:val="000000" w:themeColor="text1"/>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7570EC">
        <w:rPr>
          <w:rFonts w:ascii="Palatino Linotype" w:hAnsi="Palatino Linotype" w:cs="Arial"/>
          <w:i/>
          <w:color w:val="000000" w:themeColor="text1"/>
          <w:sz w:val="22"/>
          <w:szCs w:val="22"/>
        </w:rPr>
        <w:t>.”(</w:t>
      </w:r>
      <w:proofErr w:type="gramEnd"/>
      <w:r w:rsidRPr="007570EC">
        <w:rPr>
          <w:rFonts w:ascii="Palatino Linotype" w:hAnsi="Palatino Linotype" w:cs="Arial"/>
          <w:i/>
          <w:color w:val="000000" w:themeColor="text1"/>
          <w:sz w:val="22"/>
          <w:szCs w:val="22"/>
        </w:rPr>
        <w:t>Sic)</w:t>
      </w:r>
    </w:p>
    <w:p w14:paraId="4B425E1E" w14:textId="77777777" w:rsidR="00395F3B" w:rsidRPr="007570EC" w:rsidRDefault="00395F3B" w:rsidP="00E04E90">
      <w:pPr>
        <w:ind w:left="851" w:right="902"/>
        <w:jc w:val="both"/>
        <w:rPr>
          <w:rFonts w:ascii="Palatino Linotype" w:hAnsi="Palatino Linotype" w:cs="Arial"/>
          <w:i/>
          <w:color w:val="000000" w:themeColor="text1"/>
          <w:sz w:val="22"/>
          <w:szCs w:val="22"/>
        </w:rPr>
      </w:pPr>
    </w:p>
    <w:p w14:paraId="4C218388" w14:textId="77777777" w:rsidR="00395F3B" w:rsidRPr="007570EC" w:rsidRDefault="00395F3B" w:rsidP="007570EC">
      <w:pPr>
        <w:spacing w:line="360" w:lineRule="auto"/>
        <w:jc w:val="both"/>
        <w:rPr>
          <w:rFonts w:ascii="Palatino Linotype" w:hAnsi="Palatino Linotype" w:cs="Arial"/>
          <w:color w:val="000000" w:themeColor="text1"/>
        </w:rPr>
      </w:pPr>
      <w:r w:rsidRPr="007570EC">
        <w:rPr>
          <w:rFonts w:ascii="Palatino Linotype" w:hAnsi="Palatino Linotype" w:cs="Arial"/>
          <w:color w:val="000000" w:themeColor="text1"/>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CBFE20E" w14:textId="77777777" w:rsidR="00395F3B" w:rsidRPr="007570EC" w:rsidRDefault="00395F3B" w:rsidP="007570EC">
      <w:pPr>
        <w:spacing w:line="360" w:lineRule="auto"/>
        <w:jc w:val="both"/>
        <w:rPr>
          <w:rFonts w:ascii="Palatino Linotype" w:hAnsi="Palatino Linotype" w:cs="Arial"/>
          <w:color w:val="000000" w:themeColor="text1"/>
        </w:rPr>
      </w:pPr>
    </w:p>
    <w:p w14:paraId="28501146" w14:textId="77777777" w:rsidR="00395F3B" w:rsidRPr="007570EC" w:rsidRDefault="00395F3B" w:rsidP="007570EC">
      <w:pPr>
        <w:spacing w:line="360" w:lineRule="auto"/>
        <w:jc w:val="both"/>
        <w:rPr>
          <w:rFonts w:ascii="Palatino Linotype" w:hAnsi="Palatino Linotype" w:cs="Arial"/>
          <w:color w:val="000000" w:themeColor="text1"/>
        </w:rPr>
      </w:pPr>
      <w:r w:rsidRPr="007570EC">
        <w:rPr>
          <w:rFonts w:ascii="Palatino Linotype" w:hAnsi="Palatino Linotype" w:cs="Arial"/>
          <w:color w:val="000000" w:themeColor="text1"/>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2B36A45" w14:textId="77777777" w:rsidR="00395F3B" w:rsidRPr="007570EC" w:rsidRDefault="00395F3B" w:rsidP="00E04E90">
      <w:pPr>
        <w:jc w:val="both"/>
        <w:rPr>
          <w:rFonts w:ascii="Palatino Linotype" w:hAnsi="Palatino Linotype" w:cs="Arial"/>
          <w:color w:val="000000" w:themeColor="text1"/>
        </w:rPr>
      </w:pPr>
    </w:p>
    <w:p w14:paraId="5800A99D" w14:textId="77777777" w:rsidR="00395F3B" w:rsidRPr="007570EC" w:rsidRDefault="00395F3B" w:rsidP="00E04E90">
      <w:pPr>
        <w:ind w:left="851" w:right="902"/>
        <w:jc w:val="both"/>
        <w:rPr>
          <w:rFonts w:ascii="Palatino Linotype" w:hAnsi="Palatino Linotype" w:cs="Arial"/>
          <w:i/>
          <w:color w:val="000000" w:themeColor="text1"/>
          <w:sz w:val="22"/>
          <w:szCs w:val="22"/>
        </w:rPr>
      </w:pPr>
      <w:r w:rsidRPr="007570EC">
        <w:rPr>
          <w:rFonts w:ascii="Palatino Linotype" w:hAnsi="Palatino Linotype" w:cs="Arial"/>
          <w:b/>
          <w:i/>
          <w:color w:val="000000" w:themeColor="text1"/>
          <w:sz w:val="22"/>
          <w:szCs w:val="22"/>
        </w:rPr>
        <w:t>“FUNDAMENTACIÓN Y MOTIVACIÓN. EL ASPECTO FORMAL DE LA GARANTÍA Y SU FINALIDAD SE TRADUCEN EN EXPLICAR, JUSTIFICAR, POSIBILITAR LA DEFENSA Y COMUNICAR LA DECISIÓN</w:t>
      </w:r>
      <w:r w:rsidRPr="007570EC">
        <w:rPr>
          <w:rFonts w:ascii="Palatino Linotype" w:hAnsi="Palatino Linotype" w:cs="Arial"/>
          <w:i/>
          <w:color w:val="000000" w:themeColor="text1"/>
          <w:sz w:val="22"/>
          <w:szCs w:val="22"/>
        </w:rPr>
        <w:t xml:space="preserve">. El contenido formal de la garantía de legalidad prevista en el artículo 16 constitucional relativa a la </w:t>
      </w:r>
      <w:r w:rsidRPr="007570EC">
        <w:rPr>
          <w:rFonts w:ascii="Palatino Linotype" w:hAnsi="Palatino Linotype" w:cs="Arial"/>
          <w:b/>
          <w:i/>
          <w:color w:val="000000" w:themeColor="text1"/>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570EC">
        <w:rPr>
          <w:rFonts w:ascii="Palatino Linotype" w:hAnsi="Palatino Linotype" w:cs="Arial"/>
          <w:i/>
          <w:color w:val="000000" w:themeColor="text1"/>
          <w:sz w:val="22"/>
          <w:szCs w:val="22"/>
        </w:rPr>
        <w:t xml:space="preserve">. Por tanto, </w:t>
      </w:r>
      <w:r w:rsidRPr="007570EC">
        <w:rPr>
          <w:rFonts w:ascii="Palatino Linotype" w:hAnsi="Palatino Linotype" w:cs="Arial"/>
          <w:b/>
          <w:i/>
          <w:color w:val="000000" w:themeColor="text1"/>
          <w:sz w:val="22"/>
          <w:szCs w:val="22"/>
        </w:rPr>
        <w:t>no basta que el acto de autoridad apenas observe una motivación pro forma pero de una manera incongruente, insuficiente o imprecisa</w:t>
      </w:r>
      <w:r w:rsidRPr="007570EC">
        <w:rPr>
          <w:rFonts w:ascii="Palatino Linotype" w:hAnsi="Palatino Linotype" w:cs="Arial"/>
          <w:i/>
          <w:color w:val="000000" w:themeColor="text1"/>
          <w:sz w:val="22"/>
          <w:szCs w:val="22"/>
        </w:rPr>
        <w:t>, que impida la finalidad del conocimiento, comprobación y defensa pertinente</w:t>
      </w:r>
      <w:r w:rsidRPr="007570EC">
        <w:rPr>
          <w:rFonts w:ascii="Palatino Linotype" w:hAnsi="Palatino Linotype" w:cs="Arial"/>
          <w:b/>
          <w:i/>
          <w:color w:val="000000" w:themeColor="text1"/>
          <w:sz w:val="22"/>
          <w:szCs w:val="22"/>
        </w:rPr>
        <w:t xml:space="preserve">, ni es válido exigirle una amplitud o </w:t>
      </w:r>
      <w:r w:rsidRPr="007570EC">
        <w:rPr>
          <w:rFonts w:ascii="Palatino Linotype" w:hAnsi="Palatino Linotype" w:cs="Arial"/>
          <w:b/>
          <w:i/>
          <w:color w:val="000000" w:themeColor="text1"/>
          <w:sz w:val="22"/>
          <w:szCs w:val="22"/>
        </w:rPr>
        <w:lastRenderedPageBreak/>
        <w:t>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570EC">
        <w:rPr>
          <w:rFonts w:ascii="Palatino Linotype" w:hAnsi="Palatino Linotype" w:cs="Arial"/>
          <w:i/>
          <w:color w:val="000000" w:themeColor="text1"/>
          <w:sz w:val="22"/>
          <w:szCs w:val="22"/>
        </w:rPr>
        <w:t>.” (Sic)</w:t>
      </w:r>
    </w:p>
    <w:p w14:paraId="2C77CFFE" w14:textId="77777777" w:rsidR="00395F3B" w:rsidRPr="007570EC" w:rsidRDefault="00395F3B" w:rsidP="00E04E90">
      <w:pPr>
        <w:ind w:left="851" w:right="902"/>
        <w:jc w:val="both"/>
        <w:rPr>
          <w:rFonts w:ascii="Palatino Linotype" w:hAnsi="Palatino Linotype" w:cs="Arial"/>
          <w:i/>
          <w:color w:val="000000" w:themeColor="text1"/>
          <w:sz w:val="22"/>
          <w:szCs w:val="22"/>
        </w:rPr>
      </w:pPr>
      <w:r w:rsidRPr="007570EC">
        <w:rPr>
          <w:rFonts w:ascii="Palatino Linotype" w:hAnsi="Palatino Linotype" w:cs="Arial"/>
          <w:i/>
          <w:color w:val="000000" w:themeColor="text1"/>
          <w:sz w:val="22"/>
          <w:szCs w:val="22"/>
        </w:rPr>
        <w:t>(Énfasis añadido)</w:t>
      </w:r>
    </w:p>
    <w:p w14:paraId="0B730297" w14:textId="77777777" w:rsidR="00395F3B" w:rsidRPr="007570EC" w:rsidRDefault="00395F3B" w:rsidP="00E04E90">
      <w:pPr>
        <w:ind w:left="851" w:right="902"/>
        <w:jc w:val="both"/>
        <w:rPr>
          <w:rFonts w:ascii="Palatino Linotype" w:hAnsi="Palatino Linotype" w:cs="Arial"/>
          <w:i/>
          <w:color w:val="000000" w:themeColor="text1"/>
          <w:sz w:val="22"/>
          <w:szCs w:val="22"/>
        </w:rPr>
      </w:pPr>
    </w:p>
    <w:p w14:paraId="563720FD" w14:textId="5948CF53" w:rsidR="00395F3B" w:rsidRPr="007570EC" w:rsidRDefault="00395F3B" w:rsidP="007570EC">
      <w:pPr>
        <w:autoSpaceDE w:val="0"/>
        <w:autoSpaceDN w:val="0"/>
        <w:adjustRightInd w:val="0"/>
        <w:spacing w:line="360" w:lineRule="auto"/>
        <w:ind w:right="49"/>
        <w:jc w:val="both"/>
        <w:rPr>
          <w:rFonts w:ascii="Palatino Linotype" w:hAnsi="Palatino Linotype" w:cs="Arial"/>
          <w:i/>
          <w:color w:val="000000" w:themeColor="text1"/>
          <w:sz w:val="22"/>
          <w:szCs w:val="22"/>
        </w:rPr>
      </w:pPr>
      <w:r w:rsidRPr="007570EC">
        <w:rPr>
          <w:rFonts w:ascii="Palatino Linotype" w:hAnsi="Palatino Linotype" w:cs="Arial"/>
          <w:color w:val="000000" w:themeColor="text1"/>
        </w:rPr>
        <w:t xml:space="preserve">En consecuencia, la fundamentación y motivación implica </w:t>
      </w:r>
      <w:r w:rsidR="00424F0B" w:rsidRPr="007570EC">
        <w:rPr>
          <w:rFonts w:ascii="Palatino Linotype" w:hAnsi="Palatino Linotype" w:cs="Arial"/>
          <w:color w:val="000000" w:themeColor="text1"/>
        </w:rPr>
        <w:t>que,</w:t>
      </w:r>
      <w:r w:rsidRPr="007570EC">
        <w:rPr>
          <w:rFonts w:ascii="Palatino Linotype" w:hAnsi="Palatino Linotype" w:cs="Arial"/>
          <w:color w:val="000000" w:themeColor="text1"/>
        </w:rPr>
        <w:t xml:space="preserve"> en el acto de </w:t>
      </w:r>
      <w:r w:rsidRPr="007570EC">
        <w:rPr>
          <w:rFonts w:ascii="Palatino Linotype" w:hAnsi="Palatino Linotype"/>
          <w:color w:val="000000" w:themeColor="text1"/>
        </w:rPr>
        <w:t>autoridad</w:t>
      </w:r>
      <w:r w:rsidRPr="007570EC">
        <w:rPr>
          <w:rFonts w:ascii="Palatino Linotype" w:hAnsi="Palatino Linotype" w:cs="Arial"/>
          <w:color w:val="000000" w:themeColor="text1"/>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1BF9645A" w14:textId="77777777" w:rsidR="00395F3B" w:rsidRPr="007570EC" w:rsidRDefault="00395F3B" w:rsidP="007570EC">
      <w:pPr>
        <w:spacing w:line="360" w:lineRule="auto"/>
        <w:jc w:val="both"/>
        <w:rPr>
          <w:rFonts w:ascii="Palatino Linotype" w:hAnsi="Palatino Linotype"/>
          <w:color w:val="000000" w:themeColor="text1"/>
          <w:lang w:val="es-ES" w:eastAsia="es-MX"/>
        </w:rPr>
      </w:pPr>
    </w:p>
    <w:p w14:paraId="498B8D63" w14:textId="235934FD" w:rsidR="00395F3B" w:rsidRPr="007570EC" w:rsidRDefault="00395F3B" w:rsidP="007570EC">
      <w:pPr>
        <w:shd w:val="clear" w:color="auto" w:fill="FFFFFF"/>
        <w:spacing w:line="360" w:lineRule="auto"/>
        <w:jc w:val="both"/>
        <w:rPr>
          <w:rFonts w:ascii="Palatino Linotype" w:hAnsi="Palatino Linotype" w:cs="Arial"/>
          <w:color w:val="000000" w:themeColor="text1"/>
        </w:rPr>
      </w:pPr>
      <w:r w:rsidRPr="007570EC">
        <w:rPr>
          <w:rFonts w:ascii="Palatino Linotype" w:hAnsi="Palatino Linotype" w:cs="Arial"/>
          <w:color w:val="000000" w:themeColor="text1"/>
        </w:rPr>
        <w:t xml:space="preserve">Por lo anterior, este Órgano Garante determina improcedente el cambio de modalidad y el cobro pretendido por </w:t>
      </w:r>
      <w:r w:rsidRPr="007570EC">
        <w:rPr>
          <w:rFonts w:ascii="Palatino Linotype" w:hAnsi="Palatino Linotype" w:cs="Arial"/>
          <w:b/>
          <w:color w:val="000000" w:themeColor="text1"/>
        </w:rPr>
        <w:t xml:space="preserve">EL SUJETO OBLIGADO; </w:t>
      </w:r>
      <w:r w:rsidRPr="007570EC">
        <w:rPr>
          <w:rFonts w:ascii="Palatino Linotype" w:hAnsi="Palatino Linotype" w:cs="Arial"/>
          <w:color w:val="000000" w:themeColor="text1"/>
        </w:rPr>
        <w:t xml:space="preserve">en </w:t>
      </w:r>
      <w:r w:rsidR="00424F0B" w:rsidRPr="007570EC">
        <w:rPr>
          <w:rFonts w:ascii="Palatino Linotype" w:hAnsi="Palatino Linotype" w:cs="Arial"/>
          <w:color w:val="000000" w:themeColor="text1"/>
        </w:rPr>
        <w:t>consecuencia,</w:t>
      </w:r>
      <w:r w:rsidRPr="007570EC">
        <w:rPr>
          <w:rFonts w:ascii="Palatino Linotype" w:hAnsi="Palatino Linotype" w:cs="Arial"/>
          <w:color w:val="000000" w:themeColor="text1"/>
        </w:rPr>
        <w:t xml:space="preserve"> determina ordenar en </w:t>
      </w:r>
      <w:r w:rsidRPr="007570EC">
        <w:rPr>
          <w:rFonts w:ascii="Palatino Linotype" w:hAnsi="Palatino Linotype" w:cs="Arial"/>
          <w:b/>
          <w:color w:val="000000" w:themeColor="text1"/>
        </w:rPr>
        <w:t xml:space="preserve">versión pública </w:t>
      </w:r>
      <w:r w:rsidRPr="007570EC">
        <w:rPr>
          <w:rFonts w:ascii="Palatino Linotype" w:hAnsi="Palatino Linotype" w:cs="Arial"/>
          <w:color w:val="000000" w:themeColor="text1"/>
        </w:rPr>
        <w:t xml:space="preserve">los recibos de nómina de los servidores públicos sindicalizados, correspondientes al año dos mil veintidós, en la modalidad elegida por el particular; es decir, vía </w:t>
      </w:r>
      <w:r w:rsidRPr="007570EC">
        <w:rPr>
          <w:rFonts w:ascii="Palatino Linotype" w:hAnsi="Palatino Linotype" w:cs="Arial"/>
          <w:b/>
          <w:color w:val="000000" w:themeColor="text1"/>
        </w:rPr>
        <w:t>SAIMEX</w:t>
      </w:r>
      <w:r w:rsidRPr="007570EC">
        <w:rPr>
          <w:rFonts w:ascii="Palatino Linotype" w:hAnsi="Palatino Linotype" w:cs="Arial"/>
          <w:color w:val="000000" w:themeColor="text1"/>
        </w:rPr>
        <w:t xml:space="preserve">. </w:t>
      </w:r>
    </w:p>
    <w:p w14:paraId="74911DE0" w14:textId="77777777" w:rsidR="00395F3B" w:rsidRPr="007570EC" w:rsidRDefault="00395F3B" w:rsidP="007570EC">
      <w:pPr>
        <w:spacing w:line="360" w:lineRule="auto"/>
        <w:jc w:val="both"/>
        <w:rPr>
          <w:rFonts w:ascii="Palatino Linotype" w:hAnsi="Palatino Linotype" w:cs="Arial"/>
          <w:color w:val="000000" w:themeColor="text1"/>
        </w:rPr>
      </w:pPr>
    </w:p>
    <w:p w14:paraId="1DE1BCEC" w14:textId="77777777" w:rsidR="00ED6C4A" w:rsidRPr="007570EC" w:rsidRDefault="00ED6C4A" w:rsidP="007570EC">
      <w:pPr>
        <w:autoSpaceDE w:val="0"/>
        <w:autoSpaceDN w:val="0"/>
        <w:adjustRightInd w:val="0"/>
        <w:spacing w:line="360" w:lineRule="auto"/>
        <w:ind w:right="49"/>
        <w:jc w:val="both"/>
        <w:rPr>
          <w:rFonts w:ascii="Palatino Linotype" w:hAnsi="Palatino Linotype" w:cs="Arial"/>
          <w:bCs/>
        </w:rPr>
      </w:pPr>
      <w:r w:rsidRPr="007570EC">
        <w:rPr>
          <w:rFonts w:ascii="Palatino Linotype" w:hAnsi="Palatino Linotype" w:cs="Arial"/>
        </w:rPr>
        <w:t xml:space="preserve">Ahora bien, no se omite comentar que de que los documentos de los cuales se ordena su entrega, deberán ser entregados en </w:t>
      </w:r>
      <w:r w:rsidRPr="007570EC">
        <w:rPr>
          <w:rFonts w:ascii="Palatino Linotype" w:hAnsi="Palatino Linotype" w:cs="Arial"/>
          <w:b/>
        </w:rPr>
        <w:t>versión pública</w:t>
      </w:r>
      <w:r w:rsidRPr="007570EC">
        <w:rPr>
          <w:rFonts w:ascii="Palatino Linotype" w:hAnsi="Palatino Linotype" w:cs="Arial"/>
        </w:rPr>
        <w:t>; pues, el</w:t>
      </w:r>
      <w:r w:rsidRPr="007570E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w:t>
      </w:r>
      <w:r w:rsidRPr="007570EC">
        <w:rPr>
          <w:rFonts w:ascii="Palatino Linotype" w:hAnsi="Palatino Linotype" w:cs="Arial"/>
          <w:bCs/>
        </w:rPr>
        <w:lastRenderedPageBreak/>
        <w:t>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8196EE4" w14:textId="77777777" w:rsidR="00ED6C4A" w:rsidRPr="007570EC" w:rsidRDefault="00ED6C4A" w:rsidP="007570EC">
      <w:pPr>
        <w:autoSpaceDE w:val="0"/>
        <w:autoSpaceDN w:val="0"/>
        <w:adjustRightInd w:val="0"/>
        <w:spacing w:line="360" w:lineRule="auto"/>
        <w:ind w:right="49"/>
        <w:jc w:val="both"/>
        <w:rPr>
          <w:rFonts w:ascii="Palatino Linotype" w:hAnsi="Palatino Linotype" w:cs="Arial"/>
        </w:rPr>
      </w:pPr>
    </w:p>
    <w:p w14:paraId="02C013C6" w14:textId="77777777" w:rsidR="00ED6C4A" w:rsidRPr="007570EC" w:rsidRDefault="00ED6C4A" w:rsidP="007570EC">
      <w:pPr>
        <w:spacing w:line="360" w:lineRule="auto"/>
        <w:jc w:val="both"/>
        <w:rPr>
          <w:rFonts w:ascii="Palatino Linotype" w:hAnsi="Palatino Linotype" w:cs="Arial"/>
        </w:rPr>
      </w:pPr>
      <w:r w:rsidRPr="007570EC">
        <w:rPr>
          <w:rFonts w:ascii="Palatino Linotype" w:eastAsia="Arial Unicode MS" w:hAnsi="Palatino Linotype" w:cs="Arial"/>
        </w:rPr>
        <w:t xml:space="preserve">En ese sentido, </w:t>
      </w:r>
      <w:r w:rsidRPr="007570EC">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7570EC">
        <w:rPr>
          <w:rFonts w:ascii="Palatino Linotype" w:hAnsi="Palatino Linotype" w:cs="Arial"/>
          <w:b/>
        </w:rPr>
        <w:t>SUJETO OBLIGADO</w:t>
      </w:r>
      <w:r w:rsidRPr="007570EC">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1DC3389F" w14:textId="77777777" w:rsidR="00ED6C4A" w:rsidRPr="007570EC" w:rsidRDefault="00ED6C4A" w:rsidP="007570EC">
      <w:pPr>
        <w:spacing w:line="360" w:lineRule="auto"/>
        <w:jc w:val="both"/>
        <w:rPr>
          <w:rFonts w:ascii="Palatino Linotype" w:hAnsi="Palatino Linotype" w:cs="Arial"/>
        </w:rPr>
      </w:pPr>
    </w:p>
    <w:p w14:paraId="655FED40" w14:textId="77777777" w:rsidR="00ED6C4A" w:rsidRPr="007570EC" w:rsidRDefault="00ED6C4A" w:rsidP="007570EC">
      <w:pPr>
        <w:spacing w:line="360" w:lineRule="auto"/>
        <w:jc w:val="both"/>
        <w:rPr>
          <w:rFonts w:ascii="Palatino Linotype" w:eastAsia="Arial Unicode MS" w:hAnsi="Palatino Linotype" w:cs="Arial"/>
        </w:rPr>
      </w:pPr>
      <w:r w:rsidRPr="007570EC">
        <w:rPr>
          <w:rFonts w:ascii="Palatino Linotype" w:hAnsi="Palatino Linotype" w:cs="Arial"/>
          <w:lang w:eastAsia="es-MX"/>
        </w:rPr>
        <w:t xml:space="preserve">Así, respecto de </w:t>
      </w:r>
      <w:r w:rsidRPr="007570EC">
        <w:rPr>
          <w:rFonts w:ascii="Palatino Linotype" w:eastAsia="Arial Unicode MS" w:hAnsi="Palatino Linotype" w:cs="Arial"/>
        </w:rPr>
        <w:t xml:space="preserve">los </w:t>
      </w:r>
      <w:r w:rsidRPr="007570EC">
        <w:rPr>
          <w:rFonts w:ascii="Palatino Linotype" w:hAnsi="Palatino Linotype" w:cs="Arial"/>
        </w:rPr>
        <w:t>documentos</w:t>
      </w:r>
      <w:r w:rsidRPr="007570EC">
        <w:rPr>
          <w:rFonts w:ascii="Palatino Linotype" w:eastAsia="Arial Unicode MS" w:hAnsi="Palatino Linotype" w:cs="Arial"/>
        </w:rPr>
        <w:t xml:space="preserve"> que </w:t>
      </w:r>
      <w:r w:rsidRPr="007570EC">
        <w:rPr>
          <w:rFonts w:ascii="Palatino Linotype" w:eastAsia="Arial Unicode MS" w:hAnsi="Palatino Linotype" w:cs="Arial"/>
          <w:b/>
        </w:rPr>
        <w:t xml:space="preserve">EL SUJETO OBLIGADO </w:t>
      </w:r>
      <w:r w:rsidRPr="007570EC">
        <w:rPr>
          <w:rFonts w:ascii="Palatino Linotype" w:eastAsia="Arial Unicode MS" w:hAnsi="Palatino Linotype" w:cs="Arial"/>
        </w:rPr>
        <w:t xml:space="preserve">ha de entregar en </w:t>
      </w:r>
      <w:r w:rsidRPr="007570EC">
        <w:rPr>
          <w:rFonts w:ascii="Palatino Linotype" w:eastAsia="Arial Unicode MS" w:hAnsi="Palatino Linotype" w:cs="Arial"/>
          <w:b/>
        </w:rPr>
        <w:t>versión pública</w:t>
      </w:r>
      <w:r w:rsidRPr="007570EC">
        <w:rPr>
          <w:rFonts w:ascii="Palatino Linotype" w:eastAsia="Arial Unicode MS" w:hAnsi="Palatino Linotype" w:cs="Arial"/>
        </w:rPr>
        <w:t xml:space="preserve">, se deberá omitir, eliminar o suprimir la información personal de los servidores públicos, como Registro Federal de Contribuyentes, Clave Única de </w:t>
      </w:r>
      <w:r w:rsidRPr="007570EC">
        <w:rPr>
          <w:rFonts w:ascii="Palatino Linotype" w:eastAsia="Arial Unicode MS" w:hAnsi="Palatino Linotype" w:cs="Arial"/>
        </w:rPr>
        <w:lastRenderedPageBreak/>
        <w:t xml:space="preserve">Registro de Población, Clave del Instituto de Seguridad Social </w:t>
      </w:r>
      <w:r w:rsidRPr="007570EC">
        <w:rPr>
          <w:rFonts w:ascii="Palatino Linotype" w:hAnsi="Palatino Linotype" w:cs="Arial"/>
        </w:rPr>
        <w:t>del</w:t>
      </w:r>
      <w:r w:rsidRPr="007570EC">
        <w:rPr>
          <w:rFonts w:ascii="Palatino Linotype" w:eastAsia="Arial Unicode MS" w:hAnsi="Palatino Linotype" w:cs="Arial"/>
        </w:rPr>
        <w:t xml:space="preserve"> Estado de México y Municipios, </w:t>
      </w:r>
      <w:r w:rsidRPr="007570EC">
        <w:rPr>
          <w:rFonts w:ascii="Palatino Linotype" w:eastAsia="Arial Unicode MS" w:hAnsi="Palatino Linotype" w:cs="Arial"/>
          <w:b/>
        </w:rPr>
        <w:t xml:space="preserve">los descuentos que se realicen por pensión alimenticia o deducciones estrictamente personales o de cualquier índole siempre que, </w:t>
      </w:r>
      <w:r w:rsidRPr="007570EC">
        <w:rPr>
          <w:rFonts w:ascii="Palatino Linotype" w:hAnsi="Palatino Linotype" w:cs="Arial"/>
          <w:b/>
        </w:rPr>
        <w:t>no se encuentren relacionados con los impuestos o las cuotas por seguridad social</w:t>
      </w:r>
      <w:r w:rsidRPr="007570EC">
        <w:rPr>
          <w:rFonts w:ascii="Palatino Linotype" w:eastAsia="Arial Unicode MS" w:hAnsi="Palatino Linotype" w:cs="Arial"/>
        </w:rPr>
        <w:t xml:space="preserve">, número de cuenta o cualquier otro dato que ponga en riesgo la vida, seguridad y salud de dichas </w:t>
      </w:r>
      <w:r w:rsidRPr="007570EC">
        <w:rPr>
          <w:rFonts w:ascii="Palatino Linotype" w:hAnsi="Palatino Linotype" w:cs="Arial"/>
        </w:rPr>
        <w:t>personas</w:t>
      </w:r>
      <w:r w:rsidRPr="007570EC">
        <w:rPr>
          <w:rFonts w:ascii="Palatino Linotype" w:eastAsia="Arial Unicode MS" w:hAnsi="Palatino Linotype" w:cs="Arial"/>
        </w:rPr>
        <w:t>.</w:t>
      </w:r>
    </w:p>
    <w:p w14:paraId="2C1D97A7" w14:textId="77777777" w:rsidR="00ED6C4A" w:rsidRPr="007570EC" w:rsidRDefault="00ED6C4A" w:rsidP="007570EC">
      <w:pPr>
        <w:spacing w:line="360" w:lineRule="auto"/>
        <w:jc w:val="both"/>
        <w:rPr>
          <w:rFonts w:ascii="Palatino Linotype" w:eastAsia="Arial Unicode MS" w:hAnsi="Palatino Linotype" w:cs="Arial"/>
        </w:rPr>
      </w:pPr>
    </w:p>
    <w:p w14:paraId="064FAEA0" w14:textId="77777777" w:rsidR="00ED6C4A" w:rsidRPr="007570EC" w:rsidRDefault="00ED6C4A" w:rsidP="007570EC">
      <w:pPr>
        <w:spacing w:line="360" w:lineRule="auto"/>
        <w:jc w:val="both"/>
        <w:rPr>
          <w:rFonts w:ascii="Palatino Linotype" w:hAnsi="Palatino Linotype" w:cs="Arial"/>
        </w:rPr>
      </w:pPr>
      <w:r w:rsidRPr="007570EC">
        <w:rPr>
          <w:rFonts w:ascii="Palatino Linotype" w:hAnsi="Palatino Linotype"/>
        </w:rPr>
        <w:t xml:space="preserve">En el caso específico de la nómina solicitada, obran datos que son considerados </w:t>
      </w:r>
      <w:r w:rsidRPr="007570EC">
        <w:rPr>
          <w:rFonts w:ascii="Palatino Linotype" w:hAnsi="Palatino Linotype" w:cs="Arial"/>
        </w:rPr>
        <w:t>confidenciales</w:t>
      </w:r>
      <w:r w:rsidRPr="007570EC">
        <w:rPr>
          <w:rFonts w:ascii="Palatino Linotype" w:hAnsi="Palatino Linotype"/>
        </w:rPr>
        <w:t xml:space="preserve">, cuyo acceso </w:t>
      </w:r>
      <w:r w:rsidRPr="007570EC">
        <w:rPr>
          <w:rFonts w:ascii="Palatino Linotype" w:hAnsi="Palatino Linotype" w:cs="Arial"/>
        </w:rPr>
        <w:t>debe</w:t>
      </w:r>
      <w:r w:rsidRPr="007570EC">
        <w:rPr>
          <w:rFonts w:ascii="Palatino Linotype" w:hAnsi="Palatino Linotype"/>
        </w:rPr>
        <w:t xml:space="preserve"> ser restringido, los cuales </w:t>
      </w:r>
      <w:r w:rsidRPr="007570EC">
        <w:rPr>
          <w:rFonts w:ascii="Palatino Linotype" w:hAnsi="Palatino Linotype" w:cs="Arial"/>
        </w:rPr>
        <w:t xml:space="preserve">deben testarse al momento de la elaboración de versiones públicas, como es el caso del </w:t>
      </w:r>
      <w:r w:rsidRPr="007570EC">
        <w:rPr>
          <w:rFonts w:ascii="Palatino Linotype" w:hAnsi="Palatino Linotype" w:cs="Arial"/>
          <w:b/>
        </w:rPr>
        <w:t>Registro Federal de Contribuyentes</w:t>
      </w:r>
      <w:r w:rsidRPr="007570EC">
        <w:rPr>
          <w:rFonts w:ascii="Palatino Linotype" w:hAnsi="Palatino Linotype" w:cs="Arial"/>
        </w:rPr>
        <w:t xml:space="preserve"> (RFC), la </w:t>
      </w:r>
      <w:r w:rsidRPr="007570EC">
        <w:rPr>
          <w:rFonts w:ascii="Palatino Linotype" w:hAnsi="Palatino Linotype" w:cs="Arial"/>
          <w:b/>
        </w:rPr>
        <w:t>Clave Única de Registro de Población</w:t>
      </w:r>
      <w:r w:rsidRPr="007570EC">
        <w:rPr>
          <w:rFonts w:ascii="Palatino Linotype" w:hAnsi="Palatino Linotype" w:cs="Arial"/>
        </w:rPr>
        <w:t xml:space="preserve"> (CURP), la </w:t>
      </w:r>
      <w:r w:rsidRPr="007570EC">
        <w:rPr>
          <w:rFonts w:ascii="Palatino Linotype" w:hAnsi="Palatino Linotype" w:cs="Arial"/>
          <w:b/>
        </w:rPr>
        <w:t>Clave de cualquier tipo de seguridad social</w:t>
      </w:r>
      <w:r w:rsidRPr="007570EC">
        <w:rPr>
          <w:rFonts w:ascii="Palatino Linotype" w:hAnsi="Palatino Linotype" w:cs="Arial"/>
        </w:rPr>
        <w:t xml:space="preserve"> (ISSEMYM, u otros), así como, los </w:t>
      </w:r>
      <w:r w:rsidRPr="007570EC">
        <w:rPr>
          <w:rFonts w:ascii="Palatino Linotype" w:hAnsi="Palatino Linotype" w:cs="Arial"/>
          <w:b/>
        </w:rPr>
        <w:t xml:space="preserve">préstamos o descuentos </w:t>
      </w:r>
      <w:r w:rsidRPr="007570EC">
        <w:rPr>
          <w:rFonts w:ascii="Palatino Linotype" w:hAnsi="Palatino Linotype" w:cs="Arial"/>
        </w:rPr>
        <w:t>que se le hagan al servidor público.</w:t>
      </w:r>
    </w:p>
    <w:p w14:paraId="39EAD225" w14:textId="77777777" w:rsidR="00ED6C4A" w:rsidRPr="007570EC" w:rsidRDefault="00ED6C4A" w:rsidP="007570EC">
      <w:pPr>
        <w:spacing w:line="360" w:lineRule="auto"/>
        <w:jc w:val="both"/>
        <w:rPr>
          <w:rFonts w:ascii="Palatino Linotype" w:hAnsi="Palatino Linotype" w:cs="Arial"/>
          <w:lang w:eastAsia="en-US"/>
        </w:rPr>
      </w:pPr>
    </w:p>
    <w:p w14:paraId="008C9AC1" w14:textId="77777777" w:rsidR="00ED6C4A" w:rsidRPr="007570EC" w:rsidRDefault="00ED6C4A" w:rsidP="007570EC">
      <w:pPr>
        <w:spacing w:line="360" w:lineRule="auto"/>
        <w:jc w:val="both"/>
        <w:rPr>
          <w:rFonts w:ascii="Palatino Linotype" w:hAnsi="Palatino Linotype"/>
        </w:rPr>
      </w:pPr>
      <w:r w:rsidRPr="007570EC">
        <w:rPr>
          <w:rFonts w:ascii="Palatino Linotype" w:hAnsi="Palatino Linotype" w:cs="Arial"/>
          <w:lang w:eastAsia="es-MX"/>
        </w:rPr>
        <w:t xml:space="preserve">Por cuanto hace al </w:t>
      </w:r>
      <w:r w:rsidRPr="007570EC">
        <w:rPr>
          <w:rFonts w:ascii="Palatino Linotype" w:hAnsi="Palatino Linotype" w:cs="Arial"/>
          <w:b/>
          <w:lang w:eastAsia="es-MX"/>
        </w:rPr>
        <w:t>Registro Federal de Contribuyentes</w:t>
      </w:r>
      <w:r w:rsidRPr="007570EC">
        <w:rPr>
          <w:rFonts w:ascii="Palatino Linotype" w:hAnsi="Palatino Linotype" w:cs="Arial"/>
          <w:lang w:eastAsia="es-MX"/>
        </w:rPr>
        <w:t xml:space="preserve"> </w:t>
      </w:r>
      <w:r w:rsidRPr="007570EC">
        <w:rPr>
          <w:rFonts w:ascii="Palatino Linotype" w:hAnsi="Palatino Linotype" w:cs="Arial"/>
          <w:b/>
          <w:lang w:eastAsia="es-MX"/>
        </w:rPr>
        <w:t>de las personas físicas</w:t>
      </w:r>
      <w:r w:rsidRPr="007570E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7570EC">
        <w:rPr>
          <w:rFonts w:ascii="Palatino Linotype" w:hAnsi="Palatino Linotype" w:cs="Arial"/>
        </w:rPr>
        <w:t>del</w:t>
      </w:r>
      <w:r w:rsidRPr="007570EC">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7570EC">
        <w:rPr>
          <w:rFonts w:ascii="Palatino Linotype" w:hAnsi="Palatino Linotype"/>
        </w:rPr>
        <w:t xml:space="preserve"> y finalmente la </w:t>
      </w:r>
      <w:proofErr w:type="spellStart"/>
      <w:r w:rsidRPr="007570EC">
        <w:rPr>
          <w:rFonts w:ascii="Palatino Linotype" w:hAnsi="Palatino Linotype"/>
        </w:rPr>
        <w:t>homoclave</w:t>
      </w:r>
      <w:proofErr w:type="spellEnd"/>
      <w:r w:rsidRPr="007570EC">
        <w:rPr>
          <w:rFonts w:ascii="Palatino Linotype" w:hAnsi="Palatino Linotype"/>
        </w:rPr>
        <w:t>; la cual, para su obtención es necesario acreditar personalidad, fecha de nacimiento entre otros con documentos oficiales.</w:t>
      </w:r>
    </w:p>
    <w:p w14:paraId="490CFE5D" w14:textId="77777777" w:rsidR="00ED6C4A" w:rsidRPr="007570EC" w:rsidRDefault="00ED6C4A" w:rsidP="007570EC">
      <w:pPr>
        <w:spacing w:line="360" w:lineRule="auto"/>
        <w:jc w:val="both"/>
        <w:rPr>
          <w:rFonts w:ascii="Palatino Linotype" w:hAnsi="Palatino Linotype"/>
          <w:b/>
          <w:bCs/>
          <w:color w:val="000000"/>
        </w:rPr>
      </w:pPr>
      <w:r w:rsidRPr="007570EC">
        <w:rPr>
          <w:rFonts w:ascii="Palatino Linotype" w:hAnsi="Palatino Linotype" w:cs="Arial"/>
          <w:lang w:eastAsia="es-MX"/>
        </w:rPr>
        <w:lastRenderedPageBreak/>
        <w:t xml:space="preserve">Al respecto, </w:t>
      </w:r>
      <w:r w:rsidRPr="007570EC">
        <w:rPr>
          <w:rFonts w:ascii="Palatino Linotype" w:hAnsi="Palatino Linotype" w:cs="Arial"/>
          <w:color w:val="000000"/>
        </w:rPr>
        <w:t xml:space="preserve">es aplicable el Criterio 19/17 de la Segunda Época, emitido por </w:t>
      </w:r>
      <w:r w:rsidRPr="007570EC">
        <w:rPr>
          <w:rFonts w:ascii="Palatino Linotype" w:eastAsia="Arial Unicode MS" w:hAnsi="Palatino Linotype" w:cs="Arial"/>
          <w:color w:val="000000"/>
        </w:rPr>
        <w:t xml:space="preserve">el Instituto Nacional de </w:t>
      </w:r>
      <w:r w:rsidRPr="007570EC">
        <w:rPr>
          <w:rFonts w:ascii="Palatino Linotype" w:hAnsi="Palatino Linotype"/>
          <w:bCs/>
        </w:rPr>
        <w:t>Transparencia</w:t>
      </w:r>
      <w:r w:rsidRPr="007570EC">
        <w:rPr>
          <w:rFonts w:ascii="Palatino Linotype" w:eastAsia="Arial Unicode MS" w:hAnsi="Palatino Linotype" w:cs="Arial"/>
          <w:color w:val="000000"/>
        </w:rPr>
        <w:t xml:space="preserve">, Acceso a la </w:t>
      </w:r>
      <w:r w:rsidRPr="007570EC">
        <w:rPr>
          <w:rFonts w:ascii="Palatino Linotype" w:hAnsi="Palatino Linotype" w:cs="Arial"/>
        </w:rPr>
        <w:t>Información</w:t>
      </w:r>
      <w:r w:rsidRPr="007570EC">
        <w:rPr>
          <w:rFonts w:ascii="Palatino Linotype" w:eastAsia="Arial Unicode MS" w:hAnsi="Palatino Linotype" w:cs="Arial"/>
          <w:color w:val="000000"/>
        </w:rPr>
        <w:t xml:space="preserve"> y Protección de Datos Personales,</w:t>
      </w:r>
      <w:r w:rsidRPr="007570EC">
        <w:rPr>
          <w:rFonts w:ascii="Palatino Linotype" w:hAnsi="Palatino Linotype"/>
          <w:bCs/>
          <w:color w:val="000000"/>
        </w:rPr>
        <w:t xml:space="preserve"> que dice:</w:t>
      </w:r>
      <w:r w:rsidRPr="007570EC">
        <w:rPr>
          <w:rFonts w:ascii="Palatino Linotype" w:hAnsi="Palatino Linotype"/>
          <w:b/>
          <w:bCs/>
          <w:color w:val="000000"/>
        </w:rPr>
        <w:t xml:space="preserve"> </w:t>
      </w:r>
    </w:p>
    <w:p w14:paraId="12871BF4" w14:textId="77777777" w:rsidR="00ED6C4A" w:rsidRPr="007570EC" w:rsidRDefault="00ED6C4A" w:rsidP="00E04E90">
      <w:pPr>
        <w:jc w:val="both"/>
        <w:rPr>
          <w:rFonts w:ascii="Palatino Linotype" w:hAnsi="Palatino Linotype"/>
          <w:b/>
          <w:bCs/>
          <w:color w:val="000000"/>
        </w:rPr>
      </w:pPr>
    </w:p>
    <w:p w14:paraId="6448197C"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rPr>
      </w:pPr>
      <w:r w:rsidRPr="007570EC">
        <w:rPr>
          <w:rFonts w:ascii="Palatino Linotype" w:hAnsi="Palatino Linotype" w:cs="Arial"/>
          <w:bCs/>
          <w:i/>
          <w:sz w:val="22"/>
          <w:szCs w:val="22"/>
        </w:rPr>
        <w:t>“</w:t>
      </w:r>
      <w:r w:rsidRPr="007570EC">
        <w:rPr>
          <w:rFonts w:ascii="Palatino Linotype" w:hAnsi="Palatino Linotype" w:cs="Arial"/>
          <w:b/>
          <w:bCs/>
          <w:i/>
          <w:sz w:val="22"/>
          <w:szCs w:val="22"/>
        </w:rPr>
        <w:t>Registro Federal de Contribuyentes (RFC) de personas físicas. El RFC es una clave</w:t>
      </w:r>
      <w:r w:rsidRPr="007570EC">
        <w:rPr>
          <w:rFonts w:ascii="Palatino Linotype" w:hAnsi="Palatino Linotype" w:cs="Arial"/>
          <w:bCs/>
          <w:i/>
          <w:sz w:val="22"/>
          <w:szCs w:val="22"/>
        </w:rPr>
        <w:t xml:space="preserve"> de carácter fiscal, única e irrepetible, </w:t>
      </w:r>
      <w:r w:rsidRPr="007570EC">
        <w:rPr>
          <w:rFonts w:ascii="Palatino Linotype" w:hAnsi="Palatino Linotype" w:cs="Arial"/>
          <w:b/>
          <w:bCs/>
          <w:i/>
          <w:sz w:val="22"/>
          <w:szCs w:val="22"/>
        </w:rPr>
        <w:t>que permite identificar al titular, su edad y fecha de nacimiento</w:t>
      </w:r>
      <w:r w:rsidRPr="007570EC">
        <w:rPr>
          <w:rFonts w:ascii="Palatino Linotype" w:hAnsi="Palatino Linotype" w:cs="Arial"/>
          <w:bCs/>
          <w:i/>
          <w:sz w:val="22"/>
          <w:szCs w:val="22"/>
        </w:rPr>
        <w:t xml:space="preserve">, </w:t>
      </w:r>
      <w:r w:rsidRPr="007570EC">
        <w:rPr>
          <w:rFonts w:ascii="Palatino Linotype" w:hAnsi="Palatino Linotype" w:cs="Arial"/>
          <w:i/>
          <w:sz w:val="22"/>
          <w:szCs w:val="22"/>
          <w:lang w:eastAsia="es-MX"/>
        </w:rPr>
        <w:t>por</w:t>
      </w:r>
      <w:r w:rsidRPr="007570EC">
        <w:rPr>
          <w:rFonts w:ascii="Palatino Linotype" w:hAnsi="Palatino Linotype" w:cs="Arial"/>
          <w:bCs/>
          <w:i/>
          <w:sz w:val="22"/>
          <w:szCs w:val="22"/>
        </w:rPr>
        <w:t xml:space="preserve"> lo que </w:t>
      </w:r>
      <w:r w:rsidRPr="007570EC">
        <w:rPr>
          <w:rFonts w:ascii="Palatino Linotype" w:hAnsi="Palatino Linotype" w:cs="Arial"/>
          <w:b/>
          <w:bCs/>
          <w:i/>
          <w:sz w:val="22"/>
          <w:szCs w:val="22"/>
        </w:rPr>
        <w:t>es un dato personal de carácter confidencial</w:t>
      </w:r>
      <w:r w:rsidRPr="007570EC">
        <w:rPr>
          <w:rFonts w:ascii="Palatino Linotype" w:hAnsi="Palatino Linotype" w:cs="Arial"/>
          <w:i/>
          <w:sz w:val="22"/>
          <w:szCs w:val="22"/>
        </w:rPr>
        <w:t>.” (Sic)</w:t>
      </w:r>
    </w:p>
    <w:p w14:paraId="3D068C94" w14:textId="77777777" w:rsidR="00ED6C4A" w:rsidRPr="007570EC" w:rsidRDefault="00ED6C4A" w:rsidP="00E04E90">
      <w:pPr>
        <w:autoSpaceDE w:val="0"/>
        <w:autoSpaceDN w:val="0"/>
        <w:adjustRightInd w:val="0"/>
        <w:ind w:left="851" w:right="902"/>
        <w:jc w:val="both"/>
        <w:rPr>
          <w:rFonts w:ascii="Palatino Linotype" w:hAnsi="Palatino Linotype" w:cs="Arial"/>
          <w:sz w:val="22"/>
          <w:szCs w:val="22"/>
        </w:rPr>
      </w:pPr>
      <w:r w:rsidRPr="007570EC">
        <w:rPr>
          <w:rFonts w:ascii="Palatino Linotype" w:hAnsi="Palatino Linotype" w:cs="Arial"/>
          <w:sz w:val="22"/>
          <w:szCs w:val="22"/>
        </w:rPr>
        <w:t>(Énfasis añadido)</w:t>
      </w:r>
    </w:p>
    <w:p w14:paraId="3F4BDE23" w14:textId="77777777" w:rsidR="00ED6C4A" w:rsidRPr="007570EC" w:rsidRDefault="00ED6C4A" w:rsidP="00E04E90">
      <w:pPr>
        <w:autoSpaceDE w:val="0"/>
        <w:autoSpaceDN w:val="0"/>
        <w:adjustRightInd w:val="0"/>
        <w:ind w:left="851" w:right="902"/>
        <w:jc w:val="both"/>
        <w:rPr>
          <w:rFonts w:ascii="Palatino Linotype" w:hAnsi="Palatino Linotype" w:cs="Arial"/>
          <w:sz w:val="22"/>
          <w:szCs w:val="22"/>
        </w:rPr>
      </w:pPr>
    </w:p>
    <w:p w14:paraId="5C95AC6B" w14:textId="77777777" w:rsidR="00ED6C4A" w:rsidRPr="007570EC" w:rsidRDefault="00ED6C4A" w:rsidP="007570EC">
      <w:pPr>
        <w:spacing w:line="360" w:lineRule="auto"/>
        <w:jc w:val="both"/>
        <w:rPr>
          <w:rFonts w:ascii="Palatino Linotype" w:hAnsi="Palatino Linotype" w:cs="Arial"/>
        </w:rPr>
      </w:pPr>
      <w:r w:rsidRPr="007570EC">
        <w:rPr>
          <w:rFonts w:ascii="Palatino Linotype" w:hAnsi="Palatino Linotype" w:cs="Arial"/>
          <w:lang w:eastAsia="es-MX"/>
        </w:rPr>
        <w:t xml:space="preserve">De lo anterior, se desprende que el Registro Federal de Contribuyentes se vincula al nombre de su </w:t>
      </w:r>
      <w:r w:rsidRPr="007570EC">
        <w:rPr>
          <w:rFonts w:ascii="Palatino Linotype" w:hAnsi="Palatino Linotype"/>
          <w:bCs/>
        </w:rPr>
        <w:t>titular</w:t>
      </w:r>
      <w:r w:rsidRPr="007570EC">
        <w:rPr>
          <w:rFonts w:ascii="Palatino Linotype" w:hAnsi="Palatino Linotype" w:cs="Arial"/>
          <w:lang w:eastAsia="es-MX"/>
        </w:rPr>
        <w:t xml:space="preserve">, permitiendo identificar la edad de la persona y fecha de nacimiento, determinando </w:t>
      </w:r>
      <w:r w:rsidRPr="007570EC">
        <w:rPr>
          <w:rFonts w:ascii="Palatino Linotype" w:hAnsi="Palatino Linotype" w:cs="Arial"/>
        </w:rPr>
        <w:t>la</w:t>
      </w:r>
      <w:r w:rsidRPr="007570EC">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7570EC">
        <w:rPr>
          <w:rFonts w:ascii="Palatino Linotype" w:hAnsi="Palatino Linotype"/>
          <w:lang w:eastAsia="es-MX"/>
        </w:rPr>
        <w:t>Municipios</w:t>
      </w:r>
      <w:r w:rsidRPr="007570EC">
        <w:rPr>
          <w:rFonts w:ascii="Palatino Linotype" w:hAnsi="Palatino Linotype" w:cs="Arial"/>
          <w:lang w:eastAsia="es-MX"/>
        </w:rPr>
        <w:t xml:space="preserve"> y </w:t>
      </w:r>
      <w:r w:rsidRPr="007570EC">
        <w:rPr>
          <w:rFonts w:ascii="Palatino Linotype" w:hAnsi="Palatino Linotype" w:cs="Arial"/>
        </w:rPr>
        <w:t>4, fracción XI</w:t>
      </w:r>
      <w:r w:rsidRPr="007570EC">
        <w:rPr>
          <w:rFonts w:ascii="Palatino Linotype" w:hAnsi="Palatino Linotype" w:cs="Arial"/>
          <w:lang w:eastAsia="es-MX"/>
        </w:rPr>
        <w:t xml:space="preserve"> </w:t>
      </w:r>
      <w:r w:rsidRPr="007570EC">
        <w:rPr>
          <w:rFonts w:ascii="Palatino Linotype" w:hAnsi="Palatino Linotype" w:cs="Arial"/>
        </w:rPr>
        <w:t>de la Ley de Protección de Datos Personales en Posesión de Sujetos Obligados del Estado de México y Municipios.</w:t>
      </w:r>
    </w:p>
    <w:p w14:paraId="75047E8D" w14:textId="77777777" w:rsidR="00ED6C4A" w:rsidRPr="007570EC" w:rsidRDefault="00ED6C4A" w:rsidP="007570EC">
      <w:pPr>
        <w:spacing w:line="360" w:lineRule="auto"/>
        <w:jc w:val="both"/>
        <w:rPr>
          <w:rFonts w:ascii="Palatino Linotype" w:hAnsi="Palatino Linotype" w:cs="Arial"/>
          <w:lang w:eastAsia="es-MX"/>
        </w:rPr>
      </w:pPr>
    </w:p>
    <w:p w14:paraId="4877E6D3" w14:textId="77777777" w:rsidR="00ED6C4A" w:rsidRPr="007570EC" w:rsidRDefault="00ED6C4A" w:rsidP="007570EC">
      <w:pPr>
        <w:spacing w:line="360" w:lineRule="auto"/>
        <w:jc w:val="both"/>
        <w:rPr>
          <w:rFonts w:ascii="Palatino Linotype" w:hAnsi="Palatino Linotype" w:cs="Arial"/>
          <w:lang w:eastAsia="es-MX"/>
        </w:rPr>
      </w:pPr>
      <w:r w:rsidRPr="007570EC">
        <w:rPr>
          <w:rFonts w:ascii="Palatino Linotype" w:hAnsi="Palatino Linotype" w:cs="Arial"/>
          <w:lang w:eastAsia="es-MX"/>
        </w:rPr>
        <w:t xml:space="preserve">Por cuanto hace a la </w:t>
      </w:r>
      <w:r w:rsidRPr="007570EC">
        <w:rPr>
          <w:rFonts w:ascii="Palatino Linotype" w:hAnsi="Palatino Linotype" w:cs="Arial"/>
          <w:b/>
        </w:rPr>
        <w:t xml:space="preserve">Clave Única de Registro de Población, </w:t>
      </w:r>
      <w:r w:rsidRPr="007570EC">
        <w:rPr>
          <w:rFonts w:ascii="Palatino Linotype" w:hAnsi="Palatino Linotype" w:cs="Arial"/>
          <w:lang w:eastAsia="es-MX"/>
        </w:rPr>
        <w:t xml:space="preserve">constituye un dato personal, ya que </w:t>
      </w:r>
      <w:r w:rsidRPr="007570EC">
        <w:rPr>
          <w:rFonts w:ascii="Palatino Linotype" w:hAnsi="Palatino Linotype"/>
          <w:lang w:eastAsia="es-MX"/>
        </w:rPr>
        <w:t>tiene</w:t>
      </w:r>
      <w:r w:rsidRPr="007570EC">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3ADF1361" w14:textId="77777777" w:rsidR="00ED6C4A" w:rsidRPr="007570EC" w:rsidRDefault="00ED6C4A" w:rsidP="007570EC">
      <w:pPr>
        <w:spacing w:line="360" w:lineRule="auto"/>
        <w:jc w:val="both"/>
        <w:rPr>
          <w:rFonts w:ascii="Palatino Linotype" w:hAnsi="Palatino Linotype" w:cs="Arial"/>
          <w:lang w:eastAsia="es-MX"/>
        </w:rPr>
      </w:pPr>
    </w:p>
    <w:p w14:paraId="1AF74B34" w14:textId="77777777" w:rsidR="00ED6C4A" w:rsidRPr="007570EC" w:rsidRDefault="00ED6C4A" w:rsidP="007570EC">
      <w:pPr>
        <w:spacing w:line="360" w:lineRule="auto"/>
        <w:jc w:val="both"/>
        <w:rPr>
          <w:rFonts w:ascii="Palatino Linotype" w:hAnsi="Palatino Linotype" w:cs="Arial"/>
          <w:lang w:eastAsia="es-MX"/>
        </w:rPr>
      </w:pPr>
      <w:r w:rsidRPr="007570EC">
        <w:rPr>
          <w:rFonts w:ascii="Palatino Linotype" w:hAnsi="Palatino Linotype" w:cs="Arial"/>
          <w:lang w:eastAsia="es-MX"/>
        </w:rPr>
        <w:lastRenderedPageBreak/>
        <w:t xml:space="preserve">Lo </w:t>
      </w:r>
      <w:r w:rsidRPr="007570EC">
        <w:rPr>
          <w:rFonts w:ascii="Palatino Linotype" w:hAnsi="Palatino Linotype"/>
          <w:lang w:eastAsia="es-MX"/>
        </w:rPr>
        <w:t>anterior</w:t>
      </w:r>
      <w:r w:rsidRPr="007570EC">
        <w:rPr>
          <w:rFonts w:ascii="Palatino Linotype" w:hAnsi="Palatino Linotype" w:cs="Arial"/>
          <w:lang w:eastAsia="es-MX"/>
        </w:rPr>
        <w:t xml:space="preserve">, </w:t>
      </w:r>
      <w:r w:rsidRPr="007570EC">
        <w:rPr>
          <w:rFonts w:ascii="Palatino Linotype" w:hAnsi="Palatino Linotype" w:cs="Arial"/>
        </w:rPr>
        <w:t>tiene</w:t>
      </w:r>
      <w:r w:rsidRPr="007570EC">
        <w:rPr>
          <w:rFonts w:ascii="Palatino Linotype" w:hAnsi="Palatino Linotype" w:cs="Arial"/>
          <w:lang w:eastAsia="es-MX"/>
        </w:rPr>
        <w:t xml:space="preserve"> sustento en los artículos 86 y 91 de la Ley General de Población, la cual señala lo siguiente:</w:t>
      </w:r>
    </w:p>
    <w:p w14:paraId="1C0CD100" w14:textId="77777777" w:rsidR="00ED6C4A" w:rsidRPr="007570EC" w:rsidRDefault="00ED6C4A" w:rsidP="00E04E90">
      <w:pPr>
        <w:jc w:val="both"/>
        <w:rPr>
          <w:rFonts w:ascii="Palatino Linotype" w:hAnsi="Palatino Linotype" w:cs="Arial"/>
          <w:lang w:eastAsia="es-MX"/>
        </w:rPr>
      </w:pPr>
    </w:p>
    <w:p w14:paraId="32BAAEF0"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Bold"/>
          <w:bCs/>
          <w:i/>
          <w:sz w:val="22"/>
          <w:szCs w:val="22"/>
          <w:lang w:eastAsia="es-MX"/>
        </w:rPr>
        <w:t>“</w:t>
      </w:r>
      <w:r w:rsidRPr="007570EC">
        <w:rPr>
          <w:rFonts w:ascii="Palatino Linotype" w:hAnsi="Palatino Linotype" w:cs="Arial,Bold"/>
          <w:b/>
          <w:bCs/>
          <w:i/>
          <w:sz w:val="22"/>
          <w:szCs w:val="22"/>
          <w:lang w:eastAsia="es-MX"/>
        </w:rPr>
        <w:t xml:space="preserve">Artículo 86. </w:t>
      </w:r>
      <w:r w:rsidRPr="007570EC">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3ED60108"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Bold"/>
          <w:b/>
          <w:bCs/>
          <w:i/>
          <w:sz w:val="22"/>
          <w:szCs w:val="22"/>
          <w:lang w:eastAsia="es-MX"/>
        </w:rPr>
        <w:t xml:space="preserve">Artículo 91. </w:t>
      </w:r>
      <w:r w:rsidRPr="007570EC">
        <w:rPr>
          <w:rFonts w:ascii="Palatino Linotype" w:hAnsi="Palatino Linotype" w:cs="Arial"/>
          <w:b/>
          <w:i/>
          <w:sz w:val="22"/>
          <w:szCs w:val="22"/>
          <w:lang w:eastAsia="es-MX"/>
        </w:rPr>
        <w:t>Al incorporar a una persona en el Registro Nacional de Población</w:t>
      </w:r>
      <w:r w:rsidRPr="007570EC">
        <w:rPr>
          <w:rFonts w:ascii="Palatino Linotype" w:hAnsi="Palatino Linotype" w:cs="Arial"/>
          <w:i/>
          <w:sz w:val="22"/>
          <w:szCs w:val="22"/>
          <w:lang w:eastAsia="es-MX"/>
        </w:rPr>
        <w:t xml:space="preserve">, se le asignará una clave </w:t>
      </w:r>
      <w:r w:rsidRPr="007570EC">
        <w:rPr>
          <w:rFonts w:ascii="Palatino Linotype" w:hAnsi="Palatino Linotype" w:cs="Arial"/>
          <w:b/>
          <w:i/>
          <w:sz w:val="22"/>
          <w:szCs w:val="22"/>
          <w:lang w:eastAsia="es-MX"/>
        </w:rPr>
        <w:t>que se denominará Clave Única de Registro de Población</w:t>
      </w:r>
      <w:r w:rsidRPr="007570EC">
        <w:rPr>
          <w:rFonts w:ascii="Palatino Linotype" w:hAnsi="Palatino Linotype" w:cs="Arial"/>
          <w:i/>
          <w:sz w:val="22"/>
          <w:szCs w:val="22"/>
          <w:lang w:eastAsia="es-MX"/>
        </w:rPr>
        <w:t xml:space="preserve">. </w:t>
      </w:r>
      <w:r w:rsidRPr="007570EC">
        <w:rPr>
          <w:rFonts w:ascii="Palatino Linotype" w:hAnsi="Palatino Linotype" w:cs="Arial"/>
          <w:b/>
          <w:i/>
          <w:sz w:val="22"/>
          <w:szCs w:val="22"/>
          <w:lang w:eastAsia="es-MX"/>
        </w:rPr>
        <w:t>Esta servirá para</w:t>
      </w:r>
      <w:r w:rsidRPr="007570EC">
        <w:rPr>
          <w:rFonts w:ascii="Palatino Linotype" w:hAnsi="Palatino Linotype" w:cs="Arial"/>
          <w:i/>
          <w:sz w:val="22"/>
          <w:szCs w:val="22"/>
          <w:lang w:eastAsia="es-MX"/>
        </w:rPr>
        <w:t xml:space="preserve"> registrarla e </w:t>
      </w:r>
      <w:r w:rsidRPr="007570EC">
        <w:rPr>
          <w:rFonts w:ascii="Palatino Linotype" w:hAnsi="Palatino Linotype" w:cs="Arial"/>
          <w:b/>
          <w:i/>
          <w:sz w:val="22"/>
          <w:szCs w:val="22"/>
          <w:lang w:eastAsia="es-MX"/>
        </w:rPr>
        <w:t>identificarla en forma individual</w:t>
      </w:r>
      <w:r w:rsidRPr="007570EC">
        <w:rPr>
          <w:rFonts w:ascii="Palatino Linotype" w:hAnsi="Palatino Linotype" w:cs="Arial"/>
          <w:i/>
          <w:sz w:val="22"/>
          <w:szCs w:val="22"/>
          <w:lang w:eastAsia="es-MX"/>
        </w:rPr>
        <w:t xml:space="preserve">.” </w:t>
      </w:r>
    </w:p>
    <w:p w14:paraId="32F27390" w14:textId="77777777" w:rsidR="00ED6C4A" w:rsidRPr="007570EC" w:rsidRDefault="00ED6C4A" w:rsidP="00E04E90">
      <w:pPr>
        <w:autoSpaceDE w:val="0"/>
        <w:autoSpaceDN w:val="0"/>
        <w:adjustRightInd w:val="0"/>
        <w:ind w:left="851" w:right="902"/>
        <w:jc w:val="both"/>
        <w:rPr>
          <w:rFonts w:ascii="Palatino Linotype" w:hAnsi="Palatino Linotype" w:cs="Arial"/>
          <w:sz w:val="22"/>
          <w:szCs w:val="22"/>
        </w:rPr>
      </w:pPr>
      <w:r w:rsidRPr="007570EC">
        <w:rPr>
          <w:rFonts w:ascii="Palatino Linotype" w:hAnsi="Palatino Linotype" w:cs="Arial"/>
          <w:sz w:val="22"/>
          <w:szCs w:val="22"/>
        </w:rPr>
        <w:t>(Énfasis añadido)</w:t>
      </w:r>
    </w:p>
    <w:p w14:paraId="1A48251F" w14:textId="77777777" w:rsidR="00ED6C4A" w:rsidRPr="007570EC" w:rsidRDefault="00ED6C4A" w:rsidP="00E04E90">
      <w:pPr>
        <w:autoSpaceDE w:val="0"/>
        <w:autoSpaceDN w:val="0"/>
        <w:adjustRightInd w:val="0"/>
        <w:ind w:left="851" w:right="902"/>
        <w:jc w:val="both"/>
        <w:rPr>
          <w:rFonts w:ascii="Palatino Linotype" w:hAnsi="Palatino Linotype" w:cs="Arial"/>
          <w:sz w:val="22"/>
          <w:szCs w:val="22"/>
        </w:rPr>
      </w:pPr>
    </w:p>
    <w:p w14:paraId="5CC4C684" w14:textId="77777777" w:rsidR="00ED6C4A" w:rsidRPr="007570EC" w:rsidRDefault="00ED6C4A" w:rsidP="007570EC">
      <w:pPr>
        <w:spacing w:line="360" w:lineRule="auto"/>
        <w:jc w:val="both"/>
        <w:rPr>
          <w:rFonts w:ascii="Palatino Linotype" w:hAnsi="Palatino Linotype"/>
          <w:lang w:eastAsia="es-MX"/>
        </w:rPr>
      </w:pPr>
      <w:r w:rsidRPr="007570EC">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7570EC">
        <w:rPr>
          <w:rFonts w:ascii="Palatino Linotype" w:hAnsi="Palatino Linotype"/>
          <w:bCs/>
        </w:rPr>
        <w:t>identidad</w:t>
      </w:r>
      <w:r w:rsidRPr="007570EC">
        <w:rPr>
          <w:rFonts w:ascii="Palatino Linotype" w:hAnsi="Palatino Linotype"/>
          <w:lang w:eastAsia="es-MX"/>
        </w:rPr>
        <w:t xml:space="preserve"> (acta de nacimiento, carta de naturalización o documento migratorio), la </w:t>
      </w:r>
      <w:r w:rsidRPr="007570EC">
        <w:rPr>
          <w:rFonts w:ascii="Palatino Linotype" w:hAnsi="Palatino Linotype" w:cs="Arial"/>
        </w:rPr>
        <w:t>cual</w:t>
      </w:r>
      <w:r w:rsidRPr="007570EC">
        <w:rPr>
          <w:rFonts w:ascii="Palatino Linotype" w:hAnsi="Palatino Linotype"/>
          <w:lang w:eastAsia="es-MX"/>
        </w:rPr>
        <w:t xml:space="preserve"> se integra de</w:t>
      </w:r>
      <w:r w:rsidRPr="007570E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7570EC">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04008EE6" w14:textId="77777777" w:rsidR="00ED6C4A" w:rsidRPr="007570EC" w:rsidRDefault="00ED6C4A" w:rsidP="007570EC">
      <w:pPr>
        <w:spacing w:line="360" w:lineRule="auto"/>
        <w:jc w:val="both"/>
        <w:rPr>
          <w:rFonts w:ascii="Palatino Linotype" w:hAnsi="Palatino Linotype"/>
          <w:lang w:eastAsia="es-MX"/>
        </w:rPr>
      </w:pPr>
    </w:p>
    <w:p w14:paraId="2476B1F9" w14:textId="77777777" w:rsidR="00ED6C4A" w:rsidRPr="007570EC" w:rsidRDefault="00ED6C4A" w:rsidP="007570EC">
      <w:pPr>
        <w:spacing w:line="360" w:lineRule="auto"/>
        <w:jc w:val="both"/>
        <w:rPr>
          <w:rFonts w:ascii="Palatino Linotype" w:hAnsi="Palatino Linotype" w:cs="Arial"/>
          <w:lang w:eastAsia="es-MX"/>
        </w:rPr>
      </w:pPr>
      <w:r w:rsidRPr="007570EC">
        <w:rPr>
          <w:rFonts w:ascii="Palatino Linotype" w:hAnsi="Palatino Linotype" w:cs="Arial"/>
          <w:lang w:eastAsia="es-MX"/>
        </w:rPr>
        <w:t xml:space="preserve">Al respecto, el </w:t>
      </w:r>
      <w:r w:rsidRPr="007570EC">
        <w:rPr>
          <w:rFonts w:ascii="Palatino Linotype" w:eastAsia="Arial Unicode MS" w:hAnsi="Palatino Linotype" w:cs="Arial"/>
        </w:rPr>
        <w:t>Instituto Nacional de Transparencia, Acceso a la Información y Protección de Datos Personales (INAI),</w:t>
      </w:r>
      <w:r w:rsidRPr="007570EC">
        <w:rPr>
          <w:rFonts w:ascii="Palatino Linotype" w:hAnsi="Palatino Linotype" w:cs="Arial"/>
          <w:lang w:eastAsia="es-MX"/>
        </w:rPr>
        <w:t xml:space="preserve"> a través del Criterio 18/17 de la Segunda Época, señala literalmente lo siguiente:</w:t>
      </w:r>
    </w:p>
    <w:p w14:paraId="78965B92" w14:textId="77777777" w:rsidR="00ED6C4A" w:rsidRPr="007570EC" w:rsidRDefault="00ED6C4A" w:rsidP="00E04E90">
      <w:pPr>
        <w:jc w:val="both"/>
        <w:rPr>
          <w:rFonts w:ascii="Palatino Linotype" w:hAnsi="Palatino Linotype" w:cs="Arial"/>
          <w:lang w:eastAsia="es-MX"/>
        </w:rPr>
      </w:pPr>
    </w:p>
    <w:p w14:paraId="3B43E022"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i/>
          <w:sz w:val="22"/>
          <w:szCs w:val="22"/>
          <w:lang w:eastAsia="es-MX"/>
        </w:rPr>
        <w:lastRenderedPageBreak/>
        <w:t>“</w:t>
      </w:r>
      <w:r w:rsidRPr="007570EC">
        <w:rPr>
          <w:rFonts w:ascii="Palatino Linotype" w:hAnsi="Palatino Linotype" w:cs="Arial"/>
          <w:b/>
          <w:i/>
          <w:sz w:val="22"/>
          <w:szCs w:val="22"/>
          <w:lang w:eastAsia="es-MX"/>
        </w:rPr>
        <w:t>Clave Única de Registro de Población (CURP).</w:t>
      </w:r>
      <w:r w:rsidRPr="007570EC">
        <w:rPr>
          <w:rFonts w:ascii="Palatino Linotype" w:hAnsi="Palatino Linotype" w:cs="Arial"/>
          <w:i/>
          <w:sz w:val="22"/>
          <w:szCs w:val="22"/>
          <w:lang w:eastAsia="es-MX"/>
        </w:rPr>
        <w:t xml:space="preserve"> </w:t>
      </w:r>
      <w:r w:rsidRPr="007570EC">
        <w:rPr>
          <w:rFonts w:ascii="Palatino Linotype" w:hAnsi="Palatino Linotype" w:cs="Arial"/>
          <w:b/>
          <w:i/>
          <w:sz w:val="22"/>
          <w:szCs w:val="22"/>
          <w:lang w:eastAsia="es-MX"/>
        </w:rPr>
        <w:t>La Clave Única de Registro de Población se integra por datos personales que sólo conciernen al particular titular</w:t>
      </w:r>
      <w:r w:rsidRPr="007570EC">
        <w:rPr>
          <w:rFonts w:ascii="Palatino Linotype" w:hAnsi="Palatino Linotype" w:cs="Arial"/>
          <w:i/>
          <w:sz w:val="22"/>
          <w:szCs w:val="22"/>
          <w:lang w:eastAsia="es-MX"/>
        </w:rPr>
        <w:t xml:space="preserve"> de la misma, </w:t>
      </w:r>
      <w:r w:rsidRPr="007570EC">
        <w:rPr>
          <w:rFonts w:ascii="Palatino Linotype" w:hAnsi="Palatino Linotype" w:cs="Arial"/>
          <w:b/>
          <w:i/>
          <w:sz w:val="22"/>
          <w:szCs w:val="22"/>
          <w:lang w:eastAsia="es-MX"/>
        </w:rPr>
        <w:t>como lo son su nombre, apellidos, fecha de nacimiento, lugar de nacimiento y sexo</w:t>
      </w:r>
      <w:r w:rsidRPr="007570EC">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7570EC">
        <w:rPr>
          <w:rFonts w:ascii="Palatino Linotype" w:hAnsi="Palatino Linotype" w:cs="Arial"/>
          <w:b/>
          <w:i/>
          <w:sz w:val="22"/>
          <w:szCs w:val="22"/>
          <w:lang w:eastAsia="es-MX"/>
        </w:rPr>
        <w:t>por lo que la CURP está considerada como información confidencial</w:t>
      </w:r>
      <w:r w:rsidRPr="007570EC">
        <w:rPr>
          <w:rFonts w:ascii="Palatino Linotype" w:hAnsi="Palatino Linotype" w:cs="Arial"/>
          <w:i/>
          <w:sz w:val="22"/>
          <w:szCs w:val="22"/>
          <w:lang w:eastAsia="es-MX"/>
        </w:rPr>
        <w:t xml:space="preserve">.” </w:t>
      </w:r>
      <w:r w:rsidRPr="007570EC">
        <w:rPr>
          <w:rFonts w:ascii="Palatino Linotype" w:hAnsi="Palatino Linotype" w:cs="Arial"/>
          <w:i/>
          <w:sz w:val="22"/>
          <w:szCs w:val="22"/>
        </w:rPr>
        <w:t>(Sic)</w:t>
      </w:r>
    </w:p>
    <w:p w14:paraId="35FA4800" w14:textId="77777777" w:rsidR="00ED6C4A" w:rsidRPr="007570EC" w:rsidRDefault="00ED6C4A" w:rsidP="00E04E90">
      <w:pPr>
        <w:autoSpaceDE w:val="0"/>
        <w:autoSpaceDN w:val="0"/>
        <w:adjustRightInd w:val="0"/>
        <w:ind w:left="851" w:right="902"/>
        <w:jc w:val="both"/>
        <w:rPr>
          <w:rFonts w:ascii="Palatino Linotype" w:hAnsi="Palatino Linotype" w:cs="Arial"/>
          <w:sz w:val="22"/>
          <w:szCs w:val="22"/>
        </w:rPr>
      </w:pPr>
      <w:r w:rsidRPr="007570EC">
        <w:rPr>
          <w:rFonts w:ascii="Palatino Linotype" w:hAnsi="Palatino Linotype" w:cs="Arial"/>
          <w:sz w:val="22"/>
          <w:szCs w:val="22"/>
        </w:rPr>
        <w:t>(Énfasis añadido)</w:t>
      </w:r>
    </w:p>
    <w:p w14:paraId="5DA9050F" w14:textId="77777777" w:rsidR="00ED6C4A" w:rsidRPr="007570EC" w:rsidRDefault="00ED6C4A" w:rsidP="00E04E90">
      <w:pPr>
        <w:autoSpaceDE w:val="0"/>
        <w:autoSpaceDN w:val="0"/>
        <w:adjustRightInd w:val="0"/>
        <w:ind w:left="851" w:right="902"/>
        <w:jc w:val="both"/>
        <w:rPr>
          <w:rFonts w:ascii="Palatino Linotype" w:hAnsi="Palatino Linotype" w:cs="Arial"/>
          <w:sz w:val="22"/>
          <w:szCs w:val="22"/>
        </w:rPr>
      </w:pPr>
    </w:p>
    <w:p w14:paraId="38340138" w14:textId="77777777" w:rsidR="00ED6C4A" w:rsidRPr="007570EC" w:rsidRDefault="00ED6C4A" w:rsidP="007570EC">
      <w:pPr>
        <w:spacing w:line="360" w:lineRule="auto"/>
        <w:jc w:val="both"/>
        <w:rPr>
          <w:rFonts w:ascii="Palatino Linotype" w:hAnsi="Palatino Linotype" w:cs="Arial"/>
          <w:lang w:eastAsia="es-MX"/>
        </w:rPr>
      </w:pPr>
      <w:r w:rsidRPr="007570EC">
        <w:rPr>
          <w:rFonts w:ascii="Palatino Linotype" w:hAnsi="Palatino Linotype" w:cs="Arial"/>
          <w:lang w:eastAsia="es-MX"/>
        </w:rPr>
        <w:t xml:space="preserve">De lo anterior, se desprende que la </w:t>
      </w:r>
      <w:r w:rsidRPr="007570EC">
        <w:rPr>
          <w:rFonts w:ascii="Palatino Linotype" w:hAnsi="Palatino Linotype"/>
          <w:lang w:eastAsia="es-MX"/>
        </w:rPr>
        <w:t xml:space="preserve">Clave Única de Registro de Población, </w:t>
      </w:r>
      <w:r w:rsidRPr="007570EC">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7570EC">
        <w:rPr>
          <w:rFonts w:ascii="Palatino Linotype" w:hAnsi="Palatino Linotype"/>
          <w:bCs/>
        </w:rPr>
        <w:t>personal</w:t>
      </w:r>
      <w:r w:rsidRPr="007570EC">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7570EC">
        <w:rPr>
          <w:rFonts w:ascii="Palatino Linotype" w:hAnsi="Palatino Linotype" w:cs="Arial"/>
        </w:rPr>
        <w:t>4, fracción XI</w:t>
      </w:r>
      <w:r w:rsidRPr="007570EC">
        <w:rPr>
          <w:rFonts w:ascii="Palatino Linotype" w:hAnsi="Palatino Linotype" w:cs="Arial"/>
          <w:lang w:eastAsia="es-MX"/>
        </w:rPr>
        <w:t xml:space="preserve"> </w:t>
      </w:r>
      <w:r w:rsidRPr="007570EC">
        <w:rPr>
          <w:rFonts w:ascii="Palatino Linotype" w:hAnsi="Palatino Linotype" w:cs="Arial"/>
        </w:rPr>
        <w:t>de la Ley de Protección de Datos Personales en Posesión de Sujetos Obligados del Estado de México y Municipios</w:t>
      </w:r>
      <w:r w:rsidRPr="007570EC">
        <w:rPr>
          <w:rFonts w:ascii="Palatino Linotype" w:hAnsi="Palatino Linotype" w:cs="Arial"/>
          <w:lang w:eastAsia="es-MX"/>
        </w:rPr>
        <w:t>.</w:t>
      </w:r>
    </w:p>
    <w:p w14:paraId="3E1F82FB" w14:textId="77777777" w:rsidR="00ED6C4A" w:rsidRPr="007570EC" w:rsidRDefault="00ED6C4A" w:rsidP="007570EC">
      <w:pPr>
        <w:spacing w:line="360" w:lineRule="auto"/>
        <w:jc w:val="both"/>
        <w:rPr>
          <w:rFonts w:ascii="Palatino Linotype" w:hAnsi="Palatino Linotype" w:cs="Arial"/>
          <w:lang w:eastAsia="es-MX"/>
        </w:rPr>
      </w:pPr>
    </w:p>
    <w:p w14:paraId="59F0B584" w14:textId="77777777" w:rsidR="00ED6C4A" w:rsidRPr="007570EC" w:rsidRDefault="00ED6C4A" w:rsidP="007570EC">
      <w:pPr>
        <w:spacing w:line="360" w:lineRule="auto"/>
        <w:jc w:val="both"/>
        <w:rPr>
          <w:rFonts w:ascii="Palatino Linotype" w:hAnsi="Palatino Linotype" w:cs="Arial"/>
          <w:lang w:eastAsia="es-MX"/>
        </w:rPr>
      </w:pPr>
      <w:r w:rsidRPr="007570EC">
        <w:rPr>
          <w:rFonts w:ascii="Palatino Linotype" w:hAnsi="Palatino Linotype" w:cs="Arial"/>
          <w:lang w:eastAsia="es-MX"/>
        </w:rPr>
        <w:t xml:space="preserve">Por cuanto hace a la </w:t>
      </w:r>
      <w:r w:rsidRPr="007570EC">
        <w:rPr>
          <w:rFonts w:ascii="Palatino Linotype" w:hAnsi="Palatino Linotype" w:cs="Arial"/>
          <w:b/>
        </w:rPr>
        <w:t>Clave de cualquier tipo de seguridad social</w:t>
      </w:r>
      <w:r w:rsidRPr="007570EC">
        <w:rPr>
          <w:rFonts w:ascii="Palatino Linotype" w:hAnsi="Palatino Linotype" w:cs="Arial"/>
        </w:rPr>
        <w:t xml:space="preserve"> (ISSEMYM, u otros), está integrado por una </w:t>
      </w:r>
      <w:r w:rsidRPr="007570EC">
        <w:rPr>
          <w:rFonts w:ascii="Palatino Linotype" w:hAnsi="Palatino Linotype" w:cs="Arial"/>
          <w:bCs/>
          <w:lang w:eastAsia="es-MX"/>
        </w:rPr>
        <w:t xml:space="preserve">secuencia de números con los que se identifica a los trabajadores que </w:t>
      </w:r>
      <w:r w:rsidRPr="007570EC">
        <w:rPr>
          <w:rFonts w:ascii="Palatino Linotype" w:hAnsi="Palatino Linotype"/>
          <w:lang w:eastAsia="es-MX"/>
        </w:rPr>
        <w:t>cubren</w:t>
      </w:r>
      <w:r w:rsidRPr="007570EC">
        <w:rPr>
          <w:rFonts w:ascii="Palatino Linotype" w:hAnsi="Palatino Linotype" w:cs="Arial"/>
          <w:bCs/>
          <w:lang w:eastAsia="es-MX"/>
        </w:rPr>
        <w:t xml:space="preserve"> las cuotas respectivas, asimismo, lo identifica con la fuente de trabajo; por lo que al ser una clave de </w:t>
      </w:r>
      <w:r w:rsidRPr="007570EC">
        <w:rPr>
          <w:rFonts w:ascii="Palatino Linotype" w:hAnsi="Palatino Linotype" w:cs="Arial"/>
        </w:rPr>
        <w:t>identificación</w:t>
      </w:r>
      <w:r w:rsidRPr="007570EC">
        <w:rPr>
          <w:rFonts w:ascii="Palatino Linotype" w:hAnsi="Palatino Linotype" w:cs="Arial"/>
          <w:bCs/>
          <w:lang w:eastAsia="es-MX"/>
        </w:rPr>
        <w:t xml:space="preserve"> de los trabajadores, constituye información confidencial, </w:t>
      </w:r>
      <w:r w:rsidRPr="007570EC">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7570EC">
        <w:rPr>
          <w:rFonts w:ascii="Palatino Linotype" w:hAnsi="Palatino Linotype" w:cs="Arial"/>
        </w:rPr>
        <w:t>4, fracción XI</w:t>
      </w:r>
      <w:r w:rsidRPr="007570EC">
        <w:rPr>
          <w:rFonts w:ascii="Palatino Linotype" w:hAnsi="Palatino Linotype" w:cs="Arial"/>
          <w:lang w:eastAsia="es-MX"/>
        </w:rPr>
        <w:t xml:space="preserve"> </w:t>
      </w:r>
      <w:r w:rsidRPr="007570EC">
        <w:rPr>
          <w:rFonts w:ascii="Palatino Linotype" w:hAnsi="Palatino Linotype" w:cs="Arial"/>
        </w:rPr>
        <w:t xml:space="preserve">de la Ley de </w:t>
      </w:r>
      <w:r w:rsidRPr="007570EC">
        <w:rPr>
          <w:rFonts w:ascii="Palatino Linotype" w:hAnsi="Palatino Linotype" w:cs="Arial"/>
        </w:rPr>
        <w:lastRenderedPageBreak/>
        <w:t>Protección de Datos Personales en Posesión de Sujetos Obligados del Estado de México y Municipios</w:t>
      </w:r>
      <w:r w:rsidRPr="007570EC">
        <w:rPr>
          <w:rFonts w:ascii="Palatino Linotype" w:hAnsi="Palatino Linotype" w:cs="Arial"/>
          <w:lang w:eastAsia="es-MX"/>
        </w:rPr>
        <w:t>.</w:t>
      </w:r>
    </w:p>
    <w:p w14:paraId="02707D19" w14:textId="77777777" w:rsidR="00ED6C4A" w:rsidRPr="007570EC" w:rsidRDefault="00ED6C4A" w:rsidP="007570EC">
      <w:pPr>
        <w:spacing w:line="360" w:lineRule="auto"/>
        <w:jc w:val="both"/>
        <w:rPr>
          <w:rFonts w:ascii="Palatino Linotype" w:hAnsi="Palatino Linotype" w:cs="Arial"/>
          <w:lang w:eastAsia="es-MX"/>
        </w:rPr>
      </w:pPr>
    </w:p>
    <w:p w14:paraId="307BCA07" w14:textId="206C50DA" w:rsidR="00ED6C4A" w:rsidRPr="007570EC" w:rsidRDefault="00ED6C4A" w:rsidP="007570EC">
      <w:pPr>
        <w:spacing w:line="360" w:lineRule="auto"/>
        <w:jc w:val="both"/>
        <w:rPr>
          <w:rFonts w:ascii="Palatino Linotype" w:hAnsi="Palatino Linotype" w:cs="Arial"/>
          <w:lang w:eastAsia="es-MX"/>
        </w:rPr>
      </w:pPr>
      <w:r w:rsidRPr="007570EC">
        <w:rPr>
          <w:rFonts w:ascii="Palatino Linotype" w:hAnsi="Palatino Linotype" w:cs="Arial"/>
        </w:rPr>
        <w:t xml:space="preserve">Respecto de los </w:t>
      </w:r>
      <w:r w:rsidRPr="007570EC">
        <w:rPr>
          <w:rFonts w:ascii="Palatino Linotype" w:hAnsi="Palatino Linotype" w:cs="Arial"/>
          <w:b/>
        </w:rPr>
        <w:t>préstamos o descuentos</w:t>
      </w:r>
      <w:r w:rsidRPr="007570EC">
        <w:rPr>
          <w:rFonts w:ascii="Palatino Linotype" w:hAnsi="Palatino Linotype" w:cs="Arial"/>
        </w:rPr>
        <w:t xml:space="preserve"> </w:t>
      </w:r>
      <w:r w:rsidRPr="007570EC">
        <w:rPr>
          <w:rFonts w:ascii="Palatino Linotype" w:hAnsi="Palatino Linotype" w:cs="Arial"/>
          <w:b/>
        </w:rPr>
        <w:t>de carácter personal</w:t>
      </w:r>
      <w:r w:rsidRPr="007570EC">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w:t>
      </w:r>
      <w:r w:rsidR="00424F0B" w:rsidRPr="007570EC">
        <w:rPr>
          <w:rFonts w:ascii="Palatino Linotype" w:hAnsi="Palatino Linotype" w:cs="Arial"/>
        </w:rPr>
        <w:t>de no</w:t>
      </w:r>
      <w:r w:rsidRPr="007570EC">
        <w:rPr>
          <w:rFonts w:ascii="Palatino Linotype" w:hAnsi="Palatino Linotype" w:cs="Arial"/>
        </w:rPr>
        <w:t xml:space="preserve"> </w:t>
      </w:r>
      <w:r w:rsidR="00424F0B" w:rsidRPr="007570EC">
        <w:rPr>
          <w:rFonts w:ascii="Palatino Linotype" w:hAnsi="Palatino Linotype" w:cs="Arial"/>
          <w:lang w:eastAsia="es-MX"/>
        </w:rPr>
        <w:t>favorecer en</w:t>
      </w:r>
      <w:r w:rsidRPr="007570EC">
        <w:rPr>
          <w:rFonts w:ascii="Palatino Linotype" w:hAnsi="Palatino Linotype" w:cs="Arial"/>
          <w:lang w:eastAsia="es-MX"/>
        </w:rPr>
        <w:t xml:space="preserve"> la transparencia y rendición de cuentas, sino, por el </w:t>
      </w:r>
      <w:bookmarkStart w:id="1" w:name="_GoBack"/>
      <w:bookmarkEnd w:id="1"/>
      <w:r w:rsidR="00424F0B" w:rsidRPr="007570EC">
        <w:rPr>
          <w:rFonts w:ascii="Palatino Linotype" w:hAnsi="Palatino Linotype" w:cs="Arial"/>
          <w:lang w:eastAsia="es-MX"/>
        </w:rPr>
        <w:t>contrario,</w:t>
      </w:r>
      <w:r w:rsidRPr="007570EC">
        <w:rPr>
          <w:rFonts w:ascii="Palatino Linotype" w:hAnsi="Palatino Linotype" w:cs="Arial"/>
          <w:lang w:eastAsia="es-MX"/>
        </w:rPr>
        <w:t xml:space="preserve"> con ello se violentaría la</w:t>
      </w:r>
      <w:r w:rsidRPr="007570EC">
        <w:rPr>
          <w:rFonts w:ascii="Palatino Linotype" w:hAnsi="Palatino Linotype"/>
        </w:rPr>
        <w:t xml:space="preserve"> </w:t>
      </w:r>
      <w:r w:rsidRPr="007570EC">
        <w:rPr>
          <w:rFonts w:ascii="Palatino Linotype" w:hAnsi="Palatino Linotype" w:cs="Arial"/>
          <w:lang w:eastAsia="es-MX"/>
        </w:rPr>
        <w:t>protección de información confidencial, porque incide en la intimidad de un individuo</w:t>
      </w:r>
      <w:r w:rsidRPr="007570EC">
        <w:rPr>
          <w:rFonts w:ascii="Palatino Linotype" w:hAnsi="Palatino Linotype"/>
        </w:rPr>
        <w:t xml:space="preserve"> </w:t>
      </w:r>
      <w:r w:rsidRPr="007570EC">
        <w:rPr>
          <w:rFonts w:ascii="Palatino Linotype" w:hAnsi="Palatino Linotype" w:cs="Arial"/>
          <w:lang w:eastAsia="es-MX"/>
        </w:rPr>
        <w:t>identificado.</w:t>
      </w:r>
    </w:p>
    <w:p w14:paraId="18022CE3" w14:textId="77777777" w:rsidR="00ED6C4A" w:rsidRPr="007570EC" w:rsidRDefault="00ED6C4A" w:rsidP="007570EC">
      <w:pPr>
        <w:spacing w:line="360" w:lineRule="auto"/>
        <w:jc w:val="both"/>
        <w:rPr>
          <w:rFonts w:ascii="Palatino Linotype" w:hAnsi="Palatino Linotype" w:cs="Arial"/>
          <w:lang w:eastAsia="es-MX"/>
        </w:rPr>
      </w:pPr>
    </w:p>
    <w:p w14:paraId="2680CFBE" w14:textId="77777777" w:rsidR="00ED6C4A" w:rsidRPr="007570EC" w:rsidRDefault="00ED6C4A" w:rsidP="007570EC">
      <w:pPr>
        <w:spacing w:line="360" w:lineRule="auto"/>
        <w:jc w:val="both"/>
        <w:rPr>
          <w:rFonts w:ascii="Palatino Linotype" w:hAnsi="Palatino Linotype" w:cs="Arial"/>
        </w:rPr>
      </w:pPr>
      <w:r w:rsidRPr="007570EC">
        <w:rPr>
          <w:rFonts w:ascii="Palatino Linotype" w:hAnsi="Palatino Linotype" w:cs="Arial"/>
          <w:lang w:eastAsia="es-MX"/>
        </w:rPr>
        <w:t xml:space="preserve">Por su </w:t>
      </w:r>
      <w:r w:rsidRPr="007570EC">
        <w:rPr>
          <w:rFonts w:ascii="Palatino Linotype" w:hAnsi="Palatino Linotype"/>
          <w:lang w:eastAsia="es-MX"/>
        </w:rPr>
        <w:t>parte</w:t>
      </w:r>
      <w:r w:rsidRPr="007570EC">
        <w:rPr>
          <w:rFonts w:ascii="Palatino Linotype" w:hAnsi="Palatino Linotype" w:cs="Arial"/>
          <w:lang w:eastAsia="es-MX"/>
        </w:rPr>
        <w:t xml:space="preserve">, el </w:t>
      </w:r>
      <w:r w:rsidRPr="007570EC">
        <w:rPr>
          <w:rFonts w:ascii="Palatino Linotype" w:hAnsi="Palatino Linotype" w:cs="Arial"/>
        </w:rPr>
        <w:t>artículo 84 de la Ley del Trabajo de los Servidores Públicos del Estado y Municipios, señala:</w:t>
      </w:r>
    </w:p>
    <w:p w14:paraId="36AE663E" w14:textId="77777777" w:rsidR="00ED6C4A" w:rsidRPr="007570EC" w:rsidRDefault="00ED6C4A" w:rsidP="00E04E90">
      <w:pPr>
        <w:jc w:val="both"/>
        <w:rPr>
          <w:rFonts w:ascii="Palatino Linotype" w:hAnsi="Palatino Linotype" w:cs="Arial"/>
          <w:lang w:eastAsia="es-MX"/>
        </w:rPr>
      </w:pPr>
    </w:p>
    <w:p w14:paraId="5B953788" w14:textId="77777777" w:rsidR="00ED6C4A" w:rsidRPr="007570EC" w:rsidRDefault="00ED6C4A" w:rsidP="00E04E90">
      <w:pPr>
        <w:autoSpaceDE w:val="0"/>
        <w:autoSpaceDN w:val="0"/>
        <w:adjustRightInd w:val="0"/>
        <w:ind w:left="851" w:right="902"/>
        <w:jc w:val="both"/>
        <w:rPr>
          <w:rFonts w:ascii="Palatino Linotype" w:hAnsi="Palatino Linotype" w:cs="Arial"/>
          <w:b/>
          <w:bCs/>
          <w:i/>
          <w:noProof/>
          <w:sz w:val="22"/>
          <w:szCs w:val="22"/>
        </w:rPr>
      </w:pPr>
      <w:r w:rsidRPr="007570EC">
        <w:rPr>
          <w:rFonts w:ascii="Palatino Linotype" w:hAnsi="Palatino Linotype" w:cs="Arial"/>
          <w:bCs/>
          <w:i/>
          <w:noProof/>
          <w:sz w:val="22"/>
          <w:szCs w:val="22"/>
        </w:rPr>
        <w:t>“</w:t>
      </w:r>
      <w:r w:rsidRPr="007570EC">
        <w:rPr>
          <w:rFonts w:ascii="Palatino Linotype" w:hAnsi="Palatino Linotype" w:cs="Arial"/>
          <w:b/>
          <w:bCs/>
          <w:i/>
          <w:noProof/>
          <w:sz w:val="22"/>
          <w:szCs w:val="22"/>
        </w:rPr>
        <w:t>ARTICULO 84. Sólo podrán hacerse retenciones, descuentos o deducciones al sueldo de los servidores públicos por concepto de:</w:t>
      </w:r>
    </w:p>
    <w:p w14:paraId="0680428A"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Cs/>
          <w:i/>
          <w:noProof/>
          <w:sz w:val="22"/>
          <w:szCs w:val="22"/>
        </w:rPr>
        <w:t xml:space="preserve">I. </w:t>
      </w:r>
      <w:r w:rsidRPr="007570EC">
        <w:rPr>
          <w:rFonts w:ascii="Palatino Linotype" w:hAnsi="Palatino Linotype" w:cs="Arial"/>
          <w:i/>
          <w:sz w:val="22"/>
          <w:szCs w:val="22"/>
          <w:lang w:eastAsia="es-MX"/>
        </w:rPr>
        <w:t>Gravámenes fiscales relacionados con el sueldo;</w:t>
      </w:r>
    </w:p>
    <w:p w14:paraId="01854B5A"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II. Deudas contraídas con las instituciones públicas o dependencias</w:t>
      </w:r>
      <w:r w:rsidRPr="007570EC">
        <w:rPr>
          <w:rFonts w:ascii="Palatino Linotype" w:hAnsi="Palatino Linotype" w:cs="Arial"/>
          <w:i/>
          <w:sz w:val="22"/>
          <w:szCs w:val="22"/>
          <w:lang w:eastAsia="es-MX"/>
        </w:rPr>
        <w:t xml:space="preserve"> por concepto de anticipos de sueldo, pagos hechos con exceso, errores o pérdidas debidamente comprobados;</w:t>
      </w:r>
    </w:p>
    <w:p w14:paraId="71A87D68" w14:textId="77777777" w:rsidR="00ED6C4A" w:rsidRPr="007570EC" w:rsidRDefault="00ED6C4A" w:rsidP="00E04E90">
      <w:pPr>
        <w:autoSpaceDE w:val="0"/>
        <w:autoSpaceDN w:val="0"/>
        <w:adjustRightInd w:val="0"/>
        <w:ind w:left="851" w:right="902"/>
        <w:jc w:val="both"/>
        <w:rPr>
          <w:rFonts w:ascii="Palatino Linotype" w:hAnsi="Palatino Linotype" w:cs="Arial"/>
          <w:bCs/>
          <w:i/>
          <w:noProof/>
          <w:sz w:val="22"/>
          <w:szCs w:val="22"/>
        </w:rPr>
      </w:pPr>
      <w:r w:rsidRPr="007570EC">
        <w:rPr>
          <w:rFonts w:ascii="Palatino Linotype" w:hAnsi="Palatino Linotype" w:cs="Arial"/>
          <w:b/>
          <w:i/>
          <w:sz w:val="22"/>
          <w:szCs w:val="22"/>
          <w:lang w:eastAsia="es-MX"/>
        </w:rPr>
        <w:t>III. Cuotas sindicales</w:t>
      </w:r>
      <w:r w:rsidRPr="007570EC">
        <w:rPr>
          <w:rFonts w:ascii="Palatino Linotype" w:hAnsi="Palatino Linotype" w:cs="Arial"/>
          <w:bCs/>
          <w:i/>
          <w:noProof/>
          <w:sz w:val="22"/>
          <w:szCs w:val="22"/>
        </w:rPr>
        <w:t>;</w:t>
      </w:r>
    </w:p>
    <w:p w14:paraId="67DFE415" w14:textId="77777777" w:rsidR="00ED6C4A" w:rsidRPr="007570EC" w:rsidRDefault="00ED6C4A" w:rsidP="00E04E90">
      <w:pPr>
        <w:autoSpaceDE w:val="0"/>
        <w:autoSpaceDN w:val="0"/>
        <w:adjustRightInd w:val="0"/>
        <w:ind w:left="851" w:right="902"/>
        <w:jc w:val="both"/>
        <w:rPr>
          <w:rFonts w:ascii="Palatino Linotype" w:hAnsi="Palatino Linotype" w:cs="Arial"/>
          <w:bCs/>
          <w:i/>
          <w:noProof/>
          <w:sz w:val="22"/>
          <w:szCs w:val="22"/>
        </w:rPr>
      </w:pPr>
      <w:r w:rsidRPr="007570EC">
        <w:rPr>
          <w:rFonts w:ascii="Palatino Linotype" w:hAnsi="Palatino Linotype" w:cs="Arial"/>
          <w:bCs/>
          <w:i/>
          <w:noProof/>
          <w:sz w:val="22"/>
          <w:szCs w:val="22"/>
        </w:rPr>
        <w:t xml:space="preserve">IV. Cuotas de </w:t>
      </w:r>
      <w:r w:rsidRPr="007570EC">
        <w:rPr>
          <w:rFonts w:ascii="Palatino Linotype" w:hAnsi="Palatino Linotype" w:cs="Arial"/>
          <w:i/>
          <w:sz w:val="22"/>
          <w:szCs w:val="22"/>
          <w:lang w:eastAsia="es-MX"/>
        </w:rPr>
        <w:t>aportación</w:t>
      </w:r>
      <w:r w:rsidRPr="007570EC">
        <w:rPr>
          <w:rFonts w:ascii="Palatino Linotype" w:hAnsi="Palatino Linotype" w:cs="Arial"/>
          <w:bCs/>
          <w:i/>
          <w:noProof/>
          <w:sz w:val="22"/>
          <w:szCs w:val="22"/>
        </w:rPr>
        <w:t xml:space="preserve"> a fondos para la constitución de cooperativas y de cajas de ahorro, </w:t>
      </w:r>
      <w:r w:rsidRPr="007570EC">
        <w:rPr>
          <w:rFonts w:ascii="Palatino Linotype" w:hAnsi="Palatino Linotype" w:cs="Arial"/>
          <w:i/>
          <w:sz w:val="22"/>
          <w:szCs w:val="22"/>
          <w:lang w:eastAsia="es-MX"/>
        </w:rPr>
        <w:t>siempre</w:t>
      </w:r>
      <w:r w:rsidRPr="007570EC">
        <w:rPr>
          <w:rFonts w:ascii="Palatino Linotype" w:hAnsi="Palatino Linotype" w:cs="Arial"/>
          <w:bCs/>
          <w:i/>
          <w:noProof/>
          <w:sz w:val="22"/>
          <w:szCs w:val="22"/>
        </w:rPr>
        <w:t xml:space="preserve"> que el servidor público hubiese manifestado previamente, de manera expresa, su conformidad;</w:t>
      </w:r>
    </w:p>
    <w:p w14:paraId="133DF530" w14:textId="77777777" w:rsidR="00ED6C4A" w:rsidRPr="007570EC" w:rsidRDefault="00ED6C4A" w:rsidP="00E04E90">
      <w:pPr>
        <w:autoSpaceDE w:val="0"/>
        <w:autoSpaceDN w:val="0"/>
        <w:adjustRightInd w:val="0"/>
        <w:ind w:left="851" w:right="902"/>
        <w:jc w:val="both"/>
        <w:rPr>
          <w:rFonts w:ascii="Palatino Linotype" w:hAnsi="Palatino Linotype" w:cs="Arial"/>
          <w:bCs/>
          <w:i/>
          <w:noProof/>
          <w:sz w:val="22"/>
          <w:szCs w:val="22"/>
        </w:rPr>
      </w:pPr>
      <w:r w:rsidRPr="007570EC">
        <w:rPr>
          <w:rFonts w:ascii="Palatino Linotype" w:hAnsi="Palatino Linotype" w:cs="Arial"/>
          <w:bCs/>
          <w:i/>
          <w:noProof/>
          <w:sz w:val="22"/>
          <w:szCs w:val="22"/>
        </w:rPr>
        <w:t xml:space="preserve">V. Descuentos ordenados por el Instituto de Seguridad Social del Estado de México y </w:t>
      </w:r>
      <w:r w:rsidRPr="007570EC">
        <w:rPr>
          <w:rFonts w:ascii="Palatino Linotype" w:hAnsi="Palatino Linotype" w:cs="Arial"/>
          <w:i/>
          <w:sz w:val="22"/>
          <w:szCs w:val="22"/>
          <w:lang w:eastAsia="es-MX"/>
        </w:rPr>
        <w:t>Municipios</w:t>
      </w:r>
      <w:r w:rsidRPr="007570EC">
        <w:rPr>
          <w:rFonts w:ascii="Palatino Linotype" w:hAnsi="Palatino Linotype" w:cs="Arial"/>
          <w:bCs/>
          <w:i/>
          <w:noProof/>
          <w:sz w:val="22"/>
          <w:szCs w:val="22"/>
        </w:rPr>
        <w:t>, con motivo de cuotas y obligaciones contraídas con éste por los servidores públicos;</w:t>
      </w:r>
    </w:p>
    <w:p w14:paraId="4AF3FA12" w14:textId="77777777" w:rsidR="00ED6C4A" w:rsidRPr="007570EC" w:rsidRDefault="00ED6C4A" w:rsidP="00E04E90">
      <w:pPr>
        <w:autoSpaceDE w:val="0"/>
        <w:autoSpaceDN w:val="0"/>
        <w:adjustRightInd w:val="0"/>
        <w:ind w:left="851" w:right="902"/>
        <w:jc w:val="both"/>
        <w:rPr>
          <w:rFonts w:ascii="Palatino Linotype" w:hAnsi="Palatino Linotype" w:cs="Arial"/>
          <w:b/>
          <w:bCs/>
          <w:i/>
          <w:noProof/>
          <w:sz w:val="22"/>
          <w:szCs w:val="22"/>
        </w:rPr>
      </w:pPr>
      <w:r w:rsidRPr="007570EC">
        <w:rPr>
          <w:rFonts w:ascii="Palatino Linotype" w:hAnsi="Palatino Linotype" w:cs="Arial"/>
          <w:b/>
          <w:bCs/>
          <w:i/>
          <w:noProof/>
          <w:sz w:val="22"/>
          <w:szCs w:val="22"/>
        </w:rPr>
        <w:lastRenderedPageBreak/>
        <w:t>VI. Obligaciones a cargo del servidor público con las que haya consentido</w:t>
      </w:r>
      <w:r w:rsidRPr="007570EC">
        <w:rPr>
          <w:rFonts w:ascii="Palatino Linotype" w:hAnsi="Palatino Linotype" w:cs="Arial"/>
          <w:bCs/>
          <w:i/>
          <w:noProof/>
          <w:sz w:val="22"/>
          <w:szCs w:val="22"/>
        </w:rPr>
        <w:t>, derivadas de la adquisición o del uso de habitaciones consideradas como de interés social;</w:t>
      </w:r>
    </w:p>
    <w:p w14:paraId="0CCD50E5" w14:textId="77777777" w:rsidR="00ED6C4A" w:rsidRPr="007570EC" w:rsidRDefault="00ED6C4A" w:rsidP="00E04E90">
      <w:pPr>
        <w:autoSpaceDE w:val="0"/>
        <w:autoSpaceDN w:val="0"/>
        <w:adjustRightInd w:val="0"/>
        <w:ind w:left="851" w:right="902"/>
        <w:jc w:val="both"/>
        <w:rPr>
          <w:rFonts w:ascii="Palatino Linotype" w:hAnsi="Palatino Linotype" w:cs="Arial"/>
          <w:bCs/>
          <w:i/>
          <w:noProof/>
          <w:sz w:val="22"/>
          <w:szCs w:val="22"/>
        </w:rPr>
      </w:pPr>
      <w:r w:rsidRPr="007570EC">
        <w:rPr>
          <w:rFonts w:ascii="Palatino Linotype" w:hAnsi="Palatino Linotype" w:cs="Arial"/>
          <w:bCs/>
          <w:i/>
          <w:noProof/>
          <w:sz w:val="22"/>
          <w:szCs w:val="22"/>
        </w:rPr>
        <w:t xml:space="preserve">VII. Faltas de </w:t>
      </w:r>
      <w:r w:rsidRPr="007570EC">
        <w:rPr>
          <w:rFonts w:ascii="Palatino Linotype" w:hAnsi="Palatino Linotype" w:cs="Arial"/>
          <w:i/>
          <w:sz w:val="22"/>
          <w:szCs w:val="22"/>
          <w:lang w:eastAsia="es-MX"/>
        </w:rPr>
        <w:t>puntualidad</w:t>
      </w:r>
      <w:r w:rsidRPr="007570EC">
        <w:rPr>
          <w:rFonts w:ascii="Palatino Linotype" w:hAnsi="Palatino Linotype" w:cs="Arial"/>
          <w:bCs/>
          <w:i/>
          <w:noProof/>
          <w:sz w:val="22"/>
          <w:szCs w:val="22"/>
        </w:rPr>
        <w:t xml:space="preserve"> o </w:t>
      </w:r>
      <w:r w:rsidRPr="007570EC">
        <w:rPr>
          <w:rFonts w:ascii="Palatino Linotype" w:hAnsi="Palatino Linotype" w:cs="Arial"/>
          <w:i/>
          <w:sz w:val="22"/>
          <w:szCs w:val="22"/>
          <w:lang w:eastAsia="es-MX"/>
        </w:rPr>
        <w:t>de</w:t>
      </w:r>
      <w:r w:rsidRPr="007570EC">
        <w:rPr>
          <w:rFonts w:ascii="Palatino Linotype" w:hAnsi="Palatino Linotype" w:cs="Arial"/>
          <w:bCs/>
          <w:i/>
          <w:noProof/>
          <w:sz w:val="22"/>
          <w:szCs w:val="22"/>
        </w:rPr>
        <w:t xml:space="preserve"> asistencia injustificadas;</w:t>
      </w:r>
    </w:p>
    <w:p w14:paraId="3BA51830" w14:textId="77777777" w:rsidR="00ED6C4A" w:rsidRPr="007570EC" w:rsidRDefault="00ED6C4A" w:rsidP="00E04E90">
      <w:pPr>
        <w:autoSpaceDE w:val="0"/>
        <w:autoSpaceDN w:val="0"/>
        <w:adjustRightInd w:val="0"/>
        <w:ind w:left="851" w:right="902"/>
        <w:jc w:val="both"/>
        <w:rPr>
          <w:rFonts w:ascii="Palatino Linotype" w:hAnsi="Palatino Linotype" w:cs="Arial"/>
          <w:bCs/>
          <w:i/>
          <w:noProof/>
          <w:sz w:val="22"/>
          <w:szCs w:val="22"/>
        </w:rPr>
      </w:pPr>
      <w:r w:rsidRPr="007570EC">
        <w:rPr>
          <w:rFonts w:ascii="Palatino Linotype" w:hAnsi="Palatino Linotype" w:cs="Arial"/>
          <w:b/>
          <w:bCs/>
          <w:i/>
          <w:noProof/>
          <w:sz w:val="22"/>
          <w:szCs w:val="22"/>
        </w:rPr>
        <w:t>VIII. Pensiones alimenticias ordenadas por la autoridad judicial;</w:t>
      </w:r>
      <w:r w:rsidRPr="007570EC">
        <w:rPr>
          <w:rFonts w:ascii="Palatino Linotype" w:hAnsi="Palatino Linotype" w:cs="Arial"/>
          <w:bCs/>
          <w:i/>
          <w:noProof/>
          <w:sz w:val="22"/>
          <w:szCs w:val="22"/>
        </w:rPr>
        <w:t xml:space="preserve"> o</w:t>
      </w:r>
    </w:p>
    <w:p w14:paraId="479DCFB7" w14:textId="77777777" w:rsidR="00ED6C4A" w:rsidRPr="007570EC" w:rsidRDefault="00ED6C4A" w:rsidP="00E04E90">
      <w:pPr>
        <w:autoSpaceDE w:val="0"/>
        <w:autoSpaceDN w:val="0"/>
        <w:adjustRightInd w:val="0"/>
        <w:ind w:left="851" w:right="902"/>
        <w:jc w:val="both"/>
        <w:rPr>
          <w:rFonts w:ascii="Palatino Linotype" w:hAnsi="Palatino Linotype" w:cs="Arial"/>
          <w:b/>
          <w:bCs/>
          <w:i/>
          <w:noProof/>
          <w:sz w:val="22"/>
          <w:szCs w:val="22"/>
        </w:rPr>
      </w:pPr>
      <w:r w:rsidRPr="007570EC">
        <w:rPr>
          <w:rFonts w:ascii="Palatino Linotype" w:hAnsi="Palatino Linotype" w:cs="Arial"/>
          <w:b/>
          <w:bCs/>
          <w:i/>
          <w:noProof/>
          <w:sz w:val="22"/>
          <w:szCs w:val="22"/>
        </w:rPr>
        <w:t>IX. Cualquier otro convenido con instituciones de servicios y aceptado por el servidor público.</w:t>
      </w:r>
    </w:p>
    <w:p w14:paraId="0C367700" w14:textId="77777777" w:rsidR="00ED6C4A" w:rsidRPr="007570EC" w:rsidRDefault="00ED6C4A" w:rsidP="00E04E90">
      <w:pPr>
        <w:autoSpaceDE w:val="0"/>
        <w:autoSpaceDN w:val="0"/>
        <w:adjustRightInd w:val="0"/>
        <w:ind w:left="851" w:right="902"/>
        <w:jc w:val="both"/>
        <w:rPr>
          <w:rFonts w:ascii="Palatino Linotype" w:hAnsi="Palatino Linotype" w:cs="Arial"/>
          <w:sz w:val="22"/>
          <w:szCs w:val="22"/>
        </w:rPr>
      </w:pPr>
      <w:r w:rsidRPr="007570EC">
        <w:rPr>
          <w:rFonts w:ascii="Palatino Linotype" w:hAnsi="Palatino Linotype" w:cs="Arial"/>
          <w:bCs/>
          <w:i/>
          <w:noProof/>
          <w:sz w:val="22"/>
          <w:szCs w:val="22"/>
        </w:rPr>
        <w:t xml:space="preserve">El monto total de las retenciones, descuentos o deducciones no podrá exceder del 30% de la remuneración total, </w:t>
      </w:r>
      <w:r w:rsidRPr="007570EC">
        <w:rPr>
          <w:rFonts w:ascii="Palatino Linotype" w:hAnsi="Palatino Linotype" w:cs="Arial"/>
          <w:i/>
          <w:sz w:val="22"/>
          <w:szCs w:val="22"/>
          <w:lang w:eastAsia="es-MX"/>
        </w:rPr>
        <w:t>excepto</w:t>
      </w:r>
      <w:r w:rsidRPr="007570EC">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7570EC">
        <w:rPr>
          <w:rFonts w:ascii="Palatino Linotype" w:hAnsi="Palatino Linotype" w:cs="Arial"/>
          <w:i/>
          <w:sz w:val="22"/>
          <w:szCs w:val="22"/>
          <w:lang w:eastAsia="es-MX"/>
        </w:rPr>
        <w:t>ajustará</w:t>
      </w:r>
      <w:r w:rsidRPr="007570EC">
        <w:rPr>
          <w:rFonts w:ascii="Palatino Linotype" w:hAnsi="Palatino Linotype" w:cs="Arial"/>
          <w:bCs/>
          <w:i/>
          <w:noProof/>
          <w:sz w:val="22"/>
          <w:szCs w:val="22"/>
        </w:rPr>
        <w:t xml:space="preserve"> a lo determinado por la autoridad judicial.” </w:t>
      </w:r>
    </w:p>
    <w:p w14:paraId="207FF479" w14:textId="77777777" w:rsidR="00ED6C4A" w:rsidRPr="007570EC" w:rsidRDefault="00ED6C4A" w:rsidP="00E04E90">
      <w:pPr>
        <w:autoSpaceDE w:val="0"/>
        <w:autoSpaceDN w:val="0"/>
        <w:adjustRightInd w:val="0"/>
        <w:ind w:left="851" w:right="902"/>
        <w:jc w:val="both"/>
        <w:rPr>
          <w:rFonts w:ascii="Palatino Linotype" w:hAnsi="Palatino Linotype" w:cs="Arial"/>
          <w:sz w:val="22"/>
          <w:szCs w:val="22"/>
        </w:rPr>
      </w:pPr>
      <w:r w:rsidRPr="007570EC">
        <w:rPr>
          <w:rFonts w:ascii="Palatino Linotype" w:hAnsi="Palatino Linotype" w:cs="Arial"/>
          <w:sz w:val="22"/>
          <w:szCs w:val="22"/>
        </w:rPr>
        <w:t>(Énfasis añadido)</w:t>
      </w:r>
    </w:p>
    <w:p w14:paraId="67D285A5" w14:textId="77777777" w:rsidR="00ED6C4A" w:rsidRPr="007570EC" w:rsidRDefault="00ED6C4A" w:rsidP="00E04E90">
      <w:pPr>
        <w:autoSpaceDE w:val="0"/>
        <w:autoSpaceDN w:val="0"/>
        <w:adjustRightInd w:val="0"/>
        <w:ind w:left="851" w:right="902"/>
        <w:jc w:val="both"/>
        <w:rPr>
          <w:rFonts w:ascii="Palatino Linotype" w:hAnsi="Palatino Linotype" w:cs="Arial"/>
          <w:sz w:val="22"/>
          <w:szCs w:val="22"/>
        </w:rPr>
      </w:pPr>
    </w:p>
    <w:p w14:paraId="125DF3EB" w14:textId="77777777" w:rsidR="00ED6C4A" w:rsidRPr="007570EC" w:rsidRDefault="00ED6C4A" w:rsidP="007570EC">
      <w:pPr>
        <w:spacing w:line="360" w:lineRule="auto"/>
        <w:jc w:val="both"/>
        <w:rPr>
          <w:rFonts w:ascii="Palatino Linotype" w:hAnsi="Palatino Linotype" w:cs="Arial"/>
        </w:rPr>
      </w:pPr>
      <w:r w:rsidRPr="007570EC">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7570EC">
        <w:rPr>
          <w:rFonts w:ascii="Palatino Linotype" w:hAnsi="Palatino Linotype" w:cs="Arial"/>
          <w:b/>
        </w:rPr>
        <w:t>únicamente inciden en su vida privada</w:t>
      </w:r>
      <w:r w:rsidRPr="007570EC">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39634434" w14:textId="77777777" w:rsidR="00ED6C4A" w:rsidRPr="007570EC" w:rsidRDefault="00ED6C4A" w:rsidP="007570EC">
      <w:pPr>
        <w:spacing w:line="360" w:lineRule="auto"/>
        <w:jc w:val="both"/>
        <w:rPr>
          <w:rFonts w:ascii="Palatino Linotype" w:hAnsi="Palatino Linotype" w:cs="Arial"/>
        </w:rPr>
      </w:pPr>
    </w:p>
    <w:p w14:paraId="303C63D2" w14:textId="77777777" w:rsidR="00ED6C4A" w:rsidRPr="007570EC" w:rsidRDefault="00ED6C4A" w:rsidP="007570EC">
      <w:pPr>
        <w:spacing w:line="360" w:lineRule="auto"/>
        <w:jc w:val="both"/>
        <w:rPr>
          <w:rFonts w:ascii="Palatino Linotype" w:hAnsi="Palatino Linotype" w:cs="Arial"/>
        </w:rPr>
      </w:pPr>
      <w:r w:rsidRPr="007570EC">
        <w:rPr>
          <w:rFonts w:ascii="Palatino Linotype" w:hAnsi="Palatino Linotype" w:cs="Arial"/>
        </w:rPr>
        <w:t xml:space="preserve">Por lo que hace a los </w:t>
      </w:r>
      <w:r w:rsidRPr="007570EC">
        <w:rPr>
          <w:rFonts w:ascii="Palatino Linotype" w:hAnsi="Palatino Linotype" w:cs="Arial"/>
          <w:b/>
        </w:rPr>
        <w:t>Códigos Bidimensionales</w:t>
      </w:r>
      <w:r w:rsidRPr="007570EC">
        <w:rPr>
          <w:rFonts w:ascii="Palatino Linotype" w:hAnsi="Palatino Linotype" w:cs="Arial"/>
        </w:rPr>
        <w:t xml:space="preserve"> y los denominados </w:t>
      </w:r>
      <w:r w:rsidRPr="007570EC">
        <w:rPr>
          <w:rFonts w:ascii="Palatino Linotype" w:hAnsi="Palatino Linotype" w:cs="Arial"/>
          <w:b/>
        </w:rPr>
        <w:t>Códigos QR</w:t>
      </w:r>
      <w:r w:rsidRPr="007570EC">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7570EC">
        <w:rPr>
          <w:rFonts w:ascii="Palatino Linotype" w:hAnsi="Palatino Linotype" w:cs="Arial"/>
          <w:lang w:eastAsia="es-MX"/>
        </w:rPr>
        <w:t>datos</w:t>
      </w:r>
      <w:r w:rsidRPr="007570EC">
        <w:rPr>
          <w:rFonts w:ascii="Palatino Linotype" w:hAnsi="Palatino Linotype" w:cs="Arial"/>
        </w:rPr>
        <w:t xml:space="preserve"> </w:t>
      </w:r>
      <w:r w:rsidRPr="007570EC">
        <w:rPr>
          <w:rFonts w:ascii="Palatino Linotype" w:hAnsi="Palatino Linotype" w:cs="Arial"/>
        </w:rPr>
        <w:lastRenderedPageBreak/>
        <w:t xml:space="preserve">personales como </w:t>
      </w:r>
      <w:r w:rsidRPr="007570EC">
        <w:rPr>
          <w:rFonts w:ascii="Palatino Linotype" w:hAnsi="Palatino Linotype" w:cs="Arial"/>
          <w:b/>
        </w:rPr>
        <w:t>Registro Federal de Contribuyentes</w:t>
      </w:r>
      <w:r w:rsidRPr="007570EC">
        <w:rPr>
          <w:rFonts w:ascii="Palatino Linotype" w:hAnsi="Palatino Linotype" w:cs="Arial"/>
        </w:rPr>
        <w:t xml:space="preserve"> (RFC) y la </w:t>
      </w:r>
      <w:r w:rsidRPr="007570EC">
        <w:rPr>
          <w:rFonts w:ascii="Palatino Linotype" w:hAnsi="Palatino Linotype" w:cs="Arial"/>
          <w:b/>
        </w:rPr>
        <w:t>Clave Única de Registro de Población</w:t>
      </w:r>
      <w:r w:rsidRPr="007570EC">
        <w:rPr>
          <w:rFonts w:ascii="Palatino Linotype" w:hAnsi="Palatino Linotype" w:cs="Arial"/>
        </w:rPr>
        <w:t xml:space="preserve"> (CURP).</w:t>
      </w:r>
    </w:p>
    <w:p w14:paraId="17CE3C78" w14:textId="77777777" w:rsidR="00ED6C4A" w:rsidRPr="007570EC" w:rsidRDefault="00ED6C4A" w:rsidP="007570EC">
      <w:pPr>
        <w:spacing w:line="360" w:lineRule="auto"/>
        <w:jc w:val="both"/>
        <w:rPr>
          <w:rFonts w:ascii="Palatino Linotype" w:hAnsi="Palatino Linotype" w:cs="Arial"/>
        </w:rPr>
      </w:pPr>
    </w:p>
    <w:p w14:paraId="5DF27E84" w14:textId="77777777" w:rsidR="00ED6C4A" w:rsidRPr="007570EC" w:rsidRDefault="00ED6C4A" w:rsidP="007570EC">
      <w:pPr>
        <w:spacing w:line="360" w:lineRule="auto"/>
        <w:jc w:val="both"/>
        <w:rPr>
          <w:rFonts w:ascii="Palatino Linotype" w:hAnsi="Palatino Linotype" w:cs="Arial"/>
        </w:rPr>
      </w:pPr>
      <w:r w:rsidRPr="007570EC">
        <w:rPr>
          <w:rFonts w:ascii="Palatino Linotype" w:hAnsi="Palatino Linotype" w:cs="Arial"/>
        </w:rPr>
        <w:t xml:space="preserve">Por </w:t>
      </w:r>
      <w:r w:rsidRPr="007570EC">
        <w:rPr>
          <w:rFonts w:ascii="Palatino Linotype" w:hAnsi="Palatino Linotype" w:cs="Arial"/>
          <w:lang w:eastAsia="es-MX"/>
        </w:rPr>
        <w:t>ende</w:t>
      </w:r>
      <w:r w:rsidRPr="007570EC">
        <w:rPr>
          <w:rFonts w:ascii="Palatino Linotype" w:hAnsi="Palatino Linotype" w:cs="Arial"/>
        </w:rPr>
        <w:t xml:space="preserve">, </w:t>
      </w:r>
      <w:r w:rsidRPr="007570EC">
        <w:rPr>
          <w:rFonts w:ascii="Palatino Linotype" w:hAnsi="Palatino Linotype" w:cs="Arial"/>
          <w:b/>
        </w:rPr>
        <w:t>EL SUJETO OBLIGADO</w:t>
      </w:r>
      <w:r w:rsidRPr="007570EC">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7570EC">
        <w:rPr>
          <w:rFonts w:ascii="Palatino Linotype" w:hAnsi="Palatino Linotype" w:cs="Arial"/>
          <w:noProof/>
          <w:lang w:eastAsia="es-MX"/>
        </w:rPr>
        <w:t>términos</w:t>
      </w:r>
      <w:r w:rsidRPr="007570EC">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AEC6D43" w14:textId="77777777" w:rsidR="00ED6C4A" w:rsidRPr="007570EC" w:rsidRDefault="00ED6C4A" w:rsidP="00E04E90">
      <w:pPr>
        <w:jc w:val="both"/>
        <w:rPr>
          <w:rFonts w:ascii="Palatino Linotype" w:hAnsi="Palatino Linotype" w:cs="Arial"/>
        </w:rPr>
      </w:pPr>
    </w:p>
    <w:p w14:paraId="1B287EFB" w14:textId="77777777" w:rsidR="00ED6C4A" w:rsidRPr="007570EC" w:rsidRDefault="00ED6C4A" w:rsidP="00E04E90">
      <w:pPr>
        <w:ind w:left="851" w:right="902"/>
        <w:jc w:val="center"/>
        <w:rPr>
          <w:rFonts w:ascii="Palatino Linotype" w:hAnsi="Palatino Linotype" w:cs="Arial"/>
          <w:b/>
          <w:i/>
          <w:sz w:val="22"/>
          <w:szCs w:val="22"/>
        </w:rPr>
      </w:pPr>
      <w:r w:rsidRPr="007570EC">
        <w:rPr>
          <w:rFonts w:ascii="Palatino Linotype" w:hAnsi="Palatino Linotype" w:cs="Arial"/>
          <w:b/>
          <w:i/>
          <w:sz w:val="22"/>
          <w:szCs w:val="22"/>
        </w:rPr>
        <w:t>Ley de Transparencia y Acceso a la Información Pública del Estado de México y Municipios</w:t>
      </w:r>
    </w:p>
    <w:p w14:paraId="7B9C1C47" w14:textId="77777777" w:rsidR="00ED6C4A" w:rsidRPr="007570EC" w:rsidRDefault="00ED6C4A" w:rsidP="00E04E90">
      <w:pPr>
        <w:ind w:left="851" w:right="902"/>
        <w:jc w:val="center"/>
        <w:rPr>
          <w:rFonts w:ascii="Palatino Linotype" w:hAnsi="Palatino Linotype" w:cs="Arial"/>
          <w:b/>
          <w:i/>
          <w:sz w:val="22"/>
          <w:szCs w:val="22"/>
        </w:rPr>
      </w:pPr>
    </w:p>
    <w:p w14:paraId="2EF5B95E"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i/>
          <w:sz w:val="22"/>
          <w:szCs w:val="22"/>
          <w:lang w:eastAsia="es-MX"/>
        </w:rPr>
        <w:t>“</w:t>
      </w:r>
      <w:r w:rsidRPr="007570EC">
        <w:rPr>
          <w:rFonts w:ascii="Palatino Linotype" w:hAnsi="Palatino Linotype" w:cs="Arial"/>
          <w:b/>
          <w:i/>
          <w:sz w:val="22"/>
          <w:szCs w:val="22"/>
          <w:lang w:eastAsia="es-MX"/>
        </w:rPr>
        <w:t xml:space="preserve">Artículo 49. </w:t>
      </w:r>
      <w:r w:rsidRPr="007570EC">
        <w:rPr>
          <w:rFonts w:ascii="Palatino Linotype" w:hAnsi="Palatino Linotype" w:cs="Arial"/>
          <w:i/>
          <w:sz w:val="22"/>
          <w:szCs w:val="22"/>
          <w:lang w:eastAsia="es-MX"/>
        </w:rPr>
        <w:t xml:space="preserve">Los </w:t>
      </w:r>
      <w:r w:rsidRPr="007570EC">
        <w:rPr>
          <w:rFonts w:ascii="Palatino Linotype" w:hAnsi="Palatino Linotype" w:cs="Arial"/>
          <w:i/>
          <w:sz w:val="22"/>
          <w:szCs w:val="22"/>
        </w:rPr>
        <w:t>Comités</w:t>
      </w:r>
      <w:r w:rsidRPr="007570EC">
        <w:rPr>
          <w:rFonts w:ascii="Palatino Linotype" w:hAnsi="Palatino Linotype" w:cs="Arial"/>
          <w:i/>
          <w:sz w:val="22"/>
          <w:szCs w:val="22"/>
          <w:lang w:eastAsia="es-MX"/>
        </w:rPr>
        <w:t xml:space="preserve"> de Transparencia </w:t>
      </w:r>
      <w:r w:rsidRPr="007570EC">
        <w:rPr>
          <w:rFonts w:ascii="Palatino Linotype" w:hAnsi="Palatino Linotype"/>
          <w:i/>
          <w:sz w:val="22"/>
          <w:szCs w:val="22"/>
        </w:rPr>
        <w:t>tendrán</w:t>
      </w:r>
      <w:r w:rsidRPr="007570EC">
        <w:rPr>
          <w:rFonts w:ascii="Palatino Linotype" w:hAnsi="Palatino Linotype" w:cs="Arial"/>
          <w:i/>
          <w:sz w:val="22"/>
          <w:szCs w:val="22"/>
          <w:lang w:eastAsia="es-MX"/>
        </w:rPr>
        <w:t xml:space="preserve"> las siguientes atribuciones:</w:t>
      </w:r>
    </w:p>
    <w:p w14:paraId="23D52271"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VIII.</w:t>
      </w:r>
      <w:r w:rsidRPr="007570EC">
        <w:rPr>
          <w:rFonts w:ascii="Palatino Linotype" w:hAnsi="Palatino Linotype" w:cs="Arial"/>
          <w:i/>
          <w:sz w:val="22"/>
          <w:szCs w:val="22"/>
          <w:lang w:eastAsia="es-MX"/>
        </w:rPr>
        <w:t xml:space="preserve"> </w:t>
      </w:r>
      <w:r w:rsidRPr="007570EC">
        <w:rPr>
          <w:rFonts w:ascii="Palatino Linotype" w:hAnsi="Palatino Linotype" w:cs="Arial"/>
          <w:b/>
          <w:i/>
          <w:sz w:val="22"/>
          <w:szCs w:val="22"/>
          <w:lang w:eastAsia="es-MX"/>
        </w:rPr>
        <w:t>Aprobar</w:t>
      </w:r>
      <w:r w:rsidRPr="007570EC">
        <w:rPr>
          <w:rFonts w:ascii="Palatino Linotype" w:hAnsi="Palatino Linotype" w:cs="Arial"/>
          <w:i/>
          <w:sz w:val="22"/>
          <w:szCs w:val="22"/>
          <w:lang w:eastAsia="es-MX"/>
        </w:rPr>
        <w:t xml:space="preserve">, </w:t>
      </w:r>
      <w:r w:rsidRPr="007570EC">
        <w:rPr>
          <w:rFonts w:ascii="Palatino Linotype" w:hAnsi="Palatino Linotype" w:cs="Arial"/>
          <w:i/>
          <w:sz w:val="22"/>
          <w:szCs w:val="22"/>
        </w:rPr>
        <w:t>modificar</w:t>
      </w:r>
      <w:r w:rsidRPr="007570EC">
        <w:rPr>
          <w:rFonts w:ascii="Palatino Linotype" w:hAnsi="Palatino Linotype" w:cs="Arial"/>
          <w:i/>
          <w:sz w:val="22"/>
          <w:szCs w:val="22"/>
          <w:lang w:eastAsia="es-MX"/>
        </w:rPr>
        <w:t xml:space="preserve"> o revocar la clasificación de la información;</w:t>
      </w:r>
    </w:p>
    <w:p w14:paraId="429713FB" w14:textId="77777777" w:rsidR="00ED6C4A" w:rsidRPr="007570EC" w:rsidRDefault="00ED6C4A" w:rsidP="00E04E90">
      <w:pPr>
        <w:autoSpaceDE w:val="0"/>
        <w:autoSpaceDN w:val="0"/>
        <w:adjustRightInd w:val="0"/>
        <w:ind w:left="851" w:right="902"/>
        <w:jc w:val="both"/>
        <w:rPr>
          <w:rFonts w:ascii="Palatino Linotype" w:hAnsi="Palatino Linotype" w:cs="Arial"/>
          <w:b/>
          <w:i/>
          <w:sz w:val="22"/>
          <w:szCs w:val="22"/>
          <w:lang w:eastAsia="es-MX"/>
        </w:rPr>
      </w:pPr>
      <w:r w:rsidRPr="007570EC">
        <w:rPr>
          <w:rFonts w:ascii="Palatino Linotype" w:hAnsi="Palatino Linotype" w:cs="Arial"/>
          <w:b/>
          <w:i/>
          <w:sz w:val="22"/>
          <w:szCs w:val="22"/>
          <w:lang w:eastAsia="es-MX"/>
        </w:rPr>
        <w:t>Artículo 132.</w:t>
      </w:r>
      <w:r w:rsidRPr="007570EC">
        <w:rPr>
          <w:rFonts w:ascii="Palatino Linotype" w:hAnsi="Palatino Linotype" w:cs="Arial"/>
          <w:i/>
          <w:sz w:val="22"/>
          <w:szCs w:val="22"/>
          <w:lang w:eastAsia="es-MX"/>
        </w:rPr>
        <w:t xml:space="preserve"> </w:t>
      </w:r>
      <w:r w:rsidRPr="007570EC">
        <w:rPr>
          <w:rFonts w:ascii="Palatino Linotype" w:hAnsi="Palatino Linotype" w:cs="Arial"/>
          <w:b/>
          <w:i/>
          <w:sz w:val="22"/>
          <w:szCs w:val="22"/>
          <w:lang w:eastAsia="es-MX"/>
        </w:rPr>
        <w:t>La clasificación de la información se llevará a cabo en el momento en que:</w:t>
      </w:r>
    </w:p>
    <w:p w14:paraId="38E6503D"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i/>
          <w:sz w:val="22"/>
          <w:szCs w:val="22"/>
          <w:lang w:eastAsia="es-MX"/>
        </w:rPr>
        <w:t>…</w:t>
      </w:r>
    </w:p>
    <w:p w14:paraId="76A0F5A5"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II.</w:t>
      </w:r>
      <w:r w:rsidRPr="007570EC">
        <w:rPr>
          <w:rFonts w:ascii="Palatino Linotype" w:hAnsi="Palatino Linotype" w:cs="Arial"/>
          <w:i/>
          <w:sz w:val="22"/>
          <w:szCs w:val="22"/>
          <w:lang w:eastAsia="es-MX"/>
        </w:rPr>
        <w:t xml:space="preserve"> Se determine mediante resolución de autoridad competente; o</w:t>
      </w:r>
    </w:p>
    <w:p w14:paraId="17FCB1B5"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III</w:t>
      </w:r>
      <w:r w:rsidRPr="007570EC">
        <w:rPr>
          <w:rFonts w:ascii="Palatino Linotype" w:hAnsi="Palatino Linotype" w:cs="Arial"/>
          <w:i/>
          <w:sz w:val="22"/>
          <w:szCs w:val="22"/>
          <w:lang w:eastAsia="es-MX"/>
        </w:rPr>
        <w:t xml:space="preserve">. </w:t>
      </w:r>
      <w:r w:rsidRPr="007570EC">
        <w:rPr>
          <w:rFonts w:ascii="Palatino Linotype" w:hAnsi="Palatino Linotype" w:cs="Arial"/>
          <w:b/>
          <w:i/>
          <w:sz w:val="22"/>
          <w:szCs w:val="22"/>
          <w:lang w:eastAsia="es-MX"/>
        </w:rPr>
        <w:t>Se generen versiones públicas para dar cumplimiento a las obligaciones de transparencia previstas en esta Ley</w:t>
      </w:r>
      <w:r w:rsidRPr="007570EC">
        <w:rPr>
          <w:rFonts w:ascii="Palatino Linotype" w:hAnsi="Palatino Linotype" w:cs="Arial"/>
          <w:i/>
          <w:sz w:val="22"/>
          <w:szCs w:val="22"/>
          <w:lang w:eastAsia="es-MX"/>
        </w:rPr>
        <w:t>.”</w:t>
      </w:r>
    </w:p>
    <w:p w14:paraId="543A1C7B"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p>
    <w:p w14:paraId="54638F92" w14:textId="77777777" w:rsidR="00ED6C4A" w:rsidRPr="007570EC" w:rsidRDefault="00ED6C4A" w:rsidP="00E04E90">
      <w:pPr>
        <w:ind w:left="851" w:right="902"/>
        <w:jc w:val="center"/>
        <w:rPr>
          <w:rFonts w:ascii="Palatino Linotype" w:hAnsi="Palatino Linotype" w:cs="Arial"/>
          <w:b/>
          <w:i/>
          <w:sz w:val="22"/>
          <w:szCs w:val="22"/>
        </w:rPr>
      </w:pPr>
      <w:r w:rsidRPr="007570EC">
        <w:rPr>
          <w:rFonts w:ascii="Palatino Linotype" w:hAnsi="Palatino Linotype" w:cs="Arial"/>
          <w:b/>
          <w:i/>
          <w:sz w:val="22"/>
          <w:szCs w:val="22"/>
          <w:lang w:eastAsia="es-MX"/>
        </w:rPr>
        <w:t xml:space="preserve">Lineamientos Generales en materia de Clasificación y Desclasificación de la </w:t>
      </w:r>
      <w:r w:rsidRPr="007570EC">
        <w:rPr>
          <w:rFonts w:ascii="Palatino Linotype" w:hAnsi="Palatino Linotype" w:cs="Arial"/>
          <w:b/>
          <w:i/>
          <w:sz w:val="22"/>
          <w:szCs w:val="22"/>
        </w:rPr>
        <w:t>Información</w:t>
      </w:r>
    </w:p>
    <w:p w14:paraId="0A87BBAB" w14:textId="77777777" w:rsidR="00ED6C4A" w:rsidRPr="007570EC" w:rsidRDefault="00ED6C4A" w:rsidP="00E04E90">
      <w:pPr>
        <w:ind w:left="851" w:right="902"/>
        <w:jc w:val="center"/>
        <w:rPr>
          <w:rFonts w:ascii="Palatino Linotype" w:hAnsi="Palatino Linotype" w:cs="Arial"/>
          <w:b/>
          <w:i/>
          <w:sz w:val="22"/>
          <w:szCs w:val="22"/>
          <w:lang w:eastAsia="es-MX"/>
        </w:rPr>
      </w:pPr>
    </w:p>
    <w:p w14:paraId="14374A9E"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i/>
          <w:sz w:val="22"/>
          <w:szCs w:val="22"/>
          <w:lang w:eastAsia="es-MX"/>
        </w:rPr>
        <w:lastRenderedPageBreak/>
        <w:t>“</w:t>
      </w:r>
      <w:proofErr w:type="gramStart"/>
      <w:r w:rsidRPr="007570EC">
        <w:rPr>
          <w:rFonts w:ascii="Palatino Linotype" w:hAnsi="Palatino Linotype" w:cs="Arial"/>
          <w:b/>
          <w:i/>
          <w:sz w:val="22"/>
          <w:szCs w:val="22"/>
          <w:lang w:eastAsia="es-MX"/>
        </w:rPr>
        <w:t>Segundo.-</w:t>
      </w:r>
      <w:proofErr w:type="gramEnd"/>
      <w:r w:rsidRPr="007570EC">
        <w:rPr>
          <w:rFonts w:ascii="Palatino Linotype" w:hAnsi="Palatino Linotype" w:cs="Arial"/>
          <w:i/>
          <w:sz w:val="22"/>
          <w:szCs w:val="22"/>
          <w:lang w:eastAsia="es-MX"/>
        </w:rPr>
        <w:t xml:space="preserve"> Para efectos de los </w:t>
      </w:r>
      <w:r w:rsidRPr="007570EC">
        <w:rPr>
          <w:rFonts w:ascii="Palatino Linotype" w:hAnsi="Palatino Linotype" w:cs="Arial"/>
          <w:i/>
          <w:sz w:val="22"/>
          <w:szCs w:val="22"/>
        </w:rPr>
        <w:t>presentes</w:t>
      </w:r>
      <w:r w:rsidRPr="007570EC">
        <w:rPr>
          <w:rFonts w:ascii="Palatino Linotype" w:hAnsi="Palatino Linotype" w:cs="Arial"/>
          <w:i/>
          <w:sz w:val="22"/>
          <w:szCs w:val="22"/>
          <w:lang w:eastAsia="es-MX"/>
        </w:rPr>
        <w:t xml:space="preserve"> Lineamientos Generales, se entenderá por:</w:t>
      </w:r>
    </w:p>
    <w:p w14:paraId="28364B6B"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XVIII.</w:t>
      </w:r>
      <w:r w:rsidRPr="007570EC">
        <w:rPr>
          <w:rFonts w:ascii="Palatino Linotype" w:hAnsi="Palatino Linotype" w:cs="Arial"/>
          <w:i/>
          <w:sz w:val="22"/>
          <w:szCs w:val="22"/>
          <w:lang w:eastAsia="es-MX"/>
        </w:rPr>
        <w:t xml:space="preserve"> </w:t>
      </w:r>
      <w:r w:rsidRPr="007570EC">
        <w:rPr>
          <w:rFonts w:ascii="Palatino Linotype" w:hAnsi="Palatino Linotype" w:cs="Arial"/>
          <w:b/>
          <w:i/>
          <w:sz w:val="22"/>
          <w:szCs w:val="22"/>
          <w:lang w:eastAsia="es-MX"/>
        </w:rPr>
        <w:t>Versión pública:</w:t>
      </w:r>
      <w:r w:rsidRPr="007570EC">
        <w:rPr>
          <w:rFonts w:ascii="Palatino Linotype" w:hAnsi="Palatino Linotype" w:cs="Arial"/>
          <w:i/>
          <w:sz w:val="22"/>
          <w:szCs w:val="22"/>
          <w:lang w:eastAsia="es-MX"/>
        </w:rPr>
        <w:t xml:space="preserve"> El </w:t>
      </w:r>
      <w:r w:rsidRPr="007570EC">
        <w:rPr>
          <w:rFonts w:ascii="Palatino Linotype" w:hAnsi="Palatino Linotype" w:cs="Arial"/>
          <w:bCs/>
          <w:i/>
          <w:noProof/>
          <w:sz w:val="22"/>
          <w:szCs w:val="22"/>
        </w:rPr>
        <w:t>documento</w:t>
      </w:r>
      <w:r w:rsidRPr="007570E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7570EC">
        <w:rPr>
          <w:rFonts w:ascii="Palatino Linotype" w:hAnsi="Palatino Linotype" w:cs="Arial"/>
          <w:b/>
          <w:i/>
          <w:sz w:val="22"/>
          <w:szCs w:val="22"/>
          <w:lang w:eastAsia="es-MX"/>
        </w:rPr>
        <w:t>fundando y motivando la</w:t>
      </w:r>
      <w:r w:rsidRPr="007570EC">
        <w:rPr>
          <w:rFonts w:ascii="Palatino Linotype" w:hAnsi="Palatino Linotype" w:cs="Arial"/>
          <w:i/>
          <w:sz w:val="22"/>
          <w:szCs w:val="22"/>
          <w:lang w:eastAsia="es-MX"/>
        </w:rPr>
        <w:t xml:space="preserve"> reserva o </w:t>
      </w:r>
      <w:r w:rsidRPr="007570EC">
        <w:rPr>
          <w:rFonts w:ascii="Palatino Linotype" w:hAnsi="Palatino Linotype" w:cs="Arial"/>
          <w:b/>
          <w:i/>
          <w:sz w:val="22"/>
          <w:szCs w:val="22"/>
          <w:lang w:eastAsia="es-MX"/>
        </w:rPr>
        <w:t>confidencialidad</w:t>
      </w:r>
      <w:r w:rsidRPr="007570EC">
        <w:rPr>
          <w:rFonts w:ascii="Palatino Linotype" w:hAnsi="Palatino Linotype" w:cs="Arial"/>
          <w:i/>
          <w:sz w:val="22"/>
          <w:szCs w:val="22"/>
          <w:lang w:eastAsia="es-MX"/>
        </w:rPr>
        <w:t xml:space="preserve">, a través de la resolución que para tal efecto emita el </w:t>
      </w:r>
      <w:r w:rsidRPr="007570EC">
        <w:rPr>
          <w:rFonts w:ascii="Palatino Linotype" w:hAnsi="Palatino Linotype" w:cs="Arial"/>
          <w:bCs/>
          <w:i/>
          <w:noProof/>
          <w:sz w:val="22"/>
          <w:szCs w:val="22"/>
        </w:rPr>
        <w:t>Comité</w:t>
      </w:r>
      <w:r w:rsidRPr="007570EC">
        <w:rPr>
          <w:rFonts w:ascii="Palatino Linotype" w:hAnsi="Palatino Linotype" w:cs="Arial"/>
          <w:i/>
          <w:sz w:val="22"/>
          <w:szCs w:val="22"/>
          <w:lang w:eastAsia="es-MX"/>
        </w:rPr>
        <w:t xml:space="preserve"> de Transparencia.</w:t>
      </w:r>
    </w:p>
    <w:p w14:paraId="45F80E4E"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p>
    <w:p w14:paraId="58499649"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Cuarto.</w:t>
      </w:r>
      <w:r w:rsidRPr="007570EC">
        <w:rPr>
          <w:rFonts w:ascii="Palatino Linotype" w:hAnsi="Palatino Linotype" w:cs="Arial"/>
          <w:i/>
          <w:sz w:val="22"/>
          <w:szCs w:val="22"/>
          <w:lang w:eastAsia="es-MX"/>
        </w:rPr>
        <w:t xml:space="preserve"> </w:t>
      </w:r>
      <w:r w:rsidRPr="007570EC">
        <w:rPr>
          <w:rFonts w:ascii="Palatino Linotype" w:hAnsi="Palatino Linotype" w:cs="Arial"/>
          <w:b/>
          <w:i/>
          <w:sz w:val="22"/>
          <w:szCs w:val="22"/>
          <w:lang w:eastAsia="es-MX"/>
        </w:rPr>
        <w:t>Para clasificar la información como</w:t>
      </w:r>
      <w:r w:rsidRPr="007570EC">
        <w:rPr>
          <w:rFonts w:ascii="Palatino Linotype" w:hAnsi="Palatino Linotype" w:cs="Arial"/>
          <w:i/>
          <w:sz w:val="22"/>
          <w:szCs w:val="22"/>
          <w:lang w:eastAsia="es-MX"/>
        </w:rPr>
        <w:t xml:space="preserve"> reservada o </w:t>
      </w:r>
      <w:r w:rsidRPr="007570EC">
        <w:rPr>
          <w:rFonts w:ascii="Palatino Linotype" w:hAnsi="Palatino Linotype" w:cs="Arial"/>
          <w:b/>
          <w:i/>
          <w:sz w:val="22"/>
          <w:szCs w:val="22"/>
          <w:lang w:eastAsia="es-MX"/>
        </w:rPr>
        <w:t xml:space="preserve">confidencial, de manera total o parcial, el titular del </w:t>
      </w:r>
      <w:r w:rsidRPr="007570EC">
        <w:rPr>
          <w:rFonts w:ascii="Palatino Linotype" w:hAnsi="Palatino Linotype" w:cs="Arial"/>
          <w:b/>
          <w:bCs/>
          <w:i/>
          <w:noProof/>
          <w:sz w:val="22"/>
          <w:szCs w:val="22"/>
        </w:rPr>
        <w:t>área</w:t>
      </w:r>
      <w:r w:rsidRPr="007570EC">
        <w:rPr>
          <w:rFonts w:ascii="Palatino Linotype" w:hAnsi="Palatino Linotype" w:cs="Arial"/>
          <w:b/>
          <w:i/>
          <w:sz w:val="22"/>
          <w:szCs w:val="22"/>
          <w:lang w:eastAsia="es-MX"/>
        </w:rPr>
        <w:t xml:space="preserve"> del sujeto </w:t>
      </w:r>
      <w:r w:rsidRPr="007570EC">
        <w:rPr>
          <w:rFonts w:ascii="Palatino Linotype" w:hAnsi="Palatino Linotype" w:cs="Arial"/>
          <w:b/>
          <w:i/>
          <w:sz w:val="22"/>
          <w:szCs w:val="22"/>
        </w:rPr>
        <w:t>obligado</w:t>
      </w:r>
      <w:r w:rsidRPr="007570EC">
        <w:rPr>
          <w:rFonts w:ascii="Palatino Linotype" w:hAnsi="Palatino Linotype" w:cs="Arial"/>
          <w:b/>
          <w:i/>
          <w:sz w:val="22"/>
          <w:szCs w:val="22"/>
          <w:lang w:eastAsia="es-MX"/>
        </w:rPr>
        <w:t xml:space="preserve"> deberá atender lo dispuesto por el Título Sexto de la Ley General</w:t>
      </w:r>
      <w:r w:rsidRPr="007570EC">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174118"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i/>
          <w:sz w:val="22"/>
          <w:szCs w:val="22"/>
          <w:lang w:eastAsia="es-MX"/>
        </w:rPr>
        <w:t xml:space="preserve">Los sujetos obligados deberán aplicar, de manera estricta, las excepciones al derecho de acceso a la </w:t>
      </w:r>
      <w:r w:rsidRPr="007570EC">
        <w:rPr>
          <w:rFonts w:ascii="Palatino Linotype" w:hAnsi="Palatino Linotype" w:cs="Arial"/>
          <w:bCs/>
          <w:i/>
          <w:noProof/>
          <w:sz w:val="22"/>
          <w:szCs w:val="22"/>
        </w:rPr>
        <w:t>información</w:t>
      </w:r>
      <w:r w:rsidRPr="007570EC">
        <w:rPr>
          <w:rFonts w:ascii="Palatino Linotype" w:hAnsi="Palatino Linotype" w:cs="Arial"/>
          <w:i/>
          <w:sz w:val="22"/>
          <w:szCs w:val="22"/>
          <w:lang w:eastAsia="es-MX"/>
        </w:rPr>
        <w:t xml:space="preserve"> y sólo </w:t>
      </w:r>
      <w:r w:rsidRPr="007570EC">
        <w:rPr>
          <w:rFonts w:ascii="Palatino Linotype" w:hAnsi="Palatino Linotype" w:cs="Arial"/>
          <w:i/>
          <w:sz w:val="22"/>
          <w:szCs w:val="22"/>
        </w:rPr>
        <w:t>podrán</w:t>
      </w:r>
      <w:r w:rsidRPr="007570EC">
        <w:rPr>
          <w:rFonts w:ascii="Palatino Linotype" w:hAnsi="Palatino Linotype" w:cs="Arial"/>
          <w:i/>
          <w:sz w:val="22"/>
          <w:szCs w:val="22"/>
          <w:lang w:eastAsia="es-MX"/>
        </w:rPr>
        <w:t xml:space="preserve"> invocarlas cuando acrediten su procedencia.</w:t>
      </w:r>
    </w:p>
    <w:p w14:paraId="0928EFA4"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p>
    <w:p w14:paraId="027E29B8"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Quinto.</w:t>
      </w:r>
      <w:r w:rsidRPr="007570E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7570EC">
        <w:rPr>
          <w:rFonts w:ascii="Palatino Linotype" w:hAnsi="Palatino Linotype" w:cs="Arial"/>
          <w:i/>
          <w:sz w:val="22"/>
          <w:szCs w:val="22"/>
        </w:rPr>
        <w:t>corresponderá</w:t>
      </w:r>
      <w:r w:rsidRPr="007570E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1321BB"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p>
    <w:p w14:paraId="2201CB05"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Sexto.</w:t>
      </w:r>
      <w:r w:rsidRPr="007570EC">
        <w:rPr>
          <w:rFonts w:ascii="Palatino Linotype" w:hAnsi="Palatino Linotype" w:cs="Arial"/>
          <w:i/>
          <w:sz w:val="22"/>
          <w:szCs w:val="22"/>
          <w:lang w:eastAsia="es-MX"/>
        </w:rPr>
        <w:t xml:space="preserve"> Los sujetos obligados no podrán emitir acuerdos de carácter general ni particular que clasifiquen </w:t>
      </w:r>
      <w:r w:rsidRPr="007570EC">
        <w:rPr>
          <w:rFonts w:ascii="Palatino Linotype" w:hAnsi="Palatino Linotype" w:cs="Arial"/>
          <w:bCs/>
          <w:i/>
          <w:noProof/>
          <w:sz w:val="22"/>
          <w:szCs w:val="22"/>
        </w:rPr>
        <w:t>documentos</w:t>
      </w:r>
      <w:r w:rsidRPr="007570E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39D63F41" w14:textId="77777777" w:rsidR="00ED6C4A" w:rsidRPr="007570EC" w:rsidRDefault="00ED6C4A" w:rsidP="00E04E90">
      <w:pPr>
        <w:ind w:left="851" w:right="902"/>
        <w:jc w:val="both"/>
        <w:rPr>
          <w:rFonts w:ascii="Palatino Linotype" w:hAnsi="Palatino Linotype" w:cs="Arial"/>
          <w:i/>
          <w:sz w:val="22"/>
          <w:szCs w:val="22"/>
          <w:lang w:eastAsia="es-MX"/>
        </w:rPr>
      </w:pPr>
      <w:r w:rsidRPr="007570EC">
        <w:rPr>
          <w:rFonts w:ascii="Palatino Linotype" w:hAnsi="Palatino Linotype" w:cs="Arial"/>
          <w:i/>
          <w:sz w:val="22"/>
          <w:szCs w:val="22"/>
          <w:lang w:eastAsia="es-MX"/>
        </w:rPr>
        <w:t xml:space="preserve">La clasificación de </w:t>
      </w:r>
      <w:r w:rsidRPr="007570EC">
        <w:rPr>
          <w:rFonts w:ascii="Palatino Linotype" w:hAnsi="Palatino Linotype" w:cs="Arial"/>
          <w:i/>
          <w:sz w:val="22"/>
          <w:szCs w:val="22"/>
        </w:rPr>
        <w:t>información</w:t>
      </w:r>
      <w:r w:rsidRPr="007570EC">
        <w:rPr>
          <w:rFonts w:ascii="Palatino Linotype" w:hAnsi="Palatino Linotype" w:cs="Arial"/>
          <w:i/>
          <w:sz w:val="22"/>
          <w:szCs w:val="22"/>
          <w:lang w:eastAsia="es-MX"/>
        </w:rPr>
        <w:t xml:space="preserve"> se realizará conforme a un análisis caso por caso, mediante la aplicación </w:t>
      </w:r>
      <w:r w:rsidRPr="007570EC">
        <w:rPr>
          <w:rFonts w:ascii="Palatino Linotype" w:hAnsi="Palatino Linotype" w:cs="Arial"/>
          <w:bCs/>
          <w:i/>
          <w:noProof/>
          <w:sz w:val="22"/>
          <w:szCs w:val="22"/>
        </w:rPr>
        <w:t>de</w:t>
      </w:r>
      <w:r w:rsidRPr="007570EC">
        <w:rPr>
          <w:rFonts w:ascii="Palatino Linotype" w:hAnsi="Palatino Linotype" w:cs="Arial"/>
          <w:i/>
          <w:sz w:val="22"/>
          <w:szCs w:val="22"/>
          <w:lang w:eastAsia="es-MX"/>
        </w:rPr>
        <w:t xml:space="preserve"> la prueba de daño y de interés público.</w:t>
      </w:r>
    </w:p>
    <w:p w14:paraId="6B45828B" w14:textId="77777777" w:rsidR="00ED6C4A" w:rsidRPr="007570EC" w:rsidRDefault="00ED6C4A" w:rsidP="00E04E90">
      <w:pPr>
        <w:ind w:left="851" w:right="902"/>
        <w:jc w:val="both"/>
        <w:rPr>
          <w:rFonts w:ascii="Palatino Linotype" w:hAnsi="Palatino Linotype" w:cs="Arial"/>
          <w:i/>
          <w:sz w:val="22"/>
          <w:szCs w:val="22"/>
          <w:lang w:eastAsia="es-MX"/>
        </w:rPr>
      </w:pPr>
    </w:p>
    <w:p w14:paraId="64ADF7D8"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Séptimo.</w:t>
      </w:r>
      <w:r w:rsidRPr="007570EC">
        <w:rPr>
          <w:rFonts w:ascii="Palatino Linotype" w:hAnsi="Palatino Linotype" w:cs="Arial"/>
          <w:i/>
          <w:sz w:val="22"/>
          <w:szCs w:val="22"/>
          <w:lang w:eastAsia="es-MX"/>
        </w:rPr>
        <w:t xml:space="preserve"> La clasificación </w:t>
      </w:r>
      <w:r w:rsidRPr="007570EC">
        <w:rPr>
          <w:rFonts w:ascii="Palatino Linotype" w:hAnsi="Palatino Linotype" w:cs="Arial"/>
          <w:bCs/>
          <w:i/>
          <w:noProof/>
          <w:sz w:val="22"/>
          <w:szCs w:val="22"/>
        </w:rPr>
        <w:t>de</w:t>
      </w:r>
      <w:r w:rsidRPr="007570EC">
        <w:rPr>
          <w:rFonts w:ascii="Palatino Linotype" w:hAnsi="Palatino Linotype" w:cs="Arial"/>
          <w:i/>
          <w:sz w:val="22"/>
          <w:szCs w:val="22"/>
          <w:lang w:eastAsia="es-MX"/>
        </w:rPr>
        <w:t xml:space="preserve"> la </w:t>
      </w:r>
      <w:r w:rsidRPr="007570EC">
        <w:rPr>
          <w:rFonts w:ascii="Palatino Linotype" w:hAnsi="Palatino Linotype" w:cs="Arial"/>
          <w:i/>
          <w:sz w:val="22"/>
          <w:szCs w:val="22"/>
        </w:rPr>
        <w:t>información</w:t>
      </w:r>
      <w:r w:rsidRPr="007570EC">
        <w:rPr>
          <w:rFonts w:ascii="Palatino Linotype" w:hAnsi="Palatino Linotype" w:cs="Arial"/>
          <w:i/>
          <w:sz w:val="22"/>
          <w:szCs w:val="22"/>
          <w:lang w:eastAsia="es-MX"/>
        </w:rPr>
        <w:t xml:space="preserve"> se llevará a cabo en el momento en que:</w:t>
      </w:r>
    </w:p>
    <w:p w14:paraId="010A024C"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I.</w:t>
      </w:r>
      <w:r w:rsidRPr="007570EC">
        <w:rPr>
          <w:rFonts w:ascii="Palatino Linotype" w:hAnsi="Palatino Linotype" w:cs="Arial"/>
          <w:i/>
          <w:sz w:val="22"/>
          <w:szCs w:val="22"/>
          <w:lang w:eastAsia="es-MX"/>
        </w:rPr>
        <w:t xml:space="preserve"> Se reciba una solicitud de acceso a la información;</w:t>
      </w:r>
    </w:p>
    <w:p w14:paraId="7806D581"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II.</w:t>
      </w:r>
      <w:r w:rsidRPr="007570EC">
        <w:rPr>
          <w:rFonts w:ascii="Palatino Linotype" w:hAnsi="Palatino Linotype" w:cs="Arial"/>
          <w:i/>
          <w:sz w:val="22"/>
          <w:szCs w:val="22"/>
          <w:lang w:eastAsia="es-MX"/>
        </w:rPr>
        <w:t xml:space="preserve"> Se determine </w:t>
      </w:r>
      <w:r w:rsidRPr="007570EC">
        <w:rPr>
          <w:rFonts w:ascii="Palatino Linotype" w:hAnsi="Palatino Linotype" w:cs="Arial"/>
          <w:bCs/>
          <w:i/>
          <w:noProof/>
          <w:sz w:val="22"/>
          <w:szCs w:val="22"/>
        </w:rPr>
        <w:t>mediante</w:t>
      </w:r>
      <w:r w:rsidRPr="007570EC">
        <w:rPr>
          <w:rFonts w:ascii="Palatino Linotype" w:hAnsi="Palatino Linotype" w:cs="Arial"/>
          <w:i/>
          <w:sz w:val="22"/>
          <w:szCs w:val="22"/>
          <w:lang w:eastAsia="es-MX"/>
        </w:rPr>
        <w:t xml:space="preserve"> resolución de autoridad competente, o</w:t>
      </w:r>
    </w:p>
    <w:p w14:paraId="3939A309"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lastRenderedPageBreak/>
        <w:t>III.</w:t>
      </w:r>
      <w:r w:rsidRPr="007570EC">
        <w:rPr>
          <w:rFonts w:ascii="Palatino Linotype" w:hAnsi="Palatino Linotype" w:cs="Arial"/>
          <w:i/>
          <w:sz w:val="22"/>
          <w:szCs w:val="22"/>
          <w:lang w:eastAsia="es-MX"/>
        </w:rPr>
        <w:t xml:space="preserve"> Se generen </w:t>
      </w:r>
      <w:r w:rsidRPr="007570EC">
        <w:rPr>
          <w:rFonts w:ascii="Palatino Linotype" w:hAnsi="Palatino Linotype" w:cs="Arial"/>
          <w:bCs/>
          <w:i/>
          <w:noProof/>
          <w:sz w:val="22"/>
          <w:szCs w:val="22"/>
        </w:rPr>
        <w:t>versiones</w:t>
      </w:r>
      <w:r w:rsidRPr="007570E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330684F"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i/>
          <w:sz w:val="22"/>
          <w:szCs w:val="22"/>
          <w:lang w:eastAsia="es-MX"/>
        </w:rPr>
        <w:t xml:space="preserve">Los titulares de las áreas deberán revisar la clasificación al momento de la recepción de una solicitud de </w:t>
      </w:r>
      <w:r w:rsidRPr="007570EC">
        <w:rPr>
          <w:rFonts w:ascii="Palatino Linotype" w:hAnsi="Palatino Linotype" w:cs="Arial"/>
          <w:bCs/>
          <w:i/>
          <w:noProof/>
          <w:sz w:val="22"/>
          <w:szCs w:val="22"/>
        </w:rPr>
        <w:t>acceso</w:t>
      </w:r>
      <w:r w:rsidRPr="007570EC">
        <w:rPr>
          <w:rFonts w:ascii="Palatino Linotype" w:hAnsi="Palatino Linotype" w:cs="Arial"/>
          <w:i/>
          <w:sz w:val="22"/>
          <w:szCs w:val="22"/>
          <w:lang w:eastAsia="es-MX"/>
        </w:rPr>
        <w:t xml:space="preserve"> a la información, para verificar si encuadra en una causal de reserva o de confidencialidad.</w:t>
      </w:r>
    </w:p>
    <w:p w14:paraId="231E88F3"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p>
    <w:p w14:paraId="65789BA1"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Octavo.</w:t>
      </w:r>
      <w:r w:rsidRPr="007570E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7570EC">
        <w:rPr>
          <w:rFonts w:ascii="Palatino Linotype" w:hAnsi="Palatino Linotype" w:cs="Arial"/>
          <w:bCs/>
          <w:i/>
          <w:noProof/>
          <w:sz w:val="22"/>
          <w:szCs w:val="22"/>
        </w:rPr>
        <w:t>expresamente</w:t>
      </w:r>
      <w:r w:rsidRPr="007570EC">
        <w:rPr>
          <w:rFonts w:ascii="Palatino Linotype" w:hAnsi="Palatino Linotype" w:cs="Arial"/>
          <w:i/>
          <w:sz w:val="22"/>
          <w:szCs w:val="22"/>
          <w:lang w:eastAsia="es-MX"/>
        </w:rPr>
        <w:t xml:space="preserve"> le otorga el carácter de reservada o confidencial.</w:t>
      </w:r>
    </w:p>
    <w:p w14:paraId="5EF76905" w14:textId="77777777" w:rsidR="00ED6C4A" w:rsidRPr="007570EC" w:rsidRDefault="00ED6C4A" w:rsidP="00E04E90">
      <w:pPr>
        <w:autoSpaceDE w:val="0"/>
        <w:autoSpaceDN w:val="0"/>
        <w:adjustRightInd w:val="0"/>
        <w:ind w:left="851" w:right="902"/>
        <w:jc w:val="both"/>
        <w:rPr>
          <w:rFonts w:ascii="Palatino Linotype" w:hAnsi="Palatino Linotype" w:cs="Arial"/>
          <w:bCs/>
          <w:i/>
          <w:noProof/>
          <w:sz w:val="22"/>
          <w:szCs w:val="22"/>
        </w:rPr>
      </w:pPr>
      <w:r w:rsidRPr="007570EC">
        <w:rPr>
          <w:rFonts w:ascii="Palatino Linotype" w:hAnsi="Palatino Linotype" w:cs="Arial"/>
          <w:i/>
          <w:sz w:val="22"/>
          <w:szCs w:val="22"/>
          <w:lang w:eastAsia="es-MX"/>
        </w:rPr>
        <w:t xml:space="preserve">Para </w:t>
      </w:r>
      <w:r w:rsidRPr="007570EC">
        <w:rPr>
          <w:rFonts w:ascii="Palatino Linotype" w:hAnsi="Palatino Linotype" w:cs="Arial"/>
          <w:bCs/>
          <w:i/>
          <w:noProof/>
          <w:sz w:val="22"/>
          <w:szCs w:val="22"/>
        </w:rPr>
        <w:t xml:space="preserve">motivar la clasificación se deberán señalar las razones o circunstancias especiales que lo </w:t>
      </w:r>
      <w:r w:rsidRPr="007570EC">
        <w:rPr>
          <w:rFonts w:ascii="Palatino Linotype" w:hAnsi="Palatino Linotype" w:cs="Arial"/>
          <w:i/>
          <w:sz w:val="22"/>
          <w:szCs w:val="22"/>
          <w:lang w:eastAsia="es-MX"/>
        </w:rPr>
        <w:t>llevaron</w:t>
      </w:r>
      <w:r w:rsidRPr="007570EC">
        <w:rPr>
          <w:rFonts w:ascii="Palatino Linotype" w:hAnsi="Palatino Linotype" w:cs="Arial"/>
          <w:bCs/>
          <w:i/>
          <w:noProof/>
          <w:sz w:val="22"/>
          <w:szCs w:val="22"/>
        </w:rPr>
        <w:t xml:space="preserve"> a concluir que el caso particular se ajusta al supuesto previsto por la norma legal invocada como fundamento.</w:t>
      </w:r>
    </w:p>
    <w:p w14:paraId="5484D67B" w14:textId="77777777" w:rsidR="00ED6C4A" w:rsidRPr="007570EC" w:rsidRDefault="00ED6C4A" w:rsidP="00E04E90">
      <w:pPr>
        <w:autoSpaceDE w:val="0"/>
        <w:autoSpaceDN w:val="0"/>
        <w:adjustRightInd w:val="0"/>
        <w:ind w:left="851" w:right="902"/>
        <w:jc w:val="both"/>
        <w:rPr>
          <w:rFonts w:ascii="Palatino Linotype" w:hAnsi="Palatino Linotype" w:cs="Arial"/>
          <w:bCs/>
          <w:i/>
          <w:noProof/>
          <w:sz w:val="22"/>
          <w:szCs w:val="22"/>
        </w:rPr>
      </w:pPr>
      <w:r w:rsidRPr="007570E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7570EC">
        <w:rPr>
          <w:rFonts w:ascii="Palatino Linotype" w:hAnsi="Palatino Linotype" w:cs="Arial"/>
          <w:i/>
          <w:sz w:val="22"/>
          <w:szCs w:val="22"/>
          <w:lang w:eastAsia="es-MX"/>
        </w:rPr>
        <w:t>de</w:t>
      </w:r>
      <w:r w:rsidRPr="007570EC">
        <w:rPr>
          <w:rFonts w:ascii="Palatino Linotype" w:hAnsi="Palatino Linotype" w:cs="Arial"/>
          <w:bCs/>
          <w:i/>
          <w:noProof/>
          <w:sz w:val="22"/>
          <w:szCs w:val="22"/>
        </w:rPr>
        <w:t xml:space="preserve"> </w:t>
      </w:r>
      <w:r w:rsidRPr="007570EC">
        <w:rPr>
          <w:rFonts w:ascii="Palatino Linotype" w:hAnsi="Palatino Linotype" w:cs="Arial"/>
          <w:i/>
          <w:sz w:val="22"/>
          <w:szCs w:val="22"/>
          <w:lang w:eastAsia="es-MX"/>
        </w:rPr>
        <w:t>reserva</w:t>
      </w:r>
      <w:r w:rsidRPr="007570EC">
        <w:rPr>
          <w:rFonts w:ascii="Palatino Linotype" w:hAnsi="Palatino Linotype" w:cs="Arial"/>
          <w:bCs/>
          <w:i/>
          <w:noProof/>
          <w:sz w:val="22"/>
          <w:szCs w:val="22"/>
        </w:rPr>
        <w:t>.</w:t>
      </w:r>
    </w:p>
    <w:p w14:paraId="07251B95" w14:textId="77777777" w:rsidR="00ED6C4A" w:rsidRPr="007570EC" w:rsidRDefault="00ED6C4A" w:rsidP="00E04E90">
      <w:pPr>
        <w:autoSpaceDE w:val="0"/>
        <w:autoSpaceDN w:val="0"/>
        <w:adjustRightInd w:val="0"/>
        <w:ind w:left="851" w:right="902"/>
        <w:jc w:val="both"/>
        <w:rPr>
          <w:rFonts w:ascii="Palatino Linotype" w:hAnsi="Palatino Linotype" w:cs="Arial"/>
          <w:bCs/>
          <w:i/>
          <w:noProof/>
          <w:sz w:val="22"/>
          <w:szCs w:val="22"/>
        </w:rPr>
      </w:pPr>
      <w:r w:rsidRPr="007570EC">
        <w:rPr>
          <w:rFonts w:ascii="Palatino Linotype" w:hAnsi="Palatino Linotype" w:cs="Arial"/>
          <w:i/>
          <w:sz w:val="22"/>
          <w:szCs w:val="22"/>
          <w:lang w:eastAsia="es-MX"/>
        </w:rPr>
        <w:t>Tratándose</w:t>
      </w:r>
      <w:r w:rsidRPr="007570EC">
        <w:rPr>
          <w:rFonts w:ascii="Palatino Linotype" w:hAnsi="Palatino Linotype" w:cs="Arial"/>
          <w:bCs/>
          <w:i/>
          <w:noProof/>
          <w:sz w:val="22"/>
          <w:szCs w:val="22"/>
        </w:rPr>
        <w:t xml:space="preserve"> de información clasificada como confidencial respecto de la cual se haya </w:t>
      </w:r>
      <w:r w:rsidRPr="007570EC">
        <w:rPr>
          <w:rFonts w:ascii="Palatino Linotype" w:hAnsi="Palatino Linotype" w:cs="Arial"/>
          <w:i/>
          <w:sz w:val="22"/>
          <w:szCs w:val="22"/>
          <w:lang w:eastAsia="es-MX"/>
        </w:rPr>
        <w:t>determinado</w:t>
      </w:r>
      <w:r w:rsidRPr="007570EC">
        <w:rPr>
          <w:rFonts w:ascii="Palatino Linotype" w:hAnsi="Palatino Linotype" w:cs="Arial"/>
          <w:bCs/>
          <w:i/>
          <w:noProof/>
          <w:sz w:val="22"/>
          <w:szCs w:val="22"/>
        </w:rPr>
        <w:t xml:space="preserve"> </w:t>
      </w:r>
      <w:r w:rsidRPr="007570EC">
        <w:rPr>
          <w:rFonts w:ascii="Palatino Linotype" w:hAnsi="Palatino Linotype" w:cs="Arial"/>
          <w:i/>
          <w:sz w:val="22"/>
          <w:szCs w:val="22"/>
          <w:lang w:eastAsia="es-MX"/>
        </w:rPr>
        <w:t>su</w:t>
      </w:r>
      <w:r w:rsidRPr="007570E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59FD003"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Cs/>
          <w:i/>
          <w:noProof/>
          <w:sz w:val="22"/>
          <w:szCs w:val="22"/>
        </w:rPr>
        <w:t>Los documentos contenidos</w:t>
      </w:r>
      <w:r w:rsidRPr="007570E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4EFBD55C"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p>
    <w:p w14:paraId="2E351532"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Noveno.</w:t>
      </w:r>
      <w:r w:rsidRPr="007570E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57AF2C9"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p>
    <w:p w14:paraId="18C0D7C6"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Décimo.</w:t>
      </w:r>
      <w:r w:rsidRPr="007570EC">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7570EC">
        <w:rPr>
          <w:rFonts w:ascii="Palatino Linotype" w:hAnsi="Palatino Linotype" w:cs="Arial"/>
          <w:i/>
          <w:sz w:val="22"/>
          <w:szCs w:val="22"/>
        </w:rPr>
        <w:t>documentos</w:t>
      </w:r>
      <w:r w:rsidRPr="007570E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92276BC"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sidRPr="007570EC">
        <w:rPr>
          <w:rFonts w:ascii="Palatino Linotype" w:hAnsi="Palatino Linotype" w:cs="Arial"/>
          <w:i/>
          <w:sz w:val="22"/>
          <w:szCs w:val="22"/>
        </w:rPr>
        <w:t>que</w:t>
      </w:r>
      <w:r w:rsidRPr="007570EC">
        <w:rPr>
          <w:rFonts w:ascii="Palatino Linotype" w:hAnsi="Palatino Linotype" w:cs="Arial"/>
          <w:i/>
          <w:sz w:val="22"/>
          <w:szCs w:val="22"/>
          <w:lang w:eastAsia="es-MX"/>
        </w:rPr>
        <w:t xml:space="preserve"> rija la actuación del sujeto obligado.</w:t>
      </w:r>
    </w:p>
    <w:p w14:paraId="7A31DFC9"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p>
    <w:p w14:paraId="66632BE3" w14:textId="77777777" w:rsidR="00ED6C4A" w:rsidRPr="007570EC" w:rsidRDefault="00ED6C4A" w:rsidP="00E04E90">
      <w:pPr>
        <w:autoSpaceDE w:val="0"/>
        <w:autoSpaceDN w:val="0"/>
        <w:adjustRightInd w:val="0"/>
        <w:ind w:left="851" w:right="902"/>
        <w:jc w:val="both"/>
        <w:rPr>
          <w:rFonts w:ascii="Palatino Linotype" w:hAnsi="Palatino Linotype" w:cs="Arial"/>
          <w:i/>
          <w:sz w:val="22"/>
          <w:szCs w:val="22"/>
          <w:lang w:eastAsia="es-MX"/>
        </w:rPr>
      </w:pPr>
      <w:r w:rsidRPr="007570EC">
        <w:rPr>
          <w:rFonts w:ascii="Palatino Linotype" w:hAnsi="Palatino Linotype" w:cs="Arial"/>
          <w:b/>
          <w:i/>
          <w:sz w:val="22"/>
          <w:szCs w:val="22"/>
          <w:lang w:eastAsia="es-MX"/>
        </w:rPr>
        <w:t>Décimo primero.</w:t>
      </w:r>
      <w:r w:rsidRPr="007570E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59785B3" w14:textId="77777777" w:rsidR="00ED6C4A" w:rsidRPr="007570EC" w:rsidRDefault="00ED6C4A" w:rsidP="00E04E90">
      <w:pPr>
        <w:ind w:left="851" w:right="902"/>
        <w:jc w:val="both"/>
        <w:rPr>
          <w:rFonts w:ascii="Palatino Linotype" w:hAnsi="Palatino Linotype" w:cs="Arial"/>
          <w:sz w:val="22"/>
          <w:szCs w:val="22"/>
          <w:lang w:eastAsia="es-MX"/>
        </w:rPr>
      </w:pPr>
      <w:r w:rsidRPr="007570EC">
        <w:rPr>
          <w:rFonts w:ascii="Palatino Linotype" w:hAnsi="Palatino Linotype" w:cs="Arial"/>
          <w:sz w:val="22"/>
          <w:szCs w:val="22"/>
          <w:lang w:eastAsia="es-MX"/>
        </w:rPr>
        <w:t>(Énfasis Añadido)</w:t>
      </w:r>
    </w:p>
    <w:p w14:paraId="20F0DC87" w14:textId="77777777" w:rsidR="00ED6C4A" w:rsidRPr="007570EC" w:rsidRDefault="00ED6C4A" w:rsidP="00E04E90">
      <w:pPr>
        <w:ind w:left="851" w:right="902"/>
        <w:jc w:val="both"/>
        <w:rPr>
          <w:rFonts w:ascii="Palatino Linotype" w:hAnsi="Palatino Linotype" w:cs="Arial"/>
          <w:sz w:val="22"/>
          <w:szCs w:val="22"/>
          <w:lang w:eastAsia="es-MX"/>
        </w:rPr>
      </w:pPr>
    </w:p>
    <w:p w14:paraId="5348D8DF" w14:textId="77777777" w:rsidR="00ED6C4A" w:rsidRPr="007570EC" w:rsidRDefault="00ED6C4A" w:rsidP="007570EC">
      <w:pPr>
        <w:spacing w:line="360" w:lineRule="auto"/>
        <w:jc w:val="both"/>
        <w:rPr>
          <w:rFonts w:ascii="Palatino Linotype" w:hAnsi="Palatino Linotype" w:cs="Arial"/>
        </w:rPr>
      </w:pPr>
      <w:r w:rsidRPr="007570EC">
        <w:rPr>
          <w:rFonts w:ascii="Palatino Linotype" w:hAnsi="Palatino Linotype"/>
        </w:rPr>
        <w:t xml:space="preserve">Es importante referir que, </w:t>
      </w:r>
      <w:r w:rsidRPr="007570EC">
        <w:rPr>
          <w:rFonts w:ascii="Palatino Linotype" w:hAnsi="Palatino Linotype"/>
          <w:b/>
        </w:rPr>
        <w:t>EL SUJETO OBLIGADO</w:t>
      </w:r>
      <w:r w:rsidRPr="007570EC">
        <w:rPr>
          <w:rFonts w:ascii="Palatino Linotype" w:hAnsi="Palatino Linotype"/>
        </w:rPr>
        <w:t xml:space="preserve"> deberá seguir el procedimiento legal establecido para su </w:t>
      </w:r>
      <w:r w:rsidRPr="007570EC">
        <w:rPr>
          <w:rFonts w:ascii="Palatino Linotype" w:hAnsi="Palatino Linotype"/>
          <w:lang w:eastAsia="es-MX"/>
        </w:rPr>
        <w:t>clasificación</w:t>
      </w:r>
      <w:r w:rsidRPr="007570EC">
        <w:rPr>
          <w:rFonts w:ascii="Palatino Linotype" w:hAnsi="Palatino Linotype"/>
        </w:rPr>
        <w:t>, esto es, que su Comité de</w:t>
      </w:r>
      <w:r w:rsidRPr="007570EC">
        <w:rPr>
          <w:rFonts w:ascii="Palatino Linotype" w:hAnsi="Palatino Linotype" w:cs="Arial"/>
        </w:rPr>
        <w:t xml:space="preserve"> Transparencia emita un Acuerdo de Clasificación que cumpla con las formalidades previstas, antes citadas</w:t>
      </w:r>
      <w:r w:rsidRPr="007570EC">
        <w:rPr>
          <w:rFonts w:ascii="Palatino Linotype" w:hAnsi="Palatino Linotype" w:cs="Arial"/>
          <w:b/>
        </w:rPr>
        <w:t xml:space="preserve"> </w:t>
      </w:r>
      <w:r w:rsidRPr="007570EC">
        <w:rPr>
          <w:rFonts w:ascii="Palatino Linotype" w:hAnsi="Palatino Linotype" w:cs="Arial"/>
        </w:rPr>
        <w:t xml:space="preserve">que lo sustente, en el </w:t>
      </w:r>
      <w:r w:rsidRPr="007570EC">
        <w:rPr>
          <w:rFonts w:ascii="Palatino Linotype" w:hAnsi="Palatino Linotype" w:cs="Arial"/>
          <w:lang w:eastAsia="es-MX"/>
        </w:rPr>
        <w:t>que</w:t>
      </w:r>
      <w:r w:rsidRPr="007570E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1C121FF" w14:textId="77777777" w:rsidR="006314C6" w:rsidRDefault="006314C6" w:rsidP="007570EC">
      <w:pPr>
        <w:spacing w:line="360" w:lineRule="auto"/>
        <w:jc w:val="both"/>
        <w:rPr>
          <w:rFonts w:ascii="Palatino Linotype" w:hAnsi="Palatino Linotype" w:cs="Arial"/>
          <w:color w:val="000000" w:themeColor="text1"/>
        </w:rPr>
      </w:pPr>
    </w:p>
    <w:p w14:paraId="714FB29F" w14:textId="77777777" w:rsidR="00AD4078" w:rsidRDefault="00AD4078" w:rsidP="007570EC">
      <w:pPr>
        <w:spacing w:line="360" w:lineRule="auto"/>
        <w:jc w:val="both"/>
        <w:rPr>
          <w:rFonts w:ascii="Palatino Linotype" w:hAnsi="Palatino Linotype" w:cs="Arial"/>
          <w:color w:val="000000" w:themeColor="text1"/>
        </w:rPr>
      </w:pPr>
    </w:p>
    <w:p w14:paraId="19846A1C" w14:textId="77777777" w:rsidR="00AD4078" w:rsidRPr="007570EC" w:rsidRDefault="00AD4078" w:rsidP="007570EC">
      <w:pPr>
        <w:spacing w:line="360" w:lineRule="auto"/>
        <w:jc w:val="both"/>
        <w:rPr>
          <w:rFonts w:ascii="Palatino Linotype" w:hAnsi="Palatino Linotype" w:cs="Arial"/>
          <w:color w:val="000000" w:themeColor="text1"/>
        </w:rPr>
      </w:pPr>
    </w:p>
    <w:p w14:paraId="40EC7795" w14:textId="05703344" w:rsidR="003F274E" w:rsidRPr="007570EC" w:rsidRDefault="003F274E" w:rsidP="007570EC">
      <w:pPr>
        <w:spacing w:line="360" w:lineRule="auto"/>
        <w:jc w:val="both"/>
        <w:rPr>
          <w:rFonts w:ascii="Palatino Linotype" w:hAnsi="Palatino Linotype" w:cs="Arial"/>
          <w:color w:val="000000" w:themeColor="text1"/>
        </w:rPr>
      </w:pPr>
      <w:r w:rsidRPr="007570EC">
        <w:rPr>
          <w:rFonts w:ascii="Palatino Linotype" w:hAnsi="Palatino Linotype" w:cs="Arial"/>
          <w:color w:val="000000" w:themeColor="text1"/>
        </w:rPr>
        <w:lastRenderedPageBreak/>
        <w:t xml:space="preserve">Debido a lo </w:t>
      </w:r>
      <w:r w:rsidRPr="007570EC">
        <w:rPr>
          <w:rFonts w:ascii="Palatino Linotype" w:hAnsi="Palatino Linotype" w:cs="Arial"/>
          <w:color w:val="000000" w:themeColor="text1"/>
          <w:lang w:eastAsia="es-CO"/>
        </w:rPr>
        <w:t>anteriormente</w:t>
      </w:r>
      <w:r w:rsidRPr="007570EC">
        <w:rPr>
          <w:rFonts w:ascii="Palatino Linotype" w:hAnsi="Palatino Linotype" w:cs="Arial"/>
          <w:color w:val="000000" w:themeColor="text1"/>
        </w:rPr>
        <w:t xml:space="preserve"> expuesto, </w:t>
      </w:r>
      <w:r w:rsidR="00DB769E">
        <w:rPr>
          <w:rFonts w:ascii="Palatino Linotype" w:hAnsi="Palatino Linotype" w:cs="Arial"/>
          <w:color w:val="000000" w:themeColor="text1"/>
        </w:rPr>
        <w:t>este Órgano Garante,</w:t>
      </w:r>
      <w:r w:rsidRPr="007570EC">
        <w:rPr>
          <w:rFonts w:ascii="Palatino Linotype" w:hAnsi="Palatino Linotype" w:cs="Arial"/>
          <w:color w:val="000000" w:themeColor="text1"/>
        </w:rPr>
        <w:t xml:space="preserve"> estima que las razones o motivos de inconformidad hechos valer por </w:t>
      </w:r>
      <w:r w:rsidRPr="007570EC">
        <w:rPr>
          <w:rFonts w:ascii="Palatino Linotype" w:hAnsi="Palatino Linotype" w:cs="Arial"/>
          <w:b/>
          <w:color w:val="000000" w:themeColor="text1"/>
        </w:rPr>
        <w:t>EL RECURRENTE</w:t>
      </w:r>
      <w:r w:rsidRPr="007570EC">
        <w:rPr>
          <w:rFonts w:ascii="Palatino Linotype" w:hAnsi="Palatino Linotype" w:cs="Arial"/>
          <w:color w:val="000000" w:themeColor="text1"/>
        </w:rPr>
        <w:t xml:space="preserve"> devienen </w:t>
      </w:r>
      <w:r w:rsidRPr="007570EC">
        <w:rPr>
          <w:rFonts w:ascii="Palatino Linotype" w:hAnsi="Palatino Linotype" w:cs="Arial"/>
          <w:b/>
          <w:color w:val="000000" w:themeColor="text1"/>
        </w:rPr>
        <w:t>fundadas</w:t>
      </w:r>
      <w:r w:rsidRPr="007570EC">
        <w:rPr>
          <w:rFonts w:ascii="Palatino Linotype" w:hAnsi="Palatino Linotype" w:cs="Arial"/>
          <w:color w:val="000000" w:themeColor="text1"/>
        </w:rPr>
        <w:t xml:space="preserve"> y suficientes para </w:t>
      </w:r>
      <w:r w:rsidR="00CE3819" w:rsidRPr="007570EC">
        <w:rPr>
          <w:rFonts w:ascii="Palatino Linotype" w:hAnsi="Palatino Linotype" w:cs="Arial"/>
          <w:b/>
          <w:color w:val="000000" w:themeColor="text1"/>
        </w:rPr>
        <w:t>MODIFICAR</w:t>
      </w:r>
      <w:r w:rsidRPr="007570EC">
        <w:rPr>
          <w:rFonts w:ascii="Palatino Linotype" w:hAnsi="Palatino Linotype" w:cs="Arial"/>
          <w:color w:val="000000" w:themeColor="text1"/>
        </w:rPr>
        <w:t xml:space="preserve"> la respuesta del </w:t>
      </w:r>
      <w:r w:rsidRPr="007570EC">
        <w:rPr>
          <w:rFonts w:ascii="Palatino Linotype" w:hAnsi="Palatino Linotype" w:cs="Arial"/>
          <w:b/>
          <w:color w:val="000000" w:themeColor="text1"/>
        </w:rPr>
        <w:t>SUJETO OBLIGADO</w:t>
      </w:r>
      <w:r w:rsidRPr="007570EC">
        <w:rPr>
          <w:rFonts w:ascii="Palatino Linotype" w:hAnsi="Palatino Linotype" w:cs="Arial"/>
          <w:color w:val="000000" w:themeColor="text1"/>
        </w:rPr>
        <w:t xml:space="preserve"> y ordenarle haga entrega de la información descrita en el presente Considerando.</w:t>
      </w:r>
    </w:p>
    <w:p w14:paraId="4AB47435" w14:textId="77777777" w:rsidR="003F274E" w:rsidRPr="007570EC" w:rsidRDefault="003F274E" w:rsidP="007570EC">
      <w:pPr>
        <w:spacing w:line="360" w:lineRule="auto"/>
        <w:rPr>
          <w:rFonts w:ascii="Palatino Linotype" w:hAnsi="Palatino Linotype"/>
          <w:color w:val="000000" w:themeColor="text1"/>
        </w:rPr>
      </w:pPr>
    </w:p>
    <w:p w14:paraId="07DAF05F" w14:textId="77777777" w:rsidR="003F274E" w:rsidRPr="007570EC" w:rsidRDefault="003F274E" w:rsidP="007570EC">
      <w:pPr>
        <w:spacing w:line="360" w:lineRule="auto"/>
        <w:jc w:val="both"/>
        <w:rPr>
          <w:rFonts w:ascii="Palatino Linotype" w:eastAsia="Calibri" w:hAnsi="Palatino Linotype" w:cs="Arial"/>
          <w:color w:val="000000" w:themeColor="text1"/>
        </w:rPr>
      </w:pPr>
      <w:r w:rsidRPr="007570EC">
        <w:rPr>
          <w:rFonts w:ascii="Palatino Linotype" w:eastAsia="Calibri" w:hAnsi="Palatino Linotype" w:cs="Arial"/>
          <w:color w:val="000000" w:themeColor="text1"/>
        </w:rPr>
        <w:t xml:space="preserve">Así, con fundamento en lo previsto en los artículos 5, </w:t>
      </w:r>
      <w:proofErr w:type="gramStart"/>
      <w:r w:rsidRPr="007570EC">
        <w:rPr>
          <w:rFonts w:ascii="Palatino Linotype" w:eastAsia="Calibri" w:hAnsi="Palatino Linotype" w:cs="Arial"/>
          <w:color w:val="000000" w:themeColor="text1"/>
        </w:rPr>
        <w:t xml:space="preserve">párrafos </w:t>
      </w:r>
      <w:r w:rsidRPr="007570EC">
        <w:rPr>
          <w:rFonts w:ascii="Palatino Linotype" w:hAnsi="Palatino Linotype"/>
          <w:color w:val="000000" w:themeColor="text1"/>
        </w:rPr>
        <w:t>trigésimo, trigésimo primero y trigésimo segundo</w:t>
      </w:r>
      <w:proofErr w:type="gramEnd"/>
      <w:r w:rsidRPr="007570EC">
        <w:rPr>
          <w:rFonts w:ascii="Palatino Linotype" w:eastAsia="Calibri" w:hAnsi="Palatino Linotype" w:cs="Arial"/>
          <w:color w:val="000000" w:themeColor="text1"/>
        </w:rPr>
        <w:t xml:space="preserve">, fracciones IV y V de la Constitución Política del Estado Libre y Soberano de México; </w:t>
      </w:r>
      <w:r w:rsidRPr="007570EC">
        <w:rPr>
          <w:rFonts w:ascii="Palatino Linotype" w:hAnsi="Palatino Linotype" w:cs="Arial"/>
          <w:color w:val="000000" w:themeColor="text1"/>
        </w:rPr>
        <w:t>2, fracción II, 29, 36, fracciones I y II, 176, 178, 179, 181, 185 fracción I, 186 y 188</w:t>
      </w:r>
      <w:r w:rsidRPr="007570EC">
        <w:rPr>
          <w:rFonts w:ascii="Palatino Linotype" w:eastAsia="Calibri" w:hAnsi="Palatino Linotype" w:cs="Arial"/>
          <w:color w:val="000000" w:themeColor="text1"/>
        </w:rPr>
        <w:t xml:space="preserve"> de la Ley de Transparencia y Acceso a la Información Pública del Estado de México y Municipios, este Pleno: </w:t>
      </w:r>
    </w:p>
    <w:p w14:paraId="75441B30" w14:textId="77777777" w:rsidR="003F274E" w:rsidRPr="007570EC" w:rsidRDefault="003F274E" w:rsidP="00E04E90">
      <w:pPr>
        <w:widowControl w:val="0"/>
        <w:autoSpaceDE w:val="0"/>
        <w:autoSpaceDN w:val="0"/>
        <w:adjustRightInd w:val="0"/>
        <w:jc w:val="both"/>
        <w:rPr>
          <w:rFonts w:ascii="Palatino Linotype" w:eastAsiaTheme="minorHAnsi" w:hAnsi="Palatino Linotype"/>
          <w:color w:val="000000" w:themeColor="text1"/>
          <w:lang w:eastAsia="es-ES_tradnl"/>
        </w:rPr>
      </w:pPr>
    </w:p>
    <w:p w14:paraId="50D406DC" w14:textId="77777777" w:rsidR="003F274E" w:rsidRPr="007570EC" w:rsidRDefault="003F274E" w:rsidP="00E04E90">
      <w:pPr>
        <w:jc w:val="center"/>
        <w:rPr>
          <w:rFonts w:ascii="Palatino Linotype" w:hAnsi="Palatino Linotype"/>
          <w:b/>
          <w:color w:val="000000" w:themeColor="text1"/>
          <w:sz w:val="28"/>
        </w:rPr>
      </w:pPr>
      <w:r w:rsidRPr="007570EC">
        <w:rPr>
          <w:rFonts w:ascii="Palatino Linotype" w:hAnsi="Palatino Linotype"/>
          <w:b/>
          <w:color w:val="000000" w:themeColor="text1"/>
          <w:sz w:val="28"/>
        </w:rPr>
        <w:t>R E S U E L V E</w:t>
      </w:r>
    </w:p>
    <w:p w14:paraId="7117FAAA" w14:textId="77777777" w:rsidR="003F274E" w:rsidRPr="007570EC" w:rsidRDefault="003F274E" w:rsidP="00E04E90">
      <w:pPr>
        <w:jc w:val="center"/>
        <w:rPr>
          <w:rFonts w:ascii="Palatino Linotype" w:hAnsi="Palatino Linotype"/>
          <w:b/>
          <w:color w:val="000000" w:themeColor="text1"/>
          <w:sz w:val="28"/>
        </w:rPr>
      </w:pPr>
    </w:p>
    <w:p w14:paraId="3FF8364E" w14:textId="77777777" w:rsidR="003F274E" w:rsidRPr="007570EC" w:rsidRDefault="003F274E" w:rsidP="007570EC">
      <w:pPr>
        <w:spacing w:line="360" w:lineRule="auto"/>
        <w:jc w:val="both"/>
        <w:rPr>
          <w:rFonts w:ascii="Palatino Linotype" w:hAnsi="Palatino Linotype" w:cs="Arial"/>
          <w:color w:val="000000" w:themeColor="text1"/>
        </w:rPr>
      </w:pPr>
      <w:r w:rsidRPr="007570EC">
        <w:rPr>
          <w:rFonts w:ascii="Palatino Linotype" w:hAnsi="Palatino Linotype" w:cs="Arial"/>
          <w:b/>
          <w:color w:val="000000" w:themeColor="text1"/>
          <w:sz w:val="28"/>
          <w:szCs w:val="28"/>
        </w:rPr>
        <w:t>PRIMERO</w:t>
      </w:r>
      <w:r w:rsidRPr="007570EC">
        <w:rPr>
          <w:rFonts w:ascii="Palatino Linotype" w:hAnsi="Palatino Linotype" w:cs="Arial"/>
          <w:color w:val="000000" w:themeColor="text1"/>
          <w:sz w:val="28"/>
          <w:szCs w:val="28"/>
        </w:rPr>
        <w:t>.</w:t>
      </w:r>
      <w:r w:rsidRPr="007570EC">
        <w:rPr>
          <w:rFonts w:ascii="Palatino Linotype" w:hAnsi="Palatino Linotype" w:cs="Arial"/>
          <w:color w:val="000000" w:themeColor="text1"/>
        </w:rPr>
        <w:t xml:space="preserve"> Resultan </w:t>
      </w:r>
      <w:r w:rsidRPr="007570EC">
        <w:rPr>
          <w:rFonts w:ascii="Palatino Linotype" w:hAnsi="Palatino Linotype" w:cs="Arial"/>
          <w:b/>
          <w:color w:val="000000" w:themeColor="text1"/>
        </w:rPr>
        <w:t>fundadas</w:t>
      </w:r>
      <w:r w:rsidRPr="007570EC">
        <w:rPr>
          <w:rFonts w:ascii="Palatino Linotype" w:hAnsi="Palatino Linotype" w:cs="Arial"/>
          <w:color w:val="000000" w:themeColor="text1"/>
        </w:rPr>
        <w:t xml:space="preserve"> las razones o motivos de inconformidad planteadas por </w:t>
      </w:r>
      <w:r w:rsidRPr="007570EC">
        <w:rPr>
          <w:rFonts w:ascii="Palatino Linotype" w:hAnsi="Palatino Linotype" w:cs="Arial"/>
          <w:b/>
          <w:color w:val="000000" w:themeColor="text1"/>
        </w:rPr>
        <w:t>EL RECURRENTE</w:t>
      </w:r>
      <w:r w:rsidRPr="007570EC">
        <w:rPr>
          <w:rFonts w:ascii="Palatino Linotype" w:hAnsi="Palatino Linotype" w:cs="Arial"/>
          <w:color w:val="000000" w:themeColor="text1"/>
        </w:rPr>
        <w:t xml:space="preserve">, en términos del Considerando </w:t>
      </w:r>
      <w:r w:rsidRPr="007570EC">
        <w:rPr>
          <w:rFonts w:ascii="Palatino Linotype" w:hAnsi="Palatino Linotype" w:cs="Arial"/>
          <w:b/>
          <w:color w:val="000000" w:themeColor="text1"/>
        </w:rPr>
        <w:t>QUINTO</w:t>
      </w:r>
      <w:r w:rsidRPr="007570EC">
        <w:rPr>
          <w:rFonts w:ascii="Palatino Linotype" w:hAnsi="Palatino Linotype" w:cs="Arial"/>
          <w:color w:val="000000" w:themeColor="text1"/>
        </w:rPr>
        <w:t xml:space="preserve"> de la presente resolución.</w:t>
      </w:r>
    </w:p>
    <w:p w14:paraId="30483391" w14:textId="77777777" w:rsidR="003F274E" w:rsidRPr="007570EC" w:rsidRDefault="003F274E" w:rsidP="007570EC">
      <w:pPr>
        <w:spacing w:line="360" w:lineRule="auto"/>
        <w:jc w:val="both"/>
        <w:rPr>
          <w:rFonts w:ascii="Palatino Linotype" w:hAnsi="Palatino Linotype" w:cs="Arial"/>
          <w:color w:val="000000" w:themeColor="text1"/>
        </w:rPr>
      </w:pPr>
    </w:p>
    <w:p w14:paraId="5CEF045C" w14:textId="14CAA876" w:rsidR="003F274E" w:rsidRPr="007570EC" w:rsidRDefault="003F274E" w:rsidP="007570EC">
      <w:pPr>
        <w:spacing w:line="360" w:lineRule="auto"/>
        <w:jc w:val="both"/>
        <w:rPr>
          <w:rFonts w:ascii="Palatino Linotype" w:eastAsia="Calibri" w:hAnsi="Palatino Linotype" w:cs="Arial"/>
          <w:b/>
          <w:color w:val="000000" w:themeColor="text1"/>
        </w:rPr>
      </w:pPr>
      <w:r w:rsidRPr="007570EC">
        <w:rPr>
          <w:rFonts w:ascii="Palatino Linotype" w:hAnsi="Palatino Linotype" w:cs="Arial"/>
          <w:b/>
          <w:color w:val="000000" w:themeColor="text1"/>
          <w:sz w:val="28"/>
          <w:szCs w:val="28"/>
        </w:rPr>
        <w:t>SEGUNDO</w:t>
      </w:r>
      <w:r w:rsidRPr="007570EC">
        <w:rPr>
          <w:rFonts w:ascii="Palatino Linotype" w:hAnsi="Palatino Linotype" w:cs="Arial"/>
          <w:color w:val="000000" w:themeColor="text1"/>
          <w:sz w:val="28"/>
          <w:szCs w:val="28"/>
        </w:rPr>
        <w:t>.</w:t>
      </w:r>
      <w:r w:rsidRPr="007570EC">
        <w:rPr>
          <w:rFonts w:ascii="Palatino Linotype" w:hAnsi="Palatino Linotype" w:cs="Arial"/>
          <w:color w:val="000000" w:themeColor="text1"/>
        </w:rPr>
        <w:t xml:space="preserve"> </w:t>
      </w:r>
      <w:r w:rsidRPr="007570EC">
        <w:rPr>
          <w:rFonts w:ascii="Palatino Linotype" w:eastAsia="Calibri" w:hAnsi="Palatino Linotype" w:cs="Arial"/>
          <w:color w:val="000000" w:themeColor="text1"/>
        </w:rPr>
        <w:t xml:space="preserve">Se </w:t>
      </w:r>
      <w:r w:rsidR="00CE3819" w:rsidRPr="007570EC">
        <w:rPr>
          <w:rFonts w:ascii="Palatino Linotype" w:eastAsia="Calibri" w:hAnsi="Palatino Linotype" w:cs="Arial"/>
          <w:b/>
          <w:color w:val="000000" w:themeColor="text1"/>
        </w:rPr>
        <w:t>MODIFICA</w:t>
      </w:r>
      <w:r w:rsidRPr="007570EC">
        <w:rPr>
          <w:rFonts w:ascii="Palatino Linotype" w:eastAsia="Calibri" w:hAnsi="Palatino Linotype" w:cs="Arial"/>
          <w:b/>
          <w:color w:val="000000" w:themeColor="text1"/>
        </w:rPr>
        <w:t xml:space="preserve"> </w:t>
      </w:r>
      <w:r w:rsidRPr="007570EC">
        <w:rPr>
          <w:rFonts w:ascii="Palatino Linotype" w:eastAsia="Calibri" w:hAnsi="Palatino Linotype" w:cs="Arial"/>
          <w:color w:val="000000" w:themeColor="text1"/>
        </w:rPr>
        <w:t xml:space="preserve">la respuesta proporcionada por </w:t>
      </w:r>
      <w:r w:rsidRPr="007570EC">
        <w:rPr>
          <w:rFonts w:ascii="Palatino Linotype" w:eastAsia="Calibri" w:hAnsi="Palatino Linotype" w:cs="Arial"/>
          <w:b/>
          <w:color w:val="000000" w:themeColor="text1"/>
        </w:rPr>
        <w:t xml:space="preserve">EL SUJETO OBLIGADO, </w:t>
      </w:r>
      <w:r w:rsidRPr="007570EC">
        <w:rPr>
          <w:rFonts w:ascii="Palatino Linotype" w:hAnsi="Palatino Linotype"/>
          <w:color w:val="000000" w:themeColor="text1"/>
          <w:shd w:val="clear" w:color="auto" w:fill="FFFFFF"/>
        </w:rPr>
        <w:t xml:space="preserve">que generó el Recurso de Revisión </w:t>
      </w:r>
      <w:r w:rsidR="00ED6C4A" w:rsidRPr="007570EC">
        <w:rPr>
          <w:rFonts w:ascii="Palatino Linotype" w:hAnsi="Palatino Linotype"/>
          <w:b/>
          <w:color w:val="000000" w:themeColor="text1"/>
        </w:rPr>
        <w:t>01557</w:t>
      </w:r>
      <w:r w:rsidRPr="007570EC">
        <w:rPr>
          <w:rFonts w:ascii="Palatino Linotype" w:hAnsi="Palatino Linotype"/>
          <w:b/>
          <w:color w:val="000000" w:themeColor="text1"/>
        </w:rPr>
        <w:t xml:space="preserve">/INFOEM/IP/RR/2023, </w:t>
      </w:r>
      <w:r w:rsidRPr="007570EC">
        <w:rPr>
          <w:rFonts w:ascii="Palatino Linotype" w:hAnsi="Palatino Linotype" w:cs="Arial"/>
          <w:color w:val="000000" w:themeColor="text1"/>
        </w:rPr>
        <w:t xml:space="preserve">en términos del </w:t>
      </w:r>
      <w:r w:rsidRPr="007570EC">
        <w:rPr>
          <w:rFonts w:ascii="Palatino Linotype" w:hAnsi="Palatino Linotype" w:cs="Arial"/>
          <w:bCs/>
          <w:color w:val="000000" w:themeColor="text1"/>
        </w:rPr>
        <w:t>considerando</w:t>
      </w:r>
      <w:r w:rsidRPr="007570EC">
        <w:rPr>
          <w:rFonts w:ascii="Palatino Linotype" w:hAnsi="Palatino Linotype" w:cs="Arial"/>
          <w:b/>
          <w:color w:val="000000" w:themeColor="text1"/>
        </w:rPr>
        <w:t xml:space="preserve"> QUINTO </w:t>
      </w:r>
      <w:r w:rsidRPr="007570EC">
        <w:rPr>
          <w:rFonts w:ascii="Palatino Linotype" w:hAnsi="Palatino Linotype" w:cs="Arial"/>
          <w:color w:val="000000" w:themeColor="text1"/>
        </w:rPr>
        <w:t xml:space="preserve">de la presente resolución, se </w:t>
      </w:r>
      <w:r w:rsidRPr="007570EC">
        <w:rPr>
          <w:rFonts w:ascii="Palatino Linotype" w:hAnsi="Palatino Linotype" w:cs="Arial"/>
          <w:b/>
          <w:color w:val="000000" w:themeColor="text1"/>
        </w:rPr>
        <w:t>ORDENA</w:t>
      </w:r>
      <w:r w:rsidRPr="007570EC">
        <w:rPr>
          <w:rFonts w:ascii="Palatino Linotype" w:hAnsi="Palatino Linotype" w:cs="Arial"/>
          <w:color w:val="000000" w:themeColor="text1"/>
        </w:rPr>
        <w:t xml:space="preserve"> al </w:t>
      </w:r>
      <w:r w:rsidRPr="007570EC">
        <w:rPr>
          <w:rFonts w:ascii="Palatino Linotype" w:hAnsi="Palatino Linotype" w:cs="Arial"/>
          <w:b/>
          <w:color w:val="000000" w:themeColor="text1"/>
        </w:rPr>
        <w:t>SUJETO OBLIGADO</w:t>
      </w:r>
      <w:r w:rsidRPr="007570EC">
        <w:rPr>
          <w:rFonts w:ascii="Palatino Linotype" w:hAnsi="Palatino Linotype" w:cs="Arial"/>
          <w:color w:val="000000" w:themeColor="text1"/>
        </w:rPr>
        <w:t xml:space="preserve"> entregar al</w:t>
      </w:r>
      <w:r w:rsidRPr="007570EC">
        <w:rPr>
          <w:rFonts w:ascii="Palatino Linotype" w:hAnsi="Palatino Linotype" w:cs="Arial"/>
          <w:b/>
          <w:bCs/>
          <w:color w:val="000000" w:themeColor="text1"/>
        </w:rPr>
        <w:t xml:space="preserve"> </w:t>
      </w:r>
      <w:r w:rsidRPr="007570EC">
        <w:rPr>
          <w:rFonts w:ascii="Palatino Linotype" w:hAnsi="Palatino Linotype" w:cs="Arial"/>
          <w:b/>
          <w:color w:val="000000" w:themeColor="text1"/>
        </w:rPr>
        <w:t xml:space="preserve">RECURRENTE, </w:t>
      </w:r>
      <w:r w:rsidRPr="007570EC">
        <w:rPr>
          <w:rFonts w:ascii="Palatino Linotype" w:hAnsi="Palatino Linotype" w:cs="Arial"/>
          <w:color w:val="000000" w:themeColor="text1"/>
        </w:rPr>
        <w:t xml:space="preserve">a través del Sistema de Acceso a la Información Mexiquense </w:t>
      </w:r>
      <w:r w:rsidRPr="007570EC">
        <w:rPr>
          <w:rFonts w:ascii="Palatino Linotype" w:hAnsi="Palatino Linotype" w:cs="Arial"/>
          <w:b/>
          <w:color w:val="000000" w:themeColor="text1"/>
        </w:rPr>
        <w:t>(SAIMEX)</w:t>
      </w:r>
      <w:r w:rsidRPr="007570EC">
        <w:rPr>
          <w:rFonts w:ascii="Palatino Linotype" w:hAnsi="Palatino Linotype" w:cs="Arial"/>
          <w:bCs/>
          <w:color w:val="000000" w:themeColor="text1"/>
        </w:rPr>
        <w:t>,</w:t>
      </w:r>
      <w:r w:rsidRPr="007570EC">
        <w:rPr>
          <w:rFonts w:ascii="Palatino Linotype" w:hAnsi="Palatino Linotype" w:cs="Arial"/>
          <w:color w:val="000000" w:themeColor="text1"/>
        </w:rPr>
        <w:t xml:space="preserve"> </w:t>
      </w:r>
      <w:r w:rsidR="00ED6C4A" w:rsidRPr="007570EC">
        <w:rPr>
          <w:rFonts w:ascii="Palatino Linotype" w:hAnsi="Palatino Linotype" w:cs="Arial"/>
          <w:color w:val="000000" w:themeColor="text1"/>
        </w:rPr>
        <w:t xml:space="preserve">en </w:t>
      </w:r>
      <w:r w:rsidRPr="007570EC">
        <w:rPr>
          <w:rFonts w:ascii="Palatino Linotype" w:hAnsi="Palatino Linotype" w:cs="Arial"/>
          <w:b/>
          <w:color w:val="000000" w:themeColor="text1"/>
        </w:rPr>
        <w:t xml:space="preserve">versión pública, </w:t>
      </w:r>
      <w:r w:rsidRPr="007570EC">
        <w:rPr>
          <w:rFonts w:ascii="Palatino Linotype" w:hAnsi="Palatino Linotype" w:cs="Arial"/>
          <w:color w:val="000000" w:themeColor="text1"/>
        </w:rPr>
        <w:t>lo siguiente</w:t>
      </w:r>
      <w:r w:rsidRPr="007570EC">
        <w:rPr>
          <w:rFonts w:ascii="Palatino Linotype" w:hAnsi="Palatino Linotype"/>
          <w:color w:val="000000" w:themeColor="text1"/>
        </w:rPr>
        <w:t>:</w:t>
      </w:r>
      <w:r w:rsidRPr="007570EC">
        <w:rPr>
          <w:rFonts w:ascii="Palatino Linotype" w:hAnsi="Palatino Linotype" w:cs="Arial"/>
          <w:b/>
          <w:color w:val="000000" w:themeColor="text1"/>
        </w:rPr>
        <w:t xml:space="preserve"> </w:t>
      </w:r>
    </w:p>
    <w:p w14:paraId="58873096" w14:textId="77777777" w:rsidR="003F274E" w:rsidRPr="007570EC" w:rsidRDefault="003F274E" w:rsidP="00E04E90">
      <w:pPr>
        <w:spacing w:line="276" w:lineRule="auto"/>
        <w:ind w:left="851" w:right="899" w:hanging="142"/>
        <w:jc w:val="both"/>
        <w:rPr>
          <w:rFonts w:ascii="Palatino Linotype" w:hAnsi="Palatino Linotype"/>
          <w:i/>
          <w:color w:val="000000" w:themeColor="text1"/>
          <w:sz w:val="22"/>
          <w:szCs w:val="22"/>
        </w:rPr>
      </w:pPr>
    </w:p>
    <w:p w14:paraId="45F7EC72" w14:textId="0CACDF44" w:rsidR="003F274E" w:rsidRPr="007570EC" w:rsidRDefault="003F274E" w:rsidP="00E04E90">
      <w:pPr>
        <w:spacing w:line="276" w:lineRule="auto"/>
        <w:ind w:left="851" w:right="899" w:hanging="142"/>
        <w:jc w:val="both"/>
        <w:rPr>
          <w:rFonts w:ascii="Palatino Linotype" w:hAnsi="Palatino Linotype"/>
          <w:i/>
          <w:color w:val="000000" w:themeColor="text1"/>
          <w:sz w:val="22"/>
          <w:szCs w:val="22"/>
        </w:rPr>
      </w:pPr>
      <w:r w:rsidRPr="007570EC">
        <w:rPr>
          <w:rFonts w:ascii="Palatino Linotype" w:hAnsi="Palatino Linotype"/>
          <w:i/>
          <w:color w:val="000000" w:themeColor="text1"/>
          <w:sz w:val="22"/>
          <w:szCs w:val="22"/>
        </w:rPr>
        <w:lastRenderedPageBreak/>
        <w:t>“</w:t>
      </w:r>
      <w:r w:rsidR="00ED6C4A" w:rsidRPr="007570EC">
        <w:rPr>
          <w:rFonts w:ascii="Palatino Linotype" w:hAnsi="Palatino Linotype"/>
          <w:i/>
          <w:color w:val="000000" w:themeColor="text1"/>
          <w:sz w:val="22"/>
          <w:szCs w:val="22"/>
        </w:rPr>
        <w:t>Los recibos de nómina de los servidores públicos sindicalizados, correspondientes al año 2022</w:t>
      </w:r>
      <w:r w:rsidR="00CE3819" w:rsidRPr="007570EC">
        <w:rPr>
          <w:rFonts w:ascii="Palatino Linotype" w:hAnsi="Palatino Linotype"/>
          <w:i/>
          <w:color w:val="000000" w:themeColor="text1"/>
          <w:sz w:val="22"/>
          <w:szCs w:val="22"/>
        </w:rPr>
        <w:t>.</w:t>
      </w:r>
    </w:p>
    <w:p w14:paraId="4CE2A48A" w14:textId="77777777" w:rsidR="00CE3819" w:rsidRPr="007570EC" w:rsidRDefault="00CE3819" w:rsidP="00E04E90">
      <w:pPr>
        <w:spacing w:line="276" w:lineRule="auto"/>
        <w:ind w:left="851" w:right="899"/>
        <w:jc w:val="both"/>
        <w:rPr>
          <w:rFonts w:ascii="Palatino Linotype" w:hAnsi="Palatino Linotype"/>
          <w:i/>
          <w:color w:val="000000" w:themeColor="text1"/>
          <w:sz w:val="22"/>
          <w:szCs w:val="22"/>
        </w:rPr>
      </w:pPr>
    </w:p>
    <w:p w14:paraId="0F1F7200" w14:textId="7E25D072" w:rsidR="003F274E" w:rsidRPr="007570EC" w:rsidRDefault="007D3852" w:rsidP="00E04E90">
      <w:pPr>
        <w:spacing w:line="276" w:lineRule="auto"/>
        <w:ind w:left="851" w:right="1134"/>
        <w:jc w:val="both"/>
        <w:rPr>
          <w:rFonts w:ascii="Palatino Linotype" w:hAnsi="Palatino Linotype"/>
          <w:i/>
          <w:iCs/>
          <w:color w:val="000000" w:themeColor="text1"/>
          <w:sz w:val="22"/>
          <w:szCs w:val="22"/>
        </w:rPr>
      </w:pPr>
      <w:r w:rsidRPr="007570EC">
        <w:rPr>
          <w:rFonts w:ascii="Palatino Linotype" w:hAnsi="Palatino Linotype" w:cs="Arial"/>
          <w:i/>
          <w:color w:val="000000" w:themeColor="text1"/>
          <w:sz w:val="22"/>
          <w:szCs w:val="22"/>
        </w:rPr>
        <w:t>Debiendo notificar a</w:t>
      </w:r>
      <w:r w:rsidR="006E5F05">
        <w:rPr>
          <w:rFonts w:ascii="Palatino Linotype" w:hAnsi="Palatino Linotype" w:cs="Arial"/>
          <w:i/>
          <w:color w:val="000000" w:themeColor="text1"/>
          <w:sz w:val="22"/>
          <w:szCs w:val="22"/>
        </w:rPr>
        <w:t>l</w:t>
      </w:r>
      <w:r w:rsidRPr="007570EC">
        <w:rPr>
          <w:rFonts w:ascii="Palatino Linotype" w:hAnsi="Palatino Linotype" w:cs="Arial"/>
          <w:i/>
          <w:color w:val="000000" w:themeColor="text1"/>
          <w:sz w:val="22"/>
          <w:szCs w:val="22"/>
        </w:rPr>
        <w:t xml:space="preserve"> </w:t>
      </w:r>
      <w:r w:rsidRPr="007570EC">
        <w:rPr>
          <w:rFonts w:ascii="Palatino Linotype" w:hAnsi="Palatino Linotype" w:cs="Arial"/>
          <w:b/>
          <w:i/>
          <w:color w:val="000000" w:themeColor="text1"/>
          <w:sz w:val="22"/>
          <w:szCs w:val="22"/>
        </w:rPr>
        <w:t>RECURRENTE</w:t>
      </w:r>
      <w:r w:rsidRPr="007570EC">
        <w:rPr>
          <w:rFonts w:ascii="Palatino Linotype" w:hAnsi="Palatino Linotype" w:cs="Arial"/>
          <w:i/>
          <w:color w:val="000000" w:themeColor="text1"/>
          <w:sz w:val="22"/>
          <w:szCs w:val="22"/>
        </w:rPr>
        <w:t xml:space="preserve"> el Acuerdo de Clasificación de la información que emita el Comité de Transparencia con motivo de la versión pública</w:t>
      </w:r>
      <w:r w:rsidR="00ED6C4A" w:rsidRPr="007570EC">
        <w:rPr>
          <w:rFonts w:ascii="Palatino Linotype" w:hAnsi="Palatino Linotype"/>
          <w:i/>
          <w:iCs/>
          <w:color w:val="000000" w:themeColor="text1"/>
          <w:sz w:val="22"/>
          <w:szCs w:val="22"/>
        </w:rPr>
        <w:t>.”</w:t>
      </w:r>
    </w:p>
    <w:p w14:paraId="2FDC826F" w14:textId="77777777" w:rsidR="00ED6C4A" w:rsidRPr="00AD4078" w:rsidRDefault="00ED6C4A" w:rsidP="00E04E90">
      <w:pPr>
        <w:spacing w:line="276" w:lineRule="auto"/>
        <w:ind w:left="851" w:right="1134"/>
        <w:jc w:val="both"/>
        <w:rPr>
          <w:rFonts w:ascii="Palatino Linotype" w:hAnsi="Palatino Linotype"/>
          <w:i/>
          <w:iCs/>
          <w:color w:val="000000" w:themeColor="text1"/>
        </w:rPr>
      </w:pPr>
    </w:p>
    <w:p w14:paraId="026CE29F" w14:textId="295A0D23" w:rsidR="00742201" w:rsidRPr="007570EC" w:rsidRDefault="00742201" w:rsidP="007570EC">
      <w:pPr>
        <w:spacing w:line="360" w:lineRule="auto"/>
        <w:jc w:val="both"/>
        <w:rPr>
          <w:rFonts w:ascii="Palatino Linotype" w:eastAsia="Palatino Linotype" w:hAnsi="Palatino Linotype" w:cs="Palatino Linotype"/>
          <w:color w:val="000000" w:themeColor="text1"/>
          <w:lang w:eastAsia="es-MX"/>
        </w:rPr>
      </w:pPr>
      <w:r w:rsidRPr="007570EC">
        <w:rPr>
          <w:rFonts w:ascii="Palatino Linotype" w:eastAsia="Palatino Linotype" w:hAnsi="Palatino Linotype" w:cs="Palatino Linotype"/>
          <w:b/>
          <w:color w:val="000000" w:themeColor="text1"/>
          <w:sz w:val="28"/>
          <w:lang w:eastAsia="es-MX"/>
        </w:rPr>
        <w:t>TERCERO</w:t>
      </w:r>
      <w:r w:rsidRPr="002C2816">
        <w:rPr>
          <w:rFonts w:ascii="Palatino Linotype" w:eastAsia="Palatino Linotype" w:hAnsi="Palatino Linotype" w:cs="Palatino Linotype"/>
          <w:b/>
          <w:color w:val="000000" w:themeColor="text1"/>
          <w:lang w:eastAsia="es-MX"/>
        </w:rPr>
        <w:t>.</w:t>
      </w:r>
      <w:r w:rsidRPr="002C2816">
        <w:rPr>
          <w:rFonts w:ascii="Palatino Linotype" w:eastAsia="Palatino Linotype" w:hAnsi="Palatino Linotype" w:cs="Palatino Linotype"/>
          <w:color w:val="000000" w:themeColor="text1"/>
          <w:lang w:eastAsia="es-MX"/>
        </w:rPr>
        <w:t xml:space="preserve"> </w:t>
      </w:r>
      <w:r w:rsidR="009071C0" w:rsidRPr="002C2816">
        <w:rPr>
          <w:rFonts w:ascii="Palatino Linotype" w:eastAsia="Palatino Linotype" w:hAnsi="Palatino Linotype" w:cs="Palatino Linotype"/>
          <w:b/>
          <w:lang w:eastAsia="es-MX"/>
        </w:rPr>
        <w:t xml:space="preserve">NOTIFÍQUESE </w:t>
      </w:r>
      <w:r w:rsidR="009071C0" w:rsidRPr="002C2816">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3EADD4" w14:textId="77777777" w:rsidR="00742201" w:rsidRPr="00AD4078" w:rsidRDefault="00742201" w:rsidP="007570EC">
      <w:pPr>
        <w:tabs>
          <w:tab w:val="left" w:pos="709"/>
        </w:tabs>
        <w:spacing w:line="360" w:lineRule="auto"/>
        <w:ind w:right="51"/>
        <w:jc w:val="both"/>
        <w:rPr>
          <w:rFonts w:ascii="Palatino Linotype" w:hAnsi="Palatino Linotype" w:cs="Arial"/>
          <w:b/>
          <w:bCs/>
          <w:color w:val="000000" w:themeColor="text1"/>
        </w:rPr>
      </w:pPr>
    </w:p>
    <w:p w14:paraId="417FDAF8" w14:textId="77777777" w:rsidR="003F274E" w:rsidRPr="007570EC" w:rsidRDefault="003F274E" w:rsidP="007570EC">
      <w:pPr>
        <w:tabs>
          <w:tab w:val="left" w:pos="709"/>
        </w:tabs>
        <w:spacing w:line="360" w:lineRule="auto"/>
        <w:ind w:right="51"/>
        <w:jc w:val="both"/>
        <w:rPr>
          <w:rFonts w:ascii="Palatino Linotype" w:hAnsi="Palatino Linotype"/>
          <w:b/>
          <w:color w:val="000000" w:themeColor="text1"/>
          <w:szCs w:val="17"/>
          <w:lang w:eastAsia="es-ES_tradnl"/>
        </w:rPr>
      </w:pPr>
      <w:r w:rsidRPr="007570EC">
        <w:rPr>
          <w:rFonts w:ascii="Palatino Linotype" w:hAnsi="Palatino Linotype" w:cs="Arial"/>
          <w:b/>
          <w:bCs/>
          <w:color w:val="000000" w:themeColor="text1"/>
          <w:sz w:val="28"/>
        </w:rPr>
        <w:t>CUARTO.</w:t>
      </w:r>
      <w:r w:rsidRPr="007570EC">
        <w:rPr>
          <w:rFonts w:ascii="Palatino Linotype" w:hAnsi="Palatino Linotype"/>
          <w:color w:val="000000" w:themeColor="text1"/>
          <w:szCs w:val="17"/>
          <w:lang w:eastAsia="es-ES_tradnl"/>
        </w:rPr>
        <w:t xml:space="preserve"> </w:t>
      </w:r>
      <w:r w:rsidRPr="007570EC">
        <w:rPr>
          <w:rFonts w:ascii="Palatino Linotype" w:hAnsi="Palatino Linotype"/>
          <w:b/>
          <w:color w:val="000000" w:themeColor="text1"/>
          <w:szCs w:val="17"/>
          <w:lang w:eastAsia="es-ES_tradnl"/>
        </w:rPr>
        <w:t>Notifíquese</w:t>
      </w:r>
      <w:r w:rsidRPr="007570EC">
        <w:rPr>
          <w:rFonts w:ascii="Palatino Linotype" w:hAnsi="Palatino Linotype"/>
          <w:color w:val="000000" w:themeColor="text1"/>
          <w:szCs w:val="17"/>
          <w:lang w:eastAsia="es-ES_tradnl"/>
        </w:rPr>
        <w:t xml:space="preserve"> al </w:t>
      </w:r>
      <w:r w:rsidRPr="007570EC">
        <w:rPr>
          <w:rFonts w:ascii="Palatino Linotype" w:hAnsi="Palatino Linotype"/>
          <w:b/>
          <w:color w:val="000000" w:themeColor="text1"/>
          <w:szCs w:val="17"/>
          <w:lang w:eastAsia="es-ES_tradnl"/>
        </w:rPr>
        <w:t>RECURRENTE</w:t>
      </w:r>
      <w:r w:rsidRPr="007570EC">
        <w:rPr>
          <w:rFonts w:ascii="Palatino Linotype" w:hAnsi="Palatino Linotype"/>
          <w:color w:val="000000" w:themeColor="text1"/>
          <w:szCs w:val="17"/>
          <w:lang w:eastAsia="es-ES_tradnl"/>
        </w:rPr>
        <w:t xml:space="preserve"> la presente resolución vía </w:t>
      </w:r>
      <w:r w:rsidRPr="007570EC">
        <w:rPr>
          <w:rFonts w:ascii="Palatino Linotype" w:hAnsi="Palatino Linotype" w:cs="Arial"/>
          <w:color w:val="000000" w:themeColor="text1"/>
        </w:rPr>
        <w:t xml:space="preserve">Sistema de Acceso a la Información Mexiquense </w:t>
      </w:r>
      <w:r w:rsidRPr="007570EC">
        <w:rPr>
          <w:rFonts w:ascii="Palatino Linotype" w:hAnsi="Palatino Linotype" w:cs="Arial"/>
          <w:b/>
          <w:bCs/>
          <w:color w:val="000000" w:themeColor="text1"/>
        </w:rPr>
        <w:t>SAIMEX</w:t>
      </w:r>
      <w:r w:rsidRPr="007570EC">
        <w:rPr>
          <w:rFonts w:ascii="Palatino Linotype" w:hAnsi="Palatino Linotype" w:cs="Arial"/>
          <w:color w:val="000000" w:themeColor="text1"/>
        </w:rPr>
        <w:t>.</w:t>
      </w:r>
    </w:p>
    <w:p w14:paraId="610042AB" w14:textId="77777777" w:rsidR="003F274E" w:rsidRPr="00AD4078" w:rsidRDefault="003F274E" w:rsidP="007570EC">
      <w:pPr>
        <w:widowControl w:val="0"/>
        <w:autoSpaceDE w:val="0"/>
        <w:autoSpaceDN w:val="0"/>
        <w:adjustRightInd w:val="0"/>
        <w:spacing w:line="360" w:lineRule="auto"/>
        <w:jc w:val="both"/>
        <w:rPr>
          <w:rFonts w:ascii="Palatino Linotype" w:eastAsiaTheme="minorEastAsia" w:hAnsi="Palatino Linotype"/>
          <w:color w:val="000000" w:themeColor="text1"/>
          <w:lang w:eastAsia="es-ES_tradnl"/>
        </w:rPr>
      </w:pPr>
    </w:p>
    <w:p w14:paraId="620A8D82" w14:textId="77777777" w:rsidR="003F274E" w:rsidRPr="007570EC" w:rsidRDefault="003F274E" w:rsidP="007570EC">
      <w:pPr>
        <w:tabs>
          <w:tab w:val="left" w:pos="709"/>
        </w:tabs>
        <w:spacing w:line="360" w:lineRule="auto"/>
        <w:ind w:right="51"/>
        <w:jc w:val="both"/>
        <w:rPr>
          <w:rFonts w:ascii="Palatino Linotype" w:hAnsi="Palatino Linotype"/>
          <w:color w:val="000000" w:themeColor="text1"/>
          <w:szCs w:val="17"/>
          <w:lang w:eastAsia="es-ES_tradnl"/>
        </w:rPr>
      </w:pPr>
      <w:r w:rsidRPr="007570EC">
        <w:rPr>
          <w:rFonts w:ascii="Palatino Linotype" w:hAnsi="Palatino Linotype" w:cs="Arial"/>
          <w:b/>
          <w:bCs/>
          <w:color w:val="000000" w:themeColor="text1"/>
          <w:sz w:val="28"/>
        </w:rPr>
        <w:t>QUINTO.</w:t>
      </w:r>
      <w:r w:rsidRPr="007570EC">
        <w:rPr>
          <w:rFonts w:ascii="Palatino Linotype" w:hAnsi="Palatino Linotype"/>
          <w:color w:val="000000" w:themeColor="text1"/>
          <w:szCs w:val="17"/>
          <w:lang w:eastAsia="es-ES_tradnl"/>
        </w:rPr>
        <w:t xml:space="preserve"> Hágase del conocimiento al </w:t>
      </w:r>
      <w:r w:rsidRPr="007570EC">
        <w:rPr>
          <w:rFonts w:ascii="Palatino Linotype" w:hAnsi="Palatino Linotype"/>
          <w:b/>
          <w:color w:val="000000" w:themeColor="text1"/>
          <w:szCs w:val="17"/>
          <w:lang w:eastAsia="es-ES_tradnl"/>
        </w:rPr>
        <w:t>RECURRENTE</w:t>
      </w:r>
      <w:r w:rsidRPr="007570EC">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7570EC">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49E3A9F0" w14:textId="77777777" w:rsidR="003F274E" w:rsidRPr="007570EC" w:rsidRDefault="003F274E" w:rsidP="007570EC">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DFB43BD" w14:textId="77777777" w:rsidR="003F274E" w:rsidRPr="007570EC" w:rsidRDefault="003F274E" w:rsidP="007570EC">
      <w:pPr>
        <w:tabs>
          <w:tab w:val="left" w:pos="709"/>
        </w:tabs>
        <w:spacing w:line="360" w:lineRule="auto"/>
        <w:ind w:right="51"/>
        <w:jc w:val="both"/>
        <w:rPr>
          <w:rFonts w:ascii="Palatino Linotype" w:hAnsi="Palatino Linotype"/>
          <w:color w:val="000000" w:themeColor="text1"/>
          <w:szCs w:val="17"/>
          <w:lang w:eastAsia="es-ES_tradnl"/>
        </w:rPr>
      </w:pPr>
      <w:r w:rsidRPr="007570EC">
        <w:rPr>
          <w:rFonts w:ascii="Palatino Linotype" w:hAnsi="Palatino Linotype"/>
          <w:b/>
          <w:color w:val="000000" w:themeColor="text1"/>
          <w:sz w:val="28"/>
          <w:szCs w:val="28"/>
          <w:lang w:eastAsia="es-ES_tradnl"/>
        </w:rPr>
        <w:t>SEXTO.</w:t>
      </w:r>
      <w:r w:rsidRPr="007570EC">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A0C041" w14:textId="77777777" w:rsidR="00D31BB9" w:rsidRPr="007570EC" w:rsidRDefault="00D31BB9" w:rsidP="007570EC">
      <w:pPr>
        <w:tabs>
          <w:tab w:val="left" w:pos="709"/>
        </w:tabs>
        <w:spacing w:line="360" w:lineRule="auto"/>
        <w:ind w:right="51"/>
        <w:jc w:val="both"/>
        <w:rPr>
          <w:rFonts w:ascii="Palatino Linotype" w:hAnsi="Palatino Linotype" w:cs="Arial"/>
          <w:color w:val="000000" w:themeColor="text1"/>
        </w:rPr>
      </w:pPr>
    </w:p>
    <w:p w14:paraId="5E46B845" w14:textId="594068A5" w:rsidR="006C0FC9" w:rsidRPr="007570EC" w:rsidRDefault="006C0FC9" w:rsidP="007570EC">
      <w:pPr>
        <w:tabs>
          <w:tab w:val="left" w:pos="709"/>
        </w:tabs>
        <w:spacing w:line="360" w:lineRule="auto"/>
        <w:ind w:right="51"/>
        <w:jc w:val="both"/>
        <w:rPr>
          <w:rFonts w:ascii="Palatino Linotype" w:hAnsi="Palatino Linotype" w:cs="Arial"/>
          <w:color w:val="000000" w:themeColor="text1"/>
        </w:rPr>
      </w:pPr>
      <w:r w:rsidRPr="007570EC">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9071C0">
        <w:rPr>
          <w:rFonts w:ascii="Palatino Linotype" w:hAnsi="Palatino Linotype" w:cs="Arial"/>
          <w:color w:val="000000" w:themeColor="text1"/>
        </w:rPr>
        <w:t xml:space="preserve">SEXTA </w:t>
      </w:r>
      <w:r w:rsidRPr="007570EC">
        <w:rPr>
          <w:rFonts w:ascii="Palatino Linotype" w:hAnsi="Palatino Linotype" w:cs="Arial"/>
          <w:color w:val="000000" w:themeColor="text1"/>
        </w:rPr>
        <w:t xml:space="preserve">SESIÓN ORDINARIA CELEBRADA EL </w:t>
      </w:r>
      <w:r w:rsidR="009071C0">
        <w:rPr>
          <w:rFonts w:ascii="Palatino Linotype" w:hAnsi="Palatino Linotype" w:cs="Arial"/>
          <w:color w:val="000000" w:themeColor="text1"/>
        </w:rPr>
        <w:t>CUATRO DE MAYO</w:t>
      </w:r>
      <w:r w:rsidRPr="007570EC">
        <w:rPr>
          <w:rFonts w:ascii="Palatino Linotype" w:hAnsi="Palatino Linotype" w:cs="Arial"/>
          <w:color w:val="000000" w:themeColor="text1"/>
        </w:rPr>
        <w:t xml:space="preserve"> DE DOS MIL VEINTITRÉS, ANTE EL SECRETARIO TÉCNICO DEL PLENO, ALEXIS TAPIA RAMÍREZ. </w:t>
      </w:r>
    </w:p>
    <w:p w14:paraId="313443A0" w14:textId="77777777" w:rsidR="00380A4D" w:rsidRPr="007570EC" w:rsidRDefault="00380A4D" w:rsidP="007570EC">
      <w:pPr>
        <w:widowControl w:val="0"/>
        <w:autoSpaceDE w:val="0"/>
        <w:autoSpaceDN w:val="0"/>
        <w:adjustRightInd w:val="0"/>
        <w:spacing w:line="360" w:lineRule="auto"/>
        <w:jc w:val="both"/>
        <w:rPr>
          <w:rFonts w:ascii="Palatino Linotype" w:hAnsi="Palatino Linotype"/>
          <w:color w:val="000000" w:themeColor="text1"/>
          <w:sz w:val="20"/>
        </w:rPr>
      </w:pPr>
      <w:r w:rsidRPr="007570EC">
        <w:rPr>
          <w:rFonts w:ascii="Palatino Linotype" w:hAnsi="Palatino Linotype"/>
          <w:color w:val="000000" w:themeColor="text1"/>
          <w:sz w:val="20"/>
        </w:rPr>
        <w:t>SCMM/BLA/DEMF/RPG</w:t>
      </w:r>
    </w:p>
    <w:p w14:paraId="34A8A899" w14:textId="3D130E7E" w:rsidR="00380A4D" w:rsidRPr="007570EC" w:rsidRDefault="00380A4D" w:rsidP="007570EC">
      <w:pPr>
        <w:spacing w:line="360" w:lineRule="auto"/>
        <w:rPr>
          <w:rFonts w:ascii="Palatino Linotype" w:hAnsi="Palatino Linotype" w:cs="Arial"/>
          <w:color w:val="000000" w:themeColor="text1"/>
        </w:rPr>
      </w:pPr>
      <w:r w:rsidRPr="007570EC">
        <w:rPr>
          <w:rFonts w:ascii="Palatino Linotype" w:hAnsi="Palatino Linotype" w:cs="Arial"/>
          <w:color w:val="000000" w:themeColor="text1"/>
        </w:rPr>
        <w:br w:type="page"/>
      </w:r>
    </w:p>
    <w:p w14:paraId="1F1FC88C" w14:textId="77777777" w:rsidR="00380A4D" w:rsidRPr="007570EC" w:rsidRDefault="00380A4D" w:rsidP="007570EC">
      <w:pPr>
        <w:spacing w:line="360" w:lineRule="auto"/>
        <w:jc w:val="both"/>
        <w:rPr>
          <w:rFonts w:ascii="Palatino Linotype" w:hAnsi="Palatino Linotype" w:cs="Arial"/>
          <w:color w:val="000000" w:themeColor="text1"/>
        </w:rPr>
      </w:pPr>
    </w:p>
    <w:sectPr w:rsidR="00380A4D" w:rsidRPr="007570EC"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0E6A5" w14:textId="77777777" w:rsidR="00E04606" w:rsidRDefault="00E04606" w:rsidP="00C80F8C">
      <w:r>
        <w:separator/>
      </w:r>
    </w:p>
  </w:endnote>
  <w:endnote w:type="continuationSeparator" w:id="0">
    <w:p w14:paraId="30A664D1" w14:textId="77777777" w:rsidR="00E04606" w:rsidRDefault="00E0460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72D5C2C3"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4F0B">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4F0B">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65C8CBF0"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24F0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24F0B">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E001" w14:textId="77777777" w:rsidR="00E04606" w:rsidRDefault="00E04606" w:rsidP="00C80F8C">
      <w:r>
        <w:separator/>
      </w:r>
    </w:p>
  </w:footnote>
  <w:footnote w:type="continuationSeparator" w:id="0">
    <w:p w14:paraId="2466B366" w14:textId="77777777" w:rsidR="00E04606" w:rsidRDefault="00E04606" w:rsidP="00C80F8C">
      <w:r>
        <w:continuationSeparator/>
      </w:r>
    </w:p>
  </w:footnote>
  <w:footnote w:id="1">
    <w:p w14:paraId="0FDE2844" w14:textId="77777777" w:rsidR="003D654B" w:rsidRDefault="003D654B" w:rsidP="00A20488">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3D654B" w:rsidRDefault="00E0460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F89A845" w:rsidR="003D654B" w:rsidRPr="00664658" w:rsidRDefault="00882073" w:rsidP="00E8035B">
          <w:pPr>
            <w:jc w:val="both"/>
            <w:rPr>
              <w:rFonts w:ascii="Palatino Linotype" w:hAnsi="Palatino Linotype"/>
              <w:b/>
              <w:sz w:val="22"/>
              <w:szCs w:val="22"/>
              <w:lang w:val="es-ES_tradnl"/>
            </w:rPr>
          </w:pPr>
          <w:r>
            <w:rPr>
              <w:rFonts w:ascii="Palatino Linotype" w:hAnsi="Palatino Linotype"/>
              <w:b/>
              <w:sz w:val="22"/>
              <w:szCs w:val="22"/>
              <w:lang w:val="es-ES_tradnl"/>
            </w:rPr>
            <w:t>01</w:t>
          </w:r>
          <w:r w:rsidR="00E8035B">
            <w:rPr>
              <w:rFonts w:ascii="Palatino Linotype" w:hAnsi="Palatino Linotype"/>
              <w:b/>
              <w:sz w:val="22"/>
              <w:szCs w:val="22"/>
              <w:lang w:val="es-ES_tradnl"/>
            </w:rPr>
            <w:t>557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01F0326" w:rsidR="003D654B" w:rsidRPr="00D41D47" w:rsidRDefault="00E8035B" w:rsidP="00882073">
          <w:pPr>
            <w:jc w:val="both"/>
            <w:rPr>
              <w:rFonts w:ascii="Palatino Linotype" w:hAnsi="Palatino Linotype"/>
              <w:b/>
              <w:sz w:val="22"/>
              <w:szCs w:val="22"/>
              <w:lang w:val="es-ES_tradnl"/>
            </w:rPr>
          </w:pPr>
          <w:r w:rsidRPr="00E8035B">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6C4EF9B0" w:rsidR="003D654B" w:rsidRPr="0010196A" w:rsidRDefault="00E0460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D654B" w:rsidRPr="008F2CCC" w14:paraId="6ABABA57" w14:textId="77777777" w:rsidTr="005F31DE">
      <w:tc>
        <w:tcPr>
          <w:tcW w:w="4253"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B2D518D" w:rsidR="003D654B" w:rsidRPr="008F2CCC" w:rsidRDefault="003D654B" w:rsidP="00E8035B">
          <w:pPr>
            <w:jc w:val="both"/>
            <w:rPr>
              <w:rFonts w:ascii="Palatino Linotype" w:hAnsi="Palatino Linotype"/>
              <w:b/>
              <w:sz w:val="22"/>
              <w:szCs w:val="22"/>
              <w:lang w:val="es-ES_tradnl"/>
            </w:rPr>
          </w:pPr>
          <w:r>
            <w:rPr>
              <w:rFonts w:ascii="Palatino Linotype" w:hAnsi="Palatino Linotype"/>
              <w:b/>
              <w:sz w:val="22"/>
              <w:szCs w:val="22"/>
              <w:lang w:val="es-ES_tradnl"/>
            </w:rPr>
            <w:t>0</w:t>
          </w:r>
          <w:r w:rsidR="00E8035B">
            <w:rPr>
              <w:rFonts w:ascii="Palatino Linotype" w:hAnsi="Palatino Linotype"/>
              <w:b/>
              <w:sz w:val="22"/>
              <w:szCs w:val="22"/>
              <w:lang w:val="es-ES_tradnl"/>
            </w:rPr>
            <w:t>1557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5F31DE">
      <w:tc>
        <w:tcPr>
          <w:tcW w:w="4253"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005EECAF"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5F31DE">
      <w:trPr>
        <w:trHeight w:val="228"/>
      </w:trPr>
      <w:tc>
        <w:tcPr>
          <w:tcW w:w="4253"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ED4ADAE" w:rsidR="003D654B" w:rsidRPr="00085F27" w:rsidRDefault="00E8035B" w:rsidP="00882073">
          <w:pPr>
            <w:jc w:val="both"/>
            <w:rPr>
              <w:rFonts w:ascii="Palatino Linotype" w:hAnsi="Palatino Linotype"/>
              <w:b/>
              <w:sz w:val="22"/>
              <w:szCs w:val="22"/>
              <w:lang w:val="es-ES_tradnl"/>
            </w:rPr>
          </w:pPr>
          <w:r w:rsidRPr="00E8035B">
            <w:rPr>
              <w:rFonts w:ascii="Palatino Linotype" w:hAnsi="Palatino Linotype"/>
              <w:b/>
              <w:sz w:val="22"/>
              <w:szCs w:val="22"/>
              <w:lang w:val="es-ES_tradnl"/>
            </w:rPr>
            <w:t>Organismo Público Descentralizado para la Prestación de Los Servicios de Agua Potable Alcantarillado y Saneamiento del Municipio de la Paz México, OPDAPAS</w:t>
          </w:r>
        </w:p>
      </w:tc>
    </w:tr>
    <w:tr w:rsidR="003D654B" w:rsidRPr="008F2CCC" w14:paraId="0F114FF0" w14:textId="77777777" w:rsidTr="005F31DE">
      <w:tc>
        <w:tcPr>
          <w:tcW w:w="4253"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6F2C42"/>
    <w:multiLevelType w:val="hybridMultilevel"/>
    <w:tmpl w:val="DE2029D8"/>
    <w:lvl w:ilvl="0" w:tplc="080A0001">
      <w:start w:val="2"/>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1B653A"/>
    <w:multiLevelType w:val="hybridMultilevel"/>
    <w:tmpl w:val="4A4CD34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7904FA4"/>
    <w:multiLevelType w:val="hybridMultilevel"/>
    <w:tmpl w:val="6AF01A58"/>
    <w:lvl w:ilvl="0" w:tplc="2DF8FB74">
      <w:start w:val="9"/>
      <w:numFmt w:val="decimal"/>
      <w:lvlText w:val="%1."/>
      <w:lvlJc w:val="left"/>
      <w:pPr>
        <w:ind w:left="36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9601EC"/>
    <w:multiLevelType w:val="hybridMultilevel"/>
    <w:tmpl w:val="B930F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904C45"/>
    <w:multiLevelType w:val="hybridMultilevel"/>
    <w:tmpl w:val="8B804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3"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9" w15:restartNumberingAfterBreak="0">
    <w:nsid w:val="560125AB"/>
    <w:multiLevelType w:val="hybridMultilevel"/>
    <w:tmpl w:val="A342C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3A152F0"/>
    <w:multiLevelType w:val="hybridMultilevel"/>
    <w:tmpl w:val="EBC461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513804"/>
    <w:multiLevelType w:val="hybridMultilevel"/>
    <w:tmpl w:val="50FE7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40"/>
  </w:num>
  <w:num w:numId="4">
    <w:abstractNumId w:val="40"/>
  </w:num>
  <w:num w:numId="5">
    <w:abstractNumId w:val="9"/>
  </w:num>
  <w:num w:numId="6">
    <w:abstractNumId w:val="11"/>
  </w:num>
  <w:num w:numId="7">
    <w:abstractNumId w:val="1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34"/>
  </w:num>
  <w:num w:numId="12">
    <w:abstractNumId w:val="41"/>
  </w:num>
  <w:num w:numId="13">
    <w:abstractNumId w:val="27"/>
  </w:num>
  <w:num w:numId="14">
    <w:abstractNumId w:val="13"/>
  </w:num>
  <w:num w:numId="15">
    <w:abstractNumId w:val="3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2"/>
  </w:num>
  <w:num w:numId="20">
    <w:abstractNumId w:val="14"/>
  </w:num>
  <w:num w:numId="21">
    <w:abstractNumId w:val="25"/>
  </w:num>
  <w:num w:numId="22">
    <w:abstractNumId w:val="42"/>
  </w:num>
  <w:num w:numId="23">
    <w:abstractNumId w:val="30"/>
  </w:num>
  <w:num w:numId="24">
    <w:abstractNumId w:val="31"/>
  </w:num>
  <w:num w:numId="25">
    <w:abstractNumId w:val="6"/>
  </w:num>
  <w:num w:numId="26">
    <w:abstractNumId w:val="32"/>
  </w:num>
  <w:num w:numId="27">
    <w:abstractNumId w:val="26"/>
  </w:num>
  <w:num w:numId="28">
    <w:abstractNumId w:val="5"/>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0"/>
  </w:num>
  <w:num w:numId="32">
    <w:abstractNumId w:val="10"/>
  </w:num>
  <w:num w:numId="33">
    <w:abstractNumId w:val="35"/>
  </w:num>
  <w:num w:numId="34">
    <w:abstractNumId w:val="36"/>
  </w:num>
  <w:num w:numId="35">
    <w:abstractNumId w:val="21"/>
  </w:num>
  <w:num w:numId="36">
    <w:abstractNumId w:val="18"/>
  </w:num>
  <w:num w:numId="37">
    <w:abstractNumId w:val="4"/>
  </w:num>
  <w:num w:numId="38">
    <w:abstractNumId w:val="29"/>
  </w:num>
  <w:num w:numId="39">
    <w:abstractNumId w:val="33"/>
  </w:num>
  <w:num w:numId="40">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37"/>
  </w:num>
  <w:num w:numId="43">
    <w:abstractNumId w:val="28"/>
  </w:num>
  <w:num w:numId="44">
    <w:abstractNumId w:val="8"/>
  </w:num>
  <w:num w:numId="45">
    <w:abstractNumId w:val="15"/>
  </w:num>
  <w:num w:numId="46">
    <w:abstractNumId w:val="1"/>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25"/>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3C7"/>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64A6"/>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22"/>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2816"/>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ABB"/>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5A0"/>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06D"/>
    <w:rsid w:val="00395514"/>
    <w:rsid w:val="00395B29"/>
    <w:rsid w:val="00395F3B"/>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866"/>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4F0B"/>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5C19"/>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4BA6"/>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CCE"/>
    <w:rsid w:val="00580FCF"/>
    <w:rsid w:val="00581F80"/>
    <w:rsid w:val="00581F82"/>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5D9"/>
    <w:rsid w:val="005A0B26"/>
    <w:rsid w:val="005A0DD9"/>
    <w:rsid w:val="005A14E6"/>
    <w:rsid w:val="005A1BA8"/>
    <w:rsid w:val="005A1F9F"/>
    <w:rsid w:val="005A2131"/>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4C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5F05"/>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6A05"/>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0EC"/>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5D5"/>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4AF4"/>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1C0"/>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56"/>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078"/>
    <w:rsid w:val="00AD43BD"/>
    <w:rsid w:val="00AD47A6"/>
    <w:rsid w:val="00AD48BB"/>
    <w:rsid w:val="00AD5AF1"/>
    <w:rsid w:val="00AD5D99"/>
    <w:rsid w:val="00AD6316"/>
    <w:rsid w:val="00AD65CD"/>
    <w:rsid w:val="00AD66B5"/>
    <w:rsid w:val="00AD6AAF"/>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4994"/>
    <w:rsid w:val="00B551A5"/>
    <w:rsid w:val="00B551B4"/>
    <w:rsid w:val="00B55972"/>
    <w:rsid w:val="00B55BF1"/>
    <w:rsid w:val="00B56218"/>
    <w:rsid w:val="00B571D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67ECC"/>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6FB"/>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69E"/>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4606"/>
    <w:rsid w:val="00E04E90"/>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153"/>
    <w:rsid w:val="00E3421B"/>
    <w:rsid w:val="00E34344"/>
    <w:rsid w:val="00E346B1"/>
    <w:rsid w:val="00E34897"/>
    <w:rsid w:val="00E34C8A"/>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35B"/>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C11"/>
    <w:rsid w:val="00ED6C4A"/>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6FA"/>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8457734-FB32-4409-9CEB-9AC582D8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8422869">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5639610">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6837012">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814936">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1934677">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0065882">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369254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17754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AF61-0551-4519-A896-6C707CB57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37</Pages>
  <Words>8645</Words>
  <Characters>47549</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8</cp:revision>
  <cp:lastPrinted>2023-05-02T19:03:00Z</cp:lastPrinted>
  <dcterms:created xsi:type="dcterms:W3CDTF">2023-04-20T19:18:00Z</dcterms:created>
  <dcterms:modified xsi:type="dcterms:W3CDTF">2023-05-11T03:10:00Z</dcterms:modified>
</cp:coreProperties>
</file>