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6D167C36" w:rsidR="00662C69" w:rsidRPr="0053638F" w:rsidRDefault="009B11D6" w:rsidP="00B31E90">
      <w:pPr>
        <w:tabs>
          <w:tab w:val="left" w:pos="3465"/>
        </w:tabs>
        <w:spacing w:line="360" w:lineRule="auto"/>
        <w:jc w:val="both"/>
        <w:rPr>
          <w:rFonts w:ascii="Palatino Linotype" w:hAnsi="Palatino Linotype"/>
          <w:color w:val="000000" w:themeColor="text1"/>
        </w:rPr>
      </w:pPr>
      <w:r w:rsidRPr="0053638F">
        <w:rPr>
          <w:rFonts w:ascii="Palatino Linotype" w:hAnsi="Palatino Linotype"/>
          <w:color w:val="000000" w:themeColor="text1"/>
        </w:rPr>
        <w:t>R</w:t>
      </w:r>
      <w:r w:rsidR="00662C69" w:rsidRPr="0053638F">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53638F">
        <w:rPr>
          <w:rFonts w:ascii="Palatino Linotype" w:hAnsi="Palatino Linotype"/>
          <w:color w:val="000000" w:themeColor="text1"/>
        </w:rPr>
        <w:t>icipios, con</w:t>
      </w:r>
      <w:r w:rsidR="00662C69" w:rsidRPr="0053638F">
        <w:rPr>
          <w:rFonts w:ascii="Palatino Linotype" w:hAnsi="Palatino Linotype"/>
          <w:color w:val="000000" w:themeColor="text1"/>
        </w:rPr>
        <w:t xml:space="preserve"> </w:t>
      </w:r>
      <w:r w:rsidR="00485DB6" w:rsidRPr="0053638F">
        <w:rPr>
          <w:rFonts w:ascii="Palatino Linotype" w:hAnsi="Palatino Linotype"/>
          <w:color w:val="000000" w:themeColor="text1"/>
        </w:rPr>
        <w:t xml:space="preserve">domicilio </w:t>
      </w:r>
      <w:r w:rsidR="00662C69" w:rsidRPr="0053638F">
        <w:rPr>
          <w:rFonts w:ascii="Palatino Linotype" w:hAnsi="Palatino Linotype"/>
          <w:color w:val="000000" w:themeColor="text1"/>
        </w:rPr>
        <w:t xml:space="preserve">en Metepec, Estado de México; de </w:t>
      </w:r>
      <w:r w:rsidR="00DC0339" w:rsidRPr="0053638F">
        <w:rPr>
          <w:rFonts w:ascii="Palatino Linotype" w:hAnsi="Palatino Linotype"/>
          <w:color w:val="000000" w:themeColor="text1"/>
        </w:rPr>
        <w:t xml:space="preserve">catorce (14) de junio </w:t>
      </w:r>
      <w:r w:rsidR="00507D4A" w:rsidRPr="0053638F">
        <w:rPr>
          <w:rFonts w:ascii="Palatino Linotype" w:hAnsi="Palatino Linotype"/>
          <w:color w:val="000000" w:themeColor="text1"/>
        </w:rPr>
        <w:t>de dos mil veintitrés</w:t>
      </w:r>
      <w:r w:rsidR="00662C69" w:rsidRPr="0053638F">
        <w:rPr>
          <w:rFonts w:ascii="Palatino Linotype" w:hAnsi="Palatino Linotype"/>
          <w:color w:val="000000" w:themeColor="text1"/>
        </w:rPr>
        <w:t>.</w:t>
      </w:r>
    </w:p>
    <w:p w14:paraId="1181C59D" w14:textId="77777777" w:rsidR="00B31E90" w:rsidRPr="0053638F" w:rsidRDefault="00B31E90" w:rsidP="00B31E90">
      <w:pPr>
        <w:tabs>
          <w:tab w:val="left" w:pos="3465"/>
        </w:tabs>
        <w:spacing w:line="360" w:lineRule="auto"/>
        <w:jc w:val="both"/>
        <w:rPr>
          <w:rFonts w:ascii="Palatino Linotype" w:hAnsi="Palatino Linotype"/>
          <w:color w:val="000000" w:themeColor="text1"/>
        </w:rPr>
      </w:pPr>
    </w:p>
    <w:p w14:paraId="04F87235" w14:textId="3E94451C" w:rsidR="005F0007" w:rsidRPr="0053638F" w:rsidRDefault="00662C69" w:rsidP="00B31E90">
      <w:pPr>
        <w:spacing w:line="360" w:lineRule="auto"/>
        <w:jc w:val="both"/>
        <w:rPr>
          <w:rFonts w:ascii="Palatino Linotype" w:eastAsia="Times New Roman" w:hAnsi="Palatino Linotype" w:cs="Times New Roman"/>
          <w:color w:val="000000" w:themeColor="text1"/>
        </w:rPr>
      </w:pPr>
      <w:r w:rsidRPr="0053638F">
        <w:rPr>
          <w:rFonts w:ascii="Palatino Linotype" w:hAnsi="Palatino Linotype"/>
          <w:b/>
          <w:color w:val="000000" w:themeColor="text1"/>
        </w:rPr>
        <w:t>VISTO</w:t>
      </w:r>
      <w:r w:rsidRPr="0053638F">
        <w:rPr>
          <w:rFonts w:ascii="Palatino Linotype" w:hAnsi="Palatino Linotype"/>
          <w:color w:val="000000" w:themeColor="text1"/>
        </w:rPr>
        <w:t xml:space="preserve"> </w:t>
      </w:r>
      <w:r w:rsidR="00F25B61" w:rsidRPr="0053638F">
        <w:rPr>
          <w:rFonts w:ascii="Palatino Linotype" w:hAnsi="Palatino Linotype"/>
          <w:color w:val="000000" w:themeColor="text1"/>
        </w:rPr>
        <w:t>el</w:t>
      </w:r>
      <w:r w:rsidRPr="0053638F">
        <w:rPr>
          <w:rFonts w:ascii="Palatino Linotype" w:hAnsi="Palatino Linotype"/>
          <w:color w:val="000000" w:themeColor="text1"/>
        </w:rPr>
        <w:t xml:space="preserve"> expediente electrónico for</w:t>
      </w:r>
      <w:r w:rsidR="00D37494" w:rsidRPr="0053638F">
        <w:rPr>
          <w:rFonts w:ascii="Palatino Linotype" w:hAnsi="Palatino Linotype"/>
          <w:color w:val="000000" w:themeColor="text1"/>
        </w:rPr>
        <w:t>mado con motivo del</w:t>
      </w:r>
      <w:r w:rsidRPr="0053638F">
        <w:rPr>
          <w:rFonts w:ascii="Palatino Linotype" w:hAnsi="Palatino Linotype"/>
          <w:color w:val="000000" w:themeColor="text1"/>
        </w:rPr>
        <w:t xml:space="preserve"> recurso de revisión </w:t>
      </w:r>
      <w:r w:rsidR="00DC0339" w:rsidRPr="0053638F">
        <w:rPr>
          <w:rFonts w:ascii="Palatino Linotype" w:hAnsi="Palatino Linotype"/>
          <w:b/>
          <w:bCs/>
          <w:color w:val="000000" w:themeColor="text1"/>
        </w:rPr>
        <w:t>12703/INFOEM/IP/RR/2022</w:t>
      </w:r>
      <w:r w:rsidR="005F1362" w:rsidRPr="0053638F">
        <w:rPr>
          <w:rFonts w:ascii="Palatino Linotype" w:eastAsia="Times New Roman" w:hAnsi="Palatino Linotype" w:cs="Arial"/>
          <w:bCs/>
          <w:color w:val="000000" w:themeColor="text1"/>
        </w:rPr>
        <w:t xml:space="preserve">, </w:t>
      </w:r>
      <w:r w:rsidR="006B31E7" w:rsidRPr="0053638F">
        <w:rPr>
          <w:rFonts w:ascii="Palatino Linotype" w:eastAsia="Times New Roman" w:hAnsi="Palatino Linotype" w:cs="Times New Roman"/>
          <w:color w:val="000000" w:themeColor="text1"/>
        </w:rPr>
        <w:t>interpuesto</w:t>
      </w:r>
      <w:r w:rsidR="00F72AD8" w:rsidRPr="0053638F">
        <w:rPr>
          <w:rFonts w:ascii="Palatino Linotype" w:eastAsia="Times New Roman" w:hAnsi="Palatino Linotype" w:cs="Times New Roman"/>
          <w:color w:val="000000" w:themeColor="text1"/>
        </w:rPr>
        <w:t xml:space="preserve"> por </w:t>
      </w:r>
      <w:r w:rsidR="00360789" w:rsidRPr="0053638F">
        <w:rPr>
          <w:rFonts w:ascii="Palatino Linotype" w:eastAsia="Times New Roman" w:hAnsi="Palatino Linotype" w:cs="Times New Roman"/>
          <w:color w:val="000000" w:themeColor="text1"/>
        </w:rPr>
        <w:t xml:space="preserve">una o un </w:t>
      </w:r>
      <w:r w:rsidR="00360789" w:rsidRPr="0053638F">
        <w:rPr>
          <w:rFonts w:ascii="Palatino Linotype" w:eastAsia="Times New Roman" w:hAnsi="Palatino Linotype" w:cs="Times New Roman"/>
          <w:b/>
          <w:color w:val="000000" w:themeColor="text1"/>
        </w:rPr>
        <w:t>usuario del Sistema de Acceso a la Información Mexiquense (SAIMEX)</w:t>
      </w:r>
      <w:r w:rsidR="00F72AD8" w:rsidRPr="0053638F">
        <w:rPr>
          <w:rFonts w:ascii="Palatino Linotype" w:eastAsia="Times New Roman" w:hAnsi="Palatino Linotype" w:cs="Times New Roman"/>
          <w:color w:val="000000" w:themeColor="text1"/>
        </w:rPr>
        <w:t>,</w:t>
      </w:r>
      <w:r w:rsidR="00360789" w:rsidRPr="0053638F">
        <w:rPr>
          <w:rFonts w:ascii="Palatino Linotype" w:eastAsia="Times New Roman" w:hAnsi="Palatino Linotype" w:cs="Times New Roman"/>
          <w:color w:val="000000" w:themeColor="text1"/>
        </w:rPr>
        <w:t xml:space="preserve"> quien no señaló nombre</w:t>
      </w:r>
      <w:r w:rsidR="00F72AD8" w:rsidRPr="0053638F">
        <w:rPr>
          <w:rFonts w:ascii="Palatino Linotype" w:eastAsia="Times New Roman" w:hAnsi="Palatino Linotype" w:cs="Times New Roman"/>
          <w:color w:val="000000" w:themeColor="text1"/>
        </w:rPr>
        <w:t xml:space="preserve"> alguno</w:t>
      </w:r>
      <w:r w:rsidR="00360789" w:rsidRPr="0053638F">
        <w:rPr>
          <w:rFonts w:ascii="Palatino Linotype" w:eastAsia="Times New Roman" w:hAnsi="Palatino Linotype" w:cs="Times New Roman"/>
          <w:color w:val="000000" w:themeColor="text1"/>
        </w:rPr>
        <w:t>, seudónimo o carácter para identificarse</w:t>
      </w:r>
      <w:r w:rsidR="004F0BF4" w:rsidRPr="0053638F">
        <w:rPr>
          <w:rFonts w:ascii="Palatino Linotype" w:eastAsia="Times New Roman" w:hAnsi="Palatino Linotype" w:cs="Times New Roman"/>
          <w:color w:val="000000" w:themeColor="text1"/>
        </w:rPr>
        <w:t>,</w:t>
      </w:r>
      <w:r w:rsidR="00360789" w:rsidRPr="0053638F">
        <w:rPr>
          <w:rFonts w:ascii="Palatino Linotype" w:eastAsia="Times New Roman" w:hAnsi="Palatino Linotype" w:cs="Times New Roman"/>
          <w:color w:val="000000" w:themeColor="text1"/>
        </w:rPr>
        <w:t xml:space="preserve"> por lo que en lo sucesivo se le reconocerá como </w:t>
      </w:r>
      <w:r w:rsidR="008C28BF" w:rsidRPr="0053638F">
        <w:rPr>
          <w:rFonts w:ascii="Palatino Linotype" w:eastAsia="Times New Roman" w:hAnsi="Palatino Linotype" w:cs="Times New Roman"/>
          <w:b/>
          <w:color w:val="000000" w:themeColor="text1"/>
        </w:rPr>
        <w:t>EL</w:t>
      </w:r>
      <w:r w:rsidR="00360789" w:rsidRPr="0053638F">
        <w:rPr>
          <w:rFonts w:ascii="Palatino Linotype" w:eastAsia="Times New Roman" w:hAnsi="Palatino Linotype" w:cs="Times New Roman"/>
          <w:color w:val="000000" w:themeColor="text1"/>
        </w:rPr>
        <w:t xml:space="preserve"> </w:t>
      </w:r>
      <w:r w:rsidR="006B31E7" w:rsidRPr="0053638F">
        <w:rPr>
          <w:rFonts w:ascii="Palatino Linotype" w:eastAsia="Times New Roman" w:hAnsi="Palatino Linotype" w:cs="Times New Roman"/>
          <w:b/>
          <w:bCs/>
          <w:color w:val="000000" w:themeColor="text1"/>
        </w:rPr>
        <w:t>RECURRENTE</w:t>
      </w:r>
      <w:r w:rsidR="00E647FF" w:rsidRPr="0053638F">
        <w:rPr>
          <w:rFonts w:ascii="Palatino Linotype" w:eastAsia="Times New Roman" w:hAnsi="Palatino Linotype" w:cs="Arial"/>
          <w:color w:val="000000" w:themeColor="text1"/>
        </w:rPr>
        <w:t>;</w:t>
      </w:r>
      <w:r w:rsidR="005F1362" w:rsidRPr="0053638F">
        <w:rPr>
          <w:rFonts w:ascii="Palatino Linotype" w:eastAsia="Times New Roman" w:hAnsi="Palatino Linotype" w:cs="Arial"/>
          <w:color w:val="000000" w:themeColor="text1"/>
        </w:rPr>
        <w:t xml:space="preserve"> en contra de la respuesta del</w:t>
      </w:r>
      <w:r w:rsidR="002C1007" w:rsidRPr="0053638F">
        <w:rPr>
          <w:rFonts w:ascii="Palatino Linotype" w:eastAsia="Times New Roman" w:hAnsi="Palatino Linotype" w:cs="Arial"/>
          <w:color w:val="000000" w:themeColor="text1"/>
        </w:rPr>
        <w:t xml:space="preserve"> </w:t>
      </w:r>
      <w:r w:rsidR="00DC0339" w:rsidRPr="0053638F">
        <w:rPr>
          <w:rFonts w:ascii="Palatino Linotype" w:eastAsia="Times New Roman" w:hAnsi="Palatino Linotype" w:cs="Arial"/>
          <w:b/>
          <w:color w:val="000000" w:themeColor="text1"/>
        </w:rPr>
        <w:t>Ayuntamiento de Tlalnepantla de Baz</w:t>
      </w:r>
      <w:r w:rsidR="009572EE" w:rsidRPr="0053638F">
        <w:rPr>
          <w:rFonts w:ascii="Palatino Linotype" w:eastAsia="Calibri" w:hAnsi="Palatino Linotype" w:cs="Arial"/>
          <w:color w:val="000000" w:themeColor="text1"/>
          <w:lang w:val="es-ES"/>
        </w:rPr>
        <w:t>,</w:t>
      </w:r>
      <w:r w:rsidR="005F1362" w:rsidRPr="0053638F">
        <w:rPr>
          <w:rFonts w:ascii="Palatino Linotype" w:eastAsia="Calibri" w:hAnsi="Palatino Linotype" w:cs="Arial"/>
          <w:color w:val="000000" w:themeColor="text1"/>
          <w:lang w:val="es-ES"/>
        </w:rPr>
        <w:t xml:space="preserve"> </w:t>
      </w:r>
      <w:r w:rsidR="00F72AD8" w:rsidRPr="0053638F">
        <w:rPr>
          <w:rFonts w:ascii="Palatino Linotype" w:eastAsia="Calibri" w:hAnsi="Palatino Linotype" w:cs="Arial"/>
          <w:color w:val="000000" w:themeColor="text1"/>
          <w:lang w:val="es-ES"/>
        </w:rPr>
        <w:t>en adelante</w:t>
      </w:r>
      <w:r w:rsidR="00F17EFA" w:rsidRPr="0053638F">
        <w:rPr>
          <w:rFonts w:ascii="Palatino Linotype" w:eastAsia="Times New Roman" w:hAnsi="Palatino Linotype" w:cs="Times New Roman"/>
          <w:color w:val="000000" w:themeColor="text1"/>
        </w:rPr>
        <w:t xml:space="preserve"> </w:t>
      </w:r>
      <w:r w:rsidR="005F1362" w:rsidRPr="0053638F">
        <w:rPr>
          <w:rFonts w:ascii="Palatino Linotype" w:eastAsia="Times New Roman" w:hAnsi="Palatino Linotype" w:cs="Times New Roman"/>
          <w:color w:val="000000" w:themeColor="text1"/>
        </w:rPr>
        <w:t>el</w:t>
      </w:r>
      <w:r w:rsidR="005F1362" w:rsidRPr="0053638F">
        <w:rPr>
          <w:rFonts w:ascii="Palatino Linotype" w:eastAsia="Times New Roman" w:hAnsi="Palatino Linotype" w:cs="Times New Roman"/>
          <w:b/>
          <w:color w:val="000000" w:themeColor="text1"/>
        </w:rPr>
        <w:t xml:space="preserve"> SUJETO OBLIGADO</w:t>
      </w:r>
      <w:r w:rsidR="005F1362" w:rsidRPr="0053638F">
        <w:rPr>
          <w:rFonts w:ascii="Palatino Linotype" w:eastAsia="Times New Roman" w:hAnsi="Palatino Linotype" w:cs="Times New Roman"/>
          <w:color w:val="000000" w:themeColor="text1"/>
        </w:rPr>
        <w:t>,</w:t>
      </w:r>
      <w:r w:rsidR="005F1362" w:rsidRPr="0053638F">
        <w:rPr>
          <w:rFonts w:ascii="Palatino Linotype" w:eastAsia="Times New Roman" w:hAnsi="Palatino Linotype" w:cs="Times New Roman"/>
          <w:b/>
          <w:color w:val="000000" w:themeColor="text1"/>
        </w:rPr>
        <w:t xml:space="preserve"> </w:t>
      </w:r>
      <w:r w:rsidR="005F1362" w:rsidRPr="0053638F">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53638F" w:rsidRDefault="009A593A" w:rsidP="00B31E90">
      <w:pPr>
        <w:spacing w:line="360" w:lineRule="auto"/>
        <w:jc w:val="both"/>
        <w:rPr>
          <w:rFonts w:ascii="Palatino Linotype" w:hAnsi="Palatino Linotype"/>
          <w:b/>
          <w:color w:val="000000" w:themeColor="text1"/>
        </w:rPr>
      </w:pPr>
    </w:p>
    <w:p w14:paraId="769E1410" w14:textId="2F56300C" w:rsidR="00587366" w:rsidRPr="0053638F"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53638F">
        <w:rPr>
          <w:b/>
          <w:color w:val="000000" w:themeColor="text1"/>
        </w:rPr>
        <w:t>A</w:t>
      </w:r>
      <w:r w:rsidR="00DC0339" w:rsidRPr="0053638F">
        <w:rPr>
          <w:b/>
          <w:color w:val="000000" w:themeColor="text1"/>
        </w:rPr>
        <w:t xml:space="preserve"> </w:t>
      </w:r>
      <w:r w:rsidRPr="0053638F">
        <w:rPr>
          <w:b/>
          <w:color w:val="000000" w:themeColor="text1"/>
        </w:rPr>
        <w:t>N</w:t>
      </w:r>
      <w:r w:rsidR="00DC0339" w:rsidRPr="0053638F">
        <w:rPr>
          <w:b/>
          <w:color w:val="000000" w:themeColor="text1"/>
        </w:rPr>
        <w:t xml:space="preserve"> </w:t>
      </w:r>
      <w:r w:rsidRPr="0053638F">
        <w:rPr>
          <w:b/>
          <w:color w:val="000000" w:themeColor="text1"/>
        </w:rPr>
        <w:t>T</w:t>
      </w:r>
      <w:r w:rsidR="00DC0339" w:rsidRPr="0053638F">
        <w:rPr>
          <w:b/>
          <w:color w:val="000000" w:themeColor="text1"/>
        </w:rPr>
        <w:t xml:space="preserve"> </w:t>
      </w:r>
      <w:r w:rsidRPr="0053638F">
        <w:rPr>
          <w:b/>
          <w:color w:val="000000" w:themeColor="text1"/>
        </w:rPr>
        <w:t>E</w:t>
      </w:r>
      <w:r w:rsidR="00DC0339" w:rsidRPr="0053638F">
        <w:rPr>
          <w:b/>
          <w:color w:val="000000" w:themeColor="text1"/>
        </w:rPr>
        <w:t xml:space="preserve"> </w:t>
      </w:r>
      <w:r w:rsidRPr="0053638F">
        <w:rPr>
          <w:b/>
          <w:color w:val="000000" w:themeColor="text1"/>
        </w:rPr>
        <w:t>C</w:t>
      </w:r>
      <w:r w:rsidR="00DC0339" w:rsidRPr="0053638F">
        <w:rPr>
          <w:b/>
          <w:color w:val="000000" w:themeColor="text1"/>
        </w:rPr>
        <w:t xml:space="preserve"> </w:t>
      </w:r>
      <w:r w:rsidRPr="0053638F">
        <w:rPr>
          <w:b/>
          <w:color w:val="000000" w:themeColor="text1"/>
        </w:rPr>
        <w:t>E</w:t>
      </w:r>
      <w:r w:rsidR="00DC0339" w:rsidRPr="0053638F">
        <w:rPr>
          <w:b/>
          <w:color w:val="000000" w:themeColor="text1"/>
        </w:rPr>
        <w:t xml:space="preserve"> </w:t>
      </w:r>
      <w:r w:rsidRPr="0053638F">
        <w:rPr>
          <w:b/>
          <w:color w:val="000000" w:themeColor="text1"/>
        </w:rPr>
        <w:t>D</w:t>
      </w:r>
      <w:r w:rsidR="00DC0339" w:rsidRPr="0053638F">
        <w:rPr>
          <w:b/>
          <w:color w:val="000000" w:themeColor="text1"/>
        </w:rPr>
        <w:t xml:space="preserve"> </w:t>
      </w:r>
      <w:r w:rsidRPr="0053638F">
        <w:rPr>
          <w:b/>
          <w:color w:val="000000" w:themeColor="text1"/>
        </w:rPr>
        <w:t>E</w:t>
      </w:r>
      <w:r w:rsidR="00DC0339" w:rsidRPr="0053638F">
        <w:rPr>
          <w:b/>
          <w:color w:val="000000" w:themeColor="text1"/>
        </w:rPr>
        <w:t xml:space="preserve"> </w:t>
      </w:r>
      <w:r w:rsidRPr="0053638F">
        <w:rPr>
          <w:b/>
          <w:color w:val="000000" w:themeColor="text1"/>
        </w:rPr>
        <w:t>N</w:t>
      </w:r>
      <w:r w:rsidR="00DC0339" w:rsidRPr="0053638F">
        <w:rPr>
          <w:b/>
          <w:color w:val="000000" w:themeColor="text1"/>
        </w:rPr>
        <w:t xml:space="preserve"> </w:t>
      </w:r>
      <w:r w:rsidRPr="0053638F">
        <w:rPr>
          <w:b/>
          <w:color w:val="000000" w:themeColor="text1"/>
        </w:rPr>
        <w:t>T</w:t>
      </w:r>
      <w:r w:rsidR="00DC0339" w:rsidRPr="0053638F">
        <w:rPr>
          <w:b/>
          <w:color w:val="000000" w:themeColor="text1"/>
        </w:rPr>
        <w:t xml:space="preserve"> </w:t>
      </w:r>
      <w:r w:rsidRPr="0053638F">
        <w:rPr>
          <w:b/>
          <w:color w:val="000000" w:themeColor="text1"/>
        </w:rPr>
        <w:t>E</w:t>
      </w:r>
      <w:r w:rsidR="00DC0339" w:rsidRPr="0053638F">
        <w:rPr>
          <w:b/>
          <w:color w:val="000000" w:themeColor="text1"/>
        </w:rPr>
        <w:t xml:space="preserve"> </w:t>
      </w:r>
      <w:r w:rsidRPr="0053638F">
        <w:rPr>
          <w:b/>
          <w:color w:val="000000" w:themeColor="text1"/>
        </w:rPr>
        <w:t>S</w:t>
      </w:r>
      <w:bookmarkEnd w:id="0"/>
      <w:bookmarkEnd w:id="1"/>
      <w:bookmarkEnd w:id="2"/>
    </w:p>
    <w:p w14:paraId="5672105D" w14:textId="77777777" w:rsidR="00B31E90" w:rsidRPr="0053638F"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06A3C6B8" w:rsidR="00D9392E" w:rsidRPr="0053638F"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3638F">
        <w:rPr>
          <w:rFonts w:ascii="Palatino Linotype" w:eastAsia="Calibri" w:hAnsi="Palatino Linotype" w:cs="Arial"/>
          <w:color w:val="000000" w:themeColor="text1"/>
          <w:lang w:val="es-ES"/>
        </w:rPr>
        <w:t>El</w:t>
      </w:r>
      <w:r w:rsidR="00D9392E" w:rsidRPr="0053638F">
        <w:rPr>
          <w:rFonts w:ascii="Palatino Linotype" w:eastAsia="Calibri" w:hAnsi="Palatino Linotype" w:cs="Arial"/>
          <w:color w:val="000000" w:themeColor="text1"/>
          <w:lang w:val="es-ES"/>
        </w:rPr>
        <w:t xml:space="preserve"> </w:t>
      </w:r>
      <w:r w:rsidR="00DC0339" w:rsidRPr="0053638F">
        <w:rPr>
          <w:rFonts w:ascii="Palatino Linotype" w:eastAsia="Calibri" w:hAnsi="Palatino Linotype" w:cs="Arial"/>
          <w:color w:val="000000" w:themeColor="text1"/>
          <w:lang w:val="es-ES"/>
        </w:rPr>
        <w:t>veinte (20</w:t>
      </w:r>
      <w:r w:rsidR="008C28BF" w:rsidRPr="0053638F">
        <w:rPr>
          <w:rFonts w:ascii="Palatino Linotype" w:eastAsia="Calibri" w:hAnsi="Palatino Linotype" w:cs="Arial"/>
          <w:color w:val="000000" w:themeColor="text1"/>
          <w:lang w:val="es-ES"/>
        </w:rPr>
        <w:t xml:space="preserve">) de junio </w:t>
      </w:r>
      <w:r w:rsidR="00FE159E" w:rsidRPr="0053638F">
        <w:rPr>
          <w:rFonts w:ascii="Palatino Linotype" w:eastAsia="Calibri" w:hAnsi="Palatino Linotype" w:cs="Arial"/>
          <w:color w:val="000000" w:themeColor="text1"/>
          <w:lang w:val="es-ES"/>
        </w:rPr>
        <w:t>de dos mil veintidós</w:t>
      </w:r>
      <w:r w:rsidR="005F1362" w:rsidRPr="0053638F">
        <w:rPr>
          <w:rFonts w:ascii="Palatino Linotype" w:eastAsia="Calibri" w:hAnsi="Palatino Linotype" w:cs="Arial"/>
          <w:color w:val="000000" w:themeColor="text1"/>
          <w:lang w:val="es-ES"/>
        </w:rPr>
        <w:t xml:space="preserve">, </w:t>
      </w:r>
      <w:r w:rsidR="008C28BF" w:rsidRPr="0053638F">
        <w:rPr>
          <w:rFonts w:ascii="Palatino Linotype" w:eastAsia="Calibri" w:hAnsi="Palatino Linotype" w:cs="Arial"/>
          <w:color w:val="000000" w:themeColor="text1"/>
          <w:lang w:val="es-ES"/>
        </w:rPr>
        <w:t>el particular</w:t>
      </w:r>
      <w:r w:rsidR="005F1362" w:rsidRPr="0053638F">
        <w:rPr>
          <w:rFonts w:ascii="Palatino Linotype" w:hAnsi="Palatino Linotype"/>
          <w:color w:val="000000" w:themeColor="text1"/>
        </w:rPr>
        <w:t xml:space="preserve"> presentó</w:t>
      </w:r>
      <w:r w:rsidR="005F1362" w:rsidRPr="0053638F">
        <w:rPr>
          <w:rFonts w:ascii="Palatino Linotype" w:hAnsi="Palatino Linotype"/>
          <w:b/>
          <w:color w:val="000000" w:themeColor="text1"/>
        </w:rPr>
        <w:t xml:space="preserve"> </w:t>
      </w:r>
      <w:r w:rsidR="00127E68" w:rsidRPr="0053638F">
        <w:rPr>
          <w:rFonts w:ascii="Palatino Linotype" w:hAnsi="Palatino Linotype"/>
          <w:bCs/>
          <w:color w:val="000000" w:themeColor="text1"/>
        </w:rPr>
        <w:t>a través</w:t>
      </w:r>
      <w:r w:rsidR="00360789" w:rsidRPr="0053638F">
        <w:rPr>
          <w:rFonts w:ascii="Palatino Linotype" w:hAnsi="Palatino Linotype"/>
          <w:bCs/>
          <w:color w:val="000000" w:themeColor="text1"/>
        </w:rPr>
        <w:t xml:space="preserve"> del SAIMEX</w:t>
      </w:r>
      <w:r w:rsidR="005F1362" w:rsidRPr="0053638F">
        <w:rPr>
          <w:rFonts w:ascii="Palatino Linotype" w:eastAsia="Calibri" w:hAnsi="Palatino Linotype" w:cs="Arial"/>
          <w:color w:val="000000" w:themeColor="text1"/>
          <w:lang w:val="es-ES"/>
        </w:rPr>
        <w:t>, la solicitud de información pública registrada</w:t>
      </w:r>
      <w:r w:rsidR="00772245" w:rsidRPr="0053638F">
        <w:rPr>
          <w:rFonts w:ascii="Palatino Linotype" w:eastAsia="Calibri" w:hAnsi="Palatino Linotype" w:cs="Arial"/>
          <w:color w:val="000000" w:themeColor="text1"/>
          <w:lang w:val="es-ES"/>
        </w:rPr>
        <w:t xml:space="preserve"> con </w:t>
      </w:r>
      <w:r w:rsidR="00F25B61" w:rsidRPr="0053638F">
        <w:rPr>
          <w:rFonts w:ascii="Palatino Linotype" w:eastAsia="Calibri" w:hAnsi="Palatino Linotype" w:cs="Arial"/>
          <w:color w:val="000000" w:themeColor="text1"/>
          <w:lang w:val="es-ES"/>
        </w:rPr>
        <w:t>el</w:t>
      </w:r>
      <w:r w:rsidR="005F1362" w:rsidRPr="0053638F">
        <w:rPr>
          <w:rFonts w:ascii="Palatino Linotype" w:eastAsia="Calibri" w:hAnsi="Palatino Linotype" w:cs="Arial"/>
          <w:color w:val="000000" w:themeColor="text1"/>
          <w:lang w:val="es-ES"/>
        </w:rPr>
        <w:t xml:space="preserve"> número</w:t>
      </w:r>
      <w:r w:rsidR="00772245" w:rsidRPr="0053638F">
        <w:rPr>
          <w:rFonts w:ascii="Palatino Linotype" w:eastAsia="Calibri" w:hAnsi="Palatino Linotype" w:cs="Arial"/>
          <w:color w:val="000000" w:themeColor="text1"/>
          <w:lang w:val="es-ES"/>
        </w:rPr>
        <w:t xml:space="preserve"> </w:t>
      </w:r>
      <w:r w:rsidR="00DC0339" w:rsidRPr="0053638F">
        <w:rPr>
          <w:rFonts w:ascii="Palatino Linotype" w:eastAsia="Calibri" w:hAnsi="Palatino Linotype" w:cs="Arial"/>
          <w:b/>
          <w:color w:val="000000" w:themeColor="text1"/>
          <w:lang w:val="es-ES"/>
        </w:rPr>
        <w:t>00575/TLALNEPA/IP/2022</w:t>
      </w:r>
      <w:r w:rsidR="005F1362" w:rsidRPr="0053638F">
        <w:rPr>
          <w:rFonts w:ascii="Palatino Linotype" w:hAnsi="Palatino Linotype"/>
          <w:b/>
          <w:bCs/>
          <w:color w:val="000000" w:themeColor="text1"/>
        </w:rPr>
        <w:t>,</w:t>
      </w:r>
      <w:r w:rsidR="00F25B61" w:rsidRPr="0053638F">
        <w:rPr>
          <w:rFonts w:ascii="Palatino Linotype" w:eastAsia="Calibri" w:hAnsi="Palatino Linotype" w:cs="Arial"/>
          <w:color w:val="000000" w:themeColor="text1"/>
          <w:lang w:val="es-ES"/>
        </w:rPr>
        <w:t xml:space="preserve"> mediante la</w:t>
      </w:r>
      <w:r w:rsidR="00772245" w:rsidRPr="0053638F">
        <w:rPr>
          <w:rFonts w:ascii="Palatino Linotype" w:eastAsia="Calibri" w:hAnsi="Palatino Linotype" w:cs="Arial"/>
          <w:color w:val="000000" w:themeColor="text1"/>
          <w:lang w:val="es-ES"/>
        </w:rPr>
        <w:t xml:space="preserve"> que </w:t>
      </w:r>
      <w:r w:rsidR="005F1362" w:rsidRPr="0053638F">
        <w:rPr>
          <w:rFonts w:ascii="Palatino Linotype" w:eastAsia="Calibri" w:hAnsi="Palatino Linotype" w:cs="Arial"/>
          <w:color w:val="000000" w:themeColor="text1"/>
          <w:lang w:val="es-ES"/>
        </w:rPr>
        <w:t>requirió</w:t>
      </w:r>
      <w:r w:rsidR="00022D89" w:rsidRPr="0053638F">
        <w:rPr>
          <w:rFonts w:ascii="Palatino Linotype" w:eastAsia="Calibri" w:hAnsi="Palatino Linotype" w:cs="Arial"/>
          <w:color w:val="000000" w:themeColor="text1"/>
          <w:lang w:val="es-ES"/>
        </w:rPr>
        <w:t xml:space="preserve"> lo siguiente</w:t>
      </w:r>
      <w:r w:rsidR="005F1362" w:rsidRPr="0053638F">
        <w:rPr>
          <w:rFonts w:ascii="Palatino Linotype" w:eastAsia="Calibri" w:hAnsi="Palatino Linotype" w:cs="Arial"/>
          <w:color w:val="000000" w:themeColor="text1"/>
          <w:lang w:val="es-ES"/>
        </w:rPr>
        <w:t>:</w:t>
      </w:r>
    </w:p>
    <w:p w14:paraId="76EB7490" w14:textId="77777777" w:rsidR="00B31E90" w:rsidRPr="0053638F"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1DFCE3DE" w:rsidR="0097210F" w:rsidRPr="0053638F" w:rsidRDefault="00F25B61" w:rsidP="00B31E90">
      <w:pPr>
        <w:pStyle w:val="Prrafodelista"/>
        <w:spacing w:line="276" w:lineRule="auto"/>
        <w:ind w:left="567" w:right="567"/>
        <w:jc w:val="both"/>
        <w:rPr>
          <w:rFonts w:ascii="Palatino Linotype" w:hAnsi="Palatino Linotype"/>
          <w:color w:val="000000" w:themeColor="text1"/>
          <w:sz w:val="22"/>
          <w:szCs w:val="22"/>
        </w:rPr>
      </w:pPr>
      <w:r w:rsidRPr="0053638F">
        <w:rPr>
          <w:rFonts w:ascii="Palatino Linotype" w:hAnsi="Palatino Linotype"/>
          <w:i/>
          <w:color w:val="000000" w:themeColor="text1"/>
          <w:sz w:val="22"/>
          <w:szCs w:val="22"/>
        </w:rPr>
        <w:t xml:space="preserve"> </w:t>
      </w:r>
      <w:r w:rsidR="005F1362" w:rsidRPr="0053638F">
        <w:rPr>
          <w:rFonts w:ascii="Palatino Linotype" w:hAnsi="Palatino Linotype"/>
          <w:i/>
          <w:color w:val="000000" w:themeColor="text1"/>
          <w:sz w:val="22"/>
          <w:szCs w:val="22"/>
        </w:rPr>
        <w:t>“</w:t>
      </w:r>
      <w:r w:rsidR="00DC0339" w:rsidRPr="0053638F">
        <w:rPr>
          <w:rFonts w:ascii="Palatino Linotype" w:hAnsi="Palatino Linotype"/>
          <w:i/>
          <w:color w:val="000000" w:themeColor="text1"/>
          <w:sz w:val="22"/>
          <w:szCs w:val="22"/>
        </w:rPr>
        <w:t>Solicito el Plan de Trabajo del Sistema de Gestión de Protección de Datos Personales de esta Dependencia, correspondiente al ejercicio 2019 a 2022, así como los documentos y/o oficios generados y recibidos por la Unidad de Transparencia conforme al siguiente orden: Designación de los Administradores de Bases de Datos, Actualización de Avisos de Privacidad, Supervisión a las bases de datos documentales o electrónicas para establecer medidas de seguridad, Establecer bitácora de violaciones a la seguridad de las bases de datos documentales o electrónicas, Establecer el Plan de contingencia con las Unidades Administrativas y Actualización de bases de datos, el inventario de las bases de datos.</w:t>
      </w:r>
      <w:r w:rsidR="005F1362" w:rsidRPr="0053638F">
        <w:rPr>
          <w:rFonts w:ascii="Palatino Linotype" w:hAnsi="Palatino Linotype"/>
          <w:i/>
          <w:color w:val="000000" w:themeColor="text1"/>
          <w:sz w:val="22"/>
          <w:szCs w:val="22"/>
        </w:rPr>
        <w:t xml:space="preserve">” </w:t>
      </w:r>
      <w:r w:rsidR="005F1362" w:rsidRPr="0053638F">
        <w:rPr>
          <w:rFonts w:ascii="Palatino Linotype" w:hAnsi="Palatino Linotype"/>
          <w:color w:val="000000" w:themeColor="text1"/>
          <w:sz w:val="22"/>
          <w:szCs w:val="22"/>
        </w:rPr>
        <w:t>(Sic).</w:t>
      </w:r>
    </w:p>
    <w:p w14:paraId="65A03C8D" w14:textId="77777777" w:rsidR="005F1362" w:rsidRPr="0053638F" w:rsidRDefault="005F1362" w:rsidP="00B31E90">
      <w:pPr>
        <w:spacing w:line="360" w:lineRule="auto"/>
        <w:ind w:right="333"/>
        <w:jc w:val="both"/>
        <w:rPr>
          <w:rFonts w:ascii="Palatino Linotype" w:hAnsi="Palatino Linotype"/>
          <w:color w:val="000000" w:themeColor="text1"/>
        </w:rPr>
      </w:pPr>
    </w:p>
    <w:p w14:paraId="35BA18A9" w14:textId="7F759EAA" w:rsidR="0039142B" w:rsidRPr="0053638F" w:rsidRDefault="00A65B37" w:rsidP="0027463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3638F">
        <w:rPr>
          <w:rFonts w:ascii="Palatino Linotype" w:eastAsia="Times New Roman" w:hAnsi="Palatino Linotype" w:cs="Arial"/>
          <w:color w:val="000000" w:themeColor="text1"/>
          <w:lang w:val="es-ES"/>
        </w:rPr>
        <w:t>Se hace constar</w:t>
      </w:r>
      <w:r w:rsidR="00E9022C" w:rsidRPr="0053638F">
        <w:rPr>
          <w:rFonts w:ascii="Palatino Linotype" w:eastAsia="Times New Roman" w:hAnsi="Palatino Linotype" w:cs="Arial"/>
          <w:color w:val="000000" w:themeColor="text1"/>
          <w:lang w:val="es-ES"/>
        </w:rPr>
        <w:t xml:space="preserve"> que </w:t>
      </w:r>
      <w:r w:rsidR="008C28BF" w:rsidRPr="0053638F">
        <w:rPr>
          <w:rFonts w:ascii="Palatino Linotype" w:eastAsia="Times New Roman" w:hAnsi="Palatino Linotype" w:cs="Arial"/>
          <w:color w:val="000000" w:themeColor="text1"/>
          <w:lang w:val="es-ES"/>
        </w:rPr>
        <w:t>el particular</w:t>
      </w:r>
      <w:r w:rsidR="00E9022C" w:rsidRPr="0053638F">
        <w:rPr>
          <w:rFonts w:ascii="Palatino Linotype" w:eastAsia="Times New Roman" w:hAnsi="Palatino Linotype" w:cs="Arial"/>
          <w:color w:val="000000" w:themeColor="text1"/>
          <w:lang w:val="es-ES"/>
        </w:rPr>
        <w:t xml:space="preserve"> </w:t>
      </w:r>
      <w:r w:rsidR="005F1362" w:rsidRPr="0053638F">
        <w:rPr>
          <w:rFonts w:ascii="Palatino Linotype" w:eastAsia="Times New Roman" w:hAnsi="Palatino Linotype" w:cs="Arial"/>
          <w:color w:val="000000" w:themeColor="text1"/>
          <w:lang w:val="es-ES"/>
        </w:rPr>
        <w:t>señaló como modalidad de entrega de la información</w:t>
      </w:r>
      <w:r w:rsidR="005F1362" w:rsidRPr="0053638F">
        <w:rPr>
          <w:rFonts w:ascii="Palatino Linotype" w:eastAsia="Times New Roman" w:hAnsi="Palatino Linotype" w:cs="Arial"/>
          <w:bCs/>
          <w:color w:val="000000" w:themeColor="text1"/>
          <w:lang w:val="es-ES"/>
        </w:rPr>
        <w:t>:</w:t>
      </w:r>
      <w:r w:rsidR="001E4152" w:rsidRPr="0053638F">
        <w:rPr>
          <w:rFonts w:ascii="Palatino Linotype" w:eastAsia="Times New Roman" w:hAnsi="Palatino Linotype" w:cs="Arial"/>
          <w:b/>
          <w:color w:val="000000" w:themeColor="text1"/>
          <w:lang w:val="es-ES"/>
        </w:rPr>
        <w:t xml:space="preserve"> </w:t>
      </w:r>
      <w:r w:rsidR="004F0BF4" w:rsidRPr="0053638F">
        <w:rPr>
          <w:rFonts w:ascii="Palatino Linotype" w:eastAsia="Times New Roman" w:hAnsi="Palatino Linotype" w:cs="Arial"/>
          <w:b/>
          <w:i/>
          <w:iCs/>
          <w:color w:val="000000" w:themeColor="text1"/>
          <w:lang w:val="es-ES"/>
        </w:rPr>
        <w:t>A través del SAIMEX</w:t>
      </w:r>
      <w:r w:rsidR="005B4B08" w:rsidRPr="0053638F">
        <w:rPr>
          <w:rFonts w:ascii="Palatino Linotype" w:eastAsia="Calibri" w:hAnsi="Palatino Linotype" w:cs="Arial"/>
          <w:color w:val="000000" w:themeColor="text1"/>
          <w:lang w:val="es-ES"/>
        </w:rPr>
        <w:t>.</w:t>
      </w:r>
    </w:p>
    <w:p w14:paraId="7C0BE992" w14:textId="77777777" w:rsidR="0027463A" w:rsidRPr="0053638F" w:rsidRDefault="0027463A" w:rsidP="0027463A">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3E2C0F09" w:rsidR="0022448D" w:rsidRPr="0053638F" w:rsidRDefault="00360789"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3638F">
        <w:rPr>
          <w:rFonts w:ascii="Palatino Linotype" w:eastAsia="MS Mincho" w:hAnsi="Palatino Linotype" w:cs="Times New Roman"/>
          <w:color w:val="000000" w:themeColor="text1"/>
        </w:rPr>
        <w:t>E</w:t>
      </w:r>
      <w:r w:rsidR="00B31E90" w:rsidRPr="0053638F">
        <w:rPr>
          <w:rFonts w:ascii="Palatino Linotype" w:eastAsia="MS Mincho" w:hAnsi="Palatino Linotype" w:cs="Times New Roman"/>
          <w:color w:val="000000" w:themeColor="text1"/>
        </w:rPr>
        <w:t xml:space="preserve">l </w:t>
      </w:r>
      <w:r w:rsidR="00DC0339" w:rsidRPr="0053638F">
        <w:rPr>
          <w:rFonts w:ascii="Palatino Linotype" w:eastAsia="MS Mincho" w:hAnsi="Palatino Linotype" w:cs="Times New Roman"/>
          <w:color w:val="000000" w:themeColor="text1"/>
        </w:rPr>
        <w:t xml:space="preserve">veintisiete (27) de junio </w:t>
      </w:r>
      <w:r w:rsidR="008C28BF" w:rsidRPr="0053638F">
        <w:rPr>
          <w:rFonts w:ascii="Palatino Linotype" w:eastAsia="MS Mincho" w:hAnsi="Palatino Linotype" w:cs="Times New Roman"/>
          <w:color w:val="000000" w:themeColor="text1"/>
        </w:rPr>
        <w:t>de dos mil veintidós</w:t>
      </w:r>
      <w:r w:rsidR="000411E2" w:rsidRPr="0053638F">
        <w:rPr>
          <w:rFonts w:ascii="Palatino Linotype" w:eastAsia="MS Mincho" w:hAnsi="Palatino Linotype" w:cs="Times New Roman"/>
          <w:color w:val="000000" w:themeColor="text1"/>
        </w:rPr>
        <w:t xml:space="preserve">, </w:t>
      </w:r>
      <w:r w:rsidR="000411E2" w:rsidRPr="0053638F">
        <w:rPr>
          <w:rFonts w:ascii="Palatino Linotype" w:hAnsi="Palatino Linotype"/>
          <w:color w:val="000000" w:themeColor="text1"/>
          <w:szCs w:val="14"/>
        </w:rPr>
        <w:t xml:space="preserve">el </w:t>
      </w:r>
      <w:r w:rsidR="000411E2" w:rsidRPr="0053638F">
        <w:rPr>
          <w:rFonts w:ascii="Palatino Linotype" w:hAnsi="Palatino Linotype"/>
          <w:b/>
          <w:color w:val="000000" w:themeColor="text1"/>
          <w:szCs w:val="14"/>
        </w:rPr>
        <w:t>SUJETO OBLIGADO</w:t>
      </w:r>
      <w:r w:rsidR="000411E2" w:rsidRPr="0053638F">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53638F" w:rsidRDefault="009A593A" w:rsidP="00B31E90">
      <w:pPr>
        <w:pStyle w:val="Sinespaciado"/>
        <w:ind w:left="567" w:right="567"/>
        <w:jc w:val="right"/>
        <w:rPr>
          <w:rFonts w:ascii="Palatino Linotype" w:hAnsi="Palatino Linotype"/>
          <w:i/>
          <w:noProof/>
          <w:color w:val="000000" w:themeColor="text1"/>
          <w:lang w:eastAsia="es-MX"/>
        </w:rPr>
      </w:pPr>
    </w:p>
    <w:p w14:paraId="673EF6D6" w14:textId="77777777" w:rsidR="00DC0339" w:rsidRPr="0053638F" w:rsidRDefault="00F25B61" w:rsidP="00DC033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3638F">
        <w:rPr>
          <w:rFonts w:ascii="Palatino Linotype" w:hAnsi="Palatino Linotype"/>
          <w:i/>
          <w:noProof/>
          <w:color w:val="000000" w:themeColor="text1"/>
          <w:sz w:val="22"/>
          <w:szCs w:val="22"/>
          <w:lang w:val="es-MX" w:eastAsia="es-MX"/>
        </w:rPr>
        <w:t xml:space="preserve"> </w:t>
      </w:r>
      <w:r w:rsidR="005F1362" w:rsidRPr="0053638F">
        <w:rPr>
          <w:rFonts w:ascii="Palatino Linotype" w:hAnsi="Palatino Linotype"/>
          <w:i/>
          <w:noProof/>
          <w:color w:val="000000" w:themeColor="text1"/>
          <w:sz w:val="22"/>
          <w:szCs w:val="22"/>
          <w:lang w:val="es-MX" w:eastAsia="es-MX"/>
        </w:rPr>
        <w:t>“</w:t>
      </w:r>
      <w:r w:rsidR="00DC0339" w:rsidRPr="0053638F">
        <w:rPr>
          <w:rFonts w:ascii="Palatino Linotype" w:hAnsi="Palatino Linotype"/>
          <w:i/>
          <w:noProof/>
          <w:color w:val="000000" w:themeColor="text1"/>
          <w:sz w:val="22"/>
          <w:szCs w:val="22"/>
          <w:lang w:val="es-MX" w:eastAsia="es-MX"/>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emitida por el servidor público habilitado a su solicitud</w:t>
      </w:r>
    </w:p>
    <w:p w14:paraId="2A7ED9B6" w14:textId="77777777" w:rsidR="00DC0339" w:rsidRPr="0053638F" w:rsidRDefault="00DC0339" w:rsidP="00DC0339">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75905771" w14:textId="77777777" w:rsidR="00DC0339" w:rsidRPr="0053638F" w:rsidRDefault="00DC0339" w:rsidP="00DC033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3638F">
        <w:rPr>
          <w:rFonts w:ascii="Palatino Linotype" w:hAnsi="Palatino Linotype"/>
          <w:i/>
          <w:noProof/>
          <w:color w:val="000000" w:themeColor="text1"/>
          <w:sz w:val="22"/>
          <w:szCs w:val="22"/>
          <w:lang w:val="es-MX" w:eastAsia="es-MX"/>
        </w:rPr>
        <w:t>ATENTAMENTE</w:t>
      </w:r>
    </w:p>
    <w:p w14:paraId="35A36DE0" w14:textId="3D7772E0" w:rsidR="0039142B" w:rsidRPr="0053638F" w:rsidRDefault="00DC0339" w:rsidP="00DC0339">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53638F">
        <w:rPr>
          <w:rFonts w:ascii="Palatino Linotype" w:hAnsi="Palatino Linotype"/>
          <w:i/>
          <w:noProof/>
          <w:color w:val="000000" w:themeColor="text1"/>
          <w:sz w:val="22"/>
          <w:szCs w:val="22"/>
          <w:lang w:val="es-MX" w:eastAsia="es-MX"/>
        </w:rPr>
        <w:t>MTRA. CLARA CAMACHO MÉNDEZ</w:t>
      </w:r>
      <w:r w:rsidR="005F1362" w:rsidRPr="0053638F">
        <w:rPr>
          <w:rFonts w:ascii="Palatino Linotype" w:hAnsi="Palatino Linotype"/>
          <w:i/>
          <w:noProof/>
          <w:color w:val="000000" w:themeColor="text1"/>
          <w:sz w:val="22"/>
          <w:szCs w:val="22"/>
          <w:lang w:val="es-MX" w:eastAsia="es-MX"/>
        </w:rPr>
        <w:t>”</w:t>
      </w:r>
      <w:r w:rsidR="00EB3DF7" w:rsidRPr="0053638F">
        <w:rPr>
          <w:rFonts w:ascii="Palatino Linotype" w:hAnsi="Palatino Linotype"/>
          <w:noProof/>
          <w:color w:val="000000" w:themeColor="text1"/>
          <w:sz w:val="22"/>
          <w:szCs w:val="22"/>
          <w:lang w:val="es-MX" w:eastAsia="es-MX"/>
        </w:rPr>
        <w:t xml:space="preserve"> (Sic.)</w:t>
      </w:r>
    </w:p>
    <w:p w14:paraId="2D68519B" w14:textId="77777777" w:rsidR="0097210F" w:rsidRPr="0053638F" w:rsidRDefault="0097210F" w:rsidP="009A593A">
      <w:pPr>
        <w:pStyle w:val="Sinespaciado"/>
        <w:ind w:right="567"/>
        <w:jc w:val="both"/>
        <w:rPr>
          <w:rFonts w:ascii="Palatino Linotype" w:hAnsi="Palatino Linotype"/>
          <w:noProof/>
          <w:color w:val="000000" w:themeColor="text1"/>
          <w:lang w:val="es-MX" w:eastAsia="es-MX"/>
        </w:rPr>
      </w:pPr>
    </w:p>
    <w:p w14:paraId="170BD45E" w14:textId="6CD7318A" w:rsidR="00022D89" w:rsidRPr="0053638F"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53638F">
        <w:rPr>
          <w:rFonts w:ascii="Palatino Linotype" w:hAnsi="Palatino Linotype"/>
          <w:color w:val="000000" w:themeColor="text1"/>
          <w:szCs w:val="22"/>
        </w:rPr>
        <w:t xml:space="preserve">Adjunto </w:t>
      </w:r>
      <w:r w:rsidR="00E85FF3" w:rsidRPr="0053638F">
        <w:rPr>
          <w:rFonts w:ascii="Palatino Linotype" w:hAnsi="Palatino Linotype"/>
          <w:color w:val="000000" w:themeColor="text1"/>
          <w:szCs w:val="22"/>
        </w:rPr>
        <w:t>al acuse de respuesta</w:t>
      </w:r>
      <w:r w:rsidRPr="0053638F">
        <w:rPr>
          <w:rFonts w:ascii="Palatino Linotype" w:hAnsi="Palatino Linotype"/>
          <w:color w:val="000000" w:themeColor="text1"/>
          <w:szCs w:val="22"/>
        </w:rPr>
        <w:t xml:space="preserve">, el </w:t>
      </w:r>
      <w:r w:rsidRPr="0053638F">
        <w:rPr>
          <w:rFonts w:ascii="Palatino Linotype" w:hAnsi="Palatino Linotype"/>
          <w:b/>
          <w:bCs/>
          <w:color w:val="000000" w:themeColor="text1"/>
          <w:szCs w:val="22"/>
        </w:rPr>
        <w:t>SUJETO OBLIGADO</w:t>
      </w:r>
      <w:r w:rsidRPr="0053638F">
        <w:rPr>
          <w:rFonts w:ascii="Palatino Linotype" w:hAnsi="Palatino Linotype"/>
          <w:color w:val="000000" w:themeColor="text1"/>
          <w:szCs w:val="22"/>
        </w:rPr>
        <w:t xml:space="preserve"> entregó a</w:t>
      </w:r>
      <w:r w:rsidR="008C28BF" w:rsidRPr="0053638F">
        <w:rPr>
          <w:rFonts w:ascii="Palatino Linotype" w:hAnsi="Palatino Linotype"/>
          <w:color w:val="000000" w:themeColor="text1"/>
          <w:szCs w:val="22"/>
        </w:rPr>
        <w:t>l particular</w:t>
      </w:r>
      <w:r w:rsidRPr="0053638F">
        <w:rPr>
          <w:rFonts w:ascii="Palatino Linotype" w:hAnsi="Palatino Linotype"/>
          <w:color w:val="000000" w:themeColor="text1"/>
          <w:szCs w:val="22"/>
        </w:rPr>
        <w:t xml:space="preserve"> </w:t>
      </w:r>
      <w:r w:rsidR="00DC0339" w:rsidRPr="0053638F">
        <w:rPr>
          <w:rFonts w:ascii="Palatino Linotype" w:hAnsi="Palatino Linotype"/>
          <w:color w:val="000000" w:themeColor="text1"/>
          <w:szCs w:val="22"/>
        </w:rPr>
        <w:t xml:space="preserve">una carpeta comprimida titulada </w:t>
      </w:r>
      <w:r w:rsidR="00DC0339" w:rsidRPr="0053638F">
        <w:rPr>
          <w:rFonts w:ascii="Palatino Linotype" w:hAnsi="Palatino Linotype"/>
          <w:b/>
          <w:i/>
          <w:color w:val="000000" w:themeColor="text1"/>
          <w:szCs w:val="22"/>
        </w:rPr>
        <w:t>“RESP-SAIMEX-00575.zip”</w:t>
      </w:r>
      <w:r w:rsidR="00DC0339" w:rsidRPr="0053638F">
        <w:rPr>
          <w:rFonts w:ascii="Palatino Linotype" w:hAnsi="Palatino Linotype"/>
          <w:color w:val="000000" w:themeColor="text1"/>
          <w:szCs w:val="22"/>
        </w:rPr>
        <w:t>, misma que contiene los archivos que se resumen a continuación:</w:t>
      </w:r>
    </w:p>
    <w:p w14:paraId="49FFFD70" w14:textId="1B4D12E3" w:rsidR="004F0BF4" w:rsidRPr="0053638F" w:rsidRDefault="004F0BF4" w:rsidP="004F0BF4">
      <w:pPr>
        <w:pStyle w:val="Prrafodelista"/>
        <w:numPr>
          <w:ilvl w:val="1"/>
          <w:numId w:val="1"/>
        </w:numPr>
        <w:tabs>
          <w:tab w:val="left" w:pos="284"/>
          <w:tab w:val="left" w:pos="426"/>
        </w:tabs>
        <w:spacing w:line="360" w:lineRule="auto"/>
        <w:ind w:left="1134"/>
        <w:jc w:val="both"/>
        <w:rPr>
          <w:rFonts w:ascii="Palatino Linotype" w:hAnsi="Palatino Linotype"/>
          <w:color w:val="000000" w:themeColor="text1"/>
          <w:szCs w:val="22"/>
        </w:rPr>
      </w:pPr>
      <w:r w:rsidRPr="0053638F">
        <w:rPr>
          <w:rFonts w:ascii="Palatino Linotype" w:hAnsi="Palatino Linotype"/>
          <w:b/>
          <w:bCs/>
          <w:i/>
          <w:iCs/>
          <w:color w:val="000000" w:themeColor="text1"/>
          <w:szCs w:val="22"/>
        </w:rPr>
        <w:t>“</w:t>
      </w:r>
      <w:r w:rsidR="00DC0339" w:rsidRPr="0053638F">
        <w:rPr>
          <w:rFonts w:ascii="Palatino Linotype" w:hAnsi="Palatino Linotype"/>
          <w:b/>
          <w:bCs/>
          <w:i/>
          <w:iCs/>
          <w:color w:val="000000" w:themeColor="text1"/>
          <w:szCs w:val="22"/>
        </w:rPr>
        <w:t>UTAIM_01836_2022 SAIMEX 575.pdf</w:t>
      </w:r>
      <w:r w:rsidRPr="0053638F">
        <w:rPr>
          <w:rFonts w:ascii="Palatino Linotype" w:hAnsi="Palatino Linotype"/>
          <w:b/>
          <w:bCs/>
          <w:i/>
          <w:iCs/>
          <w:color w:val="000000" w:themeColor="text1"/>
          <w:szCs w:val="22"/>
        </w:rPr>
        <w:t>”</w:t>
      </w:r>
      <w:r w:rsidRPr="0053638F">
        <w:rPr>
          <w:rFonts w:ascii="Palatino Linotype" w:hAnsi="Palatino Linotype"/>
          <w:color w:val="000000" w:themeColor="text1"/>
          <w:szCs w:val="22"/>
        </w:rPr>
        <w:t xml:space="preserve">: Documento </w:t>
      </w:r>
      <w:r w:rsidR="00DC0339" w:rsidRPr="0053638F">
        <w:rPr>
          <w:rFonts w:ascii="Palatino Linotype" w:hAnsi="Palatino Linotype"/>
          <w:color w:val="000000" w:themeColor="text1"/>
          <w:szCs w:val="22"/>
        </w:rPr>
        <w:t xml:space="preserve">de dos fojas consistente en la copia del oficio número UTAIM/1836/2022, de veintitrés (23) de junio de dos mil veintidós, emitido por la Titular de la Unidad de Transparencia y Acceso a la Información Municipal, dirigido al entonces </w:t>
      </w:r>
      <w:r w:rsidR="00DC0339" w:rsidRPr="0053638F">
        <w:rPr>
          <w:rFonts w:ascii="Palatino Linotype" w:hAnsi="Palatino Linotype"/>
          <w:b/>
          <w:color w:val="000000" w:themeColor="text1"/>
          <w:szCs w:val="22"/>
        </w:rPr>
        <w:t>SOLICITANTE</w:t>
      </w:r>
      <w:r w:rsidR="00DC0339" w:rsidRPr="0053638F">
        <w:rPr>
          <w:rFonts w:ascii="Palatino Linotype" w:hAnsi="Palatino Linotype"/>
          <w:color w:val="000000" w:themeColor="text1"/>
          <w:szCs w:val="22"/>
        </w:rPr>
        <w:t xml:space="preserve">, </w:t>
      </w:r>
      <w:r w:rsidR="003D7C25" w:rsidRPr="0053638F">
        <w:rPr>
          <w:rFonts w:ascii="Palatino Linotype" w:hAnsi="Palatino Linotype"/>
          <w:color w:val="000000" w:themeColor="text1"/>
          <w:szCs w:val="22"/>
        </w:rPr>
        <w:t xml:space="preserve">por el que informa que no se localizó información de los ejercicios dos mil diecinueve al dos mil veinte; asimismo, informa que no se han actualizado las bases de datos personales desde los ejercicios dos mil quince y dos mil diecinueve; y, que no se había llevado a cabo el Plan </w:t>
      </w:r>
      <w:r w:rsidR="003D7C25" w:rsidRPr="0053638F">
        <w:rPr>
          <w:rFonts w:ascii="Palatino Linotype" w:hAnsi="Palatino Linotype"/>
          <w:color w:val="000000" w:themeColor="text1"/>
          <w:szCs w:val="22"/>
        </w:rPr>
        <w:lastRenderedPageBreak/>
        <w:t>de Trabajo del Sistema de Gestión de Datos Personales, medidas de seguridad, bitácoras de violaciones e inventarios documentales.</w:t>
      </w:r>
    </w:p>
    <w:p w14:paraId="0A5B52F5" w14:textId="1FCB88D0" w:rsidR="00DC0339" w:rsidRPr="0053638F" w:rsidRDefault="00DC0339" w:rsidP="004F0BF4">
      <w:pPr>
        <w:pStyle w:val="Prrafodelista"/>
        <w:numPr>
          <w:ilvl w:val="1"/>
          <w:numId w:val="1"/>
        </w:numPr>
        <w:tabs>
          <w:tab w:val="left" w:pos="284"/>
          <w:tab w:val="left" w:pos="426"/>
        </w:tabs>
        <w:spacing w:line="360" w:lineRule="auto"/>
        <w:ind w:left="1134"/>
        <w:jc w:val="both"/>
        <w:rPr>
          <w:rFonts w:ascii="Palatino Linotype" w:hAnsi="Palatino Linotype"/>
          <w:color w:val="000000" w:themeColor="text1"/>
          <w:szCs w:val="22"/>
        </w:rPr>
      </w:pPr>
      <w:r w:rsidRPr="0053638F">
        <w:rPr>
          <w:rFonts w:ascii="Palatino Linotype" w:hAnsi="Palatino Linotype"/>
          <w:b/>
          <w:bCs/>
          <w:i/>
          <w:iCs/>
          <w:color w:val="000000" w:themeColor="text1"/>
          <w:szCs w:val="22"/>
        </w:rPr>
        <w:t>“anexos 575</w:t>
      </w:r>
      <w:r w:rsidRPr="0053638F">
        <w:rPr>
          <w:rFonts w:ascii="Palatino Linotype" w:hAnsi="Palatino Linotype"/>
          <w:b/>
          <w:i/>
          <w:color w:val="000000" w:themeColor="text1"/>
          <w:szCs w:val="22"/>
        </w:rPr>
        <w:t>.pdf”</w:t>
      </w:r>
      <w:r w:rsidRPr="0053638F">
        <w:rPr>
          <w:rFonts w:ascii="Palatino Linotype" w:hAnsi="Palatino Linotype"/>
          <w:color w:val="000000" w:themeColor="text1"/>
          <w:szCs w:val="22"/>
        </w:rPr>
        <w:t xml:space="preserve">: Documento </w:t>
      </w:r>
      <w:r w:rsidR="00D93250" w:rsidRPr="0053638F">
        <w:rPr>
          <w:rFonts w:ascii="Palatino Linotype" w:hAnsi="Palatino Linotype"/>
          <w:color w:val="000000" w:themeColor="text1"/>
          <w:szCs w:val="22"/>
        </w:rPr>
        <w:t>de 43 fojas consistente en los siguientes instrumentos:</w:t>
      </w:r>
    </w:p>
    <w:p w14:paraId="5E4C51FA" w14:textId="5B92BDB1" w:rsidR="00D93250" w:rsidRPr="0053638F" w:rsidRDefault="00D93250"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bCs/>
          <w:iCs/>
          <w:color w:val="000000" w:themeColor="text1"/>
          <w:szCs w:val="22"/>
        </w:rPr>
        <w:t>Oficio número UTAIM/00629/2022, de veintitrés (23) de febrero de dos mil veintidós, suscrito por la Titular de la Unidad de Transparencia y Acceso a la Información Pública Municipal, dirigido al Director de Administración, por el que solicita los formatos de Avisos de Privacidad, integral y simplificado, modificados con el nuevo Reglamento Interno de la Administración Pública Municipal de Tlalnepantla de Baz.</w:t>
      </w:r>
    </w:p>
    <w:p w14:paraId="1F4CACED" w14:textId="44100FAD" w:rsidR="00D93250" w:rsidRPr="0053638F" w:rsidRDefault="00D93250"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bCs/>
          <w:iCs/>
          <w:color w:val="000000" w:themeColor="text1"/>
          <w:szCs w:val="22"/>
        </w:rPr>
        <w:t>Oficio número UTAIM/00623/2022, de veintitrés (23) de febrero de dos mil veintidós, emitido por la Titular de la Unidad de Transparencia y Acceso a la Información Pública Municipal, dirigido al Subdirector de Tecnologías de la Información, por el que solicita que se generen los accesos para administrar archivos relacionados con Avisos de Privacidad en la página oficial del ayuntamiento.</w:t>
      </w:r>
    </w:p>
    <w:p w14:paraId="3F6941DA" w14:textId="4D46C6D0" w:rsidR="00D93250" w:rsidRPr="0053638F" w:rsidRDefault="00D93250"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bCs/>
          <w:iCs/>
          <w:color w:val="000000" w:themeColor="text1"/>
          <w:szCs w:val="22"/>
        </w:rPr>
        <w:t>Oficio número UTAIM/00637/2022, de veinticuatro (24) de febrero de dos mil veintidós, emitido por la Titular de la Unidad de Transparencia y Acceso a la Información Pública Municipal, dirigido al Secretario del Ayuntamiento, por el que solicita los formatos de Avisos de Privacidad, integral y simplificado, modificados con el nuevo Reglamento Interno de la Administración Pública Municipal de Tlalnepantla de Baz.</w:t>
      </w:r>
    </w:p>
    <w:p w14:paraId="2F46022A" w14:textId="4842C202" w:rsidR="00D93250" w:rsidRPr="0053638F" w:rsidRDefault="00D93250"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bCs/>
          <w:iCs/>
          <w:color w:val="000000" w:themeColor="text1"/>
          <w:szCs w:val="22"/>
        </w:rPr>
        <w:lastRenderedPageBreak/>
        <w:t>Oficio número UTAIM/</w:t>
      </w:r>
      <w:r w:rsidR="00BD4DCD" w:rsidRPr="0053638F">
        <w:rPr>
          <w:rFonts w:ascii="Palatino Linotype" w:hAnsi="Palatino Linotype"/>
          <w:bCs/>
          <w:iCs/>
          <w:color w:val="000000" w:themeColor="text1"/>
          <w:szCs w:val="22"/>
        </w:rPr>
        <w:t xml:space="preserve">00633/2022, </w:t>
      </w:r>
      <w:r w:rsidR="00D55B15" w:rsidRPr="0053638F">
        <w:rPr>
          <w:rFonts w:ascii="Palatino Linotype" w:hAnsi="Palatino Linotype"/>
          <w:bCs/>
          <w:iCs/>
          <w:color w:val="000000" w:themeColor="text1"/>
          <w:szCs w:val="22"/>
        </w:rPr>
        <w:t>emitido por la Titular de la Unidad de Transparencia y Acceso a la Información Pública Municipal, dirigido al Director de Sustentabilidad Ambiental, por el que solicita los formatos de Avisos de Privacidad, integral y simplificado, modificados con el nuevo Reglamento Interno de la Administración Pública Municipal de Tlalnepantla de Baz.</w:t>
      </w:r>
    </w:p>
    <w:p w14:paraId="44199EEB" w14:textId="186D5A54" w:rsidR="00D55B15" w:rsidRPr="0053638F" w:rsidRDefault="00D55B15"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bCs/>
          <w:iCs/>
          <w:color w:val="000000" w:themeColor="text1"/>
          <w:szCs w:val="22"/>
        </w:rPr>
        <w:t>Oficio número UTAIM/00643/2022, emitido por la Titular de la Unidad de Transparencia y Acceso a la Información Pública Municipal, dirigido al Comisario de Seguridad Pública y Tránsito, por el que solicita los formatos de Avisos de Privacidad, integral y simplificado, modificados con el nuevo Reglamento Interno de la Administración Pública Municipal de Tlalnepantla de Baz.</w:t>
      </w:r>
    </w:p>
    <w:p w14:paraId="641B6DE1" w14:textId="3F66DC3E" w:rsidR="005B1D86" w:rsidRPr="0053638F" w:rsidRDefault="005B1D86"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bCs/>
          <w:iCs/>
          <w:color w:val="000000" w:themeColor="text1"/>
          <w:szCs w:val="22"/>
        </w:rPr>
        <w:t>Oficio UTAIM/00642/2022, emitido por la Titular de la Unidad de Transparencia y Acceso a la Información Pública Municipal, dirigido a la Defensora Municipal de los Derechos Humanos, por el que solicita los formatos de Avisos de Privacidad, integral y simplificado, modificados con el nuevo Reglamento Interno de la Administración Pública Municipal de Tlalnepantla de Baz.</w:t>
      </w:r>
    </w:p>
    <w:p w14:paraId="058C0508" w14:textId="6E961F70" w:rsidR="00735388" w:rsidRPr="0053638F" w:rsidRDefault="00735388"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bCs/>
          <w:iCs/>
          <w:color w:val="000000" w:themeColor="text1"/>
          <w:szCs w:val="22"/>
        </w:rPr>
        <w:t xml:space="preserve">Oficio número UTAIM/00639/2022, emitido por la Titular de la Unidad de Transparencia y Acceso a la Información Pública Municipal, dirigido al Director de Gobierno Digital, por el que solicita los formatos de Avisos de Privacidad, integral y </w:t>
      </w:r>
      <w:r w:rsidRPr="0053638F">
        <w:rPr>
          <w:rFonts w:ascii="Palatino Linotype" w:hAnsi="Palatino Linotype"/>
          <w:bCs/>
          <w:iCs/>
          <w:color w:val="000000" w:themeColor="text1"/>
          <w:szCs w:val="22"/>
        </w:rPr>
        <w:lastRenderedPageBreak/>
        <w:t>simplificado, modificados con el nuevo Reglamento Interno de la Administración Pública Municipal de Tlalnepantla de Baz.</w:t>
      </w:r>
    </w:p>
    <w:p w14:paraId="1040F21E" w14:textId="7FD81442" w:rsidR="00735388" w:rsidRPr="0053638F" w:rsidRDefault="00735388"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bCs/>
          <w:iCs/>
          <w:color w:val="000000" w:themeColor="text1"/>
          <w:szCs w:val="22"/>
        </w:rPr>
        <w:t>Oficio UTAIM/00638/2022, emitido por la Titular de la Unidad de Transparencia y Acceso a la Información Pública Municipal, dirigido al Director Jurídico, por el que solicita los formatos de Avisos de Privacidad, integral y simplificado, modificados con el nuevo Reglamento Interno de la Administración Pública Municipal de Tlalnepantla de Baz.</w:t>
      </w:r>
    </w:p>
    <w:p w14:paraId="1F8E282E" w14:textId="3D955E8A" w:rsidR="00735388" w:rsidRPr="0053638F" w:rsidRDefault="00735388"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bCs/>
          <w:iCs/>
          <w:color w:val="000000" w:themeColor="text1"/>
          <w:szCs w:val="22"/>
        </w:rPr>
        <w:t>Oficio UTAIM/00646/2022, emitido por la Titular de la Unidad de Transparencia y Acceso a la Información Pública Municipal, dirigido Coordinador de Justicia Cívica, por el que solicita los formatos de Avisos de Privacidad, integral y simplificado, modificados con el nuevo Reglamento Interno de la Administración Pública Municipal de Tlalnepantla de Baz.</w:t>
      </w:r>
    </w:p>
    <w:p w14:paraId="2658A249" w14:textId="721EFB5D" w:rsidR="00735388" w:rsidRPr="0053638F" w:rsidRDefault="002E2BB0"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color w:val="000000" w:themeColor="text1"/>
          <w:szCs w:val="22"/>
        </w:rPr>
        <w:t xml:space="preserve">Oficio UTAIM/00645/2022, </w:t>
      </w:r>
      <w:r w:rsidRPr="0053638F">
        <w:rPr>
          <w:rFonts w:ascii="Palatino Linotype" w:hAnsi="Palatino Linotype"/>
          <w:bCs/>
          <w:iCs/>
          <w:color w:val="000000" w:themeColor="text1"/>
          <w:szCs w:val="22"/>
        </w:rPr>
        <w:t>emitido por la Titular de la Unidad de Transparencia y Acceso a la Información Pública Municipal, dirigido al Tesorero Municipal, por el que solicita los formatos de Avisos de Privacidad, integral y simplificado, modificados con el nuevo Reglamento Interno de la Administración Pública Municipal de Tlalnepantla de Baz.</w:t>
      </w:r>
    </w:p>
    <w:p w14:paraId="299E232F" w14:textId="51DE78A4" w:rsidR="002E2BB0" w:rsidRPr="0053638F" w:rsidRDefault="002E2BB0"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bCs/>
          <w:iCs/>
          <w:color w:val="000000" w:themeColor="text1"/>
          <w:szCs w:val="22"/>
        </w:rPr>
        <w:t xml:space="preserve">Oficio UTAIM/00644/2022, emitido por la Titular de la Unidad de Transparencia y Acceso a la Información Pública Municipal, dirigido al Director de Servicios Públicos, por el que solicita los formatos de Avisos de Privacidad, integral y </w:t>
      </w:r>
      <w:r w:rsidRPr="0053638F">
        <w:rPr>
          <w:rFonts w:ascii="Palatino Linotype" w:hAnsi="Palatino Linotype"/>
          <w:bCs/>
          <w:iCs/>
          <w:color w:val="000000" w:themeColor="text1"/>
          <w:szCs w:val="22"/>
        </w:rPr>
        <w:lastRenderedPageBreak/>
        <w:t>simplificado, modificados con el nuevo Reglamento Interno de la Administración Pública Municipal de Tlalnepantla de Baz.</w:t>
      </w:r>
    </w:p>
    <w:p w14:paraId="5EC7159A" w14:textId="1E69B9E3" w:rsidR="002E2BB0" w:rsidRPr="0053638F" w:rsidRDefault="002E2BB0"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bCs/>
          <w:iCs/>
          <w:color w:val="000000" w:themeColor="text1"/>
          <w:szCs w:val="22"/>
        </w:rPr>
        <w:t>Oficio UTAIM/00652/2022, emitido por la Titular de la Unidad de Transparencia y Acceso a la Información Pública Municipal, dirigido a la Directora del Instituto Municipal de Educación, por el que solicita los formatos de Avisos de Privacidad, integral y simplificado, modificados con el nuevo Reglamento Interno de la Administración Pública Municipal de Tlalnepantla de Baz.</w:t>
      </w:r>
    </w:p>
    <w:p w14:paraId="590CEB71" w14:textId="2BFC37FD" w:rsidR="002E2BB0" w:rsidRPr="0053638F" w:rsidRDefault="002E2BB0"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bCs/>
          <w:iCs/>
          <w:color w:val="000000" w:themeColor="text1"/>
          <w:szCs w:val="22"/>
        </w:rPr>
        <w:t>Oficio UTAIM/00649/2022, emitido por la Titular de la Unidad de Transparencia y Acceso a la Información Pública Municipal, dirigido al Director de Movilidad, por el que solicita los formatos de Avisos de Privacidad, integral y simplificado, modificados con el nuevo Reglamento Interno de la Administración Pública Municipal de Tlalnepantla de Baz.</w:t>
      </w:r>
    </w:p>
    <w:p w14:paraId="05FCC0ED" w14:textId="559E977F" w:rsidR="002E2BB0" w:rsidRPr="0053638F" w:rsidRDefault="002E2BB0"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bCs/>
          <w:iCs/>
          <w:color w:val="000000" w:themeColor="text1"/>
          <w:szCs w:val="22"/>
        </w:rPr>
        <w:t xml:space="preserve">Oficio UTAIM/00648/2022, emitido por la Titular de la Unidad de Transparencia y Acceso a la Información Pública Municipal, dirigido a la </w:t>
      </w:r>
      <w:r w:rsidR="00D06CD3" w:rsidRPr="0053638F">
        <w:rPr>
          <w:rFonts w:ascii="Palatino Linotype" w:hAnsi="Palatino Linotype"/>
          <w:bCs/>
          <w:iCs/>
          <w:color w:val="000000" w:themeColor="text1"/>
          <w:szCs w:val="22"/>
        </w:rPr>
        <w:t>Directora Municipal de Cultura Física y Deporte</w:t>
      </w:r>
      <w:r w:rsidRPr="0053638F">
        <w:rPr>
          <w:rFonts w:ascii="Palatino Linotype" w:hAnsi="Palatino Linotype"/>
          <w:bCs/>
          <w:iCs/>
          <w:color w:val="000000" w:themeColor="text1"/>
          <w:szCs w:val="22"/>
        </w:rPr>
        <w:t>, por el que solicita los formatos de Avisos de Privacidad, integral y simplificado, modificados con el nuevo Reglamento Interno de la Administración Pública Municipal de Tlalnepantla de Baz.</w:t>
      </w:r>
    </w:p>
    <w:p w14:paraId="4026BE8D" w14:textId="47F20EE3" w:rsidR="00D06CD3" w:rsidRPr="0053638F" w:rsidRDefault="00D06CD3"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bCs/>
          <w:iCs/>
          <w:color w:val="000000" w:themeColor="text1"/>
          <w:szCs w:val="22"/>
        </w:rPr>
        <w:t xml:space="preserve">Oficio UTAIM/00653/2022, emitido por la Titular de la Unidad de Transparencia y Acceso a la Información Pública Municipal, dirigido al Director de Protección Civil, por el que </w:t>
      </w:r>
      <w:r w:rsidRPr="0053638F">
        <w:rPr>
          <w:rFonts w:ascii="Palatino Linotype" w:hAnsi="Palatino Linotype"/>
          <w:bCs/>
          <w:iCs/>
          <w:color w:val="000000" w:themeColor="text1"/>
          <w:szCs w:val="22"/>
        </w:rPr>
        <w:lastRenderedPageBreak/>
        <w:t>solicita los formatos de Avisos de Privacidad, integral y simplificado, modificados con el nuevo Reglamento Interno de la Administración Pública Municipal de Tlalnepantla de Baz..</w:t>
      </w:r>
    </w:p>
    <w:p w14:paraId="3BDDD2F0" w14:textId="23186C7C" w:rsidR="00D06CD3" w:rsidRPr="0053638F" w:rsidRDefault="00D06CD3"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bCs/>
          <w:iCs/>
          <w:color w:val="000000" w:themeColor="text1"/>
          <w:szCs w:val="22"/>
        </w:rPr>
        <w:t>Oficio UTAIM/00630/2022, emitido por la Titular de la Unidad de Transparencia y Acceso a la Información Pública Municipal, dirigido al Servidor Público Habilitado de Presidencia, por el que solicita los formatos de Avisos de Privacidad, integral y simplificado, modificados con el nuevo Reglamento Interno de la Administración Pública Municipal de Tlalnepantla de Baz.</w:t>
      </w:r>
    </w:p>
    <w:p w14:paraId="7B06A689" w14:textId="15E83C5D" w:rsidR="00D06CD3" w:rsidRPr="0053638F" w:rsidRDefault="00D06CD3"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color w:val="000000" w:themeColor="text1"/>
          <w:szCs w:val="22"/>
        </w:rPr>
        <w:t xml:space="preserve">Oficio UTAIM/00647/2022, </w:t>
      </w:r>
      <w:r w:rsidRPr="0053638F">
        <w:rPr>
          <w:rFonts w:ascii="Palatino Linotype" w:hAnsi="Palatino Linotype"/>
          <w:bCs/>
          <w:iCs/>
          <w:color w:val="000000" w:themeColor="text1"/>
          <w:szCs w:val="22"/>
        </w:rPr>
        <w:t>emitido por la Titular de la Unidad de Transparencia y Acceso a la Información Pública Municipal, dirigido a la Directora del Instituto Municipal de Cultura y Artes, por el que solicita los formatos de Avisos de Privacidad, integral y simplificado, modificados con el nuevo Reglamento Interno de la Administración Pública Municipal de Tlalnepantla de Baz.</w:t>
      </w:r>
    </w:p>
    <w:p w14:paraId="09607808" w14:textId="0A703B40" w:rsidR="00D06CD3" w:rsidRPr="0053638F" w:rsidRDefault="00D06CD3"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bCs/>
          <w:iCs/>
          <w:color w:val="000000" w:themeColor="text1"/>
          <w:szCs w:val="22"/>
        </w:rPr>
        <w:t>Oficio UTAIM/00651/2022, emitido por la Titular de la Unidad de Transparencia y Acceso a la Información Pública Municipal, dirigido al Director del Instituto de la Juventud, por el que solicita los formatos de Avisos de Privacidad, integral y simplificado, modificados con el nuevo Reglamento Interno de la Administración Pública Municipal de Tlalnepantla de Baz.</w:t>
      </w:r>
    </w:p>
    <w:p w14:paraId="0E9DC0C6" w14:textId="3B9FE70F" w:rsidR="00D06CD3" w:rsidRPr="0053638F" w:rsidRDefault="00D06CD3"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bCs/>
          <w:iCs/>
          <w:color w:val="000000" w:themeColor="text1"/>
          <w:szCs w:val="22"/>
        </w:rPr>
        <w:lastRenderedPageBreak/>
        <w:t>Oficio UTAIM/00650/2022, emitido por la Titular de la Unidad de Transparencia y Acceso a la Información Pública Municipal, dirigido a la Directora de la Mujer, por el que solicita los formatos de Avisos de Privacidad, integral y simplificado, modificados con el nuevo Reglamento Interno de la Administración Pública Municipal de Tlalnepantla de Baz.</w:t>
      </w:r>
    </w:p>
    <w:p w14:paraId="00700EEF" w14:textId="31B2CE25" w:rsidR="00D06CD3" w:rsidRPr="0053638F" w:rsidRDefault="00D06CD3"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bCs/>
          <w:iCs/>
          <w:color w:val="000000" w:themeColor="text1"/>
          <w:szCs w:val="22"/>
        </w:rPr>
        <w:t>Oficio UTAIM/00635/2022, emitido por la Titular de la Unidad de Transparencia y Acceso a la Información Pública Municipal, dirigido al Contralor Interno Municipal, por el que solicita los formatos de Avisos de Privacidad, integral y simplificado, modificados con el nuevo Reglamento Interno de la Administración Pública Municipal de Tlalnepantla de Baz.</w:t>
      </w:r>
    </w:p>
    <w:p w14:paraId="339B2CAC" w14:textId="10DAE435" w:rsidR="00D06CD3" w:rsidRPr="0053638F" w:rsidRDefault="00D06CD3"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bCs/>
          <w:iCs/>
          <w:color w:val="000000" w:themeColor="text1"/>
          <w:szCs w:val="22"/>
        </w:rPr>
        <w:t>Oficio UTAIM/00632/2022, emitido por la Titular de la Unidad de Transparencia y Acceso a la Información Pública Municipal, dirigido a la Directora de Desarrollo Urbano, por el que solicita los formatos de Avisos de Privacidad, integral y simplificado, modificados con el nuevo Reglamento Interno de la Administración Pública Municipal de Tlalnepantla de Baz.</w:t>
      </w:r>
    </w:p>
    <w:p w14:paraId="38717296" w14:textId="7EB19C95" w:rsidR="00D06CD3" w:rsidRPr="0053638F" w:rsidRDefault="00D06CD3"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bCs/>
          <w:iCs/>
          <w:color w:val="000000" w:themeColor="text1"/>
          <w:szCs w:val="22"/>
        </w:rPr>
        <w:t>Oficio UTAIM/00634/2022, emitido por la Titular de la Unidad de Transparencia y Acceso a la Información Pública Municipal, dirigido al Director de Promoción Económica, por el que solicita los formatos de Avisos de Privacidad, integral y simplificado, modificados con el nuevo Reglamento Interno de la Administración Pública Municipal de Tlalnepantla de Baz.</w:t>
      </w:r>
    </w:p>
    <w:p w14:paraId="7ED10640" w14:textId="65F1D829" w:rsidR="00D06CD3" w:rsidRPr="0053638F" w:rsidRDefault="00D06CD3"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bCs/>
          <w:iCs/>
          <w:color w:val="000000" w:themeColor="text1"/>
          <w:szCs w:val="22"/>
        </w:rPr>
        <w:lastRenderedPageBreak/>
        <w:t>Oficio UTAIM/00641/2022, emitido por la Titular de la Unidad de Transparencia y Acceso a la Información Pública Municipal, dirigido a la Directora de Desarrollo Social, por el que solicita los formatos de Avisos de Privacidad, integral y simplificado, modificados con el nuevo Reglamento Interno de la Administración Pública Municipal de Tlalnepantla de Baz.</w:t>
      </w:r>
    </w:p>
    <w:p w14:paraId="09FE9B3A" w14:textId="7C12AA7D" w:rsidR="00D06CD3" w:rsidRPr="0053638F" w:rsidRDefault="00D06CD3"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bCs/>
          <w:iCs/>
          <w:color w:val="000000" w:themeColor="text1"/>
          <w:szCs w:val="22"/>
        </w:rPr>
        <w:t>Oficio UTAIM/00631/2022, emitido por la Titular de la Unidad de Transparencia y Acceso a la Información Pública Municipal, dirigido al Director de Obras Públicas, por el que solicita los formatos de Avisos de Privacidad, integral y simplificado, modificados con el nuevo Reglamento Interno de la Administración Pública Municipal de Tlalnepantla de Baz.</w:t>
      </w:r>
    </w:p>
    <w:p w14:paraId="73238879" w14:textId="2FB9CFD5" w:rsidR="00D06CD3" w:rsidRPr="0053638F" w:rsidRDefault="00D06CD3"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bCs/>
          <w:iCs/>
          <w:color w:val="000000" w:themeColor="text1"/>
          <w:szCs w:val="22"/>
        </w:rPr>
        <w:t xml:space="preserve">Oficio IMCA/0298/2022, emitido por la Titular del Instituto Municipal de la Cultura y las Artes, dirigido a la Titular de la Unidad de Transparencia y Acceso a la Información Pública Municipal, </w:t>
      </w:r>
      <w:r w:rsidR="00FC6BB2" w:rsidRPr="0053638F">
        <w:rPr>
          <w:rFonts w:ascii="Palatino Linotype" w:hAnsi="Palatino Linotype"/>
          <w:bCs/>
          <w:iCs/>
          <w:color w:val="000000" w:themeColor="text1"/>
          <w:szCs w:val="22"/>
        </w:rPr>
        <w:t>por el que refiere adjuntar diversos formatos de Avisos de Privacidad, integral y simplificado.</w:t>
      </w:r>
    </w:p>
    <w:p w14:paraId="0DA5E11D" w14:textId="75C1C3A8" w:rsidR="00FC6BB2" w:rsidRPr="0053638F" w:rsidRDefault="00FC6BB2"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bCs/>
          <w:iCs/>
          <w:color w:val="000000" w:themeColor="text1"/>
          <w:szCs w:val="22"/>
        </w:rPr>
        <w:t>Oficio IMJ/065/2022, emitido por el Director del Instituto Municipal de la Juventud, dirigido a la Titular de la Unidad de Transparencia y Acceso a la Información Pública Municipal, por el que informa haber actualizado sus Avisos de Privacidad, integral y simplificado, mismos que refiere anexar.</w:t>
      </w:r>
    </w:p>
    <w:p w14:paraId="56BB97F7" w14:textId="79124B6E" w:rsidR="00FC6BB2" w:rsidRPr="0053638F" w:rsidRDefault="00FC6BB2"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bCs/>
          <w:iCs/>
          <w:color w:val="000000" w:themeColor="text1"/>
          <w:szCs w:val="22"/>
        </w:rPr>
        <w:t xml:space="preserve">Oficio DM/0176/2022, emitido por la Directora de la Mujer, dirigido a la Titular de la Unidad de Transparencia y Acceso a </w:t>
      </w:r>
      <w:r w:rsidRPr="0053638F">
        <w:rPr>
          <w:rFonts w:ascii="Palatino Linotype" w:hAnsi="Palatino Linotype"/>
          <w:bCs/>
          <w:iCs/>
          <w:color w:val="000000" w:themeColor="text1"/>
          <w:szCs w:val="22"/>
        </w:rPr>
        <w:lastRenderedPageBreak/>
        <w:t>la Información Pública Municipal, por el que refiere ajuntar sus Avisos de Privacidad actualizados, integral y simplificado.</w:t>
      </w:r>
    </w:p>
    <w:p w14:paraId="4771F008" w14:textId="7B8FF4EA" w:rsidR="00FC6BB2" w:rsidRPr="0053638F" w:rsidRDefault="00FC6BB2"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bCs/>
          <w:iCs/>
          <w:color w:val="000000" w:themeColor="text1"/>
          <w:szCs w:val="22"/>
        </w:rPr>
        <w:t>Oficio TLA/CIM/068/2022, suscrito por el Contralor Interno Municipal, dirigido a la Titular de la Unidad de Transparencia y Acceso a la Información Pública Municipal, por el que señala remitir sus Avisos de Privacidad.</w:t>
      </w:r>
    </w:p>
    <w:p w14:paraId="24CA2F94" w14:textId="71F881F6" w:rsidR="00FC6BB2" w:rsidRPr="0053638F" w:rsidRDefault="00FC6BB2"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bCs/>
          <w:iCs/>
          <w:color w:val="000000" w:themeColor="text1"/>
          <w:szCs w:val="22"/>
        </w:rPr>
        <w:t>Oficio DDU/361/2022, emitido por la Directora de Desarrollo Urbano, dirigido a la Titular de la Unidad de Transparencia y Acceso a la Información Pública Municipal, por el que refiere adjuntar los Avisos de Privacidad, integral y simplificado, en formato impreso y digital.</w:t>
      </w:r>
    </w:p>
    <w:p w14:paraId="1AD82B0E" w14:textId="351A51E8" w:rsidR="00FC6BB2" w:rsidRPr="0053638F" w:rsidRDefault="00FC6BB2"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bCs/>
          <w:iCs/>
          <w:color w:val="000000" w:themeColor="text1"/>
          <w:szCs w:val="22"/>
        </w:rPr>
        <w:t>Oficio DPE/148/2022, suscrito por el Director de Promoción Económica, dirigido a la Titular de la Unidad de Transparencia y Acceso a la Información Pública Municipal, por el que manifiesta haber enviado a un correo electrónico, los Avisos de Privacidad correspondientes a seis bases de datos personales.</w:t>
      </w:r>
    </w:p>
    <w:p w14:paraId="656A2BAC" w14:textId="2B8FCEBE" w:rsidR="00FC6BB2" w:rsidRPr="0053638F" w:rsidRDefault="00FC6BB2"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bCs/>
          <w:iCs/>
          <w:color w:val="000000" w:themeColor="text1"/>
          <w:szCs w:val="22"/>
        </w:rPr>
        <w:t xml:space="preserve">Oficio DDS/136/2022, emitido por la Directora de Desarrollo Social, dirigido a la Titular de la Unidad de Transparencia y Acceso a la Información Pública Municipal, por el que </w:t>
      </w:r>
      <w:r w:rsidR="00F77407" w:rsidRPr="0053638F">
        <w:rPr>
          <w:rFonts w:ascii="Palatino Linotype" w:hAnsi="Palatino Linotype"/>
          <w:bCs/>
          <w:iCs/>
          <w:color w:val="000000" w:themeColor="text1"/>
          <w:szCs w:val="22"/>
        </w:rPr>
        <w:t>refiere remitir los Avisos de Privacidad, integral y simplificado, conforme a las modificaciones del nuevo Reglamento Interno de la Administración Pública Municipal de Tlalnepantla de Baz.</w:t>
      </w:r>
    </w:p>
    <w:p w14:paraId="4109AF1D" w14:textId="3F0C5C38" w:rsidR="00F77407" w:rsidRPr="0053638F" w:rsidRDefault="00F77407"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bCs/>
          <w:iCs/>
          <w:color w:val="000000" w:themeColor="text1"/>
          <w:szCs w:val="22"/>
        </w:rPr>
        <w:lastRenderedPageBreak/>
        <w:t xml:space="preserve">Oficio TLA/DOP/0439/2022, emitido por el Director de Obras Públicas, dirigido a la Titular de la Unidad de Transparencia y Acceso a la Información Pública Municipal, </w:t>
      </w:r>
      <w:r w:rsidR="0000202E" w:rsidRPr="0053638F">
        <w:rPr>
          <w:rFonts w:ascii="Palatino Linotype" w:hAnsi="Palatino Linotype"/>
          <w:bCs/>
          <w:iCs/>
          <w:color w:val="000000" w:themeColor="text1"/>
          <w:szCs w:val="22"/>
        </w:rPr>
        <w:t>por el que informa haber enviado a un correo electrónico, sus Avisos de Privacidad actualizados.</w:t>
      </w:r>
    </w:p>
    <w:p w14:paraId="457F487A" w14:textId="5A38D961" w:rsidR="0000202E" w:rsidRPr="0053638F" w:rsidRDefault="0000202E"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color w:val="000000" w:themeColor="text1"/>
          <w:szCs w:val="22"/>
        </w:rPr>
        <w:t xml:space="preserve">Oficio PM/CA/034/2022, emitido por el Servidor Público Habilitado de la Presidencia Municipal, dirigido a la </w:t>
      </w:r>
      <w:r w:rsidRPr="0053638F">
        <w:rPr>
          <w:rFonts w:ascii="Palatino Linotype" w:hAnsi="Palatino Linotype"/>
          <w:bCs/>
          <w:iCs/>
          <w:color w:val="000000" w:themeColor="text1"/>
          <w:szCs w:val="22"/>
        </w:rPr>
        <w:t>Titular de la Unidad de Transparencia y Acceso a la Información Pública Municipal, por el que manifiesta remitir, en copia simple, los Avisos de Privacidad remitidos a la Coordinación de Asesores.</w:t>
      </w:r>
    </w:p>
    <w:p w14:paraId="2EDC731D" w14:textId="00B73B98" w:rsidR="0000202E" w:rsidRPr="0053638F" w:rsidRDefault="0000202E"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bCs/>
          <w:iCs/>
          <w:color w:val="000000" w:themeColor="text1"/>
          <w:szCs w:val="22"/>
        </w:rPr>
        <w:t>Oficio EAPM/0055/2022, suscrito por el Enlace Administrativo de la Presidencia Municipal, dirigido al Coordinador de Asesores y Servidor Público Habilitado de la Presidencia Municipal, por el que informa que no cuenta con Avisos de Privacidad.</w:t>
      </w:r>
    </w:p>
    <w:p w14:paraId="46F35957" w14:textId="0286DFAA" w:rsidR="0000202E" w:rsidRPr="0053638F" w:rsidRDefault="00B459E1"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color w:val="000000" w:themeColor="text1"/>
          <w:szCs w:val="22"/>
        </w:rPr>
        <w:t>Cédula de base de datos personales de la Coordinación Interinstitucional.</w:t>
      </w:r>
    </w:p>
    <w:p w14:paraId="3CAE3728" w14:textId="45E76A3C" w:rsidR="00B459E1" w:rsidRPr="0053638F" w:rsidRDefault="00B459E1"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color w:val="000000" w:themeColor="text1"/>
          <w:szCs w:val="22"/>
        </w:rPr>
        <w:t>Cédula de base de datos personales de la Coordinación de Desarrollo Comunitario.</w:t>
      </w:r>
    </w:p>
    <w:p w14:paraId="15CBC8EA" w14:textId="4049EF99" w:rsidR="00B459E1" w:rsidRPr="0053638F" w:rsidRDefault="00B459E1"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color w:val="000000" w:themeColor="text1"/>
          <w:szCs w:val="22"/>
        </w:rPr>
        <w:t>Cédula de base de datos personales del Departamento de Inclusión Educativa del Instituto Municipal de Educación.</w:t>
      </w:r>
    </w:p>
    <w:p w14:paraId="50F41EAF" w14:textId="03F78BBE" w:rsidR="00B459E1" w:rsidRPr="0053638F" w:rsidRDefault="00B459E1"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color w:val="000000" w:themeColor="text1"/>
          <w:szCs w:val="22"/>
        </w:rPr>
        <w:t>Cédula de base de datos personales del Departamento de Enlace con Oficiales Conciliadores Calificadores y Registro Civil.</w:t>
      </w:r>
    </w:p>
    <w:p w14:paraId="445174B8" w14:textId="23185219" w:rsidR="00B459E1" w:rsidRPr="0053638F" w:rsidRDefault="00B459E1"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color w:val="000000" w:themeColor="text1"/>
          <w:szCs w:val="22"/>
        </w:rPr>
        <w:lastRenderedPageBreak/>
        <w:t>Cédula de base de datos personales de la Subdirección de Tránsito y Vialidad.</w:t>
      </w:r>
    </w:p>
    <w:p w14:paraId="569812DB" w14:textId="60A9C1B1" w:rsidR="00B459E1" w:rsidRPr="0053638F" w:rsidRDefault="00B459E1"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color w:val="000000" w:themeColor="text1"/>
          <w:szCs w:val="22"/>
        </w:rPr>
        <w:t>Cédula de base de datos personales del Departamento de Análisis de Documentos y Control de Gestión.</w:t>
      </w:r>
    </w:p>
    <w:p w14:paraId="0D1102EC" w14:textId="25617441" w:rsidR="00B459E1" w:rsidRPr="0053638F" w:rsidRDefault="00B459E1"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color w:val="000000" w:themeColor="text1"/>
          <w:szCs w:val="22"/>
        </w:rPr>
        <w:t>Cédula de base de datos personales de la Dirección General de Educación y Cultura.</w:t>
      </w:r>
    </w:p>
    <w:p w14:paraId="129CD343" w14:textId="412717B6" w:rsidR="00B459E1" w:rsidRPr="0053638F" w:rsidRDefault="00B459E1" w:rsidP="00D93250">
      <w:pPr>
        <w:pStyle w:val="Prrafodelista"/>
        <w:numPr>
          <w:ilvl w:val="2"/>
          <w:numId w:val="17"/>
        </w:numPr>
        <w:tabs>
          <w:tab w:val="left" w:pos="284"/>
          <w:tab w:val="left" w:pos="426"/>
        </w:tabs>
        <w:spacing w:line="360" w:lineRule="auto"/>
        <w:ind w:left="2268"/>
        <w:jc w:val="both"/>
        <w:rPr>
          <w:rFonts w:ascii="Palatino Linotype" w:hAnsi="Palatino Linotype"/>
          <w:color w:val="000000" w:themeColor="text1"/>
          <w:szCs w:val="22"/>
        </w:rPr>
      </w:pPr>
      <w:r w:rsidRPr="0053638F">
        <w:rPr>
          <w:rFonts w:ascii="Palatino Linotype" w:hAnsi="Palatino Linotype"/>
          <w:color w:val="000000" w:themeColor="text1"/>
          <w:szCs w:val="22"/>
        </w:rPr>
        <w:t>Cédula de base de datos personales de la Contraloría Municipal.</w:t>
      </w:r>
    </w:p>
    <w:p w14:paraId="18538835" w14:textId="77777777" w:rsidR="00FE159E" w:rsidRPr="0053638F" w:rsidRDefault="00FE159E" w:rsidP="00B67B60">
      <w:pPr>
        <w:spacing w:line="360" w:lineRule="auto"/>
        <w:jc w:val="both"/>
        <w:rPr>
          <w:rFonts w:ascii="Palatino Linotype" w:hAnsi="Palatino Linotype" w:cs="Arial"/>
        </w:rPr>
      </w:pPr>
    </w:p>
    <w:p w14:paraId="272B63B3" w14:textId="5F4B637F" w:rsidR="000D5A1D" w:rsidRPr="0053638F" w:rsidRDefault="008C28BF"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53638F">
        <w:rPr>
          <w:rFonts w:ascii="Palatino Linotype" w:eastAsia="Times New Roman" w:hAnsi="Palatino Linotype" w:cs="Arial"/>
          <w:color w:val="000000" w:themeColor="text1"/>
          <w:lang w:val="es-ES"/>
        </w:rPr>
        <w:t>E</w:t>
      </w:r>
      <w:r w:rsidR="00DB4BEF" w:rsidRPr="0053638F">
        <w:rPr>
          <w:rFonts w:ascii="Palatino Linotype" w:eastAsia="Times New Roman" w:hAnsi="Palatino Linotype" w:cs="Arial"/>
          <w:color w:val="000000" w:themeColor="text1"/>
          <w:lang w:val="es-ES"/>
        </w:rPr>
        <w:t xml:space="preserve">l </w:t>
      </w:r>
      <w:r w:rsidR="00B459E1" w:rsidRPr="0053638F">
        <w:rPr>
          <w:rFonts w:ascii="Palatino Linotype" w:eastAsia="Times New Roman" w:hAnsi="Palatino Linotype" w:cs="Arial"/>
          <w:color w:val="000000" w:themeColor="text1"/>
          <w:lang w:val="es-ES"/>
        </w:rPr>
        <w:t>trece (13) de julio</w:t>
      </w:r>
      <w:r w:rsidRPr="0053638F">
        <w:rPr>
          <w:rFonts w:ascii="Palatino Linotype" w:eastAsia="Times New Roman" w:hAnsi="Palatino Linotype" w:cs="Arial"/>
          <w:color w:val="000000" w:themeColor="text1"/>
          <w:lang w:val="es-ES"/>
        </w:rPr>
        <w:t xml:space="preserve"> de dos mil veintidós</w:t>
      </w:r>
      <w:r w:rsidR="00FE49E3" w:rsidRPr="0053638F">
        <w:rPr>
          <w:rFonts w:ascii="Palatino Linotype" w:eastAsia="Times New Roman" w:hAnsi="Palatino Linotype" w:cs="Arial"/>
          <w:color w:val="000000" w:themeColor="text1"/>
          <w:lang w:val="es-ES"/>
        </w:rPr>
        <w:t xml:space="preserve">, </w:t>
      </w:r>
      <w:r w:rsidRPr="0053638F">
        <w:rPr>
          <w:rFonts w:ascii="Palatino Linotype" w:eastAsia="Times New Roman" w:hAnsi="Palatino Linotype" w:cs="Arial"/>
          <w:color w:val="000000" w:themeColor="text1"/>
          <w:lang w:val="es-ES"/>
        </w:rPr>
        <w:t>el particular</w:t>
      </w:r>
      <w:r w:rsidR="00DB4BEF" w:rsidRPr="0053638F">
        <w:rPr>
          <w:rFonts w:ascii="Palatino Linotype" w:eastAsia="Times New Roman" w:hAnsi="Palatino Linotype" w:cs="Arial"/>
          <w:color w:val="000000" w:themeColor="text1"/>
          <w:lang w:val="es-ES"/>
        </w:rPr>
        <w:t xml:space="preserve"> interpuso</w:t>
      </w:r>
      <w:r w:rsidR="009316E9" w:rsidRPr="0053638F">
        <w:rPr>
          <w:rFonts w:ascii="Palatino Linotype" w:eastAsia="Times New Roman" w:hAnsi="Palatino Linotype" w:cs="Arial"/>
          <w:color w:val="000000" w:themeColor="text1"/>
          <w:lang w:val="es-ES"/>
        </w:rPr>
        <w:t xml:space="preserve"> </w:t>
      </w:r>
      <w:r w:rsidR="00F25B61" w:rsidRPr="0053638F">
        <w:rPr>
          <w:rFonts w:ascii="Palatino Linotype" w:eastAsia="Times New Roman" w:hAnsi="Palatino Linotype" w:cs="Arial"/>
          <w:color w:val="000000" w:themeColor="text1"/>
          <w:lang w:val="es-ES"/>
        </w:rPr>
        <w:t>el</w:t>
      </w:r>
      <w:r w:rsidR="004D68F8" w:rsidRPr="0053638F">
        <w:rPr>
          <w:rFonts w:ascii="Palatino Linotype" w:eastAsia="Times New Roman" w:hAnsi="Palatino Linotype" w:cs="Arial"/>
          <w:color w:val="000000" w:themeColor="text1"/>
          <w:lang w:val="es-ES"/>
        </w:rPr>
        <w:t xml:space="preserve"> recurso de revisión </w:t>
      </w:r>
      <w:r w:rsidR="00DC0339" w:rsidRPr="0053638F">
        <w:rPr>
          <w:rFonts w:ascii="Palatino Linotype" w:eastAsia="Calibri" w:hAnsi="Palatino Linotype" w:cs="Arial"/>
          <w:b/>
          <w:color w:val="000000" w:themeColor="text1"/>
          <w:lang w:val="es-ES"/>
        </w:rPr>
        <w:t>12703/INFOEM/IP/RR/2022</w:t>
      </w:r>
      <w:r w:rsidR="009A0461" w:rsidRPr="0053638F">
        <w:rPr>
          <w:rFonts w:ascii="Palatino Linotype" w:eastAsia="Calibri" w:hAnsi="Palatino Linotype" w:cs="Arial"/>
          <w:color w:val="000000" w:themeColor="text1"/>
          <w:lang w:val="es-ES"/>
        </w:rPr>
        <w:t>;</w:t>
      </w:r>
      <w:r w:rsidR="00102D65" w:rsidRPr="0053638F">
        <w:rPr>
          <w:rFonts w:ascii="Palatino Linotype" w:eastAsia="Times New Roman" w:hAnsi="Palatino Linotype" w:cs="Arial"/>
          <w:color w:val="000000" w:themeColor="text1"/>
          <w:lang w:val="es-ES"/>
        </w:rPr>
        <w:t xml:space="preserve"> </w:t>
      </w:r>
      <w:r w:rsidR="00F25B61" w:rsidRPr="0053638F">
        <w:rPr>
          <w:rFonts w:ascii="Palatino Linotype" w:eastAsia="Times New Roman" w:hAnsi="Palatino Linotype" w:cs="Arial"/>
          <w:color w:val="000000" w:themeColor="text1"/>
          <w:lang w:val="es-ES"/>
        </w:rPr>
        <w:t>impugnación</w:t>
      </w:r>
      <w:r w:rsidR="004D68F8" w:rsidRPr="0053638F">
        <w:rPr>
          <w:rFonts w:ascii="Palatino Linotype" w:eastAsia="Times New Roman" w:hAnsi="Palatino Linotype" w:cs="Arial"/>
          <w:color w:val="000000" w:themeColor="text1"/>
          <w:lang w:val="es-ES"/>
        </w:rPr>
        <w:t xml:space="preserve"> </w:t>
      </w:r>
      <w:r w:rsidR="00A45546" w:rsidRPr="0053638F">
        <w:rPr>
          <w:rFonts w:ascii="Palatino Linotype" w:eastAsia="Times New Roman" w:hAnsi="Palatino Linotype" w:cs="Arial"/>
          <w:color w:val="000000" w:themeColor="text1"/>
          <w:lang w:val="es-ES"/>
        </w:rPr>
        <w:t xml:space="preserve">en </w:t>
      </w:r>
      <w:r w:rsidR="00977D37" w:rsidRPr="0053638F">
        <w:rPr>
          <w:rFonts w:ascii="Palatino Linotype" w:eastAsia="Times New Roman" w:hAnsi="Palatino Linotype" w:cs="Arial"/>
          <w:color w:val="000000" w:themeColor="text1"/>
          <w:lang w:val="es-ES"/>
        </w:rPr>
        <w:t>la</w:t>
      </w:r>
      <w:r w:rsidR="00A45546" w:rsidRPr="0053638F">
        <w:rPr>
          <w:rFonts w:ascii="Palatino Linotype" w:eastAsia="Times New Roman" w:hAnsi="Palatino Linotype" w:cs="Arial"/>
          <w:color w:val="000000" w:themeColor="text1"/>
          <w:lang w:val="es-ES"/>
        </w:rPr>
        <w:t xml:space="preserve"> que refirió </w:t>
      </w:r>
      <w:r w:rsidR="004D68F8" w:rsidRPr="0053638F">
        <w:rPr>
          <w:rFonts w:ascii="Palatino Linotype" w:eastAsia="Times New Roman" w:hAnsi="Palatino Linotype" w:cs="Arial"/>
          <w:color w:val="000000" w:themeColor="text1"/>
          <w:lang w:val="es-ES"/>
        </w:rPr>
        <w:t>lo siguiente:</w:t>
      </w:r>
    </w:p>
    <w:p w14:paraId="054906C6" w14:textId="77777777" w:rsidR="00E34622" w:rsidRPr="0053638F"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0F73F237" w:rsidR="00E34622" w:rsidRPr="0053638F" w:rsidRDefault="00E34622" w:rsidP="005E2084">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53638F">
        <w:rPr>
          <w:rFonts w:ascii="Palatino Linotype" w:eastAsia="Times New Roman" w:hAnsi="Palatino Linotype" w:cs="Arial"/>
          <w:b/>
          <w:color w:val="000000" w:themeColor="text1"/>
          <w:sz w:val="22"/>
          <w:lang w:val="es-ES"/>
        </w:rPr>
        <w:t>Acto impugnado:</w:t>
      </w:r>
      <w:r w:rsidRPr="0053638F">
        <w:rPr>
          <w:rFonts w:ascii="Palatino Linotype" w:eastAsia="Times New Roman" w:hAnsi="Palatino Linotype" w:cs="Arial"/>
          <w:color w:val="000000" w:themeColor="text1"/>
          <w:sz w:val="22"/>
          <w:lang w:val="es-ES"/>
        </w:rPr>
        <w:t xml:space="preserve"> “</w:t>
      </w:r>
      <w:r w:rsidR="00B459E1" w:rsidRPr="0053638F">
        <w:rPr>
          <w:rFonts w:ascii="Palatino Linotype" w:eastAsia="Times New Roman" w:hAnsi="Palatino Linotype" w:cs="Arial"/>
          <w:i/>
          <w:iCs/>
          <w:color w:val="000000" w:themeColor="text1"/>
          <w:sz w:val="22"/>
        </w:rPr>
        <w:t>Me informan que no cuentan con la ifnormación por no se haber cumplido con su obligación que determina la normativa</w:t>
      </w:r>
      <w:r w:rsidRPr="0053638F">
        <w:rPr>
          <w:rFonts w:ascii="Palatino Linotype" w:eastAsia="Times New Roman" w:hAnsi="Palatino Linotype" w:cs="Arial"/>
          <w:i/>
          <w:iCs/>
          <w:color w:val="000000" w:themeColor="text1"/>
          <w:sz w:val="22"/>
          <w:lang w:val="es-ES"/>
        </w:rPr>
        <w:t>”</w:t>
      </w:r>
      <w:r w:rsidRPr="0053638F">
        <w:rPr>
          <w:rFonts w:ascii="Palatino Linotype" w:eastAsia="Times New Roman" w:hAnsi="Palatino Linotype" w:cs="Arial"/>
          <w:color w:val="000000" w:themeColor="text1"/>
          <w:sz w:val="22"/>
          <w:lang w:val="es-ES"/>
        </w:rPr>
        <w:t xml:space="preserve"> (Sic).</w:t>
      </w:r>
    </w:p>
    <w:p w14:paraId="25E44FB6" w14:textId="77777777" w:rsidR="00F25B61" w:rsidRPr="0053638F" w:rsidRDefault="00F25B61" w:rsidP="00F25B61">
      <w:pPr>
        <w:pStyle w:val="Prrafodelista"/>
        <w:tabs>
          <w:tab w:val="left" w:pos="993"/>
        </w:tabs>
        <w:spacing w:line="276" w:lineRule="auto"/>
        <w:ind w:left="993" w:right="567"/>
        <w:jc w:val="both"/>
        <w:rPr>
          <w:rFonts w:ascii="Palatino Linotype" w:eastAsia="Times New Roman" w:hAnsi="Palatino Linotype" w:cs="Arial"/>
          <w:color w:val="000000" w:themeColor="text1"/>
          <w:sz w:val="22"/>
          <w:lang w:val="es-ES"/>
        </w:rPr>
      </w:pPr>
    </w:p>
    <w:p w14:paraId="7DB0260F" w14:textId="1F2ECB2A" w:rsidR="000E096F" w:rsidRPr="0053638F" w:rsidRDefault="00E34622" w:rsidP="005E2084">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53638F">
        <w:rPr>
          <w:rFonts w:ascii="Palatino Linotype" w:eastAsia="Times New Roman" w:hAnsi="Palatino Linotype" w:cs="Arial"/>
          <w:b/>
          <w:color w:val="000000" w:themeColor="text1"/>
          <w:sz w:val="22"/>
          <w:lang w:val="es-ES"/>
        </w:rPr>
        <w:t>Razones o motivos de inconformidad:</w:t>
      </w:r>
      <w:r w:rsidRPr="0053638F">
        <w:rPr>
          <w:rFonts w:ascii="Palatino Linotype" w:eastAsia="Times New Roman" w:hAnsi="Palatino Linotype" w:cs="Arial"/>
          <w:color w:val="000000" w:themeColor="text1"/>
          <w:sz w:val="22"/>
          <w:lang w:val="es-ES"/>
        </w:rPr>
        <w:t xml:space="preserve"> </w:t>
      </w:r>
      <w:r w:rsidR="00360789" w:rsidRPr="0053638F">
        <w:rPr>
          <w:rFonts w:ascii="Palatino Linotype" w:eastAsia="Times New Roman" w:hAnsi="Palatino Linotype" w:cs="Arial"/>
          <w:i/>
          <w:color w:val="000000" w:themeColor="text1"/>
          <w:sz w:val="22"/>
          <w:lang w:val="es-ES"/>
        </w:rPr>
        <w:t>“</w:t>
      </w:r>
      <w:r w:rsidR="00B459E1" w:rsidRPr="0053638F">
        <w:rPr>
          <w:rFonts w:ascii="Palatino Linotype" w:eastAsia="Times New Roman" w:hAnsi="Palatino Linotype" w:cs="Arial"/>
          <w:i/>
          <w:color w:val="000000" w:themeColor="text1"/>
          <w:sz w:val="22"/>
        </w:rPr>
        <w:t>No entregan la información justificando un incumplimiento.</w:t>
      </w:r>
      <w:r w:rsidR="00360789" w:rsidRPr="0053638F">
        <w:rPr>
          <w:rFonts w:ascii="Palatino Linotype" w:eastAsia="Times New Roman" w:hAnsi="Palatino Linotype" w:cs="Arial"/>
          <w:i/>
          <w:color w:val="000000" w:themeColor="text1"/>
          <w:sz w:val="22"/>
          <w:lang w:val="es-ES"/>
        </w:rPr>
        <w:t>”</w:t>
      </w:r>
    </w:p>
    <w:p w14:paraId="3C8DEE6E" w14:textId="77777777" w:rsidR="00394F10" w:rsidRPr="0053638F" w:rsidRDefault="00394F10" w:rsidP="001526C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F0AFD31" w14:textId="39E7DB86" w:rsidR="005C7898" w:rsidRPr="0053638F" w:rsidRDefault="004F0BF4"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3638F">
        <w:rPr>
          <w:rFonts w:ascii="Palatino Linotype" w:eastAsia="Calibri" w:hAnsi="Palatino Linotype" w:cs="Arial"/>
          <w:color w:val="000000" w:themeColor="text1"/>
          <w:lang w:val="es-ES"/>
        </w:rPr>
        <w:t>S</w:t>
      </w:r>
      <w:r w:rsidR="005C7898" w:rsidRPr="0053638F">
        <w:rPr>
          <w:rFonts w:ascii="Palatino Linotype" w:eastAsia="Calibri" w:hAnsi="Palatino Linotype" w:cs="Arial"/>
          <w:color w:val="000000" w:themeColor="text1"/>
          <w:lang w:val="es-ES"/>
        </w:rPr>
        <w:t xml:space="preserve">e </w:t>
      </w:r>
      <w:r w:rsidR="00F25B61" w:rsidRPr="0053638F">
        <w:rPr>
          <w:rFonts w:ascii="Palatino Linotype" w:eastAsia="Times New Roman" w:hAnsi="Palatino Linotype" w:cs="Arial"/>
          <w:color w:val="000000" w:themeColor="text1"/>
          <w:lang w:val="es-ES"/>
        </w:rPr>
        <w:t>registró</w:t>
      </w:r>
      <w:r w:rsidR="005C7898" w:rsidRPr="0053638F">
        <w:rPr>
          <w:rFonts w:ascii="Palatino Linotype" w:eastAsia="Times New Roman" w:hAnsi="Palatino Linotype" w:cs="Arial"/>
          <w:color w:val="000000" w:themeColor="text1"/>
          <w:lang w:val="es-ES"/>
        </w:rPr>
        <w:t xml:space="preserve"> </w:t>
      </w:r>
      <w:r w:rsidR="00F25B61" w:rsidRPr="0053638F">
        <w:rPr>
          <w:rFonts w:ascii="Palatino Linotype" w:eastAsia="Times New Roman" w:hAnsi="Palatino Linotype" w:cs="Arial"/>
          <w:color w:val="000000" w:themeColor="text1"/>
          <w:lang w:val="es-ES"/>
        </w:rPr>
        <w:t>el</w:t>
      </w:r>
      <w:r w:rsidR="005C7898" w:rsidRPr="0053638F">
        <w:rPr>
          <w:rFonts w:ascii="Palatino Linotype" w:eastAsia="Times New Roman" w:hAnsi="Palatino Linotype" w:cs="Arial"/>
          <w:color w:val="000000" w:themeColor="text1"/>
          <w:lang w:val="es-ES"/>
        </w:rPr>
        <w:t xml:space="preserve"> recurso de revisión bajo </w:t>
      </w:r>
      <w:r w:rsidR="00F25B61" w:rsidRPr="0053638F">
        <w:rPr>
          <w:rFonts w:ascii="Palatino Linotype" w:eastAsia="Times New Roman" w:hAnsi="Palatino Linotype" w:cs="Arial"/>
          <w:color w:val="000000" w:themeColor="text1"/>
          <w:lang w:val="es-ES"/>
        </w:rPr>
        <w:t>el</w:t>
      </w:r>
      <w:r w:rsidR="005C7898" w:rsidRPr="0053638F">
        <w:rPr>
          <w:rFonts w:ascii="Palatino Linotype" w:eastAsia="Times New Roman" w:hAnsi="Palatino Linotype" w:cs="Arial"/>
          <w:color w:val="000000" w:themeColor="text1"/>
          <w:lang w:val="es-ES"/>
        </w:rPr>
        <w:t xml:space="preserve"> número de expediente </w:t>
      </w:r>
      <w:r w:rsidR="00DC0339" w:rsidRPr="0053638F">
        <w:rPr>
          <w:rFonts w:ascii="Palatino Linotype" w:eastAsia="Times New Roman" w:hAnsi="Palatino Linotype" w:cs="Arial"/>
          <w:b/>
          <w:color w:val="000000" w:themeColor="text1"/>
          <w:lang w:val="es-ES"/>
        </w:rPr>
        <w:t>12703/INFOEM/IP/RR/2022</w:t>
      </w:r>
      <w:r w:rsidR="005C7898" w:rsidRPr="0053638F">
        <w:rPr>
          <w:rFonts w:ascii="Palatino Linotype" w:hAnsi="Palatino Linotype" w:cs="Arial"/>
          <w:bCs/>
          <w:color w:val="000000" w:themeColor="text1"/>
        </w:rPr>
        <w:t xml:space="preserve">; asimismo, con fundamento en lo dispuesto por el </w:t>
      </w:r>
      <w:r w:rsidR="005C7898" w:rsidRPr="0053638F">
        <w:rPr>
          <w:rFonts w:ascii="Palatino Linotype" w:eastAsia="Calibri" w:hAnsi="Palatino Linotype" w:cs="Arial"/>
          <w:bCs/>
          <w:color w:val="000000" w:themeColor="text1"/>
          <w:lang w:val="es-ES"/>
        </w:rPr>
        <w:t>artículo 185</w:t>
      </w:r>
      <w:r w:rsidR="00AE1CCB" w:rsidRPr="0053638F">
        <w:rPr>
          <w:rFonts w:ascii="Palatino Linotype" w:eastAsia="Calibri" w:hAnsi="Palatino Linotype" w:cs="Arial"/>
          <w:bCs/>
          <w:color w:val="000000" w:themeColor="text1"/>
          <w:lang w:val="es-ES"/>
        </w:rPr>
        <w:t>,</w:t>
      </w:r>
      <w:r w:rsidR="005C7898" w:rsidRPr="0053638F">
        <w:rPr>
          <w:rFonts w:ascii="Palatino Linotype" w:eastAsia="Calibri" w:hAnsi="Palatino Linotype" w:cs="Arial"/>
          <w:bCs/>
          <w:color w:val="000000" w:themeColor="text1"/>
          <w:lang w:val="es-ES"/>
        </w:rPr>
        <w:t xml:space="preserve"> fracción I</w:t>
      </w:r>
      <w:r w:rsidR="00AE1CCB" w:rsidRPr="0053638F">
        <w:rPr>
          <w:rFonts w:ascii="Palatino Linotype" w:eastAsia="Calibri" w:hAnsi="Palatino Linotype" w:cs="Arial"/>
          <w:bCs/>
          <w:color w:val="000000" w:themeColor="text1"/>
          <w:lang w:val="es-ES"/>
        </w:rPr>
        <w:t>,</w:t>
      </w:r>
      <w:r w:rsidR="005C7898" w:rsidRPr="0053638F">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005C7898" w:rsidRPr="0053638F">
        <w:rPr>
          <w:rFonts w:ascii="Palatino Linotype" w:eastAsia="Times New Roman" w:hAnsi="Palatino Linotype" w:cs="Arial"/>
          <w:bCs/>
          <w:color w:val="000000" w:themeColor="text1"/>
          <w:lang w:val="es-ES"/>
        </w:rPr>
        <w:t xml:space="preserve">se </w:t>
      </w:r>
      <w:r w:rsidR="00F25B61" w:rsidRPr="0053638F">
        <w:rPr>
          <w:rFonts w:ascii="Palatino Linotype" w:eastAsia="Times New Roman" w:hAnsi="Palatino Linotype" w:cs="Arial"/>
          <w:bCs/>
          <w:color w:val="000000" w:themeColor="text1"/>
          <w:lang w:val="es-ES"/>
        </w:rPr>
        <w:t>turnó</w:t>
      </w:r>
      <w:r w:rsidR="005C7898" w:rsidRPr="0053638F">
        <w:rPr>
          <w:rFonts w:ascii="Palatino Linotype" w:eastAsia="Times New Roman" w:hAnsi="Palatino Linotype" w:cs="Arial"/>
          <w:bCs/>
          <w:color w:val="000000" w:themeColor="text1"/>
          <w:lang w:val="es-ES"/>
        </w:rPr>
        <w:t xml:space="preserve"> a l</w:t>
      </w:r>
      <w:r w:rsidR="00F25B61" w:rsidRPr="0053638F">
        <w:rPr>
          <w:rFonts w:ascii="Palatino Linotype" w:eastAsia="Times New Roman" w:hAnsi="Palatino Linotype" w:cs="Arial"/>
          <w:bCs/>
          <w:color w:val="000000" w:themeColor="text1"/>
          <w:lang w:val="es-ES"/>
        </w:rPr>
        <w:t>a</w:t>
      </w:r>
      <w:r w:rsidR="005C7898" w:rsidRPr="0053638F">
        <w:rPr>
          <w:rFonts w:ascii="Palatino Linotype" w:eastAsia="Times New Roman" w:hAnsi="Palatino Linotype" w:cs="Arial"/>
          <w:bCs/>
          <w:color w:val="000000" w:themeColor="text1"/>
          <w:lang w:val="es-ES"/>
        </w:rPr>
        <w:t xml:space="preserve"> </w:t>
      </w:r>
      <w:r w:rsidR="005C7898" w:rsidRPr="0053638F">
        <w:rPr>
          <w:rFonts w:ascii="Palatino Linotype" w:eastAsia="Times New Roman" w:hAnsi="Palatino Linotype" w:cs="Arial"/>
          <w:b/>
          <w:bCs/>
          <w:color w:val="000000" w:themeColor="text1"/>
          <w:lang w:val="es-ES"/>
        </w:rPr>
        <w:t>Comisionad</w:t>
      </w:r>
      <w:r w:rsidR="00F25B61" w:rsidRPr="0053638F">
        <w:rPr>
          <w:rFonts w:ascii="Palatino Linotype" w:eastAsia="Times New Roman" w:hAnsi="Palatino Linotype" w:cs="Arial"/>
          <w:b/>
          <w:bCs/>
          <w:color w:val="000000" w:themeColor="text1"/>
          <w:lang w:val="es-ES"/>
        </w:rPr>
        <w:t>a</w:t>
      </w:r>
      <w:r w:rsidR="005C7898" w:rsidRPr="0053638F">
        <w:rPr>
          <w:rFonts w:ascii="Palatino Linotype" w:eastAsia="Times New Roman" w:hAnsi="Palatino Linotype" w:cs="Arial"/>
          <w:b/>
          <w:bCs/>
          <w:color w:val="000000" w:themeColor="text1"/>
          <w:lang w:val="es-ES"/>
        </w:rPr>
        <w:t xml:space="preserve"> María del Rosario Mejía Ayala</w:t>
      </w:r>
      <w:r w:rsidR="00F25B61" w:rsidRPr="0053638F">
        <w:rPr>
          <w:rFonts w:ascii="Palatino Linotype" w:eastAsia="Times New Roman" w:hAnsi="Palatino Linotype" w:cs="Arial"/>
          <w:bCs/>
          <w:color w:val="000000" w:themeColor="text1"/>
          <w:lang w:val="es-ES"/>
        </w:rPr>
        <w:t>,</w:t>
      </w:r>
      <w:r w:rsidR="005C7898" w:rsidRPr="0053638F">
        <w:rPr>
          <w:rFonts w:ascii="Palatino Linotype" w:eastAsia="Times New Roman" w:hAnsi="Palatino Linotype" w:cs="Arial"/>
          <w:bCs/>
          <w:color w:val="000000" w:themeColor="text1"/>
          <w:lang w:val="es-ES"/>
        </w:rPr>
        <w:t xml:space="preserve"> con el objeto de </w:t>
      </w:r>
      <w:r w:rsidR="005C7898" w:rsidRPr="0053638F">
        <w:rPr>
          <w:rFonts w:ascii="Palatino Linotype" w:eastAsia="Times New Roman" w:hAnsi="Palatino Linotype" w:cs="Arial"/>
          <w:bCs/>
          <w:color w:val="000000" w:themeColor="text1"/>
        </w:rPr>
        <w:t>su análisis.</w:t>
      </w:r>
    </w:p>
    <w:p w14:paraId="23A01433" w14:textId="77777777" w:rsidR="005C7898" w:rsidRPr="0053638F"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5DB19A7D" w:rsidR="00473F11" w:rsidRPr="0053638F" w:rsidRDefault="00F25B6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3" w:name="_Hlk74251533"/>
      <w:r w:rsidRPr="0053638F">
        <w:rPr>
          <w:rFonts w:ascii="Palatino Linotype" w:eastAsia="Times New Roman" w:hAnsi="Palatino Linotype" w:cs="Arial"/>
          <w:color w:val="000000" w:themeColor="text1"/>
          <w:lang w:val="es-ES"/>
        </w:rPr>
        <w:t>La Comisionada Ponente</w:t>
      </w:r>
      <w:r w:rsidR="00473F11" w:rsidRPr="0053638F">
        <w:rPr>
          <w:rFonts w:ascii="Palatino Linotype" w:eastAsia="Calibri" w:hAnsi="Palatino Linotype" w:cs="Arial"/>
          <w:color w:val="000000" w:themeColor="text1"/>
          <w:lang w:val="es-ES"/>
        </w:rPr>
        <w:t>, con fundamento en lo dispuesto por el artículo 185</w:t>
      </w:r>
      <w:r w:rsidR="00F638B9" w:rsidRPr="0053638F">
        <w:rPr>
          <w:rFonts w:ascii="Palatino Linotype" w:eastAsia="Calibri" w:hAnsi="Palatino Linotype" w:cs="Arial"/>
          <w:color w:val="000000" w:themeColor="text1"/>
          <w:lang w:val="es-ES"/>
        </w:rPr>
        <w:t>,</w:t>
      </w:r>
      <w:r w:rsidR="00473F11" w:rsidRPr="0053638F">
        <w:rPr>
          <w:rFonts w:ascii="Palatino Linotype" w:eastAsia="Calibri" w:hAnsi="Palatino Linotype" w:cs="Arial"/>
          <w:color w:val="000000" w:themeColor="text1"/>
          <w:lang w:val="es-ES"/>
        </w:rPr>
        <w:t xml:space="preserve"> fracción II</w:t>
      </w:r>
      <w:r w:rsidR="00F638B9" w:rsidRPr="0053638F">
        <w:rPr>
          <w:rFonts w:ascii="Palatino Linotype" w:eastAsia="Calibri" w:hAnsi="Palatino Linotype" w:cs="Arial"/>
          <w:color w:val="000000" w:themeColor="text1"/>
          <w:lang w:val="es-ES"/>
        </w:rPr>
        <w:t>,</w:t>
      </w:r>
      <w:r w:rsidR="00473F11" w:rsidRPr="0053638F">
        <w:rPr>
          <w:rFonts w:ascii="Palatino Linotype" w:eastAsia="Calibri" w:hAnsi="Palatino Linotype" w:cs="Arial"/>
          <w:color w:val="000000" w:themeColor="text1"/>
          <w:lang w:val="es-ES"/>
        </w:rPr>
        <w:t xml:space="preserve"> de la </w:t>
      </w:r>
      <w:r w:rsidRPr="0053638F">
        <w:rPr>
          <w:rFonts w:ascii="Palatino Linotype" w:eastAsia="Calibri" w:hAnsi="Palatino Linotype" w:cs="Arial"/>
          <w:color w:val="000000" w:themeColor="text1"/>
          <w:lang w:val="es-ES"/>
        </w:rPr>
        <w:t xml:space="preserve">Ley </w:t>
      </w:r>
      <w:r w:rsidR="00473F11" w:rsidRPr="0053638F">
        <w:rPr>
          <w:rFonts w:ascii="Palatino Linotype" w:eastAsia="Calibri" w:hAnsi="Palatino Linotype" w:cs="Arial"/>
          <w:color w:val="000000" w:themeColor="text1"/>
          <w:lang w:val="es-ES"/>
        </w:rPr>
        <w:t>de la materia, a través del acuerdo de admisión de</w:t>
      </w:r>
      <w:r w:rsidR="007E5A30" w:rsidRPr="0053638F">
        <w:rPr>
          <w:rFonts w:ascii="Palatino Linotype" w:eastAsia="Calibri" w:hAnsi="Palatino Linotype" w:cs="Arial"/>
          <w:color w:val="000000" w:themeColor="text1"/>
          <w:lang w:val="es-ES"/>
        </w:rPr>
        <w:t xml:space="preserve"> </w:t>
      </w:r>
      <w:r w:rsidR="00B459E1" w:rsidRPr="0053638F">
        <w:rPr>
          <w:rFonts w:ascii="Palatino Linotype" w:eastAsia="Calibri" w:hAnsi="Palatino Linotype" w:cs="Arial"/>
          <w:color w:val="000000" w:themeColor="text1"/>
          <w:lang w:val="es-ES"/>
        </w:rPr>
        <w:t>uno (01</w:t>
      </w:r>
      <w:r w:rsidR="008C28BF" w:rsidRPr="0053638F">
        <w:rPr>
          <w:rFonts w:ascii="Palatino Linotype" w:eastAsia="Calibri" w:hAnsi="Palatino Linotype" w:cs="Arial"/>
          <w:color w:val="000000" w:themeColor="text1"/>
          <w:lang w:val="es-ES"/>
        </w:rPr>
        <w:t xml:space="preserve">) de </w:t>
      </w:r>
      <w:r w:rsidR="008C28BF" w:rsidRPr="0053638F">
        <w:rPr>
          <w:rFonts w:ascii="Palatino Linotype" w:eastAsia="Calibri" w:hAnsi="Palatino Linotype" w:cs="Arial"/>
          <w:color w:val="000000" w:themeColor="text1"/>
          <w:lang w:val="es-ES"/>
        </w:rPr>
        <w:lastRenderedPageBreak/>
        <w:t>agosto de dos mil veintidós</w:t>
      </w:r>
      <w:r w:rsidR="00473F11" w:rsidRPr="0053638F">
        <w:rPr>
          <w:rFonts w:ascii="Palatino Linotype" w:eastAsia="Calibri" w:hAnsi="Palatino Linotype" w:cs="Arial"/>
          <w:color w:val="000000" w:themeColor="text1"/>
          <w:lang w:val="es-ES"/>
        </w:rPr>
        <w:t xml:space="preserve">, </w:t>
      </w:r>
      <w:r w:rsidRPr="0053638F">
        <w:rPr>
          <w:rFonts w:ascii="Palatino Linotype" w:eastAsia="Calibri" w:hAnsi="Palatino Linotype" w:cs="Arial"/>
          <w:color w:val="000000" w:themeColor="text1"/>
          <w:lang w:val="es-ES"/>
        </w:rPr>
        <w:t>puso</w:t>
      </w:r>
      <w:r w:rsidR="00473F11" w:rsidRPr="0053638F">
        <w:rPr>
          <w:rFonts w:ascii="Palatino Linotype" w:eastAsia="Calibri" w:hAnsi="Palatino Linotype" w:cs="Arial"/>
          <w:color w:val="000000" w:themeColor="text1"/>
          <w:lang w:val="es-ES"/>
        </w:rPr>
        <w:t xml:space="preserve"> a disposición de las partes </w:t>
      </w:r>
      <w:r w:rsidRPr="0053638F">
        <w:rPr>
          <w:rFonts w:ascii="Palatino Linotype" w:eastAsia="Calibri" w:hAnsi="Palatino Linotype" w:cs="Arial"/>
          <w:color w:val="000000" w:themeColor="text1"/>
          <w:lang w:val="es-ES"/>
        </w:rPr>
        <w:t>el expediente electrónico</w:t>
      </w:r>
      <w:r w:rsidR="00473F11" w:rsidRPr="0053638F">
        <w:rPr>
          <w:rFonts w:ascii="Palatino Linotype" w:eastAsia="Calibri" w:hAnsi="Palatino Linotype" w:cs="Arial"/>
          <w:color w:val="000000" w:themeColor="text1"/>
          <w:lang w:val="es-ES"/>
        </w:rPr>
        <w:t xml:space="preserve"> </w:t>
      </w:r>
      <w:r w:rsidR="00473F11" w:rsidRPr="0053638F">
        <w:rPr>
          <w:rFonts w:ascii="Palatino Linotype" w:eastAsia="Calibri" w:hAnsi="Palatino Linotype" w:cs="Arial"/>
          <w:color w:val="000000" w:themeColor="text1"/>
        </w:rPr>
        <w:t xml:space="preserve">vía </w:t>
      </w:r>
      <w:r w:rsidR="00E85FF3" w:rsidRPr="0053638F">
        <w:rPr>
          <w:rFonts w:ascii="Palatino Linotype" w:eastAsia="Calibri" w:hAnsi="Palatino Linotype" w:cs="Arial"/>
          <w:color w:val="000000" w:themeColor="text1"/>
          <w:lang w:val="es-ES"/>
        </w:rPr>
        <w:t xml:space="preserve">SAIMEX, </w:t>
      </w:r>
      <w:r w:rsidR="00473F11" w:rsidRPr="0053638F">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53638F">
        <w:rPr>
          <w:rFonts w:ascii="Palatino Linotype" w:eastAsia="Calibri" w:hAnsi="Palatino Linotype" w:cs="Arial"/>
          <w:b/>
          <w:color w:val="000000" w:themeColor="text1"/>
          <w:lang w:val="es-ES"/>
        </w:rPr>
        <w:t>SUJETO OBLIGADO</w:t>
      </w:r>
      <w:r w:rsidR="00CB180E" w:rsidRPr="0053638F">
        <w:rPr>
          <w:rFonts w:ascii="Palatino Linotype" w:eastAsia="Calibri" w:hAnsi="Palatino Linotype" w:cs="Arial"/>
          <w:b/>
          <w:color w:val="000000" w:themeColor="text1"/>
          <w:lang w:val="es-ES"/>
        </w:rPr>
        <w:t>,</w:t>
      </w:r>
      <w:r w:rsidR="00473F11" w:rsidRPr="0053638F">
        <w:rPr>
          <w:rFonts w:ascii="Palatino Linotype" w:eastAsia="Calibri" w:hAnsi="Palatino Linotype" w:cs="Arial"/>
          <w:color w:val="000000" w:themeColor="text1"/>
          <w:lang w:val="es-ES"/>
        </w:rPr>
        <w:t xml:space="preserve"> presentara los Informes Justificados procedentes</w:t>
      </w:r>
      <w:bookmarkEnd w:id="3"/>
      <w:r w:rsidR="00AE1CCB" w:rsidRPr="0053638F">
        <w:rPr>
          <w:rFonts w:ascii="Palatino Linotype" w:eastAsia="Calibri" w:hAnsi="Palatino Linotype" w:cs="Arial"/>
          <w:color w:val="000000" w:themeColor="text1"/>
          <w:lang w:val="es-ES"/>
        </w:rPr>
        <w:t>.</w:t>
      </w:r>
    </w:p>
    <w:p w14:paraId="4333A778" w14:textId="77777777" w:rsidR="008C28BF" w:rsidRPr="0053638F" w:rsidRDefault="008C28BF" w:rsidP="008C28BF">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2E1C61" w14:textId="229F8B59" w:rsidR="008C28BF" w:rsidRPr="0053638F" w:rsidRDefault="00B459E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3638F">
        <w:rPr>
          <w:rFonts w:ascii="Palatino Linotype" w:eastAsia="Calibri" w:hAnsi="Palatino Linotype" w:cs="Arial"/>
          <w:color w:val="000000" w:themeColor="text1"/>
          <w:lang w:val="es-ES"/>
        </w:rPr>
        <w:t>El diez (10)</w:t>
      </w:r>
      <w:r w:rsidR="00CB180E" w:rsidRPr="0053638F">
        <w:rPr>
          <w:rFonts w:ascii="Palatino Linotype" w:eastAsia="Calibri" w:hAnsi="Palatino Linotype" w:cs="Arial"/>
          <w:color w:val="000000" w:themeColor="text1"/>
          <w:lang w:val="es-ES"/>
        </w:rPr>
        <w:t xml:space="preserve"> de agosto de dos mil veintidós,</w:t>
      </w:r>
      <w:r w:rsidRPr="0053638F">
        <w:rPr>
          <w:rFonts w:ascii="Palatino Linotype" w:eastAsia="Calibri" w:hAnsi="Palatino Linotype" w:cs="Arial"/>
          <w:color w:val="000000" w:themeColor="text1"/>
          <w:lang w:val="es-ES"/>
        </w:rPr>
        <w:t xml:space="preserve"> el </w:t>
      </w:r>
      <w:r w:rsidRPr="0053638F">
        <w:rPr>
          <w:rFonts w:ascii="Palatino Linotype" w:eastAsia="Calibri" w:hAnsi="Palatino Linotype" w:cs="Arial"/>
          <w:b/>
          <w:color w:val="000000" w:themeColor="text1"/>
          <w:lang w:val="es-ES"/>
        </w:rPr>
        <w:t>SUJETO OBLIGADO</w:t>
      </w:r>
      <w:r w:rsidR="00CB180E" w:rsidRPr="0053638F">
        <w:rPr>
          <w:rFonts w:ascii="Palatino Linotype" w:eastAsia="Calibri" w:hAnsi="Palatino Linotype" w:cs="Arial"/>
          <w:b/>
          <w:color w:val="000000" w:themeColor="text1"/>
          <w:lang w:val="es-ES"/>
        </w:rPr>
        <w:t>,</w:t>
      </w:r>
      <w:r w:rsidR="00CB180E" w:rsidRPr="0053638F">
        <w:rPr>
          <w:rFonts w:ascii="Palatino Linotype" w:eastAsia="Calibri" w:hAnsi="Palatino Linotype" w:cs="Arial"/>
          <w:color w:val="000000" w:themeColor="text1"/>
          <w:lang w:val="es-ES"/>
        </w:rPr>
        <w:t xml:space="preserve"> presentó</w:t>
      </w:r>
      <w:r w:rsidRPr="0053638F">
        <w:rPr>
          <w:rFonts w:ascii="Palatino Linotype" w:eastAsia="Calibri" w:hAnsi="Palatino Linotype" w:cs="Arial"/>
          <w:color w:val="000000" w:themeColor="text1"/>
          <w:lang w:val="es-ES"/>
        </w:rPr>
        <w:t xml:space="preserve"> en vía de informe justificado, la carpeta comprimida titulada </w:t>
      </w:r>
      <w:r w:rsidRPr="0053638F">
        <w:rPr>
          <w:rFonts w:ascii="Palatino Linotype" w:eastAsia="Calibri" w:hAnsi="Palatino Linotype" w:cs="Arial"/>
          <w:b/>
          <w:i/>
          <w:color w:val="000000" w:themeColor="text1"/>
          <w:lang w:val="es-ES"/>
        </w:rPr>
        <w:t>“MANIFESTACIONES RR12703.zip”</w:t>
      </w:r>
      <w:r w:rsidRPr="0053638F">
        <w:rPr>
          <w:rFonts w:ascii="Palatino Linotype" w:eastAsia="Calibri" w:hAnsi="Palatino Linotype" w:cs="Arial"/>
          <w:color w:val="000000" w:themeColor="text1"/>
          <w:lang w:val="es-ES"/>
        </w:rPr>
        <w:t>, la cual contiene los archivos que se describen a continuación:</w:t>
      </w:r>
    </w:p>
    <w:p w14:paraId="3F718EE1" w14:textId="5E444E87" w:rsidR="00B459E1" w:rsidRPr="0053638F" w:rsidRDefault="00B459E1" w:rsidP="00B459E1">
      <w:pPr>
        <w:pStyle w:val="Prrafodelista"/>
        <w:numPr>
          <w:ilvl w:val="1"/>
          <w:numId w:val="1"/>
        </w:numPr>
        <w:tabs>
          <w:tab w:val="left" w:pos="426"/>
        </w:tabs>
        <w:spacing w:line="360" w:lineRule="auto"/>
        <w:ind w:left="1134"/>
        <w:jc w:val="both"/>
        <w:rPr>
          <w:rFonts w:ascii="Palatino Linotype" w:eastAsia="Calibri" w:hAnsi="Palatino Linotype" w:cs="Arial"/>
          <w:color w:val="000000" w:themeColor="text1"/>
          <w:lang w:val="es-ES"/>
        </w:rPr>
      </w:pPr>
      <w:r w:rsidRPr="0053638F">
        <w:rPr>
          <w:rFonts w:ascii="Palatino Linotype" w:eastAsia="Calibri" w:hAnsi="Palatino Linotype" w:cs="Arial"/>
          <w:b/>
          <w:i/>
          <w:color w:val="000000" w:themeColor="text1"/>
          <w:lang w:val="es-ES"/>
        </w:rPr>
        <w:t>“Manifestaciones RR12703.pdf”</w:t>
      </w:r>
      <w:r w:rsidRPr="0053638F">
        <w:rPr>
          <w:rFonts w:ascii="Palatino Linotype" w:eastAsia="Calibri" w:hAnsi="Palatino Linotype" w:cs="Arial"/>
          <w:color w:val="000000" w:themeColor="text1"/>
          <w:lang w:val="es-ES"/>
        </w:rPr>
        <w:t xml:space="preserve">: Documento </w:t>
      </w:r>
      <w:r w:rsidR="003D3332" w:rsidRPr="0053638F">
        <w:rPr>
          <w:rFonts w:ascii="Palatino Linotype" w:eastAsia="Calibri" w:hAnsi="Palatino Linotype" w:cs="Arial"/>
          <w:color w:val="000000" w:themeColor="text1"/>
          <w:lang w:val="es-ES"/>
        </w:rPr>
        <w:t xml:space="preserve">de cuatro fojas consistente en el oficio UTAIM/02192/2022, de diez (10) de agosto de dos mil veintidós, </w:t>
      </w:r>
      <w:r w:rsidR="00802739" w:rsidRPr="0053638F">
        <w:rPr>
          <w:rFonts w:ascii="Palatino Linotype" w:eastAsia="Calibri" w:hAnsi="Palatino Linotype" w:cs="Arial"/>
          <w:color w:val="000000" w:themeColor="text1"/>
          <w:lang w:val="es-ES"/>
        </w:rPr>
        <w:t>emitido por la Titular de la Unidad de Transparencia y Acceso a la Información Pública Municipal, dirigido a la Comisionada Ponente, por el que informa sobre la existencia de un expediente sustanciado en la Contraloría Interna, derivado de las anomalías detectadas en la entrega-recepción de la Unidad de Transparencia y Acceso a la Información Pública Municipal.</w:t>
      </w:r>
    </w:p>
    <w:p w14:paraId="6CC6F596" w14:textId="191D5156" w:rsidR="00B459E1" w:rsidRPr="0053638F" w:rsidRDefault="00B459E1" w:rsidP="00B459E1">
      <w:pPr>
        <w:pStyle w:val="Prrafodelista"/>
        <w:numPr>
          <w:ilvl w:val="1"/>
          <w:numId w:val="1"/>
        </w:numPr>
        <w:tabs>
          <w:tab w:val="left" w:pos="426"/>
        </w:tabs>
        <w:spacing w:line="360" w:lineRule="auto"/>
        <w:ind w:left="1134"/>
        <w:jc w:val="both"/>
        <w:rPr>
          <w:rFonts w:ascii="Palatino Linotype" w:eastAsia="Calibri" w:hAnsi="Palatino Linotype" w:cs="Arial"/>
          <w:color w:val="000000" w:themeColor="text1"/>
          <w:lang w:val="es-ES"/>
        </w:rPr>
      </w:pPr>
      <w:r w:rsidRPr="0053638F">
        <w:rPr>
          <w:rFonts w:ascii="Palatino Linotype" w:eastAsia="Calibri" w:hAnsi="Palatino Linotype" w:cs="Arial"/>
          <w:b/>
          <w:i/>
          <w:color w:val="000000" w:themeColor="text1"/>
          <w:lang w:val="es-ES"/>
        </w:rPr>
        <w:t>“Oficio 0468 Contraloria.pdf”</w:t>
      </w:r>
      <w:r w:rsidRPr="0053638F">
        <w:rPr>
          <w:rFonts w:ascii="Palatino Linotype" w:eastAsia="Calibri" w:hAnsi="Palatino Linotype" w:cs="Arial"/>
          <w:color w:val="000000" w:themeColor="text1"/>
          <w:lang w:val="es-ES"/>
        </w:rPr>
        <w:t xml:space="preserve">: Documento </w:t>
      </w:r>
      <w:r w:rsidR="00802739" w:rsidRPr="0053638F">
        <w:rPr>
          <w:rFonts w:ascii="Palatino Linotype" w:eastAsia="Calibri" w:hAnsi="Palatino Linotype" w:cs="Arial"/>
          <w:color w:val="000000" w:themeColor="text1"/>
          <w:lang w:val="es-ES"/>
        </w:rPr>
        <w:t>de dos fojas consistente en el oficio número TLALNE/CIM/0468/2022, de nueve (09) de agosto de dos mil veintidós, emitido por el Contralor Interno Municipal, dirigido a la Titular de la Unidad de Transparencia y Acceso a la Información Pública Municipal, por el que informa sobre el estatus del procedimiento iniciado a raíz de las observaciones realizadas en la entrega-recepción de la Unidad de Transparencia y Acceso a la Información Pública Municipal.</w:t>
      </w:r>
    </w:p>
    <w:p w14:paraId="12EBC051" w14:textId="77777777" w:rsidR="00CF15AD" w:rsidRPr="0053638F" w:rsidRDefault="00CF15AD" w:rsidP="00CF15A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29BA56A" w14:textId="0180A05B" w:rsidR="00360789" w:rsidRPr="0053638F" w:rsidRDefault="00360789" w:rsidP="00360789">
      <w:pPr>
        <w:pStyle w:val="Prrafodelista"/>
        <w:numPr>
          <w:ilvl w:val="0"/>
          <w:numId w:val="1"/>
        </w:numPr>
        <w:tabs>
          <w:tab w:val="left" w:pos="426"/>
        </w:tabs>
        <w:spacing w:line="360" w:lineRule="auto"/>
        <w:jc w:val="both"/>
        <w:rPr>
          <w:rFonts w:ascii="Palatino Linotype" w:hAnsi="Palatino Linotype"/>
          <w:color w:val="000000" w:themeColor="text1"/>
        </w:rPr>
      </w:pPr>
      <w:r w:rsidRPr="0053638F">
        <w:rPr>
          <w:rFonts w:ascii="Palatino Linotype" w:eastAsia="Times New Roman" w:hAnsi="Palatino Linotype" w:cs="Arial"/>
          <w:color w:val="000000" w:themeColor="text1"/>
        </w:rPr>
        <w:lastRenderedPageBreak/>
        <w:t xml:space="preserve">El </w:t>
      </w:r>
      <w:r w:rsidR="008C28BF" w:rsidRPr="0053638F">
        <w:rPr>
          <w:rFonts w:ascii="Palatino Linotype" w:eastAsia="Times New Roman" w:hAnsi="Palatino Linotype" w:cs="Arial"/>
          <w:color w:val="000000" w:themeColor="text1"/>
        </w:rPr>
        <w:t>doce (12) de diciembre</w:t>
      </w:r>
      <w:r w:rsidRPr="0053638F">
        <w:rPr>
          <w:rFonts w:ascii="Palatino Linotype" w:eastAsia="Times New Roman" w:hAnsi="Palatino Linotype" w:cs="Arial"/>
          <w:color w:val="000000" w:themeColor="text1"/>
        </w:rPr>
        <w:t xml:space="preserve"> de dos mil veintidós, </w:t>
      </w:r>
      <w:r w:rsidRPr="0053638F">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CB180E" w:rsidRPr="0053638F">
        <w:rPr>
          <w:rFonts w:ascii="Palatino Linotype" w:hAnsi="Palatino Linotype" w:cs="Arial"/>
          <w:color w:val="000000" w:themeColor="text1"/>
          <w:lang w:val="es-ES"/>
        </w:rPr>
        <w:t>,</w:t>
      </w:r>
      <w:r w:rsidRPr="0053638F">
        <w:rPr>
          <w:rFonts w:ascii="Palatino Linotype" w:hAnsi="Palatino Linotype" w:cs="Arial"/>
          <w:bCs/>
          <w:color w:val="000000" w:themeColor="text1"/>
          <w:lang w:val="es-ES"/>
        </w:rPr>
        <w:t xml:space="preserve"> </w:t>
      </w:r>
      <w:r w:rsidRPr="0053638F">
        <w:rPr>
          <w:rFonts w:ascii="Palatino Linotype" w:hAnsi="Palatino Linotype" w:cs="Arial"/>
          <w:color w:val="000000" w:themeColor="text1"/>
          <w:lang w:val="es-ES"/>
        </w:rPr>
        <w:t>se notificó que el plazo de treinta (30) días para resolver el recurso de revisión sería ampliado por un periodo de 15 días hábiles adicionales.</w:t>
      </w:r>
    </w:p>
    <w:p w14:paraId="2E6A6037" w14:textId="77777777" w:rsidR="008C28BF" w:rsidRPr="0053638F" w:rsidRDefault="008C28BF" w:rsidP="008C28BF">
      <w:pPr>
        <w:pStyle w:val="Prrafodelista"/>
        <w:tabs>
          <w:tab w:val="left" w:pos="426"/>
        </w:tabs>
        <w:spacing w:line="360" w:lineRule="auto"/>
        <w:ind w:left="0"/>
        <w:jc w:val="both"/>
        <w:rPr>
          <w:rFonts w:ascii="Palatino Linotype" w:hAnsi="Palatino Linotype"/>
          <w:color w:val="000000" w:themeColor="text1"/>
        </w:rPr>
      </w:pPr>
    </w:p>
    <w:p w14:paraId="58198DD1" w14:textId="3E946899" w:rsidR="008F4D8E" w:rsidRPr="0053638F" w:rsidRDefault="008C28BF" w:rsidP="008F4D8E">
      <w:pPr>
        <w:pStyle w:val="Prrafodelista"/>
        <w:numPr>
          <w:ilvl w:val="0"/>
          <w:numId w:val="1"/>
        </w:numPr>
        <w:tabs>
          <w:tab w:val="left" w:pos="426"/>
        </w:tabs>
        <w:spacing w:before="240" w:after="240" w:line="360" w:lineRule="auto"/>
        <w:jc w:val="both"/>
        <w:rPr>
          <w:rFonts w:ascii="Palatino Linotype" w:hAnsi="Palatino Linotype"/>
        </w:rPr>
      </w:pPr>
      <w:r w:rsidRPr="0053638F">
        <w:rPr>
          <w:rFonts w:ascii="Palatino Linotype" w:hAnsi="Palatino Linotype" w:cs="Arial"/>
          <w:color w:val="000000" w:themeColor="text1"/>
        </w:rPr>
        <w:t xml:space="preserve">Este Organismo </w:t>
      </w:r>
      <w:r w:rsidR="008F4D8E" w:rsidRPr="0053638F">
        <w:rPr>
          <w:rFonts w:ascii="Palatino Linotype" w:eastAsia="Calibri" w:hAnsi="Palatino Linotype" w:cs="Arial"/>
        </w:rPr>
        <w:t>Garante</w:t>
      </w:r>
      <w:r w:rsidR="00CB180E" w:rsidRPr="0053638F">
        <w:rPr>
          <w:rFonts w:ascii="Palatino Linotype" w:eastAsia="Calibri" w:hAnsi="Palatino Linotype" w:cs="Arial"/>
        </w:rPr>
        <w:t>,</w:t>
      </w:r>
      <w:r w:rsidR="008F4D8E" w:rsidRPr="0053638F">
        <w:rPr>
          <w:rFonts w:ascii="Palatino Linotype" w:eastAsia="Calibri" w:hAnsi="Palatino Linotype" w:cs="Arial"/>
        </w:rPr>
        <w:t xml:space="preserv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7627EEA" w14:textId="77777777" w:rsidR="008F4D8E" w:rsidRPr="0053638F" w:rsidRDefault="008F4D8E" w:rsidP="008F4D8E">
      <w:pPr>
        <w:pStyle w:val="Prrafodelista"/>
        <w:tabs>
          <w:tab w:val="left" w:pos="426"/>
        </w:tabs>
        <w:spacing w:before="240" w:after="240" w:line="360" w:lineRule="auto"/>
        <w:ind w:left="0"/>
        <w:jc w:val="both"/>
        <w:rPr>
          <w:rFonts w:ascii="Palatino Linotype" w:hAnsi="Palatino Linotype"/>
        </w:rPr>
      </w:pPr>
    </w:p>
    <w:p w14:paraId="48ABB7BD" w14:textId="77777777" w:rsidR="008F4D8E" w:rsidRPr="0053638F" w:rsidRDefault="008F4D8E" w:rsidP="008F4D8E">
      <w:pPr>
        <w:pStyle w:val="Prrafodelista"/>
        <w:numPr>
          <w:ilvl w:val="0"/>
          <w:numId w:val="1"/>
        </w:numPr>
        <w:tabs>
          <w:tab w:val="left" w:pos="426"/>
        </w:tabs>
        <w:spacing w:line="360" w:lineRule="auto"/>
        <w:jc w:val="both"/>
        <w:rPr>
          <w:rFonts w:ascii="Palatino Linotype" w:hAnsi="Palatino Linotype"/>
          <w:color w:val="000000" w:themeColor="text1"/>
        </w:rPr>
      </w:pPr>
      <w:r w:rsidRPr="0053638F">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EB4BA9A" w14:textId="77777777" w:rsidR="008F4D8E" w:rsidRPr="0053638F" w:rsidRDefault="008F4D8E" w:rsidP="008F4D8E">
      <w:pPr>
        <w:pStyle w:val="Prrafodelista"/>
        <w:tabs>
          <w:tab w:val="left" w:pos="426"/>
        </w:tabs>
        <w:spacing w:line="360" w:lineRule="auto"/>
        <w:ind w:left="0"/>
        <w:jc w:val="both"/>
        <w:rPr>
          <w:rFonts w:ascii="Palatino Linotype" w:hAnsi="Palatino Linotype"/>
          <w:color w:val="000000" w:themeColor="text1"/>
        </w:rPr>
      </w:pPr>
    </w:p>
    <w:p w14:paraId="7667AA31" w14:textId="77777777" w:rsidR="008F4D8E" w:rsidRPr="0053638F" w:rsidRDefault="008F4D8E" w:rsidP="008F4D8E">
      <w:pPr>
        <w:pStyle w:val="Prrafodelista"/>
        <w:numPr>
          <w:ilvl w:val="0"/>
          <w:numId w:val="1"/>
        </w:numPr>
        <w:tabs>
          <w:tab w:val="left" w:pos="426"/>
        </w:tabs>
        <w:spacing w:before="240" w:after="240" w:line="360" w:lineRule="auto"/>
        <w:jc w:val="both"/>
        <w:rPr>
          <w:rFonts w:ascii="Palatino Linotype" w:hAnsi="Palatino Linotype"/>
        </w:rPr>
      </w:pPr>
      <w:r w:rsidRPr="0053638F">
        <w:rPr>
          <w:rFonts w:ascii="Palatino Linotype" w:hAnsi="Palatino Linotype"/>
          <w:color w:val="000000" w:themeColor="text1"/>
        </w:rPr>
        <w:t xml:space="preserve">Así, </w:t>
      </w:r>
      <w:r w:rsidRPr="0053638F">
        <w:rPr>
          <w:rFonts w:ascii="Palatino Linotype" w:hAnsi="Palatino Linotype"/>
        </w:rPr>
        <w:t xml:space="preserve">en términos de lo que establecen los artículos 8.1 y 25 de la Convención Americana sobre Derechos Humanos, los recursos deben ser sencillos y resolverse </w:t>
      </w:r>
      <w:r w:rsidRPr="0053638F">
        <w:rPr>
          <w:rFonts w:ascii="Palatino Linotype" w:hAnsi="Palatino Linotype"/>
        </w:rPr>
        <w:lastRenderedPageBreak/>
        <w:t>en el menor tiempo posible, tomando en consideración la dilación total del procedimiento; esto es, en un plazo razonable.</w:t>
      </w:r>
    </w:p>
    <w:p w14:paraId="01F90A92" w14:textId="77777777" w:rsidR="008F4D8E" w:rsidRPr="0053638F" w:rsidRDefault="008F4D8E" w:rsidP="008F4D8E">
      <w:pPr>
        <w:pStyle w:val="Prrafodelista"/>
        <w:tabs>
          <w:tab w:val="left" w:pos="426"/>
        </w:tabs>
        <w:spacing w:before="240" w:after="240" w:line="360" w:lineRule="auto"/>
        <w:ind w:left="0"/>
        <w:jc w:val="both"/>
        <w:rPr>
          <w:rFonts w:ascii="Palatino Linotype" w:hAnsi="Palatino Linotype"/>
        </w:rPr>
      </w:pPr>
    </w:p>
    <w:p w14:paraId="4A1744C0" w14:textId="77777777" w:rsidR="008F4D8E" w:rsidRPr="0053638F" w:rsidRDefault="008F4D8E" w:rsidP="008F4D8E">
      <w:pPr>
        <w:pStyle w:val="Prrafodelista"/>
        <w:numPr>
          <w:ilvl w:val="0"/>
          <w:numId w:val="1"/>
        </w:numPr>
        <w:tabs>
          <w:tab w:val="left" w:pos="426"/>
        </w:tabs>
        <w:spacing w:before="240" w:after="240" w:line="360" w:lineRule="auto"/>
        <w:jc w:val="both"/>
        <w:rPr>
          <w:rFonts w:ascii="Palatino Linotype" w:hAnsi="Palatino Linotype"/>
        </w:rPr>
      </w:pPr>
      <w:r w:rsidRPr="0053638F">
        <w:rPr>
          <w:rFonts w:ascii="Palatino Linotype" w:eastAsia="Calibri" w:hAnsi="Palatino Linotype" w:cs="Arial"/>
        </w:rPr>
        <w:t xml:space="preserve">En </w:t>
      </w:r>
      <w:r w:rsidRPr="0053638F">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9B55F0D" w14:textId="77777777" w:rsidR="008F4D8E" w:rsidRPr="0053638F" w:rsidRDefault="008F4D8E" w:rsidP="008F4D8E">
      <w:pPr>
        <w:pStyle w:val="Prrafodelista"/>
        <w:tabs>
          <w:tab w:val="left" w:pos="426"/>
        </w:tabs>
        <w:spacing w:before="240" w:after="240" w:line="360" w:lineRule="auto"/>
        <w:ind w:left="0"/>
        <w:jc w:val="both"/>
        <w:rPr>
          <w:rFonts w:ascii="Palatino Linotype" w:hAnsi="Palatino Linotype"/>
        </w:rPr>
      </w:pPr>
    </w:p>
    <w:p w14:paraId="3E0C7CBE" w14:textId="11F6DF3E" w:rsidR="008F4D8E" w:rsidRPr="0053638F" w:rsidRDefault="008F4D8E" w:rsidP="008F4D8E">
      <w:pPr>
        <w:pStyle w:val="Prrafodelista"/>
        <w:numPr>
          <w:ilvl w:val="0"/>
          <w:numId w:val="1"/>
        </w:numPr>
        <w:tabs>
          <w:tab w:val="left" w:pos="426"/>
        </w:tabs>
        <w:spacing w:line="360" w:lineRule="auto"/>
        <w:jc w:val="both"/>
        <w:rPr>
          <w:rFonts w:ascii="Palatino Linotype" w:hAnsi="Palatino Linotype"/>
          <w:color w:val="000000" w:themeColor="text1"/>
        </w:rPr>
      </w:pPr>
      <w:r w:rsidRPr="0053638F">
        <w:rPr>
          <w:rFonts w:ascii="Palatino Linotype" w:eastAsia="Calibri" w:hAnsi="Palatino Linotype" w:cs="Arial"/>
        </w:rPr>
        <w:t xml:space="preserve">Por </w:t>
      </w:r>
      <w:r w:rsidR="00CB180E" w:rsidRPr="0053638F">
        <w:rPr>
          <w:rFonts w:ascii="Palatino Linotype" w:hAnsi="Palatino Linotype"/>
        </w:rPr>
        <w:t>ello</w:t>
      </w:r>
      <w:r w:rsidRPr="0053638F">
        <w:rPr>
          <w:rFonts w:ascii="Palatino Linotype" w:hAnsi="Palatino Linotype"/>
        </w:rPr>
        <w:t xml:space="preserve"> excepcionalmente, si un asunto es resuelto con posterioridad a los plazos señalados por la norma debe analizarse la razonabilidad de dicha dilación atendiendo a los siguientes criterios:</w:t>
      </w:r>
    </w:p>
    <w:p w14:paraId="001A6B28" w14:textId="77777777" w:rsidR="008F4D8E" w:rsidRPr="0053638F" w:rsidRDefault="008F4D8E" w:rsidP="008F4D8E">
      <w:pPr>
        <w:pStyle w:val="Prrafodelista"/>
        <w:numPr>
          <w:ilvl w:val="1"/>
          <w:numId w:val="5"/>
        </w:numPr>
        <w:tabs>
          <w:tab w:val="left" w:pos="426"/>
        </w:tabs>
        <w:spacing w:line="360" w:lineRule="auto"/>
        <w:ind w:left="1134"/>
        <w:jc w:val="both"/>
        <w:rPr>
          <w:rFonts w:ascii="Palatino Linotype" w:eastAsia="Calibri" w:hAnsi="Palatino Linotype" w:cs="Arial"/>
        </w:rPr>
      </w:pPr>
      <w:r w:rsidRPr="0053638F">
        <w:rPr>
          <w:rFonts w:ascii="Palatino Linotype" w:eastAsia="Calibri" w:hAnsi="Palatino Linotype" w:cs="Arial"/>
          <w:b/>
          <w:bCs/>
        </w:rPr>
        <w:t>Complejidad del Asunto:</w:t>
      </w:r>
      <w:r w:rsidRPr="0053638F">
        <w:rPr>
          <w:rFonts w:ascii="Palatino Linotype" w:eastAsia="Calibri" w:hAnsi="Palatino Linotype" w:cs="Arial"/>
        </w:rPr>
        <w:t xml:space="preserve"> La complejidad de la prueba, la pluralidad de sujetos procesales, el tiempo transcurrido, las características y contexto del recurso.</w:t>
      </w:r>
    </w:p>
    <w:p w14:paraId="108D80C0" w14:textId="77777777" w:rsidR="008F4D8E" w:rsidRPr="0053638F" w:rsidRDefault="008F4D8E" w:rsidP="008F4D8E">
      <w:pPr>
        <w:pStyle w:val="Prrafodelista"/>
        <w:numPr>
          <w:ilvl w:val="1"/>
          <w:numId w:val="5"/>
        </w:numPr>
        <w:tabs>
          <w:tab w:val="left" w:pos="426"/>
        </w:tabs>
        <w:spacing w:line="360" w:lineRule="auto"/>
        <w:ind w:left="1134"/>
        <w:jc w:val="both"/>
        <w:rPr>
          <w:rFonts w:ascii="Palatino Linotype" w:eastAsia="Calibri" w:hAnsi="Palatino Linotype" w:cs="Arial"/>
        </w:rPr>
      </w:pPr>
      <w:r w:rsidRPr="0053638F">
        <w:rPr>
          <w:rFonts w:ascii="Palatino Linotype" w:eastAsia="Calibri" w:hAnsi="Palatino Linotype" w:cs="Arial"/>
          <w:b/>
          <w:bCs/>
        </w:rPr>
        <w:t>Actividad Procesal del interesado:</w:t>
      </w:r>
      <w:r w:rsidRPr="0053638F">
        <w:rPr>
          <w:rFonts w:ascii="Palatino Linotype" w:eastAsia="Calibri" w:hAnsi="Palatino Linotype" w:cs="Arial"/>
        </w:rPr>
        <w:t xml:space="preserve"> Acciones u omisiones del interesado.</w:t>
      </w:r>
    </w:p>
    <w:p w14:paraId="1F910777" w14:textId="77777777" w:rsidR="008F4D8E" w:rsidRPr="0053638F" w:rsidRDefault="008F4D8E" w:rsidP="008F4D8E">
      <w:pPr>
        <w:pStyle w:val="Prrafodelista"/>
        <w:numPr>
          <w:ilvl w:val="1"/>
          <w:numId w:val="5"/>
        </w:numPr>
        <w:tabs>
          <w:tab w:val="left" w:pos="426"/>
        </w:tabs>
        <w:spacing w:line="360" w:lineRule="auto"/>
        <w:ind w:left="1134"/>
        <w:jc w:val="both"/>
        <w:rPr>
          <w:rFonts w:ascii="Palatino Linotype" w:eastAsia="Calibri" w:hAnsi="Palatino Linotype" w:cs="Arial"/>
        </w:rPr>
      </w:pPr>
      <w:r w:rsidRPr="0053638F">
        <w:rPr>
          <w:rFonts w:ascii="Palatino Linotype" w:eastAsia="Calibri" w:hAnsi="Palatino Linotype" w:cs="Arial"/>
          <w:b/>
          <w:bCs/>
        </w:rPr>
        <w:t>Conducta de la Autoridad:</w:t>
      </w:r>
      <w:r w:rsidRPr="0053638F">
        <w:rPr>
          <w:rFonts w:ascii="Palatino Linotype" w:eastAsia="Calibri" w:hAnsi="Palatino Linotype" w:cs="Arial"/>
        </w:rPr>
        <w:t xml:space="preserve"> Las Acciones u omisiones realizadas en el procedimiento. Así como si la autoridad actuó con la debida diligencia.</w:t>
      </w:r>
    </w:p>
    <w:p w14:paraId="19D82D8A" w14:textId="77777777" w:rsidR="008F4D8E" w:rsidRPr="0053638F" w:rsidRDefault="008F4D8E" w:rsidP="008F4D8E">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53638F">
        <w:rPr>
          <w:rFonts w:ascii="Palatino Linotype" w:eastAsia="Calibri" w:hAnsi="Palatino Linotype" w:cs="Arial"/>
          <w:b/>
          <w:bCs/>
        </w:rPr>
        <w:t xml:space="preserve">La afectación generada en la situación jurídica de la persona involucrada en el proceso: </w:t>
      </w:r>
      <w:r w:rsidRPr="0053638F">
        <w:rPr>
          <w:rFonts w:ascii="Palatino Linotype" w:eastAsia="Calibri" w:hAnsi="Palatino Linotype" w:cs="Arial"/>
        </w:rPr>
        <w:t>Violación a sus derechos humanos.</w:t>
      </w:r>
    </w:p>
    <w:p w14:paraId="1557D3DD" w14:textId="77777777" w:rsidR="008F4D8E" w:rsidRPr="0053638F" w:rsidRDefault="008F4D8E" w:rsidP="008F4D8E">
      <w:pPr>
        <w:pStyle w:val="Prrafodelista"/>
        <w:tabs>
          <w:tab w:val="left" w:pos="426"/>
        </w:tabs>
        <w:spacing w:line="360" w:lineRule="auto"/>
        <w:ind w:left="0"/>
        <w:jc w:val="both"/>
        <w:rPr>
          <w:rFonts w:ascii="Palatino Linotype" w:hAnsi="Palatino Linotype"/>
          <w:color w:val="000000" w:themeColor="text1"/>
        </w:rPr>
      </w:pPr>
    </w:p>
    <w:p w14:paraId="656778C2" w14:textId="77777777" w:rsidR="008F4D8E" w:rsidRPr="0053638F" w:rsidRDefault="008F4D8E" w:rsidP="008F4D8E">
      <w:pPr>
        <w:pStyle w:val="Prrafodelista"/>
        <w:numPr>
          <w:ilvl w:val="0"/>
          <w:numId w:val="1"/>
        </w:numPr>
        <w:tabs>
          <w:tab w:val="left" w:pos="426"/>
        </w:tabs>
        <w:spacing w:before="240" w:after="240" w:line="360" w:lineRule="auto"/>
        <w:jc w:val="both"/>
        <w:rPr>
          <w:rFonts w:ascii="Palatino Linotype" w:hAnsi="Palatino Linotype"/>
        </w:rPr>
      </w:pPr>
      <w:r w:rsidRPr="0053638F">
        <w:rPr>
          <w:rFonts w:ascii="Palatino Linotype" w:eastAsia="Calibri" w:hAnsi="Palatino Linotype" w:cs="Arial"/>
          <w:color w:val="000000" w:themeColor="text1"/>
        </w:rPr>
        <w:t xml:space="preserve">De </w:t>
      </w:r>
      <w:r w:rsidRPr="0053638F">
        <w:rPr>
          <w:rFonts w:ascii="Palatino Linotype" w:hAnsi="Palatino Linotype"/>
        </w:rPr>
        <w:t xml:space="preserve">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53638F">
        <w:rPr>
          <w:rFonts w:ascii="Palatino Linotype" w:hAnsi="Palatino Linotype"/>
        </w:rPr>
        <w:lastRenderedPageBreak/>
        <w:t>relación con la actuación del funcionario, como ha acontecido en el caso que nos ocupa.</w:t>
      </w:r>
    </w:p>
    <w:p w14:paraId="4D90A283" w14:textId="77777777" w:rsidR="008F4D8E" w:rsidRPr="0053638F" w:rsidRDefault="008F4D8E" w:rsidP="008F4D8E">
      <w:pPr>
        <w:pStyle w:val="Prrafodelista"/>
        <w:tabs>
          <w:tab w:val="left" w:pos="426"/>
        </w:tabs>
        <w:spacing w:before="240" w:after="240" w:line="360" w:lineRule="auto"/>
        <w:ind w:left="0"/>
        <w:jc w:val="both"/>
        <w:rPr>
          <w:rFonts w:ascii="Palatino Linotype" w:hAnsi="Palatino Linotype"/>
        </w:rPr>
      </w:pPr>
    </w:p>
    <w:p w14:paraId="40B754FB" w14:textId="77777777" w:rsidR="008F4D8E" w:rsidRPr="0053638F" w:rsidRDefault="008F4D8E" w:rsidP="008F4D8E">
      <w:pPr>
        <w:pStyle w:val="Prrafodelista"/>
        <w:numPr>
          <w:ilvl w:val="0"/>
          <w:numId w:val="1"/>
        </w:numPr>
        <w:tabs>
          <w:tab w:val="left" w:pos="426"/>
        </w:tabs>
        <w:spacing w:before="240" w:after="240" w:line="360" w:lineRule="auto"/>
        <w:jc w:val="both"/>
        <w:rPr>
          <w:rFonts w:ascii="Palatino Linotype" w:hAnsi="Palatino Linotype"/>
        </w:rPr>
      </w:pPr>
      <w:r w:rsidRPr="0053638F">
        <w:rPr>
          <w:rFonts w:ascii="Palatino Linotype" w:eastAsia="Calibri" w:hAnsi="Palatino Linotype" w:cs="Arial"/>
        </w:rPr>
        <w:t xml:space="preserve">Argumento </w:t>
      </w:r>
      <w:r w:rsidRPr="0053638F">
        <w:rPr>
          <w:rFonts w:ascii="Palatino Linotype" w:hAnsi="Palatino Linotype"/>
        </w:rPr>
        <w:t xml:space="preserve">que encuentra sustento en la jurisprudencia P./J. 32/92 emitida por el Pleno de la Suprema Corte de Justicia de la Nación de rubro </w:t>
      </w:r>
      <w:r w:rsidRPr="0053638F">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53638F">
        <w:rPr>
          <w:rStyle w:val="Refdenotaalpie"/>
          <w:rFonts w:ascii="Palatino Linotype" w:hAnsi="Palatino Linotype"/>
          <w:i/>
        </w:rPr>
        <w:footnoteReference w:id="2"/>
      </w:r>
      <w:r w:rsidRPr="0053638F">
        <w:rPr>
          <w:rFonts w:ascii="Palatino Linotype" w:hAnsi="Palatino Linotype"/>
        </w:rPr>
        <w:t>, visible en la Gaceta del Seminario Judicial de la Federación con el registro digital 205635.</w:t>
      </w:r>
    </w:p>
    <w:p w14:paraId="5443EF68" w14:textId="77777777" w:rsidR="008F4D8E" w:rsidRPr="0053638F" w:rsidRDefault="008F4D8E" w:rsidP="008F4D8E">
      <w:pPr>
        <w:pStyle w:val="Prrafodelista"/>
        <w:tabs>
          <w:tab w:val="left" w:pos="426"/>
        </w:tabs>
        <w:spacing w:before="240" w:after="240" w:line="360" w:lineRule="auto"/>
        <w:ind w:left="0"/>
        <w:jc w:val="both"/>
        <w:rPr>
          <w:rFonts w:ascii="Palatino Linotype" w:hAnsi="Palatino Linotype"/>
        </w:rPr>
      </w:pPr>
    </w:p>
    <w:p w14:paraId="4D445AE6" w14:textId="77777777" w:rsidR="008F4D8E" w:rsidRPr="0053638F" w:rsidRDefault="008F4D8E" w:rsidP="008F4D8E">
      <w:pPr>
        <w:pStyle w:val="Prrafodelista"/>
        <w:numPr>
          <w:ilvl w:val="0"/>
          <w:numId w:val="1"/>
        </w:numPr>
        <w:tabs>
          <w:tab w:val="left" w:pos="426"/>
        </w:tabs>
        <w:spacing w:before="240" w:after="240" w:line="360" w:lineRule="auto"/>
        <w:jc w:val="both"/>
        <w:rPr>
          <w:rFonts w:ascii="Palatino Linotype" w:hAnsi="Palatino Linotype"/>
        </w:rPr>
      </w:pPr>
      <w:r w:rsidRPr="0053638F">
        <w:rPr>
          <w:rFonts w:ascii="Palatino Linotype" w:eastAsia="Calibri" w:hAnsi="Palatino Linotype" w:cs="Arial"/>
        </w:rPr>
        <w:lastRenderedPageBreak/>
        <w:t xml:space="preserve">Razones </w:t>
      </w:r>
      <w:r w:rsidRPr="0053638F">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25FF588" w14:textId="77777777" w:rsidR="008F4D8E" w:rsidRPr="0053638F" w:rsidRDefault="008F4D8E" w:rsidP="008F4D8E">
      <w:pPr>
        <w:pStyle w:val="Prrafodelista"/>
        <w:tabs>
          <w:tab w:val="left" w:pos="426"/>
        </w:tabs>
        <w:spacing w:before="240" w:after="240" w:line="360" w:lineRule="auto"/>
        <w:ind w:left="0"/>
        <w:jc w:val="both"/>
        <w:rPr>
          <w:rFonts w:ascii="Palatino Linotype" w:hAnsi="Palatino Linotype"/>
        </w:rPr>
      </w:pPr>
    </w:p>
    <w:p w14:paraId="465B434A" w14:textId="77777777" w:rsidR="008F4D8E" w:rsidRPr="0053638F" w:rsidRDefault="008F4D8E" w:rsidP="008F4D8E">
      <w:pPr>
        <w:pStyle w:val="Prrafodelista"/>
        <w:numPr>
          <w:ilvl w:val="0"/>
          <w:numId w:val="1"/>
        </w:numPr>
        <w:tabs>
          <w:tab w:val="left" w:pos="426"/>
        </w:tabs>
        <w:spacing w:line="360" w:lineRule="auto"/>
        <w:jc w:val="both"/>
        <w:rPr>
          <w:rFonts w:ascii="Palatino Linotype" w:hAnsi="Palatino Linotype"/>
          <w:color w:val="000000" w:themeColor="text1"/>
        </w:rPr>
      </w:pPr>
      <w:r w:rsidRPr="0053638F">
        <w:rPr>
          <w:rFonts w:ascii="Palatino Linotype" w:eastAsia="Calibri" w:hAnsi="Palatino Linotype" w:cs="Arial"/>
        </w:rPr>
        <w:t xml:space="preserve">Al </w:t>
      </w:r>
      <w:r w:rsidRPr="0053638F">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36314267" w14:textId="77777777" w:rsidR="008F4D8E" w:rsidRPr="0053638F" w:rsidRDefault="008F4D8E" w:rsidP="008F4D8E">
      <w:pPr>
        <w:pStyle w:val="Prrafodelista"/>
        <w:tabs>
          <w:tab w:val="left" w:pos="426"/>
        </w:tabs>
        <w:spacing w:line="360" w:lineRule="auto"/>
        <w:ind w:left="0"/>
        <w:jc w:val="both"/>
        <w:rPr>
          <w:rFonts w:ascii="Palatino Linotype" w:hAnsi="Palatino Linotype"/>
          <w:color w:val="000000" w:themeColor="text1"/>
        </w:rPr>
      </w:pPr>
    </w:p>
    <w:p w14:paraId="1ACD3F10" w14:textId="77777777" w:rsidR="008F4D8E" w:rsidRPr="0053638F" w:rsidRDefault="008F4D8E" w:rsidP="008F4D8E">
      <w:pPr>
        <w:pStyle w:val="Prrafodelista"/>
        <w:spacing w:line="276" w:lineRule="auto"/>
        <w:ind w:left="567" w:right="567"/>
        <w:jc w:val="both"/>
        <w:rPr>
          <w:rFonts w:ascii="Palatino Linotype" w:hAnsi="Palatino Linotype"/>
          <w:i/>
          <w:sz w:val="22"/>
        </w:rPr>
      </w:pPr>
      <w:r w:rsidRPr="0053638F">
        <w:rPr>
          <w:rFonts w:ascii="Palatino Linotype" w:hAnsi="Palatino Linotype"/>
          <w:b/>
          <w:i/>
          <w:sz w:val="22"/>
        </w:rPr>
        <w:t>PLAZO RAZONABLE PARA RESOLVER. DIMENSIÓN Y EFECTOS DE ESTE CONCEPTO CUANDO SE ADUCE EXCESIVA CARGA DE TRABAJO.</w:t>
      </w:r>
      <w:r w:rsidRPr="0053638F">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w:t>
      </w:r>
      <w:r w:rsidRPr="0053638F">
        <w:rPr>
          <w:rFonts w:ascii="Palatino Linotype" w:hAnsi="Palatino Linotype"/>
          <w:i/>
          <w:sz w:val="22"/>
        </w:rPr>
        <w:lastRenderedPageBreak/>
        <w:t>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53638F">
        <w:rPr>
          <w:rStyle w:val="Refdenotaalpie"/>
          <w:rFonts w:ascii="Palatino Linotype" w:hAnsi="Palatino Linotype"/>
          <w:i/>
          <w:sz w:val="22"/>
        </w:rPr>
        <w:footnoteReference w:id="3"/>
      </w:r>
    </w:p>
    <w:p w14:paraId="4EF913E4" w14:textId="77777777" w:rsidR="008F4D8E" w:rsidRPr="0053638F" w:rsidRDefault="008F4D8E" w:rsidP="008F4D8E">
      <w:pPr>
        <w:pStyle w:val="Prrafodelista"/>
        <w:spacing w:line="276" w:lineRule="auto"/>
        <w:ind w:left="567" w:right="567"/>
        <w:jc w:val="both"/>
        <w:rPr>
          <w:rFonts w:ascii="Palatino Linotype" w:hAnsi="Palatino Linotype"/>
          <w:i/>
          <w:sz w:val="22"/>
        </w:rPr>
      </w:pPr>
    </w:p>
    <w:p w14:paraId="447CEBD1" w14:textId="77777777" w:rsidR="008F4D8E" w:rsidRPr="0053638F" w:rsidRDefault="008F4D8E" w:rsidP="008F4D8E">
      <w:pPr>
        <w:pStyle w:val="Prrafodelista"/>
        <w:spacing w:line="276" w:lineRule="auto"/>
        <w:ind w:left="567" w:right="567"/>
        <w:jc w:val="both"/>
        <w:rPr>
          <w:rFonts w:ascii="Palatino Linotype" w:hAnsi="Palatino Linotype"/>
          <w:i/>
          <w:sz w:val="22"/>
        </w:rPr>
      </w:pPr>
      <w:r w:rsidRPr="0053638F">
        <w:rPr>
          <w:rFonts w:ascii="Palatino Linotype" w:hAnsi="Palatino Linotype"/>
          <w:b/>
          <w:i/>
          <w:sz w:val="22"/>
        </w:rPr>
        <w:t>PLAZO RAZONABLE PARA RESOLVER. CONCEPTO Y ELEMENTOS QUE LO INTEGRAN A LA LUZ DEL DERECHO INTERNACIONAL DE LOS DERECHOS HUMANOS.</w:t>
      </w:r>
      <w:r w:rsidRPr="0053638F">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w:t>
      </w:r>
      <w:r w:rsidRPr="0053638F">
        <w:rPr>
          <w:rFonts w:ascii="Palatino Linotype" w:hAnsi="Palatino Linotype"/>
          <w:i/>
          <w:sz w:val="22"/>
        </w:rPr>
        <w:lastRenderedPageBreak/>
        <w:t>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53638F">
        <w:rPr>
          <w:rStyle w:val="Refdenotaalpie"/>
          <w:rFonts w:ascii="Palatino Linotype" w:hAnsi="Palatino Linotype"/>
          <w:i/>
          <w:sz w:val="22"/>
        </w:rPr>
        <w:footnoteReference w:id="4"/>
      </w:r>
    </w:p>
    <w:p w14:paraId="076F908A" w14:textId="77777777" w:rsidR="008F4D8E" w:rsidRPr="0053638F" w:rsidRDefault="008F4D8E" w:rsidP="008F4D8E">
      <w:pPr>
        <w:pStyle w:val="Prrafodelista"/>
        <w:tabs>
          <w:tab w:val="left" w:pos="426"/>
        </w:tabs>
        <w:spacing w:line="360" w:lineRule="auto"/>
        <w:ind w:left="0"/>
        <w:jc w:val="both"/>
        <w:rPr>
          <w:rFonts w:ascii="Palatino Linotype" w:hAnsi="Palatino Linotype"/>
          <w:color w:val="000000" w:themeColor="text1"/>
        </w:rPr>
      </w:pPr>
    </w:p>
    <w:p w14:paraId="077B9922" w14:textId="5E08A8EA" w:rsidR="008C28BF" w:rsidRPr="0053638F" w:rsidRDefault="008F4D8E" w:rsidP="008F4D8E">
      <w:pPr>
        <w:pStyle w:val="Prrafodelista"/>
        <w:numPr>
          <w:ilvl w:val="0"/>
          <w:numId w:val="1"/>
        </w:numPr>
        <w:tabs>
          <w:tab w:val="left" w:pos="426"/>
        </w:tabs>
        <w:spacing w:line="360" w:lineRule="auto"/>
        <w:jc w:val="both"/>
        <w:rPr>
          <w:rFonts w:ascii="Palatino Linotype" w:hAnsi="Palatino Linotype"/>
          <w:color w:val="000000" w:themeColor="text1"/>
        </w:rPr>
      </w:pPr>
      <w:r w:rsidRPr="0053638F">
        <w:rPr>
          <w:rFonts w:ascii="Palatino Linotype" w:eastAsia="Calibri" w:hAnsi="Palatino Linotype" w:cs="Arial"/>
          <w:color w:val="000000" w:themeColor="text1"/>
        </w:rPr>
        <w:t xml:space="preserve">Por </w:t>
      </w:r>
      <w:r w:rsidRPr="0053638F">
        <w:rPr>
          <w:rFonts w:ascii="Palatino Linotype" w:hAnsi="Palatino Linotype"/>
        </w:rPr>
        <w:t>ello, este Organismo Garante, comprometido con la tutela de los derechos humanos confiados, señala que este exceso del plazo legal para resolver el presente asunto, resulta de carácter excepcional.</w:t>
      </w:r>
      <w:r w:rsidR="008C28BF" w:rsidRPr="0053638F">
        <w:rPr>
          <w:rFonts w:ascii="Palatino Linotype" w:hAnsi="Palatino Linotype" w:cs="Arial"/>
          <w:color w:val="000000" w:themeColor="text1"/>
        </w:rPr>
        <w:t xml:space="preserve"> </w:t>
      </w:r>
    </w:p>
    <w:p w14:paraId="13E02A85" w14:textId="77777777" w:rsidR="00360789" w:rsidRPr="0053638F" w:rsidRDefault="00360789" w:rsidP="00360789">
      <w:pPr>
        <w:pStyle w:val="Prrafodelista"/>
        <w:tabs>
          <w:tab w:val="left" w:pos="426"/>
        </w:tabs>
        <w:spacing w:line="360" w:lineRule="auto"/>
        <w:ind w:left="0"/>
        <w:jc w:val="both"/>
        <w:rPr>
          <w:rFonts w:ascii="Palatino Linotype" w:hAnsi="Palatino Linotype"/>
          <w:color w:val="000000" w:themeColor="text1"/>
        </w:rPr>
      </w:pPr>
    </w:p>
    <w:p w14:paraId="76B0C9B7" w14:textId="46DF1AC6" w:rsidR="00802739" w:rsidRPr="0053638F" w:rsidRDefault="00802739" w:rsidP="00A71FE7">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53638F">
        <w:rPr>
          <w:rFonts w:ascii="Palatino Linotype" w:eastAsia="Times New Roman" w:hAnsi="Palatino Linotype" w:cs="Arial"/>
          <w:color w:val="000000" w:themeColor="text1"/>
        </w:rPr>
        <w:t xml:space="preserve">El veinticinco (25) de abril de dos mil veintitrés, se puso a la vista del </w:t>
      </w:r>
      <w:r w:rsidRPr="0053638F">
        <w:rPr>
          <w:rFonts w:ascii="Palatino Linotype" w:eastAsia="Times New Roman" w:hAnsi="Palatino Linotype" w:cs="Arial"/>
          <w:b/>
          <w:color w:val="000000" w:themeColor="text1"/>
        </w:rPr>
        <w:t>RECURRENTE</w:t>
      </w:r>
      <w:r w:rsidRPr="0053638F">
        <w:rPr>
          <w:rFonts w:ascii="Palatino Linotype" w:eastAsia="Times New Roman" w:hAnsi="Palatino Linotype" w:cs="Arial"/>
          <w:color w:val="000000" w:themeColor="text1"/>
        </w:rPr>
        <w:t xml:space="preserve"> la carpeta comprimida presentada por el </w:t>
      </w:r>
      <w:r w:rsidRPr="0053638F">
        <w:rPr>
          <w:rFonts w:ascii="Palatino Linotype" w:eastAsia="Times New Roman" w:hAnsi="Palatino Linotype" w:cs="Arial"/>
          <w:b/>
          <w:color w:val="000000" w:themeColor="text1"/>
        </w:rPr>
        <w:t>SUJETO OBLIGADO</w:t>
      </w:r>
      <w:r w:rsidR="00CB180E" w:rsidRPr="0053638F">
        <w:rPr>
          <w:rFonts w:ascii="Palatino Linotype" w:eastAsia="Times New Roman" w:hAnsi="Palatino Linotype" w:cs="Arial"/>
          <w:b/>
          <w:color w:val="000000" w:themeColor="text1"/>
        </w:rPr>
        <w:t>,</w:t>
      </w:r>
      <w:r w:rsidRPr="0053638F">
        <w:rPr>
          <w:rFonts w:ascii="Palatino Linotype" w:eastAsia="Times New Roman" w:hAnsi="Palatino Linotype" w:cs="Arial"/>
          <w:color w:val="000000" w:themeColor="text1"/>
        </w:rPr>
        <w:t xml:space="preserve"> en vía de Informe Justificado, concediéndole un plazo de tres días hábiles para que manifestara lo que a su interés convenga</w:t>
      </w:r>
      <w:r w:rsidR="00311347" w:rsidRPr="0053638F">
        <w:rPr>
          <w:rFonts w:ascii="Palatino Linotype" w:eastAsia="Times New Roman" w:hAnsi="Palatino Linotype" w:cs="Arial"/>
          <w:color w:val="000000" w:themeColor="text1"/>
        </w:rPr>
        <w:t xml:space="preserve">. No obstante, se hace constar que el </w:t>
      </w:r>
      <w:r w:rsidR="00311347" w:rsidRPr="0053638F">
        <w:rPr>
          <w:rFonts w:ascii="Palatino Linotype" w:eastAsia="Times New Roman" w:hAnsi="Palatino Linotype" w:cs="Arial"/>
          <w:b/>
          <w:color w:val="000000" w:themeColor="text1"/>
        </w:rPr>
        <w:t>RECURRENTE</w:t>
      </w:r>
      <w:r w:rsidR="00311347" w:rsidRPr="0053638F">
        <w:rPr>
          <w:rFonts w:ascii="Palatino Linotype" w:eastAsia="Times New Roman" w:hAnsi="Palatino Linotype" w:cs="Arial"/>
          <w:color w:val="000000" w:themeColor="text1"/>
        </w:rPr>
        <w:t xml:space="preserve"> no hizo uso de su derecho de réplica respecto de los nuevos contenidos.</w:t>
      </w:r>
    </w:p>
    <w:p w14:paraId="16FBBEA1" w14:textId="77777777" w:rsidR="00802739" w:rsidRPr="0053638F" w:rsidRDefault="00802739" w:rsidP="00802739">
      <w:pPr>
        <w:pStyle w:val="Prrafodelista"/>
        <w:tabs>
          <w:tab w:val="left" w:pos="426"/>
        </w:tabs>
        <w:spacing w:line="360" w:lineRule="auto"/>
        <w:ind w:left="0"/>
        <w:jc w:val="both"/>
        <w:rPr>
          <w:rFonts w:ascii="Palatino Linotype" w:hAnsi="Palatino Linotype"/>
          <w:color w:val="000000" w:themeColor="text1"/>
        </w:rPr>
      </w:pPr>
    </w:p>
    <w:p w14:paraId="713C69FA" w14:textId="695257B6" w:rsidR="00AE1CCB" w:rsidRPr="0053638F" w:rsidRDefault="00802739"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53638F">
        <w:rPr>
          <w:rFonts w:ascii="Palatino Linotype" w:eastAsia="Times New Roman" w:hAnsi="Palatino Linotype" w:cs="Arial"/>
          <w:color w:val="000000" w:themeColor="text1"/>
        </w:rPr>
        <w:lastRenderedPageBreak/>
        <w:t>Finalmente, el</w:t>
      </w:r>
      <w:r w:rsidR="00795FC5" w:rsidRPr="0053638F">
        <w:rPr>
          <w:rFonts w:ascii="Palatino Linotype" w:eastAsia="Times New Roman" w:hAnsi="Palatino Linotype" w:cs="Arial"/>
          <w:color w:val="000000" w:themeColor="text1"/>
        </w:rPr>
        <w:t xml:space="preserve"> </w:t>
      </w:r>
      <w:r w:rsidRPr="0053638F">
        <w:rPr>
          <w:rFonts w:ascii="Palatino Linotype" w:eastAsia="Times New Roman" w:hAnsi="Palatino Linotype" w:cs="Arial"/>
          <w:color w:val="000000" w:themeColor="text1"/>
        </w:rPr>
        <w:t>dos (02)</w:t>
      </w:r>
      <w:r w:rsidR="00E01A81" w:rsidRPr="0053638F">
        <w:rPr>
          <w:rFonts w:ascii="Palatino Linotype" w:eastAsia="Times New Roman" w:hAnsi="Palatino Linotype" w:cs="Arial"/>
          <w:color w:val="000000" w:themeColor="text1"/>
        </w:rPr>
        <w:t xml:space="preserve"> de mayo</w:t>
      </w:r>
      <w:r w:rsidR="00360789" w:rsidRPr="0053638F">
        <w:rPr>
          <w:rFonts w:ascii="Palatino Linotype" w:eastAsia="Times New Roman" w:hAnsi="Palatino Linotype" w:cs="Arial"/>
          <w:color w:val="000000" w:themeColor="text1"/>
        </w:rPr>
        <w:t xml:space="preserve"> </w:t>
      </w:r>
      <w:r w:rsidR="007E72D5" w:rsidRPr="0053638F">
        <w:rPr>
          <w:rFonts w:ascii="Palatino Linotype" w:eastAsia="Times New Roman" w:hAnsi="Palatino Linotype" w:cs="Arial"/>
          <w:color w:val="000000" w:themeColor="text1"/>
        </w:rPr>
        <w:t>de dos mil veintitrés</w:t>
      </w:r>
      <w:r w:rsidR="001E0672" w:rsidRPr="0053638F">
        <w:rPr>
          <w:rFonts w:ascii="Palatino Linotype" w:eastAsia="Times New Roman" w:hAnsi="Palatino Linotype" w:cs="Arial"/>
          <w:color w:val="000000" w:themeColor="text1"/>
        </w:rPr>
        <w:t xml:space="preserve">, </w:t>
      </w:r>
      <w:r w:rsidR="00AE1CCB" w:rsidRPr="0053638F">
        <w:rPr>
          <w:rFonts w:ascii="Palatino Linotype" w:hAnsi="Palatino Linotype" w:cs="Arial"/>
          <w:color w:val="000000" w:themeColor="text1"/>
        </w:rPr>
        <w:t xml:space="preserve">la Comisionada Ponente decretó el cierre del periodo de instrucción, por lo que ordenó turnar </w:t>
      </w:r>
      <w:r w:rsidR="008A7F1F" w:rsidRPr="0053638F">
        <w:rPr>
          <w:rFonts w:ascii="Palatino Linotype" w:hAnsi="Palatino Linotype" w:cs="Arial"/>
          <w:color w:val="000000" w:themeColor="text1"/>
        </w:rPr>
        <w:t>el expediente</w:t>
      </w:r>
      <w:r w:rsidR="004D5BA4" w:rsidRPr="0053638F">
        <w:rPr>
          <w:rFonts w:ascii="Palatino Linotype" w:hAnsi="Palatino Linotype" w:cs="Arial"/>
          <w:color w:val="000000" w:themeColor="text1"/>
        </w:rPr>
        <w:t xml:space="preserve"> </w:t>
      </w:r>
      <w:r w:rsidR="00AE1CCB" w:rsidRPr="0053638F">
        <w:rPr>
          <w:rFonts w:ascii="Palatino Linotype" w:hAnsi="Palatino Linotype" w:cs="Arial"/>
          <w:color w:val="000000" w:themeColor="text1"/>
        </w:rPr>
        <w:t>para su resolució</w:t>
      </w:r>
      <w:r w:rsidR="009A7F61" w:rsidRPr="0053638F">
        <w:rPr>
          <w:rFonts w:ascii="Palatino Linotype" w:hAnsi="Palatino Linotype" w:cs="Arial"/>
          <w:color w:val="000000" w:themeColor="text1"/>
        </w:rPr>
        <w:t>n, misma que ahora se pronuncia; y ------------------------</w:t>
      </w:r>
      <w:r w:rsidRPr="0053638F">
        <w:rPr>
          <w:rFonts w:ascii="Palatino Linotype" w:hAnsi="Palatino Linotype" w:cs="Arial"/>
          <w:color w:val="000000" w:themeColor="text1"/>
        </w:rPr>
        <w:t>----------------</w:t>
      </w:r>
    </w:p>
    <w:p w14:paraId="35BA85D8" w14:textId="77777777" w:rsidR="00AE1CCB" w:rsidRPr="0053638F" w:rsidRDefault="00AE1CCB" w:rsidP="00AE1CCB">
      <w:pPr>
        <w:pStyle w:val="Prrafodelista"/>
        <w:tabs>
          <w:tab w:val="left" w:pos="426"/>
        </w:tabs>
        <w:spacing w:line="360" w:lineRule="auto"/>
        <w:ind w:left="0"/>
        <w:jc w:val="both"/>
        <w:rPr>
          <w:rFonts w:ascii="Palatino Linotype" w:hAnsi="Palatino Linotype"/>
          <w:color w:val="000000" w:themeColor="text1"/>
        </w:rPr>
      </w:pPr>
    </w:p>
    <w:p w14:paraId="2D281E58" w14:textId="77777777" w:rsidR="008A74F2" w:rsidRPr="0053638F"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331D5FBB" w:rsidR="00C33279" w:rsidRPr="0053638F" w:rsidRDefault="007C0013" w:rsidP="00B31E90">
      <w:pPr>
        <w:pStyle w:val="Ttulo1"/>
        <w:spacing w:before="0"/>
        <w:jc w:val="center"/>
        <w:rPr>
          <w:b/>
          <w:color w:val="000000" w:themeColor="text1"/>
        </w:rPr>
      </w:pPr>
      <w:bookmarkStart w:id="6" w:name="_Toc88071777"/>
      <w:r w:rsidRPr="0053638F">
        <w:rPr>
          <w:b/>
          <w:color w:val="000000" w:themeColor="text1"/>
        </w:rPr>
        <w:t>C</w:t>
      </w:r>
      <w:r w:rsidR="00EE696E" w:rsidRPr="0053638F">
        <w:rPr>
          <w:b/>
          <w:color w:val="000000" w:themeColor="text1"/>
        </w:rPr>
        <w:t xml:space="preserve"> </w:t>
      </w:r>
      <w:r w:rsidRPr="0053638F">
        <w:rPr>
          <w:b/>
          <w:color w:val="000000" w:themeColor="text1"/>
        </w:rPr>
        <w:t>O</w:t>
      </w:r>
      <w:r w:rsidR="00EE696E" w:rsidRPr="0053638F">
        <w:rPr>
          <w:b/>
          <w:color w:val="000000" w:themeColor="text1"/>
        </w:rPr>
        <w:t xml:space="preserve"> </w:t>
      </w:r>
      <w:r w:rsidRPr="0053638F">
        <w:rPr>
          <w:b/>
          <w:color w:val="000000" w:themeColor="text1"/>
        </w:rPr>
        <w:t>N</w:t>
      </w:r>
      <w:r w:rsidR="00EE696E" w:rsidRPr="0053638F">
        <w:rPr>
          <w:b/>
          <w:color w:val="000000" w:themeColor="text1"/>
        </w:rPr>
        <w:t xml:space="preserve"> </w:t>
      </w:r>
      <w:r w:rsidRPr="0053638F">
        <w:rPr>
          <w:b/>
          <w:color w:val="000000" w:themeColor="text1"/>
        </w:rPr>
        <w:t>S</w:t>
      </w:r>
      <w:r w:rsidR="00EE696E" w:rsidRPr="0053638F">
        <w:rPr>
          <w:b/>
          <w:color w:val="000000" w:themeColor="text1"/>
        </w:rPr>
        <w:t xml:space="preserve"> </w:t>
      </w:r>
      <w:r w:rsidRPr="0053638F">
        <w:rPr>
          <w:b/>
          <w:color w:val="000000" w:themeColor="text1"/>
        </w:rPr>
        <w:t>I</w:t>
      </w:r>
      <w:r w:rsidR="00EE696E" w:rsidRPr="0053638F">
        <w:rPr>
          <w:b/>
          <w:color w:val="000000" w:themeColor="text1"/>
        </w:rPr>
        <w:t xml:space="preserve"> </w:t>
      </w:r>
      <w:r w:rsidRPr="0053638F">
        <w:rPr>
          <w:b/>
          <w:color w:val="000000" w:themeColor="text1"/>
        </w:rPr>
        <w:t>D</w:t>
      </w:r>
      <w:r w:rsidR="00EE696E" w:rsidRPr="0053638F">
        <w:rPr>
          <w:b/>
          <w:color w:val="000000" w:themeColor="text1"/>
        </w:rPr>
        <w:t xml:space="preserve"> </w:t>
      </w:r>
      <w:r w:rsidRPr="0053638F">
        <w:rPr>
          <w:b/>
          <w:color w:val="000000" w:themeColor="text1"/>
        </w:rPr>
        <w:t>E</w:t>
      </w:r>
      <w:r w:rsidR="00EE696E" w:rsidRPr="0053638F">
        <w:rPr>
          <w:b/>
          <w:color w:val="000000" w:themeColor="text1"/>
        </w:rPr>
        <w:t xml:space="preserve"> </w:t>
      </w:r>
      <w:r w:rsidRPr="0053638F">
        <w:rPr>
          <w:b/>
          <w:color w:val="000000" w:themeColor="text1"/>
        </w:rPr>
        <w:t>R</w:t>
      </w:r>
      <w:r w:rsidR="00EE696E" w:rsidRPr="0053638F">
        <w:rPr>
          <w:b/>
          <w:color w:val="000000" w:themeColor="text1"/>
        </w:rPr>
        <w:t xml:space="preserve"> </w:t>
      </w:r>
      <w:r w:rsidRPr="0053638F">
        <w:rPr>
          <w:b/>
          <w:color w:val="000000" w:themeColor="text1"/>
        </w:rPr>
        <w:t>A</w:t>
      </w:r>
      <w:r w:rsidR="00EE696E" w:rsidRPr="0053638F">
        <w:rPr>
          <w:b/>
          <w:color w:val="000000" w:themeColor="text1"/>
        </w:rPr>
        <w:t xml:space="preserve"> </w:t>
      </w:r>
      <w:r w:rsidRPr="0053638F">
        <w:rPr>
          <w:b/>
          <w:color w:val="000000" w:themeColor="text1"/>
        </w:rPr>
        <w:t>N</w:t>
      </w:r>
      <w:r w:rsidR="00EE696E" w:rsidRPr="0053638F">
        <w:rPr>
          <w:b/>
          <w:color w:val="000000" w:themeColor="text1"/>
        </w:rPr>
        <w:t xml:space="preserve"> </w:t>
      </w:r>
      <w:r w:rsidRPr="0053638F">
        <w:rPr>
          <w:b/>
          <w:color w:val="000000" w:themeColor="text1"/>
        </w:rPr>
        <w:t>D</w:t>
      </w:r>
      <w:r w:rsidR="00EE696E" w:rsidRPr="0053638F">
        <w:rPr>
          <w:b/>
          <w:color w:val="000000" w:themeColor="text1"/>
        </w:rPr>
        <w:t xml:space="preserve"> </w:t>
      </w:r>
      <w:r w:rsidRPr="0053638F">
        <w:rPr>
          <w:b/>
          <w:color w:val="000000" w:themeColor="text1"/>
        </w:rPr>
        <w:t>O</w:t>
      </w:r>
      <w:bookmarkEnd w:id="4"/>
      <w:bookmarkEnd w:id="5"/>
      <w:bookmarkEnd w:id="6"/>
    </w:p>
    <w:p w14:paraId="435CF9A4" w14:textId="77777777" w:rsidR="00FC1DA7" w:rsidRPr="0053638F" w:rsidRDefault="00FC1DA7" w:rsidP="00B31E90">
      <w:pPr>
        <w:rPr>
          <w:color w:val="000000" w:themeColor="text1"/>
          <w:lang w:eastAsia="en-US"/>
        </w:rPr>
      </w:pPr>
    </w:p>
    <w:p w14:paraId="629A5BE2" w14:textId="1FC05436" w:rsidR="007C0013" w:rsidRPr="0053638F"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8071778"/>
      <w:r w:rsidRPr="0053638F">
        <w:rPr>
          <w:rFonts w:ascii="Palatino Linotype" w:hAnsi="Palatino Linotype"/>
          <w:b/>
          <w:color w:val="000000" w:themeColor="text1"/>
          <w:sz w:val="24"/>
        </w:rPr>
        <w:t>PRIMERO. De la competencia</w:t>
      </w:r>
      <w:bookmarkEnd w:id="7"/>
      <w:bookmarkEnd w:id="8"/>
      <w:bookmarkEnd w:id="9"/>
    </w:p>
    <w:p w14:paraId="60FBD8C7" w14:textId="77777777" w:rsidR="00FC1DA7" w:rsidRPr="0053638F" w:rsidRDefault="00FC1DA7" w:rsidP="00B31E90">
      <w:pPr>
        <w:rPr>
          <w:rFonts w:ascii="Palatino Linotype" w:hAnsi="Palatino Linotype"/>
          <w:color w:val="000000" w:themeColor="text1"/>
          <w:lang w:eastAsia="en-US"/>
        </w:rPr>
      </w:pPr>
    </w:p>
    <w:p w14:paraId="0BF52B18" w14:textId="39A7655D" w:rsidR="005A228F" w:rsidRPr="0053638F"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53638F">
        <w:rPr>
          <w:rFonts w:ascii="Palatino Linotype" w:eastAsia="Calibri" w:hAnsi="Palatino Linotype" w:cs="Times New Roman"/>
          <w:color w:val="000000" w:themeColor="text1"/>
          <w:lang w:val="es-ES"/>
        </w:rPr>
        <w:t xml:space="preserve">Este </w:t>
      </w:r>
      <w:r w:rsidR="00064A70" w:rsidRPr="0053638F">
        <w:rPr>
          <w:rFonts w:ascii="Palatino Linotype" w:eastAsia="Calibri" w:hAnsi="Palatino Linotype" w:cs="Times New Roman"/>
          <w:color w:val="000000" w:themeColor="text1"/>
        </w:rPr>
        <w:t>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1956B329" w14:textId="77777777" w:rsidR="00B76C73" w:rsidRPr="0053638F"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53638F"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8071779"/>
      <w:r w:rsidRPr="0053638F">
        <w:rPr>
          <w:rFonts w:ascii="Palatino Linotype" w:hAnsi="Palatino Linotype"/>
          <w:b/>
          <w:color w:val="000000" w:themeColor="text1"/>
          <w:sz w:val="24"/>
        </w:rPr>
        <w:t>SEGUNDO. De la oportunidad y proced</w:t>
      </w:r>
      <w:r w:rsidR="00F35C44" w:rsidRPr="0053638F">
        <w:rPr>
          <w:rFonts w:ascii="Palatino Linotype" w:hAnsi="Palatino Linotype"/>
          <w:b/>
          <w:color w:val="000000" w:themeColor="text1"/>
          <w:sz w:val="24"/>
        </w:rPr>
        <w:t>encia</w:t>
      </w:r>
      <w:r w:rsidRPr="0053638F">
        <w:rPr>
          <w:rFonts w:ascii="Palatino Linotype" w:hAnsi="Palatino Linotype"/>
          <w:b/>
          <w:color w:val="000000" w:themeColor="text1"/>
          <w:sz w:val="24"/>
        </w:rPr>
        <w:t>.</w:t>
      </w:r>
      <w:bookmarkEnd w:id="10"/>
      <w:bookmarkEnd w:id="11"/>
      <w:bookmarkEnd w:id="12"/>
    </w:p>
    <w:p w14:paraId="18E22450" w14:textId="77777777" w:rsidR="00C6440A" w:rsidRPr="0053638F" w:rsidRDefault="00C6440A" w:rsidP="00B31E90">
      <w:pPr>
        <w:rPr>
          <w:color w:val="000000" w:themeColor="text1"/>
          <w:lang w:eastAsia="en-US"/>
        </w:rPr>
      </w:pPr>
    </w:p>
    <w:p w14:paraId="1DAE4B2B" w14:textId="7813022E" w:rsidR="008A7F1F" w:rsidRPr="0053638F" w:rsidRDefault="008A7F1F" w:rsidP="00AE6F39">
      <w:pPr>
        <w:numPr>
          <w:ilvl w:val="0"/>
          <w:numId w:val="1"/>
        </w:numPr>
        <w:tabs>
          <w:tab w:val="left" w:pos="426"/>
        </w:tabs>
        <w:spacing w:line="360" w:lineRule="auto"/>
        <w:ind w:right="49"/>
        <w:contextualSpacing/>
        <w:jc w:val="both"/>
        <w:rPr>
          <w:rFonts w:ascii="Palatino Linotype" w:eastAsia="Times New Roman" w:hAnsi="Palatino Linotype" w:cs="Times New Roman"/>
        </w:rPr>
      </w:pPr>
      <w:r w:rsidRPr="0053638F">
        <w:rPr>
          <w:rFonts w:ascii="Palatino Linotype" w:eastAsia="Calibri" w:hAnsi="Palatino Linotype" w:cs="Arial"/>
          <w:color w:val="000000" w:themeColor="text1"/>
        </w:rPr>
        <w:t>El</w:t>
      </w:r>
      <w:r w:rsidR="003E6D0F" w:rsidRPr="0053638F">
        <w:rPr>
          <w:rFonts w:ascii="Palatino Linotype" w:eastAsia="Calibri" w:hAnsi="Palatino Linotype" w:cs="Arial"/>
          <w:color w:val="000000" w:themeColor="text1"/>
        </w:rPr>
        <w:t xml:space="preserve"> </w:t>
      </w:r>
      <w:r w:rsidRPr="0053638F">
        <w:rPr>
          <w:rFonts w:ascii="Palatino Linotype" w:eastAsia="Calibri" w:hAnsi="Palatino Linotype" w:cs="Arial"/>
        </w:rPr>
        <w:t>medio de impugnación fue presentado a través del SAIMEX</w:t>
      </w:r>
      <w:r w:rsidRPr="0053638F">
        <w:rPr>
          <w:rFonts w:ascii="Palatino Linotype" w:eastAsia="Calibri" w:hAnsi="Palatino Linotype" w:cs="Arial"/>
          <w:b/>
        </w:rPr>
        <w:t>,</w:t>
      </w:r>
      <w:r w:rsidRPr="0053638F">
        <w:rPr>
          <w:rFonts w:ascii="Palatino Linotype" w:eastAsia="Calibri" w:hAnsi="Palatino Linotype" w:cs="Arial"/>
        </w:rPr>
        <w:t xml:space="preserve"> en el formato previamente aprobado para tal efecto y dentro del plazo legal de quince días hábiles otorgados; para el caso en particular</w:t>
      </w:r>
      <w:r w:rsidR="00246318" w:rsidRPr="0053638F">
        <w:rPr>
          <w:rFonts w:ascii="Palatino Linotype" w:eastAsia="Calibri" w:hAnsi="Palatino Linotype" w:cs="Arial"/>
        </w:rPr>
        <w:t>,</w:t>
      </w:r>
      <w:r w:rsidRPr="0053638F">
        <w:rPr>
          <w:rFonts w:ascii="Palatino Linotype" w:eastAsia="Calibri" w:hAnsi="Palatino Linotype" w:cs="Arial"/>
        </w:rPr>
        <w:t xml:space="preserve"> es de señalar que si el </w:t>
      </w:r>
      <w:r w:rsidRPr="0053638F">
        <w:rPr>
          <w:rFonts w:ascii="Palatino Linotype" w:eastAsia="Calibri" w:hAnsi="Palatino Linotype" w:cs="Arial"/>
          <w:b/>
        </w:rPr>
        <w:t>SUJETO OBLIGADO</w:t>
      </w:r>
      <w:r w:rsidR="00CB180E" w:rsidRPr="0053638F">
        <w:rPr>
          <w:rFonts w:ascii="Palatino Linotype" w:eastAsia="Calibri" w:hAnsi="Palatino Linotype" w:cs="Arial"/>
          <w:b/>
        </w:rPr>
        <w:t>,</w:t>
      </w:r>
      <w:r w:rsidRPr="0053638F">
        <w:rPr>
          <w:rFonts w:ascii="Palatino Linotype" w:eastAsia="Calibri" w:hAnsi="Palatino Linotype" w:cs="Arial"/>
        </w:rPr>
        <w:t xml:space="preserve"> entregó respuesta el </w:t>
      </w:r>
      <w:r w:rsidR="00311347" w:rsidRPr="0053638F">
        <w:rPr>
          <w:rFonts w:ascii="Palatino Linotype" w:eastAsia="Calibri" w:hAnsi="Palatino Linotype" w:cs="Arial"/>
        </w:rPr>
        <w:t xml:space="preserve">veintisiete (27) de junio </w:t>
      </w:r>
      <w:r w:rsidR="0088416D" w:rsidRPr="0053638F">
        <w:rPr>
          <w:rFonts w:ascii="Palatino Linotype" w:eastAsia="Calibri" w:hAnsi="Palatino Linotype" w:cs="Arial"/>
        </w:rPr>
        <w:t>de dos mil veintidós</w:t>
      </w:r>
      <w:r w:rsidRPr="0053638F">
        <w:rPr>
          <w:rFonts w:ascii="Palatino Linotype" w:eastAsia="Calibri" w:hAnsi="Palatino Linotype" w:cs="Arial"/>
        </w:rPr>
        <w:t xml:space="preserve">, el plazo para </w:t>
      </w:r>
      <w:r w:rsidRPr="0053638F">
        <w:rPr>
          <w:rFonts w:ascii="Palatino Linotype" w:eastAsia="Calibri" w:hAnsi="Palatino Linotype" w:cs="Arial"/>
        </w:rPr>
        <w:lastRenderedPageBreak/>
        <w:t xml:space="preserve">interponer el recurso de revisión trascurrió del </w:t>
      </w:r>
      <w:r w:rsidR="003538E3" w:rsidRPr="0053638F">
        <w:rPr>
          <w:rFonts w:ascii="Palatino Linotype" w:eastAsia="Calibri" w:hAnsi="Palatino Linotype" w:cs="Arial"/>
        </w:rPr>
        <w:t xml:space="preserve">veintiocho (28) de junio al uno (01) de agosto </w:t>
      </w:r>
      <w:r w:rsidR="00740D91" w:rsidRPr="0053638F">
        <w:rPr>
          <w:rFonts w:ascii="Palatino Linotype" w:eastAsia="Calibri" w:hAnsi="Palatino Linotype" w:cs="Arial"/>
        </w:rPr>
        <w:t>de dos mil veintidós</w:t>
      </w:r>
      <w:r w:rsidRPr="0053638F">
        <w:rPr>
          <w:rFonts w:ascii="Palatino Linotype" w:eastAsia="Calibri" w:hAnsi="Palatino Linotype" w:cs="Arial"/>
        </w:rPr>
        <w:t xml:space="preserve">; sin contemplar en el cómputo los </w:t>
      </w:r>
      <w:r w:rsidR="007E72D5" w:rsidRPr="0053638F">
        <w:rPr>
          <w:rFonts w:ascii="Palatino Linotype" w:eastAsia="Calibri" w:hAnsi="Palatino Linotype" w:cs="Arial"/>
        </w:rPr>
        <w:t>sábado</w:t>
      </w:r>
      <w:r w:rsidR="00093A7F" w:rsidRPr="0053638F">
        <w:rPr>
          <w:rFonts w:ascii="Palatino Linotype" w:eastAsia="Calibri" w:hAnsi="Palatino Linotype" w:cs="Arial"/>
        </w:rPr>
        <w:t>s</w:t>
      </w:r>
      <w:r w:rsidR="00246318" w:rsidRPr="0053638F">
        <w:rPr>
          <w:rFonts w:ascii="Palatino Linotype" w:eastAsia="Calibri" w:hAnsi="Palatino Linotype" w:cs="Arial"/>
        </w:rPr>
        <w:t>,</w:t>
      </w:r>
      <w:r w:rsidR="00BF22B8" w:rsidRPr="0053638F">
        <w:rPr>
          <w:rFonts w:ascii="Palatino Linotype" w:eastAsia="Calibri" w:hAnsi="Palatino Linotype" w:cs="Arial"/>
        </w:rPr>
        <w:t xml:space="preserve"> </w:t>
      </w:r>
      <w:r w:rsidR="007E72D5" w:rsidRPr="0053638F">
        <w:rPr>
          <w:rFonts w:ascii="Palatino Linotype" w:eastAsia="Calibri" w:hAnsi="Palatino Linotype" w:cs="Arial"/>
        </w:rPr>
        <w:t>domingos</w:t>
      </w:r>
      <w:r w:rsidR="00246318" w:rsidRPr="0053638F">
        <w:rPr>
          <w:rFonts w:ascii="Palatino Linotype" w:eastAsia="Calibri" w:hAnsi="Palatino Linotype" w:cs="Arial"/>
        </w:rPr>
        <w:t xml:space="preserve"> y días inhábiles</w:t>
      </w:r>
      <w:r w:rsidR="003A2CF7" w:rsidRPr="0053638F">
        <w:rPr>
          <w:rFonts w:ascii="Palatino Linotype" w:eastAsia="Calibri" w:hAnsi="Palatino Linotype" w:cs="Arial"/>
        </w:rPr>
        <w:t>,</w:t>
      </w:r>
      <w:r w:rsidRPr="0053638F">
        <w:rPr>
          <w:rFonts w:ascii="Palatino Linotype" w:eastAsia="Calibri" w:hAnsi="Palatino Linotype" w:cs="Arial"/>
        </w:rPr>
        <w:t xml:space="preserve"> en términos del artículo 3, fracción X, de la Ley de Transparencia y Acceso a la Información Pública del Estado de México y Municipios.</w:t>
      </w:r>
    </w:p>
    <w:p w14:paraId="42866E96" w14:textId="77777777" w:rsidR="008A7F1F" w:rsidRPr="0053638F" w:rsidRDefault="008A7F1F" w:rsidP="008A7F1F">
      <w:pPr>
        <w:tabs>
          <w:tab w:val="left" w:pos="426"/>
        </w:tabs>
        <w:spacing w:line="360" w:lineRule="auto"/>
        <w:ind w:right="49"/>
        <w:contextualSpacing/>
        <w:jc w:val="both"/>
        <w:rPr>
          <w:rFonts w:ascii="Palatino Linotype" w:eastAsia="Times New Roman" w:hAnsi="Palatino Linotype" w:cs="Times New Roman"/>
        </w:rPr>
      </w:pPr>
    </w:p>
    <w:p w14:paraId="1F1AF990" w14:textId="457359FC" w:rsidR="00246318" w:rsidRPr="0053638F" w:rsidRDefault="00740D91" w:rsidP="00740D91">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3638F">
        <w:rPr>
          <w:rFonts w:ascii="Palatino Linotype" w:eastAsia="Calibri" w:hAnsi="Palatino Linotype" w:cs="Arial"/>
        </w:rPr>
        <w:t xml:space="preserve">Luego entonces, si el presente recurso de revisión se presentó el </w:t>
      </w:r>
      <w:r w:rsidR="003538E3" w:rsidRPr="0053638F">
        <w:rPr>
          <w:rFonts w:ascii="Palatino Linotype" w:eastAsia="Calibri" w:hAnsi="Palatino Linotype" w:cs="Arial"/>
        </w:rPr>
        <w:t xml:space="preserve">trece (13) de julio </w:t>
      </w:r>
      <w:r w:rsidRPr="0053638F">
        <w:rPr>
          <w:rFonts w:ascii="Palatino Linotype" w:eastAsia="Calibri" w:hAnsi="Palatino Linotype" w:cs="Arial"/>
        </w:rPr>
        <w:t xml:space="preserve">de dos mil veintidós, éste se encuentra dentro del término legal establecido por </w:t>
      </w:r>
      <w:r w:rsidR="004E54DE" w:rsidRPr="0053638F">
        <w:rPr>
          <w:rFonts w:ascii="Palatino Linotype" w:eastAsia="Calibri" w:hAnsi="Palatino Linotype" w:cs="Arial"/>
        </w:rPr>
        <w:t>el artículo 178 de la Ley de la materia.</w:t>
      </w:r>
    </w:p>
    <w:p w14:paraId="56C551C5" w14:textId="77777777" w:rsidR="00740D91" w:rsidRPr="0053638F" w:rsidRDefault="00740D91" w:rsidP="00740D91">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8E4DEE1" w14:textId="2B439362" w:rsidR="00246318" w:rsidRPr="0053638F" w:rsidRDefault="00246318"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3638F">
        <w:rPr>
          <w:rFonts w:ascii="Palatino Linotype" w:hAnsi="Palatino Linotype" w:cs="Arial"/>
          <w:color w:val="000000" w:themeColor="text1"/>
        </w:rPr>
        <w:t xml:space="preserve">Por </w:t>
      </w:r>
      <w:r w:rsidRPr="0053638F">
        <w:rPr>
          <w:rFonts w:ascii="Palatino Linotype" w:hAnsi="Palatino Linotype" w:cs="Arial"/>
          <w:color w:val="000000" w:themeColor="text1"/>
          <w:lang w:val="es-ES"/>
        </w:rPr>
        <w:t>otro lado, de la revisión al expediente electrónico contenido en el SAIMEX</w:t>
      </w:r>
      <w:r w:rsidRPr="0053638F">
        <w:rPr>
          <w:rFonts w:ascii="Palatino Linotype" w:hAnsi="Palatino Linotype" w:cs="Arial"/>
          <w:b/>
          <w:color w:val="000000" w:themeColor="text1"/>
          <w:lang w:val="es-ES"/>
        </w:rPr>
        <w:t>,</w:t>
      </w:r>
      <w:r w:rsidRPr="0053638F">
        <w:rPr>
          <w:rFonts w:ascii="Palatino Linotype" w:hAnsi="Palatino Linotype" w:cs="Arial"/>
          <w:color w:val="000000" w:themeColor="text1"/>
          <w:lang w:val="es-ES"/>
        </w:rPr>
        <w:t xml:space="preserve"> se desprende que la parte solicitante, en ejercicio de su derecho de acceso a la información pública en </w:t>
      </w:r>
      <w:r w:rsidR="003538E3" w:rsidRPr="0053638F">
        <w:rPr>
          <w:rFonts w:ascii="Palatino Linotype" w:hAnsi="Palatino Linotype" w:cs="Arial"/>
          <w:color w:val="000000" w:themeColor="text1"/>
          <w:lang w:val="es-ES"/>
        </w:rPr>
        <w:t>el expediente</w:t>
      </w:r>
      <w:r w:rsidRPr="0053638F">
        <w:rPr>
          <w:rFonts w:ascii="Palatino Linotype" w:hAnsi="Palatino Linotype" w:cs="Arial"/>
          <w:color w:val="000000" w:themeColor="text1"/>
          <w:lang w:val="es-ES"/>
        </w:rPr>
        <w:t xml:space="preserve"> que se revisa, tanto en la solicitud de información como en </w:t>
      </w:r>
      <w:r w:rsidR="003538E3" w:rsidRPr="0053638F">
        <w:rPr>
          <w:rFonts w:ascii="Palatino Linotype" w:hAnsi="Palatino Linotype" w:cs="Arial"/>
          <w:color w:val="000000" w:themeColor="text1"/>
          <w:lang w:val="es-ES"/>
        </w:rPr>
        <w:t>el</w:t>
      </w:r>
      <w:r w:rsidRPr="0053638F">
        <w:rPr>
          <w:rFonts w:ascii="Palatino Linotype" w:hAnsi="Palatino Linotype" w:cs="Arial"/>
          <w:color w:val="000000" w:themeColor="text1"/>
          <w:lang w:val="es-ES"/>
        </w:rPr>
        <w:t xml:space="preserve"> recurso de revisión, </w:t>
      </w:r>
      <w:r w:rsidRPr="0053638F">
        <w:rPr>
          <w:rFonts w:ascii="Palatino Linotype" w:hAnsi="Palatino Linotype" w:cs="Arial"/>
          <w:b/>
          <w:color w:val="000000" w:themeColor="text1"/>
          <w:lang w:val="es-ES"/>
        </w:rPr>
        <w:t>no señaló ningún nombre, seudónimo o carácter para ser identificado, ni se tiene certeza de su identidad</w:t>
      </w:r>
      <w:r w:rsidRPr="0053638F">
        <w:rPr>
          <w:rFonts w:ascii="Palatino Linotype" w:hAnsi="Palatino Linotype" w:cs="Arial"/>
          <w:color w:val="000000" w:themeColor="text1"/>
          <w:lang w:val="es-ES"/>
        </w:rPr>
        <w:t xml:space="preserve">; sin embargo, es importante señalar que </w:t>
      </w:r>
      <w:r w:rsidRPr="0053638F">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2F474836" w14:textId="77777777" w:rsidR="00246318" w:rsidRPr="0053638F" w:rsidRDefault="00246318" w:rsidP="0024631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CAA1DBA" w14:textId="5A79DF6E" w:rsidR="00246318" w:rsidRPr="0053638F" w:rsidRDefault="00246318"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3638F">
        <w:rPr>
          <w:rFonts w:ascii="Palatino Linotype" w:hAnsi="Palatino Linotype" w:cs="Arial"/>
          <w:color w:val="000000" w:themeColor="text1"/>
        </w:rPr>
        <w:t xml:space="preserve">Esto </w:t>
      </w:r>
      <w:r w:rsidRPr="0053638F">
        <w:rPr>
          <w:rFonts w:ascii="Palatino Linotype" w:hAnsi="Palatino Linotype" w:cs="Arial"/>
          <w:color w:val="000000" w:themeColor="text1"/>
          <w:lang w:val="es-ES"/>
        </w:rPr>
        <w:t>es así, ya que de conformidad con los artículos 6, apartado A, fracciones III y IV</w:t>
      </w:r>
      <w:r w:rsidR="003538E3" w:rsidRPr="0053638F">
        <w:rPr>
          <w:rFonts w:ascii="Palatino Linotype" w:hAnsi="Palatino Linotype" w:cs="Arial"/>
          <w:color w:val="000000" w:themeColor="text1"/>
          <w:lang w:val="es-ES"/>
        </w:rPr>
        <w:t>,</w:t>
      </w:r>
      <w:r w:rsidRPr="0053638F">
        <w:rPr>
          <w:rFonts w:ascii="Palatino Linotype" w:hAnsi="Palatino Linotype" w:cs="Arial"/>
          <w:color w:val="000000" w:themeColor="text1"/>
          <w:lang w:val="es-ES"/>
        </w:rPr>
        <w:t xml:space="preserve"> de la Constitución Política de los Estados Unidos Mexicanos; 5, párrafos vigésimo segundo, vigésimo tercero y vigésimo cuarto, fracciones III, IV y V, de la Constitución Política del Estado Libre y Soberano de México, se establece que toda persona, sin necesidad de acreditar interés alguno o justificar su utilización, tendrá acceso gratuito a la información pública, a sus datos personales o a la rectificación </w:t>
      </w:r>
      <w:r w:rsidRPr="0053638F">
        <w:rPr>
          <w:rFonts w:ascii="Palatino Linotype" w:hAnsi="Palatino Linotype" w:cs="Arial"/>
          <w:color w:val="000000" w:themeColor="text1"/>
          <w:lang w:val="es-ES"/>
        </w:rPr>
        <w:lastRenderedPageBreak/>
        <w:t>de éstos, además de  que se establecerán mecanismos de acceso a la información y procedimientos de revisión expeditos que se sustanciarán ante los organismos autónomos especializados e imparciales que establece la Constitución Federal y Local.</w:t>
      </w:r>
    </w:p>
    <w:p w14:paraId="054347CF" w14:textId="77777777" w:rsidR="00246318" w:rsidRPr="0053638F" w:rsidRDefault="00246318" w:rsidP="0024631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1267E82" w14:textId="77777777" w:rsidR="00246318" w:rsidRPr="0053638F" w:rsidRDefault="00246318"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3638F">
        <w:rPr>
          <w:rFonts w:ascii="Palatino Linotype" w:hAnsi="Palatino Linotype" w:cs="Arial"/>
          <w:color w:val="000000" w:themeColor="text1"/>
        </w:rPr>
        <w:t xml:space="preserve">Por </w:t>
      </w:r>
      <w:r w:rsidRPr="0053638F">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CCFFE72" w14:textId="77777777" w:rsidR="00246318" w:rsidRPr="0053638F" w:rsidRDefault="00246318" w:rsidP="0024631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2611E41" w14:textId="77777777" w:rsidR="00246318" w:rsidRPr="0053638F" w:rsidRDefault="00246318"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3638F">
        <w:rPr>
          <w:rFonts w:ascii="Palatino Linotype" w:hAnsi="Palatino Linotype" w:cs="Arial"/>
          <w:color w:val="000000" w:themeColor="text1"/>
        </w:rPr>
        <w:t xml:space="preserve">Asimismo, </w:t>
      </w:r>
      <w:r w:rsidRPr="0053638F">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32D26374" w14:textId="77777777" w:rsidR="00246318" w:rsidRPr="0053638F" w:rsidRDefault="00246318" w:rsidP="0024631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C3E29B0" w14:textId="77777777" w:rsidR="00246318" w:rsidRPr="0053638F" w:rsidRDefault="00246318"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3638F">
        <w:rPr>
          <w:rFonts w:ascii="Palatino Linotype" w:hAnsi="Palatino Linotype" w:cs="Arial"/>
          <w:color w:val="000000" w:themeColor="text1"/>
        </w:rPr>
        <w:t xml:space="preserve">De </w:t>
      </w:r>
      <w:r w:rsidRPr="0053638F">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7D228E5" w14:textId="77777777" w:rsidR="00246318" w:rsidRPr="0053638F" w:rsidRDefault="00246318" w:rsidP="0024631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62255EE2" w:rsidR="00740BA4" w:rsidRPr="0053638F" w:rsidRDefault="00246318"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3638F">
        <w:rPr>
          <w:rFonts w:ascii="Palatino Linotype" w:hAnsi="Palatino Linotype" w:cs="Arial"/>
          <w:color w:val="000000" w:themeColor="text1"/>
        </w:rPr>
        <w:t>Luego entonces</w:t>
      </w:r>
      <w:r w:rsidRPr="0053638F">
        <w:rPr>
          <w:rFonts w:ascii="Palatino Linotype" w:eastAsia="Calibri" w:hAnsi="Palatino Linotype" w:cs="Arial"/>
        </w:rPr>
        <w:t xml:space="preserve">, </w:t>
      </w:r>
      <w:r w:rsidRPr="0053638F">
        <w:rPr>
          <w:rFonts w:ascii="Palatino Linotype" w:eastAsia="Times New Roman" w:hAnsi="Palatino Linotype" w:cs="Arial"/>
          <w:color w:val="000000" w:themeColor="text1"/>
          <w:lang w:val="es-ES" w:eastAsia="es-MX"/>
        </w:rPr>
        <w:t xml:space="preserve">el nombre del </w:t>
      </w:r>
      <w:r w:rsidRPr="0053638F">
        <w:rPr>
          <w:rFonts w:ascii="Palatino Linotype" w:eastAsia="Times New Roman" w:hAnsi="Palatino Linotype" w:cs="Arial"/>
          <w:b/>
          <w:color w:val="000000" w:themeColor="text1"/>
          <w:lang w:val="es-ES" w:eastAsia="es-MX"/>
        </w:rPr>
        <w:t>SOLICITANTE</w:t>
      </w:r>
      <w:r w:rsidRPr="0053638F">
        <w:rPr>
          <w:rFonts w:ascii="Palatino Linotype" w:eastAsia="Times New Roman" w:hAnsi="Palatino Linotype" w:cs="Arial"/>
          <w:color w:val="000000" w:themeColor="text1"/>
          <w:lang w:val="es-ES" w:eastAsia="es-MX"/>
        </w:rPr>
        <w:t xml:space="preserve"> y subsecuente </w:t>
      </w:r>
      <w:r w:rsidRPr="0053638F">
        <w:rPr>
          <w:rFonts w:ascii="Palatino Linotype" w:eastAsia="Times New Roman" w:hAnsi="Palatino Linotype" w:cs="Arial"/>
          <w:b/>
          <w:color w:val="000000" w:themeColor="text1"/>
          <w:lang w:val="es-ES" w:eastAsia="es-MX"/>
        </w:rPr>
        <w:t>RECURRENTE</w:t>
      </w:r>
      <w:r w:rsidRPr="0053638F">
        <w:rPr>
          <w:rFonts w:ascii="Palatino Linotype" w:eastAsia="Times New Roman" w:hAnsi="Palatino Linotype" w:cs="Arial"/>
          <w:color w:val="000000" w:themeColor="text1"/>
          <w:lang w:val="es-ES" w:eastAsia="es-MX"/>
        </w:rPr>
        <w:t xml:space="preserve"> no puede ser considerado un requisito indispensable de procedencia del recurso de </w:t>
      </w:r>
      <w:r w:rsidRPr="0053638F">
        <w:rPr>
          <w:rFonts w:ascii="Palatino Linotype" w:eastAsia="Times New Roman" w:hAnsi="Palatino Linotype" w:cs="Arial"/>
          <w:color w:val="000000" w:themeColor="text1"/>
          <w:lang w:val="es-ES" w:eastAsia="es-MX"/>
        </w:rPr>
        <w:lastRenderedPageBreak/>
        <w:t>revisión que nos ocupa, ya que el acceso a la información no está condicionado a acreditar algún interés, ya sea jurídico o legítimo, máxime que es un elemento subsanable por este Órgano Resolutor.</w:t>
      </w:r>
    </w:p>
    <w:p w14:paraId="59CCEA40" w14:textId="77777777" w:rsidR="00774AB3" w:rsidRPr="0053638F"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53638F"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53638F">
        <w:rPr>
          <w:rFonts w:ascii="Palatino Linotype" w:eastAsia="Calibri" w:hAnsi="Palatino Linotype" w:cs="Arial"/>
          <w:color w:val="000000" w:themeColor="text1"/>
        </w:rPr>
        <w:t xml:space="preserve">Consecuencia de lo anterior, </w:t>
      </w:r>
      <w:r w:rsidR="00566BC5" w:rsidRPr="0053638F">
        <w:rPr>
          <w:rFonts w:ascii="Palatino Linotype" w:eastAsia="Calibri" w:hAnsi="Palatino Linotype" w:cs="Arial"/>
          <w:color w:val="000000" w:themeColor="text1"/>
        </w:rPr>
        <w:t>este Órgano Garante</w:t>
      </w:r>
      <w:r w:rsidRPr="0053638F">
        <w:rPr>
          <w:rFonts w:ascii="Palatino Linotype" w:eastAsia="Calibri" w:hAnsi="Palatino Linotype" w:cs="Arial"/>
          <w:color w:val="000000" w:themeColor="text1"/>
        </w:rPr>
        <w:t xml:space="preserve"> advierte que </w:t>
      </w:r>
      <w:r w:rsidR="00FB2EE1" w:rsidRPr="0053638F">
        <w:rPr>
          <w:rFonts w:ascii="Palatino Linotype" w:eastAsia="Calibri" w:hAnsi="Palatino Linotype" w:cs="Arial"/>
          <w:color w:val="000000" w:themeColor="text1"/>
        </w:rPr>
        <w:t>el</w:t>
      </w:r>
      <w:r w:rsidR="00540208" w:rsidRPr="0053638F">
        <w:rPr>
          <w:rFonts w:ascii="Palatino Linotype" w:eastAsia="Calibri" w:hAnsi="Palatino Linotype" w:cs="Arial"/>
          <w:color w:val="000000" w:themeColor="text1"/>
        </w:rPr>
        <w:t xml:space="preserve"> </w:t>
      </w:r>
      <w:r w:rsidR="00FB2EE1" w:rsidRPr="0053638F">
        <w:rPr>
          <w:rFonts w:ascii="Palatino Linotype" w:eastAsia="Calibri" w:hAnsi="Palatino Linotype" w:cs="Arial"/>
          <w:color w:val="000000" w:themeColor="text1"/>
        </w:rPr>
        <w:t xml:space="preserve">escrito </w:t>
      </w:r>
      <w:r w:rsidR="00540208" w:rsidRPr="0053638F">
        <w:rPr>
          <w:rFonts w:ascii="Palatino Linotype" w:eastAsia="Calibri" w:hAnsi="Palatino Linotype" w:cs="Arial"/>
          <w:color w:val="000000" w:themeColor="text1"/>
        </w:rPr>
        <w:t>contiene las formalidades previstas por el artículo 180</w:t>
      </w:r>
      <w:r w:rsidR="00FB2EE1" w:rsidRPr="0053638F">
        <w:rPr>
          <w:rFonts w:ascii="Palatino Linotype" w:eastAsia="Calibri" w:hAnsi="Palatino Linotype" w:cs="Arial"/>
          <w:color w:val="000000" w:themeColor="text1"/>
        </w:rPr>
        <w:t>,</w:t>
      </w:r>
      <w:r w:rsidR="00540208" w:rsidRPr="0053638F">
        <w:rPr>
          <w:rFonts w:ascii="Palatino Linotype" w:eastAsia="Calibri" w:hAnsi="Palatino Linotype" w:cs="Arial"/>
          <w:color w:val="000000" w:themeColor="text1"/>
        </w:rPr>
        <w:t xml:space="preserve"> último párrafo</w:t>
      </w:r>
      <w:r w:rsidR="00FB2EE1" w:rsidRPr="0053638F">
        <w:rPr>
          <w:rFonts w:ascii="Palatino Linotype" w:eastAsia="Calibri" w:hAnsi="Palatino Linotype" w:cs="Arial"/>
          <w:color w:val="000000" w:themeColor="text1"/>
        </w:rPr>
        <w:t>,</w:t>
      </w:r>
      <w:r w:rsidR="00540208" w:rsidRPr="0053638F">
        <w:rPr>
          <w:rFonts w:ascii="Palatino Linotype" w:eastAsia="Calibri" w:hAnsi="Palatino Linotype" w:cs="Arial"/>
          <w:color w:val="000000" w:themeColor="text1"/>
        </w:rPr>
        <w:t xml:space="preserve"> de la Ley </w:t>
      </w:r>
      <w:r w:rsidR="004911B6" w:rsidRPr="0053638F">
        <w:rPr>
          <w:rFonts w:ascii="Palatino Linotype" w:eastAsia="Calibri" w:hAnsi="Palatino Linotype" w:cs="Arial"/>
          <w:color w:val="000000" w:themeColor="text1"/>
        </w:rPr>
        <w:t>de Transparencia y Acceso a la Información Pública del Estado de México y Municipios</w:t>
      </w:r>
      <w:r w:rsidR="00540208" w:rsidRPr="0053638F">
        <w:rPr>
          <w:rFonts w:ascii="Palatino Linotype" w:eastAsia="Calibri" w:hAnsi="Palatino Linotype" w:cs="Arial"/>
          <w:color w:val="000000" w:themeColor="text1"/>
        </w:rPr>
        <w:t xml:space="preserve">, por lo que es procedente que </w:t>
      </w:r>
      <w:r w:rsidR="004911B6" w:rsidRPr="0053638F">
        <w:rPr>
          <w:rFonts w:ascii="Palatino Linotype" w:eastAsia="Calibri" w:hAnsi="Palatino Linotype" w:cs="Arial"/>
          <w:color w:val="000000" w:themeColor="text1"/>
        </w:rPr>
        <w:t>e</w:t>
      </w:r>
      <w:r w:rsidR="00540208" w:rsidRPr="0053638F">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53638F">
        <w:rPr>
          <w:rFonts w:ascii="Palatino Linotype" w:eastAsia="Calibri" w:hAnsi="Palatino Linotype" w:cs="Arial"/>
          <w:color w:val="000000" w:themeColor="text1"/>
        </w:rPr>
        <w:t xml:space="preserve">Municipios, conozca y resuelva </w:t>
      </w:r>
      <w:r w:rsidR="00FB2EE1" w:rsidRPr="0053638F">
        <w:rPr>
          <w:rFonts w:ascii="Palatino Linotype" w:eastAsia="Calibri" w:hAnsi="Palatino Linotype" w:cs="Arial"/>
          <w:color w:val="000000" w:themeColor="text1"/>
        </w:rPr>
        <w:t>el</w:t>
      </w:r>
      <w:r w:rsidR="00540208" w:rsidRPr="0053638F">
        <w:rPr>
          <w:rFonts w:ascii="Palatino Linotype" w:eastAsia="Calibri" w:hAnsi="Palatino Linotype" w:cs="Arial"/>
          <w:color w:val="000000" w:themeColor="text1"/>
        </w:rPr>
        <w:t xml:space="preserve"> presente recurso.</w:t>
      </w:r>
    </w:p>
    <w:p w14:paraId="316CB621" w14:textId="77777777" w:rsidR="00710B50" w:rsidRPr="0053638F"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53638F"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3" w:name="_Toc88071780"/>
      <w:r w:rsidRPr="0053638F">
        <w:rPr>
          <w:rFonts w:ascii="Palatino Linotype" w:hAnsi="Palatino Linotype"/>
          <w:b/>
          <w:color w:val="000000" w:themeColor="text1"/>
        </w:rPr>
        <w:t xml:space="preserve">TERCERO. </w:t>
      </w:r>
      <w:r w:rsidR="00D5750C" w:rsidRPr="0053638F">
        <w:rPr>
          <w:rFonts w:ascii="Palatino Linotype" w:hAnsi="Palatino Linotype"/>
          <w:b/>
          <w:color w:val="000000" w:themeColor="text1"/>
        </w:rPr>
        <w:t xml:space="preserve">Del planteamiento de la </w:t>
      </w:r>
      <w:r w:rsidR="00D5750C" w:rsidRPr="0053638F">
        <w:rPr>
          <w:rFonts w:ascii="Palatino Linotype" w:hAnsi="Palatino Linotype"/>
          <w:b/>
          <w:i/>
          <w:color w:val="000000" w:themeColor="text1"/>
        </w:rPr>
        <w:t>Litis</w:t>
      </w:r>
      <w:r w:rsidRPr="0053638F">
        <w:rPr>
          <w:rFonts w:ascii="Palatino Linotype" w:hAnsi="Palatino Linotype"/>
          <w:b/>
          <w:color w:val="000000" w:themeColor="text1"/>
        </w:rPr>
        <w:t>.</w:t>
      </w:r>
      <w:bookmarkEnd w:id="13"/>
    </w:p>
    <w:p w14:paraId="4FB84CAD" w14:textId="77777777" w:rsidR="00CA62D4" w:rsidRPr="0053638F"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24527CE0" w14:textId="77777777" w:rsidR="00916169" w:rsidRPr="0053638F" w:rsidRDefault="002F0EB7"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4" w:name="_Toc459174366"/>
      <w:bookmarkStart w:id="15" w:name="_Toc459659884"/>
      <w:bookmarkStart w:id="16" w:name="_Toc461687280"/>
      <w:bookmarkStart w:id="17" w:name="_Toc462771051"/>
      <w:bookmarkStart w:id="18" w:name="_Toc464139201"/>
      <w:r w:rsidRPr="0053638F">
        <w:rPr>
          <w:rFonts w:ascii="Palatino Linotype" w:hAnsi="Palatino Linotype" w:cs="Arial"/>
          <w:color w:val="000000" w:themeColor="text1"/>
        </w:rPr>
        <w:t>Se</w:t>
      </w:r>
      <w:r w:rsidR="00552B8E" w:rsidRPr="0053638F">
        <w:rPr>
          <w:rFonts w:ascii="Palatino Linotype" w:hAnsi="Palatino Linotype" w:cs="Arial"/>
          <w:color w:val="000000" w:themeColor="text1"/>
        </w:rPr>
        <w:t xml:space="preserve"> solicitó el </w:t>
      </w:r>
      <w:r w:rsidR="00916169" w:rsidRPr="0053638F">
        <w:rPr>
          <w:rFonts w:ascii="Palatino Linotype" w:hAnsi="Palatino Linotype" w:cs="Arial"/>
          <w:color w:val="000000" w:themeColor="text1"/>
        </w:rPr>
        <w:t xml:space="preserve">Plan de Trabajo del Sistema de Gestión de Protección de Datos Personales de los ejercicios dos mil diecinueve al dos mil veintidós, así como todos los oficios y documentos relacionados con los siguientes temas: </w:t>
      </w:r>
      <w:r w:rsidR="00916169" w:rsidRPr="0053638F">
        <w:rPr>
          <w:rFonts w:ascii="Palatino Linotype" w:hAnsi="Palatino Linotype" w:cs="Arial"/>
          <w:b/>
          <w:color w:val="000000" w:themeColor="text1"/>
        </w:rPr>
        <w:t>a)</w:t>
      </w:r>
      <w:r w:rsidR="00916169" w:rsidRPr="0053638F">
        <w:rPr>
          <w:rFonts w:ascii="Palatino Linotype" w:hAnsi="Palatino Linotype" w:cs="Arial"/>
          <w:color w:val="000000" w:themeColor="text1"/>
        </w:rPr>
        <w:t xml:space="preserve"> Designación de Administradores de Bases de Datos; </w:t>
      </w:r>
      <w:r w:rsidR="00916169" w:rsidRPr="0053638F">
        <w:rPr>
          <w:rFonts w:ascii="Palatino Linotype" w:hAnsi="Palatino Linotype" w:cs="Arial"/>
          <w:b/>
          <w:color w:val="000000" w:themeColor="text1"/>
        </w:rPr>
        <w:t>b)</w:t>
      </w:r>
      <w:r w:rsidR="00916169" w:rsidRPr="0053638F">
        <w:rPr>
          <w:rFonts w:ascii="Palatino Linotype" w:hAnsi="Palatino Linotype" w:cs="Arial"/>
          <w:color w:val="000000" w:themeColor="text1"/>
        </w:rPr>
        <w:t xml:space="preserve"> Actualización de Avisos de Privacidad; </w:t>
      </w:r>
      <w:r w:rsidR="00916169" w:rsidRPr="0053638F">
        <w:rPr>
          <w:rFonts w:ascii="Palatino Linotype" w:hAnsi="Palatino Linotype" w:cs="Arial"/>
          <w:b/>
          <w:color w:val="000000" w:themeColor="text1"/>
        </w:rPr>
        <w:t>c)</w:t>
      </w:r>
      <w:r w:rsidR="00916169" w:rsidRPr="0053638F">
        <w:rPr>
          <w:rFonts w:ascii="Palatino Linotype" w:hAnsi="Palatino Linotype" w:cs="Arial"/>
          <w:color w:val="000000" w:themeColor="text1"/>
        </w:rPr>
        <w:t xml:space="preserve"> Supervisión a las Bases de Datos, Documentales o Electrónicas, para establecer medidas de seguridad; </w:t>
      </w:r>
      <w:r w:rsidR="00916169" w:rsidRPr="0053638F">
        <w:rPr>
          <w:rFonts w:ascii="Palatino Linotype" w:hAnsi="Palatino Linotype" w:cs="Arial"/>
          <w:b/>
          <w:color w:val="000000" w:themeColor="text1"/>
        </w:rPr>
        <w:t>d)</w:t>
      </w:r>
      <w:r w:rsidR="00916169" w:rsidRPr="0053638F">
        <w:rPr>
          <w:rFonts w:ascii="Palatino Linotype" w:hAnsi="Palatino Linotype" w:cs="Arial"/>
          <w:color w:val="000000" w:themeColor="text1"/>
        </w:rPr>
        <w:t xml:space="preserve"> Establecimiento de Bitácora de Violaciones a la Seguridad de las Bases de Datos; </w:t>
      </w:r>
      <w:r w:rsidR="00916169" w:rsidRPr="0053638F">
        <w:rPr>
          <w:rFonts w:ascii="Palatino Linotype" w:hAnsi="Palatino Linotype" w:cs="Arial"/>
          <w:b/>
          <w:color w:val="000000" w:themeColor="text1"/>
        </w:rPr>
        <w:t>e)</w:t>
      </w:r>
      <w:r w:rsidR="00916169" w:rsidRPr="0053638F">
        <w:rPr>
          <w:rFonts w:ascii="Palatino Linotype" w:hAnsi="Palatino Linotype" w:cs="Arial"/>
          <w:color w:val="000000" w:themeColor="text1"/>
        </w:rPr>
        <w:t xml:space="preserve"> Establecimiento del Plan de Contingencia con las unidades administrativas; </w:t>
      </w:r>
      <w:r w:rsidR="00916169" w:rsidRPr="0053638F">
        <w:rPr>
          <w:rFonts w:ascii="Palatino Linotype" w:hAnsi="Palatino Linotype" w:cs="Arial"/>
          <w:b/>
          <w:color w:val="000000" w:themeColor="text1"/>
        </w:rPr>
        <w:t>f)</w:t>
      </w:r>
      <w:r w:rsidR="00916169" w:rsidRPr="0053638F">
        <w:rPr>
          <w:rFonts w:ascii="Palatino Linotype" w:hAnsi="Palatino Linotype" w:cs="Arial"/>
          <w:color w:val="000000" w:themeColor="text1"/>
        </w:rPr>
        <w:t xml:space="preserve"> Actualización de Bases de Datos; y, </w:t>
      </w:r>
      <w:r w:rsidR="00916169" w:rsidRPr="0053638F">
        <w:rPr>
          <w:rFonts w:ascii="Palatino Linotype" w:hAnsi="Palatino Linotype" w:cs="Arial"/>
          <w:b/>
          <w:color w:val="000000" w:themeColor="text1"/>
        </w:rPr>
        <w:t>g)</w:t>
      </w:r>
      <w:r w:rsidR="00916169" w:rsidRPr="0053638F">
        <w:rPr>
          <w:rFonts w:ascii="Palatino Linotype" w:hAnsi="Palatino Linotype" w:cs="Arial"/>
          <w:color w:val="000000" w:themeColor="text1"/>
        </w:rPr>
        <w:t xml:space="preserve"> Inventarios de Bases de Datos</w:t>
      </w:r>
      <w:r w:rsidR="008039F2" w:rsidRPr="0053638F">
        <w:rPr>
          <w:rFonts w:ascii="Palatino Linotype" w:hAnsi="Palatino Linotype" w:cs="Arial"/>
          <w:color w:val="000000" w:themeColor="text1"/>
        </w:rPr>
        <w:t xml:space="preserve">. </w:t>
      </w:r>
    </w:p>
    <w:p w14:paraId="47AE4981" w14:textId="77777777" w:rsidR="00916169" w:rsidRPr="0053638F" w:rsidRDefault="00916169" w:rsidP="00916169">
      <w:pPr>
        <w:pStyle w:val="Prrafodelista"/>
        <w:tabs>
          <w:tab w:val="left" w:pos="426"/>
        </w:tabs>
        <w:spacing w:line="360" w:lineRule="auto"/>
        <w:ind w:left="0" w:right="49"/>
        <w:jc w:val="both"/>
        <w:rPr>
          <w:rFonts w:ascii="Palatino Linotype" w:hAnsi="Palatino Linotype" w:cs="Arial"/>
          <w:color w:val="000000" w:themeColor="text1"/>
        </w:rPr>
      </w:pPr>
    </w:p>
    <w:p w14:paraId="43B3B5A1" w14:textId="0C47A044" w:rsidR="00635424" w:rsidRPr="0053638F" w:rsidRDefault="008039F2"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3638F">
        <w:rPr>
          <w:rFonts w:ascii="Palatino Linotype" w:hAnsi="Palatino Linotype" w:cs="Arial"/>
          <w:color w:val="000000" w:themeColor="text1"/>
        </w:rPr>
        <w:t xml:space="preserve">El </w:t>
      </w:r>
      <w:r w:rsidRPr="0053638F">
        <w:rPr>
          <w:rFonts w:ascii="Palatino Linotype" w:hAnsi="Palatino Linotype" w:cs="Arial"/>
          <w:b/>
          <w:bCs/>
          <w:color w:val="000000" w:themeColor="text1"/>
        </w:rPr>
        <w:t>SUJETO OBLIGADO</w:t>
      </w:r>
      <w:r w:rsidR="00CB180E" w:rsidRPr="0053638F">
        <w:rPr>
          <w:rFonts w:ascii="Palatino Linotype" w:hAnsi="Palatino Linotype" w:cs="Arial"/>
          <w:b/>
          <w:bCs/>
          <w:color w:val="000000" w:themeColor="text1"/>
        </w:rPr>
        <w:t>,</w:t>
      </w:r>
      <w:r w:rsidRPr="0053638F">
        <w:rPr>
          <w:rFonts w:ascii="Palatino Linotype" w:hAnsi="Palatino Linotype" w:cs="Arial"/>
          <w:color w:val="000000" w:themeColor="text1"/>
        </w:rPr>
        <w:t xml:space="preserve"> </w:t>
      </w:r>
      <w:r w:rsidR="003C4AAB" w:rsidRPr="0053638F">
        <w:rPr>
          <w:rFonts w:ascii="Palatino Linotype" w:hAnsi="Palatino Linotype" w:cs="Arial"/>
          <w:color w:val="000000" w:themeColor="text1"/>
        </w:rPr>
        <w:t xml:space="preserve">refirió no contar con información relacionada con el Plan de Trabajo del dos mil diecinueve al dos mil veintiuno; asimismo, señaló que </w:t>
      </w:r>
      <w:r w:rsidR="003C4AAB" w:rsidRPr="0053638F">
        <w:rPr>
          <w:rFonts w:ascii="Palatino Linotype" w:hAnsi="Palatino Linotype" w:cs="Arial"/>
          <w:color w:val="000000" w:themeColor="text1"/>
        </w:rPr>
        <w:lastRenderedPageBreak/>
        <w:t>las Bases de Datos Personales no se habían actualizado desde el dos mil quince y dos mil diecinueve; razón de lo anterior, no se había llevado a cabo el Plan de Trabajo del Sistema de Gestión de Protección de Datos Personales, establecimiento de medias de seguridad, Bitácoras de Violaciones a la Seguridad de Bases de Datos Personales. Por otro lado, entregó diversos oficios de comunicación relacionados con la actualización de Avisos de Privacidad, así como Cédulas de Bases de Datos, e informó que el Plan de Trabajo del Sistema de Gestión de Protección de Datos Personales 2022 se encontraba en proceso de gestión en coordinación con este Organismo Garante.</w:t>
      </w:r>
    </w:p>
    <w:p w14:paraId="54C012CA" w14:textId="77777777" w:rsidR="00635424" w:rsidRPr="0053638F" w:rsidRDefault="00635424" w:rsidP="00635424">
      <w:pPr>
        <w:pStyle w:val="Prrafodelista"/>
        <w:tabs>
          <w:tab w:val="left" w:pos="426"/>
        </w:tabs>
        <w:spacing w:line="360" w:lineRule="auto"/>
        <w:ind w:left="0" w:right="49"/>
        <w:jc w:val="both"/>
        <w:rPr>
          <w:rFonts w:ascii="Palatino Linotype" w:hAnsi="Palatino Linotype" w:cs="Arial"/>
          <w:color w:val="000000" w:themeColor="text1"/>
        </w:rPr>
      </w:pPr>
    </w:p>
    <w:p w14:paraId="2101F2BC" w14:textId="388C8B60" w:rsidR="00117D31" w:rsidRPr="0053638F" w:rsidRDefault="00A11EAC"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3638F">
        <w:rPr>
          <w:rFonts w:ascii="Palatino Linotype" w:hAnsi="Palatino Linotype" w:cs="Arial"/>
          <w:color w:val="000000" w:themeColor="text1"/>
        </w:rPr>
        <w:t>El</w:t>
      </w:r>
      <w:r w:rsidR="008C28BF" w:rsidRPr="0053638F">
        <w:rPr>
          <w:rFonts w:ascii="Palatino Linotype" w:hAnsi="Palatino Linotype" w:cs="Arial"/>
          <w:color w:val="000000" w:themeColor="text1"/>
        </w:rPr>
        <w:t xml:space="preserve"> particular</w:t>
      </w:r>
      <w:r w:rsidR="00117D31" w:rsidRPr="0053638F">
        <w:rPr>
          <w:rFonts w:ascii="Palatino Linotype" w:hAnsi="Palatino Linotype" w:cs="Arial"/>
          <w:color w:val="000000" w:themeColor="text1"/>
        </w:rPr>
        <w:t xml:space="preserve"> impugnó la respuesta del </w:t>
      </w:r>
      <w:r w:rsidR="00117D31" w:rsidRPr="0053638F">
        <w:rPr>
          <w:rFonts w:ascii="Palatino Linotype" w:hAnsi="Palatino Linotype" w:cs="Arial"/>
          <w:b/>
          <w:bCs/>
          <w:color w:val="000000" w:themeColor="text1"/>
        </w:rPr>
        <w:t>SUJETO OBLIGADO</w:t>
      </w:r>
      <w:r w:rsidR="00117D31" w:rsidRPr="0053638F">
        <w:rPr>
          <w:rFonts w:ascii="Palatino Linotype" w:hAnsi="Palatino Linotype" w:cs="Arial"/>
          <w:color w:val="000000" w:themeColor="text1"/>
        </w:rPr>
        <w:t>, mediante el recurso de revisión con número indicado al rubro, y en el que señaló</w:t>
      </w:r>
      <w:r w:rsidR="008472A9" w:rsidRPr="0053638F">
        <w:rPr>
          <w:rFonts w:ascii="Palatino Linotype" w:hAnsi="Palatino Linotype" w:cs="Arial"/>
          <w:color w:val="000000" w:themeColor="text1"/>
        </w:rPr>
        <w:t xml:space="preserve"> por agravios, </w:t>
      </w:r>
      <w:r w:rsidR="003C4AAB" w:rsidRPr="0053638F">
        <w:rPr>
          <w:rFonts w:ascii="Palatino Linotype" w:hAnsi="Palatino Linotype" w:cs="Arial"/>
          <w:color w:val="000000" w:themeColor="text1"/>
        </w:rPr>
        <w:t>esencialmente, la inexistencia de la información</w:t>
      </w:r>
      <w:r w:rsidR="00DA0B95" w:rsidRPr="0053638F">
        <w:rPr>
          <w:rFonts w:ascii="Palatino Linotype" w:hAnsi="Palatino Linotype" w:cs="Arial"/>
          <w:color w:val="000000" w:themeColor="text1"/>
        </w:rPr>
        <w:t>.</w:t>
      </w:r>
    </w:p>
    <w:p w14:paraId="52493E42" w14:textId="77777777" w:rsidR="0056788F" w:rsidRPr="005363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32DC066E" w:rsidR="001A032D" w:rsidRPr="0053638F"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3638F">
        <w:rPr>
          <w:rFonts w:ascii="Palatino Linotype" w:hAnsi="Palatino Linotype" w:cs="Arial"/>
          <w:color w:val="000000" w:themeColor="text1"/>
        </w:rPr>
        <w:t xml:space="preserve">En ese sentido, </w:t>
      </w:r>
      <w:r w:rsidR="00566BC5" w:rsidRPr="0053638F">
        <w:rPr>
          <w:rFonts w:ascii="Palatino Linotype" w:hAnsi="Palatino Linotype" w:cs="Arial"/>
          <w:color w:val="000000" w:themeColor="text1"/>
        </w:rPr>
        <w:t>este Órgano Garante</w:t>
      </w:r>
      <w:r w:rsidR="002E160F" w:rsidRPr="0053638F">
        <w:rPr>
          <w:rFonts w:ascii="Palatino Linotype" w:hAnsi="Palatino Linotype" w:cs="Arial"/>
          <w:color w:val="000000" w:themeColor="text1"/>
        </w:rPr>
        <w:t xml:space="preserve"> advierte que las razones o motivos de inconformidad manifestados por </w:t>
      </w:r>
      <w:r w:rsidR="00650C79" w:rsidRPr="0053638F">
        <w:rPr>
          <w:rFonts w:ascii="Palatino Linotype" w:hAnsi="Palatino Linotype" w:cs="Arial"/>
          <w:color w:val="000000" w:themeColor="text1"/>
        </w:rPr>
        <w:t>el</w:t>
      </w:r>
      <w:r w:rsidR="002E160F" w:rsidRPr="0053638F">
        <w:rPr>
          <w:rFonts w:ascii="Palatino Linotype" w:hAnsi="Palatino Linotype" w:cs="Arial"/>
          <w:color w:val="000000" w:themeColor="text1"/>
        </w:rPr>
        <w:t xml:space="preserve"> </w:t>
      </w:r>
      <w:r w:rsidRPr="0053638F">
        <w:rPr>
          <w:rFonts w:ascii="Palatino Linotype" w:hAnsi="Palatino Linotype" w:cs="Arial"/>
          <w:b/>
          <w:bCs/>
          <w:color w:val="000000" w:themeColor="text1"/>
        </w:rPr>
        <w:t>RECURRENTE</w:t>
      </w:r>
      <w:r w:rsidRPr="0053638F">
        <w:rPr>
          <w:rFonts w:ascii="Palatino Linotype" w:hAnsi="Palatino Linotype" w:cs="Arial"/>
          <w:color w:val="000000" w:themeColor="text1"/>
        </w:rPr>
        <w:t xml:space="preserve"> </w:t>
      </w:r>
      <w:r w:rsidR="002E160F" w:rsidRPr="0053638F">
        <w:rPr>
          <w:rFonts w:ascii="Palatino Linotype" w:hAnsi="Palatino Linotype" w:cs="Arial"/>
          <w:color w:val="000000" w:themeColor="text1"/>
        </w:rPr>
        <w:t>sugieren que la respuesta proporcionada</w:t>
      </w:r>
      <w:r w:rsidR="00B855AA" w:rsidRPr="0053638F">
        <w:rPr>
          <w:rFonts w:ascii="Palatino Linotype" w:hAnsi="Palatino Linotype" w:cs="Arial"/>
          <w:color w:val="000000" w:themeColor="text1"/>
        </w:rPr>
        <w:t xml:space="preserve"> por el </w:t>
      </w:r>
      <w:r w:rsidR="00B855AA" w:rsidRPr="0053638F">
        <w:rPr>
          <w:rFonts w:ascii="Palatino Linotype" w:hAnsi="Palatino Linotype" w:cs="Arial"/>
          <w:b/>
          <w:bCs/>
          <w:color w:val="000000" w:themeColor="text1"/>
        </w:rPr>
        <w:t>SUJETO OBLIGADO</w:t>
      </w:r>
      <w:r w:rsidR="00CB180E" w:rsidRPr="0053638F">
        <w:rPr>
          <w:rFonts w:ascii="Palatino Linotype" w:hAnsi="Palatino Linotype" w:cs="Arial"/>
          <w:b/>
          <w:bCs/>
          <w:color w:val="000000" w:themeColor="text1"/>
        </w:rPr>
        <w:t>,</w:t>
      </w:r>
      <w:r w:rsidR="007409D8" w:rsidRPr="0053638F">
        <w:rPr>
          <w:rFonts w:ascii="Palatino Linotype" w:hAnsi="Palatino Linotype" w:cs="Arial"/>
          <w:color w:val="000000" w:themeColor="text1"/>
        </w:rPr>
        <w:t xml:space="preserve"> no </w:t>
      </w:r>
      <w:r w:rsidR="006D57BE" w:rsidRPr="0053638F">
        <w:rPr>
          <w:rFonts w:ascii="Palatino Linotype" w:hAnsi="Palatino Linotype" w:cs="Arial"/>
          <w:color w:val="000000" w:themeColor="text1"/>
        </w:rPr>
        <w:t>cumplió</w:t>
      </w:r>
      <w:r w:rsidR="00B855AA" w:rsidRPr="0053638F">
        <w:rPr>
          <w:rFonts w:ascii="Palatino Linotype" w:hAnsi="Palatino Linotype" w:cs="Arial"/>
          <w:color w:val="000000" w:themeColor="text1"/>
        </w:rPr>
        <w:t xml:space="preserve"> con </w:t>
      </w:r>
      <w:r w:rsidR="008F7752" w:rsidRPr="0053638F">
        <w:rPr>
          <w:rFonts w:ascii="Palatino Linotype" w:hAnsi="Palatino Linotype" w:cs="Arial"/>
          <w:color w:val="000000" w:themeColor="text1"/>
        </w:rPr>
        <w:t>los</w:t>
      </w:r>
      <w:r w:rsidR="00B855AA" w:rsidRPr="0053638F">
        <w:rPr>
          <w:rFonts w:ascii="Palatino Linotype" w:hAnsi="Palatino Linotype" w:cs="Arial"/>
          <w:color w:val="000000" w:themeColor="text1"/>
        </w:rPr>
        <w:t xml:space="preserve"> principio</w:t>
      </w:r>
      <w:r w:rsidR="008F7752" w:rsidRPr="0053638F">
        <w:rPr>
          <w:rFonts w:ascii="Palatino Linotype" w:hAnsi="Palatino Linotype" w:cs="Arial"/>
          <w:color w:val="000000" w:themeColor="text1"/>
        </w:rPr>
        <w:t>s</w:t>
      </w:r>
      <w:r w:rsidR="00B855AA" w:rsidRPr="0053638F">
        <w:rPr>
          <w:rFonts w:ascii="Palatino Linotype" w:hAnsi="Palatino Linotype" w:cs="Arial"/>
          <w:color w:val="000000" w:themeColor="text1"/>
        </w:rPr>
        <w:t xml:space="preserve"> contendido</w:t>
      </w:r>
      <w:r w:rsidR="008F7752" w:rsidRPr="0053638F">
        <w:rPr>
          <w:rFonts w:ascii="Palatino Linotype" w:hAnsi="Palatino Linotype" w:cs="Arial"/>
          <w:color w:val="000000" w:themeColor="text1"/>
        </w:rPr>
        <w:t>s</w:t>
      </w:r>
      <w:r w:rsidR="00B855AA" w:rsidRPr="0053638F">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53638F">
        <w:rPr>
          <w:rFonts w:ascii="Palatino Linotype" w:hAnsi="Palatino Linotype" w:cs="Arial"/>
          <w:color w:val="000000" w:themeColor="text1"/>
        </w:rPr>
        <w:t>os</w:t>
      </w:r>
      <w:r w:rsidR="00B855AA" w:rsidRPr="0053638F">
        <w:rPr>
          <w:rFonts w:ascii="Palatino Linotype" w:hAnsi="Palatino Linotype" w:cs="Arial"/>
          <w:color w:val="000000" w:themeColor="text1"/>
        </w:rPr>
        <w:t xml:space="preserve"> cual</w:t>
      </w:r>
      <w:r w:rsidR="008F7752" w:rsidRPr="0053638F">
        <w:rPr>
          <w:rFonts w:ascii="Palatino Linotype" w:hAnsi="Palatino Linotype" w:cs="Arial"/>
          <w:color w:val="000000" w:themeColor="text1"/>
        </w:rPr>
        <w:t>es</w:t>
      </w:r>
      <w:r w:rsidR="00B855AA" w:rsidRPr="0053638F">
        <w:rPr>
          <w:rFonts w:ascii="Palatino Linotype" w:hAnsi="Palatino Linotype" w:cs="Arial"/>
          <w:color w:val="000000" w:themeColor="text1"/>
        </w:rPr>
        <w:t xml:space="preserve"> señala</w:t>
      </w:r>
      <w:r w:rsidR="008F7752" w:rsidRPr="0053638F">
        <w:rPr>
          <w:rFonts w:ascii="Palatino Linotype" w:hAnsi="Palatino Linotype" w:cs="Arial"/>
          <w:color w:val="000000" w:themeColor="text1"/>
        </w:rPr>
        <w:t>n</w:t>
      </w:r>
      <w:r w:rsidR="00B855AA" w:rsidRPr="0053638F">
        <w:rPr>
          <w:rFonts w:ascii="Palatino Linotype" w:hAnsi="Palatino Linotype" w:cs="Arial"/>
          <w:color w:val="000000" w:themeColor="text1"/>
        </w:rPr>
        <w:t xml:space="preserve"> que en la generación, publicación y entrega de información se deberá garantizar que ésta </w:t>
      </w:r>
      <w:r w:rsidR="00C51671" w:rsidRPr="0053638F">
        <w:rPr>
          <w:rFonts w:ascii="Palatino Linotype" w:hAnsi="Palatino Linotype" w:cs="Arial"/>
          <w:color w:val="000000" w:themeColor="text1"/>
        </w:rPr>
        <w:t>sea</w:t>
      </w:r>
      <w:r w:rsidR="007409D8" w:rsidRPr="0053638F">
        <w:rPr>
          <w:rFonts w:ascii="Palatino Linotype" w:hAnsi="Palatino Linotype" w:cs="Arial"/>
          <w:color w:val="000000" w:themeColor="text1"/>
        </w:rPr>
        <w:t xml:space="preserve"> </w:t>
      </w:r>
      <w:r w:rsidR="003C4AAB" w:rsidRPr="0053638F">
        <w:rPr>
          <w:rFonts w:ascii="Palatino Linotype" w:hAnsi="Palatino Linotype" w:cs="Arial"/>
          <w:b/>
          <w:color w:val="000000" w:themeColor="text1"/>
        </w:rPr>
        <w:t xml:space="preserve">verificable </w:t>
      </w:r>
      <w:r w:rsidR="003C4AAB" w:rsidRPr="0053638F">
        <w:rPr>
          <w:rFonts w:ascii="Palatino Linotype" w:hAnsi="Palatino Linotype" w:cs="Arial"/>
          <w:color w:val="000000" w:themeColor="text1"/>
        </w:rPr>
        <w:t xml:space="preserve">e </w:t>
      </w:r>
      <w:r w:rsidR="003C4AAB" w:rsidRPr="0053638F">
        <w:rPr>
          <w:rFonts w:ascii="Palatino Linotype" w:hAnsi="Palatino Linotype" w:cs="Arial"/>
          <w:b/>
          <w:color w:val="000000" w:themeColor="text1"/>
        </w:rPr>
        <w:t>integral</w:t>
      </w:r>
      <w:r w:rsidR="00B855AA" w:rsidRPr="0053638F">
        <w:rPr>
          <w:rFonts w:ascii="Palatino Linotype" w:hAnsi="Palatino Linotype" w:cs="Arial"/>
          <w:color w:val="000000" w:themeColor="text1"/>
        </w:rPr>
        <w:t>.</w:t>
      </w:r>
    </w:p>
    <w:p w14:paraId="026A3A70" w14:textId="77777777" w:rsidR="00197091" w:rsidRPr="0053638F"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3DEF6681" w:rsidR="00AD76A1" w:rsidRPr="0053638F"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3638F">
        <w:rPr>
          <w:rFonts w:ascii="Palatino Linotype" w:hAnsi="Palatino Linotype" w:cs="Arial"/>
          <w:color w:val="000000" w:themeColor="text1"/>
          <w:szCs w:val="23"/>
        </w:rPr>
        <w:t xml:space="preserve">Por lo anterior, la </w:t>
      </w:r>
      <w:r w:rsidRPr="0053638F">
        <w:rPr>
          <w:rFonts w:ascii="Palatino Linotype" w:hAnsi="Palatino Linotype" w:cs="Arial"/>
          <w:i/>
          <w:color w:val="000000" w:themeColor="text1"/>
          <w:szCs w:val="23"/>
        </w:rPr>
        <w:t>Litis</w:t>
      </w:r>
      <w:r w:rsidRPr="0053638F">
        <w:rPr>
          <w:rFonts w:ascii="Palatino Linotype" w:hAnsi="Palatino Linotype" w:cs="Arial"/>
          <w:color w:val="000000" w:themeColor="text1"/>
          <w:szCs w:val="23"/>
        </w:rPr>
        <w:t xml:space="preserve"> a resolver en el presente recurso se circunscribe en determinar si</w:t>
      </w:r>
      <w:r w:rsidR="002C6561" w:rsidRPr="0053638F">
        <w:rPr>
          <w:rFonts w:ascii="Palatino Linotype" w:hAnsi="Palatino Linotype" w:cs="Arial"/>
          <w:color w:val="000000" w:themeColor="text1"/>
          <w:szCs w:val="23"/>
        </w:rPr>
        <w:t xml:space="preserve"> </w:t>
      </w:r>
      <w:r w:rsidR="004B0EB6" w:rsidRPr="0053638F">
        <w:rPr>
          <w:rFonts w:ascii="Palatino Linotype" w:hAnsi="Palatino Linotype" w:cs="Arial"/>
          <w:color w:val="000000" w:themeColor="text1"/>
          <w:szCs w:val="23"/>
        </w:rPr>
        <w:t>la respuesta del</w:t>
      </w:r>
      <w:r w:rsidR="002C6561" w:rsidRPr="0053638F">
        <w:rPr>
          <w:rFonts w:ascii="Palatino Linotype" w:hAnsi="Palatino Linotype" w:cs="Arial"/>
          <w:color w:val="000000" w:themeColor="text1"/>
          <w:szCs w:val="23"/>
        </w:rPr>
        <w:t xml:space="preserve"> </w:t>
      </w:r>
      <w:r w:rsidR="002C6561" w:rsidRPr="0053638F">
        <w:rPr>
          <w:rFonts w:ascii="Palatino Linotype" w:hAnsi="Palatino Linotype" w:cs="Arial"/>
          <w:b/>
          <w:bCs/>
          <w:color w:val="000000" w:themeColor="text1"/>
          <w:szCs w:val="23"/>
        </w:rPr>
        <w:t>SUJETO OBLIGADO</w:t>
      </w:r>
      <w:r w:rsidR="00CB180E" w:rsidRPr="0053638F">
        <w:rPr>
          <w:rFonts w:ascii="Palatino Linotype" w:hAnsi="Palatino Linotype" w:cs="Arial"/>
          <w:b/>
          <w:bCs/>
          <w:color w:val="000000" w:themeColor="text1"/>
          <w:szCs w:val="23"/>
        </w:rPr>
        <w:t>,</w:t>
      </w:r>
      <w:r w:rsidR="002C6561" w:rsidRPr="0053638F">
        <w:rPr>
          <w:rFonts w:ascii="Palatino Linotype" w:hAnsi="Palatino Linotype" w:cs="Arial"/>
          <w:color w:val="000000" w:themeColor="text1"/>
          <w:szCs w:val="23"/>
        </w:rPr>
        <w:t xml:space="preserve"> </w:t>
      </w:r>
      <w:r w:rsidR="004B0EB6" w:rsidRPr="0053638F">
        <w:rPr>
          <w:rFonts w:ascii="Palatino Linotype" w:hAnsi="Palatino Linotype" w:cs="Arial"/>
          <w:color w:val="000000" w:themeColor="text1"/>
          <w:szCs w:val="23"/>
        </w:rPr>
        <w:t xml:space="preserve">colma el derecho de acceso a la información ejercido por </w:t>
      </w:r>
      <w:r w:rsidR="001025C6" w:rsidRPr="0053638F">
        <w:rPr>
          <w:rFonts w:ascii="Palatino Linotype" w:hAnsi="Palatino Linotype" w:cs="Arial"/>
          <w:color w:val="000000" w:themeColor="text1"/>
          <w:szCs w:val="23"/>
        </w:rPr>
        <w:t>el</w:t>
      </w:r>
      <w:r w:rsidR="004B0EB6" w:rsidRPr="0053638F">
        <w:rPr>
          <w:rFonts w:ascii="Palatino Linotype" w:hAnsi="Palatino Linotype" w:cs="Arial"/>
          <w:color w:val="000000" w:themeColor="text1"/>
          <w:szCs w:val="23"/>
        </w:rPr>
        <w:t xml:space="preserve"> </w:t>
      </w:r>
      <w:r w:rsidR="004B0EB6" w:rsidRPr="0053638F">
        <w:rPr>
          <w:rFonts w:ascii="Palatino Linotype" w:hAnsi="Palatino Linotype" w:cs="Arial"/>
          <w:b/>
          <w:bCs/>
          <w:color w:val="000000" w:themeColor="text1"/>
          <w:szCs w:val="23"/>
        </w:rPr>
        <w:t>RECURRENTE</w:t>
      </w:r>
      <w:r w:rsidR="002C6561" w:rsidRPr="0053638F">
        <w:rPr>
          <w:rFonts w:ascii="Palatino Linotype" w:hAnsi="Palatino Linotype" w:cs="Arial"/>
          <w:color w:val="000000" w:themeColor="text1"/>
          <w:szCs w:val="23"/>
        </w:rPr>
        <w:t xml:space="preserve"> o</w:t>
      </w:r>
      <w:r w:rsidR="001025C6" w:rsidRPr="0053638F">
        <w:rPr>
          <w:rFonts w:ascii="Palatino Linotype" w:hAnsi="Palatino Linotype" w:cs="Arial"/>
          <w:color w:val="000000" w:themeColor="text1"/>
          <w:szCs w:val="23"/>
        </w:rPr>
        <w:t>,</w:t>
      </w:r>
      <w:r w:rsidR="002C6561" w:rsidRPr="0053638F">
        <w:rPr>
          <w:rFonts w:ascii="Palatino Linotype" w:hAnsi="Palatino Linotype" w:cs="Arial"/>
          <w:color w:val="000000" w:themeColor="text1"/>
          <w:szCs w:val="23"/>
        </w:rPr>
        <w:t xml:space="preserve"> si por el contrario, se</w:t>
      </w:r>
      <w:r w:rsidR="00E32652" w:rsidRPr="0053638F">
        <w:rPr>
          <w:rFonts w:ascii="Palatino Linotype" w:hAnsi="Palatino Linotype" w:cs="Arial"/>
          <w:color w:val="000000" w:themeColor="text1"/>
          <w:szCs w:val="23"/>
        </w:rPr>
        <w:t xml:space="preserve"> </w:t>
      </w:r>
      <w:r w:rsidR="0028248C" w:rsidRPr="0053638F">
        <w:rPr>
          <w:rFonts w:ascii="Palatino Linotype" w:hAnsi="Palatino Linotype"/>
          <w:color w:val="000000" w:themeColor="text1"/>
        </w:rPr>
        <w:t>actualiza</w:t>
      </w:r>
      <w:r w:rsidR="00C51671" w:rsidRPr="0053638F">
        <w:rPr>
          <w:rFonts w:ascii="Palatino Linotype" w:hAnsi="Palatino Linotype"/>
          <w:color w:val="000000" w:themeColor="text1"/>
        </w:rPr>
        <w:t>n</w:t>
      </w:r>
      <w:r w:rsidR="0028248C" w:rsidRPr="0053638F">
        <w:rPr>
          <w:rFonts w:ascii="Palatino Linotype" w:hAnsi="Palatino Linotype"/>
          <w:color w:val="000000" w:themeColor="text1"/>
        </w:rPr>
        <w:t xml:space="preserve"> la</w:t>
      </w:r>
      <w:r w:rsidR="00C51671" w:rsidRPr="0053638F">
        <w:rPr>
          <w:rFonts w:ascii="Palatino Linotype" w:hAnsi="Palatino Linotype"/>
          <w:color w:val="000000" w:themeColor="text1"/>
        </w:rPr>
        <w:t>s</w:t>
      </w:r>
      <w:r w:rsidR="0028248C" w:rsidRPr="0053638F">
        <w:rPr>
          <w:rFonts w:ascii="Palatino Linotype" w:hAnsi="Palatino Linotype"/>
          <w:color w:val="000000" w:themeColor="text1"/>
        </w:rPr>
        <w:t xml:space="preserve"> </w:t>
      </w:r>
      <w:r w:rsidR="0028248C" w:rsidRPr="0053638F">
        <w:rPr>
          <w:rFonts w:ascii="Palatino Linotype" w:hAnsi="Palatino Linotype"/>
          <w:color w:val="000000" w:themeColor="text1"/>
        </w:rPr>
        <w:lastRenderedPageBreak/>
        <w:t>causal</w:t>
      </w:r>
      <w:r w:rsidR="00C51671" w:rsidRPr="0053638F">
        <w:rPr>
          <w:rFonts w:ascii="Palatino Linotype" w:hAnsi="Palatino Linotype"/>
          <w:color w:val="000000" w:themeColor="text1"/>
        </w:rPr>
        <w:t>es</w:t>
      </w:r>
      <w:r w:rsidR="0028248C" w:rsidRPr="0053638F">
        <w:rPr>
          <w:rFonts w:ascii="Palatino Linotype" w:hAnsi="Palatino Linotype"/>
          <w:color w:val="000000" w:themeColor="text1"/>
        </w:rPr>
        <w:t xml:space="preserve"> de procedencia</w:t>
      </w:r>
      <w:r w:rsidR="00E66A80" w:rsidRPr="0053638F">
        <w:rPr>
          <w:rFonts w:ascii="Palatino Linotype" w:hAnsi="Palatino Linotype" w:cs="Arial"/>
          <w:color w:val="000000" w:themeColor="text1"/>
          <w:szCs w:val="23"/>
        </w:rPr>
        <w:t xml:space="preserve"> del recurso de revisión establecida</w:t>
      </w:r>
      <w:r w:rsidR="00C51671" w:rsidRPr="0053638F">
        <w:rPr>
          <w:rFonts w:ascii="Palatino Linotype" w:hAnsi="Palatino Linotype" w:cs="Arial"/>
          <w:color w:val="000000" w:themeColor="text1"/>
          <w:szCs w:val="23"/>
        </w:rPr>
        <w:t>s</w:t>
      </w:r>
      <w:r w:rsidR="00E66A80" w:rsidRPr="0053638F">
        <w:rPr>
          <w:rFonts w:ascii="Palatino Linotype" w:hAnsi="Palatino Linotype" w:cs="Arial"/>
          <w:color w:val="000000" w:themeColor="text1"/>
          <w:szCs w:val="23"/>
        </w:rPr>
        <w:t xml:space="preserve"> en el artículo 179 </w:t>
      </w:r>
      <w:r w:rsidR="00C51671" w:rsidRPr="0053638F">
        <w:rPr>
          <w:rFonts w:ascii="Palatino Linotype" w:hAnsi="Palatino Linotype" w:cs="Arial"/>
          <w:color w:val="000000" w:themeColor="text1"/>
          <w:szCs w:val="23"/>
        </w:rPr>
        <w:t>fracciones</w:t>
      </w:r>
      <w:r w:rsidR="00E66A80" w:rsidRPr="0053638F">
        <w:rPr>
          <w:rFonts w:ascii="Palatino Linotype" w:hAnsi="Palatino Linotype" w:cs="Arial"/>
          <w:color w:val="000000" w:themeColor="text1"/>
          <w:szCs w:val="23"/>
        </w:rPr>
        <w:t xml:space="preserve"> </w:t>
      </w:r>
      <w:r w:rsidR="006015F0" w:rsidRPr="0053638F">
        <w:rPr>
          <w:rFonts w:ascii="Palatino Linotype" w:hAnsi="Palatino Linotype" w:cs="Arial"/>
          <w:color w:val="000000" w:themeColor="text1"/>
          <w:szCs w:val="23"/>
        </w:rPr>
        <w:t>I</w:t>
      </w:r>
      <w:r w:rsidR="00640B8E" w:rsidRPr="0053638F">
        <w:rPr>
          <w:rFonts w:ascii="Palatino Linotype" w:hAnsi="Palatino Linotype" w:cs="Arial"/>
          <w:color w:val="000000" w:themeColor="text1"/>
          <w:szCs w:val="23"/>
        </w:rPr>
        <w:t>,</w:t>
      </w:r>
      <w:r w:rsidR="0021056F" w:rsidRPr="0053638F">
        <w:rPr>
          <w:rFonts w:ascii="Palatino Linotype" w:hAnsi="Palatino Linotype" w:cs="Arial"/>
          <w:color w:val="000000" w:themeColor="text1"/>
          <w:szCs w:val="23"/>
        </w:rPr>
        <w:t xml:space="preserve"> </w:t>
      </w:r>
      <w:r w:rsidR="003C4AAB" w:rsidRPr="0053638F">
        <w:rPr>
          <w:rFonts w:ascii="Palatino Linotype" w:hAnsi="Palatino Linotype" w:cs="Arial"/>
          <w:color w:val="000000" w:themeColor="text1"/>
          <w:szCs w:val="23"/>
        </w:rPr>
        <w:t xml:space="preserve">III, </w:t>
      </w:r>
      <w:r w:rsidR="00D8537E" w:rsidRPr="0053638F">
        <w:rPr>
          <w:rFonts w:ascii="Palatino Linotype" w:hAnsi="Palatino Linotype" w:cs="Arial"/>
          <w:color w:val="000000" w:themeColor="text1"/>
          <w:szCs w:val="23"/>
        </w:rPr>
        <w:t>V</w:t>
      </w:r>
      <w:r w:rsidR="007D7B65" w:rsidRPr="0053638F">
        <w:rPr>
          <w:rFonts w:ascii="Palatino Linotype" w:hAnsi="Palatino Linotype" w:cs="Arial"/>
          <w:color w:val="000000" w:themeColor="text1"/>
          <w:szCs w:val="23"/>
        </w:rPr>
        <w:t xml:space="preserve">, y/o </w:t>
      </w:r>
      <w:r w:rsidR="003C4AAB" w:rsidRPr="0053638F">
        <w:rPr>
          <w:rFonts w:ascii="Palatino Linotype" w:hAnsi="Palatino Linotype" w:cs="Arial"/>
          <w:color w:val="000000" w:themeColor="text1"/>
          <w:szCs w:val="23"/>
        </w:rPr>
        <w:t>XIII</w:t>
      </w:r>
      <w:r w:rsidR="00390D23" w:rsidRPr="0053638F">
        <w:rPr>
          <w:rFonts w:ascii="Palatino Linotype" w:hAnsi="Palatino Linotype" w:cs="Arial"/>
          <w:color w:val="000000" w:themeColor="text1"/>
          <w:szCs w:val="23"/>
        </w:rPr>
        <w:t xml:space="preserve"> </w:t>
      </w:r>
      <w:r w:rsidR="00E66A80" w:rsidRPr="0053638F">
        <w:rPr>
          <w:rFonts w:ascii="Palatino Linotype" w:hAnsi="Palatino Linotype" w:cs="Arial"/>
          <w:color w:val="000000" w:themeColor="text1"/>
          <w:szCs w:val="23"/>
        </w:rPr>
        <w:t xml:space="preserve">de la Ley de Transparencia y Acceso a la Información Pública del Estado de México y Municipios, </w:t>
      </w:r>
      <w:r w:rsidR="00C51671" w:rsidRPr="0053638F">
        <w:rPr>
          <w:rFonts w:ascii="Palatino Linotype" w:hAnsi="Palatino Linotype" w:cs="Arial"/>
          <w:color w:val="000000" w:themeColor="text1"/>
          <w:szCs w:val="23"/>
        </w:rPr>
        <w:t xml:space="preserve">y </w:t>
      </w:r>
      <w:r w:rsidR="00E66A80" w:rsidRPr="0053638F">
        <w:rPr>
          <w:rFonts w:ascii="Palatino Linotype" w:hAnsi="Palatino Linotype" w:cs="Arial"/>
          <w:color w:val="000000" w:themeColor="text1"/>
          <w:szCs w:val="23"/>
        </w:rPr>
        <w:t>que se transcribe</w:t>
      </w:r>
      <w:r w:rsidR="00C51671" w:rsidRPr="0053638F">
        <w:rPr>
          <w:rFonts w:ascii="Palatino Linotype" w:hAnsi="Palatino Linotype" w:cs="Arial"/>
          <w:color w:val="000000" w:themeColor="text1"/>
          <w:szCs w:val="23"/>
        </w:rPr>
        <w:t>n</w:t>
      </w:r>
      <w:r w:rsidR="00E66A80" w:rsidRPr="0053638F">
        <w:rPr>
          <w:rFonts w:ascii="Palatino Linotype" w:hAnsi="Palatino Linotype" w:cs="Arial"/>
          <w:color w:val="000000" w:themeColor="text1"/>
          <w:szCs w:val="23"/>
        </w:rPr>
        <w:t xml:space="preserve"> a continuación:</w:t>
      </w:r>
    </w:p>
    <w:p w14:paraId="5D251E5B" w14:textId="77777777" w:rsidR="002630E4" w:rsidRPr="0053638F"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53638F" w:rsidRDefault="00E66A80" w:rsidP="00B31E90">
      <w:pPr>
        <w:pStyle w:val="Sinespaciado"/>
        <w:tabs>
          <w:tab w:val="left" w:pos="426"/>
        </w:tabs>
        <w:ind w:left="851" w:right="567"/>
        <w:jc w:val="both"/>
        <w:rPr>
          <w:rFonts w:ascii="Palatino Linotype" w:hAnsi="Palatino Linotype"/>
          <w:i/>
          <w:color w:val="000000" w:themeColor="text1"/>
          <w:sz w:val="22"/>
        </w:rPr>
      </w:pPr>
      <w:r w:rsidRPr="0053638F">
        <w:rPr>
          <w:rFonts w:ascii="Palatino Linotype" w:hAnsi="Palatino Linotype"/>
          <w:i/>
          <w:color w:val="000000" w:themeColor="text1"/>
          <w:sz w:val="22"/>
        </w:rPr>
        <w:t>“</w:t>
      </w:r>
      <w:r w:rsidRPr="0053638F">
        <w:rPr>
          <w:rFonts w:ascii="Palatino Linotype" w:hAnsi="Palatino Linotype"/>
          <w:b/>
          <w:i/>
          <w:color w:val="000000" w:themeColor="text1"/>
          <w:sz w:val="22"/>
        </w:rPr>
        <w:t>Artículo 179.</w:t>
      </w:r>
      <w:r w:rsidRPr="0053638F">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53638F" w:rsidRDefault="007409D8" w:rsidP="00B31E90">
      <w:pPr>
        <w:pStyle w:val="Sinespaciado"/>
        <w:tabs>
          <w:tab w:val="left" w:pos="426"/>
        </w:tabs>
        <w:ind w:left="851" w:right="567"/>
        <w:jc w:val="both"/>
        <w:rPr>
          <w:rFonts w:ascii="Palatino Linotype" w:hAnsi="Palatino Linotype"/>
          <w:bCs/>
          <w:i/>
          <w:color w:val="000000" w:themeColor="text1"/>
          <w:sz w:val="22"/>
        </w:rPr>
      </w:pPr>
      <w:r w:rsidRPr="0053638F">
        <w:rPr>
          <w:rFonts w:ascii="Palatino Linotype" w:hAnsi="Palatino Linotype"/>
          <w:b/>
          <w:bCs/>
          <w:i/>
          <w:color w:val="000000" w:themeColor="text1"/>
          <w:sz w:val="22"/>
        </w:rPr>
        <w:t>I.</w:t>
      </w:r>
      <w:r w:rsidRPr="0053638F">
        <w:rPr>
          <w:rFonts w:ascii="Palatino Linotype" w:hAnsi="Palatino Linotype"/>
          <w:bCs/>
          <w:i/>
          <w:color w:val="000000" w:themeColor="text1"/>
          <w:sz w:val="22"/>
        </w:rPr>
        <w:t xml:space="preserve"> La negativa a la información solicitada;</w:t>
      </w:r>
    </w:p>
    <w:p w14:paraId="0FA844DD" w14:textId="569F63AD" w:rsidR="004107D7" w:rsidRPr="0053638F" w:rsidRDefault="0021056F" w:rsidP="004107D7">
      <w:pPr>
        <w:pStyle w:val="Sinespaciado"/>
        <w:tabs>
          <w:tab w:val="left" w:pos="426"/>
        </w:tabs>
        <w:ind w:left="851" w:right="567"/>
        <w:jc w:val="both"/>
        <w:rPr>
          <w:rFonts w:ascii="Palatino Linotype" w:hAnsi="Palatino Linotype"/>
          <w:i/>
          <w:color w:val="000000" w:themeColor="text1"/>
          <w:sz w:val="22"/>
        </w:rPr>
      </w:pPr>
      <w:r w:rsidRPr="0053638F">
        <w:rPr>
          <w:rFonts w:ascii="Palatino Linotype" w:hAnsi="Palatino Linotype"/>
          <w:i/>
          <w:color w:val="000000" w:themeColor="text1"/>
          <w:sz w:val="22"/>
        </w:rPr>
        <w:t xml:space="preserve"> </w:t>
      </w:r>
      <w:r w:rsidR="004107D7" w:rsidRPr="0053638F">
        <w:rPr>
          <w:rFonts w:ascii="Palatino Linotype" w:hAnsi="Palatino Linotype"/>
          <w:i/>
          <w:color w:val="000000" w:themeColor="text1"/>
          <w:sz w:val="22"/>
        </w:rPr>
        <w:t>(…)</w:t>
      </w:r>
    </w:p>
    <w:p w14:paraId="07D51792" w14:textId="05912500" w:rsidR="003C4AAB" w:rsidRPr="0053638F" w:rsidRDefault="003C4AAB" w:rsidP="004107D7">
      <w:pPr>
        <w:pStyle w:val="Sinespaciado"/>
        <w:tabs>
          <w:tab w:val="left" w:pos="426"/>
        </w:tabs>
        <w:ind w:left="851" w:right="567"/>
        <w:jc w:val="both"/>
        <w:rPr>
          <w:rFonts w:ascii="Palatino Linotype" w:hAnsi="Palatino Linotype"/>
          <w:i/>
          <w:color w:val="000000" w:themeColor="text1"/>
          <w:sz w:val="22"/>
        </w:rPr>
      </w:pPr>
      <w:r w:rsidRPr="0053638F">
        <w:rPr>
          <w:rFonts w:ascii="Palatino Linotype" w:hAnsi="Palatino Linotype"/>
          <w:b/>
          <w:i/>
          <w:color w:val="000000" w:themeColor="text1"/>
          <w:sz w:val="22"/>
        </w:rPr>
        <w:t>III.</w:t>
      </w:r>
      <w:r w:rsidRPr="0053638F">
        <w:rPr>
          <w:rFonts w:ascii="Palatino Linotype" w:hAnsi="Palatino Linotype"/>
          <w:i/>
          <w:color w:val="000000" w:themeColor="text1"/>
          <w:sz w:val="22"/>
        </w:rPr>
        <w:t xml:space="preserve"> La declaración de inexistencia de la información:</w:t>
      </w:r>
    </w:p>
    <w:p w14:paraId="179793B0" w14:textId="32C38FFD" w:rsidR="003C4AAB" w:rsidRPr="0053638F" w:rsidRDefault="003C4AAB" w:rsidP="004107D7">
      <w:pPr>
        <w:pStyle w:val="Sinespaciado"/>
        <w:tabs>
          <w:tab w:val="left" w:pos="426"/>
        </w:tabs>
        <w:ind w:left="851" w:right="567"/>
        <w:jc w:val="both"/>
        <w:rPr>
          <w:rFonts w:ascii="Palatino Linotype" w:hAnsi="Palatino Linotype"/>
          <w:i/>
          <w:color w:val="000000" w:themeColor="text1"/>
          <w:sz w:val="22"/>
        </w:rPr>
      </w:pPr>
      <w:r w:rsidRPr="0053638F">
        <w:rPr>
          <w:rFonts w:ascii="Palatino Linotype" w:hAnsi="Palatino Linotype"/>
          <w:i/>
          <w:color w:val="000000" w:themeColor="text1"/>
          <w:sz w:val="22"/>
        </w:rPr>
        <w:t>(…)</w:t>
      </w:r>
    </w:p>
    <w:p w14:paraId="1342794E" w14:textId="2D57AD14" w:rsidR="00FD62D7" w:rsidRPr="0053638F" w:rsidRDefault="00FD62D7" w:rsidP="004170BE">
      <w:pPr>
        <w:pStyle w:val="Sinespaciado"/>
        <w:tabs>
          <w:tab w:val="left" w:pos="426"/>
        </w:tabs>
        <w:ind w:left="851" w:right="567"/>
        <w:jc w:val="both"/>
        <w:rPr>
          <w:rFonts w:ascii="Palatino Linotype" w:hAnsi="Palatino Linotype"/>
          <w:i/>
          <w:color w:val="000000" w:themeColor="text1"/>
          <w:sz w:val="22"/>
          <w:lang w:val="es-MX"/>
        </w:rPr>
      </w:pPr>
      <w:r w:rsidRPr="0053638F">
        <w:rPr>
          <w:rFonts w:ascii="Palatino Linotype" w:hAnsi="Palatino Linotype"/>
          <w:b/>
          <w:i/>
          <w:color w:val="000000" w:themeColor="text1"/>
          <w:sz w:val="22"/>
          <w:lang w:val="es-MX"/>
        </w:rPr>
        <w:t>V.</w:t>
      </w:r>
      <w:r w:rsidRPr="0053638F">
        <w:rPr>
          <w:rFonts w:ascii="Palatino Linotype" w:hAnsi="Palatino Linotype"/>
          <w:i/>
          <w:color w:val="000000" w:themeColor="text1"/>
          <w:sz w:val="22"/>
          <w:lang w:val="es-MX"/>
        </w:rPr>
        <w:t xml:space="preserve"> La entrega de información </w:t>
      </w:r>
      <w:r w:rsidR="003C4AAB" w:rsidRPr="0053638F">
        <w:rPr>
          <w:rFonts w:ascii="Palatino Linotype" w:hAnsi="Palatino Linotype"/>
          <w:i/>
          <w:color w:val="000000" w:themeColor="text1"/>
          <w:sz w:val="22"/>
          <w:lang w:val="es-MX"/>
        </w:rPr>
        <w:t>incompleta</w:t>
      </w:r>
      <w:r w:rsidRPr="0053638F">
        <w:rPr>
          <w:rFonts w:ascii="Palatino Linotype" w:hAnsi="Palatino Linotype"/>
          <w:i/>
          <w:color w:val="000000" w:themeColor="text1"/>
          <w:sz w:val="22"/>
          <w:lang w:val="es-MX"/>
        </w:rPr>
        <w:t xml:space="preserve">; </w:t>
      </w:r>
    </w:p>
    <w:p w14:paraId="05C54D61" w14:textId="78346E03" w:rsidR="002D7AE2" w:rsidRPr="0053638F" w:rsidRDefault="004170BE" w:rsidP="004170BE">
      <w:pPr>
        <w:pStyle w:val="Sinespaciado"/>
        <w:tabs>
          <w:tab w:val="left" w:pos="426"/>
        </w:tabs>
        <w:ind w:left="851" w:right="567"/>
        <w:jc w:val="both"/>
        <w:rPr>
          <w:rFonts w:ascii="Palatino Linotype" w:hAnsi="Palatino Linotype"/>
          <w:bCs/>
          <w:i/>
          <w:color w:val="000000" w:themeColor="text1"/>
          <w:sz w:val="22"/>
        </w:rPr>
      </w:pPr>
      <w:r w:rsidRPr="0053638F">
        <w:rPr>
          <w:rFonts w:ascii="Palatino Linotype" w:hAnsi="Palatino Linotype"/>
          <w:bCs/>
          <w:i/>
          <w:color w:val="000000" w:themeColor="text1"/>
          <w:sz w:val="22"/>
        </w:rPr>
        <w:t>(...)</w:t>
      </w:r>
    </w:p>
    <w:p w14:paraId="563B7D67" w14:textId="065675A7" w:rsidR="002D7AE2" w:rsidRPr="0053638F" w:rsidRDefault="003C4AAB" w:rsidP="00FD62D7">
      <w:pPr>
        <w:pStyle w:val="Sinespaciado"/>
        <w:tabs>
          <w:tab w:val="left" w:pos="426"/>
        </w:tabs>
        <w:ind w:left="851" w:right="567"/>
        <w:jc w:val="both"/>
        <w:rPr>
          <w:rFonts w:ascii="Palatino Linotype" w:hAnsi="Palatino Linotype"/>
          <w:bCs/>
          <w:i/>
          <w:color w:val="000000" w:themeColor="text1"/>
          <w:sz w:val="22"/>
        </w:rPr>
      </w:pPr>
      <w:r w:rsidRPr="0053638F">
        <w:rPr>
          <w:rFonts w:ascii="Palatino Linotype" w:hAnsi="Palatino Linotype"/>
          <w:b/>
          <w:i/>
          <w:color w:val="000000" w:themeColor="text1"/>
          <w:sz w:val="22"/>
          <w:lang w:val="es-MX"/>
        </w:rPr>
        <w:t xml:space="preserve">XIII. </w:t>
      </w:r>
      <w:r w:rsidRPr="0053638F">
        <w:rPr>
          <w:rFonts w:ascii="Palatino Linotype" w:hAnsi="Palatino Linotype"/>
          <w:i/>
          <w:color w:val="000000" w:themeColor="text1"/>
          <w:sz w:val="22"/>
          <w:lang w:val="es-MX"/>
        </w:rPr>
        <w:t>La falta, deficiencia o insuficiencia de la fundamentación y/o motivación en la respuesta; y</w:t>
      </w:r>
      <w:r w:rsidR="00FD62D7" w:rsidRPr="0053638F">
        <w:rPr>
          <w:rFonts w:ascii="Palatino Linotype" w:hAnsi="Palatino Linotype"/>
          <w:bCs/>
          <w:i/>
          <w:color w:val="000000" w:themeColor="text1"/>
          <w:sz w:val="22"/>
        </w:rPr>
        <w:t>;</w:t>
      </w:r>
    </w:p>
    <w:p w14:paraId="4FCA9B3F" w14:textId="2CEF1B9E" w:rsidR="00515DEC" w:rsidRPr="0053638F" w:rsidRDefault="002D7AE2" w:rsidP="004170BE">
      <w:pPr>
        <w:pStyle w:val="Sinespaciado"/>
        <w:tabs>
          <w:tab w:val="left" w:pos="426"/>
        </w:tabs>
        <w:ind w:left="851" w:right="567"/>
        <w:jc w:val="both"/>
        <w:rPr>
          <w:rFonts w:ascii="Palatino Linotype" w:hAnsi="Palatino Linotype"/>
          <w:bCs/>
          <w:i/>
          <w:color w:val="000000" w:themeColor="text1"/>
          <w:sz w:val="22"/>
        </w:rPr>
      </w:pPr>
      <w:r w:rsidRPr="0053638F">
        <w:rPr>
          <w:rFonts w:ascii="Palatino Linotype" w:hAnsi="Palatino Linotype"/>
          <w:bCs/>
          <w:i/>
          <w:color w:val="000000" w:themeColor="text1"/>
          <w:sz w:val="22"/>
        </w:rPr>
        <w:t>(...)</w:t>
      </w:r>
      <w:r w:rsidR="007D7B65" w:rsidRPr="0053638F">
        <w:rPr>
          <w:rFonts w:ascii="Palatino Linotype" w:hAnsi="Palatino Linotype"/>
          <w:bCs/>
          <w:i/>
          <w:color w:val="000000" w:themeColor="text1"/>
          <w:sz w:val="22"/>
        </w:rPr>
        <w:t>”</w:t>
      </w:r>
    </w:p>
    <w:p w14:paraId="3000BF2B" w14:textId="43F12A12" w:rsidR="0021056F" w:rsidRPr="0053638F" w:rsidRDefault="0021056F" w:rsidP="0021056F">
      <w:pPr>
        <w:pStyle w:val="Sinespaciado"/>
        <w:tabs>
          <w:tab w:val="left" w:pos="426"/>
        </w:tabs>
        <w:ind w:right="567"/>
        <w:jc w:val="both"/>
        <w:rPr>
          <w:rFonts w:ascii="Palatino Linotype" w:hAnsi="Palatino Linotype"/>
          <w:i/>
          <w:color w:val="000000" w:themeColor="text1"/>
          <w:sz w:val="22"/>
        </w:rPr>
      </w:pPr>
    </w:p>
    <w:p w14:paraId="7D2C853F" w14:textId="77777777" w:rsidR="0021056F" w:rsidRPr="0053638F" w:rsidRDefault="0021056F" w:rsidP="0021056F">
      <w:pPr>
        <w:rPr>
          <w:lang w:eastAsia="en-US"/>
        </w:rPr>
      </w:pPr>
    </w:p>
    <w:p w14:paraId="5CEC2F48" w14:textId="072A0162" w:rsidR="00EF014A" w:rsidRPr="0053638F" w:rsidRDefault="00094B41" w:rsidP="00F96156">
      <w:pPr>
        <w:pStyle w:val="Ttulo2"/>
        <w:tabs>
          <w:tab w:val="left" w:pos="426"/>
        </w:tabs>
        <w:rPr>
          <w:rFonts w:ascii="Palatino Linotype" w:hAnsi="Palatino Linotype" w:cs="Arial"/>
          <w:b/>
          <w:color w:val="000000" w:themeColor="text1"/>
          <w:sz w:val="24"/>
        </w:rPr>
      </w:pPr>
      <w:bookmarkStart w:id="19" w:name="_Toc88071781"/>
      <w:r w:rsidRPr="0053638F">
        <w:rPr>
          <w:rFonts w:ascii="Palatino Linotype" w:hAnsi="Palatino Linotype" w:cs="Arial"/>
          <w:b/>
          <w:color w:val="000000" w:themeColor="text1"/>
          <w:sz w:val="24"/>
        </w:rPr>
        <w:t>CUARTO</w:t>
      </w:r>
      <w:r w:rsidR="00EF014A" w:rsidRPr="0053638F">
        <w:rPr>
          <w:rFonts w:ascii="Palatino Linotype" w:hAnsi="Palatino Linotype" w:cs="Arial"/>
          <w:b/>
          <w:color w:val="000000" w:themeColor="text1"/>
          <w:sz w:val="24"/>
        </w:rPr>
        <w:t>. Estudio y Resolución del asunto.</w:t>
      </w:r>
      <w:bookmarkEnd w:id="19"/>
    </w:p>
    <w:p w14:paraId="6E979250" w14:textId="2A34D6B5" w:rsidR="00A55D2B" w:rsidRPr="0053638F"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0" w:name="_Toc466371865"/>
      <w:bookmarkStart w:id="21" w:name="_Toc466377653"/>
      <w:bookmarkEnd w:id="14"/>
      <w:bookmarkEnd w:id="15"/>
      <w:bookmarkEnd w:id="16"/>
      <w:bookmarkEnd w:id="17"/>
      <w:bookmarkEnd w:id="18"/>
    </w:p>
    <w:p w14:paraId="58225AEF" w14:textId="72709795" w:rsidR="00167813" w:rsidRPr="0053638F"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2" w:name="_Toc88071782"/>
      <w:r w:rsidRPr="0053638F">
        <w:rPr>
          <w:rFonts w:ascii="Palatino Linotype" w:hAnsi="Palatino Linotype"/>
          <w:b/>
          <w:color w:val="000000" w:themeColor="text1"/>
        </w:rPr>
        <w:t xml:space="preserve">I. </w:t>
      </w:r>
      <w:r w:rsidR="008C33F9" w:rsidRPr="0053638F">
        <w:rPr>
          <w:rFonts w:ascii="Palatino Linotype" w:hAnsi="Palatino Linotype"/>
          <w:b/>
          <w:color w:val="000000" w:themeColor="text1"/>
        </w:rPr>
        <w:t>Del deber de las autoridades de promover, respetar, proteger y garantizar el derecho de acceso a la información pública</w:t>
      </w:r>
      <w:r w:rsidR="00167813" w:rsidRPr="0053638F">
        <w:rPr>
          <w:rFonts w:ascii="Palatino Linotype" w:hAnsi="Palatino Linotype"/>
          <w:b/>
          <w:color w:val="000000" w:themeColor="text1"/>
        </w:rPr>
        <w:t>.</w:t>
      </w:r>
      <w:bookmarkEnd w:id="22"/>
    </w:p>
    <w:p w14:paraId="126843DA" w14:textId="77777777" w:rsidR="008C33F9" w:rsidRPr="0053638F"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243C33B7" w:rsidR="008C33F9" w:rsidRPr="0053638F"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lang w:val="es-ES"/>
        </w:rPr>
        <w:t xml:space="preserve">Es elemental </w:t>
      </w:r>
      <w:r w:rsidRPr="0053638F">
        <w:rPr>
          <w:rFonts w:ascii="Palatino Linotype" w:hAnsi="Palatino Linotype"/>
        </w:rPr>
        <w:t>precisar</w:t>
      </w:r>
      <w:r w:rsidRPr="0053638F">
        <w:rPr>
          <w:rFonts w:ascii="Palatino Linotype" w:hAnsi="Palatino Linotype"/>
          <w:bCs/>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w:t>
      </w:r>
      <w:r w:rsidR="003C4AAB" w:rsidRPr="0053638F">
        <w:rPr>
          <w:rFonts w:ascii="Palatino Linotype" w:hAnsi="Palatino Linotype"/>
          <w:bCs/>
        </w:rPr>
        <w:t>,</w:t>
      </w:r>
      <w:r w:rsidRPr="0053638F">
        <w:rPr>
          <w:rFonts w:ascii="Palatino Linotype" w:hAnsi="Palatino Linotype"/>
          <w:bCs/>
        </w:rPr>
        <w:t xml:space="preserve"> y en el artículo quinto d</w:t>
      </w:r>
      <w:r w:rsidR="003C4AAB" w:rsidRPr="0053638F">
        <w:rPr>
          <w:rFonts w:ascii="Palatino Linotype" w:hAnsi="Palatino Linotype"/>
          <w:bCs/>
        </w:rPr>
        <w:t xml:space="preserve">e </w:t>
      </w:r>
      <w:r w:rsidR="008C28BF" w:rsidRPr="0053638F">
        <w:rPr>
          <w:rFonts w:ascii="Palatino Linotype" w:hAnsi="Palatino Linotype"/>
          <w:bCs/>
        </w:rPr>
        <w:t>l</w:t>
      </w:r>
      <w:r w:rsidR="003C4AAB" w:rsidRPr="0053638F">
        <w:rPr>
          <w:rFonts w:ascii="Palatino Linotype" w:hAnsi="Palatino Linotype"/>
          <w:bCs/>
        </w:rPr>
        <w:t>a</w:t>
      </w:r>
      <w:r w:rsidR="008C28BF" w:rsidRPr="0053638F">
        <w:rPr>
          <w:rFonts w:ascii="Palatino Linotype" w:hAnsi="Palatino Linotype"/>
          <w:bCs/>
        </w:rPr>
        <w:t xml:space="preserve"> particular</w:t>
      </w:r>
      <w:r w:rsidRPr="0053638F">
        <w:rPr>
          <w:rFonts w:ascii="Palatino Linotype" w:hAnsi="Palatino Linotype"/>
          <w:bCs/>
        </w:rPr>
        <w:t xml:space="preserve"> del Estado de México, por lo que al respecto el </w:t>
      </w:r>
      <w:r w:rsidRPr="0053638F">
        <w:rPr>
          <w:rFonts w:ascii="Palatino Linotype" w:hAnsi="Palatino Linotype"/>
          <w:b/>
          <w:bCs/>
        </w:rPr>
        <w:t>SUJETO OBLIGADO</w:t>
      </w:r>
      <w:r w:rsidR="00CB180E" w:rsidRPr="0053638F">
        <w:rPr>
          <w:rFonts w:ascii="Palatino Linotype" w:hAnsi="Palatino Linotype"/>
          <w:b/>
          <w:bCs/>
        </w:rPr>
        <w:t>,</w:t>
      </w:r>
      <w:r w:rsidRPr="0053638F">
        <w:rPr>
          <w:rFonts w:ascii="Palatino Linotype" w:hAnsi="Palatino Linotype"/>
          <w:bCs/>
        </w:rPr>
        <w:t xml:space="preserve"> debe ser cuidadoso del debido cumplimiento de las obligaciones constitucionales que se le imponen, en consecuencia, a todas las autoridades, en el ámbito de su competencia, </w:t>
      </w:r>
      <w:r w:rsidRPr="0053638F">
        <w:rPr>
          <w:rFonts w:ascii="Palatino Linotype" w:hAnsi="Palatino Linotype"/>
          <w:bCs/>
        </w:rPr>
        <w:lastRenderedPageBreak/>
        <w:t xml:space="preserve">según lo dispone el tercer párrafo del artículo primero de la Constitución Política de los Estados Unidos Mexicanos al señalar la obligación de “promover, </w:t>
      </w:r>
      <w:r w:rsidRPr="0053638F">
        <w:rPr>
          <w:rFonts w:ascii="Palatino Linotype" w:hAnsi="Palatino Linotype"/>
          <w:b/>
          <w:bCs/>
        </w:rPr>
        <w:t>respetar</w:t>
      </w:r>
      <w:r w:rsidRPr="0053638F">
        <w:rPr>
          <w:rFonts w:ascii="Palatino Linotype" w:hAnsi="Palatino Linotype"/>
          <w:bCs/>
        </w:rPr>
        <w:t xml:space="preserve">, proteger y </w:t>
      </w:r>
      <w:r w:rsidRPr="0053638F">
        <w:rPr>
          <w:rFonts w:ascii="Palatino Linotype" w:hAnsi="Palatino Linotype"/>
          <w:b/>
          <w:bCs/>
        </w:rPr>
        <w:t>garantizar</w:t>
      </w:r>
      <w:r w:rsidRPr="0053638F">
        <w:rPr>
          <w:rFonts w:ascii="Palatino Linotype" w:hAnsi="Palatino Linotype"/>
          <w:bCs/>
        </w:rPr>
        <w:t xml:space="preserve"> los derechos humanos”, entre los cuales se encuentra dicho derecho.</w:t>
      </w:r>
    </w:p>
    <w:p w14:paraId="1F31B48B" w14:textId="77777777" w:rsidR="008C33F9" w:rsidRPr="0053638F"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53638F"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lang w:val="es-ES"/>
        </w:rPr>
        <w:t xml:space="preserve">Por </w:t>
      </w:r>
      <w:r w:rsidRPr="0053638F">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53638F"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53638F"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lang w:val="es-ES"/>
        </w:rPr>
        <w:t xml:space="preserve">Así las cosas, </w:t>
      </w:r>
      <w:r w:rsidRPr="0053638F">
        <w:rPr>
          <w:rFonts w:ascii="Palatino Linotype" w:hAnsi="Palatino Linotype"/>
          <w:color w:val="000000" w:themeColor="text1"/>
        </w:rPr>
        <w:t xml:space="preserve">podemos definir el Derecho de Acceso a la Información Pública como: </w:t>
      </w:r>
      <w:r w:rsidRPr="0053638F">
        <w:rPr>
          <w:rFonts w:ascii="Palatino Linotype" w:hAnsi="Palatino Linotype"/>
          <w:i/>
          <w:color w:val="000000" w:themeColor="text1"/>
        </w:rPr>
        <w:t>La igualdad de oportunidades para recibir, buscar e impartir información</w:t>
      </w:r>
      <w:r w:rsidRPr="0053638F">
        <w:rPr>
          <w:rFonts w:ascii="Palatino Linotype" w:hAnsi="Palatino Linotype"/>
          <w:i/>
          <w:color w:val="000000" w:themeColor="text1"/>
          <w:vertAlign w:val="superscript"/>
        </w:rPr>
        <w:footnoteReference w:id="5"/>
      </w:r>
      <w:r w:rsidRPr="0053638F">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3638F">
        <w:rPr>
          <w:rFonts w:ascii="Palatino Linotype" w:hAnsi="Palatino Linotype"/>
          <w:i/>
          <w:color w:val="000000" w:themeColor="text1"/>
          <w:vertAlign w:val="superscript"/>
        </w:rPr>
        <w:footnoteReference w:id="6"/>
      </w:r>
      <w:r w:rsidRPr="0053638F">
        <w:rPr>
          <w:rFonts w:ascii="Palatino Linotype" w:hAnsi="Palatino Linotype"/>
          <w:color w:val="000000" w:themeColor="text1"/>
        </w:rPr>
        <w:t>que se constituye como una herramienta fundamental para ejercer</w:t>
      </w:r>
      <w:r w:rsidRPr="0053638F">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53638F">
        <w:rPr>
          <w:rFonts w:ascii="Palatino Linotype" w:hAnsi="Palatino Linotype"/>
          <w:i/>
          <w:color w:val="000000" w:themeColor="text1"/>
          <w:vertAlign w:val="superscript"/>
        </w:rPr>
        <w:footnoteReference w:id="7"/>
      </w:r>
      <w:r w:rsidRPr="0053638F">
        <w:rPr>
          <w:rFonts w:ascii="Palatino Linotype" w:hAnsi="Palatino Linotype"/>
          <w:i/>
          <w:color w:val="000000" w:themeColor="text1"/>
        </w:rPr>
        <w:t xml:space="preserve"> </w:t>
      </w:r>
      <w:r w:rsidRPr="0053638F">
        <w:rPr>
          <w:rFonts w:ascii="Palatino Linotype" w:hAnsi="Palatino Linotype"/>
          <w:color w:val="000000" w:themeColor="text1"/>
        </w:rPr>
        <w:t>fomentando</w:t>
      </w:r>
      <w:r w:rsidRPr="0053638F">
        <w:rPr>
          <w:rFonts w:ascii="Palatino Linotype" w:hAnsi="Palatino Linotype"/>
          <w:i/>
          <w:color w:val="000000" w:themeColor="text1"/>
        </w:rPr>
        <w:t xml:space="preserve"> la transparencia de las actividades estatales y </w:t>
      </w:r>
      <w:r w:rsidRPr="0053638F">
        <w:rPr>
          <w:rFonts w:ascii="Palatino Linotype" w:hAnsi="Palatino Linotype"/>
          <w:color w:val="000000" w:themeColor="text1"/>
        </w:rPr>
        <w:t>promoviendo</w:t>
      </w:r>
      <w:r w:rsidRPr="0053638F">
        <w:rPr>
          <w:rFonts w:ascii="Palatino Linotype" w:hAnsi="Palatino Linotype"/>
          <w:i/>
          <w:color w:val="000000" w:themeColor="text1"/>
        </w:rPr>
        <w:t xml:space="preserve"> la responsabilidad de los funcionarios sobre su gestión </w:t>
      </w:r>
      <w:r w:rsidRPr="0053638F">
        <w:rPr>
          <w:rFonts w:ascii="Palatino Linotype" w:hAnsi="Palatino Linotype"/>
          <w:i/>
          <w:color w:val="000000" w:themeColor="text1"/>
        </w:rPr>
        <w:lastRenderedPageBreak/>
        <w:t>pública,</w:t>
      </w:r>
      <w:r w:rsidRPr="0053638F">
        <w:rPr>
          <w:rFonts w:ascii="Palatino Linotype" w:hAnsi="Palatino Linotype"/>
          <w:i/>
          <w:color w:val="000000" w:themeColor="text1"/>
          <w:vertAlign w:val="superscript"/>
        </w:rPr>
        <w:footnoteReference w:id="8"/>
      </w:r>
      <w:r w:rsidRPr="0053638F">
        <w:rPr>
          <w:rFonts w:ascii="Palatino Linotype" w:hAnsi="Palatino Linotype"/>
          <w:color w:val="000000" w:themeColor="text1"/>
        </w:rPr>
        <w:t>que permite</w:t>
      </w:r>
      <w:r w:rsidRPr="0053638F">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53638F"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0FD5EF6" w:rsidR="008C33F9" w:rsidRPr="0053638F"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lang w:val="es-ES"/>
        </w:rPr>
        <w:t xml:space="preserve">Por </w:t>
      </w:r>
      <w:r w:rsidRPr="0053638F">
        <w:rPr>
          <w:rFonts w:ascii="Palatino Linotype" w:hAnsi="Palatino Linotype"/>
          <w:color w:val="000000" w:themeColor="text1"/>
        </w:rPr>
        <w:t xml:space="preserve">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w:t>
      </w:r>
      <w:r w:rsidR="00783DB5" w:rsidRPr="0053638F">
        <w:rPr>
          <w:rFonts w:ascii="Palatino Linotype" w:hAnsi="Palatino Linotype"/>
          <w:color w:val="000000" w:themeColor="text1"/>
        </w:rPr>
        <w:t>Sujetos Obligados</w:t>
      </w:r>
      <w:r w:rsidRPr="0053638F">
        <w:rPr>
          <w:rFonts w:ascii="Palatino Linotype" w:hAnsi="Palatino Linotype"/>
          <w:color w:val="000000" w:themeColor="text1"/>
        </w:rPr>
        <w:t>; en su artículo 176</w:t>
      </w:r>
      <w:r w:rsidR="00E02DA3" w:rsidRPr="0053638F">
        <w:rPr>
          <w:rFonts w:ascii="Palatino Linotype" w:hAnsi="Palatino Linotype"/>
          <w:color w:val="000000" w:themeColor="text1"/>
        </w:rPr>
        <w:t>,</w:t>
      </w:r>
      <w:r w:rsidRPr="0053638F">
        <w:rPr>
          <w:rFonts w:ascii="Palatino Linotype" w:hAnsi="Palatino Linotype"/>
          <w:color w:val="000000" w:themeColor="text1"/>
        </w:rPr>
        <w:t xml:space="preserve"> establece que </w:t>
      </w:r>
      <w:r w:rsidRPr="0053638F">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53638F">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973F5A9" w14:textId="77777777" w:rsidR="000A44DE" w:rsidRPr="0053638F"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3FBFF126" w14:textId="57140BE2" w:rsidR="000A44DE" w:rsidRPr="0053638F" w:rsidRDefault="000A44DE" w:rsidP="000A44D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53638F">
        <w:rPr>
          <w:rFonts w:ascii="Palatino Linotype" w:hAnsi="Palatino Linotype"/>
          <w:b/>
          <w:color w:val="000000" w:themeColor="text1"/>
        </w:rPr>
        <w:t xml:space="preserve">II. De </w:t>
      </w:r>
      <w:r w:rsidR="001019F7" w:rsidRPr="0053638F">
        <w:rPr>
          <w:rFonts w:ascii="Palatino Linotype" w:hAnsi="Palatino Linotype"/>
          <w:b/>
          <w:color w:val="000000" w:themeColor="text1"/>
        </w:rPr>
        <w:t>la atención a la solicitud de información</w:t>
      </w:r>
      <w:r w:rsidRPr="0053638F">
        <w:rPr>
          <w:rFonts w:ascii="Palatino Linotype" w:hAnsi="Palatino Linotype"/>
          <w:b/>
          <w:color w:val="000000" w:themeColor="text1"/>
        </w:rPr>
        <w:t>.</w:t>
      </w:r>
    </w:p>
    <w:p w14:paraId="419307A3" w14:textId="77777777" w:rsidR="000A44DE" w:rsidRPr="0053638F"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4AEE5013" w14:textId="56751EDF" w:rsidR="004B20FF" w:rsidRPr="0053638F" w:rsidRDefault="0010205D"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rPr>
        <w:t>La</w:t>
      </w:r>
      <w:r w:rsidR="004B20FF" w:rsidRPr="0053638F">
        <w:rPr>
          <w:rFonts w:ascii="Palatino Linotype" w:hAnsi="Palatino Linotype"/>
        </w:rPr>
        <w:t xml:space="preserve"> Ley de Transparencia y Acceso a la Información Pública del Estado de México y Municipios, en su artículo 150, establece que </w:t>
      </w:r>
      <w:r w:rsidR="004B20FF" w:rsidRPr="0053638F">
        <w:rPr>
          <w:rFonts w:ascii="Palatino Linotype" w:hAnsi="Palatino Linotype"/>
          <w:b/>
        </w:rPr>
        <w:t>el procedimiento de acceso a la información es la garantía primaria del derecho en cuestión y se rige por los principios de</w:t>
      </w:r>
      <w:r w:rsidR="004B20FF" w:rsidRPr="0053638F">
        <w:rPr>
          <w:rFonts w:ascii="Palatino Linotype" w:hAnsi="Palatino Linotype"/>
        </w:rPr>
        <w:t xml:space="preserve"> simplicidad, rapidez gratuidad del procedimiento, </w:t>
      </w:r>
      <w:r w:rsidR="004B20FF" w:rsidRPr="0053638F">
        <w:rPr>
          <w:rFonts w:ascii="Palatino Linotype" w:hAnsi="Palatino Linotype"/>
          <w:b/>
        </w:rPr>
        <w:t>auxilio y orientación a los particulares</w:t>
      </w:r>
      <w:r w:rsidR="004B20FF" w:rsidRPr="0053638F">
        <w:rPr>
          <w:rFonts w:ascii="Palatino Linotype" w:hAnsi="Palatino Linotype"/>
        </w:rPr>
        <w:t>, así como atención adecuada a las personas con discapacidad y a los hablantes de lengua indígena con el objeto de otorgar la protección más amplia del derecho de las personas.</w:t>
      </w:r>
    </w:p>
    <w:p w14:paraId="3382CEA8" w14:textId="77777777" w:rsidR="004B20FF" w:rsidRPr="0053638F"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3C3ED022" w14:textId="77777777" w:rsidR="004B20FF" w:rsidRPr="0053638F"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color w:val="000000" w:themeColor="text1"/>
        </w:rPr>
        <w:lastRenderedPageBreak/>
        <w:t xml:space="preserve">Para atender las solicitudes de información, los Sujetos Obligados contarán con un área denominada </w:t>
      </w:r>
      <w:r w:rsidRPr="0053638F">
        <w:rPr>
          <w:rFonts w:ascii="Palatino Linotype" w:hAnsi="Palatino Linotype"/>
          <w:b/>
          <w:bCs/>
          <w:color w:val="000000" w:themeColor="text1"/>
        </w:rPr>
        <w:t>Unidad de Transparencia</w:t>
      </w:r>
      <w:r w:rsidRPr="0053638F">
        <w:rPr>
          <w:rFonts w:ascii="Palatino Linotype" w:hAnsi="Palatino Linotype"/>
          <w:color w:val="000000" w:themeColor="text1"/>
          <w:vertAlign w:val="superscript"/>
        </w:rPr>
        <w:footnoteReference w:id="9"/>
      </w:r>
      <w:r w:rsidRPr="0053638F">
        <w:rPr>
          <w:rFonts w:ascii="Palatino Linotype" w:hAnsi="Palatino Linotype"/>
          <w:color w:val="000000" w:themeColor="text1"/>
        </w:rPr>
        <w:t xml:space="preserve">, la cual será presidida por un Titular, quien fungirá como enlace entre éstos y los solicitantes. Dicha Unidad </w:t>
      </w:r>
      <w:r w:rsidRPr="0053638F">
        <w:rPr>
          <w:rFonts w:ascii="Palatino Linotype" w:hAnsi="Palatino Linotype"/>
          <w:b/>
          <w:bCs/>
          <w:color w:val="000000" w:themeColor="text1"/>
        </w:rPr>
        <w:t>será la encargada de tramitar internamente la solicitud de información</w:t>
      </w:r>
      <w:r w:rsidRPr="0053638F">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53638F">
        <w:rPr>
          <w:rFonts w:ascii="Palatino Linotype" w:hAnsi="Palatino Linotype"/>
          <w:b/>
          <w:bCs/>
          <w:color w:val="000000" w:themeColor="text1"/>
        </w:rPr>
        <w:t xml:space="preserve">gestionar la atención a las solicitudes de información </w:t>
      </w:r>
      <w:r w:rsidRPr="0053638F">
        <w:rPr>
          <w:rFonts w:ascii="Palatino Linotype" w:hAnsi="Palatino Linotype"/>
          <w:color w:val="000000" w:themeColor="text1"/>
        </w:rPr>
        <w:t>en los términos de la Ley General y la Ley de Transparencia y Acceso a la Información Pública del Estado de México y Municipios</w:t>
      </w:r>
      <w:r w:rsidRPr="0053638F">
        <w:rPr>
          <w:rFonts w:ascii="Palatino Linotype" w:hAnsi="Palatino Linotype"/>
          <w:color w:val="000000" w:themeColor="text1"/>
          <w:vertAlign w:val="superscript"/>
        </w:rPr>
        <w:footnoteReference w:id="10"/>
      </w:r>
      <w:r w:rsidRPr="0053638F">
        <w:rPr>
          <w:rFonts w:ascii="Palatino Linotype" w:hAnsi="Palatino Linotype"/>
          <w:color w:val="000000" w:themeColor="text1"/>
        </w:rPr>
        <w:t>.</w:t>
      </w:r>
    </w:p>
    <w:p w14:paraId="50C37EAB" w14:textId="77777777" w:rsidR="004B20FF" w:rsidRPr="0053638F"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76DF498C" w14:textId="77777777" w:rsidR="004B20FF" w:rsidRPr="0053638F"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rPr>
        <w:t xml:space="preserve">De </w:t>
      </w:r>
      <w:r w:rsidRPr="0053638F">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6F15817C" w14:textId="77777777" w:rsidR="004B20FF" w:rsidRPr="0053638F"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53638F">
        <w:rPr>
          <w:rFonts w:ascii="Palatino Linotype" w:eastAsia="MS Mincho" w:hAnsi="Palatino Linotype" w:cs="Times New Roman"/>
          <w:color w:val="000000"/>
        </w:rPr>
        <w:t>Recibir, tramitar y dar respuesta a las solicitudes de acceso a la información;</w:t>
      </w:r>
    </w:p>
    <w:p w14:paraId="2715552E" w14:textId="77777777" w:rsidR="004B20FF" w:rsidRPr="0053638F"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53638F">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7871852C" w14:textId="77777777" w:rsidR="004B20FF" w:rsidRPr="0053638F"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53638F">
        <w:rPr>
          <w:rFonts w:ascii="Palatino Linotype" w:eastAsia="MS Mincho" w:hAnsi="Palatino Linotype" w:cs="Times New Roman"/>
          <w:color w:val="000000"/>
        </w:rPr>
        <w:t xml:space="preserve">Entregar, en su caso, a los particulares la información solicitada; y </w:t>
      </w:r>
    </w:p>
    <w:p w14:paraId="360EE36B" w14:textId="77777777" w:rsidR="004B20FF" w:rsidRPr="0053638F" w:rsidRDefault="004B20FF" w:rsidP="004B20FF">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53638F">
        <w:rPr>
          <w:rFonts w:ascii="Palatino Linotype" w:eastAsia="MS Mincho" w:hAnsi="Palatino Linotype" w:cs="Times New Roman"/>
          <w:color w:val="000000"/>
        </w:rPr>
        <w:t>Efectuar las notificaciones a los solicitantes.</w:t>
      </w:r>
    </w:p>
    <w:p w14:paraId="74375237" w14:textId="77777777" w:rsidR="004B20FF" w:rsidRPr="0053638F"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0959F9BA" w14:textId="0A79D0A3" w:rsidR="004B20FF" w:rsidRPr="0053638F"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rPr>
        <w:t xml:space="preserve">Otros sujetos del proceso de atención a las solicitudes de información son los </w:t>
      </w:r>
      <w:r w:rsidRPr="0053638F">
        <w:rPr>
          <w:rFonts w:ascii="Palatino Linotype" w:hAnsi="Palatino Linotype"/>
          <w:b/>
          <w:bCs/>
        </w:rPr>
        <w:t>servidores públicos habilitados</w:t>
      </w:r>
      <w:r w:rsidRPr="0053638F">
        <w:rPr>
          <w:rFonts w:ascii="Palatino Linotype" w:hAnsi="Palatino Linotype"/>
        </w:rPr>
        <w:t xml:space="preserve">, quienes serán designados por el titular del </w:t>
      </w:r>
      <w:r w:rsidR="0010205D" w:rsidRPr="0053638F">
        <w:rPr>
          <w:rFonts w:ascii="Palatino Linotype" w:hAnsi="Palatino Linotype"/>
          <w:b/>
          <w:bCs/>
        </w:rPr>
        <w:lastRenderedPageBreak/>
        <w:t>SUJETO OBLIGADO</w:t>
      </w:r>
      <w:r w:rsidR="0010205D" w:rsidRPr="0053638F">
        <w:rPr>
          <w:rFonts w:ascii="Palatino Linotype" w:hAnsi="Palatino Linotype"/>
        </w:rPr>
        <w:t>,</w:t>
      </w:r>
      <w:r w:rsidRPr="0053638F">
        <w:rPr>
          <w:rFonts w:ascii="Palatino Linotype" w:hAnsi="Palatino Linotype"/>
        </w:rPr>
        <w:t xml:space="preserve"> a propuesta del responsable de la Unidad de Transparencia</w:t>
      </w:r>
      <w:r w:rsidRPr="0053638F">
        <w:rPr>
          <w:rFonts w:ascii="Palatino Linotype" w:hAnsi="Palatino Linotype"/>
          <w:vertAlign w:val="superscript"/>
        </w:rPr>
        <w:footnoteReference w:id="11"/>
      </w:r>
      <w:r w:rsidRPr="0053638F">
        <w:rPr>
          <w:rFonts w:ascii="Palatino Linotype" w:hAnsi="Palatino Linotype"/>
        </w:rPr>
        <w:t xml:space="preserve"> y tendrán, entre sus atribuciones, las siguientes</w:t>
      </w:r>
      <w:r w:rsidRPr="0053638F">
        <w:rPr>
          <w:rFonts w:ascii="Palatino Linotype" w:hAnsi="Palatino Linotype"/>
          <w:vertAlign w:val="superscript"/>
        </w:rPr>
        <w:footnoteReference w:id="12"/>
      </w:r>
      <w:r w:rsidRPr="0053638F">
        <w:rPr>
          <w:rFonts w:ascii="Palatino Linotype" w:hAnsi="Palatino Linotype"/>
        </w:rPr>
        <w:t>:</w:t>
      </w:r>
    </w:p>
    <w:p w14:paraId="5BCDFDDB" w14:textId="77777777" w:rsidR="004B20FF" w:rsidRPr="0053638F" w:rsidRDefault="004B20FF" w:rsidP="004B20FF">
      <w:pPr>
        <w:pStyle w:val="Prrafodelista"/>
        <w:numPr>
          <w:ilvl w:val="1"/>
          <w:numId w:val="10"/>
        </w:numPr>
        <w:tabs>
          <w:tab w:val="left" w:pos="426"/>
        </w:tabs>
        <w:spacing w:before="240" w:after="240" w:line="360" w:lineRule="auto"/>
        <w:ind w:left="1134" w:right="51"/>
        <w:jc w:val="both"/>
        <w:rPr>
          <w:rFonts w:ascii="Palatino Linotype" w:hAnsi="Palatino Linotype"/>
        </w:rPr>
      </w:pPr>
      <w:r w:rsidRPr="0053638F">
        <w:rPr>
          <w:rFonts w:ascii="Palatino Linotype" w:hAnsi="Palatino Linotype"/>
        </w:rPr>
        <w:t>Localizar la información que le solicite la Unidad de Transparencia; y</w:t>
      </w:r>
    </w:p>
    <w:p w14:paraId="089097A0" w14:textId="77777777" w:rsidR="004B20FF" w:rsidRPr="0053638F" w:rsidRDefault="004B20FF" w:rsidP="004B20FF">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53638F">
        <w:rPr>
          <w:rFonts w:ascii="Palatino Linotype" w:hAnsi="Palatino Linotype"/>
        </w:rPr>
        <w:t>Proporcionar la información que obre en los archivos y que le sea solicitada por la Unidad de Transparencia.</w:t>
      </w:r>
    </w:p>
    <w:p w14:paraId="2E15792B" w14:textId="77777777" w:rsidR="004B20FF" w:rsidRPr="0053638F"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36065ED2" w14:textId="3498A695" w:rsidR="006F2724" w:rsidRPr="0053638F"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rPr>
        <w:t xml:space="preserve">De tal </w:t>
      </w:r>
      <w:r w:rsidRPr="0053638F">
        <w:rPr>
          <w:rFonts w:ascii="Palatino Linotype" w:eastAsia="MS Mincho" w:hAnsi="Palatino Linotype" w:cs="Times New Roman"/>
          <w:color w:val="000000"/>
        </w:rPr>
        <w:t xml:space="preserve">manera que cada una de las áreas administrativas del </w:t>
      </w:r>
      <w:r w:rsidRPr="0053638F">
        <w:rPr>
          <w:rFonts w:ascii="Palatino Linotype" w:eastAsia="MS Mincho" w:hAnsi="Palatino Linotype" w:cs="Times New Roman"/>
          <w:b/>
          <w:bCs/>
          <w:color w:val="000000"/>
        </w:rPr>
        <w:t>SUJETO OBLIGADO</w:t>
      </w:r>
      <w:r w:rsidR="00CB180E" w:rsidRPr="0053638F">
        <w:rPr>
          <w:rFonts w:ascii="Palatino Linotype" w:eastAsia="MS Mincho" w:hAnsi="Palatino Linotype" w:cs="Times New Roman"/>
          <w:b/>
          <w:bCs/>
          <w:color w:val="000000"/>
        </w:rPr>
        <w:t>,</w:t>
      </w:r>
      <w:r w:rsidRPr="0053638F">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0166C65A" w14:textId="77777777" w:rsidR="006F2724" w:rsidRPr="0053638F" w:rsidRDefault="006F2724" w:rsidP="006F2724">
      <w:pPr>
        <w:pStyle w:val="Prrafodelista"/>
        <w:tabs>
          <w:tab w:val="left" w:pos="426"/>
        </w:tabs>
        <w:spacing w:before="240" w:after="240" w:line="360" w:lineRule="auto"/>
        <w:ind w:left="0" w:right="51"/>
        <w:jc w:val="both"/>
        <w:rPr>
          <w:rFonts w:ascii="Palatino Linotype" w:hAnsi="Palatino Linotype"/>
          <w:color w:val="000000" w:themeColor="text1"/>
        </w:rPr>
      </w:pPr>
    </w:p>
    <w:p w14:paraId="43DC86A5" w14:textId="74185574" w:rsidR="00F92741" w:rsidRPr="0053638F" w:rsidRDefault="006F2724" w:rsidP="00F9274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rPr>
        <w:t>U</w:t>
      </w:r>
      <w:r w:rsidR="00F92741" w:rsidRPr="0053638F">
        <w:rPr>
          <w:rFonts w:ascii="Palatino Linotype" w:hAnsi="Palatino Linotype"/>
        </w:rPr>
        <w:t xml:space="preserve">na expuesto lo anterior, de la lectura a la solicitud de información </w:t>
      </w:r>
      <w:r w:rsidR="00DC0339" w:rsidRPr="0053638F">
        <w:rPr>
          <w:rFonts w:ascii="Palatino Linotype" w:hAnsi="Palatino Linotype"/>
          <w:b/>
        </w:rPr>
        <w:t>00575/TLALNEPA/IP/2022</w:t>
      </w:r>
      <w:r w:rsidR="00F92741" w:rsidRPr="0053638F">
        <w:rPr>
          <w:rFonts w:ascii="Palatino Linotype" w:hAnsi="Palatino Linotype"/>
        </w:rPr>
        <w:t xml:space="preserve">,  y como fuera señalado en el </w:t>
      </w:r>
      <w:r w:rsidR="00F92741" w:rsidRPr="0053638F">
        <w:rPr>
          <w:rFonts w:ascii="Palatino Linotype" w:hAnsi="Palatino Linotype"/>
          <w:i/>
          <w:iCs/>
        </w:rPr>
        <w:t>Planteamiento de la Litis</w:t>
      </w:r>
      <w:r w:rsidR="00F92741" w:rsidRPr="0053638F">
        <w:rPr>
          <w:rFonts w:ascii="Palatino Linotype" w:hAnsi="Palatino Linotype"/>
        </w:rPr>
        <w:t xml:space="preserve"> de esta resolución, se advierte que el entonces </w:t>
      </w:r>
      <w:r w:rsidR="00F92741" w:rsidRPr="0053638F">
        <w:rPr>
          <w:rFonts w:ascii="Palatino Linotype" w:hAnsi="Palatino Linotype"/>
          <w:b/>
        </w:rPr>
        <w:t>SOLICITANTE</w:t>
      </w:r>
      <w:r w:rsidR="00F92741" w:rsidRPr="0053638F">
        <w:rPr>
          <w:rFonts w:ascii="Palatino Linotype" w:hAnsi="Palatino Linotype"/>
        </w:rPr>
        <w:t xml:space="preserve"> requirió acceder a la siguiente información:</w:t>
      </w:r>
    </w:p>
    <w:p w14:paraId="58BF27B7" w14:textId="77777777" w:rsidR="0036527F" w:rsidRPr="0053638F" w:rsidRDefault="0036527F" w:rsidP="00FD62D7">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53638F">
        <w:rPr>
          <w:rFonts w:ascii="Palatino Linotype" w:hAnsi="Palatino Linotype" w:cs="Arial"/>
          <w:b/>
          <w:color w:val="000000" w:themeColor="text1"/>
        </w:rPr>
        <w:t>Plan de Trabajo del Sistema de Gestión de Protección de Datos Personales</w:t>
      </w:r>
      <w:r w:rsidRPr="0053638F">
        <w:rPr>
          <w:rFonts w:ascii="Palatino Linotype" w:hAnsi="Palatino Linotype" w:cs="Arial"/>
          <w:color w:val="000000" w:themeColor="text1"/>
        </w:rPr>
        <w:t xml:space="preserve"> de los ejercicios dos mil diecinueve al dos mil veintidós; y</w:t>
      </w:r>
    </w:p>
    <w:p w14:paraId="327194FC" w14:textId="77777777" w:rsidR="0036527F" w:rsidRPr="0053638F" w:rsidRDefault="0036527F" w:rsidP="00FD62D7">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53638F">
        <w:rPr>
          <w:rFonts w:ascii="Palatino Linotype" w:hAnsi="Palatino Linotype" w:cs="Arial"/>
          <w:color w:val="000000" w:themeColor="text1"/>
        </w:rPr>
        <w:t xml:space="preserve">Todos los </w:t>
      </w:r>
      <w:r w:rsidRPr="0053638F">
        <w:rPr>
          <w:rFonts w:ascii="Palatino Linotype" w:hAnsi="Palatino Linotype" w:cs="Arial"/>
          <w:b/>
          <w:color w:val="000000" w:themeColor="text1"/>
        </w:rPr>
        <w:t>oficios y documentos</w:t>
      </w:r>
      <w:r w:rsidRPr="0053638F">
        <w:rPr>
          <w:rFonts w:ascii="Palatino Linotype" w:hAnsi="Palatino Linotype" w:cs="Arial"/>
          <w:color w:val="000000" w:themeColor="text1"/>
        </w:rPr>
        <w:t xml:space="preserve"> relacionados con los siguientes temas: </w:t>
      </w:r>
    </w:p>
    <w:p w14:paraId="601994E9" w14:textId="77777777" w:rsidR="0036527F" w:rsidRPr="0053638F" w:rsidRDefault="0036527F" w:rsidP="0036527F">
      <w:pPr>
        <w:pStyle w:val="Prrafodelista"/>
        <w:numPr>
          <w:ilvl w:val="2"/>
          <w:numId w:val="6"/>
        </w:numPr>
        <w:tabs>
          <w:tab w:val="left" w:pos="426"/>
        </w:tabs>
        <w:spacing w:before="240" w:after="240" w:line="360" w:lineRule="auto"/>
        <w:ind w:left="1701" w:right="51"/>
        <w:jc w:val="both"/>
        <w:rPr>
          <w:rFonts w:ascii="Palatino Linotype" w:hAnsi="Palatino Linotype"/>
          <w:color w:val="000000" w:themeColor="text1"/>
        </w:rPr>
      </w:pPr>
      <w:r w:rsidRPr="0053638F">
        <w:rPr>
          <w:rFonts w:ascii="Palatino Linotype" w:hAnsi="Palatino Linotype" w:cs="Arial"/>
          <w:color w:val="000000" w:themeColor="text1"/>
        </w:rPr>
        <w:t xml:space="preserve">Designación de Administradores de Bases de Datos; </w:t>
      </w:r>
    </w:p>
    <w:p w14:paraId="67E1F42B" w14:textId="77777777" w:rsidR="0036527F" w:rsidRPr="0053638F" w:rsidRDefault="0036527F" w:rsidP="0036527F">
      <w:pPr>
        <w:pStyle w:val="Prrafodelista"/>
        <w:numPr>
          <w:ilvl w:val="2"/>
          <w:numId w:val="6"/>
        </w:numPr>
        <w:tabs>
          <w:tab w:val="left" w:pos="426"/>
        </w:tabs>
        <w:spacing w:before="240" w:after="240" w:line="360" w:lineRule="auto"/>
        <w:ind w:left="1701" w:right="51"/>
        <w:jc w:val="both"/>
        <w:rPr>
          <w:rFonts w:ascii="Palatino Linotype" w:hAnsi="Palatino Linotype"/>
          <w:color w:val="000000" w:themeColor="text1"/>
        </w:rPr>
      </w:pPr>
      <w:r w:rsidRPr="0053638F">
        <w:rPr>
          <w:rFonts w:ascii="Palatino Linotype" w:hAnsi="Palatino Linotype" w:cs="Arial"/>
          <w:color w:val="000000" w:themeColor="text1"/>
        </w:rPr>
        <w:t xml:space="preserve">Actualización de Avisos de Privacidad; </w:t>
      </w:r>
    </w:p>
    <w:p w14:paraId="2CE2B319" w14:textId="77777777" w:rsidR="0036527F" w:rsidRPr="0053638F" w:rsidRDefault="0036527F" w:rsidP="0036527F">
      <w:pPr>
        <w:pStyle w:val="Prrafodelista"/>
        <w:numPr>
          <w:ilvl w:val="2"/>
          <w:numId w:val="6"/>
        </w:numPr>
        <w:tabs>
          <w:tab w:val="left" w:pos="426"/>
        </w:tabs>
        <w:spacing w:before="240" w:after="240" w:line="360" w:lineRule="auto"/>
        <w:ind w:left="1701" w:right="51"/>
        <w:jc w:val="both"/>
        <w:rPr>
          <w:rFonts w:ascii="Palatino Linotype" w:hAnsi="Palatino Linotype"/>
          <w:color w:val="000000" w:themeColor="text1"/>
        </w:rPr>
      </w:pPr>
      <w:r w:rsidRPr="0053638F">
        <w:rPr>
          <w:rFonts w:ascii="Palatino Linotype" w:hAnsi="Palatino Linotype" w:cs="Arial"/>
          <w:color w:val="000000" w:themeColor="text1"/>
        </w:rPr>
        <w:t xml:space="preserve">Supervisión a las Bases de Datos, Documentales o Electrónicas, para establecer medidas de seguridad; </w:t>
      </w:r>
    </w:p>
    <w:p w14:paraId="7A94FAEE" w14:textId="77777777" w:rsidR="0036527F" w:rsidRPr="0053638F" w:rsidRDefault="0036527F" w:rsidP="0036527F">
      <w:pPr>
        <w:pStyle w:val="Prrafodelista"/>
        <w:numPr>
          <w:ilvl w:val="2"/>
          <w:numId w:val="6"/>
        </w:numPr>
        <w:tabs>
          <w:tab w:val="left" w:pos="426"/>
        </w:tabs>
        <w:spacing w:before="240" w:after="240" w:line="360" w:lineRule="auto"/>
        <w:ind w:left="1701" w:right="51"/>
        <w:jc w:val="both"/>
        <w:rPr>
          <w:rFonts w:ascii="Palatino Linotype" w:hAnsi="Palatino Linotype"/>
          <w:color w:val="000000" w:themeColor="text1"/>
        </w:rPr>
      </w:pPr>
      <w:r w:rsidRPr="0053638F">
        <w:rPr>
          <w:rFonts w:ascii="Palatino Linotype" w:hAnsi="Palatino Linotype" w:cs="Arial"/>
          <w:color w:val="000000" w:themeColor="text1"/>
        </w:rPr>
        <w:lastRenderedPageBreak/>
        <w:t xml:space="preserve">Establecimiento de Bitácora de Violaciones a la Seguridad de las Bases de Datos; </w:t>
      </w:r>
    </w:p>
    <w:p w14:paraId="76A8A400" w14:textId="77777777" w:rsidR="0036527F" w:rsidRPr="0053638F" w:rsidRDefault="0036527F" w:rsidP="0036527F">
      <w:pPr>
        <w:pStyle w:val="Prrafodelista"/>
        <w:numPr>
          <w:ilvl w:val="2"/>
          <w:numId w:val="6"/>
        </w:numPr>
        <w:tabs>
          <w:tab w:val="left" w:pos="426"/>
        </w:tabs>
        <w:spacing w:before="240" w:after="240" w:line="360" w:lineRule="auto"/>
        <w:ind w:left="1701" w:right="51"/>
        <w:jc w:val="both"/>
        <w:rPr>
          <w:rFonts w:ascii="Palatino Linotype" w:hAnsi="Palatino Linotype"/>
          <w:color w:val="000000" w:themeColor="text1"/>
        </w:rPr>
      </w:pPr>
      <w:r w:rsidRPr="0053638F">
        <w:rPr>
          <w:rFonts w:ascii="Palatino Linotype" w:hAnsi="Palatino Linotype" w:cs="Arial"/>
          <w:color w:val="000000" w:themeColor="text1"/>
        </w:rPr>
        <w:t xml:space="preserve">Establecimiento del Plan de Contingencia con las unidades administrativas; </w:t>
      </w:r>
    </w:p>
    <w:p w14:paraId="6D677370" w14:textId="125ACB1A" w:rsidR="0036527F" w:rsidRPr="0053638F" w:rsidRDefault="0036527F" w:rsidP="0036527F">
      <w:pPr>
        <w:pStyle w:val="Prrafodelista"/>
        <w:numPr>
          <w:ilvl w:val="2"/>
          <w:numId w:val="6"/>
        </w:numPr>
        <w:tabs>
          <w:tab w:val="left" w:pos="426"/>
        </w:tabs>
        <w:spacing w:before="240" w:after="240" w:line="360" w:lineRule="auto"/>
        <w:ind w:left="1701" w:right="51"/>
        <w:jc w:val="both"/>
        <w:rPr>
          <w:rFonts w:ascii="Palatino Linotype" w:hAnsi="Palatino Linotype"/>
          <w:color w:val="000000" w:themeColor="text1"/>
        </w:rPr>
      </w:pPr>
      <w:r w:rsidRPr="0053638F">
        <w:rPr>
          <w:rFonts w:ascii="Palatino Linotype" w:hAnsi="Palatino Linotype" w:cs="Arial"/>
          <w:color w:val="000000" w:themeColor="text1"/>
        </w:rPr>
        <w:t>Actualización de Bases de Datos; y</w:t>
      </w:r>
    </w:p>
    <w:p w14:paraId="1575257B" w14:textId="34C481F4" w:rsidR="0010205D" w:rsidRPr="0053638F" w:rsidRDefault="0036527F" w:rsidP="0036527F">
      <w:pPr>
        <w:pStyle w:val="Prrafodelista"/>
        <w:numPr>
          <w:ilvl w:val="2"/>
          <w:numId w:val="6"/>
        </w:numPr>
        <w:tabs>
          <w:tab w:val="left" w:pos="426"/>
        </w:tabs>
        <w:spacing w:before="240" w:after="240" w:line="360" w:lineRule="auto"/>
        <w:ind w:left="1701" w:right="51"/>
        <w:jc w:val="both"/>
        <w:rPr>
          <w:rFonts w:ascii="Palatino Linotype" w:hAnsi="Palatino Linotype"/>
          <w:color w:val="000000" w:themeColor="text1"/>
        </w:rPr>
      </w:pPr>
      <w:r w:rsidRPr="0053638F">
        <w:rPr>
          <w:rFonts w:ascii="Palatino Linotype" w:hAnsi="Palatino Linotype" w:cs="Arial"/>
          <w:color w:val="000000" w:themeColor="text1"/>
        </w:rPr>
        <w:t>Inventarios de Bases de Datos.</w:t>
      </w:r>
    </w:p>
    <w:p w14:paraId="0B510E2B" w14:textId="77777777" w:rsidR="00FD62D7" w:rsidRPr="0053638F" w:rsidRDefault="00FD62D7" w:rsidP="00FD62D7">
      <w:pPr>
        <w:pStyle w:val="Prrafodelista"/>
        <w:tabs>
          <w:tab w:val="left" w:pos="426"/>
        </w:tabs>
        <w:spacing w:before="240" w:after="240" w:line="360" w:lineRule="auto"/>
        <w:ind w:left="0" w:right="51"/>
        <w:jc w:val="both"/>
        <w:rPr>
          <w:rFonts w:ascii="Palatino Linotype" w:hAnsi="Palatino Linotype"/>
          <w:color w:val="000000" w:themeColor="text1"/>
        </w:rPr>
      </w:pPr>
    </w:p>
    <w:p w14:paraId="01FB9EBD" w14:textId="1C90CD9D" w:rsidR="00EA2E5E" w:rsidRPr="0053638F" w:rsidRDefault="0010205D" w:rsidP="00EA2E5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rPr>
        <w:t>D</w:t>
      </w:r>
      <w:r w:rsidR="00F92741" w:rsidRPr="0053638F">
        <w:rPr>
          <w:rFonts w:ascii="Palatino Linotype" w:hAnsi="Palatino Linotype"/>
        </w:rPr>
        <w:t xml:space="preserve">erivado de lo anterior, y en respuesta a la solicitud de información </w:t>
      </w:r>
      <w:r w:rsidR="00DC0339" w:rsidRPr="0053638F">
        <w:rPr>
          <w:rFonts w:ascii="Palatino Linotype" w:hAnsi="Palatino Linotype"/>
          <w:b/>
          <w:bCs/>
        </w:rPr>
        <w:t>00575/TLALNEPA/IP/2022</w:t>
      </w:r>
      <w:r w:rsidR="00F92741" w:rsidRPr="0053638F">
        <w:rPr>
          <w:rFonts w:ascii="Palatino Linotype" w:hAnsi="Palatino Linotype"/>
        </w:rPr>
        <w:t xml:space="preserve">, el </w:t>
      </w:r>
      <w:r w:rsidR="00F92741" w:rsidRPr="0053638F">
        <w:rPr>
          <w:rFonts w:ascii="Palatino Linotype" w:hAnsi="Palatino Linotype"/>
          <w:b/>
        </w:rPr>
        <w:t>SUJETO OBLIGADO</w:t>
      </w:r>
      <w:r w:rsidR="00F92741" w:rsidRPr="0053638F">
        <w:rPr>
          <w:rFonts w:ascii="Palatino Linotype" w:hAnsi="Palatino Linotype"/>
        </w:rPr>
        <w:t xml:space="preserve"> entregó </w:t>
      </w:r>
      <w:r w:rsidR="00D425C6" w:rsidRPr="0053638F">
        <w:rPr>
          <w:rFonts w:ascii="Palatino Linotype" w:hAnsi="Palatino Linotype"/>
        </w:rPr>
        <w:t xml:space="preserve">la </w:t>
      </w:r>
      <w:r w:rsidR="0036527F" w:rsidRPr="0053638F">
        <w:rPr>
          <w:rFonts w:ascii="Palatino Linotype" w:hAnsi="Palatino Linotype"/>
        </w:rPr>
        <w:t>copia digitalizada del oficio número UTAIM/1836/2022, de veintitrés (23) de junio de dos mil veintidós</w:t>
      </w:r>
      <w:r w:rsidR="00FB720D" w:rsidRPr="0053638F">
        <w:rPr>
          <w:rFonts w:ascii="Palatino Linotype" w:hAnsi="Palatino Linotype"/>
        </w:rPr>
        <w:t xml:space="preserve">, cuyo contenido elemental se </w:t>
      </w:r>
      <w:r w:rsidR="00790765" w:rsidRPr="0053638F">
        <w:rPr>
          <w:rFonts w:ascii="Palatino Linotype" w:hAnsi="Palatino Linotype"/>
        </w:rPr>
        <w:t>agrega</w:t>
      </w:r>
      <w:r w:rsidR="00FB720D" w:rsidRPr="0053638F">
        <w:rPr>
          <w:rFonts w:ascii="Palatino Linotype" w:hAnsi="Palatino Linotype"/>
        </w:rPr>
        <w:t xml:space="preserve"> a continuación:</w:t>
      </w:r>
    </w:p>
    <w:p w14:paraId="674C1076" w14:textId="77777777" w:rsidR="00D425C6" w:rsidRPr="0053638F" w:rsidRDefault="00D425C6" w:rsidP="00D425C6">
      <w:pPr>
        <w:pStyle w:val="Prrafodelista"/>
        <w:tabs>
          <w:tab w:val="left" w:pos="426"/>
        </w:tabs>
        <w:spacing w:before="240" w:after="240" w:line="360" w:lineRule="auto"/>
        <w:ind w:left="0" w:right="51"/>
        <w:jc w:val="both"/>
        <w:rPr>
          <w:rFonts w:ascii="Palatino Linotype" w:hAnsi="Palatino Linotype"/>
          <w:color w:val="000000" w:themeColor="text1"/>
        </w:rPr>
      </w:pPr>
    </w:p>
    <w:p w14:paraId="23BDEE6C" w14:textId="1B1CAA40" w:rsidR="0036527F" w:rsidRPr="0053638F" w:rsidRDefault="0036527F" w:rsidP="0036527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3638F">
        <w:rPr>
          <w:rFonts w:ascii="Palatino Linotype" w:hAnsi="Palatino Linotype"/>
          <w:i/>
          <w:color w:val="000000" w:themeColor="text1"/>
          <w:sz w:val="22"/>
        </w:rPr>
        <w:t>“Me permito informar que una vez analizada la solicitud (…), en cuanto a los ejercicios 2019, 2020 y 2021 del Plan de Trabajo del Sistema de Gestión de Protección de Datos Personales de esta Dependencia se realizó una búsqueda exhaustiva internamente en los archivos de esta Unidad de Transparencia sin obtener resultados de la documentación física solicitada; hago referencia que no se encuentran actualizadas las cédulas de base de datos desde el ejercicio 2015 y 2019 por lo tanto no se llevó a cabo el Plan de Trabajo del Sistema de Gestión de Protección de Datos Personales así como las medidas de seguridad, bitácora de violaciones a la seguridad de las bases de datos documentales electrónicas e inventarios de las bases de datos; como ejemplo se anexan algunas de las cedulas de base de datos son actualización y sin tratamiento al Plan de Trabajo.</w:t>
      </w:r>
    </w:p>
    <w:p w14:paraId="35BC08D5" w14:textId="77777777" w:rsidR="0036527F" w:rsidRPr="0053638F" w:rsidRDefault="0036527F" w:rsidP="0036527F">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09AB93F9" w14:textId="40DB80DB" w:rsidR="0036527F" w:rsidRPr="0053638F" w:rsidRDefault="0036527F" w:rsidP="0036527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3638F">
        <w:rPr>
          <w:rFonts w:ascii="Palatino Linotype" w:hAnsi="Palatino Linotype"/>
          <w:i/>
          <w:color w:val="000000" w:themeColor="text1"/>
          <w:sz w:val="22"/>
        </w:rPr>
        <w:t>Al respecto al Plan de Trabajo del Sistema de Gestión de Protección de Datos Personales de esta Dependencia, con referencia al ejercicio 2022 el Plan de Trabajo se encuentra en proceso de gestión en coordinación de Instituto de Transparencia, Acceso a la Información Pública y Protección de Datos Personales del Estado de México y Municipios (</w:t>
      </w:r>
      <w:r w:rsidRPr="0053638F">
        <w:rPr>
          <w:rFonts w:ascii="Palatino Linotype" w:hAnsi="Palatino Linotype"/>
          <w:b/>
          <w:i/>
          <w:color w:val="000000" w:themeColor="text1"/>
          <w:sz w:val="22"/>
        </w:rPr>
        <w:t>Infoem</w:t>
      </w:r>
      <w:r w:rsidRPr="0053638F">
        <w:rPr>
          <w:rFonts w:ascii="Palatino Linotype" w:hAnsi="Palatino Linotype"/>
          <w:i/>
          <w:color w:val="000000" w:themeColor="text1"/>
          <w:sz w:val="22"/>
        </w:rPr>
        <w:t xml:space="preserve">) así como también se llevan a cabo los elementos del Plan de Trabajo como se realiza el nombramiento de designación de los administradores de bases de datos, se realiza el registro de las personas que llevaran el tratamiento de los datos personales, </w:t>
      </w:r>
      <w:r w:rsidRPr="0053638F">
        <w:rPr>
          <w:rFonts w:ascii="Palatino Linotype" w:hAnsi="Palatino Linotype"/>
          <w:i/>
          <w:color w:val="000000" w:themeColor="text1"/>
          <w:sz w:val="22"/>
        </w:rPr>
        <w:lastRenderedPageBreak/>
        <w:t>se realiza la actualización de los avisos de privacidad, se realiza bitácora de violaciones a la seguridad, se realiza el plan de contingencia acorde con la unidad administrativa que administre bases de datos, se lleva a cabo la actualización a través de la depuración, modificación o creación de las mimas bases de datos, se realiza inventario de bases de datos de conformidad al artículo 46 fracción VI para su cumplimiento en esta administración 2022 – 2024 al Plan de Trabajo del Sistema de Gestión de Protección de Datos Personales.</w:t>
      </w:r>
    </w:p>
    <w:p w14:paraId="7720D014" w14:textId="77777777" w:rsidR="0036527F" w:rsidRPr="0053638F" w:rsidRDefault="0036527F" w:rsidP="0036527F">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3FEB397C" w14:textId="05EDBA37" w:rsidR="0036527F" w:rsidRPr="0053638F" w:rsidRDefault="0036527F" w:rsidP="0036527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3638F">
        <w:rPr>
          <w:rFonts w:ascii="Palatino Linotype" w:hAnsi="Palatino Linotype"/>
          <w:i/>
          <w:color w:val="000000" w:themeColor="text1"/>
          <w:sz w:val="22"/>
        </w:rPr>
        <w:t>En cuanto a la documentación física de los “documentos de los ejercicios 2019, 2020 y 2021, se realizó una búsqueda exhaustiva internamente en los archivos de esta Unidad de Transparencia sin obtener resultados de la documentación física, no se encontró información alguna referente a esa administración 2019 – 2021 y/o oficios generados y recibidos a esta Unidad de Transparencia; así mismo le refiero que se realizaron observaciones al acta E</w:t>
      </w:r>
      <w:r w:rsidR="006A5890" w:rsidRPr="0053638F">
        <w:rPr>
          <w:rFonts w:ascii="Palatino Linotype" w:hAnsi="Palatino Linotype"/>
          <w:i/>
          <w:color w:val="000000" w:themeColor="text1"/>
          <w:sz w:val="22"/>
        </w:rPr>
        <w:t xml:space="preserve">ntrega a </w:t>
      </w:r>
      <w:r w:rsidRPr="0053638F">
        <w:rPr>
          <w:rFonts w:ascii="Palatino Linotype" w:hAnsi="Palatino Linotype"/>
          <w:i/>
          <w:color w:val="000000" w:themeColor="text1"/>
          <w:sz w:val="22"/>
        </w:rPr>
        <w:t xml:space="preserve">Recepción conforme a los </w:t>
      </w:r>
      <w:r w:rsidR="006A5890" w:rsidRPr="0053638F">
        <w:rPr>
          <w:rFonts w:ascii="Palatino Linotype" w:hAnsi="Palatino Linotype"/>
          <w:i/>
          <w:color w:val="000000" w:themeColor="text1"/>
          <w:sz w:val="22"/>
        </w:rPr>
        <w:t>Lineamientos emitidos por el OSFEM además de que se elaboró un acta Administrativa en conjunto con la Contraloría Interna Municipal, en donde se hace mención lo señalado.</w:t>
      </w:r>
    </w:p>
    <w:p w14:paraId="0FD5536A" w14:textId="77777777" w:rsidR="006A5890" w:rsidRPr="0053638F" w:rsidRDefault="006A5890" w:rsidP="0036527F">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0C0D8602" w14:textId="15F51E10" w:rsidR="006A5890" w:rsidRPr="0053638F" w:rsidRDefault="006A5890" w:rsidP="0036527F">
      <w:pPr>
        <w:pStyle w:val="Prrafodelista"/>
        <w:tabs>
          <w:tab w:val="left" w:pos="426"/>
        </w:tabs>
        <w:spacing w:before="240" w:after="240" w:line="276" w:lineRule="auto"/>
        <w:ind w:left="567" w:right="567"/>
        <w:jc w:val="both"/>
      </w:pPr>
      <w:r w:rsidRPr="0053638F">
        <w:rPr>
          <w:rFonts w:ascii="Palatino Linotype" w:hAnsi="Palatino Linotype"/>
          <w:i/>
          <w:color w:val="000000" w:themeColor="text1"/>
          <w:sz w:val="22"/>
        </w:rPr>
        <w:t>Finalmente hago de su conocimiento al solicitante que al referir los oficios de esta Unidad de Transparencia administración 2022 – 2024 (…), se lleva a cabo la designación de los Administradores de bases de datos, la actualización de Avisos de Privacidad y la supervisión a las bases de datos documentales o electrónicas para establecer medidas de seguridad. Se adjunta oficios generados y recibidos por la Unidad de Transparencia de este ejercicio 2022, para su cumplimiento en la Ley de Protección de Datos Personales en Posesión de los Sujetos Obligados del Estado de México.”</w:t>
      </w:r>
      <w:r w:rsidRPr="0053638F">
        <w:rPr>
          <w:rFonts w:ascii="Palatino Linotype" w:hAnsi="Palatino Linotype"/>
          <w:color w:val="000000" w:themeColor="text1"/>
          <w:sz w:val="22"/>
        </w:rPr>
        <w:t xml:space="preserve"> (Sic)</w:t>
      </w:r>
    </w:p>
    <w:p w14:paraId="48706EBD" w14:textId="77777777" w:rsidR="0036527F" w:rsidRPr="0053638F" w:rsidRDefault="0036527F" w:rsidP="00D425C6">
      <w:pPr>
        <w:pStyle w:val="Prrafodelista"/>
        <w:tabs>
          <w:tab w:val="left" w:pos="426"/>
        </w:tabs>
        <w:spacing w:before="240" w:after="240" w:line="360" w:lineRule="auto"/>
        <w:ind w:left="0" w:right="51"/>
        <w:jc w:val="both"/>
        <w:rPr>
          <w:rFonts w:ascii="Palatino Linotype" w:hAnsi="Palatino Linotype"/>
          <w:color w:val="000000" w:themeColor="text1"/>
        </w:rPr>
      </w:pPr>
    </w:p>
    <w:p w14:paraId="778EFB3D" w14:textId="12A7A9D7" w:rsidR="006A5890" w:rsidRPr="0053638F" w:rsidRDefault="006A5890"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color w:val="000000" w:themeColor="text1"/>
        </w:rPr>
        <w:t xml:space="preserve">Adjunto al oficio transcrito </w:t>
      </w:r>
      <w:r w:rsidRPr="0053638F">
        <w:rPr>
          <w:rFonts w:ascii="Palatino Linotype" w:hAnsi="Palatino Linotype"/>
          <w:i/>
          <w:color w:val="000000" w:themeColor="text1"/>
        </w:rPr>
        <w:t>supra</w:t>
      </w:r>
      <w:r w:rsidRPr="0053638F">
        <w:rPr>
          <w:rFonts w:ascii="Palatino Linotype" w:hAnsi="Palatino Linotype"/>
          <w:color w:val="000000" w:themeColor="text1"/>
        </w:rPr>
        <w:t xml:space="preserve">, y como fuera expuesto en el apartado de </w:t>
      </w:r>
      <w:r w:rsidRPr="0053638F">
        <w:rPr>
          <w:rFonts w:ascii="Palatino Linotype" w:hAnsi="Palatino Linotype"/>
          <w:i/>
          <w:color w:val="000000" w:themeColor="text1"/>
        </w:rPr>
        <w:t>Antecedentes</w:t>
      </w:r>
      <w:r w:rsidRPr="0053638F">
        <w:rPr>
          <w:rFonts w:ascii="Palatino Linotype" w:hAnsi="Palatino Linotype"/>
          <w:color w:val="000000" w:themeColor="text1"/>
        </w:rPr>
        <w:t xml:space="preserve"> de la presente resolución, el </w:t>
      </w:r>
      <w:r w:rsidRPr="0053638F">
        <w:rPr>
          <w:rFonts w:ascii="Palatino Linotype" w:hAnsi="Palatino Linotype"/>
          <w:b/>
          <w:color w:val="000000" w:themeColor="text1"/>
        </w:rPr>
        <w:t>SUJETO OBLIGADO</w:t>
      </w:r>
      <w:r w:rsidRPr="0053638F">
        <w:rPr>
          <w:rFonts w:ascii="Palatino Linotype" w:hAnsi="Palatino Linotype"/>
          <w:color w:val="000000" w:themeColor="text1"/>
        </w:rPr>
        <w:t xml:space="preserve"> entregó los siguientes oficios y cédulas de bases de datos personales:</w:t>
      </w:r>
    </w:p>
    <w:p w14:paraId="134F1D19" w14:textId="77777777" w:rsidR="006A5890" w:rsidRPr="0053638F" w:rsidRDefault="006A5890" w:rsidP="006A5890">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concuadrcula"/>
        <w:tblW w:w="0" w:type="auto"/>
        <w:jc w:val="center"/>
        <w:tblLook w:val="04A0" w:firstRow="1" w:lastRow="0" w:firstColumn="1" w:lastColumn="0" w:noHBand="0" w:noVBand="1"/>
      </w:tblPr>
      <w:tblGrid>
        <w:gridCol w:w="2093"/>
        <w:gridCol w:w="2088"/>
        <w:gridCol w:w="2101"/>
        <w:gridCol w:w="2546"/>
      </w:tblGrid>
      <w:tr w:rsidR="006A5890" w:rsidRPr="0053638F" w14:paraId="7EB14577" w14:textId="77777777" w:rsidTr="009B0C14">
        <w:trPr>
          <w:jc w:val="center"/>
        </w:trPr>
        <w:tc>
          <w:tcPr>
            <w:tcW w:w="2093" w:type="dxa"/>
            <w:shd w:val="clear" w:color="auto" w:fill="BFBFBF" w:themeFill="background1" w:themeFillShade="BF"/>
            <w:vAlign w:val="center"/>
          </w:tcPr>
          <w:p w14:paraId="488FAB88" w14:textId="7D96B4B8" w:rsidR="006A5890" w:rsidRPr="0053638F" w:rsidRDefault="006A5890"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 xml:space="preserve">No. de oficio </w:t>
            </w:r>
          </w:p>
        </w:tc>
        <w:tc>
          <w:tcPr>
            <w:tcW w:w="2088" w:type="dxa"/>
            <w:shd w:val="clear" w:color="auto" w:fill="BFBFBF" w:themeFill="background1" w:themeFillShade="BF"/>
            <w:vAlign w:val="center"/>
          </w:tcPr>
          <w:p w14:paraId="4AB46B7A" w14:textId="2AE9211C" w:rsidR="006A5890" w:rsidRPr="0053638F" w:rsidRDefault="006A5890"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Emisor</w:t>
            </w:r>
          </w:p>
        </w:tc>
        <w:tc>
          <w:tcPr>
            <w:tcW w:w="2101" w:type="dxa"/>
            <w:shd w:val="clear" w:color="auto" w:fill="BFBFBF" w:themeFill="background1" w:themeFillShade="BF"/>
            <w:vAlign w:val="center"/>
          </w:tcPr>
          <w:p w14:paraId="068C16D1" w14:textId="3A0E76C2" w:rsidR="006A5890" w:rsidRPr="0053638F" w:rsidRDefault="006A5890"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Receptor</w:t>
            </w:r>
          </w:p>
        </w:tc>
        <w:tc>
          <w:tcPr>
            <w:tcW w:w="2546" w:type="dxa"/>
            <w:shd w:val="clear" w:color="auto" w:fill="BFBFBF" w:themeFill="background1" w:themeFillShade="BF"/>
            <w:vAlign w:val="center"/>
          </w:tcPr>
          <w:p w14:paraId="47540E31" w14:textId="0066C4FF" w:rsidR="006A5890" w:rsidRPr="0053638F" w:rsidRDefault="006A5890"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Contenido</w:t>
            </w:r>
          </w:p>
        </w:tc>
      </w:tr>
      <w:tr w:rsidR="00B36B88" w:rsidRPr="0053638F" w14:paraId="6B8CDDA3" w14:textId="77777777" w:rsidTr="009B0C14">
        <w:trPr>
          <w:jc w:val="center"/>
        </w:trPr>
        <w:tc>
          <w:tcPr>
            <w:tcW w:w="2093" w:type="dxa"/>
            <w:vAlign w:val="center"/>
          </w:tcPr>
          <w:p w14:paraId="71C2D3FF" w14:textId="76655391"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UTAIM/00629/2022</w:t>
            </w:r>
          </w:p>
        </w:tc>
        <w:tc>
          <w:tcPr>
            <w:tcW w:w="2088" w:type="dxa"/>
            <w:vMerge w:val="restart"/>
            <w:vAlign w:val="center"/>
          </w:tcPr>
          <w:p w14:paraId="5A4BE1E2" w14:textId="04982D29"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 xml:space="preserve">Titular de la Unidad de Transparencia y Acceso a la </w:t>
            </w:r>
            <w:r w:rsidRPr="0053638F">
              <w:rPr>
                <w:rFonts w:ascii="Palatino Linotype" w:hAnsi="Palatino Linotype"/>
                <w:color w:val="000000" w:themeColor="text1"/>
                <w:sz w:val="20"/>
                <w:szCs w:val="20"/>
              </w:rPr>
              <w:lastRenderedPageBreak/>
              <w:t>Información Pública Municipal</w:t>
            </w:r>
          </w:p>
        </w:tc>
        <w:tc>
          <w:tcPr>
            <w:tcW w:w="2101" w:type="dxa"/>
            <w:vAlign w:val="center"/>
          </w:tcPr>
          <w:p w14:paraId="2C258BDF" w14:textId="64A999E8"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lastRenderedPageBreak/>
              <w:t>Director de Administración</w:t>
            </w:r>
          </w:p>
        </w:tc>
        <w:tc>
          <w:tcPr>
            <w:tcW w:w="2546" w:type="dxa"/>
            <w:vMerge w:val="restart"/>
            <w:vAlign w:val="center"/>
          </w:tcPr>
          <w:p w14:paraId="3773ABA6" w14:textId="615F3702" w:rsidR="00B36B88" w:rsidRPr="0053638F" w:rsidRDefault="00B36B88" w:rsidP="006A5890">
            <w:pPr>
              <w:pStyle w:val="Prrafodelista"/>
              <w:tabs>
                <w:tab w:val="left" w:pos="426"/>
              </w:tabs>
              <w:ind w:left="0" w:right="51"/>
              <w:jc w:val="both"/>
              <w:rPr>
                <w:rFonts w:ascii="Palatino Linotype" w:hAnsi="Palatino Linotype"/>
                <w:color w:val="000000" w:themeColor="text1"/>
                <w:sz w:val="20"/>
                <w:szCs w:val="20"/>
              </w:rPr>
            </w:pPr>
            <w:r w:rsidRPr="0053638F">
              <w:rPr>
                <w:rFonts w:ascii="Palatino Linotype" w:hAnsi="Palatino Linotype"/>
                <w:color w:val="000000" w:themeColor="text1"/>
                <w:sz w:val="20"/>
                <w:szCs w:val="20"/>
              </w:rPr>
              <w:t xml:space="preserve">Requerimiento a fin de remitir los formatos de Avisos de Privacidad, Integral y Simplificado, </w:t>
            </w:r>
            <w:r w:rsidRPr="0053638F">
              <w:rPr>
                <w:rFonts w:ascii="Palatino Linotype" w:hAnsi="Palatino Linotype"/>
                <w:color w:val="000000" w:themeColor="text1"/>
                <w:sz w:val="20"/>
                <w:szCs w:val="20"/>
              </w:rPr>
              <w:lastRenderedPageBreak/>
              <w:t>con las modificaciones realizadas de acuerdo con el nuevo Reglamento Interno de la Administración Pública Municipal.</w:t>
            </w:r>
          </w:p>
        </w:tc>
      </w:tr>
      <w:tr w:rsidR="00B36B88" w:rsidRPr="0053638F" w14:paraId="35A764E2" w14:textId="77777777" w:rsidTr="009B0C14">
        <w:trPr>
          <w:jc w:val="center"/>
        </w:trPr>
        <w:tc>
          <w:tcPr>
            <w:tcW w:w="2093" w:type="dxa"/>
            <w:vAlign w:val="center"/>
          </w:tcPr>
          <w:p w14:paraId="4F5CE4BC" w14:textId="57E50288"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UTAIM/00637/2022</w:t>
            </w:r>
          </w:p>
        </w:tc>
        <w:tc>
          <w:tcPr>
            <w:tcW w:w="2088" w:type="dxa"/>
            <w:vMerge/>
          </w:tcPr>
          <w:p w14:paraId="39BFDF88" w14:textId="7FA52142"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p>
        </w:tc>
        <w:tc>
          <w:tcPr>
            <w:tcW w:w="2101" w:type="dxa"/>
            <w:vAlign w:val="center"/>
          </w:tcPr>
          <w:p w14:paraId="10EF3914" w14:textId="16F7820A"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Secretario del Ayuntamiento</w:t>
            </w:r>
          </w:p>
        </w:tc>
        <w:tc>
          <w:tcPr>
            <w:tcW w:w="2546" w:type="dxa"/>
            <w:vMerge/>
            <w:vAlign w:val="center"/>
          </w:tcPr>
          <w:p w14:paraId="446D717B" w14:textId="0CF41C4F" w:rsidR="00B36B88" w:rsidRPr="0053638F" w:rsidRDefault="00B36B88" w:rsidP="006A5890">
            <w:pPr>
              <w:pStyle w:val="Prrafodelista"/>
              <w:tabs>
                <w:tab w:val="left" w:pos="426"/>
              </w:tabs>
              <w:ind w:left="0" w:right="51"/>
              <w:jc w:val="both"/>
              <w:rPr>
                <w:rFonts w:ascii="Palatino Linotype" w:hAnsi="Palatino Linotype"/>
                <w:color w:val="000000" w:themeColor="text1"/>
                <w:sz w:val="20"/>
                <w:szCs w:val="20"/>
              </w:rPr>
            </w:pPr>
          </w:p>
        </w:tc>
      </w:tr>
      <w:tr w:rsidR="00B36B88" w:rsidRPr="0053638F" w14:paraId="6998F1A9" w14:textId="77777777" w:rsidTr="009B0C14">
        <w:trPr>
          <w:jc w:val="center"/>
        </w:trPr>
        <w:tc>
          <w:tcPr>
            <w:tcW w:w="2093" w:type="dxa"/>
            <w:vAlign w:val="center"/>
          </w:tcPr>
          <w:p w14:paraId="71D60CD6" w14:textId="604393B0"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lastRenderedPageBreak/>
              <w:t>UTAIM/00633/2022</w:t>
            </w:r>
          </w:p>
        </w:tc>
        <w:tc>
          <w:tcPr>
            <w:tcW w:w="2088" w:type="dxa"/>
            <w:vMerge/>
          </w:tcPr>
          <w:p w14:paraId="3BB76CAC" w14:textId="7CF9D663"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p>
        </w:tc>
        <w:tc>
          <w:tcPr>
            <w:tcW w:w="2101" w:type="dxa"/>
            <w:vAlign w:val="center"/>
          </w:tcPr>
          <w:p w14:paraId="06D0D0F0" w14:textId="3E90BB66"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Director de Sustentabilidad Ambiental</w:t>
            </w:r>
          </w:p>
        </w:tc>
        <w:tc>
          <w:tcPr>
            <w:tcW w:w="2546" w:type="dxa"/>
            <w:vMerge/>
            <w:vAlign w:val="center"/>
          </w:tcPr>
          <w:p w14:paraId="13EC417C" w14:textId="0BEEBAC0" w:rsidR="00B36B88" w:rsidRPr="0053638F" w:rsidRDefault="00B36B88" w:rsidP="006A5890">
            <w:pPr>
              <w:pStyle w:val="Prrafodelista"/>
              <w:tabs>
                <w:tab w:val="left" w:pos="426"/>
              </w:tabs>
              <w:ind w:left="0" w:right="51"/>
              <w:jc w:val="both"/>
              <w:rPr>
                <w:rFonts w:ascii="Palatino Linotype" w:hAnsi="Palatino Linotype"/>
                <w:color w:val="000000" w:themeColor="text1"/>
                <w:sz w:val="20"/>
                <w:szCs w:val="20"/>
              </w:rPr>
            </w:pPr>
          </w:p>
        </w:tc>
      </w:tr>
      <w:tr w:rsidR="00B36B88" w:rsidRPr="0053638F" w14:paraId="404130E7" w14:textId="77777777" w:rsidTr="009B0C14">
        <w:trPr>
          <w:jc w:val="center"/>
        </w:trPr>
        <w:tc>
          <w:tcPr>
            <w:tcW w:w="2093" w:type="dxa"/>
            <w:vAlign w:val="center"/>
          </w:tcPr>
          <w:p w14:paraId="2B7BC267" w14:textId="49DE8DFE"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lastRenderedPageBreak/>
              <w:t>UTAIM/00643/2022</w:t>
            </w:r>
          </w:p>
        </w:tc>
        <w:tc>
          <w:tcPr>
            <w:tcW w:w="2088" w:type="dxa"/>
            <w:vMerge/>
          </w:tcPr>
          <w:p w14:paraId="45DDB35F" w14:textId="17A28615"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p>
        </w:tc>
        <w:tc>
          <w:tcPr>
            <w:tcW w:w="2101" w:type="dxa"/>
            <w:vAlign w:val="center"/>
          </w:tcPr>
          <w:p w14:paraId="65372810" w14:textId="342B07C2"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Comisario de Seguridad Pública y Tránsito</w:t>
            </w:r>
          </w:p>
        </w:tc>
        <w:tc>
          <w:tcPr>
            <w:tcW w:w="2546" w:type="dxa"/>
            <w:vMerge/>
            <w:vAlign w:val="center"/>
          </w:tcPr>
          <w:p w14:paraId="1008E4E0" w14:textId="607F1481" w:rsidR="00B36B88" w:rsidRPr="0053638F" w:rsidRDefault="00B36B88" w:rsidP="00B36B88">
            <w:pPr>
              <w:pStyle w:val="Prrafodelista"/>
              <w:tabs>
                <w:tab w:val="left" w:pos="0"/>
              </w:tabs>
              <w:ind w:left="0" w:right="51"/>
              <w:jc w:val="both"/>
              <w:rPr>
                <w:rFonts w:ascii="Palatino Linotype" w:hAnsi="Palatino Linotype"/>
                <w:color w:val="000000" w:themeColor="text1"/>
                <w:sz w:val="20"/>
                <w:szCs w:val="20"/>
              </w:rPr>
            </w:pPr>
          </w:p>
        </w:tc>
      </w:tr>
      <w:tr w:rsidR="00B36B88" w:rsidRPr="0053638F" w14:paraId="2E48D3AA" w14:textId="77777777" w:rsidTr="009B0C14">
        <w:trPr>
          <w:jc w:val="center"/>
        </w:trPr>
        <w:tc>
          <w:tcPr>
            <w:tcW w:w="2093" w:type="dxa"/>
            <w:vAlign w:val="center"/>
          </w:tcPr>
          <w:p w14:paraId="1FFDEB5B" w14:textId="0C6FB450"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UTAIM/00642/2022</w:t>
            </w:r>
          </w:p>
        </w:tc>
        <w:tc>
          <w:tcPr>
            <w:tcW w:w="2088" w:type="dxa"/>
            <w:vMerge/>
          </w:tcPr>
          <w:p w14:paraId="6B3AC8F0" w14:textId="50FE9FAE"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p>
        </w:tc>
        <w:tc>
          <w:tcPr>
            <w:tcW w:w="2101" w:type="dxa"/>
            <w:vAlign w:val="center"/>
          </w:tcPr>
          <w:p w14:paraId="493B98F2" w14:textId="2456F399"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Defensora Municipal de los Derechos Humanos</w:t>
            </w:r>
          </w:p>
        </w:tc>
        <w:tc>
          <w:tcPr>
            <w:tcW w:w="2546" w:type="dxa"/>
            <w:vMerge/>
            <w:vAlign w:val="center"/>
          </w:tcPr>
          <w:p w14:paraId="0E675C33" w14:textId="064295BA" w:rsidR="00B36B88" w:rsidRPr="0053638F" w:rsidRDefault="00B36B88" w:rsidP="00B36B88">
            <w:pPr>
              <w:pStyle w:val="Prrafodelista"/>
              <w:tabs>
                <w:tab w:val="left" w:pos="0"/>
              </w:tabs>
              <w:ind w:left="0" w:right="51"/>
              <w:jc w:val="both"/>
              <w:rPr>
                <w:rFonts w:ascii="Palatino Linotype" w:hAnsi="Palatino Linotype"/>
                <w:color w:val="000000" w:themeColor="text1"/>
                <w:sz w:val="20"/>
                <w:szCs w:val="20"/>
              </w:rPr>
            </w:pPr>
          </w:p>
        </w:tc>
      </w:tr>
      <w:tr w:rsidR="00B36B88" w:rsidRPr="0053638F" w14:paraId="3BD4C561" w14:textId="77777777" w:rsidTr="009B0C14">
        <w:trPr>
          <w:jc w:val="center"/>
        </w:trPr>
        <w:tc>
          <w:tcPr>
            <w:tcW w:w="2093" w:type="dxa"/>
            <w:vAlign w:val="center"/>
          </w:tcPr>
          <w:p w14:paraId="3AECF102" w14:textId="7BAFFE4E"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UTAIM/00639/2022</w:t>
            </w:r>
          </w:p>
        </w:tc>
        <w:tc>
          <w:tcPr>
            <w:tcW w:w="2088" w:type="dxa"/>
            <w:vMerge/>
          </w:tcPr>
          <w:p w14:paraId="2EE6A1CF" w14:textId="5340BE10"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p>
        </w:tc>
        <w:tc>
          <w:tcPr>
            <w:tcW w:w="2101" w:type="dxa"/>
            <w:vAlign w:val="center"/>
          </w:tcPr>
          <w:p w14:paraId="60DA51FF" w14:textId="6BB94093"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Director de Gobierno Digital</w:t>
            </w:r>
          </w:p>
        </w:tc>
        <w:tc>
          <w:tcPr>
            <w:tcW w:w="2546" w:type="dxa"/>
            <w:vMerge/>
            <w:vAlign w:val="center"/>
          </w:tcPr>
          <w:p w14:paraId="32888EA3" w14:textId="4376ACA1" w:rsidR="00B36B88" w:rsidRPr="0053638F" w:rsidRDefault="00B36B88" w:rsidP="00B36B88">
            <w:pPr>
              <w:pStyle w:val="Prrafodelista"/>
              <w:tabs>
                <w:tab w:val="left" w:pos="0"/>
              </w:tabs>
              <w:ind w:left="0" w:right="51"/>
              <w:jc w:val="both"/>
              <w:rPr>
                <w:rFonts w:ascii="Palatino Linotype" w:hAnsi="Palatino Linotype"/>
                <w:color w:val="000000" w:themeColor="text1"/>
                <w:sz w:val="20"/>
                <w:szCs w:val="20"/>
              </w:rPr>
            </w:pPr>
          </w:p>
        </w:tc>
      </w:tr>
      <w:tr w:rsidR="00B36B88" w:rsidRPr="0053638F" w14:paraId="7152B66B" w14:textId="77777777" w:rsidTr="009B0C14">
        <w:trPr>
          <w:jc w:val="center"/>
        </w:trPr>
        <w:tc>
          <w:tcPr>
            <w:tcW w:w="2093" w:type="dxa"/>
            <w:vAlign w:val="center"/>
          </w:tcPr>
          <w:p w14:paraId="6CA4DC9F" w14:textId="66ECF5C7"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UTAIM/00638/2022</w:t>
            </w:r>
          </w:p>
        </w:tc>
        <w:tc>
          <w:tcPr>
            <w:tcW w:w="2088" w:type="dxa"/>
            <w:vMerge/>
          </w:tcPr>
          <w:p w14:paraId="0BB0BD6C" w14:textId="75C83C35"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p>
        </w:tc>
        <w:tc>
          <w:tcPr>
            <w:tcW w:w="2101" w:type="dxa"/>
            <w:vAlign w:val="center"/>
          </w:tcPr>
          <w:p w14:paraId="165F7CE1" w14:textId="37D052B3"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Director Jurídico</w:t>
            </w:r>
          </w:p>
        </w:tc>
        <w:tc>
          <w:tcPr>
            <w:tcW w:w="2546" w:type="dxa"/>
            <w:vMerge/>
            <w:vAlign w:val="center"/>
          </w:tcPr>
          <w:p w14:paraId="68467065" w14:textId="3AC96ED6" w:rsidR="00B36B88" w:rsidRPr="0053638F" w:rsidRDefault="00B36B88" w:rsidP="00B36B88">
            <w:pPr>
              <w:pStyle w:val="Prrafodelista"/>
              <w:tabs>
                <w:tab w:val="left" w:pos="0"/>
              </w:tabs>
              <w:ind w:left="0" w:right="51"/>
              <w:jc w:val="both"/>
              <w:rPr>
                <w:rFonts w:ascii="Palatino Linotype" w:hAnsi="Palatino Linotype"/>
                <w:color w:val="000000" w:themeColor="text1"/>
                <w:sz w:val="20"/>
                <w:szCs w:val="20"/>
              </w:rPr>
            </w:pPr>
          </w:p>
        </w:tc>
      </w:tr>
      <w:tr w:rsidR="00B36B88" w:rsidRPr="0053638F" w14:paraId="255CAF0B" w14:textId="77777777" w:rsidTr="009B0C14">
        <w:trPr>
          <w:jc w:val="center"/>
        </w:trPr>
        <w:tc>
          <w:tcPr>
            <w:tcW w:w="2093" w:type="dxa"/>
            <w:vAlign w:val="center"/>
          </w:tcPr>
          <w:p w14:paraId="0D2D1E03" w14:textId="4FC5071D"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UTAIM/00646/2022</w:t>
            </w:r>
          </w:p>
        </w:tc>
        <w:tc>
          <w:tcPr>
            <w:tcW w:w="2088" w:type="dxa"/>
            <w:vMerge/>
          </w:tcPr>
          <w:p w14:paraId="16E50560" w14:textId="1DBAB9A3"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p>
        </w:tc>
        <w:tc>
          <w:tcPr>
            <w:tcW w:w="2101" w:type="dxa"/>
            <w:vAlign w:val="center"/>
          </w:tcPr>
          <w:p w14:paraId="6B0BF4C3" w14:textId="747DA912"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Coordinador de Justicia Cívica</w:t>
            </w:r>
          </w:p>
        </w:tc>
        <w:tc>
          <w:tcPr>
            <w:tcW w:w="2546" w:type="dxa"/>
            <w:vMerge/>
            <w:vAlign w:val="center"/>
          </w:tcPr>
          <w:p w14:paraId="44B9C238" w14:textId="5CADD31E" w:rsidR="00B36B88" w:rsidRPr="0053638F" w:rsidRDefault="00B36B88" w:rsidP="00B36B88">
            <w:pPr>
              <w:pStyle w:val="Prrafodelista"/>
              <w:tabs>
                <w:tab w:val="left" w:pos="0"/>
              </w:tabs>
              <w:ind w:left="0" w:right="51"/>
              <w:jc w:val="both"/>
              <w:rPr>
                <w:rFonts w:ascii="Palatino Linotype" w:hAnsi="Palatino Linotype"/>
                <w:color w:val="000000" w:themeColor="text1"/>
                <w:sz w:val="20"/>
                <w:szCs w:val="20"/>
              </w:rPr>
            </w:pPr>
          </w:p>
        </w:tc>
      </w:tr>
      <w:tr w:rsidR="00B36B88" w:rsidRPr="0053638F" w14:paraId="17F183F9" w14:textId="77777777" w:rsidTr="009B0C14">
        <w:trPr>
          <w:jc w:val="center"/>
        </w:trPr>
        <w:tc>
          <w:tcPr>
            <w:tcW w:w="2093" w:type="dxa"/>
            <w:vAlign w:val="center"/>
          </w:tcPr>
          <w:p w14:paraId="6FB40485" w14:textId="1D6C772F" w:rsidR="00B36B88" w:rsidRPr="0053638F" w:rsidRDefault="007E6BEC"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UTAIM/00645/2022</w:t>
            </w:r>
          </w:p>
        </w:tc>
        <w:tc>
          <w:tcPr>
            <w:tcW w:w="2088" w:type="dxa"/>
            <w:vMerge/>
          </w:tcPr>
          <w:p w14:paraId="681E661D" w14:textId="1F7069C6"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p>
        </w:tc>
        <w:tc>
          <w:tcPr>
            <w:tcW w:w="2101" w:type="dxa"/>
            <w:vAlign w:val="center"/>
          </w:tcPr>
          <w:p w14:paraId="714053DA" w14:textId="70B6C9E1" w:rsidR="00B36B88" w:rsidRPr="0053638F" w:rsidRDefault="007E6BEC"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Tesorero Municipal</w:t>
            </w:r>
          </w:p>
        </w:tc>
        <w:tc>
          <w:tcPr>
            <w:tcW w:w="2546" w:type="dxa"/>
            <w:vMerge/>
            <w:vAlign w:val="center"/>
          </w:tcPr>
          <w:p w14:paraId="4BDDD2EC" w14:textId="77777777" w:rsidR="00B36B88" w:rsidRPr="0053638F" w:rsidRDefault="00B36B88" w:rsidP="00B36B88">
            <w:pPr>
              <w:pStyle w:val="Prrafodelista"/>
              <w:tabs>
                <w:tab w:val="left" w:pos="0"/>
              </w:tabs>
              <w:ind w:left="0" w:right="51"/>
              <w:jc w:val="both"/>
              <w:rPr>
                <w:rFonts w:ascii="Palatino Linotype" w:hAnsi="Palatino Linotype"/>
                <w:color w:val="000000" w:themeColor="text1"/>
                <w:sz w:val="20"/>
                <w:szCs w:val="20"/>
              </w:rPr>
            </w:pPr>
          </w:p>
        </w:tc>
      </w:tr>
      <w:tr w:rsidR="00B36B88" w:rsidRPr="0053638F" w14:paraId="54CB3B1A" w14:textId="77777777" w:rsidTr="009B0C14">
        <w:trPr>
          <w:jc w:val="center"/>
        </w:trPr>
        <w:tc>
          <w:tcPr>
            <w:tcW w:w="2093" w:type="dxa"/>
            <w:vAlign w:val="center"/>
          </w:tcPr>
          <w:p w14:paraId="2760B1F0" w14:textId="2A1E8BF8" w:rsidR="00B36B88" w:rsidRPr="0053638F" w:rsidRDefault="007E6BEC"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UTAIM/00644/2022</w:t>
            </w:r>
          </w:p>
        </w:tc>
        <w:tc>
          <w:tcPr>
            <w:tcW w:w="2088" w:type="dxa"/>
            <w:vMerge/>
          </w:tcPr>
          <w:p w14:paraId="43970CCB" w14:textId="36969650"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p>
        </w:tc>
        <w:tc>
          <w:tcPr>
            <w:tcW w:w="2101" w:type="dxa"/>
            <w:vAlign w:val="center"/>
          </w:tcPr>
          <w:p w14:paraId="14D2A1F6" w14:textId="4777790D" w:rsidR="00B36B88" w:rsidRPr="0053638F" w:rsidRDefault="007E6BEC"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Director de Servicios Públicos</w:t>
            </w:r>
          </w:p>
        </w:tc>
        <w:tc>
          <w:tcPr>
            <w:tcW w:w="2546" w:type="dxa"/>
            <w:vMerge/>
            <w:vAlign w:val="center"/>
          </w:tcPr>
          <w:p w14:paraId="6F9C2884" w14:textId="77777777" w:rsidR="00B36B88" w:rsidRPr="0053638F" w:rsidRDefault="00B36B88" w:rsidP="00B36B88">
            <w:pPr>
              <w:pStyle w:val="Prrafodelista"/>
              <w:tabs>
                <w:tab w:val="left" w:pos="0"/>
              </w:tabs>
              <w:ind w:left="0" w:right="51"/>
              <w:jc w:val="both"/>
              <w:rPr>
                <w:rFonts w:ascii="Palatino Linotype" w:hAnsi="Palatino Linotype"/>
                <w:color w:val="000000" w:themeColor="text1"/>
                <w:sz w:val="20"/>
                <w:szCs w:val="20"/>
              </w:rPr>
            </w:pPr>
          </w:p>
        </w:tc>
      </w:tr>
      <w:tr w:rsidR="00B36B88" w:rsidRPr="0053638F" w14:paraId="64A4C810" w14:textId="77777777" w:rsidTr="009B0C14">
        <w:trPr>
          <w:jc w:val="center"/>
        </w:trPr>
        <w:tc>
          <w:tcPr>
            <w:tcW w:w="2093" w:type="dxa"/>
            <w:vAlign w:val="center"/>
          </w:tcPr>
          <w:p w14:paraId="13A724B2" w14:textId="715458B6" w:rsidR="00B36B88" w:rsidRPr="0053638F" w:rsidRDefault="007E6BEC"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UTAIM/00652/2022</w:t>
            </w:r>
          </w:p>
        </w:tc>
        <w:tc>
          <w:tcPr>
            <w:tcW w:w="2088" w:type="dxa"/>
            <w:vMerge/>
          </w:tcPr>
          <w:p w14:paraId="0E3788C0" w14:textId="4A115C8B"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p>
        </w:tc>
        <w:tc>
          <w:tcPr>
            <w:tcW w:w="2101" w:type="dxa"/>
            <w:vAlign w:val="center"/>
          </w:tcPr>
          <w:p w14:paraId="0385D730" w14:textId="468E14C6" w:rsidR="00B36B88" w:rsidRPr="0053638F" w:rsidRDefault="007E6BEC"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Directora del Instituto Municipal de Educación</w:t>
            </w:r>
          </w:p>
        </w:tc>
        <w:tc>
          <w:tcPr>
            <w:tcW w:w="2546" w:type="dxa"/>
            <w:vMerge/>
            <w:vAlign w:val="center"/>
          </w:tcPr>
          <w:p w14:paraId="409D1112" w14:textId="77777777" w:rsidR="00B36B88" w:rsidRPr="0053638F" w:rsidRDefault="00B36B88" w:rsidP="00B36B88">
            <w:pPr>
              <w:pStyle w:val="Prrafodelista"/>
              <w:tabs>
                <w:tab w:val="left" w:pos="0"/>
              </w:tabs>
              <w:ind w:left="0" w:right="51"/>
              <w:jc w:val="both"/>
              <w:rPr>
                <w:rFonts w:ascii="Palatino Linotype" w:hAnsi="Palatino Linotype"/>
                <w:color w:val="000000" w:themeColor="text1"/>
                <w:sz w:val="20"/>
                <w:szCs w:val="20"/>
              </w:rPr>
            </w:pPr>
          </w:p>
        </w:tc>
      </w:tr>
      <w:tr w:rsidR="00B36B88" w:rsidRPr="0053638F" w14:paraId="11380979" w14:textId="77777777" w:rsidTr="009B0C14">
        <w:trPr>
          <w:jc w:val="center"/>
        </w:trPr>
        <w:tc>
          <w:tcPr>
            <w:tcW w:w="2093" w:type="dxa"/>
            <w:vAlign w:val="center"/>
          </w:tcPr>
          <w:p w14:paraId="209BF691" w14:textId="7D4817C8" w:rsidR="00B36B88" w:rsidRPr="0053638F" w:rsidRDefault="007E6BEC"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UTAIM/00649/2022</w:t>
            </w:r>
          </w:p>
        </w:tc>
        <w:tc>
          <w:tcPr>
            <w:tcW w:w="2088" w:type="dxa"/>
            <w:vMerge/>
          </w:tcPr>
          <w:p w14:paraId="1A4EC99B" w14:textId="17182667"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p>
        </w:tc>
        <w:tc>
          <w:tcPr>
            <w:tcW w:w="2101" w:type="dxa"/>
            <w:vAlign w:val="center"/>
          </w:tcPr>
          <w:p w14:paraId="5B990A3C" w14:textId="29E6C150" w:rsidR="00B36B88" w:rsidRPr="0053638F" w:rsidRDefault="007E6BEC"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Director de Movilidad</w:t>
            </w:r>
          </w:p>
        </w:tc>
        <w:tc>
          <w:tcPr>
            <w:tcW w:w="2546" w:type="dxa"/>
            <w:vMerge/>
            <w:vAlign w:val="center"/>
          </w:tcPr>
          <w:p w14:paraId="192A9237" w14:textId="77777777" w:rsidR="00B36B88" w:rsidRPr="0053638F" w:rsidRDefault="00B36B88" w:rsidP="00B36B88">
            <w:pPr>
              <w:pStyle w:val="Prrafodelista"/>
              <w:tabs>
                <w:tab w:val="left" w:pos="0"/>
              </w:tabs>
              <w:ind w:left="0" w:right="51"/>
              <w:jc w:val="both"/>
              <w:rPr>
                <w:rFonts w:ascii="Palatino Linotype" w:hAnsi="Palatino Linotype"/>
                <w:color w:val="000000" w:themeColor="text1"/>
                <w:sz w:val="20"/>
                <w:szCs w:val="20"/>
              </w:rPr>
            </w:pPr>
          </w:p>
        </w:tc>
      </w:tr>
      <w:tr w:rsidR="00B36B88" w:rsidRPr="0053638F" w14:paraId="6C128BD3" w14:textId="77777777" w:rsidTr="009B0C14">
        <w:trPr>
          <w:jc w:val="center"/>
        </w:trPr>
        <w:tc>
          <w:tcPr>
            <w:tcW w:w="2093" w:type="dxa"/>
            <w:vAlign w:val="center"/>
          </w:tcPr>
          <w:p w14:paraId="2DD010FE" w14:textId="6364A4F1" w:rsidR="00B36B88" w:rsidRPr="0053638F" w:rsidRDefault="007E6BEC"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UTAIM/00648/2022</w:t>
            </w:r>
          </w:p>
        </w:tc>
        <w:tc>
          <w:tcPr>
            <w:tcW w:w="2088" w:type="dxa"/>
            <w:vMerge/>
          </w:tcPr>
          <w:p w14:paraId="2228B64B" w14:textId="1485F218"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p>
        </w:tc>
        <w:tc>
          <w:tcPr>
            <w:tcW w:w="2101" w:type="dxa"/>
            <w:vAlign w:val="center"/>
          </w:tcPr>
          <w:p w14:paraId="0EE622CE" w14:textId="327B585E" w:rsidR="00B36B88" w:rsidRPr="0053638F" w:rsidRDefault="007E6BEC"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Directora del Instituto Municipal de Cultura Física y Deporte</w:t>
            </w:r>
          </w:p>
        </w:tc>
        <w:tc>
          <w:tcPr>
            <w:tcW w:w="2546" w:type="dxa"/>
            <w:vMerge/>
            <w:vAlign w:val="center"/>
          </w:tcPr>
          <w:p w14:paraId="2DD1FE39" w14:textId="77777777" w:rsidR="00B36B88" w:rsidRPr="0053638F" w:rsidRDefault="00B36B88" w:rsidP="00B36B88">
            <w:pPr>
              <w:pStyle w:val="Prrafodelista"/>
              <w:tabs>
                <w:tab w:val="left" w:pos="0"/>
              </w:tabs>
              <w:ind w:left="0" w:right="51"/>
              <w:jc w:val="both"/>
              <w:rPr>
                <w:rFonts w:ascii="Palatino Linotype" w:hAnsi="Palatino Linotype"/>
                <w:color w:val="000000" w:themeColor="text1"/>
                <w:sz w:val="20"/>
                <w:szCs w:val="20"/>
              </w:rPr>
            </w:pPr>
          </w:p>
        </w:tc>
      </w:tr>
      <w:tr w:rsidR="00B36B88" w:rsidRPr="0053638F" w14:paraId="234380FA" w14:textId="77777777" w:rsidTr="009B0C14">
        <w:trPr>
          <w:jc w:val="center"/>
        </w:trPr>
        <w:tc>
          <w:tcPr>
            <w:tcW w:w="2093" w:type="dxa"/>
            <w:vAlign w:val="center"/>
          </w:tcPr>
          <w:p w14:paraId="1E8B038F" w14:textId="4FF676F1" w:rsidR="00B36B88" w:rsidRPr="0053638F" w:rsidRDefault="007E6BEC"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UTAIM/00653/2022</w:t>
            </w:r>
          </w:p>
        </w:tc>
        <w:tc>
          <w:tcPr>
            <w:tcW w:w="2088" w:type="dxa"/>
            <w:vMerge/>
          </w:tcPr>
          <w:p w14:paraId="5614399F" w14:textId="71A550CB"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p>
        </w:tc>
        <w:tc>
          <w:tcPr>
            <w:tcW w:w="2101" w:type="dxa"/>
            <w:vAlign w:val="center"/>
          </w:tcPr>
          <w:p w14:paraId="60F37D33" w14:textId="3253092E" w:rsidR="00B36B88" w:rsidRPr="0053638F" w:rsidRDefault="007E6BEC"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Director de Protección Civil</w:t>
            </w:r>
          </w:p>
        </w:tc>
        <w:tc>
          <w:tcPr>
            <w:tcW w:w="2546" w:type="dxa"/>
            <w:vMerge/>
            <w:vAlign w:val="center"/>
          </w:tcPr>
          <w:p w14:paraId="7816F1B4" w14:textId="77777777" w:rsidR="00B36B88" w:rsidRPr="0053638F" w:rsidRDefault="00B36B88" w:rsidP="00B36B88">
            <w:pPr>
              <w:pStyle w:val="Prrafodelista"/>
              <w:tabs>
                <w:tab w:val="left" w:pos="0"/>
              </w:tabs>
              <w:ind w:left="0" w:right="51"/>
              <w:jc w:val="both"/>
              <w:rPr>
                <w:rFonts w:ascii="Palatino Linotype" w:hAnsi="Palatino Linotype"/>
                <w:color w:val="000000" w:themeColor="text1"/>
                <w:sz w:val="20"/>
                <w:szCs w:val="20"/>
              </w:rPr>
            </w:pPr>
          </w:p>
        </w:tc>
      </w:tr>
      <w:tr w:rsidR="00B36B88" w:rsidRPr="0053638F" w14:paraId="53A14964" w14:textId="77777777" w:rsidTr="009B0C14">
        <w:trPr>
          <w:jc w:val="center"/>
        </w:trPr>
        <w:tc>
          <w:tcPr>
            <w:tcW w:w="2093" w:type="dxa"/>
            <w:vAlign w:val="center"/>
          </w:tcPr>
          <w:p w14:paraId="6FB7B096" w14:textId="64CF671F" w:rsidR="00B36B88" w:rsidRPr="0053638F" w:rsidRDefault="007E6BEC"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UTAIM/00630/2022</w:t>
            </w:r>
          </w:p>
        </w:tc>
        <w:tc>
          <w:tcPr>
            <w:tcW w:w="2088" w:type="dxa"/>
            <w:vMerge/>
          </w:tcPr>
          <w:p w14:paraId="74FE6C6A" w14:textId="6E195FEC"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p>
        </w:tc>
        <w:tc>
          <w:tcPr>
            <w:tcW w:w="2101" w:type="dxa"/>
            <w:vAlign w:val="center"/>
          </w:tcPr>
          <w:p w14:paraId="5F921D82" w14:textId="44444515" w:rsidR="00B36B88" w:rsidRPr="0053638F" w:rsidRDefault="007E6BEC"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Servidor Público Habilitado de Presidencia</w:t>
            </w:r>
          </w:p>
        </w:tc>
        <w:tc>
          <w:tcPr>
            <w:tcW w:w="2546" w:type="dxa"/>
            <w:vMerge/>
            <w:vAlign w:val="center"/>
          </w:tcPr>
          <w:p w14:paraId="0382FFF0" w14:textId="77777777" w:rsidR="00B36B88" w:rsidRPr="0053638F" w:rsidRDefault="00B36B88" w:rsidP="00B36B88">
            <w:pPr>
              <w:pStyle w:val="Prrafodelista"/>
              <w:tabs>
                <w:tab w:val="left" w:pos="0"/>
              </w:tabs>
              <w:ind w:left="0" w:right="51"/>
              <w:jc w:val="both"/>
              <w:rPr>
                <w:rFonts w:ascii="Palatino Linotype" w:hAnsi="Palatino Linotype"/>
                <w:color w:val="000000" w:themeColor="text1"/>
                <w:sz w:val="20"/>
                <w:szCs w:val="20"/>
              </w:rPr>
            </w:pPr>
          </w:p>
        </w:tc>
      </w:tr>
      <w:tr w:rsidR="00B36B88" w:rsidRPr="0053638F" w14:paraId="1380CDB9" w14:textId="77777777" w:rsidTr="009B0C14">
        <w:trPr>
          <w:jc w:val="center"/>
        </w:trPr>
        <w:tc>
          <w:tcPr>
            <w:tcW w:w="2093" w:type="dxa"/>
            <w:vAlign w:val="center"/>
          </w:tcPr>
          <w:p w14:paraId="6D896BCC" w14:textId="41E6D4CC" w:rsidR="00B36B88" w:rsidRPr="0053638F" w:rsidRDefault="009B0C14"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UTAIM/00647/2022</w:t>
            </w:r>
          </w:p>
        </w:tc>
        <w:tc>
          <w:tcPr>
            <w:tcW w:w="2088" w:type="dxa"/>
            <w:vMerge/>
          </w:tcPr>
          <w:p w14:paraId="4BF97595" w14:textId="5E81DB64"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p>
        </w:tc>
        <w:tc>
          <w:tcPr>
            <w:tcW w:w="2101" w:type="dxa"/>
            <w:vAlign w:val="center"/>
          </w:tcPr>
          <w:p w14:paraId="3C20B45D" w14:textId="5401B0E2" w:rsidR="00B36B88" w:rsidRPr="0053638F" w:rsidRDefault="009B0C14"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Directora del Instituto de Cultura y Artes</w:t>
            </w:r>
          </w:p>
        </w:tc>
        <w:tc>
          <w:tcPr>
            <w:tcW w:w="2546" w:type="dxa"/>
            <w:vMerge/>
            <w:vAlign w:val="center"/>
          </w:tcPr>
          <w:p w14:paraId="4DB42874" w14:textId="77777777" w:rsidR="00B36B88" w:rsidRPr="0053638F" w:rsidRDefault="00B36B88" w:rsidP="00B36B88">
            <w:pPr>
              <w:pStyle w:val="Prrafodelista"/>
              <w:tabs>
                <w:tab w:val="left" w:pos="0"/>
              </w:tabs>
              <w:ind w:left="0" w:right="51"/>
              <w:jc w:val="both"/>
              <w:rPr>
                <w:rFonts w:ascii="Palatino Linotype" w:hAnsi="Palatino Linotype"/>
                <w:color w:val="000000" w:themeColor="text1"/>
                <w:sz w:val="20"/>
                <w:szCs w:val="20"/>
              </w:rPr>
            </w:pPr>
          </w:p>
        </w:tc>
      </w:tr>
      <w:tr w:rsidR="00B36B88" w:rsidRPr="0053638F" w14:paraId="2F05B237" w14:textId="77777777" w:rsidTr="009B0C14">
        <w:trPr>
          <w:jc w:val="center"/>
        </w:trPr>
        <w:tc>
          <w:tcPr>
            <w:tcW w:w="2093" w:type="dxa"/>
            <w:vAlign w:val="center"/>
          </w:tcPr>
          <w:p w14:paraId="4F60F50B" w14:textId="70E3DFB5" w:rsidR="00B36B88" w:rsidRPr="0053638F" w:rsidRDefault="009B0C14"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UTAIM/00651/2022</w:t>
            </w:r>
          </w:p>
        </w:tc>
        <w:tc>
          <w:tcPr>
            <w:tcW w:w="2088" w:type="dxa"/>
            <w:vMerge/>
          </w:tcPr>
          <w:p w14:paraId="55A581BC" w14:textId="36CA7281"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p>
        </w:tc>
        <w:tc>
          <w:tcPr>
            <w:tcW w:w="2101" w:type="dxa"/>
            <w:vAlign w:val="center"/>
          </w:tcPr>
          <w:p w14:paraId="496EE1DD" w14:textId="2EB3CB5B" w:rsidR="00B36B88" w:rsidRPr="0053638F" w:rsidRDefault="009B0C14"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Director del Instituto de la Juventud</w:t>
            </w:r>
          </w:p>
        </w:tc>
        <w:tc>
          <w:tcPr>
            <w:tcW w:w="2546" w:type="dxa"/>
            <w:vMerge/>
            <w:vAlign w:val="center"/>
          </w:tcPr>
          <w:p w14:paraId="3DDBA996" w14:textId="77777777" w:rsidR="00B36B88" w:rsidRPr="0053638F" w:rsidRDefault="00B36B88" w:rsidP="00B36B88">
            <w:pPr>
              <w:pStyle w:val="Prrafodelista"/>
              <w:tabs>
                <w:tab w:val="left" w:pos="0"/>
              </w:tabs>
              <w:ind w:left="0" w:right="51"/>
              <w:jc w:val="both"/>
              <w:rPr>
                <w:rFonts w:ascii="Palatino Linotype" w:hAnsi="Palatino Linotype"/>
                <w:color w:val="000000" w:themeColor="text1"/>
                <w:sz w:val="20"/>
                <w:szCs w:val="20"/>
              </w:rPr>
            </w:pPr>
          </w:p>
        </w:tc>
      </w:tr>
      <w:tr w:rsidR="00B36B88" w:rsidRPr="0053638F" w14:paraId="48990074" w14:textId="77777777" w:rsidTr="009B0C14">
        <w:trPr>
          <w:jc w:val="center"/>
        </w:trPr>
        <w:tc>
          <w:tcPr>
            <w:tcW w:w="2093" w:type="dxa"/>
            <w:vAlign w:val="center"/>
          </w:tcPr>
          <w:p w14:paraId="0892AFD7" w14:textId="3A93EE07" w:rsidR="00B36B88" w:rsidRPr="0053638F" w:rsidRDefault="009B0C14"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UTAIM/00650/2022</w:t>
            </w:r>
          </w:p>
        </w:tc>
        <w:tc>
          <w:tcPr>
            <w:tcW w:w="2088" w:type="dxa"/>
            <w:vMerge/>
          </w:tcPr>
          <w:p w14:paraId="7E7085FF" w14:textId="0F979D47"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p>
        </w:tc>
        <w:tc>
          <w:tcPr>
            <w:tcW w:w="2101" w:type="dxa"/>
            <w:vAlign w:val="center"/>
          </w:tcPr>
          <w:p w14:paraId="3DD17EFF" w14:textId="284097DB" w:rsidR="00B36B88" w:rsidRPr="0053638F" w:rsidRDefault="009B0C14"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Directora de la Mujer</w:t>
            </w:r>
          </w:p>
        </w:tc>
        <w:tc>
          <w:tcPr>
            <w:tcW w:w="2546" w:type="dxa"/>
            <w:vMerge/>
            <w:vAlign w:val="center"/>
          </w:tcPr>
          <w:p w14:paraId="2901E41D" w14:textId="77777777" w:rsidR="00B36B88" w:rsidRPr="0053638F" w:rsidRDefault="00B36B88" w:rsidP="00B36B88">
            <w:pPr>
              <w:pStyle w:val="Prrafodelista"/>
              <w:tabs>
                <w:tab w:val="left" w:pos="0"/>
              </w:tabs>
              <w:ind w:left="0" w:right="51"/>
              <w:jc w:val="both"/>
              <w:rPr>
                <w:rFonts w:ascii="Palatino Linotype" w:hAnsi="Palatino Linotype"/>
                <w:color w:val="000000" w:themeColor="text1"/>
                <w:sz w:val="20"/>
                <w:szCs w:val="20"/>
              </w:rPr>
            </w:pPr>
          </w:p>
        </w:tc>
      </w:tr>
      <w:tr w:rsidR="00B36B88" w:rsidRPr="0053638F" w14:paraId="5166B645" w14:textId="77777777" w:rsidTr="009B0C14">
        <w:trPr>
          <w:jc w:val="center"/>
        </w:trPr>
        <w:tc>
          <w:tcPr>
            <w:tcW w:w="2093" w:type="dxa"/>
            <w:vAlign w:val="center"/>
          </w:tcPr>
          <w:p w14:paraId="30B34CC4" w14:textId="740FB9DD" w:rsidR="00B36B88" w:rsidRPr="0053638F" w:rsidRDefault="009B0C14"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UTAIM/00635/2022</w:t>
            </w:r>
          </w:p>
        </w:tc>
        <w:tc>
          <w:tcPr>
            <w:tcW w:w="2088" w:type="dxa"/>
            <w:vMerge/>
          </w:tcPr>
          <w:p w14:paraId="6994C0E2" w14:textId="46795B2C"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p>
        </w:tc>
        <w:tc>
          <w:tcPr>
            <w:tcW w:w="2101" w:type="dxa"/>
            <w:vAlign w:val="center"/>
          </w:tcPr>
          <w:p w14:paraId="0AB89B76" w14:textId="07B55797" w:rsidR="00B36B88" w:rsidRPr="0053638F" w:rsidRDefault="009B0C14"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Contralor Interno Municipal</w:t>
            </w:r>
          </w:p>
        </w:tc>
        <w:tc>
          <w:tcPr>
            <w:tcW w:w="2546" w:type="dxa"/>
            <w:vMerge/>
            <w:vAlign w:val="center"/>
          </w:tcPr>
          <w:p w14:paraId="6730ACEC" w14:textId="77777777" w:rsidR="00B36B88" w:rsidRPr="0053638F" w:rsidRDefault="00B36B88" w:rsidP="00B36B88">
            <w:pPr>
              <w:pStyle w:val="Prrafodelista"/>
              <w:tabs>
                <w:tab w:val="left" w:pos="0"/>
              </w:tabs>
              <w:ind w:left="0" w:right="51"/>
              <w:jc w:val="both"/>
              <w:rPr>
                <w:rFonts w:ascii="Palatino Linotype" w:hAnsi="Palatino Linotype"/>
                <w:color w:val="000000" w:themeColor="text1"/>
                <w:sz w:val="20"/>
                <w:szCs w:val="20"/>
              </w:rPr>
            </w:pPr>
          </w:p>
        </w:tc>
      </w:tr>
      <w:tr w:rsidR="00B36B88" w:rsidRPr="0053638F" w14:paraId="22E4DA7D" w14:textId="77777777" w:rsidTr="009B0C14">
        <w:trPr>
          <w:jc w:val="center"/>
        </w:trPr>
        <w:tc>
          <w:tcPr>
            <w:tcW w:w="2093" w:type="dxa"/>
            <w:vAlign w:val="center"/>
          </w:tcPr>
          <w:p w14:paraId="6C6B5B6B" w14:textId="20624C4A" w:rsidR="00B36B88" w:rsidRPr="0053638F" w:rsidRDefault="009B0C14"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UTAIM/00632/2022</w:t>
            </w:r>
          </w:p>
        </w:tc>
        <w:tc>
          <w:tcPr>
            <w:tcW w:w="2088" w:type="dxa"/>
            <w:vMerge/>
          </w:tcPr>
          <w:p w14:paraId="6D9EF65A" w14:textId="38AB9188"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p>
        </w:tc>
        <w:tc>
          <w:tcPr>
            <w:tcW w:w="2101" w:type="dxa"/>
            <w:vAlign w:val="center"/>
          </w:tcPr>
          <w:p w14:paraId="065DDCD9" w14:textId="53F707A7" w:rsidR="00B36B88" w:rsidRPr="0053638F" w:rsidRDefault="009B0C14"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Directora de Desarrollo Urbano</w:t>
            </w:r>
          </w:p>
        </w:tc>
        <w:tc>
          <w:tcPr>
            <w:tcW w:w="2546" w:type="dxa"/>
            <w:vMerge/>
            <w:vAlign w:val="center"/>
          </w:tcPr>
          <w:p w14:paraId="59EE37F0" w14:textId="77777777" w:rsidR="00B36B88" w:rsidRPr="0053638F" w:rsidRDefault="00B36B88" w:rsidP="00B36B88">
            <w:pPr>
              <w:pStyle w:val="Prrafodelista"/>
              <w:tabs>
                <w:tab w:val="left" w:pos="0"/>
              </w:tabs>
              <w:ind w:left="0" w:right="51"/>
              <w:jc w:val="both"/>
              <w:rPr>
                <w:rFonts w:ascii="Palatino Linotype" w:hAnsi="Palatino Linotype"/>
                <w:color w:val="000000" w:themeColor="text1"/>
                <w:sz w:val="20"/>
                <w:szCs w:val="20"/>
              </w:rPr>
            </w:pPr>
          </w:p>
        </w:tc>
      </w:tr>
      <w:tr w:rsidR="00B36B88" w:rsidRPr="0053638F" w14:paraId="39DC6C6E" w14:textId="77777777" w:rsidTr="009B0C14">
        <w:trPr>
          <w:jc w:val="center"/>
        </w:trPr>
        <w:tc>
          <w:tcPr>
            <w:tcW w:w="2093" w:type="dxa"/>
            <w:vAlign w:val="center"/>
          </w:tcPr>
          <w:p w14:paraId="409EC141" w14:textId="77EA71C9" w:rsidR="00B36B88" w:rsidRPr="0053638F" w:rsidRDefault="009B0C14"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lastRenderedPageBreak/>
              <w:t>UTAIM/00634/2022</w:t>
            </w:r>
          </w:p>
        </w:tc>
        <w:tc>
          <w:tcPr>
            <w:tcW w:w="2088" w:type="dxa"/>
            <w:vMerge/>
          </w:tcPr>
          <w:p w14:paraId="2568BE45" w14:textId="28FAF37C"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p>
        </w:tc>
        <w:tc>
          <w:tcPr>
            <w:tcW w:w="2101" w:type="dxa"/>
            <w:vAlign w:val="center"/>
          </w:tcPr>
          <w:p w14:paraId="3E5826DF" w14:textId="79F9F95D" w:rsidR="00B36B88" w:rsidRPr="0053638F" w:rsidRDefault="009B0C14"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Director de Promoción Económica</w:t>
            </w:r>
          </w:p>
        </w:tc>
        <w:tc>
          <w:tcPr>
            <w:tcW w:w="2546" w:type="dxa"/>
            <w:vMerge/>
            <w:vAlign w:val="center"/>
          </w:tcPr>
          <w:p w14:paraId="56D80FA1" w14:textId="77777777" w:rsidR="00B36B88" w:rsidRPr="0053638F" w:rsidRDefault="00B36B88" w:rsidP="00B36B88">
            <w:pPr>
              <w:pStyle w:val="Prrafodelista"/>
              <w:tabs>
                <w:tab w:val="left" w:pos="0"/>
              </w:tabs>
              <w:ind w:left="0" w:right="51"/>
              <w:jc w:val="both"/>
              <w:rPr>
                <w:rFonts w:ascii="Palatino Linotype" w:hAnsi="Palatino Linotype"/>
                <w:color w:val="000000" w:themeColor="text1"/>
                <w:sz w:val="20"/>
                <w:szCs w:val="20"/>
              </w:rPr>
            </w:pPr>
          </w:p>
        </w:tc>
      </w:tr>
      <w:tr w:rsidR="00B36B88" w:rsidRPr="0053638F" w14:paraId="0D03B8E5" w14:textId="77777777" w:rsidTr="009B0C14">
        <w:trPr>
          <w:jc w:val="center"/>
        </w:trPr>
        <w:tc>
          <w:tcPr>
            <w:tcW w:w="2093" w:type="dxa"/>
            <w:vAlign w:val="center"/>
          </w:tcPr>
          <w:p w14:paraId="583882BD" w14:textId="0AC8E418" w:rsidR="00B36B88" w:rsidRPr="0053638F" w:rsidRDefault="009B0C14"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UTAIM/00641/2022</w:t>
            </w:r>
          </w:p>
        </w:tc>
        <w:tc>
          <w:tcPr>
            <w:tcW w:w="2088" w:type="dxa"/>
            <w:vMerge/>
          </w:tcPr>
          <w:p w14:paraId="0AFC7124" w14:textId="3E5BB729"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p>
        </w:tc>
        <w:tc>
          <w:tcPr>
            <w:tcW w:w="2101" w:type="dxa"/>
            <w:vAlign w:val="center"/>
          </w:tcPr>
          <w:p w14:paraId="118D3BD0" w14:textId="3F6D6F56" w:rsidR="00B36B88" w:rsidRPr="0053638F" w:rsidRDefault="009B0C14"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Directora de Desarrollo Social</w:t>
            </w:r>
          </w:p>
        </w:tc>
        <w:tc>
          <w:tcPr>
            <w:tcW w:w="2546" w:type="dxa"/>
            <w:vMerge/>
            <w:vAlign w:val="center"/>
          </w:tcPr>
          <w:p w14:paraId="723C43D8" w14:textId="77777777" w:rsidR="00B36B88" w:rsidRPr="0053638F" w:rsidRDefault="00B36B88" w:rsidP="00B36B88">
            <w:pPr>
              <w:pStyle w:val="Prrafodelista"/>
              <w:tabs>
                <w:tab w:val="left" w:pos="0"/>
              </w:tabs>
              <w:ind w:left="0" w:right="51"/>
              <w:jc w:val="both"/>
              <w:rPr>
                <w:rFonts w:ascii="Palatino Linotype" w:hAnsi="Palatino Linotype"/>
                <w:color w:val="000000" w:themeColor="text1"/>
                <w:sz w:val="20"/>
                <w:szCs w:val="20"/>
              </w:rPr>
            </w:pPr>
          </w:p>
        </w:tc>
      </w:tr>
      <w:tr w:rsidR="00B36B88" w:rsidRPr="0053638F" w14:paraId="008C60F5" w14:textId="77777777" w:rsidTr="009B0C14">
        <w:trPr>
          <w:jc w:val="center"/>
        </w:trPr>
        <w:tc>
          <w:tcPr>
            <w:tcW w:w="2093" w:type="dxa"/>
            <w:vAlign w:val="center"/>
          </w:tcPr>
          <w:p w14:paraId="62D8F3BE" w14:textId="2C45DF19" w:rsidR="00B36B88" w:rsidRPr="0053638F" w:rsidRDefault="009B0C14"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UTAIM/00631/2022</w:t>
            </w:r>
          </w:p>
        </w:tc>
        <w:tc>
          <w:tcPr>
            <w:tcW w:w="2088" w:type="dxa"/>
            <w:vMerge/>
          </w:tcPr>
          <w:p w14:paraId="380BB5F6" w14:textId="5F8E74F0" w:rsidR="00B36B88" w:rsidRPr="0053638F" w:rsidRDefault="00B36B88" w:rsidP="006A5890">
            <w:pPr>
              <w:pStyle w:val="Prrafodelista"/>
              <w:tabs>
                <w:tab w:val="left" w:pos="426"/>
              </w:tabs>
              <w:ind w:left="0" w:right="51"/>
              <w:jc w:val="center"/>
              <w:rPr>
                <w:rFonts w:ascii="Palatino Linotype" w:hAnsi="Palatino Linotype"/>
                <w:color w:val="000000" w:themeColor="text1"/>
                <w:sz w:val="20"/>
                <w:szCs w:val="20"/>
              </w:rPr>
            </w:pPr>
          </w:p>
        </w:tc>
        <w:tc>
          <w:tcPr>
            <w:tcW w:w="2101" w:type="dxa"/>
            <w:vAlign w:val="center"/>
          </w:tcPr>
          <w:p w14:paraId="34507476" w14:textId="491CB05A" w:rsidR="00B36B88" w:rsidRPr="0053638F" w:rsidRDefault="009B0C14"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Director de Obras Públicas</w:t>
            </w:r>
          </w:p>
        </w:tc>
        <w:tc>
          <w:tcPr>
            <w:tcW w:w="2546" w:type="dxa"/>
            <w:vMerge/>
            <w:vAlign w:val="center"/>
          </w:tcPr>
          <w:p w14:paraId="0D90A165" w14:textId="77777777" w:rsidR="00B36B88" w:rsidRPr="0053638F" w:rsidRDefault="00B36B88" w:rsidP="00B36B88">
            <w:pPr>
              <w:pStyle w:val="Prrafodelista"/>
              <w:tabs>
                <w:tab w:val="left" w:pos="0"/>
              </w:tabs>
              <w:ind w:left="0" w:right="51"/>
              <w:jc w:val="both"/>
              <w:rPr>
                <w:rFonts w:ascii="Palatino Linotype" w:hAnsi="Palatino Linotype"/>
                <w:color w:val="000000" w:themeColor="text1"/>
                <w:sz w:val="20"/>
                <w:szCs w:val="20"/>
              </w:rPr>
            </w:pPr>
          </w:p>
        </w:tc>
      </w:tr>
      <w:tr w:rsidR="009B0C14" w:rsidRPr="0053638F" w14:paraId="074B1CDB" w14:textId="77777777" w:rsidTr="009B0C14">
        <w:trPr>
          <w:jc w:val="center"/>
        </w:trPr>
        <w:tc>
          <w:tcPr>
            <w:tcW w:w="2093" w:type="dxa"/>
            <w:vAlign w:val="center"/>
          </w:tcPr>
          <w:p w14:paraId="24705280" w14:textId="41089CB4" w:rsidR="009B0C14" w:rsidRPr="0053638F" w:rsidRDefault="009B0C14" w:rsidP="009B0C14">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UTAIM/00623/2022</w:t>
            </w:r>
          </w:p>
        </w:tc>
        <w:tc>
          <w:tcPr>
            <w:tcW w:w="2088" w:type="dxa"/>
          </w:tcPr>
          <w:p w14:paraId="0419B486" w14:textId="027081C8" w:rsidR="009B0C14" w:rsidRPr="0053638F" w:rsidRDefault="009B0C14" w:rsidP="009B0C14">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Titular de la Unidad de Transparencia y Acceso a la Información Pública Municipal</w:t>
            </w:r>
          </w:p>
        </w:tc>
        <w:tc>
          <w:tcPr>
            <w:tcW w:w="2101" w:type="dxa"/>
            <w:vAlign w:val="center"/>
          </w:tcPr>
          <w:p w14:paraId="692F2440" w14:textId="312F87B6" w:rsidR="009B0C14" w:rsidRPr="0053638F" w:rsidRDefault="009B0C14" w:rsidP="009B0C14">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Subdirector de Tecnologías de la Información</w:t>
            </w:r>
          </w:p>
        </w:tc>
        <w:tc>
          <w:tcPr>
            <w:tcW w:w="2546" w:type="dxa"/>
            <w:vAlign w:val="center"/>
          </w:tcPr>
          <w:p w14:paraId="508E89D9" w14:textId="0776117D" w:rsidR="009B0C14" w:rsidRPr="0053638F" w:rsidRDefault="009B0C14" w:rsidP="009B0C14">
            <w:pPr>
              <w:pStyle w:val="Prrafodelista"/>
              <w:tabs>
                <w:tab w:val="left" w:pos="0"/>
              </w:tabs>
              <w:ind w:left="0" w:right="51"/>
              <w:jc w:val="both"/>
              <w:rPr>
                <w:rFonts w:ascii="Palatino Linotype" w:hAnsi="Palatino Linotype"/>
                <w:color w:val="000000" w:themeColor="text1"/>
                <w:sz w:val="20"/>
                <w:szCs w:val="20"/>
              </w:rPr>
            </w:pPr>
            <w:r w:rsidRPr="0053638F">
              <w:rPr>
                <w:rFonts w:ascii="Palatino Linotype" w:hAnsi="Palatino Linotype"/>
                <w:color w:val="000000" w:themeColor="text1"/>
                <w:sz w:val="20"/>
                <w:szCs w:val="20"/>
              </w:rPr>
              <w:t xml:space="preserve">Requerimiento a fin de generar los accesos para administrar los archivos de Avisos de Privacidad en la página </w:t>
            </w:r>
            <w:r w:rsidRPr="0053638F">
              <w:rPr>
                <w:rFonts w:ascii="Palatino Linotype" w:hAnsi="Palatino Linotype"/>
                <w:i/>
                <w:color w:val="000000" w:themeColor="text1"/>
                <w:sz w:val="20"/>
                <w:szCs w:val="20"/>
              </w:rPr>
              <w:t>web</w:t>
            </w:r>
            <w:r w:rsidRPr="0053638F">
              <w:rPr>
                <w:rFonts w:ascii="Palatino Linotype" w:hAnsi="Palatino Linotype"/>
                <w:color w:val="000000" w:themeColor="text1"/>
                <w:sz w:val="20"/>
                <w:szCs w:val="20"/>
              </w:rPr>
              <w:t xml:space="preserve"> oficial del ayuntamiento.</w:t>
            </w:r>
          </w:p>
        </w:tc>
      </w:tr>
      <w:tr w:rsidR="006A5890" w:rsidRPr="0053638F" w14:paraId="7AAC82C0" w14:textId="77777777" w:rsidTr="009B0C14">
        <w:trPr>
          <w:jc w:val="center"/>
        </w:trPr>
        <w:tc>
          <w:tcPr>
            <w:tcW w:w="2093" w:type="dxa"/>
            <w:vAlign w:val="center"/>
          </w:tcPr>
          <w:p w14:paraId="679EBAEC" w14:textId="530BFDB5" w:rsidR="006A5890" w:rsidRPr="0053638F" w:rsidRDefault="009B0C14"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IMCA/0298/2022</w:t>
            </w:r>
          </w:p>
        </w:tc>
        <w:tc>
          <w:tcPr>
            <w:tcW w:w="2088" w:type="dxa"/>
          </w:tcPr>
          <w:p w14:paraId="4F75E6DF" w14:textId="2C9629E1" w:rsidR="006A5890" w:rsidRPr="0053638F" w:rsidRDefault="009B0C14"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Titular del Instituto Municipal de la Cultura y las Artes</w:t>
            </w:r>
          </w:p>
        </w:tc>
        <w:tc>
          <w:tcPr>
            <w:tcW w:w="2101" w:type="dxa"/>
            <w:vAlign w:val="center"/>
          </w:tcPr>
          <w:p w14:paraId="7926CB81" w14:textId="64B12FDA" w:rsidR="006A5890" w:rsidRPr="0053638F" w:rsidRDefault="009B0C14"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Titular de la Unidad de Transparencia y Acceso a la Información Pública Municipal</w:t>
            </w:r>
          </w:p>
        </w:tc>
        <w:tc>
          <w:tcPr>
            <w:tcW w:w="2546" w:type="dxa"/>
            <w:vAlign w:val="center"/>
          </w:tcPr>
          <w:p w14:paraId="605A138A" w14:textId="159EE6FF" w:rsidR="006A5890" w:rsidRPr="0053638F" w:rsidRDefault="009B0C14" w:rsidP="00B36B88">
            <w:pPr>
              <w:pStyle w:val="Prrafodelista"/>
              <w:tabs>
                <w:tab w:val="left" w:pos="0"/>
              </w:tabs>
              <w:ind w:left="0" w:right="51"/>
              <w:jc w:val="both"/>
              <w:rPr>
                <w:rFonts w:ascii="Palatino Linotype" w:hAnsi="Palatino Linotype"/>
                <w:color w:val="000000" w:themeColor="text1"/>
                <w:sz w:val="20"/>
                <w:szCs w:val="20"/>
              </w:rPr>
            </w:pPr>
            <w:r w:rsidRPr="0053638F">
              <w:rPr>
                <w:rFonts w:ascii="Palatino Linotype" w:hAnsi="Palatino Linotype"/>
                <w:color w:val="000000" w:themeColor="text1"/>
                <w:sz w:val="20"/>
                <w:szCs w:val="20"/>
              </w:rPr>
              <w:t>Remisión de diversos Avisos de Privacidad, en sus modalidades integral y simplificado.</w:t>
            </w:r>
          </w:p>
        </w:tc>
      </w:tr>
      <w:tr w:rsidR="006A5890" w:rsidRPr="0053638F" w14:paraId="66C92D4E" w14:textId="77777777" w:rsidTr="009B0C14">
        <w:trPr>
          <w:jc w:val="center"/>
        </w:trPr>
        <w:tc>
          <w:tcPr>
            <w:tcW w:w="2093" w:type="dxa"/>
            <w:vAlign w:val="center"/>
          </w:tcPr>
          <w:p w14:paraId="4720F5FD" w14:textId="0C107352" w:rsidR="006A5890" w:rsidRPr="0053638F" w:rsidRDefault="009B0C14"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IMJ/065/2022</w:t>
            </w:r>
          </w:p>
        </w:tc>
        <w:tc>
          <w:tcPr>
            <w:tcW w:w="2088" w:type="dxa"/>
          </w:tcPr>
          <w:p w14:paraId="5689B6A9" w14:textId="60065653" w:rsidR="006A5890" w:rsidRPr="0053638F" w:rsidRDefault="009B0C14"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Director del Instituto Municipal de la Juventud</w:t>
            </w:r>
          </w:p>
        </w:tc>
        <w:tc>
          <w:tcPr>
            <w:tcW w:w="2101" w:type="dxa"/>
            <w:vAlign w:val="center"/>
          </w:tcPr>
          <w:p w14:paraId="7C3163BB" w14:textId="74E081F9" w:rsidR="006A5890" w:rsidRPr="0053638F" w:rsidRDefault="009B0C14" w:rsidP="006A5890">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Titular de la Unidad de Transparencia y Acceso a la Información Pública Municipal</w:t>
            </w:r>
          </w:p>
        </w:tc>
        <w:tc>
          <w:tcPr>
            <w:tcW w:w="2546" w:type="dxa"/>
            <w:vAlign w:val="center"/>
          </w:tcPr>
          <w:p w14:paraId="0DCC042F" w14:textId="2AF1F3C2" w:rsidR="006A5890" w:rsidRPr="0053638F" w:rsidRDefault="009B0C14" w:rsidP="009B0C14">
            <w:pPr>
              <w:pStyle w:val="Prrafodelista"/>
              <w:tabs>
                <w:tab w:val="left" w:pos="0"/>
              </w:tabs>
              <w:ind w:left="0" w:right="51"/>
              <w:jc w:val="both"/>
              <w:rPr>
                <w:rFonts w:ascii="Palatino Linotype" w:hAnsi="Palatino Linotype"/>
                <w:color w:val="000000" w:themeColor="text1"/>
                <w:sz w:val="20"/>
                <w:szCs w:val="20"/>
              </w:rPr>
            </w:pPr>
            <w:r w:rsidRPr="0053638F">
              <w:rPr>
                <w:rFonts w:ascii="Palatino Linotype" w:hAnsi="Palatino Linotype"/>
                <w:color w:val="000000" w:themeColor="text1"/>
                <w:sz w:val="20"/>
                <w:szCs w:val="20"/>
              </w:rPr>
              <w:t>Remisión del Aviso de Privacidad actualizado, en su modalidad integral y simplificado.</w:t>
            </w:r>
          </w:p>
        </w:tc>
      </w:tr>
      <w:tr w:rsidR="009B0C14" w:rsidRPr="0053638F" w14:paraId="239F0217" w14:textId="77777777" w:rsidTr="009B0C14">
        <w:trPr>
          <w:jc w:val="center"/>
        </w:trPr>
        <w:tc>
          <w:tcPr>
            <w:tcW w:w="2093" w:type="dxa"/>
            <w:vAlign w:val="center"/>
          </w:tcPr>
          <w:p w14:paraId="4EDBE5F2" w14:textId="546D621E" w:rsidR="009B0C14" w:rsidRPr="0053638F" w:rsidRDefault="009B0C14" w:rsidP="009B0C14">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DM/0176/2022</w:t>
            </w:r>
          </w:p>
        </w:tc>
        <w:tc>
          <w:tcPr>
            <w:tcW w:w="2088" w:type="dxa"/>
          </w:tcPr>
          <w:p w14:paraId="6511623C" w14:textId="5D651C7F" w:rsidR="009B0C14" w:rsidRPr="0053638F" w:rsidRDefault="009B0C14" w:rsidP="009B0C14">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Directora de la Mujer</w:t>
            </w:r>
          </w:p>
        </w:tc>
        <w:tc>
          <w:tcPr>
            <w:tcW w:w="2101" w:type="dxa"/>
            <w:vAlign w:val="center"/>
          </w:tcPr>
          <w:p w14:paraId="66F27229" w14:textId="0FBAC74D" w:rsidR="009B0C14" w:rsidRPr="0053638F" w:rsidRDefault="009B0C14" w:rsidP="009B0C14">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Titular de la Unidad de Transparencia y Acceso a la Información Pública Municipal</w:t>
            </w:r>
          </w:p>
        </w:tc>
        <w:tc>
          <w:tcPr>
            <w:tcW w:w="2546" w:type="dxa"/>
            <w:vAlign w:val="center"/>
          </w:tcPr>
          <w:p w14:paraId="7E126AFA" w14:textId="11C75F25" w:rsidR="009B0C14" w:rsidRPr="0053638F" w:rsidRDefault="009B0C14" w:rsidP="009B0C14">
            <w:pPr>
              <w:pStyle w:val="Prrafodelista"/>
              <w:tabs>
                <w:tab w:val="left" w:pos="0"/>
              </w:tabs>
              <w:ind w:left="0" w:right="51"/>
              <w:jc w:val="both"/>
              <w:rPr>
                <w:rFonts w:ascii="Palatino Linotype" w:hAnsi="Palatino Linotype"/>
                <w:color w:val="000000" w:themeColor="text1"/>
                <w:sz w:val="20"/>
                <w:szCs w:val="20"/>
              </w:rPr>
            </w:pPr>
            <w:r w:rsidRPr="0053638F">
              <w:rPr>
                <w:rFonts w:ascii="Palatino Linotype" w:hAnsi="Palatino Linotype"/>
                <w:color w:val="000000" w:themeColor="text1"/>
                <w:sz w:val="20"/>
                <w:szCs w:val="20"/>
              </w:rPr>
              <w:t>Remisión del Aviso de Privacidad actualizado, en su modalidad integral y simplificado.</w:t>
            </w:r>
          </w:p>
        </w:tc>
      </w:tr>
      <w:tr w:rsidR="009B0C14" w:rsidRPr="0053638F" w14:paraId="16D2873E" w14:textId="77777777" w:rsidTr="009B0C14">
        <w:trPr>
          <w:jc w:val="center"/>
        </w:trPr>
        <w:tc>
          <w:tcPr>
            <w:tcW w:w="2093" w:type="dxa"/>
            <w:vAlign w:val="center"/>
          </w:tcPr>
          <w:p w14:paraId="261FFD34" w14:textId="20C2AE2B" w:rsidR="009B0C14" w:rsidRPr="0053638F" w:rsidRDefault="009B0C14" w:rsidP="009B0C14">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TLA/CIM/068/2022</w:t>
            </w:r>
          </w:p>
        </w:tc>
        <w:tc>
          <w:tcPr>
            <w:tcW w:w="2088" w:type="dxa"/>
          </w:tcPr>
          <w:p w14:paraId="34418D5B" w14:textId="765157AE" w:rsidR="009B0C14" w:rsidRPr="0053638F" w:rsidRDefault="009B0C14" w:rsidP="009B0C14">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Contralor Interno Municipal</w:t>
            </w:r>
          </w:p>
        </w:tc>
        <w:tc>
          <w:tcPr>
            <w:tcW w:w="2101" w:type="dxa"/>
            <w:vAlign w:val="center"/>
          </w:tcPr>
          <w:p w14:paraId="51D8B140" w14:textId="01F25FB6" w:rsidR="009B0C14" w:rsidRPr="0053638F" w:rsidRDefault="009B0C14" w:rsidP="009B0C14">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Titular de la Unidad de Transparencia y Acceso a la Información Pública Municipal</w:t>
            </w:r>
          </w:p>
        </w:tc>
        <w:tc>
          <w:tcPr>
            <w:tcW w:w="2546" w:type="dxa"/>
            <w:vAlign w:val="center"/>
          </w:tcPr>
          <w:p w14:paraId="0114D240" w14:textId="30AB7635" w:rsidR="009B0C14" w:rsidRPr="0053638F" w:rsidRDefault="009B0C14" w:rsidP="009B0C14">
            <w:pPr>
              <w:pStyle w:val="Prrafodelista"/>
              <w:tabs>
                <w:tab w:val="left" w:pos="0"/>
              </w:tabs>
              <w:ind w:left="0" w:right="51"/>
              <w:jc w:val="both"/>
              <w:rPr>
                <w:rFonts w:ascii="Palatino Linotype" w:hAnsi="Palatino Linotype"/>
                <w:color w:val="000000" w:themeColor="text1"/>
                <w:sz w:val="20"/>
                <w:szCs w:val="20"/>
              </w:rPr>
            </w:pPr>
            <w:r w:rsidRPr="0053638F">
              <w:rPr>
                <w:rFonts w:ascii="Palatino Linotype" w:hAnsi="Palatino Linotype"/>
                <w:color w:val="000000" w:themeColor="text1"/>
                <w:sz w:val="20"/>
                <w:szCs w:val="20"/>
              </w:rPr>
              <w:t>Remisión del Aviso de Privacidad actualizado, en su modalidad integral y simplificado.</w:t>
            </w:r>
          </w:p>
        </w:tc>
      </w:tr>
      <w:tr w:rsidR="009B0C14" w:rsidRPr="0053638F" w14:paraId="464DD93B" w14:textId="77777777" w:rsidTr="009B0C14">
        <w:trPr>
          <w:jc w:val="center"/>
        </w:trPr>
        <w:tc>
          <w:tcPr>
            <w:tcW w:w="2093" w:type="dxa"/>
            <w:vAlign w:val="center"/>
          </w:tcPr>
          <w:p w14:paraId="259B0C86" w14:textId="5B8131CA" w:rsidR="009B0C14" w:rsidRPr="0053638F" w:rsidRDefault="009B0C14" w:rsidP="009B0C14">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DDU/361/2022</w:t>
            </w:r>
          </w:p>
        </w:tc>
        <w:tc>
          <w:tcPr>
            <w:tcW w:w="2088" w:type="dxa"/>
          </w:tcPr>
          <w:p w14:paraId="483C3C18" w14:textId="306CC6E8" w:rsidR="009B0C14" w:rsidRPr="0053638F" w:rsidRDefault="009B0C14" w:rsidP="009B0C14">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Directora de Desarrollo Urbano</w:t>
            </w:r>
          </w:p>
        </w:tc>
        <w:tc>
          <w:tcPr>
            <w:tcW w:w="2101" w:type="dxa"/>
            <w:vAlign w:val="center"/>
          </w:tcPr>
          <w:p w14:paraId="49DA4AE2" w14:textId="7516DE1D" w:rsidR="009B0C14" w:rsidRPr="0053638F" w:rsidRDefault="009B0C14" w:rsidP="009B0C14">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Titular de la Unidad de Transparencia y Acceso a la Información Pública Municipal</w:t>
            </w:r>
          </w:p>
        </w:tc>
        <w:tc>
          <w:tcPr>
            <w:tcW w:w="2546" w:type="dxa"/>
            <w:vAlign w:val="center"/>
          </w:tcPr>
          <w:p w14:paraId="5677A04F" w14:textId="4BBDA20B" w:rsidR="009B0C14" w:rsidRPr="0053638F" w:rsidRDefault="009B0C14" w:rsidP="009B0C14">
            <w:pPr>
              <w:pStyle w:val="Prrafodelista"/>
              <w:tabs>
                <w:tab w:val="left" w:pos="0"/>
              </w:tabs>
              <w:ind w:left="0" w:right="51"/>
              <w:jc w:val="both"/>
              <w:rPr>
                <w:rFonts w:ascii="Palatino Linotype" w:hAnsi="Palatino Linotype"/>
                <w:color w:val="000000" w:themeColor="text1"/>
                <w:sz w:val="20"/>
                <w:szCs w:val="20"/>
              </w:rPr>
            </w:pPr>
            <w:r w:rsidRPr="0053638F">
              <w:rPr>
                <w:rFonts w:ascii="Palatino Linotype" w:hAnsi="Palatino Linotype"/>
                <w:color w:val="000000" w:themeColor="text1"/>
                <w:sz w:val="20"/>
                <w:szCs w:val="20"/>
              </w:rPr>
              <w:t>Remisión del Aviso de Privacidad actualizado, en su modalidad integral y simplificado.</w:t>
            </w:r>
          </w:p>
        </w:tc>
      </w:tr>
      <w:tr w:rsidR="009B0C14" w:rsidRPr="0053638F" w14:paraId="2EADADE9" w14:textId="77777777" w:rsidTr="009B0C14">
        <w:trPr>
          <w:jc w:val="center"/>
        </w:trPr>
        <w:tc>
          <w:tcPr>
            <w:tcW w:w="2093" w:type="dxa"/>
            <w:vAlign w:val="center"/>
          </w:tcPr>
          <w:p w14:paraId="339380CE" w14:textId="6BA125BB" w:rsidR="009B0C14" w:rsidRPr="0053638F" w:rsidRDefault="009B0C14" w:rsidP="009B0C14">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DPE/148/2022</w:t>
            </w:r>
          </w:p>
        </w:tc>
        <w:tc>
          <w:tcPr>
            <w:tcW w:w="2088" w:type="dxa"/>
          </w:tcPr>
          <w:p w14:paraId="3CC1268B" w14:textId="39C2CFD3" w:rsidR="009B0C14" w:rsidRPr="0053638F" w:rsidRDefault="009B0C14" w:rsidP="009B0C14">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Director de Promoción Económica</w:t>
            </w:r>
          </w:p>
        </w:tc>
        <w:tc>
          <w:tcPr>
            <w:tcW w:w="2101" w:type="dxa"/>
            <w:vAlign w:val="center"/>
          </w:tcPr>
          <w:p w14:paraId="58F075D1" w14:textId="05C148F3" w:rsidR="009B0C14" w:rsidRPr="0053638F" w:rsidRDefault="009B0C14" w:rsidP="009B0C14">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Titular de la Unidad de Transparencia y Acceso a la Información Pública Municipal</w:t>
            </w:r>
          </w:p>
        </w:tc>
        <w:tc>
          <w:tcPr>
            <w:tcW w:w="2546" w:type="dxa"/>
            <w:vAlign w:val="center"/>
          </w:tcPr>
          <w:p w14:paraId="1BE4AC2B" w14:textId="2631F2EA" w:rsidR="009B0C14" w:rsidRPr="0053638F" w:rsidRDefault="009B0C14" w:rsidP="009B0C14">
            <w:pPr>
              <w:pStyle w:val="Prrafodelista"/>
              <w:tabs>
                <w:tab w:val="left" w:pos="0"/>
              </w:tabs>
              <w:ind w:left="0" w:right="51"/>
              <w:jc w:val="both"/>
              <w:rPr>
                <w:rFonts w:ascii="Palatino Linotype" w:hAnsi="Palatino Linotype"/>
                <w:color w:val="000000" w:themeColor="text1"/>
                <w:sz w:val="20"/>
                <w:szCs w:val="20"/>
              </w:rPr>
            </w:pPr>
            <w:r w:rsidRPr="0053638F">
              <w:rPr>
                <w:rFonts w:ascii="Palatino Linotype" w:hAnsi="Palatino Linotype"/>
                <w:color w:val="000000" w:themeColor="text1"/>
                <w:sz w:val="20"/>
                <w:szCs w:val="20"/>
              </w:rPr>
              <w:t>Remisión del Aviso de Privacidad actualizado, en su modalidad integral y simplificado.</w:t>
            </w:r>
          </w:p>
        </w:tc>
      </w:tr>
      <w:tr w:rsidR="009B0C14" w:rsidRPr="0053638F" w14:paraId="4AB52626" w14:textId="77777777" w:rsidTr="009B0C14">
        <w:trPr>
          <w:jc w:val="center"/>
        </w:trPr>
        <w:tc>
          <w:tcPr>
            <w:tcW w:w="2093" w:type="dxa"/>
            <w:vAlign w:val="center"/>
          </w:tcPr>
          <w:p w14:paraId="57F597A3" w14:textId="7DC03939" w:rsidR="009B0C14" w:rsidRPr="0053638F" w:rsidRDefault="009B0C14" w:rsidP="009B0C14">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lastRenderedPageBreak/>
              <w:t>DDS/136/2022</w:t>
            </w:r>
          </w:p>
        </w:tc>
        <w:tc>
          <w:tcPr>
            <w:tcW w:w="2088" w:type="dxa"/>
          </w:tcPr>
          <w:p w14:paraId="03C739CF" w14:textId="22BDFE81" w:rsidR="009B0C14" w:rsidRPr="0053638F" w:rsidRDefault="009B0C14" w:rsidP="009B0C14">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Directora de Desarrollo Social</w:t>
            </w:r>
          </w:p>
        </w:tc>
        <w:tc>
          <w:tcPr>
            <w:tcW w:w="2101" w:type="dxa"/>
            <w:vAlign w:val="center"/>
          </w:tcPr>
          <w:p w14:paraId="0D017BC4" w14:textId="2464A682" w:rsidR="009B0C14" w:rsidRPr="0053638F" w:rsidRDefault="009B0C14" w:rsidP="009B0C14">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Titular de la Unidad de Transparencia y Acceso a la Información Pública Municipal</w:t>
            </w:r>
          </w:p>
        </w:tc>
        <w:tc>
          <w:tcPr>
            <w:tcW w:w="2546" w:type="dxa"/>
            <w:vAlign w:val="center"/>
          </w:tcPr>
          <w:p w14:paraId="0CF5BF36" w14:textId="639E8278" w:rsidR="009B0C14" w:rsidRPr="0053638F" w:rsidRDefault="009B0C14" w:rsidP="009B0C14">
            <w:pPr>
              <w:pStyle w:val="Prrafodelista"/>
              <w:tabs>
                <w:tab w:val="left" w:pos="0"/>
              </w:tabs>
              <w:ind w:left="0" w:right="51"/>
              <w:jc w:val="both"/>
              <w:rPr>
                <w:rFonts w:ascii="Palatino Linotype" w:hAnsi="Palatino Linotype"/>
                <w:color w:val="000000" w:themeColor="text1"/>
                <w:sz w:val="20"/>
                <w:szCs w:val="20"/>
              </w:rPr>
            </w:pPr>
            <w:r w:rsidRPr="0053638F">
              <w:rPr>
                <w:rFonts w:ascii="Palatino Linotype" w:hAnsi="Palatino Linotype"/>
                <w:color w:val="000000" w:themeColor="text1"/>
                <w:sz w:val="20"/>
                <w:szCs w:val="20"/>
              </w:rPr>
              <w:t>Remisión del Aviso de Privacidad actualizado, en su modalidad integral y simplificado.</w:t>
            </w:r>
          </w:p>
        </w:tc>
      </w:tr>
      <w:tr w:rsidR="009B0C14" w:rsidRPr="0053638F" w14:paraId="06EF4CE3" w14:textId="77777777" w:rsidTr="009B0C14">
        <w:trPr>
          <w:jc w:val="center"/>
        </w:trPr>
        <w:tc>
          <w:tcPr>
            <w:tcW w:w="2093" w:type="dxa"/>
            <w:vAlign w:val="center"/>
          </w:tcPr>
          <w:p w14:paraId="22856E1A" w14:textId="75671853" w:rsidR="009B0C14" w:rsidRPr="0053638F" w:rsidRDefault="009B0C14" w:rsidP="009B0C14">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TLA/DOP/0439/2022</w:t>
            </w:r>
          </w:p>
        </w:tc>
        <w:tc>
          <w:tcPr>
            <w:tcW w:w="2088" w:type="dxa"/>
          </w:tcPr>
          <w:p w14:paraId="73DD9D4E" w14:textId="369942B2" w:rsidR="009B0C14" w:rsidRPr="0053638F" w:rsidRDefault="009B0C14" w:rsidP="009B0C14">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Director de Obras Públicas</w:t>
            </w:r>
          </w:p>
        </w:tc>
        <w:tc>
          <w:tcPr>
            <w:tcW w:w="2101" w:type="dxa"/>
            <w:vAlign w:val="center"/>
          </w:tcPr>
          <w:p w14:paraId="17E8AC94" w14:textId="3D0EE8B9" w:rsidR="009B0C14" w:rsidRPr="0053638F" w:rsidRDefault="009B0C14" w:rsidP="009B0C14">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Titular de la Unidad de Transparencia y Acceso a la Información Pública Municipal</w:t>
            </w:r>
          </w:p>
        </w:tc>
        <w:tc>
          <w:tcPr>
            <w:tcW w:w="2546" w:type="dxa"/>
            <w:vAlign w:val="center"/>
          </w:tcPr>
          <w:p w14:paraId="54316B54" w14:textId="5B49ACB9" w:rsidR="009B0C14" w:rsidRPr="0053638F" w:rsidRDefault="009B0C14" w:rsidP="009B0C14">
            <w:pPr>
              <w:pStyle w:val="Prrafodelista"/>
              <w:tabs>
                <w:tab w:val="left" w:pos="0"/>
              </w:tabs>
              <w:ind w:left="0" w:right="51"/>
              <w:jc w:val="both"/>
              <w:rPr>
                <w:rFonts w:ascii="Palatino Linotype" w:hAnsi="Palatino Linotype"/>
                <w:color w:val="000000" w:themeColor="text1"/>
                <w:sz w:val="20"/>
                <w:szCs w:val="20"/>
              </w:rPr>
            </w:pPr>
            <w:r w:rsidRPr="0053638F">
              <w:rPr>
                <w:rFonts w:ascii="Palatino Linotype" w:hAnsi="Palatino Linotype"/>
                <w:color w:val="000000" w:themeColor="text1"/>
                <w:sz w:val="20"/>
                <w:szCs w:val="20"/>
              </w:rPr>
              <w:t>Remisión del Aviso de Privacidad actualizado, en su modalidad integral y simplificado.</w:t>
            </w:r>
          </w:p>
        </w:tc>
      </w:tr>
      <w:tr w:rsidR="009B0C14" w:rsidRPr="0053638F" w14:paraId="3CDAA057" w14:textId="77777777" w:rsidTr="009B0C14">
        <w:trPr>
          <w:jc w:val="center"/>
        </w:trPr>
        <w:tc>
          <w:tcPr>
            <w:tcW w:w="2093" w:type="dxa"/>
            <w:vAlign w:val="center"/>
          </w:tcPr>
          <w:p w14:paraId="25654C00" w14:textId="54C952C3" w:rsidR="009B0C14" w:rsidRPr="0053638F" w:rsidRDefault="00173A60" w:rsidP="009B0C14">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P</w:t>
            </w:r>
            <w:r w:rsidR="009B0C14" w:rsidRPr="0053638F">
              <w:rPr>
                <w:rFonts w:ascii="Palatino Linotype" w:hAnsi="Palatino Linotype"/>
                <w:color w:val="000000" w:themeColor="text1"/>
                <w:sz w:val="20"/>
                <w:szCs w:val="20"/>
              </w:rPr>
              <w:t>M/CA/034/2022</w:t>
            </w:r>
          </w:p>
        </w:tc>
        <w:tc>
          <w:tcPr>
            <w:tcW w:w="2088" w:type="dxa"/>
            <w:vAlign w:val="center"/>
          </w:tcPr>
          <w:p w14:paraId="3A2163EF" w14:textId="7BE53F16" w:rsidR="009B0C14" w:rsidRPr="0053638F" w:rsidRDefault="009B0C14" w:rsidP="009B0C14">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Coordinador de Asesores y Servidor Público Habilitado de la Presidencia Municipal</w:t>
            </w:r>
          </w:p>
        </w:tc>
        <w:tc>
          <w:tcPr>
            <w:tcW w:w="2101" w:type="dxa"/>
            <w:vAlign w:val="center"/>
          </w:tcPr>
          <w:p w14:paraId="2E0389B0" w14:textId="47B7E77F" w:rsidR="009B0C14" w:rsidRPr="0053638F" w:rsidRDefault="00173A60" w:rsidP="009B0C14">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Titular de la Unidad de Transparencia y Acceso a la Información Pública Municipal</w:t>
            </w:r>
          </w:p>
        </w:tc>
        <w:tc>
          <w:tcPr>
            <w:tcW w:w="2546" w:type="dxa"/>
            <w:vAlign w:val="center"/>
          </w:tcPr>
          <w:p w14:paraId="58C5F1D0" w14:textId="69F2C7CC" w:rsidR="009B0C14" w:rsidRPr="0053638F" w:rsidRDefault="00173A60" w:rsidP="009B0C14">
            <w:pPr>
              <w:pStyle w:val="Prrafodelista"/>
              <w:tabs>
                <w:tab w:val="left" w:pos="0"/>
              </w:tabs>
              <w:ind w:left="0" w:right="51"/>
              <w:jc w:val="both"/>
              <w:rPr>
                <w:rFonts w:ascii="Palatino Linotype" w:hAnsi="Palatino Linotype"/>
                <w:color w:val="000000" w:themeColor="text1"/>
                <w:sz w:val="20"/>
                <w:szCs w:val="20"/>
              </w:rPr>
            </w:pPr>
            <w:r w:rsidRPr="0053638F">
              <w:rPr>
                <w:rFonts w:ascii="Palatino Linotype" w:hAnsi="Palatino Linotype"/>
                <w:color w:val="000000" w:themeColor="text1"/>
                <w:sz w:val="20"/>
                <w:szCs w:val="20"/>
              </w:rPr>
              <w:t>Remisión del Aviso de Privacidad actualizado, en su modalidad integral y simplificado.</w:t>
            </w:r>
          </w:p>
        </w:tc>
      </w:tr>
      <w:tr w:rsidR="009B0C14" w:rsidRPr="0053638F" w14:paraId="587E8550" w14:textId="77777777" w:rsidTr="009B0C14">
        <w:trPr>
          <w:jc w:val="center"/>
        </w:trPr>
        <w:tc>
          <w:tcPr>
            <w:tcW w:w="2093" w:type="dxa"/>
            <w:vAlign w:val="center"/>
          </w:tcPr>
          <w:p w14:paraId="7BEC8016" w14:textId="015B58E5" w:rsidR="009B0C14" w:rsidRPr="0053638F" w:rsidRDefault="00173A60" w:rsidP="009B0C14">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EAPM/0055/2022</w:t>
            </w:r>
          </w:p>
        </w:tc>
        <w:tc>
          <w:tcPr>
            <w:tcW w:w="2088" w:type="dxa"/>
          </w:tcPr>
          <w:p w14:paraId="3AFAC514" w14:textId="5AE246E8" w:rsidR="009B0C14" w:rsidRPr="0053638F" w:rsidRDefault="00173A60" w:rsidP="009B0C14">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Enlace Administrativo de la Presidencia Municipal</w:t>
            </w:r>
          </w:p>
        </w:tc>
        <w:tc>
          <w:tcPr>
            <w:tcW w:w="2101" w:type="dxa"/>
            <w:vAlign w:val="center"/>
          </w:tcPr>
          <w:p w14:paraId="4167581F" w14:textId="7832C7F6" w:rsidR="009B0C14" w:rsidRPr="0053638F" w:rsidRDefault="00173A60" w:rsidP="009B0C14">
            <w:pPr>
              <w:pStyle w:val="Prrafodelista"/>
              <w:tabs>
                <w:tab w:val="left" w:pos="426"/>
              </w:tabs>
              <w:ind w:left="0" w:right="51"/>
              <w:jc w:val="center"/>
              <w:rPr>
                <w:rFonts w:ascii="Palatino Linotype" w:hAnsi="Palatino Linotype"/>
                <w:color w:val="000000" w:themeColor="text1"/>
                <w:sz w:val="20"/>
                <w:szCs w:val="20"/>
              </w:rPr>
            </w:pPr>
            <w:r w:rsidRPr="0053638F">
              <w:rPr>
                <w:rFonts w:ascii="Palatino Linotype" w:hAnsi="Palatino Linotype"/>
                <w:color w:val="000000" w:themeColor="text1"/>
                <w:sz w:val="20"/>
                <w:szCs w:val="20"/>
              </w:rPr>
              <w:t>Titular de la Unidad de Transparencia y Acceso a la Información Pública Municipal</w:t>
            </w:r>
          </w:p>
        </w:tc>
        <w:tc>
          <w:tcPr>
            <w:tcW w:w="2546" w:type="dxa"/>
            <w:vAlign w:val="center"/>
          </w:tcPr>
          <w:p w14:paraId="34AC7E85" w14:textId="6E712B89" w:rsidR="009B0C14" w:rsidRPr="0053638F" w:rsidRDefault="00173A60" w:rsidP="009B0C14">
            <w:pPr>
              <w:pStyle w:val="Prrafodelista"/>
              <w:tabs>
                <w:tab w:val="left" w:pos="0"/>
              </w:tabs>
              <w:ind w:left="0" w:right="51"/>
              <w:jc w:val="both"/>
              <w:rPr>
                <w:rFonts w:ascii="Palatino Linotype" w:hAnsi="Palatino Linotype"/>
                <w:color w:val="000000" w:themeColor="text1"/>
                <w:sz w:val="20"/>
                <w:szCs w:val="20"/>
              </w:rPr>
            </w:pPr>
            <w:r w:rsidRPr="0053638F">
              <w:rPr>
                <w:rFonts w:ascii="Palatino Linotype" w:hAnsi="Palatino Linotype"/>
                <w:color w:val="000000" w:themeColor="text1"/>
                <w:sz w:val="20"/>
                <w:szCs w:val="20"/>
              </w:rPr>
              <w:t>Informa que el Enlace Administrativo de la Presidencia Municipal no cuenta con formatos de Aviso de Privacidad.</w:t>
            </w:r>
          </w:p>
        </w:tc>
      </w:tr>
    </w:tbl>
    <w:p w14:paraId="2CA4EB70" w14:textId="77777777" w:rsidR="006A5890" w:rsidRPr="0053638F" w:rsidRDefault="006A5890" w:rsidP="006A5890">
      <w:pPr>
        <w:pStyle w:val="Prrafodelista"/>
        <w:tabs>
          <w:tab w:val="left" w:pos="426"/>
        </w:tabs>
        <w:spacing w:before="240" w:after="240" w:line="360" w:lineRule="auto"/>
        <w:ind w:left="0" w:right="51"/>
        <w:jc w:val="both"/>
        <w:rPr>
          <w:rFonts w:ascii="Palatino Linotype" w:hAnsi="Palatino Linotype"/>
          <w:color w:val="000000" w:themeColor="text1"/>
        </w:rPr>
      </w:pPr>
    </w:p>
    <w:p w14:paraId="53F82004" w14:textId="5F3B7752" w:rsidR="00D569D5" w:rsidRPr="0053638F" w:rsidRDefault="00C80599"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color w:val="000000" w:themeColor="text1"/>
        </w:rPr>
        <w:t xml:space="preserve">Asimismo, se hace constar que el </w:t>
      </w:r>
      <w:r w:rsidRPr="0053638F">
        <w:rPr>
          <w:rFonts w:ascii="Palatino Linotype" w:hAnsi="Palatino Linotype"/>
          <w:b/>
          <w:color w:val="000000" w:themeColor="text1"/>
        </w:rPr>
        <w:t>SUJETO OBLIGADO</w:t>
      </w:r>
      <w:r w:rsidR="00CB180E" w:rsidRPr="0053638F">
        <w:rPr>
          <w:rFonts w:ascii="Palatino Linotype" w:hAnsi="Palatino Linotype"/>
          <w:b/>
          <w:color w:val="000000" w:themeColor="text1"/>
        </w:rPr>
        <w:t>,</w:t>
      </w:r>
      <w:r w:rsidRPr="0053638F">
        <w:rPr>
          <w:rFonts w:ascii="Palatino Linotype" w:hAnsi="Palatino Linotype"/>
          <w:color w:val="000000" w:themeColor="text1"/>
        </w:rPr>
        <w:t xml:space="preserve"> entregó al particular las Cédulas de Bases de Datos Personales de las siguientes áreas administrativas:</w:t>
      </w:r>
    </w:p>
    <w:p w14:paraId="04417C52" w14:textId="1A0A6073" w:rsidR="00C80599" w:rsidRPr="0053638F" w:rsidRDefault="00C80599" w:rsidP="00C80599">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53638F">
        <w:rPr>
          <w:rFonts w:ascii="Palatino Linotype" w:hAnsi="Palatino Linotype"/>
          <w:color w:val="000000" w:themeColor="text1"/>
        </w:rPr>
        <w:t>Coordinación Interinstitucional.</w:t>
      </w:r>
    </w:p>
    <w:p w14:paraId="3839BCBD" w14:textId="7C5067E5" w:rsidR="00C80599" w:rsidRPr="0053638F" w:rsidRDefault="00C80599" w:rsidP="00C80599">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53638F">
        <w:rPr>
          <w:rFonts w:ascii="Palatino Linotype" w:hAnsi="Palatino Linotype"/>
          <w:color w:val="000000" w:themeColor="text1"/>
        </w:rPr>
        <w:t>Coordinación de Desarrollo Comunitario.</w:t>
      </w:r>
    </w:p>
    <w:p w14:paraId="5953BB97" w14:textId="243387D4" w:rsidR="00C80599" w:rsidRPr="0053638F" w:rsidRDefault="00C80599" w:rsidP="00C80599">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53638F">
        <w:rPr>
          <w:rFonts w:ascii="Palatino Linotype" w:hAnsi="Palatino Linotype"/>
          <w:color w:val="000000" w:themeColor="text1"/>
        </w:rPr>
        <w:t>Departamento de Inclusión Educativa del Instituto Municipal de Educación.</w:t>
      </w:r>
    </w:p>
    <w:p w14:paraId="770C0BF4" w14:textId="0FD75236" w:rsidR="00C80599" w:rsidRPr="0053638F" w:rsidRDefault="00C80599" w:rsidP="00C80599">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53638F">
        <w:rPr>
          <w:rFonts w:ascii="Palatino Linotype" w:hAnsi="Palatino Linotype"/>
          <w:color w:val="000000" w:themeColor="text1"/>
        </w:rPr>
        <w:t>Departamento de Enlace con Oficiales Conciliadores Calificadores y Registro Civil.</w:t>
      </w:r>
    </w:p>
    <w:p w14:paraId="744B826C" w14:textId="08EAB1CA" w:rsidR="00C80599" w:rsidRPr="0053638F" w:rsidRDefault="00C80599" w:rsidP="00C80599">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53638F">
        <w:rPr>
          <w:rFonts w:ascii="Palatino Linotype" w:hAnsi="Palatino Linotype"/>
          <w:color w:val="000000" w:themeColor="text1"/>
        </w:rPr>
        <w:t>Subdirección de Tránsito y Vialidad.</w:t>
      </w:r>
    </w:p>
    <w:p w14:paraId="27FBFB76" w14:textId="2AA42201" w:rsidR="00C80599" w:rsidRPr="0053638F" w:rsidRDefault="00C80599" w:rsidP="00C80599">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53638F">
        <w:rPr>
          <w:rFonts w:ascii="Palatino Linotype" w:hAnsi="Palatino Linotype"/>
          <w:color w:val="000000" w:themeColor="text1"/>
        </w:rPr>
        <w:t>Departamento de Análisis de Documentos y Control de Gestión.</w:t>
      </w:r>
    </w:p>
    <w:p w14:paraId="42E37249" w14:textId="3F3A4CAE" w:rsidR="00C80599" w:rsidRPr="0053638F" w:rsidRDefault="00C80599" w:rsidP="00C80599">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53638F">
        <w:rPr>
          <w:rFonts w:ascii="Palatino Linotype" w:hAnsi="Palatino Linotype"/>
          <w:color w:val="000000" w:themeColor="text1"/>
        </w:rPr>
        <w:t>Dirección General de Educación y Cultura.</w:t>
      </w:r>
    </w:p>
    <w:p w14:paraId="5F3CEC18" w14:textId="0B31AB3A" w:rsidR="00C80599" w:rsidRPr="0053638F" w:rsidRDefault="00C80599" w:rsidP="00C80599">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53638F">
        <w:rPr>
          <w:rFonts w:ascii="Palatino Linotype" w:hAnsi="Palatino Linotype"/>
          <w:color w:val="000000" w:themeColor="text1"/>
        </w:rPr>
        <w:t>Contraloría Municipal.</w:t>
      </w:r>
    </w:p>
    <w:p w14:paraId="14A2CA17" w14:textId="77777777" w:rsidR="00D569D5" w:rsidRPr="0053638F" w:rsidRDefault="00D569D5" w:rsidP="00D569D5">
      <w:pPr>
        <w:pStyle w:val="Prrafodelista"/>
        <w:tabs>
          <w:tab w:val="left" w:pos="426"/>
        </w:tabs>
        <w:spacing w:before="240" w:after="240" w:line="360" w:lineRule="auto"/>
        <w:ind w:left="0" w:right="51"/>
        <w:jc w:val="both"/>
        <w:rPr>
          <w:rFonts w:ascii="Palatino Linotype" w:hAnsi="Palatino Linotype"/>
          <w:color w:val="000000" w:themeColor="text1"/>
        </w:rPr>
      </w:pPr>
    </w:p>
    <w:p w14:paraId="4910CC2B" w14:textId="5DFCCBFF" w:rsidR="007774E7" w:rsidRPr="0053638F" w:rsidRDefault="00DC4DAD"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color w:val="000000" w:themeColor="text1"/>
        </w:rPr>
        <w:t>Por su parte</w:t>
      </w:r>
      <w:r w:rsidR="007774E7" w:rsidRPr="0053638F">
        <w:rPr>
          <w:rFonts w:ascii="Palatino Linotype" w:eastAsia="Times New Roman" w:hAnsi="Palatino Linotype" w:cs="Arial"/>
        </w:rPr>
        <w:t xml:space="preserve">, </w:t>
      </w:r>
      <w:r w:rsidR="008D45C3" w:rsidRPr="0053638F">
        <w:rPr>
          <w:rFonts w:ascii="Palatino Linotype" w:eastAsia="Times New Roman" w:hAnsi="Palatino Linotype" w:cs="Arial"/>
        </w:rPr>
        <w:t>la ahora</w:t>
      </w:r>
      <w:r w:rsidR="007774E7" w:rsidRPr="0053638F">
        <w:rPr>
          <w:rFonts w:ascii="Palatino Linotype" w:eastAsia="Times New Roman" w:hAnsi="Palatino Linotype" w:cs="Arial"/>
        </w:rPr>
        <w:t xml:space="preserve"> </w:t>
      </w:r>
      <w:r w:rsidR="007774E7" w:rsidRPr="0053638F">
        <w:rPr>
          <w:rFonts w:ascii="Palatino Linotype" w:eastAsia="Times New Roman" w:hAnsi="Palatino Linotype" w:cs="Arial"/>
          <w:b/>
          <w:bCs/>
        </w:rPr>
        <w:t>RECURRENTE</w:t>
      </w:r>
      <w:r w:rsidR="007774E7" w:rsidRPr="0053638F">
        <w:rPr>
          <w:rFonts w:ascii="Palatino Linotype" w:eastAsia="Times New Roman" w:hAnsi="Palatino Linotype" w:cs="Arial"/>
        </w:rPr>
        <w:t xml:space="preserve"> presentó el recurso de revisión con número al rubro citado, en contra de la respuesta del </w:t>
      </w:r>
      <w:r w:rsidR="007774E7" w:rsidRPr="0053638F">
        <w:rPr>
          <w:rFonts w:ascii="Palatino Linotype" w:eastAsia="Times New Roman" w:hAnsi="Palatino Linotype" w:cs="Arial"/>
          <w:b/>
          <w:bCs/>
        </w:rPr>
        <w:t>SUJETO OBLIGADO</w:t>
      </w:r>
      <w:r w:rsidR="007774E7" w:rsidRPr="0053638F">
        <w:rPr>
          <w:rFonts w:ascii="Palatino Linotype" w:eastAsia="Times New Roman" w:hAnsi="Palatino Linotype" w:cs="Arial"/>
        </w:rPr>
        <w:t>, y en el que señaló por agravios lo siguiente:</w:t>
      </w:r>
    </w:p>
    <w:p w14:paraId="247569EF" w14:textId="7ECB6C8F" w:rsidR="007774E7" w:rsidRPr="0053638F" w:rsidRDefault="00C80599" w:rsidP="005E2084">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sidRPr="0053638F">
        <w:rPr>
          <w:rFonts w:ascii="Palatino Linotype" w:eastAsia="Times New Roman" w:hAnsi="Palatino Linotype" w:cs="Arial"/>
        </w:rPr>
        <w:t>La inexistencia de la información.</w:t>
      </w:r>
    </w:p>
    <w:p w14:paraId="6B38C1A6" w14:textId="77777777" w:rsidR="007774E7" w:rsidRPr="0053638F"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08180BCE" w14:textId="075D72CA" w:rsidR="00AB0FA6" w:rsidRPr="0053638F" w:rsidRDefault="00AB0FA6" w:rsidP="00AB0FA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color w:val="000000" w:themeColor="text1"/>
        </w:rPr>
        <w:t>Así las cosas</w:t>
      </w:r>
      <w:r w:rsidRPr="0053638F">
        <w:rPr>
          <w:rFonts w:ascii="Palatino Linotype" w:eastAsia="MS Mincho" w:hAnsi="Palatino Linotype" w:cs="Times New Roman"/>
          <w:color w:val="000000"/>
        </w:rPr>
        <w:t xml:space="preserve">, por cuando hace a la respuesta proveída por el </w:t>
      </w:r>
      <w:r w:rsidRPr="0053638F">
        <w:rPr>
          <w:rFonts w:ascii="Palatino Linotype" w:eastAsia="MS Mincho" w:hAnsi="Palatino Linotype" w:cs="Times New Roman"/>
          <w:b/>
          <w:bCs/>
          <w:color w:val="000000"/>
        </w:rPr>
        <w:t>SUJETO OBLIGADO</w:t>
      </w:r>
      <w:r w:rsidR="00CB180E" w:rsidRPr="0053638F">
        <w:rPr>
          <w:rFonts w:ascii="Palatino Linotype" w:eastAsia="MS Mincho" w:hAnsi="Palatino Linotype" w:cs="Times New Roman"/>
          <w:b/>
          <w:bCs/>
          <w:color w:val="000000"/>
        </w:rPr>
        <w:t>,</w:t>
      </w:r>
      <w:r w:rsidRPr="0053638F">
        <w:rPr>
          <w:rFonts w:ascii="Palatino Linotype" w:eastAsia="MS Mincho" w:hAnsi="Palatino Linotype" w:cs="Times New Roman"/>
          <w:color w:val="000000"/>
        </w:rPr>
        <w:t xml:space="preserve"> en relación con actividades de actualización de Avisos de Privacidad, debe entenderse como consentida por el </w:t>
      </w:r>
      <w:r w:rsidRPr="0053638F">
        <w:rPr>
          <w:rFonts w:ascii="Palatino Linotype" w:eastAsia="MS Mincho" w:hAnsi="Palatino Linotype" w:cs="Times New Roman"/>
          <w:b/>
          <w:bCs/>
          <w:color w:val="000000"/>
        </w:rPr>
        <w:t>RECURRENTE</w:t>
      </w:r>
      <w:r w:rsidRPr="0053638F">
        <w:rPr>
          <w:rFonts w:ascii="Palatino Linotype" w:eastAsia="MS Mincho" w:hAnsi="Palatino Linotype" w:cs="Times New Roman"/>
          <w:color w:val="000000"/>
        </w:rPr>
        <w:t xml:space="preserve">. Ello es así, debido a que cuando los Solicitantes no expresan razón o motivo de inconformidad en contra de los rubros de las respuestas que pudieran ser un agravio a su derecho, </w:t>
      </w:r>
      <w:r w:rsidRPr="0053638F">
        <w:rPr>
          <w:rFonts w:ascii="Palatino Linotype" w:eastAsia="MS Mincho" w:hAnsi="Palatino Linotype" w:cs="Times New Roman"/>
          <w:b/>
          <w:color w:val="000000"/>
        </w:rPr>
        <w:t>los mismos deben estimarse atendidos</w:t>
      </w:r>
      <w:r w:rsidRPr="0053638F">
        <w:rPr>
          <w:rFonts w:ascii="Palatino Linotype" w:eastAsia="MS Mincho" w:hAnsi="Palatino Linotype" w:cs="Times New Roman"/>
          <w:color w:val="000000"/>
        </w:rPr>
        <w:t>.</w:t>
      </w:r>
    </w:p>
    <w:p w14:paraId="1D89A58B" w14:textId="77777777" w:rsidR="00AB0FA6" w:rsidRPr="0053638F" w:rsidRDefault="00AB0FA6" w:rsidP="00AB0FA6">
      <w:pPr>
        <w:pStyle w:val="Prrafodelista"/>
        <w:tabs>
          <w:tab w:val="left" w:pos="426"/>
        </w:tabs>
        <w:spacing w:before="240" w:after="240" w:line="360" w:lineRule="auto"/>
        <w:ind w:left="0" w:right="51"/>
        <w:jc w:val="both"/>
        <w:rPr>
          <w:rFonts w:ascii="Palatino Linotype" w:hAnsi="Palatino Linotype"/>
          <w:color w:val="000000" w:themeColor="text1"/>
        </w:rPr>
      </w:pPr>
    </w:p>
    <w:p w14:paraId="44A098D1" w14:textId="77777777" w:rsidR="00AB0FA6" w:rsidRPr="0053638F" w:rsidRDefault="00AB0FA6" w:rsidP="00AB0FA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eastAsia="MS Mincho" w:hAnsi="Palatino Linotype" w:cs="Times New Roman"/>
          <w:color w:val="000000"/>
        </w:rPr>
        <w:t>Sirve de apoyo a lo anterior, por analogía, la Tesis Jurisprudencial Número 3ª./J.7/91, publicada en el Semanario Judicial de la Federación y su Gaceta bajo el número de registro 174,177, que establece lo siguiente:</w:t>
      </w:r>
    </w:p>
    <w:p w14:paraId="6013632A" w14:textId="77777777" w:rsidR="00AB0FA6" w:rsidRPr="0053638F" w:rsidRDefault="00AB0FA6" w:rsidP="00AB0FA6">
      <w:pPr>
        <w:pStyle w:val="Prrafodelista"/>
        <w:tabs>
          <w:tab w:val="left" w:pos="426"/>
        </w:tabs>
        <w:spacing w:before="240" w:line="360" w:lineRule="auto"/>
        <w:ind w:left="0" w:right="51"/>
        <w:jc w:val="both"/>
        <w:rPr>
          <w:rFonts w:ascii="Palatino Linotype" w:hAnsi="Palatino Linotype"/>
          <w:color w:val="000000" w:themeColor="text1"/>
        </w:rPr>
      </w:pPr>
    </w:p>
    <w:p w14:paraId="62D028E8" w14:textId="77777777" w:rsidR="00AB0FA6" w:rsidRPr="0053638F" w:rsidRDefault="00AB0FA6" w:rsidP="00AB0FA6">
      <w:pPr>
        <w:tabs>
          <w:tab w:val="left" w:pos="426"/>
        </w:tabs>
        <w:spacing w:line="276" w:lineRule="auto"/>
        <w:ind w:left="567" w:right="567"/>
        <w:contextualSpacing/>
        <w:jc w:val="both"/>
        <w:rPr>
          <w:rFonts w:ascii="Palatino Linotype" w:eastAsia="Times New Roman" w:hAnsi="Palatino Linotype" w:cs="Times New Roman"/>
          <w:i/>
          <w:sz w:val="22"/>
          <w:szCs w:val="22"/>
          <w:lang w:eastAsia="es-MX"/>
        </w:rPr>
      </w:pPr>
      <w:r w:rsidRPr="0053638F">
        <w:rPr>
          <w:rFonts w:ascii="Palatino Linotype" w:eastAsia="Times New Roman" w:hAnsi="Palatino Linotype" w:cs="Times New Roman"/>
          <w:b/>
          <w:i/>
          <w:sz w:val="22"/>
          <w:szCs w:val="22"/>
          <w:lang w:eastAsia="es-MX"/>
        </w:rPr>
        <w:t xml:space="preserve">REVISIÓN EN AMPARO. LOS RESOLUTIVOS NO COMBATIDOS DEBEN DECLARARSE FIRMES. </w:t>
      </w:r>
      <w:r w:rsidRPr="0053638F">
        <w:rPr>
          <w:rFonts w:ascii="Palatino Linotype" w:eastAsia="Times New Roman" w:hAnsi="Palatino Linotype" w:cs="Times New Roman"/>
          <w:i/>
          <w:sz w:val="22"/>
          <w:szCs w:val="22"/>
          <w:lang w:eastAsia="es-MX"/>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6BE46A3" w14:textId="77777777" w:rsidR="00AB0FA6" w:rsidRPr="0053638F" w:rsidRDefault="00AB0FA6" w:rsidP="00AB0FA6">
      <w:pPr>
        <w:pStyle w:val="Prrafodelista"/>
        <w:tabs>
          <w:tab w:val="left" w:pos="426"/>
        </w:tabs>
        <w:spacing w:before="240" w:after="240" w:line="360" w:lineRule="auto"/>
        <w:ind w:left="0" w:right="51"/>
        <w:jc w:val="both"/>
        <w:rPr>
          <w:rFonts w:ascii="Palatino Linotype" w:hAnsi="Palatino Linotype"/>
          <w:color w:val="000000" w:themeColor="text1"/>
        </w:rPr>
      </w:pPr>
    </w:p>
    <w:p w14:paraId="2CA8CCCF" w14:textId="77777777" w:rsidR="00AB0FA6" w:rsidRPr="0053638F" w:rsidRDefault="00AB0FA6" w:rsidP="00AB0FA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eastAsia="MS Mincho" w:hAnsi="Palatino Linotype" w:cs="Times New Roman"/>
          <w:color w:val="000000"/>
        </w:rPr>
        <w:lastRenderedPageBreak/>
        <w:t xml:space="preserve">Luego entonces, la parte de la solicitud sobre la que no se expresó inconformidad, debe declararse consentida por el hoy </w:t>
      </w:r>
      <w:r w:rsidRPr="0053638F">
        <w:rPr>
          <w:rFonts w:ascii="Palatino Linotype" w:eastAsia="MS Mincho" w:hAnsi="Palatino Linotype" w:cs="Times New Roman"/>
          <w:b/>
          <w:color w:val="000000"/>
        </w:rPr>
        <w:t>RECURRENTE</w:t>
      </w:r>
      <w:r w:rsidRPr="0053638F">
        <w:rPr>
          <w:rFonts w:ascii="Palatino Linotype" w:eastAsia="MS Mincho" w:hAnsi="Palatino Linotype" w:cs="Times New Roman"/>
          <w:color w:val="000000"/>
        </w:rPr>
        <w:t>, ya que no pueden producirse efectos jurídicos tendentes a revocar, confirmar o modificar la parte de la respuesta con relación a la parte de la solicitud que no fue motivo de disenso, ya que se infiere un consentimiento del particular ante la falta de impugnación eficaz. Sirve de sustento a lo anterior, por analogía, la Tesis Jurisprudencial número VI.3o.C. J/60, publicada en el Semanario Judicial de la Federación y su Gaceta bajo el número de registro 176,608 que a la letra dice:</w:t>
      </w:r>
    </w:p>
    <w:p w14:paraId="62C5E2C2" w14:textId="77777777" w:rsidR="00AB0FA6" w:rsidRPr="0053638F" w:rsidRDefault="00AB0FA6" w:rsidP="00AB0FA6">
      <w:pPr>
        <w:pStyle w:val="Prrafodelista"/>
        <w:tabs>
          <w:tab w:val="left" w:pos="426"/>
        </w:tabs>
        <w:spacing w:before="240" w:line="360" w:lineRule="auto"/>
        <w:ind w:left="0" w:right="51"/>
        <w:jc w:val="both"/>
        <w:rPr>
          <w:rFonts w:ascii="Palatino Linotype" w:hAnsi="Palatino Linotype"/>
          <w:color w:val="000000" w:themeColor="text1"/>
        </w:rPr>
      </w:pPr>
    </w:p>
    <w:p w14:paraId="5C992A34" w14:textId="77777777" w:rsidR="00AB0FA6" w:rsidRPr="0053638F" w:rsidRDefault="00AB0FA6" w:rsidP="00AB0FA6">
      <w:pPr>
        <w:tabs>
          <w:tab w:val="left" w:pos="426"/>
        </w:tabs>
        <w:spacing w:line="276" w:lineRule="auto"/>
        <w:ind w:left="567" w:right="567"/>
        <w:contextualSpacing/>
        <w:jc w:val="both"/>
        <w:rPr>
          <w:rFonts w:ascii="Palatino Linotype" w:eastAsia="Times New Roman" w:hAnsi="Palatino Linotype" w:cs="Times New Roman"/>
          <w:i/>
          <w:sz w:val="22"/>
          <w:szCs w:val="22"/>
          <w:lang w:eastAsia="es-MX"/>
        </w:rPr>
      </w:pPr>
      <w:r w:rsidRPr="0053638F">
        <w:rPr>
          <w:rFonts w:ascii="Palatino Linotype" w:eastAsia="Times New Roman" w:hAnsi="Palatino Linotype" w:cs="Times New Roman"/>
          <w:b/>
          <w:i/>
          <w:sz w:val="22"/>
          <w:szCs w:val="22"/>
          <w:lang w:eastAsia="es-MX"/>
        </w:rPr>
        <w:t xml:space="preserve">ACTOS CONSENTIDOS. SON LOS QUE NO SE IMPUGNAN MEDIANTE EL RECURSO IDÓNEO. </w:t>
      </w:r>
      <w:r w:rsidRPr="0053638F">
        <w:rPr>
          <w:rFonts w:ascii="Palatino Linotype" w:eastAsia="Times New Roman" w:hAnsi="Palatino Linotype" w:cs="Times New Roman"/>
          <w:i/>
          <w:sz w:val="22"/>
          <w:szCs w:val="22"/>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AF50526" w14:textId="77777777" w:rsidR="00AB0FA6" w:rsidRPr="0053638F" w:rsidRDefault="00AB0FA6" w:rsidP="00AB0FA6">
      <w:pPr>
        <w:pStyle w:val="Prrafodelista"/>
        <w:tabs>
          <w:tab w:val="left" w:pos="426"/>
        </w:tabs>
        <w:spacing w:before="240" w:after="240" w:line="360" w:lineRule="auto"/>
        <w:ind w:left="0" w:right="51"/>
        <w:jc w:val="both"/>
        <w:rPr>
          <w:rFonts w:ascii="Palatino Linotype" w:hAnsi="Palatino Linotype"/>
          <w:color w:val="000000" w:themeColor="text1"/>
        </w:rPr>
      </w:pPr>
    </w:p>
    <w:p w14:paraId="2DB0F62A" w14:textId="062D19E4" w:rsidR="0006625E" w:rsidRPr="0053638F" w:rsidRDefault="00AB0FA6" w:rsidP="0006625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color w:val="000000" w:themeColor="text1"/>
        </w:rPr>
        <w:t>P</w:t>
      </w:r>
      <w:r w:rsidR="0006625E" w:rsidRPr="0053638F">
        <w:rPr>
          <w:rFonts w:ascii="Palatino Linotype" w:hAnsi="Palatino Linotype"/>
          <w:color w:val="000000" w:themeColor="text1"/>
        </w:rPr>
        <w:t>osteriormente</w:t>
      </w:r>
      <w:r w:rsidR="00CB180E" w:rsidRPr="0053638F">
        <w:rPr>
          <w:rFonts w:ascii="Palatino Linotype" w:hAnsi="Palatino Linotype"/>
          <w:color w:val="000000" w:themeColor="text1"/>
        </w:rPr>
        <w:t>, en vía de informe justificado</w:t>
      </w:r>
      <w:r w:rsidR="0006625E" w:rsidRPr="0053638F">
        <w:rPr>
          <w:rFonts w:ascii="Palatino Linotype" w:hAnsi="Palatino Linotype"/>
          <w:color w:val="000000" w:themeColor="text1"/>
        </w:rPr>
        <w:t xml:space="preserve"> el </w:t>
      </w:r>
      <w:r w:rsidR="0006625E" w:rsidRPr="0053638F">
        <w:rPr>
          <w:rFonts w:ascii="Palatino Linotype" w:hAnsi="Palatino Linotype"/>
          <w:b/>
          <w:color w:val="000000" w:themeColor="text1"/>
        </w:rPr>
        <w:t>SUJETO OBLIGADO</w:t>
      </w:r>
      <w:r w:rsidR="00CB180E" w:rsidRPr="0053638F">
        <w:rPr>
          <w:rFonts w:ascii="Palatino Linotype" w:hAnsi="Palatino Linotype"/>
          <w:b/>
          <w:color w:val="000000" w:themeColor="text1"/>
        </w:rPr>
        <w:t>,</w:t>
      </w:r>
      <w:r w:rsidR="0006625E" w:rsidRPr="0053638F">
        <w:rPr>
          <w:rFonts w:ascii="Palatino Linotype" w:hAnsi="Palatino Linotype"/>
          <w:color w:val="000000" w:themeColor="text1"/>
        </w:rPr>
        <w:t xml:space="preserve"> manifest</w:t>
      </w:r>
      <w:r w:rsidR="00CB180E" w:rsidRPr="0053638F">
        <w:rPr>
          <w:rFonts w:ascii="Palatino Linotype" w:hAnsi="Palatino Linotype"/>
          <w:color w:val="000000" w:themeColor="text1"/>
        </w:rPr>
        <w:t>ó</w:t>
      </w:r>
      <w:r w:rsidR="0006625E" w:rsidRPr="0053638F">
        <w:rPr>
          <w:rFonts w:ascii="Palatino Linotype" w:hAnsi="Palatino Linotype"/>
          <w:color w:val="000000" w:themeColor="text1"/>
        </w:rPr>
        <w:t xml:space="preserve"> a través del Contralor Interno, que existía un procedimiento radicado bajo el número de expediente TLA/CIM/SSP/128/2022, derivado de las observaciones detectadas en el procedimiento de entrega-recepción de la Unidad de Transparencia y Acceso a la Información Pública Municipal, el cual se encontraba en etapa de </w:t>
      </w:r>
      <w:r w:rsidR="0006625E" w:rsidRPr="0053638F">
        <w:rPr>
          <w:rFonts w:ascii="Palatino Linotype" w:hAnsi="Palatino Linotype"/>
          <w:b/>
          <w:color w:val="000000" w:themeColor="text1"/>
        </w:rPr>
        <w:t>investigación</w:t>
      </w:r>
      <w:r w:rsidR="0006625E" w:rsidRPr="0053638F">
        <w:rPr>
          <w:rFonts w:ascii="Palatino Linotype" w:hAnsi="Palatino Linotype"/>
          <w:color w:val="000000" w:themeColor="text1"/>
        </w:rPr>
        <w:t>.</w:t>
      </w:r>
    </w:p>
    <w:p w14:paraId="44E7812B" w14:textId="77777777" w:rsidR="0006625E" w:rsidRPr="0053638F" w:rsidRDefault="0006625E" w:rsidP="0006625E">
      <w:pPr>
        <w:pStyle w:val="Prrafodelista"/>
        <w:tabs>
          <w:tab w:val="left" w:pos="426"/>
        </w:tabs>
        <w:spacing w:before="240" w:after="240" w:line="360" w:lineRule="auto"/>
        <w:ind w:left="0" w:right="51"/>
        <w:jc w:val="both"/>
        <w:rPr>
          <w:rFonts w:ascii="Palatino Linotype" w:hAnsi="Palatino Linotype"/>
          <w:color w:val="000000" w:themeColor="text1"/>
        </w:rPr>
      </w:pPr>
    </w:p>
    <w:p w14:paraId="13850135" w14:textId="77777777" w:rsidR="0006625E" w:rsidRPr="0053638F" w:rsidRDefault="0006625E" w:rsidP="0006625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color w:val="000000" w:themeColor="text1"/>
        </w:rPr>
        <w:t xml:space="preserve">Una vez establecido lo anterior, conviene señalar que </w:t>
      </w:r>
      <w:r w:rsidRPr="0053638F">
        <w:rPr>
          <w:rFonts w:ascii="Palatino Linotype" w:eastAsia="Times New Roman" w:hAnsi="Palatino Linotype" w:cs="Arial"/>
        </w:rPr>
        <w:t xml:space="preserve">este Órgano Garante no está facultado para pronunciarse sobre la veracidad de la información que los Sujetos Obligados ponen a disposición de los Solicitantes; situación que se aleja de </w:t>
      </w:r>
      <w:r w:rsidRPr="0053638F">
        <w:rPr>
          <w:rFonts w:ascii="Palatino Linotype" w:eastAsia="Times New Roman" w:hAnsi="Palatino Linotype" w:cs="Arial"/>
        </w:rPr>
        <w:lastRenderedPageBreak/>
        <w:t xml:space="preserve">las atribuciones de este Instituto, máxime que al momento que ponen a disposición ésta, la misma tiene el carácter oficial y se presume veraz, tan es así que la misma queda registrada en el </w:t>
      </w:r>
      <w:r w:rsidRPr="0053638F">
        <w:rPr>
          <w:rFonts w:ascii="Palatino Linotype" w:eastAsia="Times New Roman" w:hAnsi="Palatino Linotype" w:cs="Arial"/>
          <w:bCs/>
          <w:iCs/>
        </w:rPr>
        <w:t>SAIMEX</w:t>
      </w:r>
      <w:r w:rsidRPr="0053638F">
        <w:rPr>
          <w:rFonts w:ascii="Palatino Linotype" w:eastAsia="Times New Roman" w:hAnsi="Palatino Linotype" w:cs="Arial"/>
        </w:rPr>
        <w:t>.</w:t>
      </w:r>
    </w:p>
    <w:p w14:paraId="708C0AF1" w14:textId="77777777" w:rsidR="0006625E" w:rsidRPr="0053638F" w:rsidRDefault="0006625E" w:rsidP="0006625E">
      <w:pPr>
        <w:pStyle w:val="Prrafodelista"/>
        <w:tabs>
          <w:tab w:val="left" w:pos="426"/>
        </w:tabs>
        <w:spacing w:before="240" w:after="240" w:line="360" w:lineRule="auto"/>
        <w:ind w:left="0" w:right="51"/>
        <w:jc w:val="both"/>
        <w:rPr>
          <w:rFonts w:ascii="Palatino Linotype" w:hAnsi="Palatino Linotype"/>
          <w:color w:val="000000" w:themeColor="text1"/>
        </w:rPr>
      </w:pPr>
    </w:p>
    <w:p w14:paraId="478CC4B3" w14:textId="77777777" w:rsidR="0006625E" w:rsidRPr="0053638F" w:rsidRDefault="0006625E" w:rsidP="0006625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color w:val="000000" w:themeColor="text1"/>
        </w:rPr>
        <w:t xml:space="preserve">Sirve </w:t>
      </w:r>
      <w:r w:rsidRPr="0053638F">
        <w:rPr>
          <w:rFonts w:ascii="Palatino Linotype" w:eastAsia="Times New Roman" w:hAnsi="Palatino Linotype" w:cs="Arial"/>
        </w:rPr>
        <w:t>de apoyo a lo anterior por analogía, el Criterio 31-10 emitido por el ahora Instituto Nacional de Transparencia, Acceso a la Información y Protección de Datos Personales, que a la letra dice:</w:t>
      </w:r>
    </w:p>
    <w:p w14:paraId="7E62D852" w14:textId="77777777" w:rsidR="0006625E" w:rsidRPr="0053638F" w:rsidRDefault="0006625E" w:rsidP="0006625E">
      <w:pPr>
        <w:pStyle w:val="Prrafodelista"/>
        <w:tabs>
          <w:tab w:val="left" w:pos="426"/>
        </w:tabs>
        <w:spacing w:before="240" w:line="360" w:lineRule="auto"/>
        <w:ind w:left="0" w:right="51"/>
        <w:jc w:val="both"/>
        <w:rPr>
          <w:rFonts w:ascii="Palatino Linotype" w:hAnsi="Palatino Linotype"/>
          <w:color w:val="000000" w:themeColor="text1"/>
        </w:rPr>
      </w:pPr>
    </w:p>
    <w:p w14:paraId="3111C511" w14:textId="77777777" w:rsidR="0006625E" w:rsidRPr="0053638F" w:rsidRDefault="0006625E" w:rsidP="0006625E">
      <w:pPr>
        <w:pStyle w:val="Default"/>
        <w:spacing w:after="360" w:line="276" w:lineRule="auto"/>
        <w:ind w:left="567" w:right="567"/>
        <w:jc w:val="both"/>
        <w:rPr>
          <w:rFonts w:ascii="Palatino Linotype" w:hAnsi="Palatino Linotype"/>
          <w:sz w:val="22"/>
          <w:szCs w:val="20"/>
        </w:rPr>
      </w:pPr>
      <w:r w:rsidRPr="0053638F">
        <w:rPr>
          <w:rFonts w:ascii="Palatino Linotype" w:hAnsi="Palatino Linotype"/>
          <w:b/>
          <w:i/>
          <w:sz w:val="22"/>
          <w:szCs w:val="20"/>
        </w:rPr>
        <w:t>EL INSTITUTO FEDERAL DE ACCESO A LA INFORMACIÓN Y PROTECCIÓN DE DATOS</w:t>
      </w:r>
      <w:r w:rsidRPr="0053638F">
        <w:rPr>
          <w:rFonts w:ascii="Palatino Linotype" w:hAnsi="Palatino Linotype"/>
          <w:i/>
          <w:sz w:val="22"/>
          <w:szCs w:val="20"/>
        </w:rPr>
        <w:t xml:space="preserve"> </w:t>
      </w:r>
      <w:r w:rsidRPr="0053638F">
        <w:rPr>
          <w:rFonts w:ascii="Palatino Linotype" w:hAnsi="Palatino Linotype"/>
          <w:b/>
          <w:i/>
          <w:sz w:val="22"/>
          <w:szCs w:val="20"/>
        </w:rPr>
        <w:t>NO CUENTA CON FACULTADES PARA PRONUNCIARSE RESPECTO DE LA VERACIDAD DE LOS DOCUMENTOS PROPORCIONADOS POR LOS SUJETOS OBLIGADOS.</w:t>
      </w:r>
      <w:r w:rsidRPr="0053638F">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53638F">
        <w:rPr>
          <w:rFonts w:ascii="Palatino Linotype" w:hAnsi="Palatino Linotype"/>
          <w:b/>
          <w:i/>
          <w:sz w:val="22"/>
          <w:szCs w:val="20"/>
        </w:rPr>
        <w:t>no está facultado para pronunciarse sobre la veracidad de la información proporcionada por las autoridades en respuesta a las solicitudes de información que les presentan los particulares</w:t>
      </w:r>
      <w:r w:rsidRPr="0053638F">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3638F">
        <w:rPr>
          <w:rFonts w:ascii="Palatino Linotype" w:hAnsi="Palatino Linotype"/>
          <w:i/>
          <w:sz w:val="22"/>
          <w:szCs w:val="20"/>
        </w:rPr>
        <w:br/>
      </w:r>
      <w:r w:rsidRPr="0053638F">
        <w:rPr>
          <w:rFonts w:ascii="Palatino Linotype" w:hAnsi="Palatino Linotype"/>
          <w:sz w:val="22"/>
          <w:szCs w:val="20"/>
        </w:rPr>
        <w:t>(Énfasis añadido)</w:t>
      </w:r>
    </w:p>
    <w:p w14:paraId="11C1D9A5" w14:textId="77777777" w:rsidR="0006625E" w:rsidRPr="0053638F" w:rsidRDefault="0006625E" w:rsidP="0006625E">
      <w:pPr>
        <w:pStyle w:val="Prrafodelista"/>
        <w:tabs>
          <w:tab w:val="left" w:pos="426"/>
        </w:tabs>
        <w:spacing w:before="240" w:after="240" w:line="360" w:lineRule="auto"/>
        <w:ind w:left="0" w:right="51"/>
        <w:jc w:val="both"/>
        <w:rPr>
          <w:rFonts w:ascii="Palatino Linotype" w:hAnsi="Palatino Linotype"/>
          <w:color w:val="000000" w:themeColor="text1"/>
        </w:rPr>
      </w:pPr>
    </w:p>
    <w:p w14:paraId="54C758D2" w14:textId="77777777" w:rsidR="0006625E" w:rsidRPr="0053638F" w:rsidRDefault="0006625E" w:rsidP="0006625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color w:val="000000" w:themeColor="text1"/>
        </w:rPr>
        <w:t xml:space="preserve">En </w:t>
      </w:r>
      <w:r w:rsidRPr="0053638F">
        <w:rPr>
          <w:rFonts w:ascii="Palatino Linotype" w:eastAsia="Times New Roman" w:hAnsi="Palatino Linotype" w:cs="Arial"/>
        </w:rPr>
        <w:t xml:space="preserve">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w:t>
      </w:r>
      <w:r w:rsidRPr="0053638F">
        <w:rPr>
          <w:rFonts w:ascii="Palatino Linotype" w:eastAsia="Times New Roman" w:hAnsi="Palatino Linotype" w:cs="Arial"/>
        </w:rPr>
        <w:lastRenderedPageBreak/>
        <w:t>persona, privilegiando el principio de máxima publicidad de la información, por lo que deberán apegarse en todo momento a los criterios de publicidad, veracidad, oportunidad entre otros, y que a la letra señalan:</w:t>
      </w:r>
    </w:p>
    <w:p w14:paraId="7EA74DDF" w14:textId="77777777" w:rsidR="0006625E" w:rsidRPr="0053638F" w:rsidRDefault="0006625E" w:rsidP="0006625E">
      <w:pPr>
        <w:pStyle w:val="Prrafodelista"/>
        <w:tabs>
          <w:tab w:val="left" w:pos="426"/>
        </w:tabs>
        <w:spacing w:before="240" w:line="360" w:lineRule="auto"/>
        <w:ind w:left="0" w:right="51"/>
        <w:jc w:val="both"/>
        <w:rPr>
          <w:rFonts w:ascii="Palatino Linotype" w:hAnsi="Palatino Linotype"/>
          <w:color w:val="000000" w:themeColor="text1"/>
        </w:rPr>
      </w:pPr>
    </w:p>
    <w:p w14:paraId="73635F31" w14:textId="77777777" w:rsidR="0006625E" w:rsidRPr="0053638F" w:rsidRDefault="0006625E" w:rsidP="0006625E">
      <w:pPr>
        <w:pStyle w:val="Prrafodelista"/>
        <w:spacing w:line="276" w:lineRule="auto"/>
        <w:ind w:left="567" w:right="567"/>
        <w:jc w:val="both"/>
        <w:rPr>
          <w:rFonts w:ascii="Palatino Linotype" w:hAnsi="Palatino Linotype" w:cs="Arial"/>
          <w:b/>
          <w:i/>
          <w:sz w:val="22"/>
          <w:szCs w:val="22"/>
        </w:rPr>
      </w:pPr>
      <w:r w:rsidRPr="0053638F">
        <w:rPr>
          <w:rFonts w:ascii="Palatino Linotype" w:hAnsi="Palatino Linotype" w:cs="Arial"/>
          <w:b/>
          <w:i/>
          <w:sz w:val="22"/>
          <w:szCs w:val="22"/>
        </w:rPr>
        <w:t>Artículo 3.-</w:t>
      </w:r>
      <w:r w:rsidRPr="0053638F">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53638F">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4647CC51" w14:textId="77777777" w:rsidR="0006625E" w:rsidRPr="0053638F" w:rsidRDefault="0006625E" w:rsidP="0006625E">
      <w:pPr>
        <w:pStyle w:val="Prrafodelista"/>
        <w:spacing w:line="276" w:lineRule="auto"/>
        <w:ind w:left="567" w:right="567"/>
        <w:jc w:val="both"/>
        <w:rPr>
          <w:rFonts w:ascii="Palatino Linotype" w:hAnsi="Palatino Linotype" w:cs="Arial"/>
          <w:iCs/>
          <w:sz w:val="22"/>
          <w:szCs w:val="22"/>
        </w:rPr>
      </w:pPr>
      <w:r w:rsidRPr="0053638F">
        <w:rPr>
          <w:rFonts w:ascii="Palatino Linotype" w:hAnsi="Palatino Linotype" w:cs="Arial"/>
          <w:iCs/>
          <w:sz w:val="22"/>
          <w:szCs w:val="22"/>
        </w:rPr>
        <w:t>(Énfasis añadido)</w:t>
      </w:r>
    </w:p>
    <w:p w14:paraId="4B762075" w14:textId="77777777" w:rsidR="0006625E" w:rsidRPr="0053638F" w:rsidRDefault="0006625E" w:rsidP="0006625E">
      <w:pPr>
        <w:pStyle w:val="Prrafodelista"/>
        <w:tabs>
          <w:tab w:val="left" w:pos="426"/>
        </w:tabs>
        <w:spacing w:before="240" w:after="240" w:line="360" w:lineRule="auto"/>
        <w:ind w:left="0" w:right="51"/>
        <w:jc w:val="both"/>
        <w:rPr>
          <w:rFonts w:ascii="Palatino Linotype" w:hAnsi="Palatino Linotype"/>
          <w:color w:val="000000" w:themeColor="text1"/>
        </w:rPr>
      </w:pPr>
    </w:p>
    <w:p w14:paraId="5865370B" w14:textId="0DC80AF7" w:rsidR="0006625E" w:rsidRPr="0053638F" w:rsidRDefault="0006625E" w:rsidP="0006625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color w:val="000000" w:themeColor="text1"/>
        </w:rPr>
        <w:t xml:space="preserve">Disposiciones que compelen al </w:t>
      </w:r>
      <w:r w:rsidRPr="0053638F">
        <w:rPr>
          <w:rFonts w:ascii="Palatino Linotype" w:hAnsi="Palatino Linotype"/>
          <w:b/>
          <w:color w:val="000000" w:themeColor="text1"/>
        </w:rPr>
        <w:t>SUJETO OBLIGADO</w:t>
      </w:r>
      <w:r w:rsidRPr="0053638F">
        <w:rPr>
          <w:rFonts w:ascii="Palatino Linotype" w:hAnsi="Palatino Linotype"/>
          <w:color w:val="000000" w:themeColor="text1"/>
        </w:rPr>
        <w:t xml:space="preserve"> a apegarse en todo momento a los criterios ya expuestos, impidiendo a este Órgano Colegiado cuestionar la veracidad de la información.</w:t>
      </w:r>
    </w:p>
    <w:p w14:paraId="78E0753B" w14:textId="77777777" w:rsidR="0006625E" w:rsidRPr="0053638F" w:rsidRDefault="0006625E" w:rsidP="0006625E">
      <w:pPr>
        <w:pStyle w:val="Prrafodelista"/>
        <w:tabs>
          <w:tab w:val="left" w:pos="426"/>
        </w:tabs>
        <w:spacing w:before="240" w:after="240" w:line="360" w:lineRule="auto"/>
        <w:ind w:left="0" w:right="51"/>
        <w:jc w:val="both"/>
        <w:rPr>
          <w:rFonts w:ascii="Palatino Linotype" w:hAnsi="Palatino Linotype"/>
          <w:color w:val="000000" w:themeColor="text1"/>
        </w:rPr>
      </w:pPr>
    </w:p>
    <w:p w14:paraId="7B69E4DA" w14:textId="0B46FF85" w:rsidR="007774E7" w:rsidRPr="0053638F" w:rsidRDefault="0006625E"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color w:val="000000" w:themeColor="text1"/>
        </w:rPr>
        <w:t>R</w:t>
      </w:r>
      <w:r w:rsidR="007774E7" w:rsidRPr="0053638F">
        <w:rPr>
          <w:rFonts w:ascii="Palatino Linotype" w:hAnsi="Palatino Linotype"/>
          <w:color w:val="000000" w:themeColor="text1"/>
        </w:rPr>
        <w:t xml:space="preserve">azón de lo anterior, se procederá </w:t>
      </w:r>
      <w:r w:rsidR="00C80599" w:rsidRPr="0053638F">
        <w:rPr>
          <w:rFonts w:ascii="Palatino Linotype" w:hAnsi="Palatino Linotype"/>
          <w:color w:val="000000" w:themeColor="text1"/>
        </w:rPr>
        <w:t>a analizar la naturaleza de lo solicitado, así como la competencia del Ayuntamiento de Tlalnepantla de Baz para poseer, generar y/o administrar la información</w:t>
      </w:r>
      <w:r w:rsidR="00DC4DAD" w:rsidRPr="0053638F">
        <w:rPr>
          <w:rFonts w:ascii="Palatino Linotype" w:hAnsi="Palatino Linotype"/>
          <w:color w:val="000000" w:themeColor="text1"/>
        </w:rPr>
        <w:t xml:space="preserve">, </w:t>
      </w:r>
      <w:r w:rsidR="00C80599" w:rsidRPr="0053638F">
        <w:rPr>
          <w:rFonts w:ascii="Palatino Linotype" w:hAnsi="Palatino Linotype"/>
          <w:color w:val="000000" w:themeColor="text1"/>
        </w:rPr>
        <w:t>y con ello</w:t>
      </w:r>
      <w:r w:rsidR="00DC4DAD" w:rsidRPr="0053638F">
        <w:rPr>
          <w:rFonts w:ascii="Palatino Linotype" w:hAnsi="Palatino Linotype"/>
          <w:color w:val="000000" w:themeColor="text1"/>
        </w:rPr>
        <w:t xml:space="preserve"> determina</w:t>
      </w:r>
      <w:r w:rsidR="00211C4C" w:rsidRPr="0053638F">
        <w:rPr>
          <w:rFonts w:ascii="Palatino Linotype" w:hAnsi="Palatino Linotype"/>
          <w:color w:val="000000" w:themeColor="text1"/>
        </w:rPr>
        <w:t>r</w:t>
      </w:r>
      <w:r w:rsidR="00DC4DAD" w:rsidRPr="0053638F">
        <w:rPr>
          <w:rFonts w:ascii="Palatino Linotype" w:hAnsi="Palatino Linotype"/>
          <w:color w:val="000000" w:themeColor="text1"/>
        </w:rPr>
        <w:t xml:space="preserve"> si</w:t>
      </w:r>
      <w:r w:rsidR="007550FA" w:rsidRPr="0053638F">
        <w:rPr>
          <w:rFonts w:ascii="Palatino Linotype" w:hAnsi="Palatino Linotype"/>
          <w:color w:val="000000" w:themeColor="text1"/>
        </w:rPr>
        <w:t xml:space="preserve">, </w:t>
      </w:r>
      <w:r w:rsidR="00DC4DAD" w:rsidRPr="0053638F">
        <w:rPr>
          <w:rFonts w:ascii="Palatino Linotype" w:hAnsi="Palatino Linotype"/>
          <w:color w:val="000000" w:themeColor="text1"/>
        </w:rPr>
        <w:t xml:space="preserve">con su respuesta, </w:t>
      </w:r>
      <w:r w:rsidR="007550FA" w:rsidRPr="0053638F">
        <w:rPr>
          <w:rFonts w:ascii="Palatino Linotype" w:hAnsi="Palatino Linotype"/>
          <w:color w:val="000000" w:themeColor="text1"/>
        </w:rPr>
        <w:t xml:space="preserve">el </w:t>
      </w:r>
      <w:r w:rsidR="00C80599" w:rsidRPr="0053638F">
        <w:rPr>
          <w:rFonts w:ascii="Palatino Linotype" w:hAnsi="Palatino Linotype"/>
          <w:b/>
          <w:bCs/>
          <w:color w:val="000000" w:themeColor="text1"/>
        </w:rPr>
        <w:t>SUJETO OBLIGADO</w:t>
      </w:r>
      <w:r w:rsidR="00CB180E" w:rsidRPr="0053638F">
        <w:rPr>
          <w:rFonts w:ascii="Palatino Linotype" w:hAnsi="Palatino Linotype"/>
          <w:b/>
          <w:bCs/>
          <w:color w:val="000000" w:themeColor="text1"/>
        </w:rPr>
        <w:t>,</w:t>
      </w:r>
      <w:r w:rsidR="007550FA" w:rsidRPr="0053638F">
        <w:rPr>
          <w:rFonts w:ascii="Palatino Linotype" w:hAnsi="Palatino Linotype"/>
          <w:color w:val="000000" w:themeColor="text1"/>
        </w:rPr>
        <w:t xml:space="preserve"> logró colmar el derecho de acceso a la información ejercido por </w:t>
      </w:r>
      <w:r w:rsidR="008C28BF" w:rsidRPr="0053638F">
        <w:rPr>
          <w:rFonts w:ascii="Palatino Linotype" w:hAnsi="Palatino Linotype"/>
          <w:color w:val="000000" w:themeColor="text1"/>
        </w:rPr>
        <w:t>el particular</w:t>
      </w:r>
      <w:r w:rsidR="007550FA" w:rsidRPr="0053638F">
        <w:rPr>
          <w:rFonts w:ascii="Palatino Linotype" w:hAnsi="Palatino Linotype"/>
          <w:color w:val="000000" w:themeColor="text1"/>
        </w:rPr>
        <w:t xml:space="preserve"> o, si por el </w:t>
      </w:r>
      <w:r w:rsidR="00C5125B" w:rsidRPr="0053638F">
        <w:rPr>
          <w:rFonts w:ascii="Palatino Linotype" w:hAnsi="Palatino Linotype"/>
          <w:color w:val="000000" w:themeColor="text1"/>
        </w:rPr>
        <w:t>contrario, procede el ordenar la entrega de información.</w:t>
      </w:r>
      <w:r w:rsidR="007550FA" w:rsidRPr="0053638F">
        <w:rPr>
          <w:rFonts w:ascii="Palatino Linotype" w:hAnsi="Palatino Linotype"/>
          <w:color w:val="000000" w:themeColor="text1"/>
        </w:rPr>
        <w:t xml:space="preserve"> </w:t>
      </w:r>
    </w:p>
    <w:p w14:paraId="5C2A5E2D" w14:textId="77777777" w:rsidR="00C5125B" w:rsidRPr="0053638F" w:rsidRDefault="00C5125B" w:rsidP="00C5125B">
      <w:pPr>
        <w:pStyle w:val="Prrafodelista"/>
        <w:tabs>
          <w:tab w:val="left" w:pos="426"/>
        </w:tabs>
        <w:spacing w:before="240" w:after="240" w:line="360" w:lineRule="auto"/>
        <w:ind w:left="0" w:right="51"/>
        <w:jc w:val="both"/>
        <w:rPr>
          <w:rFonts w:ascii="Palatino Linotype" w:hAnsi="Palatino Linotype"/>
          <w:color w:val="000000" w:themeColor="text1"/>
        </w:rPr>
      </w:pPr>
    </w:p>
    <w:p w14:paraId="2057F57B" w14:textId="3DC553EE" w:rsidR="00C5125B" w:rsidRPr="0053638F" w:rsidRDefault="00C5125B" w:rsidP="00C5125B">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53638F">
        <w:rPr>
          <w:rFonts w:ascii="Palatino Linotype" w:hAnsi="Palatino Linotype"/>
          <w:b/>
          <w:bCs/>
          <w:color w:val="000000" w:themeColor="text1"/>
        </w:rPr>
        <w:t xml:space="preserve">III. </w:t>
      </w:r>
      <w:r w:rsidR="00096F16" w:rsidRPr="0053638F">
        <w:rPr>
          <w:rFonts w:ascii="Palatino Linotype" w:hAnsi="Palatino Linotype"/>
          <w:b/>
          <w:bCs/>
          <w:color w:val="000000" w:themeColor="text1"/>
        </w:rPr>
        <w:t>De la competencia del SUJETO OBLIGADO</w:t>
      </w:r>
      <w:r w:rsidR="00CB180E" w:rsidRPr="0053638F">
        <w:rPr>
          <w:rFonts w:ascii="Palatino Linotype" w:hAnsi="Palatino Linotype"/>
          <w:b/>
          <w:bCs/>
          <w:color w:val="000000" w:themeColor="text1"/>
        </w:rPr>
        <w:t>,</w:t>
      </w:r>
      <w:r w:rsidR="00096F16" w:rsidRPr="0053638F">
        <w:rPr>
          <w:rFonts w:ascii="Palatino Linotype" w:hAnsi="Palatino Linotype"/>
          <w:b/>
          <w:bCs/>
          <w:color w:val="000000" w:themeColor="text1"/>
        </w:rPr>
        <w:t xml:space="preserve"> para poseer, generar y/o administrar la información solicitada</w:t>
      </w:r>
      <w:r w:rsidR="00C80599" w:rsidRPr="0053638F">
        <w:rPr>
          <w:rFonts w:ascii="Palatino Linotype" w:hAnsi="Palatino Linotype"/>
          <w:b/>
          <w:bCs/>
          <w:color w:val="000000" w:themeColor="text1"/>
        </w:rPr>
        <w:t>.</w:t>
      </w:r>
    </w:p>
    <w:p w14:paraId="63098631" w14:textId="77777777" w:rsidR="006766B3" w:rsidRPr="0053638F" w:rsidRDefault="006766B3" w:rsidP="006766B3">
      <w:pPr>
        <w:pStyle w:val="Prrafodelista"/>
        <w:tabs>
          <w:tab w:val="left" w:pos="426"/>
        </w:tabs>
        <w:spacing w:before="240" w:after="240" w:line="360" w:lineRule="auto"/>
        <w:ind w:left="0" w:right="51"/>
        <w:jc w:val="both"/>
        <w:rPr>
          <w:rFonts w:ascii="Palatino Linotype" w:hAnsi="Palatino Linotype"/>
          <w:color w:val="000000" w:themeColor="text1"/>
        </w:rPr>
      </w:pPr>
    </w:p>
    <w:p w14:paraId="6DB7A3E9" w14:textId="50897D2B" w:rsidR="0006625E" w:rsidRPr="0053638F" w:rsidRDefault="00446DE0" w:rsidP="0006625E">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53638F">
        <w:rPr>
          <w:rFonts w:ascii="Palatino Linotype" w:hAnsi="Palatino Linotype"/>
          <w:color w:val="000000" w:themeColor="text1"/>
        </w:rPr>
        <w:t>El artículo 16</w:t>
      </w:r>
      <w:r w:rsidR="008E3D0F" w:rsidRPr="0053638F">
        <w:rPr>
          <w:rFonts w:ascii="Palatino Linotype" w:hAnsi="Palatino Linotype"/>
          <w:color w:val="000000" w:themeColor="text1"/>
        </w:rPr>
        <w:t xml:space="preserve"> de la Constitución Política de los Estados Unidos Mexicanos, en su párrafo </w:t>
      </w:r>
      <w:r w:rsidR="00E51B16" w:rsidRPr="0053638F">
        <w:rPr>
          <w:rFonts w:ascii="Palatino Linotype" w:hAnsi="Palatino Linotype"/>
          <w:color w:val="000000" w:themeColor="text1"/>
        </w:rPr>
        <w:t xml:space="preserve">segundo, establece que </w:t>
      </w:r>
      <w:r w:rsidR="00E51B16" w:rsidRPr="0053638F">
        <w:rPr>
          <w:rFonts w:ascii="Palatino Linotype" w:hAnsi="Palatino Linotype"/>
          <w:b/>
          <w:bCs/>
          <w:color w:val="000000" w:themeColor="text1"/>
        </w:rPr>
        <w:t xml:space="preserve">toda persona tiene derecho a la protección de sus </w:t>
      </w:r>
      <w:r w:rsidR="00E51B16" w:rsidRPr="0053638F">
        <w:rPr>
          <w:rFonts w:ascii="Palatino Linotype" w:hAnsi="Palatino Linotype"/>
          <w:b/>
          <w:bCs/>
          <w:color w:val="000000" w:themeColor="text1"/>
        </w:rPr>
        <w:lastRenderedPageBreak/>
        <w:t>datos personales</w:t>
      </w:r>
      <w:r w:rsidR="00E51B16" w:rsidRPr="0053638F">
        <w:rPr>
          <w:rFonts w:ascii="Palatino Linotype" w:hAnsi="Palatino Linotype"/>
          <w:color w:val="000000" w:themeColor="text1"/>
        </w:rPr>
        <w:t>,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6FD31523" w14:textId="77777777" w:rsidR="000E2A4D" w:rsidRPr="0053638F" w:rsidRDefault="000E2A4D" w:rsidP="000E2A4D">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0289395C" w14:textId="11BFBA4B" w:rsidR="000E2A4D" w:rsidRPr="0053638F" w:rsidRDefault="00CD691B" w:rsidP="0006625E">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53638F">
        <w:rPr>
          <w:rFonts w:ascii="Palatino Linotype" w:hAnsi="Palatino Linotype"/>
          <w:color w:val="000000" w:themeColor="text1"/>
        </w:rPr>
        <w:t xml:space="preserve">Correlativo a lo anterior, la Constitución Política del Estado Libre y Soberano de México, </w:t>
      </w:r>
      <w:r w:rsidR="00D15B0A" w:rsidRPr="0053638F">
        <w:rPr>
          <w:rFonts w:ascii="Palatino Linotype" w:hAnsi="Palatino Linotype"/>
          <w:color w:val="000000" w:themeColor="text1"/>
        </w:rPr>
        <w:t xml:space="preserve">en su párrafo trigésimo </w:t>
      </w:r>
      <w:r w:rsidR="0012237F" w:rsidRPr="0053638F">
        <w:rPr>
          <w:rFonts w:ascii="Palatino Linotype" w:hAnsi="Palatino Linotype"/>
          <w:color w:val="000000" w:themeColor="text1"/>
        </w:rPr>
        <w:t xml:space="preserve">tercero, fracción II, señala que la </w:t>
      </w:r>
      <w:r w:rsidR="00EA517C" w:rsidRPr="0053638F">
        <w:rPr>
          <w:rFonts w:ascii="Palatino Linotype" w:hAnsi="Palatino Linotype"/>
          <w:color w:val="000000" w:themeColor="text1"/>
        </w:rPr>
        <w:t>información referente a la intimidad de la vida privada y la imagen de las personas será protegida a través de un marco jurídico rígido de tratamiento y manejo de datos personales, con las excepciones que establezca la ley reglamentaria.</w:t>
      </w:r>
    </w:p>
    <w:p w14:paraId="0FDED9C7" w14:textId="77777777" w:rsidR="000E2A4D" w:rsidRPr="0053638F" w:rsidRDefault="000E2A4D" w:rsidP="000E2A4D">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34EF62E7" w14:textId="223684C8" w:rsidR="000E2A4D" w:rsidRPr="0053638F" w:rsidRDefault="00C9312E" w:rsidP="0006625E">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53638F">
        <w:rPr>
          <w:rFonts w:ascii="Palatino Linotype" w:eastAsia="MS Gothic" w:hAnsi="Palatino Linotype" w:cs="Times New Roman"/>
          <w:szCs w:val="26"/>
        </w:rPr>
        <w:t xml:space="preserve">Derivado de los mandatos constitucionales antes señalados, se crea la Ley de Protección de Datos Personales en Posesión de Sujetos Obligados del Estado de México y Municipios, de orden </w:t>
      </w:r>
      <w:r w:rsidR="00FF602E" w:rsidRPr="0053638F">
        <w:rPr>
          <w:rFonts w:ascii="Palatino Linotype" w:eastAsia="MS Gothic" w:hAnsi="Palatino Linotype" w:cs="Times New Roman"/>
          <w:szCs w:val="26"/>
        </w:rPr>
        <w:t>público, interés social y observancia obligatoria en el Estado de México y sus Municipios</w:t>
      </w:r>
      <w:r w:rsidR="00FF602E" w:rsidRPr="0053638F">
        <w:rPr>
          <w:rStyle w:val="Refdenotaalpie"/>
          <w:rFonts w:ascii="Palatino Linotype" w:eastAsia="MS Gothic" w:hAnsi="Palatino Linotype" w:cs="Times New Roman"/>
          <w:szCs w:val="26"/>
        </w:rPr>
        <w:footnoteReference w:id="13"/>
      </w:r>
      <w:r w:rsidR="00FB27CE" w:rsidRPr="0053638F">
        <w:rPr>
          <w:rFonts w:ascii="Palatino Linotype" w:eastAsia="MS Gothic" w:hAnsi="Palatino Linotype" w:cs="Times New Roman"/>
          <w:szCs w:val="26"/>
        </w:rPr>
        <w:t>; la cual tiene por objeto el establecer las bases, principios y procedimientos para tutelar y garantizar el derecho que tiene toda persona a la protección de sus datos personales, en posesión de los Sujetos Obligados</w:t>
      </w:r>
      <w:r w:rsidR="00FB27CE" w:rsidRPr="0053638F">
        <w:rPr>
          <w:rStyle w:val="Refdenotaalpie"/>
          <w:rFonts w:ascii="Palatino Linotype" w:eastAsia="MS Gothic" w:hAnsi="Palatino Linotype" w:cs="Times New Roman"/>
          <w:szCs w:val="26"/>
        </w:rPr>
        <w:footnoteReference w:id="14"/>
      </w:r>
      <w:r w:rsidR="00FB27CE" w:rsidRPr="0053638F">
        <w:rPr>
          <w:rFonts w:ascii="Palatino Linotype" w:eastAsia="MS Gothic" w:hAnsi="Palatino Linotype" w:cs="Times New Roman"/>
          <w:szCs w:val="26"/>
        </w:rPr>
        <w:t>.</w:t>
      </w:r>
    </w:p>
    <w:p w14:paraId="735556B8" w14:textId="77777777" w:rsidR="000E2A4D" w:rsidRPr="0053638F" w:rsidRDefault="000E2A4D" w:rsidP="000E2A4D">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26C10B5A" w14:textId="5CB54A2F" w:rsidR="00096F16" w:rsidRPr="0053638F" w:rsidRDefault="00096F16" w:rsidP="00096F16">
      <w:pPr>
        <w:pStyle w:val="Prrafodelista"/>
        <w:tabs>
          <w:tab w:val="left" w:pos="142"/>
          <w:tab w:val="left" w:pos="284"/>
          <w:tab w:val="left" w:pos="426"/>
          <w:tab w:val="left" w:pos="993"/>
        </w:tabs>
        <w:spacing w:before="240" w:after="240" w:line="360" w:lineRule="auto"/>
        <w:ind w:left="0"/>
        <w:jc w:val="both"/>
        <w:outlineLvl w:val="2"/>
        <w:rPr>
          <w:rFonts w:ascii="Palatino Linotype" w:eastAsia="MS Gothic" w:hAnsi="Palatino Linotype" w:cs="Times New Roman"/>
          <w:b/>
          <w:bCs/>
          <w:szCs w:val="26"/>
        </w:rPr>
      </w:pPr>
      <w:r w:rsidRPr="0053638F">
        <w:rPr>
          <w:rFonts w:ascii="Palatino Linotype" w:eastAsia="MS Gothic" w:hAnsi="Palatino Linotype" w:cs="Times New Roman"/>
          <w:b/>
          <w:bCs/>
          <w:szCs w:val="26"/>
        </w:rPr>
        <w:t>III.I Del Sistema de Gestión de Protección de Datos Personales.</w:t>
      </w:r>
    </w:p>
    <w:p w14:paraId="00F6DF2D" w14:textId="77777777" w:rsidR="00096F16" w:rsidRPr="0053638F" w:rsidRDefault="00096F16" w:rsidP="000E2A4D">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1AB91FBF" w14:textId="274F6A30" w:rsidR="000E2A4D" w:rsidRPr="0053638F" w:rsidRDefault="009246AE" w:rsidP="0006625E">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53638F">
        <w:rPr>
          <w:rFonts w:ascii="Palatino Linotype" w:eastAsia="MS Gothic" w:hAnsi="Palatino Linotype" w:cs="Times New Roman"/>
          <w:szCs w:val="26"/>
        </w:rPr>
        <w:lastRenderedPageBreak/>
        <w:t xml:space="preserve">Ahora bien, con </w:t>
      </w:r>
      <w:r w:rsidR="00476A25" w:rsidRPr="0053638F">
        <w:rPr>
          <w:rFonts w:ascii="Palatino Linotype" w:eastAsia="MS Gothic" w:hAnsi="Palatino Linotype" w:cs="Times New Roman"/>
          <w:szCs w:val="26"/>
        </w:rPr>
        <w:t xml:space="preserve">independencia del tipo de sistema y base de datos en el que se encuentren los datos personales o el tipo de tratamiento que se efectúe, </w:t>
      </w:r>
      <w:r w:rsidR="00476A25" w:rsidRPr="0053638F">
        <w:rPr>
          <w:rFonts w:ascii="Palatino Linotype" w:eastAsia="MS Gothic" w:hAnsi="Palatino Linotype" w:cs="Times New Roman"/>
          <w:b/>
          <w:bCs/>
          <w:szCs w:val="26"/>
        </w:rPr>
        <w:t xml:space="preserve">el responsable adoptará, establecerá, mantendrá y documentará las </w:t>
      </w:r>
      <w:r w:rsidR="00476A25" w:rsidRPr="0053638F">
        <w:rPr>
          <w:rFonts w:ascii="Palatino Linotype" w:eastAsia="MS Gothic" w:hAnsi="Palatino Linotype" w:cs="Times New Roman"/>
          <w:b/>
          <w:bCs/>
          <w:szCs w:val="26"/>
          <w:u w:val="single"/>
        </w:rPr>
        <w:t>medidas de seguridad</w:t>
      </w:r>
      <w:r w:rsidR="00476A25" w:rsidRPr="0053638F">
        <w:rPr>
          <w:rFonts w:ascii="Palatino Linotype" w:eastAsia="MS Gothic" w:hAnsi="Palatino Linotype" w:cs="Times New Roman"/>
          <w:b/>
          <w:bCs/>
          <w:szCs w:val="26"/>
        </w:rPr>
        <w:t xml:space="preserve"> administrativas, físicas y técnicas para garantizar la integridad, confidencialidad y disponibilidad de los datos personales</w:t>
      </w:r>
      <w:r w:rsidR="00476A25" w:rsidRPr="0053638F">
        <w:rPr>
          <w:rFonts w:ascii="Palatino Linotype" w:eastAsia="MS Gothic" w:hAnsi="Palatino Linotype" w:cs="Times New Roman"/>
          <w:szCs w:val="26"/>
        </w:rPr>
        <w:t>, a través de controles y acciones que eviten su daño, alteración, pérdida, destrucción, o el uso, transferencia, acceso o cualquier tratamiento no autorizado o ilícito</w:t>
      </w:r>
      <w:r w:rsidR="009E479D" w:rsidRPr="0053638F">
        <w:rPr>
          <w:rStyle w:val="Refdenotaalpie"/>
          <w:rFonts w:ascii="Palatino Linotype" w:eastAsia="MS Gothic" w:hAnsi="Palatino Linotype" w:cs="Times New Roman"/>
          <w:szCs w:val="26"/>
        </w:rPr>
        <w:footnoteReference w:id="15"/>
      </w:r>
      <w:r w:rsidR="009E479D" w:rsidRPr="0053638F">
        <w:rPr>
          <w:rFonts w:ascii="Palatino Linotype" w:eastAsia="MS Gothic" w:hAnsi="Palatino Linotype" w:cs="Times New Roman"/>
          <w:szCs w:val="26"/>
        </w:rPr>
        <w:t>.</w:t>
      </w:r>
    </w:p>
    <w:p w14:paraId="2BECD039" w14:textId="77777777" w:rsidR="000E2A4D" w:rsidRPr="0053638F" w:rsidRDefault="000E2A4D" w:rsidP="000E2A4D">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4936AD4E" w14:textId="5631974B" w:rsidR="000E2A4D" w:rsidRPr="0053638F" w:rsidRDefault="009E479D" w:rsidP="0006625E">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53638F">
        <w:rPr>
          <w:rFonts w:ascii="Palatino Linotype" w:eastAsia="MS Gothic" w:hAnsi="Palatino Linotype" w:cs="Times New Roman"/>
          <w:b/>
          <w:bCs/>
          <w:szCs w:val="26"/>
        </w:rPr>
        <w:t>Las medidas de seguridad</w:t>
      </w:r>
      <w:r w:rsidRPr="0053638F">
        <w:rPr>
          <w:rFonts w:ascii="Palatino Linotype" w:eastAsia="MS Gothic" w:hAnsi="Palatino Linotype" w:cs="Times New Roman"/>
          <w:szCs w:val="26"/>
        </w:rPr>
        <w:t xml:space="preserve"> reconocidas </w:t>
      </w:r>
      <w:r w:rsidR="00C541F8" w:rsidRPr="0053638F">
        <w:rPr>
          <w:rFonts w:ascii="Palatino Linotype" w:eastAsia="MS Gothic" w:hAnsi="Palatino Linotype" w:cs="Times New Roman"/>
          <w:szCs w:val="26"/>
        </w:rPr>
        <w:t xml:space="preserve">en el Título Tercero de la Ley de Protección de Datos Personales en Posesión de Sujetos Obligados del Estado de México y Municipios, </w:t>
      </w:r>
      <w:r w:rsidR="00AC795A" w:rsidRPr="0053638F">
        <w:rPr>
          <w:rFonts w:ascii="Palatino Linotype" w:eastAsia="MS Gothic" w:hAnsi="Palatino Linotype" w:cs="Times New Roman"/>
          <w:b/>
          <w:bCs/>
          <w:szCs w:val="26"/>
        </w:rPr>
        <w:t>constituyen mínimos exigibles</w:t>
      </w:r>
      <w:r w:rsidR="00AC795A" w:rsidRPr="0053638F">
        <w:rPr>
          <w:rFonts w:ascii="Palatino Linotype" w:eastAsia="MS Gothic" w:hAnsi="Palatino Linotype" w:cs="Times New Roman"/>
          <w:szCs w:val="26"/>
        </w:rPr>
        <w:t xml:space="preserve">, por lo que el </w:t>
      </w:r>
      <w:r w:rsidR="00AC795A" w:rsidRPr="0053638F">
        <w:rPr>
          <w:rFonts w:ascii="Palatino Linotype" w:eastAsia="MS Gothic" w:hAnsi="Palatino Linotype" w:cs="Times New Roman"/>
          <w:b/>
          <w:bCs/>
          <w:szCs w:val="26"/>
        </w:rPr>
        <w:t>SUJETO OBLIGADO</w:t>
      </w:r>
      <w:r w:rsidR="00CB180E" w:rsidRPr="0053638F">
        <w:rPr>
          <w:rFonts w:ascii="Palatino Linotype" w:eastAsia="MS Gothic" w:hAnsi="Palatino Linotype" w:cs="Times New Roman"/>
          <w:b/>
          <w:bCs/>
          <w:szCs w:val="26"/>
        </w:rPr>
        <w:t>,</w:t>
      </w:r>
      <w:r w:rsidR="00AC795A" w:rsidRPr="0053638F">
        <w:rPr>
          <w:rFonts w:ascii="Palatino Linotype" w:eastAsia="MS Gothic" w:hAnsi="Palatino Linotype" w:cs="Times New Roman"/>
          <w:szCs w:val="26"/>
        </w:rPr>
        <w:t xml:space="preserve"> deberá</w:t>
      </w:r>
      <w:r w:rsidR="00130695" w:rsidRPr="0053638F">
        <w:rPr>
          <w:rFonts w:ascii="Palatino Linotype" w:eastAsia="MS Gothic" w:hAnsi="Palatino Linotype" w:cs="Times New Roman"/>
          <w:szCs w:val="26"/>
        </w:rPr>
        <w:t xml:space="preserve"> adoptar</w:t>
      </w:r>
      <w:r w:rsidR="00AC795A" w:rsidRPr="0053638F">
        <w:rPr>
          <w:rFonts w:ascii="Palatino Linotype" w:eastAsia="MS Gothic" w:hAnsi="Palatino Linotype" w:cs="Times New Roman"/>
          <w:szCs w:val="26"/>
        </w:rPr>
        <w:t xml:space="preserve"> las medidas adicionales que estime necesarias para brindar mayor garantía en la protección y resguardo de los sistemas y bases de datos personales</w:t>
      </w:r>
      <w:r w:rsidR="00130695" w:rsidRPr="0053638F">
        <w:rPr>
          <w:rStyle w:val="Refdenotaalpie"/>
          <w:rFonts w:ascii="Palatino Linotype" w:eastAsia="MS Gothic" w:hAnsi="Palatino Linotype" w:cs="Times New Roman"/>
          <w:szCs w:val="26"/>
        </w:rPr>
        <w:footnoteReference w:id="16"/>
      </w:r>
      <w:r w:rsidR="00130695" w:rsidRPr="0053638F">
        <w:rPr>
          <w:rFonts w:ascii="Palatino Linotype" w:eastAsia="MS Gothic" w:hAnsi="Palatino Linotype" w:cs="Times New Roman"/>
          <w:szCs w:val="26"/>
        </w:rPr>
        <w:t>.</w:t>
      </w:r>
    </w:p>
    <w:p w14:paraId="36FCEC74" w14:textId="77777777" w:rsidR="000E2A4D" w:rsidRPr="0053638F" w:rsidRDefault="000E2A4D" w:rsidP="000E2A4D">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7C8D3CC5" w14:textId="4127760F" w:rsidR="000E2A4D" w:rsidRPr="0053638F" w:rsidRDefault="008C104D" w:rsidP="0006625E">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53638F">
        <w:rPr>
          <w:rFonts w:ascii="Palatino Linotype" w:eastAsia="MS Gothic" w:hAnsi="Palatino Linotype" w:cs="Times New Roman"/>
          <w:szCs w:val="26"/>
        </w:rPr>
        <w:t>Cabe destacar que las medidas de seguridad que al efecto se establezcan indicarán el nombre y cargo del administrador o usuaria o usuario, según corresponda</w:t>
      </w:r>
      <w:r w:rsidRPr="0053638F">
        <w:rPr>
          <w:rStyle w:val="Refdenotaalpie"/>
          <w:rFonts w:ascii="Palatino Linotype" w:eastAsia="MS Gothic" w:hAnsi="Palatino Linotype" w:cs="Times New Roman"/>
          <w:szCs w:val="26"/>
        </w:rPr>
        <w:footnoteReference w:id="17"/>
      </w:r>
      <w:r w:rsidR="00910973" w:rsidRPr="0053638F">
        <w:rPr>
          <w:rFonts w:ascii="Palatino Linotype" w:eastAsia="MS Gothic" w:hAnsi="Palatino Linotype" w:cs="Times New Roman"/>
          <w:szCs w:val="26"/>
        </w:rPr>
        <w:t>.</w:t>
      </w:r>
    </w:p>
    <w:p w14:paraId="2007FE80" w14:textId="77777777" w:rsidR="000E2A4D" w:rsidRPr="0053638F" w:rsidRDefault="000E2A4D" w:rsidP="000E2A4D">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3DA78DBE" w14:textId="582C7603" w:rsidR="000E2A4D" w:rsidRPr="0053638F" w:rsidRDefault="00115023" w:rsidP="0006625E">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53638F">
        <w:rPr>
          <w:rFonts w:ascii="Palatino Linotype" w:eastAsia="MS Gothic" w:hAnsi="Palatino Linotype" w:cs="Times New Roman"/>
          <w:szCs w:val="26"/>
        </w:rPr>
        <w:t xml:space="preserve">El Sujeto Obligado responsable deberá </w:t>
      </w:r>
      <w:r w:rsidRPr="0053638F">
        <w:rPr>
          <w:rFonts w:ascii="Palatino Linotype" w:eastAsia="MS Gothic" w:hAnsi="Palatino Linotype" w:cs="Times New Roman"/>
          <w:b/>
          <w:bCs/>
          <w:szCs w:val="26"/>
        </w:rPr>
        <w:t>adoptar</w:t>
      </w:r>
      <w:r w:rsidRPr="0053638F">
        <w:rPr>
          <w:rFonts w:ascii="Palatino Linotype" w:eastAsia="MS Gothic" w:hAnsi="Palatino Linotype" w:cs="Times New Roman"/>
          <w:szCs w:val="26"/>
        </w:rPr>
        <w:t xml:space="preserve"> las </w:t>
      </w:r>
      <w:r w:rsidRPr="0053638F">
        <w:rPr>
          <w:rFonts w:ascii="Palatino Linotype" w:eastAsia="MS Gothic" w:hAnsi="Palatino Linotype" w:cs="Times New Roman"/>
          <w:b/>
          <w:bCs/>
          <w:szCs w:val="26"/>
        </w:rPr>
        <w:t>medidas de seguridad</w:t>
      </w:r>
      <w:r w:rsidRPr="0053638F">
        <w:rPr>
          <w:rFonts w:ascii="Palatino Linotype" w:eastAsia="MS Gothic" w:hAnsi="Palatino Linotype" w:cs="Times New Roman"/>
          <w:szCs w:val="26"/>
        </w:rPr>
        <w:t xml:space="preserve"> conforme a lo establecido en el artículo </w:t>
      </w:r>
      <w:r w:rsidR="00C9591F" w:rsidRPr="0053638F">
        <w:rPr>
          <w:rFonts w:ascii="Palatino Linotype" w:eastAsia="MS Gothic" w:hAnsi="Palatino Linotype" w:cs="Times New Roman"/>
          <w:szCs w:val="26"/>
        </w:rPr>
        <w:t xml:space="preserve">44 de la Ley de Protección de Datos </w:t>
      </w:r>
      <w:r w:rsidR="00C9591F" w:rsidRPr="0053638F">
        <w:rPr>
          <w:rFonts w:ascii="Palatino Linotype" w:eastAsia="MS Gothic" w:hAnsi="Palatino Linotype" w:cs="Times New Roman"/>
          <w:szCs w:val="26"/>
        </w:rPr>
        <w:lastRenderedPageBreak/>
        <w:t>Personales en Posesión de Sujetos Obligados del Estado de México y Municipios, mismo que se agrega a continuación:</w:t>
      </w:r>
    </w:p>
    <w:p w14:paraId="6DBB3E9A" w14:textId="77777777" w:rsidR="000E2A4D" w:rsidRPr="0053638F" w:rsidRDefault="000E2A4D" w:rsidP="000E2A4D">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20665F9D" w14:textId="77777777" w:rsidR="001A3C87" w:rsidRPr="0053638F" w:rsidRDefault="00C9591F" w:rsidP="00C9591F">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b/>
          <w:bCs/>
          <w:i/>
          <w:iCs/>
          <w:sz w:val="22"/>
        </w:rPr>
      </w:pPr>
      <w:r w:rsidRPr="0053638F">
        <w:rPr>
          <w:rFonts w:ascii="Palatino Linotype" w:eastAsia="MS Gothic" w:hAnsi="Palatino Linotype" w:cs="Times New Roman"/>
          <w:i/>
          <w:iCs/>
          <w:sz w:val="22"/>
        </w:rPr>
        <w:t>“</w:t>
      </w:r>
      <w:r w:rsidR="001A3C87" w:rsidRPr="0053638F">
        <w:rPr>
          <w:rFonts w:ascii="Palatino Linotype" w:eastAsia="MS Gothic" w:hAnsi="Palatino Linotype" w:cs="Times New Roman"/>
          <w:b/>
          <w:bCs/>
          <w:i/>
          <w:iCs/>
          <w:sz w:val="22"/>
        </w:rPr>
        <w:t xml:space="preserve">Tipos y Niveles de Seguridad </w:t>
      </w:r>
    </w:p>
    <w:p w14:paraId="1740C4C6" w14:textId="77777777" w:rsidR="00EA346D" w:rsidRPr="0053638F" w:rsidRDefault="001A3C87" w:rsidP="00C9591F">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iCs/>
          <w:sz w:val="22"/>
        </w:rPr>
      </w:pPr>
      <w:r w:rsidRPr="0053638F">
        <w:rPr>
          <w:rFonts w:ascii="Palatino Linotype" w:eastAsia="MS Gothic" w:hAnsi="Palatino Linotype" w:cs="Times New Roman"/>
          <w:b/>
          <w:bCs/>
          <w:i/>
          <w:iCs/>
          <w:sz w:val="22"/>
        </w:rPr>
        <w:t>Artículo 44.</w:t>
      </w:r>
      <w:r w:rsidRPr="0053638F">
        <w:rPr>
          <w:rFonts w:ascii="Palatino Linotype" w:eastAsia="MS Gothic" w:hAnsi="Palatino Linotype" w:cs="Times New Roman"/>
          <w:i/>
          <w:iCs/>
          <w:sz w:val="22"/>
        </w:rPr>
        <w:t xml:space="preserve"> El responsable adoptará las medidas de seguridad, conforme a lo siguiente: </w:t>
      </w:r>
    </w:p>
    <w:p w14:paraId="3EA82DE8" w14:textId="17D6672C" w:rsidR="001A3C87" w:rsidRPr="0053638F" w:rsidRDefault="001A3C87" w:rsidP="00C9591F">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iCs/>
          <w:sz w:val="22"/>
        </w:rPr>
      </w:pPr>
      <w:r w:rsidRPr="0053638F">
        <w:rPr>
          <w:rFonts w:ascii="Palatino Linotype" w:eastAsia="MS Gothic" w:hAnsi="Palatino Linotype" w:cs="Times New Roman"/>
          <w:b/>
          <w:bCs/>
          <w:i/>
          <w:iCs/>
          <w:sz w:val="22"/>
        </w:rPr>
        <w:t>A. Tipos de seguridad:</w:t>
      </w:r>
      <w:r w:rsidRPr="0053638F">
        <w:rPr>
          <w:rFonts w:ascii="Palatino Linotype" w:eastAsia="MS Gothic" w:hAnsi="Palatino Linotype" w:cs="Times New Roman"/>
          <w:i/>
          <w:iCs/>
          <w:sz w:val="22"/>
        </w:rPr>
        <w:t xml:space="preserve"> </w:t>
      </w:r>
    </w:p>
    <w:p w14:paraId="4E57724E" w14:textId="77777777" w:rsidR="00FB6E3C" w:rsidRPr="0053638F" w:rsidRDefault="001A3C87" w:rsidP="001A3C87">
      <w:pPr>
        <w:pStyle w:val="Prrafodelista"/>
        <w:tabs>
          <w:tab w:val="left" w:pos="142"/>
          <w:tab w:val="left" w:pos="284"/>
          <w:tab w:val="left" w:pos="426"/>
          <w:tab w:val="left" w:pos="993"/>
        </w:tabs>
        <w:spacing w:before="240" w:after="240" w:line="276" w:lineRule="auto"/>
        <w:ind w:left="851" w:right="567"/>
        <w:jc w:val="both"/>
        <w:rPr>
          <w:rFonts w:ascii="Palatino Linotype" w:eastAsia="MS Gothic" w:hAnsi="Palatino Linotype" w:cs="Times New Roman"/>
          <w:i/>
          <w:iCs/>
          <w:sz w:val="22"/>
        </w:rPr>
      </w:pPr>
      <w:r w:rsidRPr="0053638F">
        <w:rPr>
          <w:rFonts w:ascii="Palatino Linotype" w:eastAsia="MS Gothic" w:hAnsi="Palatino Linotype" w:cs="Times New Roman"/>
          <w:b/>
          <w:bCs/>
          <w:i/>
          <w:iCs/>
          <w:sz w:val="22"/>
        </w:rPr>
        <w:t>I. Física:</w:t>
      </w:r>
      <w:r w:rsidRPr="0053638F">
        <w:rPr>
          <w:rFonts w:ascii="Palatino Linotype" w:eastAsia="MS Gothic" w:hAnsi="Palatino Linotype" w:cs="Times New Roman"/>
          <w:i/>
          <w:iCs/>
          <w:sz w:val="22"/>
        </w:rPr>
        <w:t xml:space="preserve"> a la medida orientada a la protección de instalaciones, equipos, soportes, sistemas o bases de datos para la prevención de riesgos por caso fortuito o causas de fuerza mayor. </w:t>
      </w:r>
    </w:p>
    <w:p w14:paraId="395D1C39" w14:textId="77777777" w:rsidR="00FB6E3C" w:rsidRPr="0053638F" w:rsidRDefault="001A3C87" w:rsidP="001A3C87">
      <w:pPr>
        <w:pStyle w:val="Prrafodelista"/>
        <w:tabs>
          <w:tab w:val="left" w:pos="142"/>
          <w:tab w:val="left" w:pos="284"/>
          <w:tab w:val="left" w:pos="426"/>
          <w:tab w:val="left" w:pos="993"/>
        </w:tabs>
        <w:spacing w:before="240" w:after="240" w:line="276" w:lineRule="auto"/>
        <w:ind w:left="851" w:right="567"/>
        <w:jc w:val="both"/>
        <w:rPr>
          <w:rFonts w:ascii="Palatino Linotype" w:eastAsia="MS Gothic" w:hAnsi="Palatino Linotype" w:cs="Times New Roman"/>
          <w:i/>
          <w:iCs/>
          <w:sz w:val="22"/>
        </w:rPr>
      </w:pPr>
      <w:r w:rsidRPr="0053638F">
        <w:rPr>
          <w:rFonts w:ascii="Palatino Linotype" w:eastAsia="MS Gothic" w:hAnsi="Palatino Linotype" w:cs="Times New Roman"/>
          <w:b/>
          <w:bCs/>
          <w:i/>
          <w:iCs/>
          <w:sz w:val="22"/>
        </w:rPr>
        <w:t>II. Lógica:</w:t>
      </w:r>
      <w:r w:rsidRPr="0053638F">
        <w:rPr>
          <w:rFonts w:ascii="Palatino Linotype" w:eastAsia="MS Gothic" w:hAnsi="Palatino Linotype" w:cs="Times New Roman"/>
          <w:i/>
          <w:iCs/>
          <w:sz w:val="22"/>
        </w:rPr>
        <w:t xml:space="preserve"> a las medidas de seguridad administrativas y de protección que permiten la identificación y autenticación de las usuarias y los usuarios autorizados para el tratamiento de los datos personales de acuerdo con su función. </w:t>
      </w:r>
    </w:p>
    <w:p w14:paraId="4BCDCDCA" w14:textId="77777777" w:rsidR="00FB6E3C" w:rsidRPr="0053638F" w:rsidRDefault="001A3C87" w:rsidP="001A3C87">
      <w:pPr>
        <w:pStyle w:val="Prrafodelista"/>
        <w:tabs>
          <w:tab w:val="left" w:pos="142"/>
          <w:tab w:val="left" w:pos="284"/>
          <w:tab w:val="left" w:pos="426"/>
          <w:tab w:val="left" w:pos="993"/>
        </w:tabs>
        <w:spacing w:before="240" w:after="240" w:line="276" w:lineRule="auto"/>
        <w:ind w:left="851" w:right="567"/>
        <w:jc w:val="both"/>
        <w:rPr>
          <w:rFonts w:ascii="Palatino Linotype" w:eastAsia="MS Gothic" w:hAnsi="Palatino Linotype" w:cs="Times New Roman"/>
          <w:i/>
          <w:iCs/>
          <w:sz w:val="22"/>
        </w:rPr>
      </w:pPr>
      <w:r w:rsidRPr="0053638F">
        <w:rPr>
          <w:rFonts w:ascii="Palatino Linotype" w:eastAsia="MS Gothic" w:hAnsi="Palatino Linotype" w:cs="Times New Roman"/>
          <w:b/>
          <w:bCs/>
          <w:i/>
          <w:iCs/>
          <w:sz w:val="22"/>
        </w:rPr>
        <w:t>III. De desarrollo y aplicaciones:</w:t>
      </w:r>
      <w:r w:rsidRPr="0053638F">
        <w:rPr>
          <w:rFonts w:ascii="Palatino Linotype" w:eastAsia="MS Gothic" w:hAnsi="Palatino Linotype" w:cs="Times New Roman"/>
          <w:i/>
          <w:iCs/>
          <w:sz w:val="22"/>
        </w:rPr>
        <w:t xml:space="preserve"> a las autorizaciones con las que contará la creación o tratamiento de los sistemas o bases de datos personales, según su importancia, para garantizar el adecuado desarrollo y uso de los datos, previendo la participación de las usuarias y usuarios, la separación de entornos, la metodología a seguir, ciclos de vida y gestión, así como las consideraciones especiales respecto de aplicaciones y pruebas. </w:t>
      </w:r>
    </w:p>
    <w:p w14:paraId="6C1EC71A" w14:textId="77777777" w:rsidR="00FB6E3C" w:rsidRPr="0053638F" w:rsidRDefault="001A3C87" w:rsidP="001A3C87">
      <w:pPr>
        <w:pStyle w:val="Prrafodelista"/>
        <w:tabs>
          <w:tab w:val="left" w:pos="142"/>
          <w:tab w:val="left" w:pos="284"/>
          <w:tab w:val="left" w:pos="426"/>
          <w:tab w:val="left" w:pos="993"/>
        </w:tabs>
        <w:spacing w:before="240" w:after="240" w:line="276" w:lineRule="auto"/>
        <w:ind w:left="851" w:right="567"/>
        <w:jc w:val="both"/>
        <w:rPr>
          <w:rFonts w:ascii="Palatino Linotype" w:eastAsia="MS Gothic" w:hAnsi="Palatino Linotype" w:cs="Times New Roman"/>
          <w:i/>
          <w:iCs/>
          <w:sz w:val="22"/>
        </w:rPr>
      </w:pPr>
      <w:r w:rsidRPr="0053638F">
        <w:rPr>
          <w:rFonts w:ascii="Palatino Linotype" w:eastAsia="MS Gothic" w:hAnsi="Palatino Linotype" w:cs="Times New Roman"/>
          <w:b/>
          <w:bCs/>
          <w:i/>
          <w:iCs/>
          <w:sz w:val="22"/>
        </w:rPr>
        <w:t>IV. De cifrado:</w:t>
      </w:r>
      <w:r w:rsidRPr="0053638F">
        <w:rPr>
          <w:rFonts w:ascii="Palatino Linotype" w:eastAsia="MS Gothic" w:hAnsi="Palatino Linotype" w:cs="Times New Roman"/>
          <w:i/>
          <w:iCs/>
          <w:sz w:val="22"/>
        </w:rPr>
        <w:t xml:space="preserve"> a la implementación de algoritmos, claves, contraseñas, así como dispositivos concretos de protección que garanticen la seguridad de la información. </w:t>
      </w:r>
    </w:p>
    <w:p w14:paraId="7B750DAA" w14:textId="60245005" w:rsidR="001A3C87" w:rsidRPr="0053638F" w:rsidRDefault="001A3C87" w:rsidP="001A3C87">
      <w:pPr>
        <w:pStyle w:val="Prrafodelista"/>
        <w:tabs>
          <w:tab w:val="left" w:pos="142"/>
          <w:tab w:val="left" w:pos="284"/>
          <w:tab w:val="left" w:pos="426"/>
          <w:tab w:val="left" w:pos="993"/>
        </w:tabs>
        <w:spacing w:before="240" w:after="240" w:line="276" w:lineRule="auto"/>
        <w:ind w:left="851" w:right="567"/>
        <w:jc w:val="both"/>
        <w:rPr>
          <w:rFonts w:ascii="Palatino Linotype" w:eastAsia="MS Gothic" w:hAnsi="Palatino Linotype" w:cs="Times New Roman"/>
          <w:i/>
          <w:iCs/>
          <w:sz w:val="22"/>
        </w:rPr>
      </w:pPr>
      <w:r w:rsidRPr="0053638F">
        <w:rPr>
          <w:rFonts w:ascii="Palatino Linotype" w:eastAsia="MS Gothic" w:hAnsi="Palatino Linotype" w:cs="Times New Roman"/>
          <w:b/>
          <w:bCs/>
          <w:i/>
          <w:iCs/>
          <w:sz w:val="22"/>
        </w:rPr>
        <w:t>V. De comunicaciones y redes:</w:t>
      </w:r>
      <w:r w:rsidRPr="0053638F">
        <w:rPr>
          <w:rFonts w:ascii="Palatino Linotype" w:eastAsia="MS Gothic" w:hAnsi="Palatino Linotype" w:cs="Times New Roman"/>
          <w:i/>
          <w:iCs/>
          <w:sz w:val="22"/>
        </w:rPr>
        <w:t xml:space="preserve"> a las medidas de seguridad técnicas, así como restricciones preventivas y de riesgos que deberán observar los usuarios de datos o sistemas de datos personales para acceder a dominios o cargar programas autorizados, así como para el manejo de telecomunicaciones. </w:t>
      </w:r>
    </w:p>
    <w:p w14:paraId="6AAFF5DF" w14:textId="77777777" w:rsidR="001A3C87" w:rsidRPr="0053638F" w:rsidRDefault="001A3C87" w:rsidP="00C9591F">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b/>
          <w:bCs/>
          <w:i/>
          <w:iCs/>
          <w:sz w:val="22"/>
        </w:rPr>
      </w:pPr>
      <w:r w:rsidRPr="0053638F">
        <w:rPr>
          <w:rFonts w:ascii="Palatino Linotype" w:eastAsia="MS Gothic" w:hAnsi="Palatino Linotype" w:cs="Times New Roman"/>
          <w:b/>
          <w:bCs/>
          <w:i/>
          <w:iCs/>
          <w:sz w:val="22"/>
        </w:rPr>
        <w:t xml:space="preserve">B. Niveles de seguridad: </w:t>
      </w:r>
    </w:p>
    <w:p w14:paraId="2C390BCC" w14:textId="77777777" w:rsidR="00FB6E3C" w:rsidRPr="0053638F" w:rsidRDefault="001A3C87" w:rsidP="00FB6E3C">
      <w:pPr>
        <w:pStyle w:val="Prrafodelista"/>
        <w:tabs>
          <w:tab w:val="left" w:pos="142"/>
          <w:tab w:val="left" w:pos="284"/>
          <w:tab w:val="left" w:pos="426"/>
          <w:tab w:val="left" w:pos="993"/>
        </w:tabs>
        <w:spacing w:before="240" w:after="240" w:line="276" w:lineRule="auto"/>
        <w:ind w:left="851" w:right="567"/>
        <w:jc w:val="both"/>
        <w:rPr>
          <w:rFonts w:ascii="Palatino Linotype" w:eastAsia="MS Gothic" w:hAnsi="Palatino Linotype" w:cs="Times New Roman"/>
          <w:i/>
          <w:iCs/>
          <w:sz w:val="22"/>
        </w:rPr>
      </w:pPr>
      <w:r w:rsidRPr="0053638F">
        <w:rPr>
          <w:rFonts w:ascii="Palatino Linotype" w:eastAsia="MS Gothic" w:hAnsi="Palatino Linotype" w:cs="Times New Roman"/>
          <w:b/>
          <w:bCs/>
          <w:i/>
          <w:iCs/>
          <w:sz w:val="22"/>
        </w:rPr>
        <w:t>I. Básico:</w:t>
      </w:r>
      <w:r w:rsidRPr="0053638F">
        <w:rPr>
          <w:rFonts w:ascii="Palatino Linotype" w:eastAsia="MS Gothic" w:hAnsi="Palatino Linotype" w:cs="Times New Roman"/>
          <w:i/>
          <w:iCs/>
          <w:sz w:val="22"/>
        </w:rPr>
        <w:t xml:space="preserve"> a las medidas generales de seguridad cuya aplicación es obligatoria para todos los sistemas y bases de datos personales. Dichas medidas corresponden a los siguientes aspectos: </w:t>
      </w:r>
    </w:p>
    <w:p w14:paraId="1817A6F1" w14:textId="77777777" w:rsidR="00FB6E3C" w:rsidRPr="0053638F" w:rsidRDefault="001A3C87" w:rsidP="00FB6E3C">
      <w:pPr>
        <w:pStyle w:val="Prrafodelista"/>
        <w:tabs>
          <w:tab w:val="left" w:pos="142"/>
          <w:tab w:val="left" w:pos="284"/>
          <w:tab w:val="left" w:pos="426"/>
          <w:tab w:val="left" w:pos="993"/>
        </w:tabs>
        <w:spacing w:before="240" w:after="240" w:line="276" w:lineRule="auto"/>
        <w:ind w:left="1134" w:right="567"/>
        <w:jc w:val="both"/>
        <w:rPr>
          <w:rFonts w:ascii="Palatino Linotype" w:eastAsia="MS Gothic" w:hAnsi="Palatino Linotype" w:cs="Times New Roman"/>
          <w:i/>
          <w:iCs/>
          <w:sz w:val="22"/>
        </w:rPr>
      </w:pPr>
      <w:r w:rsidRPr="0053638F">
        <w:rPr>
          <w:rFonts w:ascii="Palatino Linotype" w:eastAsia="MS Gothic" w:hAnsi="Palatino Linotype" w:cs="Times New Roman"/>
          <w:b/>
          <w:bCs/>
          <w:i/>
          <w:iCs/>
          <w:sz w:val="22"/>
        </w:rPr>
        <w:t>a)</w:t>
      </w:r>
      <w:r w:rsidRPr="0053638F">
        <w:rPr>
          <w:rFonts w:ascii="Palatino Linotype" w:eastAsia="MS Gothic" w:hAnsi="Palatino Linotype" w:cs="Times New Roman"/>
          <w:i/>
          <w:iCs/>
          <w:sz w:val="22"/>
        </w:rPr>
        <w:t xml:space="preserve"> Documento de seguridad. </w:t>
      </w:r>
    </w:p>
    <w:p w14:paraId="75597C6D" w14:textId="77777777" w:rsidR="00FB6E3C" w:rsidRPr="0053638F" w:rsidRDefault="001A3C87" w:rsidP="00FB6E3C">
      <w:pPr>
        <w:pStyle w:val="Prrafodelista"/>
        <w:tabs>
          <w:tab w:val="left" w:pos="142"/>
          <w:tab w:val="left" w:pos="284"/>
          <w:tab w:val="left" w:pos="426"/>
          <w:tab w:val="left" w:pos="993"/>
        </w:tabs>
        <w:spacing w:before="240" w:after="240" w:line="276" w:lineRule="auto"/>
        <w:ind w:left="1134" w:right="567"/>
        <w:jc w:val="both"/>
        <w:rPr>
          <w:rFonts w:ascii="Palatino Linotype" w:eastAsia="MS Gothic" w:hAnsi="Palatino Linotype" w:cs="Times New Roman"/>
          <w:i/>
          <w:iCs/>
          <w:sz w:val="22"/>
        </w:rPr>
      </w:pPr>
      <w:r w:rsidRPr="0053638F">
        <w:rPr>
          <w:rFonts w:ascii="Palatino Linotype" w:eastAsia="MS Gothic" w:hAnsi="Palatino Linotype" w:cs="Times New Roman"/>
          <w:b/>
          <w:bCs/>
          <w:i/>
          <w:iCs/>
          <w:sz w:val="22"/>
        </w:rPr>
        <w:t>b)</w:t>
      </w:r>
      <w:r w:rsidRPr="0053638F">
        <w:rPr>
          <w:rFonts w:ascii="Palatino Linotype" w:eastAsia="MS Gothic" w:hAnsi="Palatino Linotype" w:cs="Times New Roman"/>
          <w:i/>
          <w:iCs/>
          <w:sz w:val="22"/>
        </w:rPr>
        <w:t xml:space="preserve"> Funciones y obligaciones del personal que intervenga en el tratamiento de las bases o sistemas de datos personales. </w:t>
      </w:r>
    </w:p>
    <w:p w14:paraId="0753E665" w14:textId="77777777" w:rsidR="00FB6E3C" w:rsidRPr="0053638F" w:rsidRDefault="001A3C87" w:rsidP="00FB6E3C">
      <w:pPr>
        <w:pStyle w:val="Prrafodelista"/>
        <w:tabs>
          <w:tab w:val="left" w:pos="142"/>
          <w:tab w:val="left" w:pos="284"/>
          <w:tab w:val="left" w:pos="426"/>
          <w:tab w:val="left" w:pos="993"/>
        </w:tabs>
        <w:spacing w:before="240" w:after="240" w:line="276" w:lineRule="auto"/>
        <w:ind w:left="1134" w:right="567"/>
        <w:jc w:val="both"/>
        <w:rPr>
          <w:rFonts w:ascii="Palatino Linotype" w:eastAsia="MS Gothic" w:hAnsi="Palatino Linotype" w:cs="Times New Roman"/>
          <w:i/>
          <w:iCs/>
          <w:sz w:val="22"/>
        </w:rPr>
      </w:pPr>
      <w:r w:rsidRPr="0053638F">
        <w:rPr>
          <w:rFonts w:ascii="Palatino Linotype" w:eastAsia="MS Gothic" w:hAnsi="Palatino Linotype" w:cs="Times New Roman"/>
          <w:b/>
          <w:bCs/>
          <w:i/>
          <w:iCs/>
          <w:sz w:val="22"/>
        </w:rPr>
        <w:t>c)</w:t>
      </w:r>
      <w:r w:rsidRPr="0053638F">
        <w:rPr>
          <w:rFonts w:ascii="Palatino Linotype" w:eastAsia="MS Gothic" w:hAnsi="Palatino Linotype" w:cs="Times New Roman"/>
          <w:i/>
          <w:iCs/>
          <w:sz w:val="22"/>
        </w:rPr>
        <w:t xml:space="preserve"> Registro de incidencias. </w:t>
      </w:r>
    </w:p>
    <w:p w14:paraId="5F5451CE" w14:textId="77777777" w:rsidR="00FB6E3C" w:rsidRPr="0053638F" w:rsidRDefault="001A3C87" w:rsidP="00FB6E3C">
      <w:pPr>
        <w:pStyle w:val="Prrafodelista"/>
        <w:tabs>
          <w:tab w:val="left" w:pos="142"/>
          <w:tab w:val="left" w:pos="284"/>
          <w:tab w:val="left" w:pos="426"/>
          <w:tab w:val="left" w:pos="993"/>
        </w:tabs>
        <w:spacing w:before="240" w:after="240" w:line="276" w:lineRule="auto"/>
        <w:ind w:left="1134" w:right="567"/>
        <w:jc w:val="both"/>
        <w:rPr>
          <w:rFonts w:ascii="Palatino Linotype" w:eastAsia="MS Gothic" w:hAnsi="Palatino Linotype" w:cs="Times New Roman"/>
          <w:i/>
          <w:iCs/>
          <w:sz w:val="22"/>
        </w:rPr>
      </w:pPr>
      <w:r w:rsidRPr="0053638F">
        <w:rPr>
          <w:rFonts w:ascii="Palatino Linotype" w:eastAsia="MS Gothic" w:hAnsi="Palatino Linotype" w:cs="Times New Roman"/>
          <w:b/>
          <w:bCs/>
          <w:i/>
          <w:iCs/>
          <w:sz w:val="22"/>
        </w:rPr>
        <w:t>d)</w:t>
      </w:r>
      <w:r w:rsidRPr="0053638F">
        <w:rPr>
          <w:rFonts w:ascii="Palatino Linotype" w:eastAsia="MS Gothic" w:hAnsi="Palatino Linotype" w:cs="Times New Roman"/>
          <w:i/>
          <w:iCs/>
          <w:sz w:val="22"/>
        </w:rPr>
        <w:t xml:space="preserve"> Identificación y autenticación. </w:t>
      </w:r>
    </w:p>
    <w:p w14:paraId="7F678EDF" w14:textId="77777777" w:rsidR="00FB6E3C" w:rsidRPr="0053638F" w:rsidRDefault="001A3C87" w:rsidP="00FB6E3C">
      <w:pPr>
        <w:pStyle w:val="Prrafodelista"/>
        <w:tabs>
          <w:tab w:val="left" w:pos="142"/>
          <w:tab w:val="left" w:pos="284"/>
          <w:tab w:val="left" w:pos="426"/>
          <w:tab w:val="left" w:pos="993"/>
        </w:tabs>
        <w:spacing w:before="240" w:after="240" w:line="276" w:lineRule="auto"/>
        <w:ind w:left="1134" w:right="567"/>
        <w:jc w:val="both"/>
        <w:rPr>
          <w:rFonts w:ascii="Palatino Linotype" w:eastAsia="MS Gothic" w:hAnsi="Palatino Linotype" w:cs="Times New Roman"/>
          <w:i/>
          <w:iCs/>
          <w:sz w:val="22"/>
        </w:rPr>
      </w:pPr>
      <w:r w:rsidRPr="0053638F">
        <w:rPr>
          <w:rFonts w:ascii="Palatino Linotype" w:eastAsia="MS Gothic" w:hAnsi="Palatino Linotype" w:cs="Times New Roman"/>
          <w:b/>
          <w:bCs/>
          <w:i/>
          <w:iCs/>
          <w:sz w:val="22"/>
        </w:rPr>
        <w:t>e)</w:t>
      </w:r>
      <w:r w:rsidRPr="0053638F">
        <w:rPr>
          <w:rFonts w:ascii="Palatino Linotype" w:eastAsia="MS Gothic" w:hAnsi="Palatino Linotype" w:cs="Times New Roman"/>
          <w:i/>
          <w:iCs/>
          <w:sz w:val="22"/>
        </w:rPr>
        <w:t xml:space="preserve"> Control de acceso.</w:t>
      </w:r>
    </w:p>
    <w:p w14:paraId="6628A085" w14:textId="77777777" w:rsidR="00FB6E3C" w:rsidRPr="0053638F" w:rsidRDefault="001A3C87" w:rsidP="00FB6E3C">
      <w:pPr>
        <w:pStyle w:val="Prrafodelista"/>
        <w:tabs>
          <w:tab w:val="left" w:pos="142"/>
          <w:tab w:val="left" w:pos="284"/>
          <w:tab w:val="left" w:pos="426"/>
          <w:tab w:val="left" w:pos="993"/>
        </w:tabs>
        <w:spacing w:before="240" w:after="240" w:line="276" w:lineRule="auto"/>
        <w:ind w:left="1134" w:right="567"/>
        <w:jc w:val="both"/>
        <w:rPr>
          <w:rFonts w:ascii="Palatino Linotype" w:eastAsia="MS Gothic" w:hAnsi="Palatino Linotype" w:cs="Times New Roman"/>
          <w:i/>
          <w:iCs/>
          <w:sz w:val="22"/>
        </w:rPr>
      </w:pPr>
      <w:r w:rsidRPr="0053638F">
        <w:rPr>
          <w:rFonts w:ascii="Palatino Linotype" w:eastAsia="MS Gothic" w:hAnsi="Palatino Linotype" w:cs="Times New Roman"/>
          <w:b/>
          <w:bCs/>
          <w:i/>
          <w:iCs/>
          <w:sz w:val="22"/>
        </w:rPr>
        <w:lastRenderedPageBreak/>
        <w:t>f)</w:t>
      </w:r>
      <w:r w:rsidRPr="0053638F">
        <w:rPr>
          <w:rFonts w:ascii="Palatino Linotype" w:eastAsia="MS Gothic" w:hAnsi="Palatino Linotype" w:cs="Times New Roman"/>
          <w:i/>
          <w:iCs/>
          <w:sz w:val="22"/>
        </w:rPr>
        <w:t xml:space="preserve"> Gestión de soportes. </w:t>
      </w:r>
    </w:p>
    <w:p w14:paraId="57B2C4BE" w14:textId="49D0B124" w:rsidR="00FB6E3C" w:rsidRPr="0053638F" w:rsidRDefault="001A3C87" w:rsidP="00FB6E3C">
      <w:pPr>
        <w:pStyle w:val="Prrafodelista"/>
        <w:tabs>
          <w:tab w:val="left" w:pos="142"/>
          <w:tab w:val="left" w:pos="284"/>
          <w:tab w:val="left" w:pos="426"/>
          <w:tab w:val="left" w:pos="993"/>
        </w:tabs>
        <w:spacing w:before="240" w:after="240" w:line="276" w:lineRule="auto"/>
        <w:ind w:left="1134" w:right="567"/>
        <w:jc w:val="both"/>
        <w:rPr>
          <w:rFonts w:ascii="Palatino Linotype" w:eastAsia="MS Gothic" w:hAnsi="Palatino Linotype" w:cs="Times New Roman"/>
          <w:i/>
          <w:iCs/>
          <w:sz w:val="22"/>
        </w:rPr>
      </w:pPr>
      <w:r w:rsidRPr="0053638F">
        <w:rPr>
          <w:rFonts w:ascii="Palatino Linotype" w:eastAsia="MS Gothic" w:hAnsi="Palatino Linotype" w:cs="Times New Roman"/>
          <w:b/>
          <w:bCs/>
          <w:i/>
          <w:iCs/>
          <w:sz w:val="22"/>
        </w:rPr>
        <w:t>g)</w:t>
      </w:r>
      <w:r w:rsidRPr="0053638F">
        <w:rPr>
          <w:rFonts w:ascii="Palatino Linotype" w:eastAsia="MS Gothic" w:hAnsi="Palatino Linotype" w:cs="Times New Roman"/>
          <w:i/>
          <w:iCs/>
          <w:sz w:val="22"/>
        </w:rPr>
        <w:t xml:space="preserve"> Copias de respaldo y recuperación. </w:t>
      </w:r>
    </w:p>
    <w:p w14:paraId="686860AA" w14:textId="77777777" w:rsidR="00B92203" w:rsidRPr="0053638F" w:rsidRDefault="001A3C87" w:rsidP="00FB6E3C">
      <w:pPr>
        <w:pStyle w:val="Prrafodelista"/>
        <w:tabs>
          <w:tab w:val="left" w:pos="142"/>
          <w:tab w:val="left" w:pos="284"/>
          <w:tab w:val="left" w:pos="426"/>
          <w:tab w:val="left" w:pos="993"/>
        </w:tabs>
        <w:spacing w:before="240" w:after="240" w:line="276" w:lineRule="auto"/>
        <w:ind w:left="851" w:right="567"/>
        <w:jc w:val="both"/>
        <w:rPr>
          <w:rFonts w:ascii="Palatino Linotype" w:eastAsia="MS Gothic" w:hAnsi="Palatino Linotype" w:cs="Times New Roman"/>
          <w:i/>
          <w:iCs/>
          <w:sz w:val="22"/>
        </w:rPr>
      </w:pPr>
      <w:r w:rsidRPr="0053638F">
        <w:rPr>
          <w:rFonts w:ascii="Palatino Linotype" w:eastAsia="MS Gothic" w:hAnsi="Palatino Linotype" w:cs="Times New Roman"/>
          <w:b/>
          <w:bCs/>
          <w:i/>
          <w:iCs/>
          <w:sz w:val="22"/>
        </w:rPr>
        <w:t>II. Medio:</w:t>
      </w:r>
      <w:r w:rsidRPr="0053638F">
        <w:rPr>
          <w:rFonts w:ascii="Palatino Linotype" w:eastAsia="MS Gothic" w:hAnsi="Palatino Linotype" w:cs="Times New Roman"/>
          <w:i/>
          <w:iCs/>
          <w:sz w:val="22"/>
        </w:rPr>
        <w:t xml:space="preserve"> a la adopción de medidas de seguridad cuya aplicación corresponde a bases o sistemas de datos relativos a la comisión de infracciones administrativas o penales, hacienda pública, servicios financieros, datos patrimoniales, así como a los que contengan datos de carácter personal suficientes que permitan obtener una evaluación de la personalidad del individuo. Este nivel de seguridad, de manera adicional a las medidas calificadas como básicas, considera los aspectos siguientes: </w:t>
      </w:r>
    </w:p>
    <w:p w14:paraId="4E396108" w14:textId="77777777" w:rsidR="00B92203" w:rsidRPr="0053638F" w:rsidRDefault="001A3C87" w:rsidP="00B92203">
      <w:pPr>
        <w:pStyle w:val="Prrafodelista"/>
        <w:tabs>
          <w:tab w:val="left" w:pos="142"/>
          <w:tab w:val="left" w:pos="284"/>
          <w:tab w:val="left" w:pos="426"/>
          <w:tab w:val="left" w:pos="993"/>
        </w:tabs>
        <w:spacing w:before="240" w:after="240" w:line="276" w:lineRule="auto"/>
        <w:ind w:left="1134" w:right="567"/>
        <w:jc w:val="both"/>
        <w:rPr>
          <w:rFonts w:ascii="Palatino Linotype" w:eastAsia="MS Gothic" w:hAnsi="Palatino Linotype" w:cs="Times New Roman"/>
          <w:i/>
          <w:iCs/>
          <w:sz w:val="22"/>
        </w:rPr>
      </w:pPr>
      <w:r w:rsidRPr="0053638F">
        <w:rPr>
          <w:rFonts w:ascii="Palatino Linotype" w:eastAsia="MS Gothic" w:hAnsi="Palatino Linotype" w:cs="Times New Roman"/>
          <w:b/>
          <w:bCs/>
          <w:i/>
          <w:iCs/>
          <w:sz w:val="22"/>
        </w:rPr>
        <w:t>a)</w:t>
      </w:r>
      <w:r w:rsidRPr="0053638F">
        <w:rPr>
          <w:rFonts w:ascii="Palatino Linotype" w:eastAsia="MS Gothic" w:hAnsi="Palatino Linotype" w:cs="Times New Roman"/>
          <w:i/>
          <w:iCs/>
          <w:sz w:val="22"/>
        </w:rPr>
        <w:t xml:space="preserve"> Responsable de seguridad. </w:t>
      </w:r>
    </w:p>
    <w:p w14:paraId="2A09A954" w14:textId="77777777" w:rsidR="00B92203" w:rsidRPr="0053638F" w:rsidRDefault="001A3C87" w:rsidP="00B92203">
      <w:pPr>
        <w:pStyle w:val="Prrafodelista"/>
        <w:tabs>
          <w:tab w:val="left" w:pos="142"/>
          <w:tab w:val="left" w:pos="284"/>
          <w:tab w:val="left" w:pos="426"/>
          <w:tab w:val="left" w:pos="993"/>
        </w:tabs>
        <w:spacing w:before="240" w:after="240" w:line="276" w:lineRule="auto"/>
        <w:ind w:left="1134" w:right="567"/>
        <w:jc w:val="both"/>
        <w:rPr>
          <w:rFonts w:ascii="Palatino Linotype" w:eastAsia="MS Gothic" w:hAnsi="Palatino Linotype" w:cs="Times New Roman"/>
          <w:i/>
          <w:iCs/>
          <w:sz w:val="22"/>
        </w:rPr>
      </w:pPr>
      <w:r w:rsidRPr="0053638F">
        <w:rPr>
          <w:rFonts w:ascii="Palatino Linotype" w:eastAsia="MS Gothic" w:hAnsi="Palatino Linotype" w:cs="Times New Roman"/>
          <w:b/>
          <w:bCs/>
          <w:i/>
          <w:iCs/>
          <w:sz w:val="22"/>
        </w:rPr>
        <w:t>b)</w:t>
      </w:r>
      <w:r w:rsidRPr="0053638F">
        <w:rPr>
          <w:rFonts w:ascii="Palatino Linotype" w:eastAsia="MS Gothic" w:hAnsi="Palatino Linotype" w:cs="Times New Roman"/>
          <w:i/>
          <w:iCs/>
          <w:sz w:val="22"/>
        </w:rPr>
        <w:t xml:space="preserve"> Auditoría. </w:t>
      </w:r>
    </w:p>
    <w:p w14:paraId="744A361E" w14:textId="77777777" w:rsidR="00B92203" w:rsidRPr="0053638F" w:rsidRDefault="001A3C87" w:rsidP="00B92203">
      <w:pPr>
        <w:pStyle w:val="Prrafodelista"/>
        <w:tabs>
          <w:tab w:val="left" w:pos="142"/>
          <w:tab w:val="left" w:pos="284"/>
          <w:tab w:val="left" w:pos="426"/>
          <w:tab w:val="left" w:pos="993"/>
        </w:tabs>
        <w:spacing w:before="240" w:after="240" w:line="276" w:lineRule="auto"/>
        <w:ind w:left="1134" w:right="567"/>
        <w:jc w:val="both"/>
        <w:rPr>
          <w:rFonts w:ascii="Palatino Linotype" w:eastAsia="MS Gothic" w:hAnsi="Palatino Linotype" w:cs="Times New Roman"/>
          <w:i/>
          <w:iCs/>
          <w:sz w:val="22"/>
        </w:rPr>
      </w:pPr>
      <w:r w:rsidRPr="0053638F">
        <w:rPr>
          <w:rFonts w:ascii="Palatino Linotype" w:eastAsia="MS Gothic" w:hAnsi="Palatino Linotype" w:cs="Times New Roman"/>
          <w:b/>
          <w:bCs/>
          <w:i/>
          <w:iCs/>
          <w:sz w:val="22"/>
        </w:rPr>
        <w:t>c)</w:t>
      </w:r>
      <w:r w:rsidRPr="0053638F">
        <w:rPr>
          <w:rFonts w:ascii="Palatino Linotype" w:eastAsia="MS Gothic" w:hAnsi="Palatino Linotype" w:cs="Times New Roman"/>
          <w:i/>
          <w:iCs/>
          <w:sz w:val="22"/>
        </w:rPr>
        <w:t xml:space="preserve"> Control de acceso físico. </w:t>
      </w:r>
    </w:p>
    <w:p w14:paraId="55909413" w14:textId="4FB1D521" w:rsidR="00B92203" w:rsidRPr="0053638F" w:rsidRDefault="001A3C87" w:rsidP="00B92203">
      <w:pPr>
        <w:pStyle w:val="Prrafodelista"/>
        <w:tabs>
          <w:tab w:val="left" w:pos="142"/>
          <w:tab w:val="left" w:pos="284"/>
          <w:tab w:val="left" w:pos="426"/>
          <w:tab w:val="left" w:pos="993"/>
        </w:tabs>
        <w:spacing w:before="240" w:after="240" w:line="276" w:lineRule="auto"/>
        <w:ind w:left="1134" w:right="567"/>
        <w:jc w:val="both"/>
        <w:rPr>
          <w:rFonts w:ascii="Palatino Linotype" w:eastAsia="MS Gothic" w:hAnsi="Palatino Linotype" w:cs="Times New Roman"/>
          <w:i/>
          <w:iCs/>
          <w:sz w:val="22"/>
        </w:rPr>
      </w:pPr>
      <w:r w:rsidRPr="0053638F">
        <w:rPr>
          <w:rFonts w:ascii="Palatino Linotype" w:eastAsia="MS Gothic" w:hAnsi="Palatino Linotype" w:cs="Times New Roman"/>
          <w:b/>
          <w:bCs/>
          <w:i/>
          <w:iCs/>
          <w:sz w:val="22"/>
        </w:rPr>
        <w:t xml:space="preserve">d) </w:t>
      </w:r>
      <w:r w:rsidRPr="0053638F">
        <w:rPr>
          <w:rFonts w:ascii="Palatino Linotype" w:eastAsia="MS Gothic" w:hAnsi="Palatino Linotype" w:cs="Times New Roman"/>
          <w:i/>
          <w:iCs/>
          <w:sz w:val="22"/>
        </w:rPr>
        <w:t xml:space="preserve">Pruebas con datos reales. </w:t>
      </w:r>
    </w:p>
    <w:p w14:paraId="4E677590" w14:textId="77777777" w:rsidR="00EA346D" w:rsidRPr="0053638F" w:rsidRDefault="001A3C87" w:rsidP="00FB6E3C">
      <w:pPr>
        <w:pStyle w:val="Prrafodelista"/>
        <w:tabs>
          <w:tab w:val="left" w:pos="142"/>
          <w:tab w:val="left" w:pos="284"/>
          <w:tab w:val="left" w:pos="426"/>
          <w:tab w:val="left" w:pos="993"/>
        </w:tabs>
        <w:spacing w:before="240" w:after="240" w:line="276" w:lineRule="auto"/>
        <w:ind w:left="851" w:right="567"/>
        <w:jc w:val="both"/>
        <w:rPr>
          <w:rFonts w:ascii="Palatino Linotype" w:eastAsia="MS Gothic" w:hAnsi="Palatino Linotype" w:cs="Times New Roman"/>
          <w:i/>
          <w:iCs/>
          <w:sz w:val="22"/>
        </w:rPr>
      </w:pPr>
      <w:r w:rsidRPr="0053638F">
        <w:rPr>
          <w:rFonts w:ascii="Palatino Linotype" w:eastAsia="MS Gothic" w:hAnsi="Palatino Linotype" w:cs="Times New Roman"/>
          <w:b/>
          <w:bCs/>
          <w:i/>
          <w:iCs/>
          <w:sz w:val="22"/>
        </w:rPr>
        <w:t>III. Alto:</w:t>
      </w:r>
      <w:r w:rsidRPr="0053638F">
        <w:rPr>
          <w:rFonts w:ascii="Palatino Linotype" w:eastAsia="MS Gothic" w:hAnsi="Palatino Linotype" w:cs="Times New Roman"/>
          <w:i/>
          <w:iCs/>
          <w:sz w:val="22"/>
        </w:rPr>
        <w:t xml:space="preserve"> a las medidas de seguridad aplicables a bases o sistemas de datos concernientes a la ideología, religión, creencias, afiliación política, origen racial o étnico, salud, biométricos, genéticos o vida sexual, así como los que contengan datos recabados para fines policiales, de seguridad pública, prevención, investigación y persecución de delitos. En estos casos, además de incorporar las medidas de nivel básico y medio, deberán completar las que se detallan a continuación: </w:t>
      </w:r>
    </w:p>
    <w:p w14:paraId="03910898" w14:textId="77777777" w:rsidR="00EA346D" w:rsidRPr="0053638F" w:rsidRDefault="001A3C87" w:rsidP="00EA346D">
      <w:pPr>
        <w:pStyle w:val="Prrafodelista"/>
        <w:tabs>
          <w:tab w:val="left" w:pos="142"/>
          <w:tab w:val="left" w:pos="284"/>
          <w:tab w:val="left" w:pos="426"/>
          <w:tab w:val="left" w:pos="993"/>
        </w:tabs>
        <w:spacing w:before="240" w:after="240" w:line="276" w:lineRule="auto"/>
        <w:ind w:left="1134" w:right="567"/>
        <w:jc w:val="both"/>
        <w:rPr>
          <w:rFonts w:ascii="Palatino Linotype" w:eastAsia="MS Gothic" w:hAnsi="Palatino Linotype" w:cs="Times New Roman"/>
          <w:i/>
          <w:iCs/>
          <w:sz w:val="22"/>
        </w:rPr>
      </w:pPr>
      <w:r w:rsidRPr="0053638F">
        <w:rPr>
          <w:rFonts w:ascii="Palatino Linotype" w:eastAsia="MS Gothic" w:hAnsi="Palatino Linotype" w:cs="Times New Roman"/>
          <w:b/>
          <w:bCs/>
          <w:i/>
          <w:iCs/>
          <w:sz w:val="22"/>
        </w:rPr>
        <w:t>a)</w:t>
      </w:r>
      <w:r w:rsidRPr="0053638F">
        <w:rPr>
          <w:rFonts w:ascii="Palatino Linotype" w:eastAsia="MS Gothic" w:hAnsi="Palatino Linotype" w:cs="Times New Roman"/>
          <w:i/>
          <w:iCs/>
          <w:sz w:val="22"/>
        </w:rPr>
        <w:t xml:space="preserve"> Distribución de soportes. </w:t>
      </w:r>
    </w:p>
    <w:p w14:paraId="13B09552" w14:textId="77777777" w:rsidR="00EA346D" w:rsidRPr="0053638F" w:rsidRDefault="001A3C87" w:rsidP="00EA346D">
      <w:pPr>
        <w:pStyle w:val="Prrafodelista"/>
        <w:tabs>
          <w:tab w:val="left" w:pos="142"/>
          <w:tab w:val="left" w:pos="284"/>
          <w:tab w:val="left" w:pos="426"/>
          <w:tab w:val="left" w:pos="993"/>
        </w:tabs>
        <w:spacing w:before="240" w:after="240" w:line="276" w:lineRule="auto"/>
        <w:ind w:left="1134" w:right="567"/>
        <w:jc w:val="both"/>
        <w:rPr>
          <w:rFonts w:ascii="Palatino Linotype" w:eastAsia="MS Gothic" w:hAnsi="Palatino Linotype" w:cs="Times New Roman"/>
          <w:i/>
          <w:iCs/>
          <w:sz w:val="22"/>
        </w:rPr>
      </w:pPr>
      <w:r w:rsidRPr="0053638F">
        <w:rPr>
          <w:rFonts w:ascii="Palatino Linotype" w:eastAsia="MS Gothic" w:hAnsi="Palatino Linotype" w:cs="Times New Roman"/>
          <w:b/>
          <w:bCs/>
          <w:i/>
          <w:iCs/>
          <w:sz w:val="22"/>
        </w:rPr>
        <w:t>b)</w:t>
      </w:r>
      <w:r w:rsidRPr="0053638F">
        <w:rPr>
          <w:rFonts w:ascii="Palatino Linotype" w:eastAsia="MS Gothic" w:hAnsi="Palatino Linotype" w:cs="Times New Roman"/>
          <w:i/>
          <w:iCs/>
          <w:sz w:val="22"/>
        </w:rPr>
        <w:t xml:space="preserve"> Registro de acceso. </w:t>
      </w:r>
    </w:p>
    <w:p w14:paraId="29F523B5" w14:textId="77777777" w:rsidR="00EA346D" w:rsidRPr="0053638F" w:rsidRDefault="00EA346D" w:rsidP="00EA346D">
      <w:pPr>
        <w:pStyle w:val="Prrafodelista"/>
        <w:tabs>
          <w:tab w:val="left" w:pos="142"/>
          <w:tab w:val="left" w:pos="284"/>
          <w:tab w:val="left" w:pos="426"/>
          <w:tab w:val="left" w:pos="993"/>
        </w:tabs>
        <w:spacing w:before="240" w:after="240" w:line="276" w:lineRule="auto"/>
        <w:ind w:left="1134" w:right="567"/>
        <w:jc w:val="both"/>
        <w:rPr>
          <w:rFonts w:ascii="Palatino Linotype" w:eastAsia="MS Gothic" w:hAnsi="Palatino Linotype" w:cs="Times New Roman"/>
          <w:i/>
          <w:iCs/>
          <w:sz w:val="22"/>
        </w:rPr>
      </w:pPr>
      <w:r w:rsidRPr="0053638F">
        <w:rPr>
          <w:rFonts w:ascii="Palatino Linotype" w:eastAsia="MS Gothic" w:hAnsi="Palatino Linotype" w:cs="Times New Roman"/>
          <w:b/>
          <w:bCs/>
          <w:i/>
          <w:iCs/>
          <w:sz w:val="22"/>
        </w:rPr>
        <w:t>c</w:t>
      </w:r>
      <w:r w:rsidR="001A3C87" w:rsidRPr="0053638F">
        <w:rPr>
          <w:rFonts w:ascii="Palatino Linotype" w:eastAsia="MS Gothic" w:hAnsi="Palatino Linotype" w:cs="Times New Roman"/>
          <w:b/>
          <w:bCs/>
          <w:i/>
          <w:iCs/>
          <w:sz w:val="22"/>
        </w:rPr>
        <w:t>)</w:t>
      </w:r>
      <w:r w:rsidR="001A3C87" w:rsidRPr="0053638F">
        <w:rPr>
          <w:rFonts w:ascii="Palatino Linotype" w:eastAsia="MS Gothic" w:hAnsi="Palatino Linotype" w:cs="Times New Roman"/>
          <w:i/>
          <w:iCs/>
          <w:sz w:val="22"/>
        </w:rPr>
        <w:t xml:space="preserve"> Telecomunicaciones. </w:t>
      </w:r>
    </w:p>
    <w:p w14:paraId="00ACDA21" w14:textId="29B1ED9B" w:rsidR="00C9591F" w:rsidRPr="0053638F" w:rsidRDefault="001A3C87" w:rsidP="00EA346D">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iCs/>
          <w:sz w:val="22"/>
        </w:rPr>
      </w:pPr>
      <w:r w:rsidRPr="0053638F">
        <w:rPr>
          <w:rFonts w:ascii="Palatino Linotype" w:eastAsia="MS Gothic" w:hAnsi="Palatino Linotype" w:cs="Times New Roman"/>
          <w:i/>
          <w:iCs/>
          <w:sz w:val="22"/>
        </w:rPr>
        <w:t>Los diferentes niveles de seguridad serán establecidos atendiendo a las características propias de la información.”</w:t>
      </w:r>
    </w:p>
    <w:p w14:paraId="57B7B889" w14:textId="77777777" w:rsidR="00C9591F" w:rsidRPr="0053638F" w:rsidRDefault="00C9591F" w:rsidP="000E2A4D">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7291FC05" w14:textId="71A883C5" w:rsidR="000E2A4D" w:rsidRPr="0053638F" w:rsidRDefault="009574F1" w:rsidP="0006625E">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53638F">
        <w:rPr>
          <w:rFonts w:ascii="Palatino Linotype" w:eastAsia="MS Gothic" w:hAnsi="Palatino Linotype" w:cs="Times New Roman"/>
          <w:szCs w:val="26"/>
        </w:rPr>
        <w:t xml:space="preserve">A fin de considerar la </w:t>
      </w:r>
      <w:r w:rsidRPr="0053638F">
        <w:rPr>
          <w:rFonts w:ascii="Palatino Linotype" w:eastAsia="MS Gothic" w:hAnsi="Palatino Linotype" w:cs="Times New Roman"/>
          <w:b/>
          <w:bCs/>
          <w:szCs w:val="26"/>
        </w:rPr>
        <w:t>adopción</w:t>
      </w:r>
      <w:r w:rsidRPr="0053638F">
        <w:rPr>
          <w:rFonts w:ascii="Palatino Linotype" w:eastAsia="MS Gothic" w:hAnsi="Palatino Linotype" w:cs="Times New Roman"/>
          <w:szCs w:val="26"/>
        </w:rPr>
        <w:t xml:space="preserve"> de </w:t>
      </w:r>
      <w:r w:rsidR="008D6CB0" w:rsidRPr="0053638F">
        <w:rPr>
          <w:rFonts w:ascii="Palatino Linotype" w:eastAsia="MS Gothic" w:hAnsi="Palatino Linotype" w:cs="Times New Roman"/>
          <w:szCs w:val="26"/>
        </w:rPr>
        <w:t>alguna</w:t>
      </w:r>
      <w:r w:rsidRPr="0053638F">
        <w:rPr>
          <w:rFonts w:ascii="Palatino Linotype" w:eastAsia="MS Gothic" w:hAnsi="Palatino Linotype" w:cs="Times New Roman"/>
          <w:szCs w:val="26"/>
        </w:rPr>
        <w:t xml:space="preserve"> de las </w:t>
      </w:r>
      <w:r w:rsidRPr="0053638F">
        <w:rPr>
          <w:rFonts w:ascii="Palatino Linotype" w:eastAsia="MS Gothic" w:hAnsi="Palatino Linotype" w:cs="Times New Roman"/>
          <w:b/>
          <w:bCs/>
          <w:szCs w:val="26"/>
        </w:rPr>
        <w:t>medidas de seguridad</w:t>
      </w:r>
      <w:r w:rsidRPr="0053638F">
        <w:rPr>
          <w:rFonts w:ascii="Palatino Linotype" w:eastAsia="MS Gothic" w:hAnsi="Palatino Linotype" w:cs="Times New Roman"/>
          <w:szCs w:val="26"/>
        </w:rPr>
        <w:t>, y su naturaleza, se deberán considerar los siguientes elementos</w:t>
      </w:r>
      <w:r w:rsidRPr="0053638F">
        <w:rPr>
          <w:rStyle w:val="Refdenotaalpie"/>
          <w:rFonts w:ascii="Palatino Linotype" w:eastAsia="MS Gothic" w:hAnsi="Palatino Linotype" w:cs="Times New Roman"/>
          <w:szCs w:val="26"/>
        </w:rPr>
        <w:footnoteReference w:id="18"/>
      </w:r>
      <w:r w:rsidRPr="0053638F">
        <w:rPr>
          <w:rFonts w:ascii="Palatino Linotype" w:eastAsia="MS Gothic" w:hAnsi="Palatino Linotype" w:cs="Times New Roman"/>
          <w:szCs w:val="26"/>
        </w:rPr>
        <w:t>:</w:t>
      </w:r>
    </w:p>
    <w:p w14:paraId="103AEAAE" w14:textId="77777777" w:rsidR="007B2AD8" w:rsidRPr="0053638F" w:rsidRDefault="009574F1" w:rsidP="008D6CB0">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Cs w:val="26"/>
        </w:rPr>
      </w:pPr>
      <w:r w:rsidRPr="0053638F">
        <w:rPr>
          <w:rFonts w:ascii="Palatino Linotype" w:eastAsia="MS Gothic" w:hAnsi="Palatino Linotype" w:cs="Times New Roman"/>
          <w:szCs w:val="26"/>
        </w:rPr>
        <w:t xml:space="preserve">El </w:t>
      </w:r>
      <w:r w:rsidR="007B2AD8" w:rsidRPr="0053638F">
        <w:rPr>
          <w:rFonts w:ascii="Palatino Linotype" w:eastAsia="MS Gothic" w:hAnsi="Palatino Linotype" w:cs="Times New Roman"/>
          <w:szCs w:val="26"/>
        </w:rPr>
        <w:t xml:space="preserve">riesgo inherente a los datos personales tratados. </w:t>
      </w:r>
    </w:p>
    <w:p w14:paraId="3CB86AF5" w14:textId="77777777" w:rsidR="007B2AD8" w:rsidRPr="0053638F" w:rsidRDefault="007B2AD8" w:rsidP="008D6CB0">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Cs w:val="26"/>
        </w:rPr>
      </w:pPr>
      <w:r w:rsidRPr="0053638F">
        <w:rPr>
          <w:rFonts w:ascii="Palatino Linotype" w:eastAsia="MS Gothic" w:hAnsi="Palatino Linotype" w:cs="Times New Roman"/>
          <w:szCs w:val="26"/>
        </w:rPr>
        <w:t xml:space="preserve">La sensibilidad de los datos personales tratados. </w:t>
      </w:r>
    </w:p>
    <w:p w14:paraId="3733B6E0" w14:textId="77777777" w:rsidR="007B2AD8" w:rsidRPr="0053638F" w:rsidRDefault="007B2AD8" w:rsidP="008D6CB0">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Cs w:val="26"/>
        </w:rPr>
      </w:pPr>
      <w:r w:rsidRPr="0053638F">
        <w:rPr>
          <w:rFonts w:ascii="Palatino Linotype" w:eastAsia="MS Gothic" w:hAnsi="Palatino Linotype" w:cs="Times New Roman"/>
          <w:szCs w:val="26"/>
        </w:rPr>
        <w:t xml:space="preserve">El desarrollo tecnológico. </w:t>
      </w:r>
    </w:p>
    <w:p w14:paraId="2FFF61A7" w14:textId="405C7CFC" w:rsidR="009574F1" w:rsidRPr="0053638F" w:rsidRDefault="007B2AD8" w:rsidP="008D6CB0">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Cs w:val="26"/>
        </w:rPr>
      </w:pPr>
      <w:r w:rsidRPr="0053638F">
        <w:rPr>
          <w:rFonts w:ascii="Palatino Linotype" w:eastAsia="MS Gothic" w:hAnsi="Palatino Linotype" w:cs="Times New Roman"/>
          <w:szCs w:val="26"/>
        </w:rPr>
        <w:t>Las posibles consecuencias de una vulneración para las y los titulares.</w:t>
      </w:r>
    </w:p>
    <w:p w14:paraId="1DD4895A" w14:textId="77777777" w:rsidR="00122B24" w:rsidRPr="0053638F" w:rsidRDefault="007B2AD8" w:rsidP="008D6CB0">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Cs w:val="26"/>
        </w:rPr>
      </w:pPr>
      <w:r w:rsidRPr="0053638F">
        <w:rPr>
          <w:rFonts w:ascii="Palatino Linotype" w:eastAsia="MS Gothic" w:hAnsi="Palatino Linotype" w:cs="Times New Roman"/>
          <w:szCs w:val="26"/>
        </w:rPr>
        <w:lastRenderedPageBreak/>
        <w:t xml:space="preserve">Las transferencias de datos personales que se realicen. </w:t>
      </w:r>
    </w:p>
    <w:p w14:paraId="1D857375" w14:textId="77777777" w:rsidR="00122B24" w:rsidRPr="0053638F" w:rsidRDefault="007B2AD8" w:rsidP="008D6CB0">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Cs w:val="26"/>
        </w:rPr>
      </w:pPr>
      <w:r w:rsidRPr="0053638F">
        <w:rPr>
          <w:rFonts w:ascii="Palatino Linotype" w:eastAsia="MS Gothic" w:hAnsi="Palatino Linotype" w:cs="Times New Roman"/>
          <w:szCs w:val="26"/>
        </w:rPr>
        <w:t xml:space="preserve">El número de titulares. </w:t>
      </w:r>
    </w:p>
    <w:p w14:paraId="10B5AD12" w14:textId="77777777" w:rsidR="00122B24" w:rsidRPr="0053638F" w:rsidRDefault="007B2AD8" w:rsidP="008D6CB0">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Cs w:val="26"/>
        </w:rPr>
      </w:pPr>
      <w:r w:rsidRPr="0053638F">
        <w:rPr>
          <w:rFonts w:ascii="Palatino Linotype" w:eastAsia="MS Gothic" w:hAnsi="Palatino Linotype" w:cs="Times New Roman"/>
          <w:szCs w:val="26"/>
        </w:rPr>
        <w:t xml:space="preserve">Las violaciones a la seguridad previas ocurridas en los sistemas de tratamiento. </w:t>
      </w:r>
    </w:p>
    <w:p w14:paraId="2AD216ED" w14:textId="757B27E0" w:rsidR="007B2AD8" w:rsidRPr="0053638F" w:rsidRDefault="007B2AD8" w:rsidP="008D6CB0">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Cs w:val="26"/>
        </w:rPr>
      </w:pPr>
      <w:r w:rsidRPr="0053638F">
        <w:rPr>
          <w:rFonts w:ascii="Palatino Linotype" w:eastAsia="MS Gothic" w:hAnsi="Palatino Linotype" w:cs="Times New Roman"/>
          <w:szCs w:val="26"/>
        </w:rPr>
        <w:t>El riesgo por el valor potencial cuantitativo o cualitativo que pudieran tener los datos personales tratados para una tercera persona no autorizada para su posesión.</w:t>
      </w:r>
    </w:p>
    <w:p w14:paraId="435D8C70" w14:textId="77777777" w:rsidR="000E2A4D" w:rsidRPr="0053638F" w:rsidRDefault="000E2A4D" w:rsidP="000E2A4D">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6716B428" w14:textId="586DB0C7" w:rsidR="000E2A4D" w:rsidRPr="0053638F" w:rsidRDefault="0090415B" w:rsidP="0006625E">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53638F">
        <w:rPr>
          <w:rFonts w:ascii="Palatino Linotype" w:eastAsia="MS Gothic" w:hAnsi="Palatino Linotype" w:cs="Times New Roman"/>
          <w:szCs w:val="26"/>
        </w:rPr>
        <w:t xml:space="preserve">Por otro lado, a fin de </w:t>
      </w:r>
      <w:r w:rsidRPr="0053638F">
        <w:rPr>
          <w:rFonts w:ascii="Palatino Linotype" w:eastAsia="MS Gothic" w:hAnsi="Palatino Linotype" w:cs="Times New Roman"/>
          <w:b/>
          <w:bCs/>
          <w:szCs w:val="26"/>
        </w:rPr>
        <w:t>establecer</w:t>
      </w:r>
      <w:r w:rsidRPr="0053638F">
        <w:rPr>
          <w:rFonts w:ascii="Palatino Linotype" w:eastAsia="MS Gothic" w:hAnsi="Palatino Linotype" w:cs="Times New Roman"/>
          <w:szCs w:val="26"/>
        </w:rPr>
        <w:t xml:space="preserve"> y </w:t>
      </w:r>
      <w:r w:rsidRPr="0053638F">
        <w:rPr>
          <w:rFonts w:ascii="Palatino Linotype" w:eastAsia="MS Gothic" w:hAnsi="Palatino Linotype" w:cs="Times New Roman"/>
          <w:b/>
          <w:bCs/>
          <w:szCs w:val="26"/>
        </w:rPr>
        <w:t>mantener</w:t>
      </w:r>
      <w:r w:rsidRPr="0053638F">
        <w:rPr>
          <w:rFonts w:ascii="Palatino Linotype" w:eastAsia="MS Gothic" w:hAnsi="Palatino Linotype" w:cs="Times New Roman"/>
          <w:szCs w:val="26"/>
        </w:rPr>
        <w:t xml:space="preserve"> las </w:t>
      </w:r>
      <w:r w:rsidRPr="0053638F">
        <w:rPr>
          <w:rFonts w:ascii="Palatino Linotype" w:eastAsia="MS Gothic" w:hAnsi="Palatino Linotype" w:cs="Times New Roman"/>
          <w:b/>
          <w:bCs/>
          <w:szCs w:val="26"/>
        </w:rPr>
        <w:t>medidas de seguridad</w:t>
      </w:r>
      <w:r w:rsidRPr="0053638F">
        <w:rPr>
          <w:rFonts w:ascii="Palatino Linotype" w:eastAsia="MS Gothic" w:hAnsi="Palatino Linotype" w:cs="Times New Roman"/>
          <w:szCs w:val="26"/>
        </w:rPr>
        <w:t xml:space="preserve"> para la protección de los datos personales, el responsable </w:t>
      </w:r>
      <w:r w:rsidRPr="0053638F">
        <w:rPr>
          <w:rFonts w:ascii="Palatino Linotype" w:eastAsia="MS Gothic" w:hAnsi="Palatino Linotype" w:cs="Times New Roman"/>
          <w:b/>
          <w:bCs/>
          <w:szCs w:val="26"/>
        </w:rPr>
        <w:t>deberá realizar</w:t>
      </w:r>
      <w:r w:rsidRPr="0053638F">
        <w:rPr>
          <w:rFonts w:ascii="Palatino Linotype" w:eastAsia="MS Gothic" w:hAnsi="Palatino Linotype" w:cs="Times New Roman"/>
          <w:szCs w:val="26"/>
        </w:rPr>
        <w:t xml:space="preserve">, al menos, las </w:t>
      </w:r>
      <w:r w:rsidR="000C39AB" w:rsidRPr="0053638F">
        <w:rPr>
          <w:rFonts w:ascii="Palatino Linotype" w:eastAsia="MS Gothic" w:hAnsi="Palatino Linotype" w:cs="Times New Roman"/>
          <w:szCs w:val="26"/>
        </w:rPr>
        <w:t xml:space="preserve">siguientes </w:t>
      </w:r>
      <w:r w:rsidRPr="0053638F">
        <w:rPr>
          <w:rFonts w:ascii="Palatino Linotype" w:eastAsia="MS Gothic" w:hAnsi="Palatino Linotype" w:cs="Times New Roman"/>
          <w:szCs w:val="26"/>
        </w:rPr>
        <w:t>actividades interrelacionadas</w:t>
      </w:r>
      <w:r w:rsidR="000C39AB" w:rsidRPr="0053638F">
        <w:rPr>
          <w:rStyle w:val="Refdenotaalpie"/>
          <w:rFonts w:ascii="Palatino Linotype" w:eastAsia="MS Gothic" w:hAnsi="Palatino Linotype" w:cs="Times New Roman"/>
          <w:szCs w:val="26"/>
        </w:rPr>
        <w:footnoteReference w:id="19"/>
      </w:r>
      <w:r w:rsidRPr="0053638F">
        <w:rPr>
          <w:rFonts w:ascii="Palatino Linotype" w:eastAsia="MS Gothic" w:hAnsi="Palatino Linotype" w:cs="Times New Roman"/>
          <w:szCs w:val="26"/>
        </w:rPr>
        <w:t>:</w:t>
      </w:r>
    </w:p>
    <w:p w14:paraId="53001BDA" w14:textId="77777777" w:rsidR="009F314B" w:rsidRPr="0053638F" w:rsidRDefault="000C39AB" w:rsidP="009C4810">
      <w:pPr>
        <w:pStyle w:val="Prrafodelista"/>
        <w:numPr>
          <w:ilvl w:val="1"/>
          <w:numId w:val="1"/>
        </w:numPr>
        <w:tabs>
          <w:tab w:val="left" w:pos="142"/>
          <w:tab w:val="left" w:pos="284"/>
          <w:tab w:val="left" w:pos="426"/>
        </w:tabs>
        <w:spacing w:before="240" w:after="240" w:line="360" w:lineRule="auto"/>
        <w:ind w:left="1134"/>
        <w:jc w:val="both"/>
        <w:rPr>
          <w:rFonts w:ascii="Palatino Linotype" w:eastAsia="MS Gothic" w:hAnsi="Palatino Linotype" w:cs="Times New Roman"/>
          <w:szCs w:val="26"/>
        </w:rPr>
      </w:pPr>
      <w:r w:rsidRPr="0053638F">
        <w:rPr>
          <w:rFonts w:ascii="Palatino Linotype" w:eastAsia="MS Gothic" w:hAnsi="Palatino Linotype" w:cs="Times New Roman"/>
          <w:szCs w:val="26"/>
        </w:rPr>
        <w:t xml:space="preserve">Crear </w:t>
      </w:r>
      <w:r w:rsidR="009F314B" w:rsidRPr="0053638F">
        <w:rPr>
          <w:rFonts w:ascii="Palatino Linotype" w:eastAsia="MS Gothic" w:hAnsi="Palatino Linotype" w:cs="Times New Roman"/>
          <w:szCs w:val="26"/>
        </w:rPr>
        <w:t xml:space="preserve">políticas internas para la gestión y tratamiento de los datos personales, que tomen en cuenta el contexto en el que ocurren los tratamientos y el ciclo de vida de los datos personales, es decir, su obtención, uso y posterior supresión. </w:t>
      </w:r>
    </w:p>
    <w:p w14:paraId="09EDC7AF" w14:textId="77777777" w:rsidR="009F314B" w:rsidRPr="0053638F" w:rsidRDefault="009F314B" w:rsidP="009C4810">
      <w:pPr>
        <w:pStyle w:val="Prrafodelista"/>
        <w:numPr>
          <w:ilvl w:val="1"/>
          <w:numId w:val="1"/>
        </w:numPr>
        <w:tabs>
          <w:tab w:val="left" w:pos="142"/>
          <w:tab w:val="left" w:pos="284"/>
          <w:tab w:val="left" w:pos="426"/>
        </w:tabs>
        <w:spacing w:before="240" w:after="240" w:line="360" w:lineRule="auto"/>
        <w:ind w:left="1134"/>
        <w:jc w:val="both"/>
        <w:rPr>
          <w:rFonts w:ascii="Palatino Linotype" w:eastAsia="MS Gothic" w:hAnsi="Palatino Linotype" w:cs="Times New Roman"/>
          <w:szCs w:val="26"/>
        </w:rPr>
      </w:pPr>
      <w:r w:rsidRPr="0053638F">
        <w:rPr>
          <w:rFonts w:ascii="Palatino Linotype" w:eastAsia="MS Gothic" w:hAnsi="Palatino Linotype" w:cs="Times New Roman"/>
          <w:szCs w:val="26"/>
        </w:rPr>
        <w:t xml:space="preserve">Definir las funciones y obligaciones del personal involucrado en el tratamiento de datos personales. </w:t>
      </w:r>
    </w:p>
    <w:p w14:paraId="026848B5" w14:textId="77777777" w:rsidR="009F314B" w:rsidRPr="0053638F" w:rsidRDefault="009F314B" w:rsidP="009C4810">
      <w:pPr>
        <w:pStyle w:val="Prrafodelista"/>
        <w:numPr>
          <w:ilvl w:val="1"/>
          <w:numId w:val="1"/>
        </w:numPr>
        <w:tabs>
          <w:tab w:val="left" w:pos="142"/>
          <w:tab w:val="left" w:pos="284"/>
          <w:tab w:val="left" w:pos="426"/>
        </w:tabs>
        <w:spacing w:before="240" w:after="240" w:line="360" w:lineRule="auto"/>
        <w:ind w:left="1134"/>
        <w:jc w:val="both"/>
        <w:rPr>
          <w:rFonts w:ascii="Palatino Linotype" w:eastAsia="MS Gothic" w:hAnsi="Palatino Linotype" w:cs="Times New Roman"/>
          <w:szCs w:val="26"/>
        </w:rPr>
      </w:pPr>
      <w:r w:rsidRPr="0053638F">
        <w:rPr>
          <w:rFonts w:ascii="Palatino Linotype" w:eastAsia="MS Gothic" w:hAnsi="Palatino Linotype" w:cs="Times New Roman"/>
          <w:szCs w:val="26"/>
        </w:rPr>
        <w:t xml:space="preserve">Elaborar un inventario de datos personales y de las bases y o sistemas de tratamiento. </w:t>
      </w:r>
    </w:p>
    <w:p w14:paraId="50F2BEC6" w14:textId="77777777" w:rsidR="009F314B" w:rsidRPr="0053638F" w:rsidRDefault="009F314B" w:rsidP="009C4810">
      <w:pPr>
        <w:pStyle w:val="Prrafodelista"/>
        <w:numPr>
          <w:ilvl w:val="1"/>
          <w:numId w:val="1"/>
        </w:numPr>
        <w:tabs>
          <w:tab w:val="left" w:pos="142"/>
          <w:tab w:val="left" w:pos="284"/>
          <w:tab w:val="left" w:pos="426"/>
        </w:tabs>
        <w:spacing w:before="240" w:after="240" w:line="360" w:lineRule="auto"/>
        <w:ind w:left="1134"/>
        <w:jc w:val="both"/>
        <w:rPr>
          <w:rFonts w:ascii="Palatino Linotype" w:eastAsia="MS Gothic" w:hAnsi="Palatino Linotype" w:cs="Times New Roman"/>
          <w:szCs w:val="26"/>
        </w:rPr>
      </w:pPr>
      <w:r w:rsidRPr="0053638F">
        <w:rPr>
          <w:rFonts w:ascii="Palatino Linotype" w:eastAsia="MS Gothic" w:hAnsi="Palatino Linotype" w:cs="Times New Roman"/>
          <w:szCs w:val="26"/>
        </w:rPr>
        <w:t xml:space="preserve">Realizar un análisis de riesgo de los datos personales, considerando las amenazas y vulnerabilidades existentes para los datos personales y los recursos involucrados en su tratamiento, como pueden ser, de manera </w:t>
      </w:r>
      <w:r w:rsidRPr="0053638F">
        <w:rPr>
          <w:rFonts w:ascii="Palatino Linotype" w:eastAsia="MS Gothic" w:hAnsi="Palatino Linotype" w:cs="Times New Roman"/>
          <w:szCs w:val="26"/>
        </w:rPr>
        <w:lastRenderedPageBreak/>
        <w:t xml:space="preserve">enunciativa más no limitativa, hardware, software, personal del responsable, entre otros. </w:t>
      </w:r>
    </w:p>
    <w:p w14:paraId="6BE0AFF3" w14:textId="77777777" w:rsidR="009F314B" w:rsidRPr="0053638F" w:rsidRDefault="009F314B" w:rsidP="009C4810">
      <w:pPr>
        <w:pStyle w:val="Prrafodelista"/>
        <w:numPr>
          <w:ilvl w:val="1"/>
          <w:numId w:val="1"/>
        </w:numPr>
        <w:tabs>
          <w:tab w:val="left" w:pos="142"/>
          <w:tab w:val="left" w:pos="284"/>
          <w:tab w:val="left" w:pos="426"/>
        </w:tabs>
        <w:spacing w:before="240" w:after="240" w:line="360" w:lineRule="auto"/>
        <w:ind w:left="1134"/>
        <w:jc w:val="both"/>
        <w:rPr>
          <w:rFonts w:ascii="Palatino Linotype" w:eastAsia="MS Gothic" w:hAnsi="Palatino Linotype" w:cs="Times New Roman"/>
          <w:szCs w:val="26"/>
        </w:rPr>
      </w:pPr>
      <w:r w:rsidRPr="0053638F">
        <w:rPr>
          <w:rFonts w:ascii="Palatino Linotype" w:eastAsia="MS Gothic" w:hAnsi="Palatino Linotype" w:cs="Times New Roman"/>
          <w:szCs w:val="26"/>
        </w:rPr>
        <w:t xml:space="preserve">Realizar un análisis de brecha, comparando las medidas de seguridad existentes contra las faltantes en la organización del responsable. </w:t>
      </w:r>
    </w:p>
    <w:p w14:paraId="1B0B9229" w14:textId="77777777" w:rsidR="009F314B" w:rsidRPr="0053638F" w:rsidRDefault="009F314B" w:rsidP="009C4810">
      <w:pPr>
        <w:pStyle w:val="Prrafodelista"/>
        <w:numPr>
          <w:ilvl w:val="1"/>
          <w:numId w:val="1"/>
        </w:numPr>
        <w:tabs>
          <w:tab w:val="left" w:pos="142"/>
          <w:tab w:val="left" w:pos="284"/>
          <w:tab w:val="left" w:pos="426"/>
        </w:tabs>
        <w:spacing w:before="240" w:after="240" w:line="360" w:lineRule="auto"/>
        <w:ind w:left="1134"/>
        <w:jc w:val="both"/>
        <w:rPr>
          <w:rFonts w:ascii="Palatino Linotype" w:eastAsia="MS Gothic" w:hAnsi="Palatino Linotype" w:cs="Times New Roman"/>
          <w:szCs w:val="26"/>
        </w:rPr>
      </w:pPr>
      <w:r w:rsidRPr="0053638F">
        <w:rPr>
          <w:rFonts w:ascii="Palatino Linotype" w:eastAsia="MS Gothic" w:hAnsi="Palatino Linotype" w:cs="Times New Roman"/>
          <w:b/>
          <w:bCs/>
          <w:szCs w:val="26"/>
          <w:u w:val="single"/>
        </w:rPr>
        <w:t>Elaborar un plan de trabajo para la implementación de las medidas de seguridad faltantes, así como las medidas para el cumplimiento cotidiano de las políticas de gestión y tratamiento de los datos personales</w:t>
      </w:r>
      <w:r w:rsidRPr="0053638F">
        <w:rPr>
          <w:rFonts w:ascii="Palatino Linotype" w:eastAsia="MS Gothic" w:hAnsi="Palatino Linotype" w:cs="Times New Roman"/>
          <w:szCs w:val="26"/>
        </w:rPr>
        <w:t xml:space="preserve">. </w:t>
      </w:r>
    </w:p>
    <w:p w14:paraId="35DAC02A" w14:textId="77777777" w:rsidR="009F314B" w:rsidRPr="0053638F" w:rsidRDefault="009F314B" w:rsidP="009C4810">
      <w:pPr>
        <w:pStyle w:val="Prrafodelista"/>
        <w:numPr>
          <w:ilvl w:val="1"/>
          <w:numId w:val="1"/>
        </w:numPr>
        <w:tabs>
          <w:tab w:val="left" w:pos="142"/>
          <w:tab w:val="left" w:pos="284"/>
          <w:tab w:val="left" w:pos="426"/>
        </w:tabs>
        <w:spacing w:before="240" w:after="240" w:line="360" w:lineRule="auto"/>
        <w:ind w:left="1134"/>
        <w:jc w:val="both"/>
        <w:rPr>
          <w:rFonts w:ascii="Palatino Linotype" w:eastAsia="MS Gothic" w:hAnsi="Palatino Linotype" w:cs="Times New Roman"/>
          <w:szCs w:val="26"/>
        </w:rPr>
      </w:pPr>
      <w:r w:rsidRPr="0053638F">
        <w:rPr>
          <w:rFonts w:ascii="Palatino Linotype" w:eastAsia="MS Gothic" w:hAnsi="Palatino Linotype" w:cs="Times New Roman"/>
          <w:szCs w:val="26"/>
        </w:rPr>
        <w:t xml:space="preserve">Monitorear y revisar de manera periódica las medidas de seguridad implementadas, así como las amenazas y vulnerabilidades a las que están sujetos los datos personales. </w:t>
      </w:r>
    </w:p>
    <w:p w14:paraId="1BE4B368" w14:textId="759D7D3F" w:rsidR="000C39AB" w:rsidRPr="0053638F" w:rsidRDefault="009F314B" w:rsidP="009C4810">
      <w:pPr>
        <w:pStyle w:val="Prrafodelista"/>
        <w:numPr>
          <w:ilvl w:val="1"/>
          <w:numId w:val="1"/>
        </w:numPr>
        <w:tabs>
          <w:tab w:val="left" w:pos="142"/>
          <w:tab w:val="left" w:pos="284"/>
          <w:tab w:val="left" w:pos="426"/>
        </w:tabs>
        <w:spacing w:before="240" w:after="240" w:line="360" w:lineRule="auto"/>
        <w:ind w:left="1134"/>
        <w:jc w:val="both"/>
        <w:rPr>
          <w:rFonts w:ascii="Palatino Linotype" w:eastAsia="MS Gothic" w:hAnsi="Palatino Linotype" w:cs="Times New Roman"/>
          <w:szCs w:val="26"/>
        </w:rPr>
      </w:pPr>
      <w:r w:rsidRPr="0053638F">
        <w:rPr>
          <w:rFonts w:ascii="Palatino Linotype" w:eastAsia="MS Gothic" w:hAnsi="Palatino Linotype" w:cs="Times New Roman"/>
          <w:szCs w:val="26"/>
        </w:rPr>
        <w:t>Diseñar y aplicar diferentes niveles de capacitación del personal bajo su mando, dependiendo de sus roles y responsabilidades respecto del tratamiento de los datos personales.</w:t>
      </w:r>
    </w:p>
    <w:p w14:paraId="76E16D24" w14:textId="77777777" w:rsidR="000E2A4D" w:rsidRPr="0053638F" w:rsidRDefault="000E2A4D" w:rsidP="000E2A4D">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5AD961D5" w14:textId="77777777" w:rsidR="003C39C4" w:rsidRPr="0053638F" w:rsidRDefault="009C4810" w:rsidP="0006625E">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53638F">
        <w:rPr>
          <w:rFonts w:ascii="Palatino Linotype" w:eastAsia="MS Gothic" w:hAnsi="Palatino Linotype" w:cs="Times New Roman"/>
          <w:b/>
          <w:bCs/>
          <w:szCs w:val="26"/>
        </w:rPr>
        <w:t>Todas</w:t>
      </w:r>
      <w:r w:rsidRPr="0053638F">
        <w:rPr>
          <w:rFonts w:ascii="Palatino Linotype" w:eastAsia="MS Gothic" w:hAnsi="Palatino Linotype" w:cs="Times New Roman"/>
          <w:szCs w:val="26"/>
        </w:rPr>
        <w:t xml:space="preserve"> las </w:t>
      </w:r>
      <w:r w:rsidRPr="0053638F">
        <w:rPr>
          <w:rFonts w:ascii="Palatino Linotype" w:eastAsia="MS Gothic" w:hAnsi="Palatino Linotype" w:cs="Times New Roman"/>
          <w:b/>
          <w:bCs/>
          <w:szCs w:val="26"/>
        </w:rPr>
        <w:t>acciones</w:t>
      </w:r>
      <w:r w:rsidRPr="0053638F">
        <w:rPr>
          <w:rFonts w:ascii="Palatino Linotype" w:eastAsia="MS Gothic" w:hAnsi="Palatino Linotype" w:cs="Times New Roman"/>
          <w:szCs w:val="26"/>
        </w:rPr>
        <w:t xml:space="preserve"> </w:t>
      </w:r>
      <w:r w:rsidR="003C39C4" w:rsidRPr="0053638F">
        <w:rPr>
          <w:rFonts w:ascii="Palatino Linotype" w:eastAsia="MS Gothic" w:hAnsi="Palatino Linotype" w:cs="Times New Roman"/>
          <w:szCs w:val="26"/>
        </w:rPr>
        <w:t xml:space="preserve">relacionadas con las </w:t>
      </w:r>
      <w:r w:rsidR="003C39C4" w:rsidRPr="0053638F">
        <w:rPr>
          <w:rFonts w:ascii="Palatino Linotype" w:eastAsia="MS Gothic" w:hAnsi="Palatino Linotype" w:cs="Times New Roman"/>
          <w:b/>
          <w:bCs/>
          <w:szCs w:val="26"/>
        </w:rPr>
        <w:t>medidas de seguridad</w:t>
      </w:r>
      <w:r w:rsidR="003C39C4" w:rsidRPr="0053638F">
        <w:rPr>
          <w:rFonts w:ascii="Palatino Linotype" w:eastAsia="MS Gothic" w:hAnsi="Palatino Linotype" w:cs="Times New Roman"/>
          <w:szCs w:val="26"/>
        </w:rPr>
        <w:t xml:space="preserve"> para el tratamiento de los datos personales </w:t>
      </w:r>
      <w:r w:rsidR="003C39C4" w:rsidRPr="0053638F">
        <w:rPr>
          <w:rFonts w:ascii="Palatino Linotype" w:eastAsia="MS Gothic" w:hAnsi="Palatino Linotype" w:cs="Times New Roman"/>
          <w:b/>
          <w:bCs/>
          <w:szCs w:val="26"/>
        </w:rPr>
        <w:t xml:space="preserve">serán documentadas y contenidas en un </w:t>
      </w:r>
      <w:r w:rsidR="003C39C4" w:rsidRPr="0053638F">
        <w:rPr>
          <w:rFonts w:ascii="Palatino Linotype" w:eastAsia="MS Gothic" w:hAnsi="Palatino Linotype" w:cs="Times New Roman"/>
          <w:b/>
          <w:bCs/>
          <w:szCs w:val="26"/>
          <w:u w:val="single"/>
        </w:rPr>
        <w:t>sistema de gestión</w:t>
      </w:r>
      <w:r w:rsidR="003C39C4" w:rsidRPr="0053638F">
        <w:rPr>
          <w:rFonts w:ascii="Palatino Linotype" w:eastAsia="MS Gothic" w:hAnsi="Palatino Linotype" w:cs="Times New Roman"/>
          <w:szCs w:val="26"/>
        </w:rPr>
        <w:t xml:space="preserve">. </w:t>
      </w:r>
    </w:p>
    <w:p w14:paraId="4EF81A7E" w14:textId="77777777" w:rsidR="003C39C4" w:rsidRPr="0053638F" w:rsidRDefault="003C39C4" w:rsidP="003C39C4">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1402361B" w14:textId="6FBBE7E8" w:rsidR="000E2A4D" w:rsidRPr="0053638F" w:rsidRDefault="008D52C5" w:rsidP="0006625E">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53638F">
        <w:rPr>
          <w:rFonts w:ascii="Palatino Linotype" w:eastAsia="MS Gothic" w:hAnsi="Palatino Linotype" w:cs="Times New Roman"/>
          <w:szCs w:val="26"/>
        </w:rPr>
        <w:t>Luego entonces, se</w:t>
      </w:r>
      <w:r w:rsidR="003C39C4" w:rsidRPr="0053638F">
        <w:rPr>
          <w:rFonts w:ascii="Palatino Linotype" w:eastAsia="MS Gothic" w:hAnsi="Palatino Linotype" w:cs="Times New Roman"/>
          <w:szCs w:val="26"/>
        </w:rPr>
        <w:t xml:space="preserve"> entenderá por </w:t>
      </w:r>
      <w:r w:rsidR="003C39C4" w:rsidRPr="0053638F">
        <w:rPr>
          <w:rFonts w:ascii="Palatino Linotype" w:eastAsia="MS Gothic" w:hAnsi="Palatino Linotype" w:cs="Times New Roman"/>
          <w:b/>
          <w:bCs/>
          <w:szCs w:val="26"/>
        </w:rPr>
        <w:t>sistema de gestión</w:t>
      </w:r>
      <w:r w:rsidR="003C39C4" w:rsidRPr="0053638F">
        <w:rPr>
          <w:rFonts w:ascii="Palatino Linotype" w:eastAsia="MS Gothic" w:hAnsi="Palatino Linotype" w:cs="Times New Roman"/>
          <w:szCs w:val="26"/>
        </w:rPr>
        <w:t xml:space="preserve"> al conjunto de elementos y actividades interrelacionadas para establecer, implementar, operar, monitorear, revisar, mantener y mejorar el tratamiento y seguridad de los datos personales, de conformidad con lo previsto en la </w:t>
      </w:r>
      <w:r w:rsidRPr="0053638F">
        <w:rPr>
          <w:rFonts w:ascii="Palatino Linotype" w:eastAsia="MS Gothic" w:hAnsi="Palatino Linotype" w:cs="Times New Roman"/>
          <w:szCs w:val="26"/>
        </w:rPr>
        <w:t>Ley de Protección de Datos Personales en Posesión de Sujetos Obligados del Estado de México y Municipios</w:t>
      </w:r>
      <w:r w:rsidR="003C39C4" w:rsidRPr="0053638F">
        <w:rPr>
          <w:rFonts w:ascii="Palatino Linotype" w:eastAsia="MS Gothic" w:hAnsi="Palatino Linotype" w:cs="Times New Roman"/>
          <w:szCs w:val="26"/>
        </w:rPr>
        <w:t xml:space="preserve"> y las demás disposiciones legales aplicables.</w:t>
      </w:r>
    </w:p>
    <w:p w14:paraId="4124F0B8" w14:textId="77777777" w:rsidR="000E2A4D" w:rsidRPr="0053638F" w:rsidRDefault="000E2A4D" w:rsidP="000E2A4D">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63560C4B" w14:textId="6D96DDF5" w:rsidR="000E2A4D" w:rsidRPr="0053638F" w:rsidRDefault="005A1CA1" w:rsidP="0006625E">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53638F">
        <w:rPr>
          <w:rFonts w:ascii="Palatino Linotype" w:eastAsia="MS Gothic" w:hAnsi="Palatino Linotype" w:cs="Times New Roman"/>
          <w:szCs w:val="26"/>
        </w:rPr>
        <w:t xml:space="preserve">Asimismo, como se ha expuesto en líneas previas, </w:t>
      </w:r>
      <w:r w:rsidRPr="0053638F">
        <w:rPr>
          <w:rFonts w:ascii="Palatino Linotype" w:eastAsia="MS Gothic" w:hAnsi="Palatino Linotype" w:cs="Times New Roman"/>
          <w:b/>
          <w:bCs/>
          <w:szCs w:val="26"/>
        </w:rPr>
        <w:t>el</w:t>
      </w:r>
      <w:r w:rsidRPr="0053638F">
        <w:rPr>
          <w:rFonts w:ascii="Palatino Linotype" w:eastAsia="MS Gothic" w:hAnsi="Palatino Linotype" w:cs="Times New Roman"/>
          <w:szCs w:val="26"/>
        </w:rPr>
        <w:t xml:space="preserve"> </w:t>
      </w:r>
      <w:r w:rsidRPr="0053638F">
        <w:rPr>
          <w:rFonts w:ascii="Palatino Linotype" w:eastAsia="MS Gothic" w:hAnsi="Palatino Linotype" w:cs="Times New Roman"/>
          <w:b/>
          <w:bCs/>
          <w:szCs w:val="26"/>
        </w:rPr>
        <w:t>SUJETO OBLIGADO</w:t>
      </w:r>
      <w:r w:rsidRPr="0053638F">
        <w:rPr>
          <w:rFonts w:ascii="Palatino Linotype" w:eastAsia="MS Gothic" w:hAnsi="Palatino Linotype" w:cs="Times New Roman"/>
          <w:szCs w:val="26"/>
        </w:rPr>
        <w:t xml:space="preserve"> responsable del tratamiento de datos, </w:t>
      </w:r>
      <w:r w:rsidRPr="0053638F">
        <w:rPr>
          <w:rFonts w:ascii="Palatino Linotype" w:eastAsia="MS Gothic" w:hAnsi="Palatino Linotype" w:cs="Times New Roman"/>
          <w:b/>
          <w:bCs/>
          <w:szCs w:val="26"/>
        </w:rPr>
        <w:t xml:space="preserve">deberá contar con un Plan de Trabajo </w:t>
      </w:r>
      <w:r w:rsidR="0045395F" w:rsidRPr="0053638F">
        <w:rPr>
          <w:rFonts w:ascii="Palatino Linotype" w:eastAsia="MS Gothic" w:hAnsi="Palatino Linotype" w:cs="Times New Roman"/>
          <w:b/>
          <w:bCs/>
          <w:szCs w:val="26"/>
        </w:rPr>
        <w:t xml:space="preserve">que </w:t>
      </w:r>
      <w:r w:rsidR="0045395F" w:rsidRPr="0053638F">
        <w:rPr>
          <w:rFonts w:ascii="Palatino Linotype" w:eastAsia="MS Gothic" w:hAnsi="Palatino Linotype" w:cs="Times New Roman"/>
          <w:szCs w:val="26"/>
        </w:rPr>
        <w:t>identifique y proyecte</w:t>
      </w:r>
      <w:r w:rsidR="00F0666E" w:rsidRPr="0053638F">
        <w:rPr>
          <w:rFonts w:ascii="Palatino Linotype" w:eastAsia="MS Gothic" w:hAnsi="Palatino Linotype" w:cs="Times New Roman"/>
          <w:szCs w:val="26"/>
        </w:rPr>
        <w:t xml:space="preserve"> las medidas de seguridad que falten por implementarse, así como </w:t>
      </w:r>
      <w:r w:rsidR="0045395F" w:rsidRPr="0053638F">
        <w:rPr>
          <w:rFonts w:ascii="Palatino Linotype" w:eastAsia="MS Gothic" w:hAnsi="Palatino Linotype" w:cs="Times New Roman"/>
          <w:szCs w:val="26"/>
        </w:rPr>
        <w:t xml:space="preserve">las </w:t>
      </w:r>
      <w:r w:rsidR="00011A40" w:rsidRPr="0053638F">
        <w:rPr>
          <w:rFonts w:ascii="Palatino Linotype" w:eastAsia="MS Gothic" w:hAnsi="Palatino Linotype" w:cs="Times New Roman"/>
          <w:szCs w:val="26"/>
        </w:rPr>
        <w:t xml:space="preserve">medidas ya establecidas y que requieran de un cumplimiento cotidiano de las políticas de </w:t>
      </w:r>
      <w:r w:rsidR="00696AB3" w:rsidRPr="0053638F">
        <w:rPr>
          <w:rFonts w:ascii="Palatino Linotype" w:eastAsia="MS Gothic" w:hAnsi="Palatino Linotype" w:cs="Times New Roman"/>
          <w:szCs w:val="26"/>
        </w:rPr>
        <w:t>gestión y tratamiento de los datos personales.</w:t>
      </w:r>
    </w:p>
    <w:p w14:paraId="5D367BC6" w14:textId="77777777" w:rsidR="001A405F" w:rsidRPr="0053638F" w:rsidRDefault="001A405F" w:rsidP="001A405F">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5E07DF22" w14:textId="620E1460" w:rsidR="001A405F" w:rsidRPr="0053638F" w:rsidRDefault="00FC0435" w:rsidP="0006625E">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53638F">
        <w:rPr>
          <w:rFonts w:ascii="Palatino Linotype" w:eastAsia="MS Gothic" w:hAnsi="Palatino Linotype" w:cs="Times New Roman"/>
          <w:szCs w:val="26"/>
        </w:rPr>
        <w:t>No obstante, es de precisar que dicha información, es decir, las medidas de seguridad del referido documento de seguridad, cuenta con carácter de confidencial, de conformidad con lo estipulado en el artículo 43, primer párrafo, de la Ley de Protección de Datos Personales en Posesión de Sujetos Obligados del Estado de México y Municipios, el cual establece:</w:t>
      </w:r>
    </w:p>
    <w:p w14:paraId="0E373333" w14:textId="77777777" w:rsidR="001A405F" w:rsidRPr="0053638F" w:rsidRDefault="001A405F" w:rsidP="001A405F">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0A3D8101" w14:textId="77777777" w:rsidR="00FC0435" w:rsidRPr="0053638F" w:rsidRDefault="00FC0435" w:rsidP="00FC043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b/>
          <w:i/>
          <w:szCs w:val="26"/>
        </w:rPr>
      </w:pPr>
      <w:r w:rsidRPr="0053638F">
        <w:rPr>
          <w:rFonts w:ascii="Palatino Linotype" w:eastAsia="MS Gothic" w:hAnsi="Palatino Linotype" w:cs="Times New Roman"/>
          <w:b/>
          <w:i/>
          <w:szCs w:val="26"/>
        </w:rPr>
        <w:t xml:space="preserve">Naturaleza de las medidas de seguridad y registro del nivel de seguridad </w:t>
      </w:r>
    </w:p>
    <w:p w14:paraId="07D83F98" w14:textId="441ECCC0" w:rsidR="00FC0435" w:rsidRPr="0053638F" w:rsidRDefault="00FC0435" w:rsidP="00FC043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szCs w:val="26"/>
        </w:rPr>
      </w:pPr>
      <w:r w:rsidRPr="0053638F">
        <w:rPr>
          <w:rFonts w:ascii="Palatino Linotype" w:eastAsia="MS Gothic" w:hAnsi="Palatino Linotype" w:cs="Times New Roman"/>
          <w:b/>
          <w:i/>
          <w:szCs w:val="26"/>
        </w:rPr>
        <w:t>“Artículo 43.</w:t>
      </w:r>
      <w:r w:rsidRPr="0053638F">
        <w:rPr>
          <w:rFonts w:ascii="Palatino Linotype" w:eastAsia="MS Gothic" w:hAnsi="Palatino Linotype" w:cs="Times New Roman"/>
          <w:i/>
          <w:szCs w:val="26"/>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r w:rsidRPr="0053638F">
        <w:rPr>
          <w:rFonts w:ascii="Palatino Linotype" w:eastAsia="MS Gothic" w:hAnsi="Palatino Linotype" w:cs="Times New Roman"/>
          <w:b/>
          <w:i/>
          <w:szCs w:val="26"/>
          <w:u w:val="single"/>
        </w:rPr>
        <w:t>Por la naturaleza de la información, las medidas de seguridad que se adopten serán consideradas confidenciales</w:t>
      </w:r>
      <w:r w:rsidRPr="0053638F">
        <w:rPr>
          <w:rFonts w:ascii="Palatino Linotype" w:eastAsia="MS Gothic" w:hAnsi="Palatino Linotype" w:cs="Times New Roman"/>
          <w:i/>
          <w:szCs w:val="26"/>
        </w:rPr>
        <w:t xml:space="preserve"> y únicamente se comunicará al Instituto, para su registro, el nivel de seguridad aplicable.</w:t>
      </w:r>
    </w:p>
    <w:p w14:paraId="6CA1BB49" w14:textId="2D8694DF" w:rsidR="00FC0435" w:rsidRPr="0053638F" w:rsidRDefault="00FC0435" w:rsidP="00FC043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szCs w:val="26"/>
        </w:rPr>
      </w:pPr>
      <w:r w:rsidRPr="0053638F">
        <w:rPr>
          <w:rFonts w:ascii="Palatino Linotype" w:eastAsia="MS Gothic" w:hAnsi="Palatino Linotype" w:cs="Times New Roman"/>
          <w:i/>
          <w:szCs w:val="26"/>
        </w:rPr>
        <w:t>(…)”</w:t>
      </w:r>
    </w:p>
    <w:p w14:paraId="1F09FAFE" w14:textId="3A4228F6" w:rsidR="00FC0435" w:rsidRPr="0053638F" w:rsidRDefault="00FC0435" w:rsidP="00FC043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szCs w:val="26"/>
        </w:rPr>
      </w:pPr>
      <w:r w:rsidRPr="0053638F">
        <w:rPr>
          <w:rFonts w:ascii="Palatino Linotype" w:eastAsia="MS Gothic" w:hAnsi="Palatino Linotype" w:cs="Times New Roman"/>
          <w:szCs w:val="26"/>
        </w:rPr>
        <w:t>(Énfasis añadido)</w:t>
      </w:r>
    </w:p>
    <w:p w14:paraId="4BCB75FE" w14:textId="77777777" w:rsidR="00FC0435" w:rsidRPr="0053638F" w:rsidRDefault="00FC0435" w:rsidP="001A405F">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6F0814CF" w14:textId="51610E07" w:rsidR="001A405F" w:rsidRPr="0053638F" w:rsidRDefault="00FC0435" w:rsidP="0006625E">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53638F">
        <w:rPr>
          <w:rFonts w:ascii="Palatino Linotype" w:eastAsia="MS Gothic" w:hAnsi="Palatino Linotype" w:cs="Times New Roman"/>
          <w:szCs w:val="26"/>
        </w:rPr>
        <w:t>En ese orden de ideas, la Ley de Transparencia y Acceso a la Información Pública del Estado de México y Municipios, en su dispositivo 91, indica lo siguiente respecto a la clasificación de la información:</w:t>
      </w:r>
    </w:p>
    <w:p w14:paraId="76B3DDF3" w14:textId="77777777" w:rsidR="001A405F" w:rsidRPr="0053638F" w:rsidRDefault="001A405F" w:rsidP="001A405F">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1363F1D2" w14:textId="7FD8FEB7" w:rsidR="00FC0435" w:rsidRPr="0053638F" w:rsidRDefault="00FC0435" w:rsidP="00FC043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sz w:val="22"/>
          <w:szCs w:val="26"/>
        </w:rPr>
      </w:pPr>
      <w:r w:rsidRPr="0053638F">
        <w:rPr>
          <w:rFonts w:ascii="Palatino Linotype" w:eastAsia="MS Gothic" w:hAnsi="Palatino Linotype" w:cs="Times New Roman"/>
          <w:i/>
          <w:sz w:val="22"/>
          <w:szCs w:val="26"/>
        </w:rPr>
        <w:t>“</w:t>
      </w:r>
      <w:r w:rsidRPr="0053638F">
        <w:rPr>
          <w:rFonts w:ascii="Palatino Linotype" w:eastAsia="MS Gothic" w:hAnsi="Palatino Linotype" w:cs="Times New Roman"/>
          <w:b/>
          <w:i/>
          <w:sz w:val="22"/>
          <w:szCs w:val="26"/>
        </w:rPr>
        <w:t>Artículo 91. El acceso a la información</w:t>
      </w:r>
      <w:r w:rsidRPr="0053638F">
        <w:rPr>
          <w:rFonts w:ascii="Palatino Linotype" w:eastAsia="MS Gothic" w:hAnsi="Palatino Linotype" w:cs="Times New Roman"/>
          <w:i/>
          <w:sz w:val="22"/>
          <w:szCs w:val="26"/>
        </w:rPr>
        <w:t xml:space="preserve"> pública </w:t>
      </w:r>
      <w:r w:rsidRPr="0053638F">
        <w:rPr>
          <w:rFonts w:ascii="Palatino Linotype" w:eastAsia="MS Gothic" w:hAnsi="Palatino Linotype" w:cs="Times New Roman"/>
          <w:b/>
          <w:i/>
          <w:sz w:val="22"/>
          <w:szCs w:val="26"/>
        </w:rPr>
        <w:t>será restringido</w:t>
      </w:r>
      <w:r w:rsidRPr="0053638F">
        <w:rPr>
          <w:rFonts w:ascii="Palatino Linotype" w:eastAsia="MS Gothic" w:hAnsi="Palatino Linotype" w:cs="Times New Roman"/>
          <w:i/>
          <w:sz w:val="22"/>
          <w:szCs w:val="26"/>
        </w:rPr>
        <w:t xml:space="preserve"> excepcionalmente, </w:t>
      </w:r>
      <w:r w:rsidRPr="0053638F">
        <w:rPr>
          <w:rFonts w:ascii="Palatino Linotype" w:eastAsia="MS Gothic" w:hAnsi="Palatino Linotype" w:cs="Times New Roman"/>
          <w:b/>
          <w:i/>
          <w:sz w:val="22"/>
          <w:szCs w:val="26"/>
        </w:rPr>
        <w:t>cuando ésta sea clasificada como</w:t>
      </w:r>
      <w:r w:rsidRPr="0053638F">
        <w:rPr>
          <w:rFonts w:ascii="Palatino Linotype" w:eastAsia="MS Gothic" w:hAnsi="Palatino Linotype" w:cs="Times New Roman"/>
          <w:i/>
          <w:sz w:val="22"/>
          <w:szCs w:val="26"/>
        </w:rPr>
        <w:t xml:space="preserve"> reservada o </w:t>
      </w:r>
      <w:r w:rsidRPr="0053638F">
        <w:rPr>
          <w:rFonts w:ascii="Palatino Linotype" w:eastAsia="MS Gothic" w:hAnsi="Palatino Linotype" w:cs="Times New Roman"/>
          <w:b/>
          <w:i/>
          <w:sz w:val="22"/>
          <w:szCs w:val="26"/>
        </w:rPr>
        <w:t>confidencial</w:t>
      </w:r>
      <w:r w:rsidRPr="0053638F">
        <w:rPr>
          <w:rFonts w:ascii="Palatino Linotype" w:eastAsia="MS Gothic" w:hAnsi="Palatino Linotype" w:cs="Times New Roman"/>
          <w:i/>
          <w:sz w:val="22"/>
          <w:szCs w:val="26"/>
        </w:rPr>
        <w:t>.”</w:t>
      </w:r>
    </w:p>
    <w:p w14:paraId="42B0BDFF" w14:textId="2F5241C5" w:rsidR="00FC0435" w:rsidRPr="0053638F" w:rsidRDefault="00FC0435" w:rsidP="00FC043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sz w:val="22"/>
          <w:szCs w:val="26"/>
        </w:rPr>
      </w:pPr>
      <w:r w:rsidRPr="0053638F">
        <w:rPr>
          <w:rFonts w:ascii="Palatino Linotype" w:eastAsia="MS Gothic" w:hAnsi="Palatino Linotype" w:cs="Times New Roman"/>
          <w:sz w:val="22"/>
          <w:szCs w:val="26"/>
        </w:rPr>
        <w:t>(Énfasis añadido)</w:t>
      </w:r>
    </w:p>
    <w:p w14:paraId="7C40BF81" w14:textId="77777777" w:rsidR="00FC0435" w:rsidRPr="0053638F" w:rsidRDefault="00FC0435" w:rsidP="001A405F">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3D3D386B" w14:textId="7DC1F6A8" w:rsidR="001A405F" w:rsidRPr="0053638F" w:rsidRDefault="00FC0435" w:rsidP="0006625E">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53638F">
        <w:rPr>
          <w:rFonts w:ascii="Palatino Linotype" w:eastAsia="MS Gothic" w:hAnsi="Palatino Linotype" w:cs="Times New Roman"/>
          <w:szCs w:val="26"/>
        </w:rPr>
        <w:t xml:space="preserve">Así las cosas, este Organismo Garante advierte que existe una disposición legal, por la cual, subsiste la clasificación de la información, misma que se consagra en el primer párrafo del artículo 43 de la Ley de Protección de Datos Personales en Posesión de Sujetos Obligados del Estado de México y Municipios, el cual establece que las medidas de seguridad adoptadas serán consideradas confidenciales, razón por la cual no pueden ser proporcionadas al </w:t>
      </w:r>
      <w:r w:rsidRPr="0053638F">
        <w:rPr>
          <w:rFonts w:ascii="Palatino Linotype" w:eastAsia="MS Gothic" w:hAnsi="Palatino Linotype" w:cs="Times New Roman"/>
          <w:b/>
          <w:szCs w:val="26"/>
        </w:rPr>
        <w:t>RECURRENTE</w:t>
      </w:r>
      <w:r w:rsidRPr="0053638F">
        <w:rPr>
          <w:rFonts w:ascii="Palatino Linotype" w:eastAsia="MS Gothic" w:hAnsi="Palatino Linotype" w:cs="Times New Roman"/>
          <w:szCs w:val="26"/>
        </w:rPr>
        <w:t xml:space="preserve">, ni a través de una versión pública pues, de hacerlo, se pudiese causar un daño, alteración, pérdida, destrucción, uso, transferencia, acceso y/o cualquier tratamiento ilícito, no autorizado de la información que obre en las bases y sistemas de datos personales del </w:t>
      </w:r>
      <w:r w:rsidRPr="0053638F">
        <w:rPr>
          <w:rFonts w:ascii="Palatino Linotype" w:eastAsia="MS Gothic" w:hAnsi="Palatino Linotype" w:cs="Times New Roman"/>
          <w:b/>
          <w:szCs w:val="26"/>
        </w:rPr>
        <w:t>SUJETO OBLIGADO</w:t>
      </w:r>
      <w:r w:rsidRPr="0053638F">
        <w:rPr>
          <w:rFonts w:ascii="Palatino Linotype" w:eastAsia="MS Gothic" w:hAnsi="Palatino Linotype" w:cs="Times New Roman"/>
          <w:szCs w:val="26"/>
        </w:rPr>
        <w:t>.</w:t>
      </w:r>
    </w:p>
    <w:p w14:paraId="6D56BCD8" w14:textId="77777777" w:rsidR="001A405F" w:rsidRPr="0053638F" w:rsidRDefault="001A405F" w:rsidP="001A405F">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4F1BFECB" w14:textId="3DBF78C9" w:rsidR="001A405F" w:rsidRPr="0053638F" w:rsidRDefault="00FC0435" w:rsidP="0006625E">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53638F">
        <w:rPr>
          <w:rFonts w:ascii="Palatino Linotype" w:eastAsia="MS Gothic" w:hAnsi="Palatino Linotype" w:cs="Times New Roman"/>
          <w:szCs w:val="26"/>
        </w:rPr>
        <w:t xml:space="preserve">En consecuencia, las partes que conforman las medidas de seguridad del documento de seguridad, </w:t>
      </w:r>
      <w:r w:rsidRPr="0053638F">
        <w:rPr>
          <w:rFonts w:ascii="Palatino Linotype" w:eastAsia="MS Gothic" w:hAnsi="Palatino Linotype" w:cs="Times New Roman"/>
          <w:b/>
          <w:szCs w:val="26"/>
        </w:rPr>
        <w:t>incluido el Plan de Trabajo</w:t>
      </w:r>
      <w:r w:rsidRPr="0053638F">
        <w:rPr>
          <w:rFonts w:ascii="Palatino Linotype" w:eastAsia="MS Gothic" w:hAnsi="Palatino Linotype" w:cs="Times New Roman"/>
          <w:szCs w:val="26"/>
        </w:rPr>
        <w:t xml:space="preserve"> y los documentos que integran dicho plan al que en su conjunto dan cuenta y contienen las medidas de seguridad adoptadas por los responsables, </w:t>
      </w:r>
      <w:r w:rsidRPr="0053638F">
        <w:rPr>
          <w:rFonts w:ascii="Palatino Linotype" w:eastAsia="MS Gothic" w:hAnsi="Palatino Linotype" w:cs="Times New Roman"/>
          <w:b/>
          <w:szCs w:val="26"/>
        </w:rPr>
        <w:t>constituyen información confidencial</w:t>
      </w:r>
      <w:r w:rsidRPr="0053638F">
        <w:rPr>
          <w:rFonts w:ascii="Palatino Linotype" w:eastAsia="MS Gothic" w:hAnsi="Palatino Linotype" w:cs="Times New Roman"/>
          <w:szCs w:val="26"/>
        </w:rPr>
        <w:t>, cuya clasificación no estará sujeta a una temporalidad como se desprende del diverso 143, segundo párrafo, de la Ley de Transparencia Local, mismo que se transcribe a continuación:</w:t>
      </w:r>
    </w:p>
    <w:p w14:paraId="33979731" w14:textId="77777777" w:rsidR="001A405F" w:rsidRPr="0053638F" w:rsidRDefault="001A405F" w:rsidP="001A405F">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718C824D" w14:textId="7320FBCB" w:rsidR="00FC0435" w:rsidRPr="0053638F" w:rsidRDefault="00FC0435" w:rsidP="00FC043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sz w:val="22"/>
          <w:szCs w:val="26"/>
        </w:rPr>
      </w:pPr>
      <w:r w:rsidRPr="0053638F">
        <w:rPr>
          <w:rFonts w:ascii="Palatino Linotype" w:eastAsia="MS Gothic" w:hAnsi="Palatino Linotype" w:cs="Times New Roman"/>
          <w:i/>
          <w:sz w:val="22"/>
          <w:szCs w:val="26"/>
        </w:rPr>
        <w:t>“</w:t>
      </w:r>
      <w:r w:rsidRPr="0053638F">
        <w:rPr>
          <w:rFonts w:ascii="Palatino Linotype" w:eastAsia="MS Gothic" w:hAnsi="Palatino Linotype" w:cs="Times New Roman"/>
          <w:b/>
          <w:i/>
          <w:sz w:val="22"/>
          <w:szCs w:val="26"/>
        </w:rPr>
        <w:t>Artículo 143.</w:t>
      </w:r>
      <w:r w:rsidRPr="0053638F">
        <w:rPr>
          <w:rFonts w:ascii="Palatino Linotype" w:eastAsia="MS Gothic" w:hAnsi="Palatino Linotype" w:cs="Times New Roman"/>
          <w:i/>
          <w:sz w:val="22"/>
          <w:szCs w:val="26"/>
        </w:rPr>
        <w:t xml:space="preserve"> (…)</w:t>
      </w:r>
    </w:p>
    <w:p w14:paraId="53688478" w14:textId="23099B9E" w:rsidR="00FC0435" w:rsidRPr="0053638F" w:rsidRDefault="00FC0435" w:rsidP="00FC043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sz w:val="22"/>
          <w:szCs w:val="26"/>
        </w:rPr>
      </w:pPr>
      <w:r w:rsidRPr="0053638F">
        <w:rPr>
          <w:rFonts w:ascii="Palatino Linotype" w:eastAsia="MS Gothic" w:hAnsi="Palatino Linotype" w:cs="Times New Roman"/>
          <w:i/>
          <w:sz w:val="22"/>
          <w:szCs w:val="26"/>
        </w:rPr>
        <w:lastRenderedPageBreak/>
        <w:t>La información confidencial no estará sujeta a temporalidad alguna y sólo podrán tener acceso a ella los titulares de la misma, sus representantes y los servidores públicos facultados para ello.</w:t>
      </w:r>
    </w:p>
    <w:p w14:paraId="1C7997BB" w14:textId="5EB76B8A" w:rsidR="00FC0435" w:rsidRPr="0053638F" w:rsidRDefault="00FC0435" w:rsidP="00FC043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sz w:val="22"/>
          <w:szCs w:val="26"/>
        </w:rPr>
      </w:pPr>
      <w:r w:rsidRPr="0053638F">
        <w:rPr>
          <w:rFonts w:ascii="Palatino Linotype" w:eastAsia="MS Gothic" w:hAnsi="Palatino Linotype" w:cs="Times New Roman"/>
          <w:i/>
          <w:sz w:val="22"/>
          <w:szCs w:val="26"/>
        </w:rPr>
        <w:t>(…)”</w:t>
      </w:r>
    </w:p>
    <w:p w14:paraId="366FB830" w14:textId="77777777" w:rsidR="00FC0435" w:rsidRPr="0053638F" w:rsidRDefault="00FC0435" w:rsidP="001A405F">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2FBF0ABA" w14:textId="2AD65CCF" w:rsidR="001A405F" w:rsidRPr="0053638F" w:rsidRDefault="00FC0435" w:rsidP="0006625E">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53638F">
        <w:rPr>
          <w:rFonts w:ascii="Palatino Linotype" w:eastAsia="MS Gothic" w:hAnsi="Palatino Linotype" w:cs="Times New Roman"/>
          <w:szCs w:val="26"/>
        </w:rPr>
        <w:t>En concordancia a con lo anterior, el numeral Trigésimo Octavo, segundo párrafo de los Lineamientos Generales en materia de Clasificación y Desclasificación de la información, así como para la elaboración de Versiones Públicas, publicado en el Diario Oficial de la Federación el quince de abril de dos mil dieciséis, señala lo siguiente:</w:t>
      </w:r>
    </w:p>
    <w:p w14:paraId="598FFBDB" w14:textId="77777777" w:rsidR="001A405F" w:rsidRPr="0053638F" w:rsidRDefault="001A405F" w:rsidP="001A405F">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29C6C830" w14:textId="660381B0" w:rsidR="00FC0435" w:rsidRPr="0053638F" w:rsidRDefault="00FC0435" w:rsidP="00FC043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sz w:val="22"/>
          <w:szCs w:val="26"/>
        </w:rPr>
      </w:pPr>
      <w:r w:rsidRPr="0053638F">
        <w:rPr>
          <w:rFonts w:ascii="Palatino Linotype" w:eastAsia="MS Gothic" w:hAnsi="Palatino Linotype" w:cs="Times New Roman"/>
          <w:i/>
          <w:sz w:val="22"/>
          <w:szCs w:val="26"/>
        </w:rPr>
        <w:t>“</w:t>
      </w:r>
      <w:r w:rsidRPr="0053638F">
        <w:rPr>
          <w:rFonts w:ascii="Palatino Linotype" w:eastAsia="MS Gothic" w:hAnsi="Palatino Linotype" w:cs="Times New Roman"/>
          <w:b/>
          <w:i/>
          <w:sz w:val="22"/>
          <w:szCs w:val="26"/>
        </w:rPr>
        <w:t>Trigésimo octavo.</w:t>
      </w:r>
      <w:r w:rsidRPr="0053638F">
        <w:rPr>
          <w:rFonts w:ascii="Palatino Linotype" w:eastAsia="MS Gothic" w:hAnsi="Palatino Linotype" w:cs="Times New Roman"/>
          <w:i/>
          <w:sz w:val="22"/>
          <w:szCs w:val="26"/>
        </w:rPr>
        <w:t xml:space="preserve"> (…)</w:t>
      </w:r>
    </w:p>
    <w:p w14:paraId="7CB33A07" w14:textId="566026EF" w:rsidR="00FC0435" w:rsidRPr="0053638F" w:rsidRDefault="00FC0435" w:rsidP="00FC043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sz w:val="22"/>
          <w:szCs w:val="26"/>
        </w:rPr>
      </w:pPr>
      <w:r w:rsidRPr="0053638F">
        <w:rPr>
          <w:rFonts w:ascii="Palatino Linotype" w:eastAsia="MS Gothic" w:hAnsi="Palatino Linotype" w:cs="Times New Roman"/>
          <w:i/>
          <w:sz w:val="22"/>
          <w:szCs w:val="26"/>
        </w:rPr>
        <w:t>La información confidencial no estará sujeta a temporalidad alguna y sólo podrán tener acceso a ella los titulares de la misma, sus representantes y los servidores públicos facultados para ello.”</w:t>
      </w:r>
    </w:p>
    <w:p w14:paraId="02C60DAA" w14:textId="77777777" w:rsidR="00FC0435" w:rsidRPr="0053638F" w:rsidRDefault="00FC0435" w:rsidP="001A405F">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7A011CDF" w14:textId="78AB4DD4" w:rsidR="001A405F" w:rsidRPr="0053638F" w:rsidRDefault="00FC0435" w:rsidP="0006625E">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53638F">
        <w:rPr>
          <w:rFonts w:ascii="Palatino Linotype" w:eastAsia="MS Gothic" w:hAnsi="Palatino Linotype" w:cs="Times New Roman"/>
          <w:szCs w:val="26"/>
        </w:rPr>
        <w:t xml:space="preserve">En tal sentido, el </w:t>
      </w:r>
      <w:r w:rsidRPr="0053638F">
        <w:rPr>
          <w:rFonts w:ascii="Palatino Linotype" w:eastAsia="MS Gothic" w:hAnsi="Palatino Linotype" w:cs="Times New Roman"/>
          <w:b/>
          <w:szCs w:val="26"/>
        </w:rPr>
        <w:t>Plan de Trabajo</w:t>
      </w:r>
      <w:r w:rsidRPr="0053638F">
        <w:rPr>
          <w:rFonts w:ascii="Palatino Linotype" w:eastAsia="MS Gothic" w:hAnsi="Palatino Linotype" w:cs="Times New Roman"/>
          <w:szCs w:val="26"/>
        </w:rPr>
        <w:t xml:space="preserve"> forma parte del documento de seguridad</w:t>
      </w:r>
      <w:r w:rsidR="00654384" w:rsidRPr="0053638F">
        <w:rPr>
          <w:rFonts w:ascii="Palatino Linotype" w:eastAsia="MS Gothic" w:hAnsi="Palatino Linotype" w:cs="Times New Roman"/>
          <w:szCs w:val="26"/>
        </w:rPr>
        <w:t>, asimismo, contempla</w:t>
      </w:r>
      <w:r w:rsidRPr="0053638F">
        <w:rPr>
          <w:rFonts w:ascii="Palatino Linotype" w:eastAsia="MS Gothic" w:hAnsi="Palatino Linotype" w:cs="Times New Roman"/>
          <w:szCs w:val="26"/>
        </w:rPr>
        <w:t xml:space="preserve"> justamente las acciones tend</w:t>
      </w:r>
      <w:r w:rsidR="00654384" w:rsidRPr="0053638F">
        <w:rPr>
          <w:rFonts w:ascii="Palatino Linotype" w:eastAsia="MS Gothic" w:hAnsi="Palatino Linotype" w:cs="Times New Roman"/>
          <w:szCs w:val="26"/>
        </w:rPr>
        <w:t>i</w:t>
      </w:r>
      <w:r w:rsidRPr="0053638F">
        <w:rPr>
          <w:rFonts w:ascii="Palatino Linotype" w:eastAsia="MS Gothic" w:hAnsi="Palatino Linotype" w:cs="Times New Roman"/>
          <w:szCs w:val="26"/>
        </w:rPr>
        <w:t>entes a la protección de los sistemas de datos personales de manera preventiva y correctiva, incluso contempla las vulneraciones</w:t>
      </w:r>
      <w:r w:rsidR="00654384" w:rsidRPr="0053638F">
        <w:rPr>
          <w:rFonts w:ascii="Palatino Linotype" w:eastAsia="MS Gothic" w:hAnsi="Palatino Linotype" w:cs="Times New Roman"/>
          <w:szCs w:val="26"/>
        </w:rPr>
        <w:t xml:space="preserve"> que han existido; en este sentido, como se trata de medidas de seguridad implementadas y los detalles de las áreas de oportunidad en la protección de los sistemas que van detectando los expertos en protección de sistemas de datos, tanto físicos como electrónicos, constituye información que en manos expertas puede ser utilizada para vulnerar los sistemas de datos personales, por lo que aplica lo dispuesto en el artículo 43 de la Ley de Protección de Datos Personales en Posesión de Sujetos Obligados del Estado de México y Municipios, ya que si bien, no son formalmente las medidas de seguridad implementadas, se trata del análisis de estas </w:t>
      </w:r>
      <w:r w:rsidR="00654384" w:rsidRPr="0053638F">
        <w:rPr>
          <w:rFonts w:ascii="Palatino Linotype" w:eastAsia="MS Gothic" w:hAnsi="Palatino Linotype" w:cs="Times New Roman"/>
          <w:szCs w:val="26"/>
        </w:rPr>
        <w:lastRenderedPageBreak/>
        <w:t>y su eficacia; sus áreas de oportunidad sobre lo que se debe hacer o mejorar, por lo que procede su clasificación como información confidencial, a través del acuerdo mediante el cual se funde y motive la clasificación, mismo que habrá de ponerse a disposición del particular.</w:t>
      </w:r>
    </w:p>
    <w:p w14:paraId="03BDDE39" w14:textId="77777777" w:rsidR="001A405F" w:rsidRPr="0053638F" w:rsidRDefault="001A405F" w:rsidP="001A405F">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30C18189" w14:textId="32A49DB8" w:rsidR="001A405F" w:rsidRPr="0053638F" w:rsidRDefault="00654384" w:rsidP="0006625E">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53638F">
        <w:rPr>
          <w:rFonts w:ascii="Palatino Linotype" w:eastAsia="MS Gothic" w:hAnsi="Palatino Linotype" w:cs="Times New Roman"/>
          <w:szCs w:val="26"/>
        </w:rPr>
        <w:t xml:space="preserve">En tal virtud, el </w:t>
      </w:r>
      <w:r w:rsidRPr="0053638F">
        <w:rPr>
          <w:rFonts w:ascii="Palatino Linotype" w:eastAsia="MS Gothic" w:hAnsi="Palatino Linotype" w:cs="Times New Roman"/>
          <w:b/>
          <w:szCs w:val="26"/>
        </w:rPr>
        <w:t xml:space="preserve">SUJETO OBLIGADO </w:t>
      </w:r>
      <w:r w:rsidRPr="0053638F">
        <w:rPr>
          <w:rFonts w:ascii="Palatino Linotype" w:eastAsia="MS Gothic" w:hAnsi="Palatino Linotype" w:cs="Times New Roman"/>
          <w:szCs w:val="26"/>
        </w:rPr>
        <w:t xml:space="preserve">deberá entregar al </w:t>
      </w:r>
      <w:r w:rsidRPr="0053638F">
        <w:rPr>
          <w:rFonts w:ascii="Palatino Linotype" w:eastAsia="MS Gothic" w:hAnsi="Palatino Linotype" w:cs="Times New Roman"/>
          <w:b/>
          <w:szCs w:val="26"/>
        </w:rPr>
        <w:t>RECURRENTE</w:t>
      </w:r>
      <w:r w:rsidRPr="0053638F">
        <w:rPr>
          <w:rFonts w:ascii="Palatino Linotype" w:eastAsia="MS Gothic" w:hAnsi="Palatino Linotype" w:cs="Times New Roman"/>
          <w:szCs w:val="26"/>
        </w:rPr>
        <w:t xml:space="preserve"> el Acuerdo emitido por su Comité de Transparencia, en términos de los artículos 122, 132 y 143 de la Ley de Transparencia y Acceso a la Información Pública del Estado de México y Municipios, atendiendo los argumentos vertidos en el </w:t>
      </w:r>
      <w:r w:rsidRPr="0053638F">
        <w:rPr>
          <w:rFonts w:ascii="Palatino Linotype" w:eastAsia="MS Gothic" w:hAnsi="Palatino Linotype" w:cs="Times New Roman"/>
          <w:b/>
          <w:szCs w:val="26"/>
        </w:rPr>
        <w:t>Considerando QUINTO</w:t>
      </w:r>
      <w:r w:rsidRPr="0053638F">
        <w:rPr>
          <w:rFonts w:ascii="Palatino Linotype" w:eastAsia="MS Gothic" w:hAnsi="Palatino Linotype" w:cs="Times New Roman"/>
          <w:szCs w:val="26"/>
        </w:rPr>
        <w:t xml:space="preserve"> de esta resolución.</w:t>
      </w:r>
    </w:p>
    <w:p w14:paraId="41339963" w14:textId="77777777" w:rsidR="000E2A4D" w:rsidRPr="0053638F" w:rsidRDefault="000E2A4D" w:rsidP="000E2A4D">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7E465434" w14:textId="49C9DE99" w:rsidR="00AF5F47" w:rsidRPr="0053638F" w:rsidRDefault="00AF5F47" w:rsidP="00942633">
      <w:pPr>
        <w:pStyle w:val="Prrafodelista"/>
        <w:tabs>
          <w:tab w:val="left" w:pos="142"/>
          <w:tab w:val="left" w:pos="284"/>
          <w:tab w:val="left" w:pos="426"/>
          <w:tab w:val="left" w:pos="993"/>
        </w:tabs>
        <w:spacing w:before="240" w:after="240" w:line="360" w:lineRule="auto"/>
        <w:ind w:left="0"/>
        <w:jc w:val="both"/>
        <w:outlineLvl w:val="2"/>
        <w:rPr>
          <w:rFonts w:ascii="Palatino Linotype" w:eastAsia="MS Gothic" w:hAnsi="Palatino Linotype" w:cs="Times New Roman"/>
          <w:b/>
          <w:bCs/>
          <w:szCs w:val="26"/>
        </w:rPr>
      </w:pPr>
      <w:r w:rsidRPr="0053638F">
        <w:rPr>
          <w:rFonts w:ascii="Palatino Linotype" w:eastAsia="MS Gothic" w:hAnsi="Palatino Linotype" w:cs="Times New Roman"/>
          <w:b/>
          <w:bCs/>
          <w:szCs w:val="26"/>
        </w:rPr>
        <w:t xml:space="preserve">III.II. </w:t>
      </w:r>
      <w:r w:rsidR="00B52B21" w:rsidRPr="0053638F">
        <w:rPr>
          <w:rFonts w:ascii="Palatino Linotype" w:eastAsia="MS Gothic" w:hAnsi="Palatino Linotype" w:cs="Times New Roman"/>
          <w:b/>
          <w:bCs/>
          <w:szCs w:val="26"/>
        </w:rPr>
        <w:t xml:space="preserve">De </w:t>
      </w:r>
      <w:r w:rsidR="00942633" w:rsidRPr="0053638F">
        <w:rPr>
          <w:rFonts w:ascii="Palatino Linotype" w:eastAsia="MS Gothic" w:hAnsi="Palatino Linotype" w:cs="Times New Roman"/>
          <w:b/>
          <w:bCs/>
          <w:szCs w:val="26"/>
        </w:rPr>
        <w:t>las Bases de Datos Personales.</w:t>
      </w:r>
      <w:r w:rsidR="00B52B21" w:rsidRPr="0053638F">
        <w:rPr>
          <w:rFonts w:ascii="Palatino Linotype" w:eastAsia="MS Gothic" w:hAnsi="Palatino Linotype" w:cs="Times New Roman"/>
          <w:b/>
          <w:bCs/>
          <w:szCs w:val="26"/>
        </w:rPr>
        <w:t xml:space="preserve"> </w:t>
      </w:r>
    </w:p>
    <w:p w14:paraId="4321D2E1" w14:textId="77777777" w:rsidR="00AF5F47" w:rsidRPr="0053638F" w:rsidRDefault="00AF5F47" w:rsidP="000E2A4D">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1EA2A4B1" w14:textId="00227A20" w:rsidR="000E2A4D" w:rsidRPr="0053638F" w:rsidRDefault="003E1758" w:rsidP="003E1758">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53638F">
        <w:rPr>
          <w:rFonts w:ascii="Palatino Linotype" w:eastAsia="MS Gothic" w:hAnsi="Palatino Linotype" w:cs="Times New Roman"/>
          <w:szCs w:val="26"/>
        </w:rPr>
        <w:t xml:space="preserve">Se denomina a una </w:t>
      </w:r>
      <w:r w:rsidRPr="0053638F">
        <w:rPr>
          <w:rFonts w:ascii="Palatino Linotype" w:eastAsia="MS Gothic" w:hAnsi="Palatino Linotype" w:cs="Times New Roman"/>
          <w:b/>
          <w:bCs/>
          <w:szCs w:val="26"/>
        </w:rPr>
        <w:t>Base de Datos Personales</w:t>
      </w:r>
      <w:r w:rsidRPr="0053638F">
        <w:rPr>
          <w:rFonts w:ascii="Palatino Linotype" w:eastAsia="MS Gothic" w:hAnsi="Palatino Linotype" w:cs="Times New Roman"/>
          <w:szCs w:val="26"/>
        </w:rPr>
        <w:t xml:space="preserve"> como el </w:t>
      </w:r>
      <w:r w:rsidR="00483F3F" w:rsidRPr="0053638F">
        <w:rPr>
          <w:rFonts w:ascii="Palatino Linotype" w:eastAsia="MS Gothic" w:hAnsi="Palatino Linotype" w:cs="Times New Roman"/>
          <w:b/>
          <w:szCs w:val="26"/>
        </w:rPr>
        <w:t>conjunto de archivos, registros, ficheros, condicionados a criterios determinados con independencia de la forma o modalidad de su creación, tipo de soporte, procesamiento, almacenamiento, organización y acceso</w:t>
      </w:r>
      <w:r w:rsidR="00483F3F" w:rsidRPr="0053638F">
        <w:rPr>
          <w:rStyle w:val="Refdenotaalpie"/>
          <w:rFonts w:ascii="Palatino Linotype" w:eastAsia="MS Gothic" w:hAnsi="Palatino Linotype" w:cs="Times New Roman"/>
          <w:szCs w:val="26"/>
        </w:rPr>
        <w:footnoteReference w:id="20"/>
      </w:r>
      <w:r w:rsidR="00483F3F" w:rsidRPr="0053638F">
        <w:rPr>
          <w:rFonts w:ascii="Palatino Linotype" w:eastAsia="MS Gothic" w:hAnsi="Palatino Linotype" w:cs="Times New Roman"/>
          <w:szCs w:val="26"/>
        </w:rPr>
        <w:t>.</w:t>
      </w:r>
    </w:p>
    <w:p w14:paraId="73903CEF" w14:textId="77777777" w:rsidR="000E2A4D" w:rsidRPr="0053638F" w:rsidRDefault="000E2A4D" w:rsidP="000E2A4D">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46EE47DB" w14:textId="5AE61853" w:rsidR="000E2A4D" w:rsidRPr="0053638F" w:rsidRDefault="00E56C9E" w:rsidP="0006625E">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53638F">
        <w:rPr>
          <w:rFonts w:ascii="Palatino Linotype" w:eastAsia="MS Gothic" w:hAnsi="Palatino Linotype" w:cs="Times New Roman"/>
          <w:szCs w:val="26"/>
        </w:rPr>
        <w:t xml:space="preserve">Dicho lo anterior, </w:t>
      </w:r>
      <w:r w:rsidR="00A314B7" w:rsidRPr="0053638F">
        <w:rPr>
          <w:rFonts w:ascii="Palatino Linotype" w:eastAsia="MS Gothic" w:hAnsi="Palatino Linotype" w:cs="Times New Roman"/>
          <w:b/>
          <w:bCs/>
          <w:szCs w:val="26"/>
        </w:rPr>
        <w:t>corresponderá a cada Sujeto Obligado el determinar</w:t>
      </w:r>
      <w:r w:rsidR="00A314B7" w:rsidRPr="0053638F">
        <w:rPr>
          <w:rFonts w:ascii="Palatino Linotype" w:eastAsia="MS Gothic" w:hAnsi="Palatino Linotype" w:cs="Times New Roman"/>
          <w:szCs w:val="26"/>
        </w:rPr>
        <w:t xml:space="preserve">, a través de su titular, órgano competente o Comité de Transparencia, </w:t>
      </w:r>
      <w:r w:rsidR="00A314B7" w:rsidRPr="0053638F">
        <w:rPr>
          <w:rFonts w:ascii="Palatino Linotype" w:eastAsia="MS Gothic" w:hAnsi="Palatino Linotype" w:cs="Times New Roman"/>
          <w:b/>
          <w:bCs/>
          <w:szCs w:val="26"/>
        </w:rPr>
        <w:t xml:space="preserve">la creación, modificación o supresión de </w:t>
      </w:r>
      <w:r w:rsidR="00A314B7" w:rsidRPr="0053638F">
        <w:rPr>
          <w:rFonts w:ascii="Palatino Linotype" w:eastAsia="MS Gothic" w:hAnsi="Palatino Linotype" w:cs="Times New Roman"/>
          <w:szCs w:val="26"/>
        </w:rPr>
        <w:t xml:space="preserve">sistemas y </w:t>
      </w:r>
      <w:r w:rsidR="00A314B7" w:rsidRPr="0053638F">
        <w:rPr>
          <w:rFonts w:ascii="Palatino Linotype" w:eastAsia="MS Gothic" w:hAnsi="Palatino Linotype" w:cs="Times New Roman"/>
          <w:b/>
          <w:bCs/>
          <w:szCs w:val="26"/>
        </w:rPr>
        <w:t>bases de datos personales</w:t>
      </w:r>
      <w:r w:rsidR="00A314B7" w:rsidRPr="0053638F">
        <w:rPr>
          <w:rFonts w:ascii="Palatino Linotype" w:eastAsia="MS Gothic" w:hAnsi="Palatino Linotype" w:cs="Times New Roman"/>
          <w:szCs w:val="26"/>
        </w:rPr>
        <w:t>, conforme a su respectivo ámbito de competencia</w:t>
      </w:r>
      <w:r w:rsidR="00A314B7" w:rsidRPr="0053638F">
        <w:rPr>
          <w:rStyle w:val="Refdenotaalpie"/>
          <w:rFonts w:ascii="Palatino Linotype" w:eastAsia="MS Gothic" w:hAnsi="Palatino Linotype" w:cs="Times New Roman"/>
          <w:szCs w:val="26"/>
        </w:rPr>
        <w:footnoteReference w:id="21"/>
      </w:r>
      <w:r w:rsidR="00A314B7" w:rsidRPr="0053638F">
        <w:rPr>
          <w:rFonts w:ascii="Palatino Linotype" w:eastAsia="MS Gothic" w:hAnsi="Palatino Linotype" w:cs="Times New Roman"/>
          <w:szCs w:val="26"/>
        </w:rPr>
        <w:t>.</w:t>
      </w:r>
    </w:p>
    <w:p w14:paraId="0C5550B3" w14:textId="77777777" w:rsidR="003D0C5C" w:rsidRPr="0053638F" w:rsidRDefault="003D0C5C" w:rsidP="003D0C5C">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44FD9D68" w14:textId="3CA8F2CB" w:rsidR="003D0C5C" w:rsidRPr="0053638F" w:rsidRDefault="00287900" w:rsidP="0006625E">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53638F">
        <w:rPr>
          <w:rFonts w:ascii="Palatino Linotype" w:eastAsia="MS Gothic" w:hAnsi="Palatino Linotype" w:cs="Times New Roman"/>
          <w:szCs w:val="26"/>
        </w:rPr>
        <w:t xml:space="preserve">La integración, </w:t>
      </w:r>
      <w:r w:rsidR="0063321F" w:rsidRPr="0053638F">
        <w:rPr>
          <w:rFonts w:ascii="Palatino Linotype" w:eastAsia="MS Gothic" w:hAnsi="Palatino Linotype" w:cs="Times New Roman"/>
          <w:szCs w:val="26"/>
        </w:rPr>
        <w:t>tratamiento y tutela de los sistemas de datos personales se regirán por las disposiciones siguientes</w:t>
      </w:r>
      <w:r w:rsidR="0063321F" w:rsidRPr="0053638F">
        <w:rPr>
          <w:rStyle w:val="Refdenotaalpie"/>
          <w:rFonts w:ascii="Palatino Linotype" w:eastAsia="MS Gothic" w:hAnsi="Palatino Linotype" w:cs="Times New Roman"/>
          <w:szCs w:val="26"/>
        </w:rPr>
        <w:footnoteReference w:id="22"/>
      </w:r>
      <w:r w:rsidR="0063321F" w:rsidRPr="0053638F">
        <w:rPr>
          <w:rFonts w:ascii="Palatino Linotype" w:eastAsia="MS Gothic" w:hAnsi="Palatino Linotype" w:cs="Times New Roman"/>
          <w:szCs w:val="26"/>
        </w:rPr>
        <w:t>:</w:t>
      </w:r>
    </w:p>
    <w:p w14:paraId="320FB648" w14:textId="3424125B" w:rsidR="009D4AF8" w:rsidRPr="0053638F" w:rsidRDefault="0063321F" w:rsidP="0063321F">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Cs w:val="26"/>
        </w:rPr>
      </w:pPr>
      <w:r w:rsidRPr="0053638F">
        <w:rPr>
          <w:rFonts w:ascii="Palatino Linotype" w:eastAsia="MS Gothic" w:hAnsi="Palatino Linotype" w:cs="Times New Roman"/>
          <w:szCs w:val="26"/>
        </w:rPr>
        <w:t xml:space="preserve">Cada </w:t>
      </w:r>
      <w:r w:rsidR="009D4AF8" w:rsidRPr="0053638F">
        <w:rPr>
          <w:rFonts w:ascii="Palatino Linotype" w:eastAsia="MS Gothic" w:hAnsi="Palatino Linotype" w:cs="Times New Roman"/>
          <w:szCs w:val="26"/>
        </w:rPr>
        <w:t xml:space="preserve">Sujeto Obligado deberá informar al Instituto de Transparencia, Acceso a la Información Pública y Protección de Datos Personales del Estado de México y Municipios (el Instituto) sobre la creación, modificación o supresión de sus sistemas de datos personales. </w:t>
      </w:r>
    </w:p>
    <w:p w14:paraId="41E99EC6" w14:textId="16DAE93A" w:rsidR="009D4AF8" w:rsidRPr="0053638F" w:rsidRDefault="009D4AF8" w:rsidP="0063321F">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Cs w:val="26"/>
        </w:rPr>
      </w:pPr>
      <w:r w:rsidRPr="0053638F">
        <w:rPr>
          <w:rFonts w:ascii="Palatino Linotype" w:eastAsia="MS Gothic" w:hAnsi="Palatino Linotype" w:cs="Times New Roman"/>
          <w:szCs w:val="26"/>
        </w:rPr>
        <w:t xml:space="preserve">En caso de creación o modificación de sistemas de datos personales, se incluirá en el registro, los datos previstos en la propia Ley de la materia. </w:t>
      </w:r>
    </w:p>
    <w:p w14:paraId="05A33AF3" w14:textId="77777777" w:rsidR="009D4AF8" w:rsidRPr="0053638F" w:rsidRDefault="009D4AF8" w:rsidP="0063321F">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Cs w:val="26"/>
        </w:rPr>
      </w:pPr>
      <w:r w:rsidRPr="0053638F">
        <w:rPr>
          <w:rFonts w:ascii="Palatino Linotype" w:eastAsia="MS Gothic" w:hAnsi="Palatino Linotype" w:cs="Times New Roman"/>
          <w:szCs w:val="26"/>
        </w:rPr>
        <w:t xml:space="preserve">En las disposiciones que se dicten para la supresión de los sistemas de datos personales, se establecerá el destino de los datos contenidos en los mismos o, en su caso, las previsiones que se adopten para su destrucción. </w:t>
      </w:r>
    </w:p>
    <w:p w14:paraId="49DAD4E5" w14:textId="668489B1" w:rsidR="0063321F" w:rsidRPr="0053638F" w:rsidRDefault="009D4AF8" w:rsidP="0063321F">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Cs w:val="26"/>
        </w:rPr>
      </w:pPr>
      <w:r w:rsidRPr="0053638F">
        <w:rPr>
          <w:rFonts w:ascii="Palatino Linotype" w:eastAsia="MS Gothic" w:hAnsi="Palatino Linotype" w:cs="Times New Roman"/>
          <w:szCs w:val="26"/>
        </w:rPr>
        <w:t>De la destrucción de los datos personales podrán ser excluidos aquellos que, con finalidades estadísticas o históricas, sean previamente sometidos al procedimiento de disociación.</w:t>
      </w:r>
    </w:p>
    <w:p w14:paraId="3317F144" w14:textId="77777777" w:rsidR="003D0C5C" w:rsidRPr="0053638F" w:rsidRDefault="003D0C5C" w:rsidP="003D0C5C">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6E561A34" w14:textId="370850CD" w:rsidR="003D0C5C" w:rsidRPr="0053638F" w:rsidRDefault="0071775C" w:rsidP="0006625E">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53638F">
        <w:rPr>
          <w:rFonts w:ascii="Palatino Linotype" w:eastAsia="MS Gothic" w:hAnsi="Palatino Linotype" w:cs="Times New Roman"/>
          <w:szCs w:val="26"/>
        </w:rPr>
        <w:t xml:space="preserve">Por su parte, el artículo 37 de la Ley de Protección de Datos Personales en Posesión de Sujetos Obligados del Estado de México y Municipios, </w:t>
      </w:r>
      <w:r w:rsidR="00D5604D" w:rsidRPr="0053638F">
        <w:rPr>
          <w:rFonts w:ascii="Palatino Linotype" w:eastAsia="MS Gothic" w:hAnsi="Palatino Linotype" w:cs="Times New Roman"/>
          <w:szCs w:val="26"/>
        </w:rPr>
        <w:t>establece los elementos que deberán integrarse dentro del registro de un nuevo sistema de datos personales:</w:t>
      </w:r>
    </w:p>
    <w:p w14:paraId="779BA254" w14:textId="77777777" w:rsidR="003D0C5C" w:rsidRPr="0053638F" w:rsidRDefault="003D0C5C" w:rsidP="003D0C5C">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2D9B7736" w14:textId="77777777" w:rsidR="009E1A19" w:rsidRPr="0053638F" w:rsidRDefault="00D5604D" w:rsidP="00D5604D">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b/>
          <w:bCs/>
          <w:i/>
          <w:iCs/>
          <w:sz w:val="22"/>
        </w:rPr>
      </w:pPr>
      <w:r w:rsidRPr="0053638F">
        <w:rPr>
          <w:rFonts w:ascii="Palatino Linotype" w:eastAsia="MS Gothic" w:hAnsi="Palatino Linotype" w:cs="Times New Roman"/>
          <w:i/>
          <w:iCs/>
          <w:sz w:val="22"/>
        </w:rPr>
        <w:t>“</w:t>
      </w:r>
      <w:r w:rsidR="009E1A19" w:rsidRPr="0053638F">
        <w:rPr>
          <w:rFonts w:ascii="Palatino Linotype" w:eastAsia="MS Gothic" w:hAnsi="Palatino Linotype" w:cs="Times New Roman"/>
          <w:b/>
          <w:bCs/>
          <w:i/>
          <w:iCs/>
          <w:sz w:val="22"/>
        </w:rPr>
        <w:t xml:space="preserve">Registro de Sistemas de Datos Personales </w:t>
      </w:r>
    </w:p>
    <w:p w14:paraId="6BA7DEF8" w14:textId="77777777" w:rsidR="009E1A19" w:rsidRPr="0053638F" w:rsidRDefault="009E1A19" w:rsidP="00D5604D">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iCs/>
          <w:sz w:val="22"/>
        </w:rPr>
      </w:pPr>
      <w:r w:rsidRPr="0053638F">
        <w:rPr>
          <w:rFonts w:ascii="Palatino Linotype" w:eastAsia="MS Gothic" w:hAnsi="Palatino Linotype" w:cs="Times New Roman"/>
          <w:b/>
          <w:bCs/>
          <w:i/>
          <w:iCs/>
          <w:sz w:val="22"/>
        </w:rPr>
        <w:t>Artículo 37.</w:t>
      </w:r>
      <w:r w:rsidRPr="0053638F">
        <w:rPr>
          <w:rFonts w:ascii="Palatino Linotype" w:eastAsia="MS Gothic" w:hAnsi="Palatino Linotype" w:cs="Times New Roman"/>
          <w:i/>
          <w:iCs/>
          <w:sz w:val="22"/>
        </w:rPr>
        <w:t xml:space="preserve"> Los sujetos obligados registrarán ante el Instituto los sistemas de datos personales que posean. El registro deberá indicar por lo menos los datos siguientes: </w:t>
      </w:r>
    </w:p>
    <w:p w14:paraId="0230342D" w14:textId="77777777" w:rsidR="009E1A19" w:rsidRPr="0053638F" w:rsidRDefault="009E1A19" w:rsidP="00D5604D">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iCs/>
          <w:sz w:val="22"/>
        </w:rPr>
      </w:pPr>
      <w:r w:rsidRPr="0053638F">
        <w:rPr>
          <w:rFonts w:ascii="Palatino Linotype" w:eastAsia="MS Gothic" w:hAnsi="Palatino Linotype" w:cs="Times New Roman"/>
          <w:b/>
          <w:bCs/>
          <w:i/>
          <w:iCs/>
          <w:sz w:val="22"/>
        </w:rPr>
        <w:t>I.</w:t>
      </w:r>
      <w:r w:rsidRPr="0053638F">
        <w:rPr>
          <w:rFonts w:ascii="Palatino Linotype" w:eastAsia="MS Gothic" w:hAnsi="Palatino Linotype" w:cs="Times New Roman"/>
          <w:i/>
          <w:iCs/>
          <w:sz w:val="22"/>
        </w:rPr>
        <w:t xml:space="preserve"> El sujeto obligado que tiene a su cargo el sistema de datos personales. </w:t>
      </w:r>
    </w:p>
    <w:p w14:paraId="6E92AD93" w14:textId="77777777" w:rsidR="009E1A19" w:rsidRPr="0053638F" w:rsidRDefault="009E1A19" w:rsidP="00D5604D">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iCs/>
          <w:sz w:val="22"/>
        </w:rPr>
      </w:pPr>
      <w:r w:rsidRPr="0053638F">
        <w:rPr>
          <w:rFonts w:ascii="Palatino Linotype" w:eastAsia="MS Gothic" w:hAnsi="Palatino Linotype" w:cs="Times New Roman"/>
          <w:b/>
          <w:bCs/>
          <w:i/>
          <w:iCs/>
          <w:sz w:val="22"/>
        </w:rPr>
        <w:lastRenderedPageBreak/>
        <w:t>II.</w:t>
      </w:r>
      <w:r w:rsidRPr="0053638F">
        <w:rPr>
          <w:rFonts w:ascii="Palatino Linotype" w:eastAsia="MS Gothic" w:hAnsi="Palatino Linotype" w:cs="Times New Roman"/>
          <w:i/>
          <w:iCs/>
          <w:sz w:val="22"/>
        </w:rPr>
        <w:t xml:space="preserve"> La </w:t>
      </w:r>
      <w:r w:rsidRPr="0053638F">
        <w:rPr>
          <w:rFonts w:ascii="Palatino Linotype" w:eastAsia="MS Gothic" w:hAnsi="Palatino Linotype" w:cs="Times New Roman"/>
          <w:b/>
          <w:bCs/>
          <w:i/>
          <w:iCs/>
          <w:sz w:val="22"/>
        </w:rPr>
        <w:t>denominación del sistema de datos personales, la base de datos y el tipo de datos personales objeto de tratamiento</w:t>
      </w:r>
      <w:r w:rsidRPr="0053638F">
        <w:rPr>
          <w:rFonts w:ascii="Palatino Linotype" w:eastAsia="MS Gothic" w:hAnsi="Palatino Linotype" w:cs="Times New Roman"/>
          <w:i/>
          <w:iCs/>
          <w:sz w:val="22"/>
        </w:rPr>
        <w:t xml:space="preserve">. </w:t>
      </w:r>
    </w:p>
    <w:p w14:paraId="54C24EF9" w14:textId="77777777" w:rsidR="009E1A19" w:rsidRPr="0053638F" w:rsidRDefault="009E1A19" w:rsidP="00D5604D">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iCs/>
          <w:sz w:val="22"/>
        </w:rPr>
      </w:pPr>
      <w:r w:rsidRPr="0053638F">
        <w:rPr>
          <w:rFonts w:ascii="Palatino Linotype" w:eastAsia="MS Gothic" w:hAnsi="Palatino Linotype" w:cs="Times New Roman"/>
          <w:b/>
          <w:bCs/>
          <w:i/>
          <w:iCs/>
          <w:sz w:val="22"/>
        </w:rPr>
        <w:t>III.</w:t>
      </w:r>
      <w:r w:rsidRPr="0053638F">
        <w:rPr>
          <w:rFonts w:ascii="Palatino Linotype" w:eastAsia="MS Gothic" w:hAnsi="Palatino Linotype" w:cs="Times New Roman"/>
          <w:i/>
          <w:iCs/>
          <w:sz w:val="22"/>
        </w:rPr>
        <w:t xml:space="preserve"> El </w:t>
      </w:r>
      <w:r w:rsidRPr="0053638F">
        <w:rPr>
          <w:rFonts w:ascii="Palatino Linotype" w:eastAsia="MS Gothic" w:hAnsi="Palatino Linotype" w:cs="Times New Roman"/>
          <w:b/>
          <w:bCs/>
          <w:i/>
          <w:iCs/>
          <w:sz w:val="22"/>
        </w:rPr>
        <w:t>nombre y cargo del administrador, así como el área o unidad administrativa a la que se encuentra adscrito</w:t>
      </w:r>
      <w:r w:rsidRPr="0053638F">
        <w:rPr>
          <w:rFonts w:ascii="Palatino Linotype" w:eastAsia="MS Gothic" w:hAnsi="Palatino Linotype" w:cs="Times New Roman"/>
          <w:i/>
          <w:iCs/>
          <w:sz w:val="22"/>
        </w:rPr>
        <w:t xml:space="preserve">. </w:t>
      </w:r>
    </w:p>
    <w:p w14:paraId="21B289C6" w14:textId="77777777" w:rsidR="009E1A19" w:rsidRPr="0053638F" w:rsidRDefault="009E1A19" w:rsidP="00D5604D">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iCs/>
          <w:sz w:val="22"/>
        </w:rPr>
      </w:pPr>
      <w:r w:rsidRPr="0053638F">
        <w:rPr>
          <w:rFonts w:ascii="Palatino Linotype" w:eastAsia="MS Gothic" w:hAnsi="Palatino Linotype" w:cs="Times New Roman"/>
          <w:b/>
          <w:bCs/>
          <w:i/>
          <w:iCs/>
          <w:sz w:val="22"/>
        </w:rPr>
        <w:t>IV.</w:t>
      </w:r>
      <w:r w:rsidRPr="0053638F">
        <w:rPr>
          <w:rFonts w:ascii="Palatino Linotype" w:eastAsia="MS Gothic" w:hAnsi="Palatino Linotype" w:cs="Times New Roman"/>
          <w:i/>
          <w:iCs/>
          <w:sz w:val="22"/>
        </w:rPr>
        <w:t xml:space="preserve"> El nombre y cargo del encargado. </w:t>
      </w:r>
    </w:p>
    <w:p w14:paraId="4162FF22" w14:textId="77777777" w:rsidR="009E1A19" w:rsidRPr="0053638F" w:rsidRDefault="009E1A19" w:rsidP="00D5604D">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iCs/>
          <w:sz w:val="22"/>
        </w:rPr>
      </w:pPr>
      <w:r w:rsidRPr="0053638F">
        <w:rPr>
          <w:rFonts w:ascii="Palatino Linotype" w:eastAsia="MS Gothic" w:hAnsi="Palatino Linotype" w:cs="Times New Roman"/>
          <w:b/>
          <w:bCs/>
          <w:i/>
          <w:iCs/>
          <w:sz w:val="22"/>
        </w:rPr>
        <w:t>V.</w:t>
      </w:r>
      <w:r w:rsidRPr="0053638F">
        <w:rPr>
          <w:rFonts w:ascii="Palatino Linotype" w:eastAsia="MS Gothic" w:hAnsi="Palatino Linotype" w:cs="Times New Roman"/>
          <w:i/>
          <w:iCs/>
          <w:sz w:val="22"/>
        </w:rPr>
        <w:t xml:space="preserve"> La normatividad aplicable que dé fundamento al tratamiento en términos de los principios de finalidad y licitud. </w:t>
      </w:r>
    </w:p>
    <w:p w14:paraId="456BCE0A" w14:textId="77777777" w:rsidR="009E1A19" w:rsidRPr="0053638F" w:rsidRDefault="009E1A19" w:rsidP="00D5604D">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iCs/>
          <w:sz w:val="22"/>
        </w:rPr>
      </w:pPr>
      <w:r w:rsidRPr="0053638F">
        <w:rPr>
          <w:rFonts w:ascii="Palatino Linotype" w:eastAsia="MS Gothic" w:hAnsi="Palatino Linotype" w:cs="Times New Roman"/>
          <w:b/>
          <w:bCs/>
          <w:i/>
          <w:iCs/>
          <w:sz w:val="22"/>
        </w:rPr>
        <w:t>VI.</w:t>
      </w:r>
      <w:r w:rsidRPr="0053638F">
        <w:rPr>
          <w:rFonts w:ascii="Palatino Linotype" w:eastAsia="MS Gothic" w:hAnsi="Palatino Linotype" w:cs="Times New Roman"/>
          <w:i/>
          <w:iCs/>
          <w:sz w:val="22"/>
        </w:rPr>
        <w:t xml:space="preserve"> La finalidad del tratamiento. </w:t>
      </w:r>
    </w:p>
    <w:p w14:paraId="589145CC" w14:textId="77777777" w:rsidR="009E1A19" w:rsidRPr="0053638F" w:rsidRDefault="009E1A19" w:rsidP="00D5604D">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iCs/>
          <w:sz w:val="22"/>
        </w:rPr>
      </w:pPr>
      <w:r w:rsidRPr="0053638F">
        <w:rPr>
          <w:rFonts w:ascii="Palatino Linotype" w:eastAsia="MS Gothic" w:hAnsi="Palatino Linotype" w:cs="Times New Roman"/>
          <w:b/>
          <w:bCs/>
          <w:i/>
          <w:iCs/>
          <w:sz w:val="22"/>
        </w:rPr>
        <w:t>VII.</w:t>
      </w:r>
      <w:r w:rsidRPr="0053638F">
        <w:rPr>
          <w:rFonts w:ascii="Palatino Linotype" w:eastAsia="MS Gothic" w:hAnsi="Palatino Linotype" w:cs="Times New Roman"/>
          <w:i/>
          <w:iCs/>
          <w:sz w:val="22"/>
        </w:rPr>
        <w:t xml:space="preserve"> El origen, la forma de recolección y actualización de datos. </w:t>
      </w:r>
    </w:p>
    <w:p w14:paraId="30243019" w14:textId="77777777" w:rsidR="009E1A19" w:rsidRPr="0053638F" w:rsidRDefault="009E1A19" w:rsidP="00D5604D">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iCs/>
          <w:sz w:val="22"/>
        </w:rPr>
      </w:pPr>
      <w:r w:rsidRPr="0053638F">
        <w:rPr>
          <w:rFonts w:ascii="Palatino Linotype" w:eastAsia="MS Gothic" w:hAnsi="Palatino Linotype" w:cs="Times New Roman"/>
          <w:b/>
          <w:bCs/>
          <w:i/>
          <w:iCs/>
          <w:sz w:val="22"/>
        </w:rPr>
        <w:t>VIII.</w:t>
      </w:r>
      <w:r w:rsidRPr="0053638F">
        <w:rPr>
          <w:rFonts w:ascii="Palatino Linotype" w:eastAsia="MS Gothic" w:hAnsi="Palatino Linotype" w:cs="Times New Roman"/>
          <w:i/>
          <w:iCs/>
          <w:sz w:val="22"/>
        </w:rPr>
        <w:t xml:space="preserve"> Datos transferidos, lugar de destino e identidad de los destinatarios, en el caso de que se registren transferencias. </w:t>
      </w:r>
    </w:p>
    <w:p w14:paraId="3939C793" w14:textId="77777777" w:rsidR="009E1A19" w:rsidRPr="0053638F" w:rsidRDefault="009E1A19" w:rsidP="00D5604D">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iCs/>
          <w:sz w:val="22"/>
        </w:rPr>
      </w:pPr>
      <w:r w:rsidRPr="0053638F">
        <w:rPr>
          <w:rFonts w:ascii="Palatino Linotype" w:eastAsia="MS Gothic" w:hAnsi="Palatino Linotype" w:cs="Times New Roman"/>
          <w:b/>
          <w:bCs/>
          <w:i/>
          <w:iCs/>
          <w:sz w:val="22"/>
        </w:rPr>
        <w:t>IX.</w:t>
      </w:r>
      <w:r w:rsidRPr="0053638F">
        <w:rPr>
          <w:rFonts w:ascii="Palatino Linotype" w:eastAsia="MS Gothic" w:hAnsi="Palatino Linotype" w:cs="Times New Roman"/>
          <w:i/>
          <w:iCs/>
          <w:sz w:val="22"/>
        </w:rPr>
        <w:t xml:space="preserve"> El modo de interrelacionar la información registrada, o en su caso, la trazabilidad de los datos en el sistema de datos personales. </w:t>
      </w:r>
    </w:p>
    <w:p w14:paraId="30177EBC" w14:textId="77777777" w:rsidR="009E1A19" w:rsidRPr="0053638F" w:rsidRDefault="009E1A19" w:rsidP="00D5604D">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iCs/>
          <w:sz w:val="22"/>
        </w:rPr>
      </w:pPr>
      <w:r w:rsidRPr="0053638F">
        <w:rPr>
          <w:rFonts w:ascii="Palatino Linotype" w:eastAsia="MS Gothic" w:hAnsi="Palatino Linotype" w:cs="Times New Roman"/>
          <w:b/>
          <w:bCs/>
          <w:i/>
          <w:iCs/>
          <w:sz w:val="22"/>
        </w:rPr>
        <w:t>X.</w:t>
      </w:r>
      <w:r w:rsidRPr="0053638F">
        <w:rPr>
          <w:rFonts w:ascii="Palatino Linotype" w:eastAsia="MS Gothic" w:hAnsi="Palatino Linotype" w:cs="Times New Roman"/>
          <w:i/>
          <w:iCs/>
          <w:sz w:val="22"/>
        </w:rPr>
        <w:t xml:space="preserve"> El domicilio de la Unidad de Transparencia, así como de las áreas o unidades administrativas ante las que podrán ejercitarse de manera directa los derechos ARCO. </w:t>
      </w:r>
    </w:p>
    <w:p w14:paraId="2C552C63" w14:textId="77777777" w:rsidR="009E1A19" w:rsidRPr="0053638F" w:rsidRDefault="009E1A19" w:rsidP="00D5604D">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iCs/>
          <w:sz w:val="22"/>
        </w:rPr>
      </w:pPr>
      <w:r w:rsidRPr="0053638F">
        <w:rPr>
          <w:rFonts w:ascii="Palatino Linotype" w:eastAsia="MS Gothic" w:hAnsi="Palatino Linotype" w:cs="Times New Roman"/>
          <w:b/>
          <w:bCs/>
          <w:i/>
          <w:iCs/>
          <w:sz w:val="22"/>
        </w:rPr>
        <w:t>XI.</w:t>
      </w:r>
      <w:r w:rsidRPr="0053638F">
        <w:rPr>
          <w:rFonts w:ascii="Palatino Linotype" w:eastAsia="MS Gothic" w:hAnsi="Palatino Linotype" w:cs="Times New Roman"/>
          <w:i/>
          <w:iCs/>
          <w:sz w:val="22"/>
        </w:rPr>
        <w:t xml:space="preserve"> El tiempo de conservación de los datos. </w:t>
      </w:r>
    </w:p>
    <w:p w14:paraId="147E9049" w14:textId="77777777" w:rsidR="009E1A19" w:rsidRPr="0053638F" w:rsidRDefault="009E1A19" w:rsidP="00D5604D">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iCs/>
          <w:sz w:val="22"/>
        </w:rPr>
      </w:pPr>
      <w:r w:rsidRPr="0053638F">
        <w:rPr>
          <w:rFonts w:ascii="Palatino Linotype" w:eastAsia="MS Gothic" w:hAnsi="Palatino Linotype" w:cs="Times New Roman"/>
          <w:b/>
          <w:bCs/>
          <w:i/>
          <w:iCs/>
          <w:sz w:val="22"/>
        </w:rPr>
        <w:t>XII.</w:t>
      </w:r>
      <w:r w:rsidRPr="0053638F">
        <w:rPr>
          <w:rFonts w:ascii="Palatino Linotype" w:eastAsia="MS Gothic" w:hAnsi="Palatino Linotype" w:cs="Times New Roman"/>
          <w:i/>
          <w:iCs/>
          <w:sz w:val="22"/>
        </w:rPr>
        <w:t xml:space="preserve"> El nivel de seguridad. </w:t>
      </w:r>
    </w:p>
    <w:p w14:paraId="704DA568" w14:textId="77777777" w:rsidR="009E1A19" w:rsidRPr="0053638F" w:rsidRDefault="009E1A19" w:rsidP="00D5604D">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iCs/>
          <w:sz w:val="22"/>
        </w:rPr>
      </w:pPr>
      <w:r w:rsidRPr="0053638F">
        <w:rPr>
          <w:rFonts w:ascii="Palatino Linotype" w:eastAsia="MS Gothic" w:hAnsi="Palatino Linotype" w:cs="Times New Roman"/>
          <w:b/>
          <w:bCs/>
          <w:i/>
          <w:iCs/>
          <w:sz w:val="22"/>
        </w:rPr>
        <w:t>XIII.</w:t>
      </w:r>
      <w:r w:rsidRPr="0053638F">
        <w:rPr>
          <w:rFonts w:ascii="Palatino Linotype" w:eastAsia="MS Gothic" w:hAnsi="Palatino Linotype" w:cs="Times New Roman"/>
          <w:i/>
          <w:iCs/>
          <w:sz w:val="22"/>
        </w:rPr>
        <w:t xml:space="preserve"> En caso de que se hubiera presentado una violación de la seguridad de los datos personales se indicará la fecha de ocurrencia, la de detección y la de atención. Dicha información deberá permanecer en el registro un año calendario posterior a la fecha de su atención. </w:t>
      </w:r>
    </w:p>
    <w:p w14:paraId="7610B832" w14:textId="56720C45" w:rsidR="00D5604D" w:rsidRPr="0053638F" w:rsidRDefault="009E1A19" w:rsidP="00D5604D">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iCs/>
          <w:sz w:val="22"/>
        </w:rPr>
      </w:pPr>
      <w:r w:rsidRPr="0053638F">
        <w:rPr>
          <w:rFonts w:ascii="Palatino Linotype" w:eastAsia="MS Gothic" w:hAnsi="Palatino Linotype" w:cs="Times New Roman"/>
          <w:i/>
          <w:iCs/>
          <w:sz w:val="22"/>
        </w:rPr>
        <w:t>Dicha información será publicada en el portal informativo del Instituto y se actualizará por la Unidad de Transparencia en el primer y séptimo mes de cada año.”</w:t>
      </w:r>
    </w:p>
    <w:p w14:paraId="58383A2E" w14:textId="5B1BEC7E" w:rsidR="00A710AA" w:rsidRPr="0053638F" w:rsidRDefault="00A710AA" w:rsidP="00D5604D">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sz w:val="22"/>
        </w:rPr>
      </w:pPr>
      <w:r w:rsidRPr="0053638F">
        <w:rPr>
          <w:rFonts w:ascii="Palatino Linotype" w:eastAsia="MS Gothic" w:hAnsi="Palatino Linotype" w:cs="Times New Roman"/>
          <w:sz w:val="22"/>
        </w:rPr>
        <w:t>(Énfasis añadido)</w:t>
      </w:r>
    </w:p>
    <w:p w14:paraId="4BD7ECE6" w14:textId="77777777" w:rsidR="00D5604D" w:rsidRPr="0053638F" w:rsidRDefault="00D5604D" w:rsidP="003D0C5C">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4D00DCEE" w14:textId="3DF44DEE" w:rsidR="003D0C5C" w:rsidRPr="0053638F" w:rsidRDefault="00A54A2A" w:rsidP="0006625E">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53638F">
        <w:rPr>
          <w:rFonts w:ascii="Palatino Linotype" w:eastAsia="MS Gothic" w:hAnsi="Palatino Linotype" w:cs="Times New Roman"/>
          <w:szCs w:val="26"/>
        </w:rPr>
        <w:t xml:space="preserve">De lo anterior se colige que cada sistema o base de datos contará con un </w:t>
      </w:r>
      <w:r w:rsidRPr="0053638F">
        <w:rPr>
          <w:rFonts w:ascii="Palatino Linotype" w:eastAsia="MS Gothic" w:hAnsi="Palatino Linotype" w:cs="Times New Roman"/>
          <w:b/>
          <w:szCs w:val="26"/>
        </w:rPr>
        <w:t>administrador</w:t>
      </w:r>
      <w:r w:rsidRPr="0053638F">
        <w:rPr>
          <w:rFonts w:ascii="Palatino Linotype" w:eastAsia="MS Gothic" w:hAnsi="Palatino Linotype" w:cs="Times New Roman"/>
          <w:szCs w:val="26"/>
        </w:rPr>
        <w:t xml:space="preserve">, quien será el encargado de su resguardo y tratamiento de los datos personales que en ella se contengan; este administrador, </w:t>
      </w:r>
      <w:r w:rsidRPr="0053638F">
        <w:rPr>
          <w:rFonts w:ascii="Palatino Linotype" w:eastAsia="MS Gothic" w:hAnsi="Palatino Linotype" w:cs="Times New Roman"/>
          <w:i/>
          <w:szCs w:val="26"/>
        </w:rPr>
        <w:t xml:space="preserve">a fortiori </w:t>
      </w:r>
      <w:r w:rsidRPr="0053638F">
        <w:rPr>
          <w:rFonts w:ascii="Palatino Linotype" w:eastAsia="MS Gothic" w:hAnsi="Palatino Linotype" w:cs="Times New Roman"/>
          <w:szCs w:val="26"/>
        </w:rPr>
        <w:t xml:space="preserve">debe ser </w:t>
      </w:r>
      <w:r w:rsidRPr="0053638F">
        <w:rPr>
          <w:rFonts w:ascii="Palatino Linotype" w:eastAsia="MS Gothic" w:hAnsi="Palatino Linotype" w:cs="Times New Roman"/>
          <w:b/>
          <w:szCs w:val="26"/>
        </w:rPr>
        <w:t>nombrado</w:t>
      </w:r>
      <w:r w:rsidRPr="0053638F">
        <w:rPr>
          <w:rFonts w:ascii="Palatino Linotype" w:eastAsia="MS Gothic" w:hAnsi="Palatino Linotype" w:cs="Times New Roman"/>
          <w:szCs w:val="26"/>
        </w:rPr>
        <w:t xml:space="preserve"> por el Sujeto Obligado responsable, pues será el servidor público directamente responsable de los datos personales resguardados en un conjunto de registros, archivos o documentos agrupados por una semántica específica.</w:t>
      </w:r>
    </w:p>
    <w:p w14:paraId="391821D9" w14:textId="77777777" w:rsidR="0006625E" w:rsidRPr="0053638F" w:rsidRDefault="0006625E" w:rsidP="0006625E">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605E66E5" w14:textId="7701FBC4" w:rsidR="00A54A2A" w:rsidRPr="0053638F" w:rsidRDefault="00A54A2A" w:rsidP="00A54A2A">
      <w:pPr>
        <w:pStyle w:val="Prrafodelista"/>
        <w:tabs>
          <w:tab w:val="left" w:pos="142"/>
          <w:tab w:val="left" w:pos="284"/>
          <w:tab w:val="left" w:pos="426"/>
          <w:tab w:val="left" w:pos="993"/>
        </w:tabs>
        <w:spacing w:before="240" w:after="240" w:line="360" w:lineRule="auto"/>
        <w:ind w:left="0"/>
        <w:jc w:val="both"/>
        <w:outlineLvl w:val="2"/>
        <w:rPr>
          <w:rFonts w:ascii="Palatino Linotype" w:eastAsia="MS Gothic" w:hAnsi="Palatino Linotype" w:cs="Times New Roman"/>
          <w:b/>
          <w:szCs w:val="26"/>
        </w:rPr>
      </w:pPr>
      <w:r w:rsidRPr="0053638F">
        <w:rPr>
          <w:rFonts w:ascii="Palatino Linotype" w:eastAsia="MS Gothic" w:hAnsi="Palatino Linotype" w:cs="Times New Roman"/>
          <w:b/>
          <w:szCs w:val="26"/>
        </w:rPr>
        <w:lastRenderedPageBreak/>
        <w:t>III.IV. Del Aviso de Privacidad.</w:t>
      </w:r>
    </w:p>
    <w:p w14:paraId="209E4B51" w14:textId="77777777" w:rsidR="00A54A2A" w:rsidRPr="0053638F" w:rsidRDefault="00A54A2A" w:rsidP="0006625E">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6DD75394" w14:textId="342046C2" w:rsidR="0006625E" w:rsidRPr="0053638F" w:rsidRDefault="00A54A2A" w:rsidP="0006625E">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53638F">
        <w:rPr>
          <w:rFonts w:ascii="Palatino Linotype" w:eastAsia="MS Mincho" w:hAnsi="Palatino Linotype" w:cs="Arial"/>
        </w:rPr>
        <w:t>E</w:t>
      </w:r>
      <w:r w:rsidR="0006625E" w:rsidRPr="0053638F">
        <w:rPr>
          <w:rFonts w:ascii="Palatino Linotype" w:eastAsia="MS Mincho" w:hAnsi="Palatino Linotype" w:cs="Arial"/>
        </w:rPr>
        <w:t>l artículo 4</w:t>
      </w:r>
      <w:r w:rsidRPr="0053638F">
        <w:rPr>
          <w:rFonts w:ascii="Palatino Linotype" w:eastAsia="MS Mincho" w:hAnsi="Palatino Linotype" w:cs="Arial"/>
        </w:rPr>
        <w:t>,</w:t>
      </w:r>
      <w:r w:rsidR="0006625E" w:rsidRPr="0053638F">
        <w:rPr>
          <w:rFonts w:ascii="Palatino Linotype" w:eastAsia="MS Mincho" w:hAnsi="Palatino Linotype" w:cs="Arial"/>
        </w:rPr>
        <w:t xml:space="preserve"> fracción V, de la Ley de Protección de Datos Personales en Posesión de Sujetos Obligados del Estado de México y Municipios, </w:t>
      </w:r>
      <w:r w:rsidRPr="0053638F">
        <w:rPr>
          <w:rFonts w:ascii="Palatino Linotype" w:eastAsia="MS Mincho" w:hAnsi="Palatino Linotype" w:cs="Arial"/>
        </w:rPr>
        <w:t xml:space="preserve">define al </w:t>
      </w:r>
      <w:r w:rsidRPr="0053638F">
        <w:rPr>
          <w:rFonts w:ascii="Palatino Linotype" w:eastAsia="MS Mincho" w:hAnsi="Palatino Linotype" w:cs="Arial"/>
          <w:b/>
        </w:rPr>
        <w:t>Aviso de Privacidad</w:t>
      </w:r>
      <w:r w:rsidRPr="0053638F">
        <w:rPr>
          <w:rFonts w:ascii="Palatino Linotype" w:eastAsia="MS Mincho" w:hAnsi="Palatino Linotype" w:cs="Arial"/>
        </w:rPr>
        <w:t xml:space="preserve"> como</w:t>
      </w:r>
      <w:r w:rsidR="0006625E" w:rsidRPr="0053638F">
        <w:rPr>
          <w:rFonts w:ascii="Palatino Linotype" w:eastAsia="MS Mincho" w:hAnsi="Palatino Linotype" w:cs="Arial"/>
        </w:rPr>
        <w:t>:</w:t>
      </w:r>
    </w:p>
    <w:p w14:paraId="78AE351F" w14:textId="77777777" w:rsidR="0006625E" w:rsidRPr="0053638F" w:rsidRDefault="0006625E" w:rsidP="0006625E">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4E38D6E1" w14:textId="77777777" w:rsidR="0006625E" w:rsidRPr="0053638F" w:rsidRDefault="0006625E" w:rsidP="0006625E">
      <w:pPr>
        <w:spacing w:line="276" w:lineRule="auto"/>
        <w:ind w:left="567" w:right="567"/>
        <w:contextualSpacing/>
        <w:jc w:val="both"/>
        <w:rPr>
          <w:rFonts w:ascii="Palatino Linotype" w:hAnsi="Palatino Linotype"/>
          <w:i/>
          <w:sz w:val="22"/>
        </w:rPr>
      </w:pPr>
      <w:r w:rsidRPr="0053638F">
        <w:rPr>
          <w:rFonts w:ascii="Palatino Linotype" w:hAnsi="Palatino Linotype"/>
          <w:i/>
          <w:sz w:val="22"/>
        </w:rPr>
        <w:t>“</w:t>
      </w:r>
      <w:r w:rsidRPr="0053638F">
        <w:rPr>
          <w:rFonts w:ascii="Palatino Linotype" w:hAnsi="Palatino Linotype"/>
          <w:b/>
          <w:i/>
          <w:sz w:val="22"/>
        </w:rPr>
        <w:t>Artículo 4.</w:t>
      </w:r>
      <w:r w:rsidRPr="0053638F">
        <w:rPr>
          <w:rFonts w:ascii="Palatino Linotype" w:hAnsi="Palatino Linotype"/>
          <w:i/>
          <w:sz w:val="22"/>
        </w:rPr>
        <w:t xml:space="preserve"> Para los efectos de esta Ley se entenderá por:</w:t>
      </w:r>
    </w:p>
    <w:p w14:paraId="75984FE0" w14:textId="0AD7EBB8" w:rsidR="0006625E" w:rsidRPr="0053638F" w:rsidRDefault="00A54A2A" w:rsidP="0006625E">
      <w:pPr>
        <w:spacing w:line="276" w:lineRule="auto"/>
        <w:ind w:left="567" w:right="567"/>
        <w:contextualSpacing/>
        <w:jc w:val="both"/>
        <w:rPr>
          <w:rFonts w:ascii="Palatino Linotype" w:hAnsi="Palatino Linotype"/>
          <w:i/>
          <w:sz w:val="22"/>
        </w:rPr>
      </w:pPr>
      <w:r w:rsidRPr="0053638F">
        <w:rPr>
          <w:rFonts w:ascii="Palatino Linotype" w:hAnsi="Palatino Linotype"/>
          <w:i/>
          <w:sz w:val="22"/>
        </w:rPr>
        <w:t>(…)</w:t>
      </w:r>
    </w:p>
    <w:p w14:paraId="6F3D31EB" w14:textId="77777777" w:rsidR="0006625E" w:rsidRPr="0053638F" w:rsidRDefault="0006625E" w:rsidP="0006625E">
      <w:pPr>
        <w:spacing w:line="276" w:lineRule="auto"/>
        <w:ind w:left="567" w:right="567"/>
        <w:contextualSpacing/>
        <w:jc w:val="both"/>
        <w:rPr>
          <w:rFonts w:ascii="Palatino Linotype" w:hAnsi="Palatino Linotype"/>
          <w:i/>
          <w:sz w:val="22"/>
        </w:rPr>
      </w:pPr>
      <w:r w:rsidRPr="0053638F">
        <w:rPr>
          <w:rFonts w:ascii="Palatino Linotype" w:hAnsi="Palatino Linotype"/>
          <w:b/>
          <w:i/>
          <w:sz w:val="22"/>
        </w:rPr>
        <w:t>V. Aviso de Privacidad:</w:t>
      </w:r>
      <w:r w:rsidRPr="0053638F">
        <w:rPr>
          <w:rFonts w:ascii="Palatino Linotype" w:hAnsi="Palatino Linotype"/>
          <w:i/>
          <w:sz w:val="22"/>
        </w:rPr>
        <w:t xml:space="preserve"> al documento físico, electrónico o en cualquier formato generado por el responsable que es puesto a disposición del Titular con el objeto de informarle los propósitos del tratamiento al que serán sometidos sus datos personales.</w:t>
      </w:r>
    </w:p>
    <w:p w14:paraId="19B0F3CB" w14:textId="735CE770" w:rsidR="0006625E" w:rsidRPr="0053638F" w:rsidRDefault="00A54A2A" w:rsidP="0006625E">
      <w:pPr>
        <w:spacing w:line="276" w:lineRule="auto"/>
        <w:ind w:left="567" w:right="567"/>
        <w:contextualSpacing/>
        <w:jc w:val="both"/>
        <w:rPr>
          <w:rFonts w:ascii="Palatino Linotype" w:eastAsia="MS Mincho" w:hAnsi="Palatino Linotype" w:cs="Arial"/>
          <w:i/>
          <w:sz w:val="22"/>
        </w:rPr>
      </w:pPr>
      <w:r w:rsidRPr="0053638F">
        <w:rPr>
          <w:rFonts w:ascii="Palatino Linotype" w:hAnsi="Palatino Linotype"/>
          <w:i/>
          <w:sz w:val="22"/>
        </w:rPr>
        <w:t>(…)</w:t>
      </w:r>
      <w:r w:rsidR="0006625E" w:rsidRPr="0053638F">
        <w:rPr>
          <w:rFonts w:ascii="Palatino Linotype" w:hAnsi="Palatino Linotype"/>
          <w:i/>
          <w:sz w:val="22"/>
        </w:rPr>
        <w:t>”</w:t>
      </w:r>
    </w:p>
    <w:p w14:paraId="34856A1E" w14:textId="77777777" w:rsidR="0006625E" w:rsidRPr="0053638F" w:rsidRDefault="0006625E" w:rsidP="0006625E">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455112F1" w14:textId="2C748B41" w:rsidR="000D001E" w:rsidRPr="0053638F" w:rsidRDefault="00B507FB" w:rsidP="0006625E">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53638F">
        <w:rPr>
          <w:rFonts w:ascii="Palatino Linotype" w:eastAsia="MS Gothic" w:hAnsi="Palatino Linotype" w:cs="Times New Roman"/>
          <w:szCs w:val="26"/>
        </w:rPr>
        <w:t>Correlativo a lo anterior</w:t>
      </w:r>
      <w:r w:rsidR="0006625E" w:rsidRPr="0053638F">
        <w:rPr>
          <w:rFonts w:ascii="Palatino Linotype" w:hAnsi="Palatino Linotype"/>
          <w:iCs/>
          <w:color w:val="000000"/>
        </w:rPr>
        <w:t>, el artículo 29 la Ley de Protección de Datos en Posesión de Sujetos O</w:t>
      </w:r>
      <w:r w:rsidRPr="0053638F">
        <w:rPr>
          <w:rFonts w:ascii="Palatino Linotype" w:hAnsi="Palatino Linotype"/>
          <w:iCs/>
          <w:color w:val="000000"/>
        </w:rPr>
        <w:t>bligados Estatal, establece que</w:t>
      </w:r>
      <w:r w:rsidR="0006625E" w:rsidRPr="0053638F">
        <w:rPr>
          <w:rFonts w:ascii="Palatino Linotype" w:hAnsi="Palatino Linotype"/>
          <w:iCs/>
          <w:color w:val="000000"/>
        </w:rPr>
        <w:t xml:space="preserve"> </w:t>
      </w:r>
      <w:r w:rsidR="0006625E" w:rsidRPr="0053638F">
        <w:rPr>
          <w:rFonts w:ascii="Palatino Linotype" w:hAnsi="Palatino Linotype"/>
          <w:i/>
          <w:iCs/>
          <w:color w:val="000000"/>
        </w:rPr>
        <w:t>“</w:t>
      </w:r>
      <w:r w:rsidRPr="0053638F">
        <w:rPr>
          <w:rFonts w:ascii="Palatino Linotype" w:hAnsi="Palatino Linotype"/>
          <w:iCs/>
          <w:color w:val="000000"/>
        </w:rPr>
        <w:t>[l]</w:t>
      </w:r>
      <w:r w:rsidR="0006625E" w:rsidRPr="0053638F">
        <w:rPr>
          <w:rFonts w:ascii="Palatino Linotype" w:hAnsi="Palatino Linotype"/>
          <w:i/>
          <w:iCs/>
          <w:color w:val="000000"/>
        </w:rPr>
        <w:t xml:space="preserve">os responsables pondrán a disposición de la o el titular en formatos impresos, digitales, visuales, sonoros o de cualquier otra tecnología, el aviso de privacidad, </w:t>
      </w:r>
      <w:r w:rsidR="0006625E" w:rsidRPr="0053638F">
        <w:rPr>
          <w:rFonts w:ascii="Palatino Linotype" w:hAnsi="Palatino Linotype"/>
          <w:b/>
          <w:i/>
          <w:iCs/>
          <w:color w:val="000000"/>
        </w:rPr>
        <w:t>en las modalidades simplificado e integral</w:t>
      </w:r>
      <w:r w:rsidR="0006625E" w:rsidRPr="0053638F">
        <w:rPr>
          <w:rFonts w:ascii="Palatino Linotype" w:hAnsi="Palatino Linotype"/>
          <w:i/>
          <w:iCs/>
          <w:color w:val="000000"/>
        </w:rPr>
        <w:t>”.</w:t>
      </w:r>
    </w:p>
    <w:p w14:paraId="36B50823" w14:textId="77777777" w:rsidR="00C80599" w:rsidRPr="0053638F" w:rsidRDefault="00C80599" w:rsidP="00C80599">
      <w:pPr>
        <w:pStyle w:val="Prrafodelista"/>
        <w:tabs>
          <w:tab w:val="left" w:pos="426"/>
        </w:tabs>
        <w:spacing w:before="240" w:after="240" w:line="360" w:lineRule="auto"/>
        <w:ind w:left="0" w:right="51"/>
        <w:jc w:val="both"/>
        <w:rPr>
          <w:rFonts w:ascii="Palatino Linotype" w:hAnsi="Palatino Linotype" w:cs="Tahoma"/>
          <w:bCs/>
          <w:iCs/>
        </w:rPr>
      </w:pPr>
    </w:p>
    <w:p w14:paraId="0F783FB7" w14:textId="5E3ED07A" w:rsidR="0006625E" w:rsidRPr="0053638F" w:rsidRDefault="00B507FB" w:rsidP="0006625E">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53638F">
        <w:rPr>
          <w:rFonts w:ascii="Palatino Linotype" w:hAnsi="Palatino Linotype"/>
          <w:color w:val="000000" w:themeColor="text1"/>
        </w:rPr>
        <w:t>Por su parte</w:t>
      </w:r>
      <w:r w:rsidR="0006625E" w:rsidRPr="0053638F">
        <w:rPr>
          <w:rFonts w:ascii="Palatino Linotype" w:hAnsi="Palatino Linotype"/>
          <w:color w:val="000000" w:themeColor="text1"/>
        </w:rPr>
        <w:t xml:space="preserve">, </w:t>
      </w:r>
      <w:r w:rsidR="0006625E" w:rsidRPr="0053638F">
        <w:rPr>
          <w:rFonts w:ascii="Palatino Linotype" w:hAnsi="Palatino Linotype"/>
          <w:iCs/>
          <w:color w:val="000000"/>
        </w:rPr>
        <w:t xml:space="preserve">el Instituto Nacional de Acceso a la Información (INAI) define al Aviso de Privacidad como un documento físico, electrónico o en cualquier otro formato, a través del cual el responsable informa al titular sobre la existencia y características principales del tratamiento al que serán sometidos sus datos personales, estando obligado </w:t>
      </w:r>
      <w:r w:rsidR="0006625E" w:rsidRPr="0053638F">
        <w:rPr>
          <w:rFonts w:ascii="Palatino Linotype" w:hAnsi="Palatino Linotype"/>
          <w:b/>
          <w:iCs/>
          <w:color w:val="000000"/>
        </w:rPr>
        <w:t>todo aquel que trate datos personales, sin importar la actividad que realice, o si se trata de una persona física o moral.</w:t>
      </w:r>
    </w:p>
    <w:p w14:paraId="13310F79" w14:textId="77777777" w:rsidR="0006625E" w:rsidRPr="0053638F" w:rsidRDefault="0006625E" w:rsidP="0006625E">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5C2B4D14" w14:textId="0E0EF663" w:rsidR="0006625E" w:rsidRPr="0053638F" w:rsidRDefault="0006625E" w:rsidP="0006625E">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53638F">
        <w:rPr>
          <w:rFonts w:ascii="Palatino Linotype" w:eastAsia="MS Gothic" w:hAnsi="Palatino Linotype" w:cs="Times New Roman"/>
          <w:szCs w:val="26"/>
        </w:rPr>
        <w:lastRenderedPageBreak/>
        <w:t xml:space="preserve">Hasta </w:t>
      </w:r>
      <w:r w:rsidRPr="0053638F">
        <w:rPr>
          <w:rFonts w:ascii="Palatino Linotype" w:hAnsi="Palatino Linotype"/>
          <w:iCs/>
          <w:color w:val="000000"/>
        </w:rPr>
        <w:t xml:space="preserve">aquí se tiene que el </w:t>
      </w:r>
      <w:r w:rsidRPr="0053638F">
        <w:rPr>
          <w:rFonts w:ascii="Palatino Linotype" w:hAnsi="Palatino Linotype"/>
          <w:b/>
          <w:iCs/>
          <w:color w:val="000000"/>
        </w:rPr>
        <w:t>Aviso de Privacidad</w:t>
      </w:r>
      <w:r w:rsidRPr="0053638F">
        <w:rPr>
          <w:rFonts w:ascii="Palatino Linotype" w:hAnsi="Palatino Linotype"/>
          <w:iCs/>
          <w:color w:val="000000"/>
        </w:rPr>
        <w:t>, es un documento generado por el responsable de la administración de datos, que se pone a disposición de su titular, con la finalidad de informarle acerca de su tratamiento; es decir</w:t>
      </w:r>
      <w:r w:rsidR="00B507FB" w:rsidRPr="0053638F">
        <w:rPr>
          <w:rFonts w:ascii="Palatino Linotype" w:hAnsi="Palatino Linotype"/>
          <w:iCs/>
          <w:color w:val="000000"/>
        </w:rPr>
        <w:t>,</w:t>
      </w:r>
      <w:r w:rsidRPr="0053638F">
        <w:rPr>
          <w:rFonts w:ascii="Palatino Linotype" w:hAnsi="Palatino Linotype"/>
          <w:iCs/>
          <w:color w:val="000000"/>
        </w:rPr>
        <w:t xml:space="preserve"> se informa qué datos son los que serán recabados y con qué fines.</w:t>
      </w:r>
    </w:p>
    <w:p w14:paraId="25952F12" w14:textId="77777777" w:rsidR="00B507FB" w:rsidRPr="0053638F" w:rsidRDefault="00B507FB" w:rsidP="00B507FB">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6F0EE929" w14:textId="2C0E37E3" w:rsidR="00B507FB" w:rsidRPr="0053638F" w:rsidRDefault="00B507FB" w:rsidP="0006625E">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53638F">
        <w:rPr>
          <w:rFonts w:ascii="Palatino Linotype" w:hAnsi="Palatino Linotype"/>
          <w:iCs/>
          <w:color w:val="000000"/>
        </w:rPr>
        <w:t xml:space="preserve">Al respecto, el numeral 31 de la Ley de Protección de Datos Personales en Posesión de Sujetos Obligados del Estado de México y Municipios, establece que el </w:t>
      </w:r>
      <w:r w:rsidRPr="0053638F">
        <w:rPr>
          <w:rFonts w:ascii="Palatino Linotype" w:hAnsi="Palatino Linotype"/>
          <w:b/>
          <w:iCs/>
          <w:color w:val="000000"/>
        </w:rPr>
        <w:t>Aviso de Privacidad Integral</w:t>
      </w:r>
      <w:r w:rsidRPr="0053638F">
        <w:rPr>
          <w:rFonts w:ascii="Palatino Linotype" w:hAnsi="Palatino Linotype"/>
          <w:iCs/>
          <w:color w:val="000000"/>
        </w:rPr>
        <w:t xml:space="preserve"> contendrá la siguiente información:</w:t>
      </w:r>
    </w:p>
    <w:p w14:paraId="74F6BC7F" w14:textId="77777777" w:rsidR="00B507FB" w:rsidRPr="0053638F" w:rsidRDefault="00B507FB" w:rsidP="00B507FB">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Cs w:val="26"/>
        </w:rPr>
      </w:pPr>
      <w:r w:rsidRPr="0053638F">
        <w:rPr>
          <w:rFonts w:ascii="Palatino Linotype" w:hAnsi="Palatino Linotype"/>
          <w:iCs/>
          <w:color w:val="000000"/>
        </w:rPr>
        <w:t xml:space="preserve">La denominación del responsable. </w:t>
      </w:r>
    </w:p>
    <w:p w14:paraId="5D816A20" w14:textId="77777777" w:rsidR="00B507FB" w:rsidRPr="0053638F" w:rsidRDefault="00B507FB" w:rsidP="00B507FB">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Cs w:val="26"/>
        </w:rPr>
      </w:pPr>
      <w:r w:rsidRPr="0053638F">
        <w:rPr>
          <w:rFonts w:ascii="Palatino Linotype" w:hAnsi="Palatino Linotype"/>
          <w:iCs/>
          <w:color w:val="000000"/>
        </w:rPr>
        <w:t xml:space="preserve">El nombre y cargo del administrador, así como el área o unidad administrativa a la que se encuentra adscrito. </w:t>
      </w:r>
    </w:p>
    <w:p w14:paraId="402F84D2" w14:textId="77777777" w:rsidR="00B507FB" w:rsidRPr="0053638F" w:rsidRDefault="00B507FB" w:rsidP="00B507FB">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Cs w:val="26"/>
        </w:rPr>
      </w:pPr>
      <w:r w:rsidRPr="0053638F">
        <w:rPr>
          <w:rFonts w:ascii="Palatino Linotype" w:hAnsi="Palatino Linotype"/>
          <w:iCs/>
          <w:color w:val="000000"/>
        </w:rPr>
        <w:t xml:space="preserve">El nombre del sistema de datos personales o base de datos al que serán incorporados los datos personales. </w:t>
      </w:r>
    </w:p>
    <w:p w14:paraId="5CE6274D" w14:textId="77777777" w:rsidR="00B507FB" w:rsidRPr="0053638F" w:rsidRDefault="00B507FB" w:rsidP="00B507FB">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Cs w:val="26"/>
        </w:rPr>
      </w:pPr>
      <w:r w:rsidRPr="0053638F">
        <w:rPr>
          <w:rFonts w:ascii="Palatino Linotype" w:hAnsi="Palatino Linotype"/>
          <w:iCs/>
          <w:color w:val="000000"/>
        </w:rPr>
        <w:t xml:space="preserve">Los datos personales que serán sometidos a tratamiento, identificando los que son sensibles. </w:t>
      </w:r>
    </w:p>
    <w:p w14:paraId="41C6A074" w14:textId="77777777" w:rsidR="00B507FB" w:rsidRPr="0053638F" w:rsidRDefault="00B507FB" w:rsidP="00B507FB">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Cs w:val="26"/>
        </w:rPr>
      </w:pPr>
      <w:r w:rsidRPr="0053638F">
        <w:rPr>
          <w:rFonts w:ascii="Palatino Linotype" w:hAnsi="Palatino Linotype"/>
          <w:iCs/>
          <w:color w:val="000000"/>
        </w:rPr>
        <w:t xml:space="preserve">El carácter obligatorio o facultativo de la entrega de los datos personales. </w:t>
      </w:r>
    </w:p>
    <w:p w14:paraId="3E62DF9C" w14:textId="77777777" w:rsidR="00B507FB" w:rsidRPr="0053638F" w:rsidRDefault="00B507FB" w:rsidP="00B507FB">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Cs w:val="26"/>
        </w:rPr>
      </w:pPr>
      <w:r w:rsidRPr="0053638F">
        <w:rPr>
          <w:rFonts w:ascii="Palatino Linotype" w:hAnsi="Palatino Linotype"/>
          <w:iCs/>
          <w:color w:val="000000"/>
        </w:rPr>
        <w:t xml:space="preserve">Las consecuencias de la negativa a suministrarlos. </w:t>
      </w:r>
    </w:p>
    <w:p w14:paraId="1795547A" w14:textId="77777777" w:rsidR="00B507FB" w:rsidRPr="0053638F" w:rsidRDefault="00B507FB" w:rsidP="00B507FB">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Cs w:val="26"/>
        </w:rPr>
      </w:pPr>
      <w:r w:rsidRPr="0053638F">
        <w:rPr>
          <w:rFonts w:ascii="Palatino Linotype" w:hAnsi="Palatino Linotype"/>
          <w:iCs/>
          <w:color w:val="000000"/>
        </w:rPr>
        <w:t xml:space="preserve">Las finalidades del tratamiento para las cuales se obtienen los datos personales, distinguiendo aquéllas que requieran el consentimiento de la o el titular. </w:t>
      </w:r>
    </w:p>
    <w:p w14:paraId="2BAE7A32" w14:textId="77777777" w:rsidR="00B507FB" w:rsidRPr="0053638F" w:rsidRDefault="00B507FB" w:rsidP="00B507FB">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Cs w:val="26"/>
        </w:rPr>
      </w:pPr>
      <w:r w:rsidRPr="0053638F">
        <w:rPr>
          <w:rFonts w:ascii="Palatino Linotype" w:hAnsi="Palatino Linotype"/>
          <w:iCs/>
          <w:color w:val="000000"/>
        </w:rPr>
        <w:t xml:space="preserve">Cuando se realicen transferencias de datos personales se informará: </w:t>
      </w:r>
    </w:p>
    <w:p w14:paraId="30D39460" w14:textId="77777777" w:rsidR="00B507FB" w:rsidRPr="0053638F" w:rsidRDefault="00B507FB" w:rsidP="00B507FB">
      <w:pPr>
        <w:pStyle w:val="Prrafodelista"/>
        <w:numPr>
          <w:ilvl w:val="2"/>
          <w:numId w:val="18"/>
        </w:numPr>
        <w:tabs>
          <w:tab w:val="left" w:pos="142"/>
          <w:tab w:val="left" w:pos="284"/>
          <w:tab w:val="left" w:pos="426"/>
          <w:tab w:val="left" w:pos="1134"/>
        </w:tabs>
        <w:spacing w:before="240" w:after="240" w:line="360" w:lineRule="auto"/>
        <w:ind w:left="1701"/>
        <w:jc w:val="both"/>
        <w:rPr>
          <w:rFonts w:ascii="Palatino Linotype" w:eastAsia="MS Gothic" w:hAnsi="Palatino Linotype" w:cs="Times New Roman"/>
          <w:szCs w:val="26"/>
        </w:rPr>
      </w:pPr>
      <w:r w:rsidRPr="0053638F">
        <w:rPr>
          <w:rFonts w:ascii="Palatino Linotype" w:hAnsi="Palatino Linotype"/>
          <w:iCs/>
          <w:color w:val="000000"/>
        </w:rPr>
        <w:t xml:space="preserve">Destinatario de los datos. </w:t>
      </w:r>
    </w:p>
    <w:p w14:paraId="7D50DA8B" w14:textId="77777777" w:rsidR="00B507FB" w:rsidRPr="0053638F" w:rsidRDefault="00B507FB" w:rsidP="00B507FB">
      <w:pPr>
        <w:pStyle w:val="Prrafodelista"/>
        <w:numPr>
          <w:ilvl w:val="2"/>
          <w:numId w:val="18"/>
        </w:numPr>
        <w:tabs>
          <w:tab w:val="left" w:pos="142"/>
          <w:tab w:val="left" w:pos="284"/>
          <w:tab w:val="left" w:pos="426"/>
          <w:tab w:val="left" w:pos="1134"/>
        </w:tabs>
        <w:spacing w:before="240" w:after="240" w:line="360" w:lineRule="auto"/>
        <w:ind w:left="1701"/>
        <w:jc w:val="both"/>
        <w:rPr>
          <w:rFonts w:ascii="Palatino Linotype" w:eastAsia="MS Gothic" w:hAnsi="Palatino Linotype" w:cs="Times New Roman"/>
          <w:szCs w:val="26"/>
        </w:rPr>
      </w:pPr>
      <w:r w:rsidRPr="0053638F">
        <w:rPr>
          <w:rFonts w:ascii="Palatino Linotype" w:hAnsi="Palatino Linotype"/>
          <w:iCs/>
          <w:color w:val="000000"/>
        </w:rPr>
        <w:t xml:space="preserve">Finalidad de la transferencia. </w:t>
      </w:r>
    </w:p>
    <w:p w14:paraId="30EAAA20" w14:textId="77777777" w:rsidR="00B507FB" w:rsidRPr="0053638F" w:rsidRDefault="00B507FB" w:rsidP="00B507FB">
      <w:pPr>
        <w:pStyle w:val="Prrafodelista"/>
        <w:numPr>
          <w:ilvl w:val="2"/>
          <w:numId w:val="18"/>
        </w:numPr>
        <w:tabs>
          <w:tab w:val="left" w:pos="142"/>
          <w:tab w:val="left" w:pos="284"/>
          <w:tab w:val="left" w:pos="426"/>
          <w:tab w:val="left" w:pos="1134"/>
        </w:tabs>
        <w:spacing w:before="240" w:after="240" w:line="360" w:lineRule="auto"/>
        <w:ind w:left="1701"/>
        <w:jc w:val="both"/>
        <w:rPr>
          <w:rFonts w:ascii="Palatino Linotype" w:eastAsia="MS Gothic" w:hAnsi="Palatino Linotype" w:cs="Times New Roman"/>
          <w:szCs w:val="26"/>
        </w:rPr>
      </w:pPr>
      <w:r w:rsidRPr="0053638F">
        <w:rPr>
          <w:rFonts w:ascii="Palatino Linotype" w:hAnsi="Palatino Linotype"/>
          <w:iCs/>
          <w:color w:val="000000"/>
        </w:rPr>
        <w:t xml:space="preserve">El fundamento que autoriza la transferencia. </w:t>
      </w:r>
    </w:p>
    <w:p w14:paraId="2793C0F6" w14:textId="77777777" w:rsidR="00B507FB" w:rsidRPr="0053638F" w:rsidRDefault="00B507FB" w:rsidP="00B507FB">
      <w:pPr>
        <w:pStyle w:val="Prrafodelista"/>
        <w:numPr>
          <w:ilvl w:val="2"/>
          <w:numId w:val="18"/>
        </w:numPr>
        <w:tabs>
          <w:tab w:val="left" w:pos="142"/>
          <w:tab w:val="left" w:pos="284"/>
          <w:tab w:val="left" w:pos="426"/>
          <w:tab w:val="left" w:pos="1134"/>
        </w:tabs>
        <w:spacing w:before="240" w:after="240" w:line="360" w:lineRule="auto"/>
        <w:ind w:left="1701"/>
        <w:jc w:val="both"/>
        <w:rPr>
          <w:rFonts w:ascii="Palatino Linotype" w:eastAsia="MS Gothic" w:hAnsi="Palatino Linotype" w:cs="Times New Roman"/>
          <w:szCs w:val="26"/>
        </w:rPr>
      </w:pPr>
      <w:r w:rsidRPr="0053638F">
        <w:rPr>
          <w:rFonts w:ascii="Palatino Linotype" w:hAnsi="Palatino Linotype"/>
          <w:iCs/>
          <w:color w:val="000000"/>
        </w:rPr>
        <w:t>Los datos personales a transferir.</w:t>
      </w:r>
    </w:p>
    <w:p w14:paraId="2CC9D9E5" w14:textId="77777777" w:rsidR="00B507FB" w:rsidRPr="0053638F" w:rsidRDefault="00B507FB" w:rsidP="00B507FB">
      <w:pPr>
        <w:pStyle w:val="Prrafodelista"/>
        <w:numPr>
          <w:ilvl w:val="2"/>
          <w:numId w:val="18"/>
        </w:numPr>
        <w:tabs>
          <w:tab w:val="left" w:pos="142"/>
          <w:tab w:val="left" w:pos="284"/>
          <w:tab w:val="left" w:pos="426"/>
          <w:tab w:val="left" w:pos="1134"/>
        </w:tabs>
        <w:spacing w:before="240" w:after="240" w:line="360" w:lineRule="auto"/>
        <w:ind w:left="1701"/>
        <w:jc w:val="both"/>
        <w:rPr>
          <w:rFonts w:ascii="Palatino Linotype" w:eastAsia="MS Gothic" w:hAnsi="Palatino Linotype" w:cs="Times New Roman"/>
          <w:szCs w:val="26"/>
        </w:rPr>
      </w:pPr>
      <w:r w:rsidRPr="0053638F">
        <w:rPr>
          <w:rFonts w:ascii="Palatino Linotype" w:hAnsi="Palatino Linotype"/>
          <w:iCs/>
          <w:color w:val="000000"/>
        </w:rPr>
        <w:lastRenderedPageBreak/>
        <w:t xml:space="preserve">Las implicaciones de otorgar, el consentimiento expreso. </w:t>
      </w:r>
    </w:p>
    <w:p w14:paraId="4EEACE14" w14:textId="77777777" w:rsidR="00B507FB" w:rsidRPr="0053638F" w:rsidRDefault="00B507FB" w:rsidP="00B507FB">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Cs w:val="26"/>
        </w:rPr>
      </w:pPr>
      <w:r w:rsidRPr="0053638F">
        <w:rPr>
          <w:rFonts w:ascii="Palatino Linotype" w:hAnsi="Palatino Linotype"/>
          <w:iCs/>
          <w:color w:val="000000"/>
        </w:rPr>
        <w:t xml:space="preserve">Los mecanismos y medios estarán disponibles para el uso previo al tratamiento de los datos personales, para que la o el titular, pueda manifestar su negativa para la finalidad y transferencia que requieran el consentimiento de la o el titular. </w:t>
      </w:r>
    </w:p>
    <w:p w14:paraId="061BF239" w14:textId="77777777" w:rsidR="00B507FB" w:rsidRPr="0053638F" w:rsidRDefault="00B507FB" w:rsidP="00B507FB">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Cs w:val="26"/>
        </w:rPr>
      </w:pPr>
      <w:r w:rsidRPr="0053638F">
        <w:rPr>
          <w:rFonts w:ascii="Palatino Linotype" w:hAnsi="Palatino Linotype"/>
          <w:iCs/>
          <w:color w:val="000000"/>
        </w:rPr>
        <w:t xml:space="preserve">Los mecanismos, medios y procedimientos disponibles para ejercer los derechos ARCO, indicando la dirección electrónica del sistema para presentar sus solicitudes. </w:t>
      </w:r>
    </w:p>
    <w:p w14:paraId="2561E848" w14:textId="77777777" w:rsidR="00B507FB" w:rsidRPr="0053638F" w:rsidRDefault="00B507FB" w:rsidP="00B507FB">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Cs w:val="26"/>
        </w:rPr>
      </w:pPr>
      <w:r w:rsidRPr="0053638F">
        <w:rPr>
          <w:rFonts w:ascii="Palatino Linotype" w:hAnsi="Palatino Linotype"/>
          <w:iCs/>
          <w:color w:val="000000"/>
        </w:rPr>
        <w:t xml:space="preserve">La indicación por la cual la o el titular podrá revocar el consentimiento para el tratamiento de sus datos, detallando el procedimiento a seguir para tal efecto. </w:t>
      </w:r>
    </w:p>
    <w:p w14:paraId="35108194" w14:textId="77777777" w:rsidR="00B507FB" w:rsidRPr="0053638F" w:rsidRDefault="00B507FB" w:rsidP="00B507FB">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Cs w:val="26"/>
        </w:rPr>
      </w:pPr>
      <w:r w:rsidRPr="0053638F">
        <w:rPr>
          <w:rFonts w:ascii="Palatino Linotype" w:hAnsi="Palatino Linotype"/>
          <w:iCs/>
          <w:color w:val="000000"/>
        </w:rPr>
        <w:t xml:space="preserve">Cuando aplique, las opciones y medios que el responsable ofrezca a las o los titulares para limitar el uso o divulgación, o la portabilidad de datos. </w:t>
      </w:r>
    </w:p>
    <w:p w14:paraId="3373B503" w14:textId="77777777" w:rsidR="00B507FB" w:rsidRPr="0053638F" w:rsidRDefault="00B507FB" w:rsidP="00B507FB">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Cs w:val="26"/>
        </w:rPr>
      </w:pPr>
      <w:r w:rsidRPr="0053638F">
        <w:rPr>
          <w:rFonts w:ascii="Palatino Linotype" w:hAnsi="Palatino Linotype"/>
          <w:iCs/>
          <w:color w:val="000000"/>
        </w:rPr>
        <w:t xml:space="preserve">Los medios a través de los cuales el responsable comunicará a los titulares los cambios al aviso de privacidad, </w:t>
      </w:r>
    </w:p>
    <w:p w14:paraId="29C15EF6" w14:textId="77777777" w:rsidR="00B507FB" w:rsidRPr="0053638F" w:rsidRDefault="00B507FB" w:rsidP="00B507FB">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Cs w:val="26"/>
        </w:rPr>
      </w:pPr>
      <w:r w:rsidRPr="0053638F">
        <w:rPr>
          <w:rFonts w:ascii="Palatino Linotype" w:hAnsi="Palatino Linotype"/>
          <w:iCs/>
          <w:color w:val="000000"/>
        </w:rPr>
        <w:t xml:space="preserve">El cargo y domicilio del encargado, indicando su nombre o el medio por el cual se pueda conocer su identidad. </w:t>
      </w:r>
    </w:p>
    <w:p w14:paraId="667F1C9A" w14:textId="77777777" w:rsidR="00B507FB" w:rsidRPr="0053638F" w:rsidRDefault="00B507FB" w:rsidP="00B507FB">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Cs w:val="26"/>
        </w:rPr>
      </w:pPr>
      <w:r w:rsidRPr="0053638F">
        <w:rPr>
          <w:rFonts w:ascii="Palatino Linotype" w:hAnsi="Palatino Linotype"/>
          <w:iCs/>
          <w:color w:val="000000"/>
        </w:rPr>
        <w:t xml:space="preserve">El domicilio del responsable, y en su caso, cargo y domicilio del encargado, indicando su nombre o el medio por el cual se pueda conocer su identidad. </w:t>
      </w:r>
    </w:p>
    <w:p w14:paraId="6798DBB6" w14:textId="77777777" w:rsidR="00B507FB" w:rsidRPr="0053638F" w:rsidRDefault="00B507FB" w:rsidP="00B507FB">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Cs w:val="26"/>
        </w:rPr>
      </w:pPr>
      <w:r w:rsidRPr="0053638F">
        <w:rPr>
          <w:rFonts w:ascii="Palatino Linotype" w:hAnsi="Palatino Linotype"/>
          <w:iCs/>
          <w:color w:val="000000"/>
        </w:rPr>
        <w:t xml:space="preserve">El fundamento legal que faculta al responsable para llevar a cabo el tratamiento. </w:t>
      </w:r>
    </w:p>
    <w:p w14:paraId="1BC03E46" w14:textId="77777777" w:rsidR="00B507FB" w:rsidRPr="0053638F" w:rsidRDefault="00B507FB" w:rsidP="00B507FB">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Cs w:val="26"/>
        </w:rPr>
      </w:pPr>
      <w:r w:rsidRPr="0053638F">
        <w:rPr>
          <w:rFonts w:ascii="Palatino Linotype" w:hAnsi="Palatino Linotype"/>
          <w:iCs/>
          <w:color w:val="000000"/>
        </w:rPr>
        <w:t xml:space="preserve">El procedimiento para que se ejerza el derecho a la portabilidad. </w:t>
      </w:r>
    </w:p>
    <w:p w14:paraId="18000670" w14:textId="77777777" w:rsidR="00B507FB" w:rsidRPr="0053638F" w:rsidRDefault="00B507FB" w:rsidP="00B507FB">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Cs w:val="26"/>
        </w:rPr>
      </w:pPr>
      <w:r w:rsidRPr="0053638F">
        <w:rPr>
          <w:rFonts w:ascii="Palatino Linotype" w:hAnsi="Palatino Linotype"/>
          <w:iCs/>
          <w:color w:val="000000"/>
        </w:rPr>
        <w:t xml:space="preserve">El domicilio de la Unidad de Transparencia. </w:t>
      </w:r>
    </w:p>
    <w:p w14:paraId="3882BCFB" w14:textId="5403AD62" w:rsidR="00B507FB" w:rsidRPr="0053638F" w:rsidRDefault="00B507FB" w:rsidP="00B507FB">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Cs w:val="26"/>
        </w:rPr>
      </w:pPr>
      <w:r w:rsidRPr="0053638F">
        <w:rPr>
          <w:rFonts w:ascii="Palatino Linotype" w:hAnsi="Palatino Linotype"/>
          <w:iCs/>
          <w:color w:val="000000"/>
        </w:rPr>
        <w:lastRenderedPageBreak/>
        <w:t>Datos de contacto del Instituto, incluidos domicilio, dirección del portal informativo, correo electrónico y teléfono del Centro de Atención Telefónica, para que la o el titular pueda recibir asesoría o presentar denuncias por violaciones a las disposiciones de la Ley.</w:t>
      </w:r>
    </w:p>
    <w:p w14:paraId="673B97CF" w14:textId="77777777" w:rsidR="00B507FB" w:rsidRPr="0053638F" w:rsidRDefault="00B507FB" w:rsidP="00B507FB">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2A13C8C0" w14:textId="61346E2F" w:rsidR="00B507FB" w:rsidRPr="0053638F" w:rsidRDefault="00B507FB" w:rsidP="0006625E">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53638F">
        <w:rPr>
          <w:rFonts w:ascii="Palatino Linotype" w:hAnsi="Palatino Linotype"/>
          <w:iCs/>
          <w:color w:val="000000"/>
        </w:rPr>
        <w:t xml:space="preserve">Por su parte, el </w:t>
      </w:r>
      <w:r w:rsidRPr="0053638F">
        <w:rPr>
          <w:rFonts w:ascii="Palatino Linotype" w:hAnsi="Palatino Linotype"/>
          <w:b/>
          <w:iCs/>
          <w:color w:val="000000"/>
        </w:rPr>
        <w:t>Aviso de Privacidad Simplificado</w:t>
      </w:r>
      <w:r w:rsidRPr="0053638F">
        <w:rPr>
          <w:rFonts w:ascii="Palatino Linotype" w:hAnsi="Palatino Linotype"/>
          <w:iCs/>
          <w:color w:val="000000"/>
        </w:rPr>
        <w:t xml:space="preserve"> deberá contener, al menos, los siguientes elementos</w:t>
      </w:r>
      <w:r w:rsidRPr="0053638F">
        <w:rPr>
          <w:rStyle w:val="Refdenotaalpie"/>
          <w:rFonts w:ascii="Palatino Linotype" w:hAnsi="Palatino Linotype"/>
          <w:iCs/>
          <w:color w:val="000000"/>
        </w:rPr>
        <w:footnoteReference w:id="23"/>
      </w:r>
      <w:r w:rsidRPr="0053638F">
        <w:rPr>
          <w:rFonts w:ascii="Palatino Linotype" w:hAnsi="Palatino Linotype"/>
          <w:iCs/>
          <w:color w:val="000000"/>
        </w:rPr>
        <w:t>:</w:t>
      </w:r>
    </w:p>
    <w:p w14:paraId="2E75A727" w14:textId="36634E97" w:rsidR="00B507FB" w:rsidRPr="0053638F" w:rsidRDefault="00B507FB" w:rsidP="00B507FB">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Cs w:val="26"/>
        </w:rPr>
      </w:pPr>
      <w:r w:rsidRPr="0053638F">
        <w:rPr>
          <w:rFonts w:ascii="Palatino Linotype" w:eastAsia="MS Gothic" w:hAnsi="Palatino Linotype" w:cs="Times New Roman"/>
          <w:szCs w:val="26"/>
        </w:rPr>
        <w:t>La denominación del responsable.</w:t>
      </w:r>
    </w:p>
    <w:p w14:paraId="282B0E53" w14:textId="77777777" w:rsidR="00B507FB" w:rsidRPr="0053638F" w:rsidRDefault="00B507FB" w:rsidP="00B507FB">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Cs w:val="26"/>
        </w:rPr>
      </w:pPr>
      <w:r w:rsidRPr="0053638F">
        <w:rPr>
          <w:rFonts w:ascii="Palatino Linotype" w:eastAsia="MS Gothic" w:hAnsi="Palatino Linotype" w:cs="Times New Roman"/>
          <w:szCs w:val="26"/>
        </w:rPr>
        <w:t xml:space="preserve">Las finalidades del tratamiento para las cuales se obtienen los datos personales, distinguiendo aquéllas que requieran el consentimiento de la o el titular. </w:t>
      </w:r>
    </w:p>
    <w:p w14:paraId="3F827965" w14:textId="77777777" w:rsidR="00B507FB" w:rsidRPr="0053638F" w:rsidRDefault="00B507FB" w:rsidP="00B507FB">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Cs w:val="26"/>
        </w:rPr>
      </w:pPr>
      <w:r w:rsidRPr="0053638F">
        <w:rPr>
          <w:rFonts w:ascii="Palatino Linotype" w:eastAsia="MS Gothic" w:hAnsi="Palatino Linotype" w:cs="Times New Roman"/>
          <w:szCs w:val="26"/>
        </w:rPr>
        <w:t xml:space="preserve">Cuando se realicen transferencias de datos personales se informará: </w:t>
      </w:r>
    </w:p>
    <w:p w14:paraId="7A814C16" w14:textId="77777777" w:rsidR="00B507FB" w:rsidRPr="0053638F" w:rsidRDefault="00B507FB" w:rsidP="00B507FB">
      <w:pPr>
        <w:pStyle w:val="Prrafodelista"/>
        <w:numPr>
          <w:ilvl w:val="2"/>
          <w:numId w:val="19"/>
        </w:numPr>
        <w:tabs>
          <w:tab w:val="left" w:pos="142"/>
          <w:tab w:val="left" w:pos="284"/>
          <w:tab w:val="left" w:pos="426"/>
          <w:tab w:val="left" w:pos="1134"/>
        </w:tabs>
        <w:spacing w:before="240" w:after="240" w:line="360" w:lineRule="auto"/>
        <w:ind w:left="1701"/>
        <w:jc w:val="both"/>
        <w:rPr>
          <w:rFonts w:ascii="Palatino Linotype" w:eastAsia="MS Gothic" w:hAnsi="Palatino Linotype" w:cs="Times New Roman"/>
          <w:szCs w:val="26"/>
        </w:rPr>
      </w:pPr>
      <w:r w:rsidRPr="0053638F">
        <w:rPr>
          <w:rFonts w:ascii="Palatino Linotype" w:eastAsia="MS Gothic" w:hAnsi="Palatino Linotype" w:cs="Times New Roman"/>
          <w:szCs w:val="26"/>
        </w:rPr>
        <w:t xml:space="preserve">Destinatario de los datos. </w:t>
      </w:r>
    </w:p>
    <w:p w14:paraId="0B239118" w14:textId="77777777" w:rsidR="00B507FB" w:rsidRPr="0053638F" w:rsidRDefault="00B507FB" w:rsidP="00B507FB">
      <w:pPr>
        <w:pStyle w:val="Prrafodelista"/>
        <w:numPr>
          <w:ilvl w:val="2"/>
          <w:numId w:val="19"/>
        </w:numPr>
        <w:tabs>
          <w:tab w:val="left" w:pos="142"/>
          <w:tab w:val="left" w:pos="284"/>
          <w:tab w:val="left" w:pos="426"/>
          <w:tab w:val="left" w:pos="1134"/>
        </w:tabs>
        <w:spacing w:before="240" w:after="240" w:line="360" w:lineRule="auto"/>
        <w:ind w:left="1701"/>
        <w:jc w:val="both"/>
        <w:rPr>
          <w:rFonts w:ascii="Palatino Linotype" w:eastAsia="MS Gothic" w:hAnsi="Palatino Linotype" w:cs="Times New Roman"/>
          <w:szCs w:val="26"/>
        </w:rPr>
      </w:pPr>
      <w:r w:rsidRPr="0053638F">
        <w:rPr>
          <w:rFonts w:ascii="Palatino Linotype" w:eastAsia="MS Gothic" w:hAnsi="Palatino Linotype" w:cs="Times New Roman"/>
          <w:szCs w:val="26"/>
        </w:rPr>
        <w:t xml:space="preserve">Finalidad de la transferencia. </w:t>
      </w:r>
    </w:p>
    <w:p w14:paraId="5F4469B9" w14:textId="77777777" w:rsidR="00B507FB" w:rsidRPr="0053638F" w:rsidRDefault="00B507FB" w:rsidP="00B507FB">
      <w:pPr>
        <w:pStyle w:val="Prrafodelista"/>
        <w:numPr>
          <w:ilvl w:val="2"/>
          <w:numId w:val="19"/>
        </w:numPr>
        <w:tabs>
          <w:tab w:val="left" w:pos="142"/>
          <w:tab w:val="left" w:pos="284"/>
          <w:tab w:val="left" w:pos="426"/>
          <w:tab w:val="left" w:pos="1134"/>
        </w:tabs>
        <w:spacing w:before="240" w:after="240" w:line="360" w:lineRule="auto"/>
        <w:ind w:left="1701"/>
        <w:jc w:val="both"/>
        <w:rPr>
          <w:rFonts w:ascii="Palatino Linotype" w:eastAsia="MS Gothic" w:hAnsi="Palatino Linotype" w:cs="Times New Roman"/>
          <w:szCs w:val="26"/>
        </w:rPr>
      </w:pPr>
      <w:r w:rsidRPr="0053638F">
        <w:rPr>
          <w:rFonts w:ascii="Palatino Linotype" w:eastAsia="MS Gothic" w:hAnsi="Palatino Linotype" w:cs="Times New Roman"/>
          <w:szCs w:val="26"/>
        </w:rPr>
        <w:t xml:space="preserve">El fundamento que autoriza la transferencia. </w:t>
      </w:r>
    </w:p>
    <w:p w14:paraId="48CD6919" w14:textId="77777777" w:rsidR="00B507FB" w:rsidRPr="0053638F" w:rsidRDefault="00B507FB" w:rsidP="00B507FB">
      <w:pPr>
        <w:pStyle w:val="Prrafodelista"/>
        <w:numPr>
          <w:ilvl w:val="2"/>
          <w:numId w:val="19"/>
        </w:numPr>
        <w:tabs>
          <w:tab w:val="left" w:pos="142"/>
          <w:tab w:val="left" w:pos="284"/>
          <w:tab w:val="left" w:pos="426"/>
          <w:tab w:val="left" w:pos="1134"/>
        </w:tabs>
        <w:spacing w:before="240" w:after="240" w:line="360" w:lineRule="auto"/>
        <w:ind w:left="1701"/>
        <w:jc w:val="both"/>
        <w:rPr>
          <w:rFonts w:ascii="Palatino Linotype" w:eastAsia="MS Gothic" w:hAnsi="Palatino Linotype" w:cs="Times New Roman"/>
          <w:szCs w:val="26"/>
        </w:rPr>
      </w:pPr>
      <w:r w:rsidRPr="0053638F">
        <w:rPr>
          <w:rFonts w:ascii="Palatino Linotype" w:eastAsia="MS Gothic" w:hAnsi="Palatino Linotype" w:cs="Times New Roman"/>
          <w:szCs w:val="26"/>
        </w:rPr>
        <w:t xml:space="preserve">Los datos personales a transferir. </w:t>
      </w:r>
    </w:p>
    <w:p w14:paraId="1424A235" w14:textId="33568FC0" w:rsidR="00B507FB" w:rsidRPr="0053638F" w:rsidRDefault="00B507FB" w:rsidP="00B507FB">
      <w:pPr>
        <w:pStyle w:val="Prrafodelista"/>
        <w:numPr>
          <w:ilvl w:val="2"/>
          <w:numId w:val="19"/>
        </w:numPr>
        <w:tabs>
          <w:tab w:val="left" w:pos="142"/>
          <w:tab w:val="left" w:pos="284"/>
          <w:tab w:val="left" w:pos="426"/>
          <w:tab w:val="left" w:pos="1134"/>
        </w:tabs>
        <w:spacing w:before="240" w:after="240" w:line="360" w:lineRule="auto"/>
        <w:ind w:left="1701"/>
        <w:jc w:val="both"/>
        <w:rPr>
          <w:rFonts w:ascii="Palatino Linotype" w:eastAsia="MS Gothic" w:hAnsi="Palatino Linotype" w:cs="Times New Roman"/>
          <w:szCs w:val="26"/>
        </w:rPr>
      </w:pPr>
      <w:r w:rsidRPr="0053638F">
        <w:rPr>
          <w:rFonts w:ascii="Palatino Linotype" w:eastAsia="MS Gothic" w:hAnsi="Palatino Linotype" w:cs="Times New Roman"/>
          <w:szCs w:val="26"/>
        </w:rPr>
        <w:t xml:space="preserve">Las implicaciones de otorgar, el consentimiento expreso. </w:t>
      </w:r>
    </w:p>
    <w:p w14:paraId="2AB9D669" w14:textId="5C6F93B5" w:rsidR="00B507FB" w:rsidRPr="0053638F" w:rsidRDefault="00B507FB" w:rsidP="00B507FB">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Cs w:val="26"/>
        </w:rPr>
      </w:pPr>
      <w:r w:rsidRPr="0053638F">
        <w:rPr>
          <w:rFonts w:ascii="Palatino Linotype" w:eastAsia="MS Gothic" w:hAnsi="Palatino Linotype" w:cs="Times New Roman"/>
          <w:szCs w:val="26"/>
        </w:rPr>
        <w:t>Los mecanismos y medios estarán disponibles para el uso previo al tratamiento de los datos personales, para que la o el titular, pueda manifestar su negativa para la finalidad y transferencia que requieran el consentimiento de la o el titular.</w:t>
      </w:r>
    </w:p>
    <w:p w14:paraId="0438D3FB" w14:textId="77777777" w:rsidR="0006625E" w:rsidRPr="0053638F" w:rsidRDefault="0006625E" w:rsidP="0006625E">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13290440" w14:textId="0ECA1801" w:rsidR="0006625E" w:rsidRPr="0053638F" w:rsidRDefault="0006625E" w:rsidP="0006625E">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53638F">
        <w:rPr>
          <w:rFonts w:ascii="Palatino Linotype" w:eastAsia="MS Gothic" w:hAnsi="Palatino Linotype" w:cs="Times New Roman"/>
          <w:szCs w:val="26"/>
        </w:rPr>
        <w:lastRenderedPageBreak/>
        <w:t xml:space="preserve">Como </w:t>
      </w:r>
      <w:r w:rsidRPr="0053638F">
        <w:rPr>
          <w:rFonts w:ascii="Palatino Linotype" w:hAnsi="Palatino Linotype"/>
          <w:iCs/>
          <w:color w:val="000000"/>
        </w:rPr>
        <w:t>se aprecia, este documento es sumamente importante en la protección de los datos personales, pues permite que el titular conozca y esté informado sobre los datos que se le están pidiendo y cuál será el destino de éstos, asimismo, dicho aviso, establece y delimita el alcance, términos y condiciones a las que se sujetará el tratamiento de datos personales, a fin de que su titular tome decisiones informadas con relación al uso de estos y por ende, también permite que el responsable, transparente el tratamiento y uso que dará a los mismos.</w:t>
      </w:r>
    </w:p>
    <w:p w14:paraId="2794CA57" w14:textId="77777777" w:rsidR="0006625E" w:rsidRPr="0053638F" w:rsidRDefault="0006625E" w:rsidP="0006625E">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12234333" w14:textId="77777777" w:rsidR="0006625E" w:rsidRPr="0053638F" w:rsidRDefault="0006625E" w:rsidP="0006625E">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53638F">
        <w:rPr>
          <w:rFonts w:ascii="Palatino Linotype" w:eastAsia="MS Gothic" w:hAnsi="Palatino Linotype" w:cs="Times New Roman"/>
          <w:szCs w:val="26"/>
        </w:rPr>
        <w:t xml:space="preserve">Ahora </w:t>
      </w:r>
      <w:r w:rsidRPr="0053638F">
        <w:rPr>
          <w:rFonts w:ascii="Palatino Linotype" w:hAnsi="Palatino Linotype"/>
          <w:iCs/>
          <w:color w:val="000000"/>
        </w:rPr>
        <w:t xml:space="preserve">bien, la Ley de Protección de Datos </w:t>
      </w:r>
      <w:r w:rsidRPr="0053638F">
        <w:rPr>
          <w:rFonts w:ascii="Palatino Linotype" w:eastAsia="MS Mincho" w:hAnsi="Palatino Linotype" w:cs="Arial"/>
        </w:rPr>
        <w:t>en Posesión de Sujetos Obligados del Estado de México y Municipios</w:t>
      </w:r>
      <w:r w:rsidRPr="0053638F">
        <w:rPr>
          <w:rFonts w:ascii="Palatino Linotype" w:hAnsi="Palatino Linotype"/>
          <w:iCs/>
          <w:color w:val="000000"/>
        </w:rPr>
        <w:t>, establece las excepciones para la comunicación previa del Aviso de Privacidad, las cuales son las siguientes:</w:t>
      </w:r>
    </w:p>
    <w:p w14:paraId="3B98D4AA" w14:textId="77777777" w:rsidR="0006625E" w:rsidRPr="0053638F" w:rsidRDefault="0006625E" w:rsidP="0006625E">
      <w:pPr>
        <w:spacing w:line="276" w:lineRule="auto"/>
        <w:ind w:left="567" w:right="567"/>
        <w:jc w:val="both"/>
        <w:rPr>
          <w:rFonts w:ascii="Palatino Linotype" w:hAnsi="Palatino Linotype"/>
          <w:b/>
          <w:i/>
          <w:sz w:val="22"/>
        </w:rPr>
      </w:pPr>
      <w:r w:rsidRPr="0053638F">
        <w:rPr>
          <w:rFonts w:ascii="Palatino Linotype" w:hAnsi="Palatino Linotype"/>
          <w:b/>
          <w:i/>
          <w:sz w:val="22"/>
        </w:rPr>
        <w:t xml:space="preserve">“Artículo 34. No será necesario proporcionar el aviso de privacidad de manera previa, a la o el titular, cuando: </w:t>
      </w:r>
    </w:p>
    <w:p w14:paraId="712340D1" w14:textId="77777777" w:rsidR="0006625E" w:rsidRPr="0053638F" w:rsidRDefault="0006625E" w:rsidP="0006625E">
      <w:pPr>
        <w:spacing w:line="276" w:lineRule="auto"/>
        <w:ind w:left="567" w:right="567"/>
        <w:jc w:val="both"/>
        <w:rPr>
          <w:rFonts w:ascii="Palatino Linotype" w:hAnsi="Palatino Linotype"/>
          <w:b/>
          <w:i/>
          <w:sz w:val="22"/>
        </w:rPr>
      </w:pPr>
    </w:p>
    <w:p w14:paraId="707A8191" w14:textId="77777777" w:rsidR="0006625E" w:rsidRPr="0053638F" w:rsidRDefault="0006625E" w:rsidP="0006625E">
      <w:pPr>
        <w:spacing w:line="276" w:lineRule="auto"/>
        <w:ind w:left="567" w:right="567"/>
        <w:jc w:val="both"/>
        <w:rPr>
          <w:rFonts w:ascii="Palatino Linotype" w:hAnsi="Palatino Linotype"/>
          <w:i/>
          <w:sz w:val="22"/>
        </w:rPr>
      </w:pPr>
      <w:r w:rsidRPr="0053638F">
        <w:rPr>
          <w:rFonts w:ascii="Palatino Linotype" w:hAnsi="Palatino Linotype"/>
          <w:b/>
          <w:i/>
          <w:sz w:val="22"/>
        </w:rPr>
        <w:t>I.</w:t>
      </w:r>
      <w:r w:rsidRPr="0053638F">
        <w:rPr>
          <w:rFonts w:ascii="Palatino Linotype" w:hAnsi="Palatino Linotype"/>
          <w:i/>
          <w:sz w:val="22"/>
        </w:rPr>
        <w:t xml:space="preserve"> Expresamente una ley lo prevea. </w:t>
      </w:r>
    </w:p>
    <w:p w14:paraId="26C98A65" w14:textId="77777777" w:rsidR="0006625E" w:rsidRPr="0053638F" w:rsidRDefault="0006625E" w:rsidP="0006625E">
      <w:pPr>
        <w:spacing w:line="276" w:lineRule="auto"/>
        <w:ind w:left="567" w:right="567"/>
        <w:jc w:val="both"/>
        <w:rPr>
          <w:rFonts w:ascii="Palatino Linotype" w:hAnsi="Palatino Linotype"/>
          <w:b/>
          <w:i/>
          <w:sz w:val="22"/>
        </w:rPr>
      </w:pPr>
      <w:r w:rsidRPr="0053638F">
        <w:rPr>
          <w:rFonts w:ascii="Palatino Linotype" w:hAnsi="Palatino Linotype"/>
          <w:b/>
          <w:i/>
          <w:sz w:val="22"/>
        </w:rPr>
        <w:t xml:space="preserve">II. Los datos personales se obtengan de manera indirecta. </w:t>
      </w:r>
    </w:p>
    <w:p w14:paraId="1CCEFBC4" w14:textId="77777777" w:rsidR="0006625E" w:rsidRPr="0053638F" w:rsidRDefault="0006625E" w:rsidP="0006625E">
      <w:pPr>
        <w:spacing w:line="276" w:lineRule="auto"/>
        <w:ind w:left="567" w:right="567"/>
        <w:jc w:val="both"/>
        <w:rPr>
          <w:rFonts w:ascii="Palatino Linotype" w:hAnsi="Palatino Linotype"/>
          <w:i/>
          <w:sz w:val="22"/>
        </w:rPr>
      </w:pPr>
      <w:r w:rsidRPr="0053638F">
        <w:rPr>
          <w:rFonts w:ascii="Palatino Linotype" w:hAnsi="Palatino Linotype"/>
          <w:b/>
          <w:i/>
          <w:sz w:val="22"/>
        </w:rPr>
        <w:t>III.</w:t>
      </w:r>
      <w:r w:rsidRPr="0053638F">
        <w:rPr>
          <w:rFonts w:ascii="Palatino Linotype" w:hAnsi="Palatino Linotype"/>
          <w:i/>
          <w:sz w:val="22"/>
        </w:rPr>
        <w:t xml:space="preserve"> Se trate de urgencias médicas, seguridad pública, o análogas en las cuales se ponga en riesgo la vida o la libertad de las personas, en términos de la legislación de la materia. </w:t>
      </w:r>
    </w:p>
    <w:p w14:paraId="4B9D5516" w14:textId="77777777" w:rsidR="0006625E" w:rsidRPr="0053638F" w:rsidRDefault="0006625E" w:rsidP="0006625E">
      <w:pPr>
        <w:spacing w:line="276" w:lineRule="auto"/>
        <w:ind w:left="567" w:right="567"/>
        <w:jc w:val="both"/>
        <w:rPr>
          <w:rFonts w:ascii="Palatino Linotype" w:hAnsi="Palatino Linotype"/>
          <w:i/>
          <w:sz w:val="22"/>
        </w:rPr>
      </w:pPr>
      <w:r w:rsidRPr="0053638F">
        <w:rPr>
          <w:rFonts w:ascii="Palatino Linotype" w:hAnsi="Palatino Linotype"/>
          <w:b/>
          <w:i/>
          <w:sz w:val="22"/>
        </w:rPr>
        <w:t>IV.</w:t>
      </w:r>
      <w:r w:rsidRPr="0053638F">
        <w:rPr>
          <w:rFonts w:ascii="Palatino Linotype" w:hAnsi="Palatino Linotype"/>
          <w:i/>
          <w:sz w:val="22"/>
        </w:rPr>
        <w:t xml:space="preserve"> Resulte imposible dar a conocer a la o el titular el aviso de privacidad, de manera directa o ello exija esfuerzos desproporcionados, en tales casos, el responsable instrumentará medidas compensatorias de comunicación masiva de acuerdo con los criterios que para tal efecto emitan el Instituto y el Sistema Nacional. </w:t>
      </w:r>
    </w:p>
    <w:p w14:paraId="6DD60063" w14:textId="77777777" w:rsidR="0006625E" w:rsidRPr="0053638F" w:rsidRDefault="0006625E" w:rsidP="0006625E">
      <w:pPr>
        <w:spacing w:line="276" w:lineRule="auto"/>
        <w:ind w:left="567" w:right="567"/>
        <w:jc w:val="both"/>
        <w:rPr>
          <w:rFonts w:ascii="Palatino Linotype" w:hAnsi="Palatino Linotype"/>
          <w:i/>
          <w:sz w:val="22"/>
        </w:rPr>
      </w:pPr>
    </w:p>
    <w:p w14:paraId="45D9B62C" w14:textId="77777777" w:rsidR="0006625E" w:rsidRPr="0053638F" w:rsidRDefault="0006625E" w:rsidP="0006625E">
      <w:pPr>
        <w:spacing w:line="276" w:lineRule="auto"/>
        <w:ind w:left="567" w:right="567"/>
        <w:jc w:val="both"/>
        <w:rPr>
          <w:rFonts w:ascii="Palatino Linotype" w:hAnsi="Palatino Linotype"/>
          <w:i/>
          <w:sz w:val="22"/>
        </w:rPr>
      </w:pPr>
      <w:r w:rsidRPr="0053638F">
        <w:rPr>
          <w:rFonts w:ascii="Palatino Linotype" w:hAnsi="Palatino Linotype"/>
          <w:i/>
          <w:sz w:val="22"/>
        </w:rPr>
        <w:t xml:space="preserve">En el supuesto previsto en la fracción II del presente artículo, cuando los datos personales se obtengan de manera indirecta, es decir, no hayan sido obtenidos personal o directamente de su titular y el tratamiento tenga una finalidad diversa a la que originó su obtención, el responsable deberá comunicar el aviso de privacidad dentro de los tres meses siguientes al momento del registro de los datos, salvo que exista constancia de que la o el titular ya fue informado del contenido del aviso de privacidad por el transferente. </w:t>
      </w:r>
    </w:p>
    <w:p w14:paraId="4C2E9884" w14:textId="77777777" w:rsidR="0006625E" w:rsidRPr="0053638F" w:rsidRDefault="0006625E" w:rsidP="0006625E">
      <w:pPr>
        <w:spacing w:line="276" w:lineRule="auto"/>
        <w:ind w:left="567" w:right="567"/>
        <w:jc w:val="both"/>
        <w:rPr>
          <w:rFonts w:ascii="Palatino Linotype" w:hAnsi="Palatino Linotype"/>
          <w:i/>
          <w:sz w:val="22"/>
        </w:rPr>
      </w:pPr>
    </w:p>
    <w:p w14:paraId="329DD453" w14:textId="77777777" w:rsidR="0006625E" w:rsidRPr="0053638F" w:rsidRDefault="0006625E" w:rsidP="0006625E">
      <w:pPr>
        <w:spacing w:line="276" w:lineRule="auto"/>
        <w:ind w:left="567" w:right="567"/>
        <w:jc w:val="both"/>
        <w:rPr>
          <w:rFonts w:ascii="Palatino Linotype" w:hAnsi="Palatino Linotype"/>
          <w:i/>
          <w:sz w:val="22"/>
        </w:rPr>
      </w:pPr>
      <w:r w:rsidRPr="0053638F">
        <w:rPr>
          <w:rFonts w:ascii="Palatino Linotype" w:hAnsi="Palatino Linotype"/>
          <w:i/>
          <w:sz w:val="22"/>
        </w:rPr>
        <w:lastRenderedPageBreak/>
        <w:t xml:space="preserve">En los demás casos, es decir, cuando la finalidad sea análoga y compatible con aquella que originó su tratamiento conforme lo señalado en la presente Ley, el aviso de privacidad será comunicado al titular en los mismos términos del párrafo anterior”. </w:t>
      </w:r>
    </w:p>
    <w:p w14:paraId="6BE73BDB" w14:textId="77777777" w:rsidR="0006625E" w:rsidRPr="0053638F" w:rsidRDefault="0006625E" w:rsidP="0006625E">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14CC5B38" w14:textId="20F03A3F" w:rsidR="00C80599" w:rsidRPr="0053638F" w:rsidRDefault="0006625E" w:rsidP="0006625E">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53638F">
        <w:rPr>
          <w:rFonts w:ascii="Palatino Linotype" w:eastAsia="MS Gothic" w:hAnsi="Palatino Linotype" w:cs="Times New Roman"/>
          <w:szCs w:val="26"/>
        </w:rPr>
        <w:t xml:space="preserve">De </w:t>
      </w:r>
      <w:r w:rsidRPr="0053638F">
        <w:rPr>
          <w:rFonts w:ascii="Palatino Linotype" w:hAnsi="Palatino Linotype"/>
          <w:iCs/>
          <w:color w:val="000000"/>
        </w:rPr>
        <w:t>lo anterior, se tiene que el responsable no siempre estará obligado a dar a conocer el Aviso de Privacidad, como cuando los datos personales los haya obtenido de forma indirecta, cuando la Ley lo prevea, se trate de urgencias médicas, seguridad pública o sus análogas, cuando resulte imposible dar a conocer el mismo.</w:t>
      </w:r>
    </w:p>
    <w:p w14:paraId="5A05F32E" w14:textId="77777777" w:rsidR="00C80599" w:rsidRPr="0053638F" w:rsidRDefault="00C80599" w:rsidP="00C80599">
      <w:pPr>
        <w:pStyle w:val="Prrafodelista"/>
        <w:tabs>
          <w:tab w:val="left" w:pos="426"/>
        </w:tabs>
        <w:spacing w:before="240" w:after="240" w:line="360" w:lineRule="auto"/>
        <w:ind w:left="0" w:right="51"/>
        <w:jc w:val="both"/>
        <w:rPr>
          <w:rFonts w:ascii="Palatino Linotype" w:hAnsi="Palatino Linotype" w:cs="Tahoma"/>
          <w:bCs/>
          <w:iCs/>
        </w:rPr>
      </w:pPr>
    </w:p>
    <w:p w14:paraId="74F74747" w14:textId="4DCF257B" w:rsidR="00DE5606" w:rsidRPr="0053638F" w:rsidRDefault="00DE5606" w:rsidP="00DE5606">
      <w:pPr>
        <w:pStyle w:val="Prrafodelista"/>
        <w:tabs>
          <w:tab w:val="left" w:pos="426"/>
        </w:tabs>
        <w:spacing w:before="240" w:after="240" w:line="360" w:lineRule="auto"/>
        <w:ind w:left="0" w:right="51"/>
        <w:jc w:val="both"/>
        <w:outlineLvl w:val="2"/>
        <w:rPr>
          <w:rFonts w:ascii="Palatino Linotype" w:hAnsi="Palatino Linotype" w:cs="Tahoma"/>
          <w:b/>
          <w:bCs/>
          <w:iCs/>
        </w:rPr>
      </w:pPr>
      <w:r w:rsidRPr="0053638F">
        <w:rPr>
          <w:rFonts w:ascii="Palatino Linotype" w:hAnsi="Palatino Linotype" w:cs="Tahoma"/>
          <w:b/>
          <w:bCs/>
          <w:iCs/>
        </w:rPr>
        <w:t>III.V. De las violaciones a la seguridad de los datos personales.</w:t>
      </w:r>
    </w:p>
    <w:p w14:paraId="4D76773D" w14:textId="77777777" w:rsidR="00DE5606" w:rsidRPr="0053638F" w:rsidRDefault="00DE5606" w:rsidP="00C80599">
      <w:pPr>
        <w:pStyle w:val="Prrafodelista"/>
        <w:tabs>
          <w:tab w:val="left" w:pos="426"/>
        </w:tabs>
        <w:spacing w:before="240" w:after="240" w:line="360" w:lineRule="auto"/>
        <w:ind w:left="0" w:right="51"/>
        <w:jc w:val="both"/>
        <w:rPr>
          <w:rFonts w:ascii="Palatino Linotype" w:hAnsi="Palatino Linotype" w:cs="Tahoma"/>
          <w:bCs/>
          <w:iCs/>
        </w:rPr>
      </w:pPr>
    </w:p>
    <w:p w14:paraId="0EA2D9C1" w14:textId="36C0CF73" w:rsidR="00DE5606" w:rsidRPr="0053638F" w:rsidRDefault="00DE5606" w:rsidP="00C80599">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53638F">
        <w:rPr>
          <w:rFonts w:ascii="Palatino Linotype" w:hAnsi="Palatino Linotype"/>
          <w:color w:val="000000" w:themeColor="text1"/>
        </w:rPr>
        <w:t>El artículo 52 de la Ley de Protección de Datos Personales en Posesión de Sujetos Obligados del Estado de México y Municipios reconoce los supuestos que constituyen una violación a la seguridad de los datos personales, a saber:</w:t>
      </w:r>
    </w:p>
    <w:p w14:paraId="05C12068" w14:textId="77777777" w:rsidR="00DE5606" w:rsidRPr="0053638F" w:rsidRDefault="00DE5606" w:rsidP="00DE5606">
      <w:pPr>
        <w:pStyle w:val="Prrafodelista"/>
        <w:tabs>
          <w:tab w:val="left" w:pos="426"/>
        </w:tabs>
        <w:spacing w:before="240" w:after="240" w:line="360" w:lineRule="auto"/>
        <w:ind w:left="0" w:right="51"/>
        <w:jc w:val="both"/>
        <w:rPr>
          <w:rFonts w:ascii="Palatino Linotype" w:hAnsi="Palatino Linotype" w:cs="Tahoma"/>
          <w:bCs/>
          <w:iCs/>
        </w:rPr>
      </w:pPr>
    </w:p>
    <w:p w14:paraId="66E1262A" w14:textId="77777777" w:rsidR="00DE5606" w:rsidRPr="0053638F" w:rsidRDefault="00DE5606" w:rsidP="00DE5606">
      <w:pPr>
        <w:pStyle w:val="Prrafodelista"/>
        <w:tabs>
          <w:tab w:val="left" w:pos="426"/>
        </w:tabs>
        <w:spacing w:before="240" w:after="240" w:line="276" w:lineRule="auto"/>
        <w:ind w:left="567" w:right="567"/>
        <w:jc w:val="both"/>
        <w:rPr>
          <w:rFonts w:ascii="Palatino Linotype" w:hAnsi="Palatino Linotype" w:cs="Tahoma"/>
          <w:bCs/>
          <w:i/>
          <w:iCs/>
          <w:sz w:val="22"/>
        </w:rPr>
      </w:pPr>
      <w:r w:rsidRPr="0053638F">
        <w:rPr>
          <w:rFonts w:ascii="Palatino Linotype" w:hAnsi="Palatino Linotype" w:cs="Tahoma"/>
          <w:bCs/>
          <w:i/>
          <w:iCs/>
          <w:sz w:val="22"/>
        </w:rPr>
        <w:t>“</w:t>
      </w:r>
      <w:r w:rsidRPr="0053638F">
        <w:rPr>
          <w:rFonts w:ascii="Palatino Linotype" w:hAnsi="Palatino Linotype" w:cs="Tahoma"/>
          <w:b/>
          <w:bCs/>
          <w:i/>
          <w:iCs/>
          <w:sz w:val="22"/>
        </w:rPr>
        <w:t>Artículo 52.</w:t>
      </w:r>
      <w:r w:rsidRPr="0053638F">
        <w:rPr>
          <w:rFonts w:ascii="Palatino Linotype" w:hAnsi="Palatino Linotype" w:cs="Tahoma"/>
          <w:bCs/>
          <w:i/>
          <w:iCs/>
          <w:sz w:val="22"/>
        </w:rPr>
        <w:t xml:space="preserve"> Además de las que señalen las leyes respectivas y la normatividad aplicable, se considerarán como violaciones de seguridad, en cualquier fase del tratamiento de datos, al menos, las siguientes: </w:t>
      </w:r>
    </w:p>
    <w:p w14:paraId="25D8AF68" w14:textId="77777777" w:rsidR="00DE5606" w:rsidRPr="0053638F" w:rsidRDefault="00DE5606" w:rsidP="00DE5606">
      <w:pPr>
        <w:pStyle w:val="Prrafodelista"/>
        <w:tabs>
          <w:tab w:val="left" w:pos="426"/>
        </w:tabs>
        <w:spacing w:before="240" w:after="240" w:line="276" w:lineRule="auto"/>
        <w:ind w:left="567" w:right="567"/>
        <w:jc w:val="both"/>
        <w:rPr>
          <w:rFonts w:ascii="Palatino Linotype" w:hAnsi="Palatino Linotype" w:cs="Tahoma"/>
          <w:bCs/>
          <w:i/>
          <w:iCs/>
          <w:sz w:val="22"/>
        </w:rPr>
      </w:pPr>
      <w:r w:rsidRPr="0053638F">
        <w:rPr>
          <w:rFonts w:ascii="Palatino Linotype" w:hAnsi="Palatino Linotype" w:cs="Tahoma"/>
          <w:b/>
          <w:bCs/>
          <w:i/>
          <w:iCs/>
          <w:sz w:val="22"/>
        </w:rPr>
        <w:t>I.</w:t>
      </w:r>
      <w:r w:rsidRPr="0053638F">
        <w:rPr>
          <w:rFonts w:ascii="Palatino Linotype" w:hAnsi="Palatino Linotype" w:cs="Tahoma"/>
          <w:bCs/>
          <w:i/>
          <w:iCs/>
          <w:sz w:val="22"/>
        </w:rPr>
        <w:t xml:space="preserve"> La </w:t>
      </w:r>
      <w:r w:rsidRPr="0053638F">
        <w:rPr>
          <w:rFonts w:ascii="Palatino Linotype" w:hAnsi="Palatino Linotype" w:cs="Tahoma"/>
          <w:b/>
          <w:bCs/>
          <w:i/>
          <w:iCs/>
          <w:sz w:val="22"/>
        </w:rPr>
        <w:t>pérdida</w:t>
      </w:r>
      <w:r w:rsidRPr="0053638F">
        <w:rPr>
          <w:rFonts w:ascii="Palatino Linotype" w:hAnsi="Palatino Linotype" w:cs="Tahoma"/>
          <w:bCs/>
          <w:i/>
          <w:iCs/>
          <w:sz w:val="22"/>
        </w:rPr>
        <w:t xml:space="preserve">, </w:t>
      </w:r>
      <w:r w:rsidRPr="0053638F">
        <w:rPr>
          <w:rFonts w:ascii="Palatino Linotype" w:hAnsi="Palatino Linotype" w:cs="Tahoma"/>
          <w:b/>
          <w:bCs/>
          <w:i/>
          <w:iCs/>
          <w:sz w:val="22"/>
        </w:rPr>
        <w:t>robo</w:t>
      </w:r>
      <w:r w:rsidRPr="0053638F">
        <w:rPr>
          <w:rFonts w:ascii="Palatino Linotype" w:hAnsi="Palatino Linotype" w:cs="Tahoma"/>
          <w:bCs/>
          <w:i/>
          <w:iCs/>
          <w:sz w:val="22"/>
        </w:rPr>
        <w:t xml:space="preserve">, </w:t>
      </w:r>
      <w:r w:rsidRPr="0053638F">
        <w:rPr>
          <w:rFonts w:ascii="Palatino Linotype" w:hAnsi="Palatino Linotype" w:cs="Tahoma"/>
          <w:b/>
          <w:bCs/>
          <w:i/>
          <w:iCs/>
          <w:sz w:val="22"/>
        </w:rPr>
        <w:t>extravío</w:t>
      </w:r>
      <w:r w:rsidRPr="0053638F">
        <w:rPr>
          <w:rFonts w:ascii="Palatino Linotype" w:hAnsi="Palatino Linotype" w:cs="Tahoma"/>
          <w:bCs/>
          <w:i/>
          <w:iCs/>
          <w:sz w:val="22"/>
        </w:rPr>
        <w:t xml:space="preserve">. </w:t>
      </w:r>
    </w:p>
    <w:p w14:paraId="6B3F4259" w14:textId="77777777" w:rsidR="00DE5606" w:rsidRPr="0053638F" w:rsidRDefault="00DE5606" w:rsidP="00DE5606">
      <w:pPr>
        <w:pStyle w:val="Prrafodelista"/>
        <w:tabs>
          <w:tab w:val="left" w:pos="426"/>
        </w:tabs>
        <w:spacing w:before="240" w:after="240" w:line="276" w:lineRule="auto"/>
        <w:ind w:left="567" w:right="567"/>
        <w:jc w:val="both"/>
        <w:rPr>
          <w:rFonts w:ascii="Palatino Linotype" w:hAnsi="Palatino Linotype" w:cs="Tahoma"/>
          <w:bCs/>
          <w:i/>
          <w:iCs/>
          <w:sz w:val="22"/>
        </w:rPr>
      </w:pPr>
      <w:r w:rsidRPr="0053638F">
        <w:rPr>
          <w:rFonts w:ascii="Palatino Linotype" w:hAnsi="Palatino Linotype" w:cs="Tahoma"/>
          <w:b/>
          <w:bCs/>
          <w:i/>
          <w:iCs/>
          <w:sz w:val="22"/>
        </w:rPr>
        <w:t>II.</w:t>
      </w:r>
      <w:r w:rsidRPr="0053638F">
        <w:rPr>
          <w:rFonts w:ascii="Palatino Linotype" w:hAnsi="Palatino Linotype" w:cs="Tahoma"/>
          <w:bCs/>
          <w:i/>
          <w:iCs/>
          <w:sz w:val="22"/>
        </w:rPr>
        <w:t xml:space="preserve"> La </w:t>
      </w:r>
      <w:r w:rsidRPr="0053638F">
        <w:rPr>
          <w:rFonts w:ascii="Palatino Linotype" w:hAnsi="Palatino Linotype" w:cs="Tahoma"/>
          <w:b/>
          <w:bCs/>
          <w:i/>
          <w:iCs/>
          <w:sz w:val="22"/>
        </w:rPr>
        <w:t>copia</w:t>
      </w:r>
      <w:r w:rsidRPr="0053638F">
        <w:rPr>
          <w:rFonts w:ascii="Palatino Linotype" w:hAnsi="Palatino Linotype" w:cs="Tahoma"/>
          <w:bCs/>
          <w:i/>
          <w:iCs/>
          <w:sz w:val="22"/>
        </w:rPr>
        <w:t xml:space="preserve"> o </w:t>
      </w:r>
      <w:r w:rsidRPr="0053638F">
        <w:rPr>
          <w:rFonts w:ascii="Palatino Linotype" w:hAnsi="Palatino Linotype" w:cs="Tahoma"/>
          <w:b/>
          <w:bCs/>
          <w:i/>
          <w:iCs/>
          <w:sz w:val="22"/>
        </w:rPr>
        <w:t>destrucción</w:t>
      </w:r>
      <w:r w:rsidRPr="0053638F">
        <w:rPr>
          <w:rFonts w:ascii="Palatino Linotype" w:hAnsi="Palatino Linotype" w:cs="Tahoma"/>
          <w:bCs/>
          <w:i/>
          <w:iCs/>
          <w:sz w:val="22"/>
        </w:rPr>
        <w:t xml:space="preserve"> no autorizada. </w:t>
      </w:r>
    </w:p>
    <w:p w14:paraId="02CFEA0A" w14:textId="77777777" w:rsidR="00DE5606" w:rsidRPr="0053638F" w:rsidRDefault="00DE5606" w:rsidP="00DE5606">
      <w:pPr>
        <w:pStyle w:val="Prrafodelista"/>
        <w:tabs>
          <w:tab w:val="left" w:pos="426"/>
        </w:tabs>
        <w:spacing w:before="240" w:after="240" w:line="276" w:lineRule="auto"/>
        <w:ind w:left="567" w:right="567"/>
        <w:jc w:val="both"/>
        <w:rPr>
          <w:rFonts w:ascii="Palatino Linotype" w:hAnsi="Palatino Linotype" w:cs="Tahoma"/>
          <w:bCs/>
          <w:i/>
          <w:iCs/>
          <w:sz w:val="22"/>
        </w:rPr>
      </w:pPr>
      <w:r w:rsidRPr="0053638F">
        <w:rPr>
          <w:rFonts w:ascii="Palatino Linotype" w:hAnsi="Palatino Linotype" w:cs="Tahoma"/>
          <w:b/>
          <w:bCs/>
          <w:i/>
          <w:iCs/>
          <w:sz w:val="22"/>
        </w:rPr>
        <w:t>III.</w:t>
      </w:r>
      <w:r w:rsidRPr="0053638F">
        <w:rPr>
          <w:rFonts w:ascii="Palatino Linotype" w:hAnsi="Palatino Linotype" w:cs="Tahoma"/>
          <w:bCs/>
          <w:i/>
          <w:iCs/>
          <w:sz w:val="22"/>
        </w:rPr>
        <w:t xml:space="preserve"> El </w:t>
      </w:r>
      <w:r w:rsidRPr="0053638F">
        <w:rPr>
          <w:rFonts w:ascii="Palatino Linotype" w:hAnsi="Palatino Linotype" w:cs="Tahoma"/>
          <w:b/>
          <w:bCs/>
          <w:i/>
          <w:iCs/>
          <w:sz w:val="22"/>
        </w:rPr>
        <w:t>uso</w:t>
      </w:r>
      <w:r w:rsidRPr="0053638F">
        <w:rPr>
          <w:rFonts w:ascii="Palatino Linotype" w:hAnsi="Palatino Linotype" w:cs="Tahoma"/>
          <w:bCs/>
          <w:i/>
          <w:iCs/>
          <w:sz w:val="22"/>
        </w:rPr>
        <w:t xml:space="preserve"> o </w:t>
      </w:r>
      <w:r w:rsidRPr="0053638F">
        <w:rPr>
          <w:rFonts w:ascii="Palatino Linotype" w:hAnsi="Palatino Linotype" w:cs="Tahoma"/>
          <w:b/>
          <w:bCs/>
          <w:i/>
          <w:iCs/>
          <w:sz w:val="22"/>
        </w:rPr>
        <w:t>tratamiento</w:t>
      </w:r>
      <w:r w:rsidRPr="0053638F">
        <w:rPr>
          <w:rFonts w:ascii="Palatino Linotype" w:hAnsi="Palatino Linotype" w:cs="Tahoma"/>
          <w:bCs/>
          <w:i/>
          <w:iCs/>
          <w:sz w:val="22"/>
        </w:rPr>
        <w:t xml:space="preserve"> </w:t>
      </w:r>
      <w:r w:rsidRPr="0053638F">
        <w:rPr>
          <w:rFonts w:ascii="Palatino Linotype" w:hAnsi="Palatino Linotype" w:cs="Tahoma"/>
          <w:b/>
          <w:bCs/>
          <w:i/>
          <w:iCs/>
          <w:sz w:val="22"/>
        </w:rPr>
        <w:t>no autorizado</w:t>
      </w:r>
      <w:r w:rsidRPr="0053638F">
        <w:rPr>
          <w:rFonts w:ascii="Palatino Linotype" w:hAnsi="Palatino Linotype" w:cs="Tahoma"/>
          <w:bCs/>
          <w:i/>
          <w:iCs/>
          <w:sz w:val="22"/>
        </w:rPr>
        <w:t xml:space="preserve">. </w:t>
      </w:r>
    </w:p>
    <w:p w14:paraId="1DE34998" w14:textId="7D5225D2" w:rsidR="00DE5606" w:rsidRPr="0053638F" w:rsidRDefault="00DE5606" w:rsidP="00DE5606">
      <w:pPr>
        <w:pStyle w:val="Prrafodelista"/>
        <w:tabs>
          <w:tab w:val="left" w:pos="426"/>
        </w:tabs>
        <w:spacing w:before="240" w:after="240" w:line="276" w:lineRule="auto"/>
        <w:ind w:left="567" w:right="567"/>
        <w:jc w:val="both"/>
        <w:rPr>
          <w:rFonts w:ascii="Palatino Linotype" w:hAnsi="Palatino Linotype" w:cs="Tahoma"/>
          <w:bCs/>
          <w:i/>
          <w:iCs/>
          <w:sz w:val="22"/>
        </w:rPr>
      </w:pPr>
      <w:r w:rsidRPr="0053638F">
        <w:rPr>
          <w:rFonts w:ascii="Palatino Linotype" w:hAnsi="Palatino Linotype" w:cs="Tahoma"/>
          <w:b/>
          <w:bCs/>
          <w:i/>
          <w:iCs/>
          <w:sz w:val="22"/>
        </w:rPr>
        <w:t>IV.</w:t>
      </w:r>
      <w:r w:rsidRPr="0053638F">
        <w:rPr>
          <w:rFonts w:ascii="Palatino Linotype" w:hAnsi="Palatino Linotype" w:cs="Tahoma"/>
          <w:bCs/>
          <w:i/>
          <w:iCs/>
          <w:sz w:val="22"/>
        </w:rPr>
        <w:t xml:space="preserve"> El </w:t>
      </w:r>
      <w:r w:rsidRPr="0053638F">
        <w:rPr>
          <w:rFonts w:ascii="Palatino Linotype" w:hAnsi="Palatino Linotype" w:cs="Tahoma"/>
          <w:b/>
          <w:bCs/>
          <w:i/>
          <w:iCs/>
          <w:sz w:val="22"/>
        </w:rPr>
        <w:t>daño</w:t>
      </w:r>
      <w:r w:rsidRPr="0053638F">
        <w:rPr>
          <w:rFonts w:ascii="Palatino Linotype" w:hAnsi="Palatino Linotype" w:cs="Tahoma"/>
          <w:bCs/>
          <w:i/>
          <w:iCs/>
          <w:sz w:val="22"/>
        </w:rPr>
        <w:t xml:space="preserve">, la </w:t>
      </w:r>
      <w:r w:rsidRPr="0053638F">
        <w:rPr>
          <w:rFonts w:ascii="Palatino Linotype" w:hAnsi="Palatino Linotype" w:cs="Tahoma"/>
          <w:b/>
          <w:bCs/>
          <w:i/>
          <w:iCs/>
          <w:sz w:val="22"/>
        </w:rPr>
        <w:t>alteración</w:t>
      </w:r>
      <w:r w:rsidRPr="0053638F">
        <w:rPr>
          <w:rFonts w:ascii="Palatino Linotype" w:hAnsi="Palatino Linotype" w:cs="Tahoma"/>
          <w:bCs/>
          <w:i/>
          <w:iCs/>
          <w:sz w:val="22"/>
        </w:rPr>
        <w:t xml:space="preserve"> o </w:t>
      </w:r>
      <w:r w:rsidRPr="0053638F">
        <w:rPr>
          <w:rFonts w:ascii="Palatino Linotype" w:hAnsi="Palatino Linotype" w:cs="Tahoma"/>
          <w:b/>
          <w:bCs/>
          <w:i/>
          <w:iCs/>
          <w:sz w:val="22"/>
        </w:rPr>
        <w:t>modificación</w:t>
      </w:r>
      <w:r w:rsidRPr="0053638F">
        <w:rPr>
          <w:rFonts w:ascii="Palatino Linotype" w:hAnsi="Palatino Linotype" w:cs="Tahoma"/>
          <w:bCs/>
          <w:i/>
          <w:iCs/>
          <w:sz w:val="22"/>
        </w:rPr>
        <w:t xml:space="preserve"> </w:t>
      </w:r>
      <w:r w:rsidRPr="0053638F">
        <w:rPr>
          <w:rFonts w:ascii="Palatino Linotype" w:hAnsi="Palatino Linotype" w:cs="Tahoma"/>
          <w:b/>
          <w:bCs/>
          <w:i/>
          <w:iCs/>
          <w:sz w:val="22"/>
        </w:rPr>
        <w:t>no autorizada</w:t>
      </w:r>
      <w:r w:rsidRPr="0053638F">
        <w:rPr>
          <w:rFonts w:ascii="Palatino Linotype" w:hAnsi="Palatino Linotype" w:cs="Tahoma"/>
          <w:bCs/>
          <w:i/>
          <w:iCs/>
          <w:sz w:val="22"/>
        </w:rPr>
        <w:t>.”</w:t>
      </w:r>
    </w:p>
    <w:p w14:paraId="5381DF3A" w14:textId="3CD2DD8A" w:rsidR="00DE5606" w:rsidRPr="0053638F" w:rsidRDefault="00DE5606" w:rsidP="00DE5606">
      <w:pPr>
        <w:pStyle w:val="Prrafodelista"/>
        <w:tabs>
          <w:tab w:val="left" w:pos="426"/>
        </w:tabs>
        <w:spacing w:before="240" w:after="240" w:line="276" w:lineRule="auto"/>
        <w:ind w:left="567" w:right="567"/>
        <w:jc w:val="both"/>
        <w:rPr>
          <w:rFonts w:ascii="Palatino Linotype" w:hAnsi="Palatino Linotype" w:cs="Tahoma"/>
          <w:bCs/>
          <w:iCs/>
          <w:sz w:val="22"/>
        </w:rPr>
      </w:pPr>
      <w:r w:rsidRPr="0053638F">
        <w:rPr>
          <w:rFonts w:ascii="Palatino Linotype" w:hAnsi="Palatino Linotype" w:cs="Tahoma"/>
          <w:bCs/>
          <w:iCs/>
          <w:sz w:val="22"/>
        </w:rPr>
        <w:t>(Énfasis añadido)</w:t>
      </w:r>
    </w:p>
    <w:p w14:paraId="338B0564" w14:textId="77777777" w:rsidR="00DE5606" w:rsidRPr="0053638F" w:rsidRDefault="00DE5606" w:rsidP="00DE5606">
      <w:pPr>
        <w:pStyle w:val="Prrafodelista"/>
        <w:tabs>
          <w:tab w:val="left" w:pos="426"/>
        </w:tabs>
        <w:spacing w:before="240" w:after="240" w:line="360" w:lineRule="auto"/>
        <w:ind w:left="0" w:right="51"/>
        <w:jc w:val="both"/>
        <w:rPr>
          <w:rFonts w:ascii="Palatino Linotype" w:hAnsi="Palatino Linotype" w:cs="Tahoma"/>
          <w:bCs/>
          <w:iCs/>
        </w:rPr>
      </w:pPr>
    </w:p>
    <w:p w14:paraId="314F0062" w14:textId="34AC8BB8" w:rsidR="00C80599" w:rsidRPr="0053638F" w:rsidRDefault="00DE5606" w:rsidP="001A405F">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53638F">
        <w:rPr>
          <w:rFonts w:ascii="Palatino Linotype" w:hAnsi="Palatino Linotype"/>
          <w:color w:val="000000" w:themeColor="text1"/>
        </w:rPr>
        <w:lastRenderedPageBreak/>
        <w:t xml:space="preserve">Ahora bien, en caso de ocurrir una violación a la seguridad de los datos personales, el responsable deberá implementar las acciones definidas en su </w:t>
      </w:r>
      <w:r w:rsidRPr="0053638F">
        <w:rPr>
          <w:rFonts w:ascii="Palatino Linotype" w:hAnsi="Palatino Linotype"/>
          <w:b/>
          <w:color w:val="000000" w:themeColor="text1"/>
        </w:rPr>
        <w:t>Plan de Contingencia</w:t>
      </w:r>
      <w:r w:rsidRPr="0053638F">
        <w:rPr>
          <w:rStyle w:val="Refdenotaalpie"/>
          <w:rFonts w:ascii="Palatino Linotype" w:hAnsi="Palatino Linotype"/>
          <w:b/>
          <w:color w:val="000000" w:themeColor="text1"/>
        </w:rPr>
        <w:footnoteReference w:id="24"/>
      </w:r>
      <w:r w:rsidRPr="0053638F">
        <w:rPr>
          <w:rFonts w:ascii="Palatino Linotype" w:hAnsi="Palatino Linotype"/>
          <w:color w:val="000000" w:themeColor="text1"/>
        </w:rPr>
        <w:t>.</w:t>
      </w:r>
    </w:p>
    <w:p w14:paraId="182D009E" w14:textId="77777777" w:rsidR="00DE5606" w:rsidRPr="0053638F" w:rsidRDefault="00DE5606" w:rsidP="00DE5606">
      <w:pPr>
        <w:pStyle w:val="Prrafodelista"/>
        <w:tabs>
          <w:tab w:val="left" w:pos="426"/>
        </w:tabs>
        <w:spacing w:before="240" w:after="240" w:line="360" w:lineRule="auto"/>
        <w:ind w:left="0" w:right="51"/>
        <w:jc w:val="both"/>
        <w:rPr>
          <w:rFonts w:ascii="Palatino Linotype" w:hAnsi="Palatino Linotype" w:cs="Tahoma"/>
          <w:bCs/>
          <w:iCs/>
        </w:rPr>
      </w:pPr>
    </w:p>
    <w:p w14:paraId="42F7DFCF" w14:textId="482F452A" w:rsidR="00C80599" w:rsidRPr="0053638F" w:rsidRDefault="00DE5606" w:rsidP="00C80599">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53638F">
        <w:rPr>
          <w:rFonts w:ascii="Palatino Linotype" w:hAnsi="Palatino Linotype"/>
          <w:color w:val="000000" w:themeColor="text1"/>
        </w:rPr>
        <w:t xml:space="preserve">El </w:t>
      </w:r>
      <w:r w:rsidRPr="0053638F">
        <w:rPr>
          <w:rFonts w:ascii="Palatino Linotype" w:hAnsi="Palatino Linotype"/>
          <w:b/>
          <w:color w:val="000000" w:themeColor="text1"/>
        </w:rPr>
        <w:t>SUJETO OBLIGADO</w:t>
      </w:r>
      <w:r w:rsidRPr="0053638F">
        <w:rPr>
          <w:rFonts w:ascii="Palatino Linotype" w:hAnsi="Palatino Linotype"/>
          <w:color w:val="000000" w:themeColor="text1"/>
        </w:rPr>
        <w:t xml:space="preserve"> deberá llevar una </w:t>
      </w:r>
      <w:r w:rsidRPr="0053638F">
        <w:rPr>
          <w:rFonts w:ascii="Palatino Linotype" w:hAnsi="Palatino Linotype"/>
          <w:b/>
          <w:color w:val="000000" w:themeColor="text1"/>
        </w:rPr>
        <w:t>bitácora de las violaciones a la seguridad</w:t>
      </w:r>
      <w:r w:rsidRPr="0053638F">
        <w:rPr>
          <w:rFonts w:ascii="Palatino Linotype" w:hAnsi="Palatino Linotype"/>
          <w:color w:val="000000" w:themeColor="text1"/>
        </w:rPr>
        <w:t xml:space="preserve">, de manera conjunta o separada con la </w:t>
      </w:r>
      <w:r w:rsidRPr="0053638F">
        <w:rPr>
          <w:rFonts w:ascii="Palatino Linotype" w:hAnsi="Palatino Linotype"/>
          <w:b/>
          <w:color w:val="000000" w:themeColor="text1"/>
        </w:rPr>
        <w:t>bitácora de incidentes</w:t>
      </w:r>
      <w:r w:rsidRPr="0053638F">
        <w:rPr>
          <w:rFonts w:ascii="Palatino Linotype" w:hAnsi="Palatino Linotype"/>
          <w:color w:val="000000" w:themeColor="text1"/>
        </w:rPr>
        <w:t>, en la que se describa la violación, la fecha en que ocurrió, el motivo de ésta y las acciones correctivas implementadas de forma inmediata y definitiva</w:t>
      </w:r>
      <w:r w:rsidRPr="0053638F">
        <w:rPr>
          <w:rStyle w:val="Refdenotaalpie"/>
          <w:rFonts w:ascii="Palatino Linotype" w:hAnsi="Palatino Linotype"/>
          <w:color w:val="000000" w:themeColor="text1"/>
        </w:rPr>
        <w:footnoteReference w:id="25"/>
      </w:r>
      <w:r w:rsidRPr="0053638F">
        <w:rPr>
          <w:rFonts w:ascii="Palatino Linotype" w:hAnsi="Palatino Linotype"/>
          <w:color w:val="000000" w:themeColor="text1"/>
        </w:rPr>
        <w:t>.</w:t>
      </w:r>
    </w:p>
    <w:p w14:paraId="3ECE6CD2" w14:textId="77777777" w:rsidR="00C80599" w:rsidRPr="0053638F" w:rsidRDefault="00C80599" w:rsidP="00C80599">
      <w:pPr>
        <w:pStyle w:val="Prrafodelista"/>
        <w:tabs>
          <w:tab w:val="left" w:pos="426"/>
        </w:tabs>
        <w:spacing w:before="240" w:after="240" w:line="360" w:lineRule="auto"/>
        <w:ind w:left="0" w:right="51"/>
        <w:jc w:val="both"/>
        <w:rPr>
          <w:rFonts w:ascii="Palatino Linotype" w:hAnsi="Palatino Linotype" w:cs="Tahoma"/>
          <w:bCs/>
          <w:iCs/>
        </w:rPr>
      </w:pPr>
    </w:p>
    <w:p w14:paraId="393CADB4" w14:textId="177B4EBF" w:rsidR="00C80599" w:rsidRPr="0053638F" w:rsidRDefault="00DE5606" w:rsidP="00C80599">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53638F">
        <w:rPr>
          <w:rFonts w:ascii="Palatino Linotype" w:hAnsi="Palatino Linotype"/>
          <w:color w:val="000000" w:themeColor="text1"/>
        </w:rPr>
        <w:t>Cuando exista una violación a la seguridad de los datos personales que afecten de forma significativa los derechos patrimoniales o morales, el Sujeto Obligado responsable deberá notificarlo al titular y al Instituto sin dilación alguna y, de ser posible, a más tardar 72 horas después de que se confirme que ocurrió la violación</w:t>
      </w:r>
      <w:r w:rsidRPr="0053638F">
        <w:rPr>
          <w:rStyle w:val="Refdenotaalpie"/>
          <w:rFonts w:ascii="Palatino Linotype" w:hAnsi="Palatino Linotype"/>
          <w:color w:val="000000" w:themeColor="text1"/>
        </w:rPr>
        <w:footnoteReference w:id="26"/>
      </w:r>
      <w:r w:rsidRPr="0053638F">
        <w:rPr>
          <w:rFonts w:ascii="Palatino Linotype" w:hAnsi="Palatino Linotype"/>
          <w:color w:val="000000" w:themeColor="text1"/>
        </w:rPr>
        <w:t>.</w:t>
      </w:r>
    </w:p>
    <w:p w14:paraId="10317721" w14:textId="77777777" w:rsidR="00C80599" w:rsidRPr="0053638F" w:rsidRDefault="00C80599" w:rsidP="00C80599">
      <w:pPr>
        <w:pStyle w:val="Prrafodelista"/>
        <w:tabs>
          <w:tab w:val="left" w:pos="426"/>
        </w:tabs>
        <w:spacing w:before="240" w:after="240" w:line="360" w:lineRule="auto"/>
        <w:ind w:left="0" w:right="51"/>
        <w:jc w:val="both"/>
        <w:rPr>
          <w:rFonts w:ascii="Palatino Linotype" w:hAnsi="Palatino Linotype" w:cs="Tahoma"/>
          <w:bCs/>
          <w:iCs/>
        </w:rPr>
      </w:pPr>
    </w:p>
    <w:p w14:paraId="75CC2639" w14:textId="7CF5878C" w:rsidR="00C80599" w:rsidRPr="0053638F" w:rsidRDefault="00DE5606" w:rsidP="00C80599">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53638F">
        <w:rPr>
          <w:rFonts w:ascii="Palatino Linotype" w:hAnsi="Palatino Linotype"/>
          <w:color w:val="000000" w:themeColor="text1"/>
        </w:rPr>
        <w:t>En tal caso, el Sujeto Obligado responsable deberá tomar las acciones encaminadas a detonar un proceso de revisión exhaustivo de la magnitud de la afectación, a fin de que los titulares afectados puedan tomar las medidas correspondientes para la defensa de sus derechos</w:t>
      </w:r>
      <w:r w:rsidRPr="0053638F">
        <w:rPr>
          <w:rStyle w:val="Refdenotaalpie"/>
          <w:rFonts w:ascii="Palatino Linotype" w:hAnsi="Palatino Linotype"/>
          <w:color w:val="000000" w:themeColor="text1"/>
        </w:rPr>
        <w:footnoteReference w:id="27"/>
      </w:r>
      <w:r w:rsidRPr="0053638F">
        <w:rPr>
          <w:rFonts w:ascii="Palatino Linotype" w:hAnsi="Palatino Linotype"/>
          <w:color w:val="000000" w:themeColor="text1"/>
        </w:rPr>
        <w:t>.</w:t>
      </w:r>
    </w:p>
    <w:p w14:paraId="54B3E15D" w14:textId="77777777" w:rsidR="00C80599" w:rsidRPr="0053638F" w:rsidRDefault="00C80599" w:rsidP="00C80599">
      <w:pPr>
        <w:pStyle w:val="Prrafodelista"/>
        <w:tabs>
          <w:tab w:val="left" w:pos="426"/>
        </w:tabs>
        <w:spacing w:before="240" w:after="240" w:line="360" w:lineRule="auto"/>
        <w:ind w:left="0" w:right="51"/>
        <w:jc w:val="both"/>
        <w:rPr>
          <w:rFonts w:ascii="Palatino Linotype" w:hAnsi="Palatino Linotype" w:cs="Tahoma"/>
          <w:bCs/>
          <w:iCs/>
        </w:rPr>
      </w:pPr>
    </w:p>
    <w:p w14:paraId="488030FB" w14:textId="7F2DFB2D" w:rsidR="004E449B" w:rsidRPr="0053638F" w:rsidRDefault="004E449B" w:rsidP="004E449B">
      <w:pPr>
        <w:pStyle w:val="Prrafodelista"/>
        <w:tabs>
          <w:tab w:val="left" w:pos="426"/>
        </w:tabs>
        <w:spacing w:before="240" w:after="240" w:line="360" w:lineRule="auto"/>
        <w:ind w:left="0" w:right="51"/>
        <w:jc w:val="both"/>
        <w:outlineLvl w:val="2"/>
        <w:rPr>
          <w:rFonts w:ascii="Palatino Linotype" w:hAnsi="Palatino Linotype" w:cs="Tahoma"/>
          <w:b/>
          <w:bCs/>
          <w:iCs/>
        </w:rPr>
      </w:pPr>
      <w:r w:rsidRPr="0053638F">
        <w:rPr>
          <w:rFonts w:ascii="Palatino Linotype" w:hAnsi="Palatino Linotype" w:cs="Tahoma"/>
          <w:b/>
          <w:bCs/>
          <w:iCs/>
        </w:rPr>
        <w:t>IV. De la inexistencia de la información.</w:t>
      </w:r>
    </w:p>
    <w:p w14:paraId="78E3DC3B" w14:textId="77777777" w:rsidR="004E449B" w:rsidRPr="0053638F" w:rsidRDefault="004E449B" w:rsidP="00C80599">
      <w:pPr>
        <w:pStyle w:val="Prrafodelista"/>
        <w:tabs>
          <w:tab w:val="left" w:pos="426"/>
        </w:tabs>
        <w:spacing w:before="240" w:after="240" w:line="360" w:lineRule="auto"/>
        <w:ind w:left="0" w:right="51"/>
        <w:jc w:val="both"/>
        <w:rPr>
          <w:rFonts w:ascii="Palatino Linotype" w:hAnsi="Palatino Linotype" w:cs="Tahoma"/>
          <w:bCs/>
          <w:iCs/>
        </w:rPr>
      </w:pPr>
    </w:p>
    <w:p w14:paraId="0C3893F4" w14:textId="763F38ED" w:rsidR="00C80599" w:rsidRPr="0053638F" w:rsidRDefault="003E77C1" w:rsidP="00C80599">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53638F">
        <w:rPr>
          <w:rFonts w:ascii="Palatino Linotype" w:hAnsi="Palatino Linotype" w:cs="Tahoma"/>
          <w:bCs/>
          <w:iCs/>
        </w:rPr>
        <w:lastRenderedPageBreak/>
        <w:t xml:space="preserve">No </w:t>
      </w:r>
      <w:r w:rsidRPr="0053638F">
        <w:rPr>
          <w:rFonts w:ascii="Palatino Linotype" w:eastAsia="MS Mincho" w:hAnsi="Palatino Linotype" w:cs="Times New Roman"/>
          <w:color w:val="000000"/>
          <w:lang w:val="es-MX"/>
        </w:rPr>
        <w:t xml:space="preserve">debe ignorarse que, a través de su respuesta y posterior informe justificado, la Titular de la Unidad de Transparencia </w:t>
      </w:r>
      <w:r w:rsidR="00DE336A" w:rsidRPr="0053638F">
        <w:rPr>
          <w:rFonts w:ascii="Palatino Linotype" w:eastAsia="MS Mincho" w:hAnsi="Palatino Linotype" w:cs="Times New Roman"/>
          <w:color w:val="000000"/>
          <w:lang w:val="es-MX"/>
        </w:rPr>
        <w:t xml:space="preserve">del </w:t>
      </w:r>
      <w:r w:rsidR="00DE336A" w:rsidRPr="0053638F">
        <w:rPr>
          <w:rFonts w:ascii="Palatino Linotype" w:eastAsia="MS Mincho" w:hAnsi="Palatino Linotype" w:cs="Times New Roman"/>
          <w:b/>
          <w:color w:val="000000"/>
          <w:lang w:val="es-MX"/>
        </w:rPr>
        <w:t>SUJETO OBLIGADO</w:t>
      </w:r>
      <w:r w:rsidR="00DE336A" w:rsidRPr="0053638F">
        <w:rPr>
          <w:rFonts w:ascii="Palatino Linotype" w:eastAsia="MS Mincho" w:hAnsi="Palatino Linotype" w:cs="Times New Roman"/>
          <w:color w:val="000000"/>
          <w:lang w:val="es-MX"/>
        </w:rPr>
        <w:t xml:space="preserve"> informó al particular que no contaba con ninguna información generada durante los años dos mil diecinueve, dos mil veinte y dos mil veintiuno, y que inclusive se había iniciado un procedimiento ante la Contraloría Interna Municipal</w:t>
      </w:r>
      <w:r w:rsidRPr="0053638F">
        <w:rPr>
          <w:rFonts w:ascii="Palatino Linotype" w:eastAsia="MS Mincho" w:hAnsi="Palatino Linotype" w:cs="Times New Roman"/>
          <w:color w:val="000000"/>
          <w:lang w:val="es-MX"/>
        </w:rPr>
        <w:t xml:space="preserve">; por ello, de ser el caso de que el Ayuntamiento persista en su pronunciamiento posterior a realizar la búsqueda exhaustiva y razonable de la información no sólo en su acervo documental, sino también en sus medios de control archivístico, </w:t>
      </w:r>
      <w:r w:rsidRPr="0053638F">
        <w:rPr>
          <w:rFonts w:ascii="Palatino Linotype" w:eastAsia="MS Mincho" w:hAnsi="Palatino Linotype" w:cs="Times New Roman"/>
          <w:b/>
          <w:color w:val="000000"/>
          <w:lang w:val="es-MX"/>
        </w:rPr>
        <w:t>deberá entregar al particular el Acuerdo de Inexistencia respectivo</w:t>
      </w:r>
      <w:r w:rsidRPr="0053638F">
        <w:rPr>
          <w:rFonts w:ascii="Palatino Linotype" w:eastAsia="MS Mincho" w:hAnsi="Palatino Linotype" w:cs="Times New Roman"/>
          <w:color w:val="000000"/>
          <w:lang w:val="es-MX"/>
        </w:rPr>
        <w:t>, emitido por su Comité de Transparencia.</w:t>
      </w:r>
    </w:p>
    <w:p w14:paraId="13D9855A" w14:textId="77777777" w:rsidR="00C80599" w:rsidRPr="0053638F" w:rsidRDefault="00C80599" w:rsidP="00C80599">
      <w:pPr>
        <w:pStyle w:val="Prrafodelista"/>
        <w:tabs>
          <w:tab w:val="left" w:pos="426"/>
        </w:tabs>
        <w:spacing w:before="240" w:after="240" w:line="360" w:lineRule="auto"/>
        <w:ind w:left="0" w:right="51"/>
        <w:jc w:val="both"/>
        <w:rPr>
          <w:rFonts w:ascii="Palatino Linotype" w:hAnsi="Palatino Linotype" w:cs="Tahoma"/>
          <w:bCs/>
          <w:iCs/>
        </w:rPr>
      </w:pPr>
    </w:p>
    <w:p w14:paraId="29891CA0" w14:textId="01D69041" w:rsidR="00C80599" w:rsidRPr="0053638F" w:rsidRDefault="003E77C1" w:rsidP="00C80599">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53638F">
        <w:rPr>
          <w:rFonts w:ascii="Palatino Linotype" w:hAnsi="Palatino Linotype"/>
          <w:color w:val="000000" w:themeColor="text1"/>
        </w:rPr>
        <w:t xml:space="preserve">En </w:t>
      </w:r>
      <w:r w:rsidRPr="0053638F">
        <w:rPr>
          <w:rFonts w:ascii="Palatino Linotype" w:eastAsia="MS Mincho" w:hAnsi="Palatino Linotype" w:cs="Times New Roman"/>
          <w:color w:val="000000"/>
          <w:lang w:val="es-MX"/>
        </w:rPr>
        <w:t xml:space="preserve">ese sentido, es imperativo recordar al </w:t>
      </w:r>
      <w:r w:rsidRPr="0053638F">
        <w:rPr>
          <w:rFonts w:ascii="Palatino Linotype" w:eastAsia="MS Mincho" w:hAnsi="Palatino Linotype" w:cs="Times New Roman"/>
          <w:b/>
          <w:color w:val="000000"/>
          <w:lang w:val="es-MX"/>
        </w:rPr>
        <w:t>SUJETO OBLIGADO</w:t>
      </w:r>
      <w:r w:rsidRPr="0053638F">
        <w:rPr>
          <w:rFonts w:ascii="Palatino Linotype" w:eastAsia="MS Mincho" w:hAnsi="Palatino Linotype" w:cs="Times New Roman"/>
          <w:color w:val="000000"/>
          <w:lang w:val="es-MX"/>
        </w:rPr>
        <w:t xml:space="preserve"> que los artículos 19 y 20 de la Ley de Transparencia y Acceso a la Información Pública del Estado de México y Municipios, refieren que </w:t>
      </w:r>
      <w:r w:rsidRPr="0053638F">
        <w:rPr>
          <w:rFonts w:ascii="Palatino Linotype" w:eastAsia="MS Mincho" w:hAnsi="Palatino Linotype" w:cs="Times New Roman"/>
          <w:b/>
          <w:color w:val="000000"/>
          <w:lang w:val="es-MX"/>
        </w:rPr>
        <w:t>de no existir la documentación que debió, por mandato de Ley, generarse, es obligación de la autoridad emitir una declaratoria formal que reúna los requisitos señalados en la propia norma jurídica</w:t>
      </w:r>
      <w:r w:rsidRPr="0053638F">
        <w:rPr>
          <w:rFonts w:ascii="Palatino Linotype" w:eastAsia="MS Mincho" w:hAnsi="Palatino Linotype" w:cs="Times New Roman"/>
          <w:color w:val="000000"/>
          <w:lang w:val="es-MX"/>
        </w:rPr>
        <w:t>,</w:t>
      </w:r>
      <w:r w:rsidRPr="0053638F">
        <w:rPr>
          <w:rFonts w:ascii="Palatino Linotype" w:eastAsia="MS Mincho" w:hAnsi="Palatino Linotype" w:cs="Times New Roman"/>
          <w:color w:val="000000"/>
          <w:vertAlign w:val="superscript"/>
          <w:lang w:val="es-MX"/>
        </w:rPr>
        <w:t xml:space="preserve"> </w:t>
      </w:r>
      <w:r w:rsidRPr="0053638F">
        <w:rPr>
          <w:rFonts w:ascii="Palatino Linotype" w:eastAsia="MS Mincho" w:hAnsi="Palatino Linotype" w:cs="Times New Roman"/>
          <w:color w:val="000000"/>
          <w:vertAlign w:val="superscript"/>
          <w:lang w:val="es-MX"/>
        </w:rPr>
        <w:footnoteReference w:id="28"/>
      </w:r>
      <w:r w:rsidRPr="0053638F">
        <w:rPr>
          <w:rFonts w:ascii="Palatino Linotype" w:eastAsia="MS Mincho" w:hAnsi="Palatino Linotype" w:cs="Times New Roman"/>
          <w:color w:val="000000"/>
          <w:lang w:val="es-MX"/>
        </w:rPr>
        <w:t xml:space="preserve"> según puede apreciarse a continuación:</w:t>
      </w:r>
    </w:p>
    <w:p w14:paraId="1ADD9BFF" w14:textId="77777777" w:rsidR="00C80599" w:rsidRPr="0053638F" w:rsidRDefault="00C80599" w:rsidP="003E77C1">
      <w:pPr>
        <w:pStyle w:val="Prrafodelista"/>
        <w:tabs>
          <w:tab w:val="left" w:pos="426"/>
        </w:tabs>
        <w:spacing w:before="240" w:line="360" w:lineRule="auto"/>
        <w:ind w:left="0" w:right="51"/>
        <w:jc w:val="both"/>
        <w:rPr>
          <w:rFonts w:ascii="Palatino Linotype" w:hAnsi="Palatino Linotype" w:cs="Tahoma"/>
          <w:bCs/>
          <w:iCs/>
        </w:rPr>
      </w:pPr>
    </w:p>
    <w:p w14:paraId="40986A92" w14:textId="77777777" w:rsidR="003E77C1" w:rsidRPr="0053638F" w:rsidRDefault="003E77C1" w:rsidP="003E77C1">
      <w:pPr>
        <w:pBdr>
          <w:top w:val="nil"/>
          <w:left w:val="nil"/>
          <w:bottom w:val="nil"/>
          <w:right w:val="nil"/>
          <w:between w:val="nil"/>
        </w:pBdr>
        <w:shd w:val="clear" w:color="auto" w:fill="FFFFFF"/>
        <w:spacing w:line="276" w:lineRule="auto"/>
        <w:ind w:left="567" w:right="567"/>
        <w:jc w:val="both"/>
        <w:rPr>
          <w:rFonts w:ascii="Palatino Linotype" w:eastAsia="Palatino Linotype" w:hAnsi="Palatino Linotype" w:cs="Palatino Linotype"/>
          <w:i/>
          <w:color w:val="000000"/>
          <w:sz w:val="22"/>
          <w:lang w:val="es-MX"/>
        </w:rPr>
      </w:pPr>
      <w:r w:rsidRPr="0053638F">
        <w:rPr>
          <w:rFonts w:ascii="Palatino Linotype" w:eastAsia="Palatino Linotype" w:hAnsi="Palatino Linotype" w:cs="Palatino Linotype"/>
          <w:b/>
          <w:i/>
          <w:color w:val="000000"/>
          <w:sz w:val="22"/>
          <w:lang w:val="es-MX"/>
        </w:rPr>
        <w:t>“Artículo 19.</w:t>
      </w:r>
      <w:r w:rsidRPr="0053638F">
        <w:rPr>
          <w:rFonts w:ascii="Palatino Linotype" w:eastAsia="Palatino Linotype" w:hAnsi="Palatino Linotype" w:cs="Palatino Linotype"/>
          <w:i/>
          <w:color w:val="000000"/>
          <w:sz w:val="22"/>
          <w:lang w:val="es-MX"/>
        </w:rPr>
        <w:t xml:space="preserve"> Se presume que la información debe existir si se refiere a las facultades, competencias y funciones que los ordenamientos jurídicos aplicables otorgan a los sujetos obligados.</w:t>
      </w:r>
    </w:p>
    <w:p w14:paraId="323D383C" w14:textId="77777777" w:rsidR="003E77C1" w:rsidRPr="0053638F" w:rsidRDefault="003E77C1" w:rsidP="003E77C1">
      <w:pPr>
        <w:spacing w:line="276" w:lineRule="auto"/>
        <w:ind w:left="567" w:right="567"/>
        <w:jc w:val="both"/>
        <w:rPr>
          <w:rFonts w:ascii="Palatino Linotype" w:eastAsia="Palatino Linotype" w:hAnsi="Palatino Linotype" w:cs="Palatino Linotype"/>
          <w:i/>
          <w:sz w:val="22"/>
          <w:lang w:val="es-MX"/>
        </w:rPr>
      </w:pPr>
      <w:r w:rsidRPr="0053638F">
        <w:rPr>
          <w:rFonts w:ascii="Palatino Linotype" w:eastAsia="Palatino Linotype" w:hAnsi="Palatino Linotype" w:cs="Palatino Linotype"/>
          <w:i/>
          <w:sz w:val="22"/>
          <w:lang w:val="es-MX"/>
        </w:rPr>
        <w:t>(…)</w:t>
      </w:r>
    </w:p>
    <w:p w14:paraId="71A31D6D" w14:textId="77777777" w:rsidR="003E77C1" w:rsidRPr="0053638F" w:rsidRDefault="003E77C1" w:rsidP="003E77C1">
      <w:pPr>
        <w:spacing w:line="276" w:lineRule="auto"/>
        <w:ind w:left="567" w:right="567"/>
        <w:jc w:val="both"/>
        <w:rPr>
          <w:rFonts w:ascii="Palatino Linotype" w:eastAsia="Palatino Linotype" w:hAnsi="Palatino Linotype" w:cs="Palatino Linotype"/>
          <w:b/>
          <w:i/>
          <w:sz w:val="22"/>
          <w:lang w:val="es-MX"/>
        </w:rPr>
      </w:pPr>
      <w:r w:rsidRPr="0053638F">
        <w:rPr>
          <w:rFonts w:ascii="Palatino Linotype" w:eastAsia="Palatino Linotype" w:hAnsi="Palatino Linotype" w:cs="Palatino Linotype"/>
          <w:b/>
          <w:i/>
          <w:sz w:val="22"/>
          <w:lang w:val="es-MX"/>
        </w:rPr>
        <w:t xml:space="preserve">Si el sujeto obligado, en el ejercicio de sus atribuciones, debía generar, poseer o administrar la información, pero ésta no se encuentra, el Comité de </w:t>
      </w:r>
      <w:r w:rsidRPr="0053638F">
        <w:rPr>
          <w:rFonts w:ascii="Palatino Linotype" w:eastAsia="Palatino Linotype" w:hAnsi="Palatino Linotype" w:cs="Palatino Linotype"/>
          <w:b/>
          <w:i/>
          <w:sz w:val="22"/>
          <w:lang w:val="es-MX"/>
        </w:rPr>
        <w:lastRenderedPageBreak/>
        <w:t xml:space="preserve">transparencia deberá emitir un </w:t>
      </w:r>
      <w:r w:rsidRPr="0053638F">
        <w:rPr>
          <w:rFonts w:ascii="Palatino Linotype" w:eastAsia="Palatino Linotype" w:hAnsi="Palatino Linotype" w:cs="Palatino Linotype"/>
          <w:b/>
          <w:i/>
          <w:sz w:val="22"/>
          <w:u w:val="single"/>
          <w:lang w:val="es-MX"/>
        </w:rPr>
        <w:t>acuerdo de inexistencia,</w:t>
      </w:r>
      <w:r w:rsidRPr="0053638F">
        <w:rPr>
          <w:rFonts w:ascii="Palatino Linotype" w:eastAsia="Palatino Linotype" w:hAnsi="Palatino Linotype" w:cs="Palatino Linotype"/>
          <w:b/>
          <w:i/>
          <w:sz w:val="22"/>
          <w:lang w:val="es-MX"/>
        </w:rPr>
        <w:t xml:space="preserve"> debidamente fundado y motivado, en el que detalle las razones del por qué no obra en sus archivos.</w:t>
      </w:r>
    </w:p>
    <w:p w14:paraId="19ACD151" w14:textId="77777777" w:rsidR="003E77C1" w:rsidRPr="0053638F" w:rsidRDefault="003E77C1" w:rsidP="003E77C1">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b/>
          <w:i/>
          <w:color w:val="000000"/>
          <w:sz w:val="22"/>
          <w:lang w:val="es-MX"/>
        </w:rPr>
      </w:pPr>
    </w:p>
    <w:p w14:paraId="15E6C780" w14:textId="77777777" w:rsidR="003E77C1" w:rsidRPr="0053638F" w:rsidRDefault="003E77C1" w:rsidP="003E77C1">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lang w:val="es-MX"/>
        </w:rPr>
      </w:pPr>
      <w:r w:rsidRPr="0053638F">
        <w:rPr>
          <w:rFonts w:ascii="Palatino Linotype" w:eastAsia="Palatino Linotype" w:hAnsi="Palatino Linotype" w:cs="Palatino Linotype"/>
          <w:b/>
          <w:i/>
          <w:color w:val="000000"/>
          <w:sz w:val="22"/>
          <w:lang w:val="es-MX"/>
        </w:rPr>
        <w:t>Artículo 20.</w:t>
      </w:r>
      <w:r w:rsidRPr="0053638F">
        <w:rPr>
          <w:rFonts w:ascii="Palatino Linotype" w:eastAsia="Palatino Linotype" w:hAnsi="Palatino Linotype" w:cs="Palatino Linotype"/>
          <w:i/>
          <w:color w:val="000000"/>
          <w:sz w:val="22"/>
          <w:lang w:val="es-MX"/>
        </w:rPr>
        <w:t xml:space="preserve">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14:paraId="51804062" w14:textId="77777777" w:rsidR="003E77C1" w:rsidRPr="0053638F" w:rsidRDefault="003E77C1" w:rsidP="003E77C1">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color w:val="000000"/>
          <w:sz w:val="22"/>
        </w:rPr>
      </w:pPr>
      <w:r w:rsidRPr="0053638F">
        <w:rPr>
          <w:rFonts w:ascii="Palatino Linotype" w:eastAsia="Palatino Linotype" w:hAnsi="Palatino Linotype" w:cs="Palatino Linotype"/>
          <w:color w:val="000000"/>
          <w:sz w:val="22"/>
        </w:rPr>
        <w:t>(Énfasis añadido)</w:t>
      </w:r>
    </w:p>
    <w:p w14:paraId="43A13305" w14:textId="77777777" w:rsidR="003E77C1" w:rsidRPr="0053638F" w:rsidRDefault="003E77C1" w:rsidP="00C80599">
      <w:pPr>
        <w:pStyle w:val="Prrafodelista"/>
        <w:tabs>
          <w:tab w:val="left" w:pos="426"/>
        </w:tabs>
        <w:spacing w:before="240" w:after="240" w:line="360" w:lineRule="auto"/>
        <w:ind w:left="0" w:right="51"/>
        <w:jc w:val="both"/>
        <w:rPr>
          <w:rFonts w:ascii="Palatino Linotype" w:hAnsi="Palatino Linotype" w:cs="Tahoma"/>
          <w:bCs/>
          <w:iCs/>
        </w:rPr>
      </w:pPr>
    </w:p>
    <w:p w14:paraId="10903503" w14:textId="7F057D30" w:rsidR="00C80599" w:rsidRPr="0053638F" w:rsidRDefault="003E77C1" w:rsidP="00C80599">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53638F">
        <w:rPr>
          <w:rFonts w:ascii="Palatino Linotype" w:hAnsi="Palatino Linotype"/>
          <w:color w:val="000000" w:themeColor="text1"/>
        </w:rPr>
        <w:t xml:space="preserve">Luego </w:t>
      </w:r>
      <w:r w:rsidRPr="0053638F">
        <w:rPr>
          <w:rFonts w:ascii="Palatino Linotype" w:eastAsia="MS Mincho" w:hAnsi="Palatino Linotype" w:cs="Times New Roman"/>
          <w:color w:val="000000"/>
          <w:lang w:val="es-MX"/>
        </w:rPr>
        <w:t xml:space="preserve">entonces, de ser el caso que el </w:t>
      </w:r>
      <w:r w:rsidRPr="0053638F">
        <w:rPr>
          <w:rFonts w:ascii="Palatino Linotype" w:eastAsia="MS Mincho" w:hAnsi="Palatino Linotype" w:cs="Times New Roman"/>
          <w:b/>
          <w:color w:val="000000"/>
          <w:lang w:val="es-MX"/>
        </w:rPr>
        <w:t>SUJETO OBLIGADO</w:t>
      </w:r>
      <w:r w:rsidRPr="0053638F">
        <w:rPr>
          <w:rFonts w:ascii="Palatino Linotype" w:eastAsia="MS Mincho" w:hAnsi="Palatino Linotype" w:cs="Times New Roman"/>
          <w:color w:val="000000"/>
          <w:lang w:val="es-MX"/>
        </w:rPr>
        <w:t xml:space="preserve"> deba emitir un Acuerdo de Inexistencia, deberá apegarse a lo dispuesto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Lineamiento Cuarenta y Cuatro y Cuarenta y Cinco; y, los Criterios 0003-11 y 0004-11 aprobados por el Pleno de este Órgano Garante, en la sesión ordinaria de veinticinco (25) de agosto de dos mil once, que señalan el concepto de inexistencia y, en qué circunstancias debe emitirse la declaratoria respectiva:</w:t>
      </w:r>
    </w:p>
    <w:p w14:paraId="16E976D3" w14:textId="77777777" w:rsidR="003E77C1" w:rsidRPr="0053638F" w:rsidRDefault="003E77C1" w:rsidP="003E77C1">
      <w:pPr>
        <w:spacing w:line="276" w:lineRule="auto"/>
        <w:ind w:left="567" w:right="567"/>
        <w:jc w:val="both"/>
        <w:rPr>
          <w:rFonts w:ascii="Palatino Linotype" w:eastAsia="Palatino Linotype" w:hAnsi="Palatino Linotype" w:cs="Palatino Linotype"/>
          <w:i/>
          <w:sz w:val="22"/>
          <w:lang w:val="es-MX"/>
        </w:rPr>
      </w:pPr>
      <w:r w:rsidRPr="0053638F">
        <w:rPr>
          <w:rFonts w:ascii="Palatino Linotype" w:eastAsia="Palatino Linotype" w:hAnsi="Palatino Linotype" w:cs="Palatino Linotype"/>
          <w:b/>
          <w:i/>
          <w:sz w:val="22"/>
          <w:lang w:val="es-MX"/>
        </w:rPr>
        <w:t>INEXISTENCIA, CONCEPTO DE, EN MATERIA DE TRANSPARENCIA</w:t>
      </w:r>
      <w:r w:rsidRPr="0053638F">
        <w:rPr>
          <w:rFonts w:ascii="Palatino Linotype" w:eastAsia="Palatino Linotype" w:hAnsi="Palatino Linotype" w:cs="Palatino Linotype"/>
          <w:i/>
          <w:sz w:val="22"/>
          <w:lang w:val="es-MX"/>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158040B1" w14:textId="77777777" w:rsidR="003E77C1" w:rsidRPr="0053638F" w:rsidRDefault="003E77C1" w:rsidP="003E77C1">
      <w:pPr>
        <w:spacing w:line="276" w:lineRule="auto"/>
        <w:ind w:left="567" w:right="567"/>
        <w:jc w:val="both"/>
        <w:rPr>
          <w:rFonts w:ascii="Palatino Linotype" w:eastAsia="Palatino Linotype" w:hAnsi="Palatino Linotype" w:cs="Palatino Linotype"/>
          <w:i/>
          <w:sz w:val="22"/>
          <w:lang w:val="es-MX"/>
        </w:rPr>
      </w:pPr>
      <w:r w:rsidRPr="0053638F">
        <w:rPr>
          <w:rFonts w:ascii="Palatino Linotype" w:eastAsia="Palatino Linotype" w:hAnsi="Palatino Linotype" w:cs="Palatino Linotype"/>
          <w:b/>
          <w:i/>
          <w:sz w:val="22"/>
          <w:lang w:val="es-MX"/>
        </w:rPr>
        <w:t>a)</w:t>
      </w:r>
      <w:r w:rsidRPr="0053638F">
        <w:rPr>
          <w:rFonts w:ascii="Palatino Linotype" w:eastAsia="Palatino Linotype" w:hAnsi="Palatino Linotype" w:cs="Palatino Linotype"/>
          <w:i/>
          <w:sz w:val="22"/>
          <w:lang w:val="es-MX"/>
        </w:rPr>
        <w:t xml:space="preserve"> La existencia previa de la documentación y la falta posterior de la misma en los archivos del Sujeto Obligado, esto es, la información se generó, poseyó o administró –cuestión de hecho– en el marco de las atribuciones conferidas al Sujeto Obligado, pero </w:t>
      </w:r>
      <w:r w:rsidRPr="0053638F">
        <w:rPr>
          <w:rFonts w:ascii="Palatino Linotype" w:eastAsia="Palatino Linotype" w:hAnsi="Palatino Linotype" w:cs="Palatino Linotype"/>
          <w:i/>
          <w:sz w:val="22"/>
          <w:lang w:val="es-MX"/>
        </w:rPr>
        <w:lastRenderedPageBreak/>
        <w:t>no la conserva por diversas razones (destrucción física, desaparición física¸ sustracción ilícita, baja documental, etcétera).</w:t>
      </w:r>
    </w:p>
    <w:p w14:paraId="743E7714" w14:textId="77777777" w:rsidR="003E77C1" w:rsidRPr="0053638F" w:rsidRDefault="003E77C1" w:rsidP="003E77C1">
      <w:pPr>
        <w:spacing w:line="276" w:lineRule="auto"/>
        <w:ind w:left="567" w:right="567"/>
        <w:jc w:val="both"/>
        <w:rPr>
          <w:rFonts w:ascii="Palatino Linotype" w:eastAsia="Palatino Linotype" w:hAnsi="Palatino Linotype" w:cs="Palatino Linotype"/>
          <w:i/>
          <w:sz w:val="22"/>
          <w:lang w:val="es-MX"/>
        </w:rPr>
      </w:pPr>
      <w:r w:rsidRPr="0053638F">
        <w:rPr>
          <w:rFonts w:ascii="Palatino Linotype" w:eastAsia="Palatino Linotype" w:hAnsi="Palatino Linotype" w:cs="Palatino Linotype"/>
          <w:b/>
          <w:i/>
          <w:sz w:val="22"/>
          <w:lang w:val="es-MX"/>
        </w:rPr>
        <w:t>b)</w:t>
      </w:r>
      <w:r w:rsidRPr="0053638F">
        <w:rPr>
          <w:rFonts w:ascii="Palatino Linotype" w:eastAsia="Palatino Linotype" w:hAnsi="Palatino Linotype" w:cs="Palatino Linotype"/>
          <w:i/>
          <w:sz w:val="22"/>
          <w:lang w:val="es-MX"/>
        </w:rPr>
        <w:t xml:space="preserve"> En los casos en que por las atribuciones conferidas al Sujeto Obligado éste debió generar, administrar o poseer la información, pero en incumplimiento a la normatividad respectiva no llevó a cabo ninguna de esas acciones.</w:t>
      </w:r>
    </w:p>
    <w:p w14:paraId="1B6B1DA0" w14:textId="77777777" w:rsidR="003E77C1" w:rsidRPr="0053638F" w:rsidRDefault="003E77C1" w:rsidP="003E77C1">
      <w:pPr>
        <w:spacing w:line="276" w:lineRule="auto"/>
        <w:ind w:left="567" w:right="567"/>
        <w:jc w:val="both"/>
        <w:rPr>
          <w:rFonts w:ascii="Palatino Linotype" w:eastAsia="Palatino Linotype" w:hAnsi="Palatino Linotype" w:cs="Palatino Linotype"/>
          <w:b/>
          <w:i/>
          <w:sz w:val="22"/>
          <w:lang w:val="es-MX"/>
        </w:rPr>
      </w:pPr>
      <w:r w:rsidRPr="0053638F">
        <w:rPr>
          <w:rFonts w:ascii="Palatino Linotype" w:eastAsia="Palatino Linotype" w:hAnsi="Palatino Linotype" w:cs="Palatino Linotype"/>
          <w:i/>
          <w:sz w:val="22"/>
          <w:lang w:val="es-MX"/>
        </w:rPr>
        <w:t xml:space="preserve">En ambos casos, </w:t>
      </w:r>
      <w:r w:rsidRPr="0053638F">
        <w:rPr>
          <w:rFonts w:ascii="Palatino Linotype" w:eastAsia="Palatino Linotype" w:hAnsi="Palatino Linotype" w:cs="Palatino Linotype"/>
          <w:b/>
          <w:i/>
          <w:sz w:val="22"/>
          <w:lang w:val="es-MX"/>
        </w:rPr>
        <w:t>el Sujeto Obligado deberá hacer del conocimiento del solicitante las razones que explican la inexistencia, mediante el dictamen debidamente fundado y motivado emitido por el Comité de Información y con las formalidades legales exigidas por la Ley de Transparencia</w:t>
      </w:r>
      <w:r w:rsidRPr="0053638F">
        <w:rPr>
          <w:rFonts w:ascii="Palatino Linotype" w:eastAsia="Palatino Linotype" w:hAnsi="Palatino Linotype" w:cs="Palatino Linotype"/>
          <w:i/>
          <w:sz w:val="22"/>
          <w:lang w:val="es-MX"/>
        </w:rPr>
        <w:t>.”</w:t>
      </w:r>
    </w:p>
    <w:p w14:paraId="775C3134" w14:textId="77777777" w:rsidR="003E77C1" w:rsidRPr="0053638F" w:rsidRDefault="003E77C1" w:rsidP="003E77C1">
      <w:pPr>
        <w:spacing w:line="276" w:lineRule="auto"/>
        <w:ind w:left="567" w:right="567"/>
        <w:jc w:val="both"/>
        <w:rPr>
          <w:rFonts w:ascii="Palatino Linotype" w:eastAsia="Palatino Linotype" w:hAnsi="Palatino Linotype" w:cs="Palatino Linotype"/>
          <w:sz w:val="22"/>
          <w:lang w:val="es-MX"/>
        </w:rPr>
      </w:pPr>
      <w:r w:rsidRPr="0053638F">
        <w:rPr>
          <w:rFonts w:ascii="Palatino Linotype" w:eastAsia="Palatino Linotype" w:hAnsi="Palatino Linotype" w:cs="Palatino Linotype"/>
          <w:sz w:val="22"/>
          <w:lang w:val="es-MX"/>
        </w:rPr>
        <w:t>“Énfasis añadido”</w:t>
      </w:r>
    </w:p>
    <w:p w14:paraId="26D88CEE" w14:textId="77777777" w:rsidR="003E77C1" w:rsidRPr="0053638F" w:rsidRDefault="003E77C1" w:rsidP="003E77C1">
      <w:pPr>
        <w:spacing w:line="276" w:lineRule="auto"/>
        <w:ind w:left="567" w:right="567"/>
        <w:jc w:val="both"/>
        <w:rPr>
          <w:rFonts w:ascii="Palatino Linotype" w:eastAsia="Palatino Linotype" w:hAnsi="Palatino Linotype" w:cs="Palatino Linotype"/>
          <w:b/>
          <w:i/>
          <w:sz w:val="22"/>
          <w:lang w:val="es-MX"/>
        </w:rPr>
      </w:pPr>
    </w:p>
    <w:p w14:paraId="5CA355CF" w14:textId="77777777" w:rsidR="003E77C1" w:rsidRPr="0053638F" w:rsidRDefault="003E77C1" w:rsidP="003E77C1">
      <w:pPr>
        <w:spacing w:line="276" w:lineRule="auto"/>
        <w:ind w:left="567" w:right="567"/>
        <w:jc w:val="both"/>
        <w:rPr>
          <w:rFonts w:ascii="Palatino Linotype" w:eastAsia="Palatino Linotype" w:hAnsi="Palatino Linotype" w:cs="Palatino Linotype"/>
          <w:b/>
          <w:i/>
          <w:sz w:val="22"/>
          <w:lang w:val="es-MX"/>
        </w:rPr>
      </w:pPr>
      <w:r w:rsidRPr="0053638F">
        <w:rPr>
          <w:rFonts w:ascii="Palatino Linotype" w:eastAsia="Palatino Linotype" w:hAnsi="Palatino Linotype" w:cs="Palatino Linotype"/>
          <w:b/>
          <w:i/>
          <w:sz w:val="22"/>
          <w:lang w:val="es-MX"/>
        </w:rPr>
        <w:t>CRITERIO 0004-11</w:t>
      </w:r>
    </w:p>
    <w:p w14:paraId="011FCDC1" w14:textId="77777777" w:rsidR="003E77C1" w:rsidRPr="0053638F" w:rsidRDefault="003E77C1" w:rsidP="003E77C1">
      <w:pPr>
        <w:spacing w:line="276" w:lineRule="auto"/>
        <w:ind w:left="567" w:right="567"/>
        <w:jc w:val="both"/>
        <w:rPr>
          <w:rFonts w:ascii="Palatino Linotype" w:eastAsia="Palatino Linotype" w:hAnsi="Palatino Linotype" w:cs="Palatino Linotype"/>
          <w:i/>
          <w:sz w:val="22"/>
          <w:lang w:val="es-MX"/>
        </w:rPr>
      </w:pPr>
      <w:r w:rsidRPr="0053638F">
        <w:rPr>
          <w:rFonts w:ascii="Palatino Linotype" w:eastAsia="Palatino Linotype" w:hAnsi="Palatino Linotype" w:cs="Palatino Linotype"/>
          <w:b/>
          <w:i/>
          <w:sz w:val="22"/>
          <w:lang w:val="es-MX"/>
        </w:rPr>
        <w:t>INEXISTENCIA. DECLARATORIA DE LA. ALCANCES Y PROCEDIMIENTOS</w:t>
      </w:r>
      <w:r w:rsidRPr="0053638F">
        <w:rPr>
          <w:rFonts w:ascii="Palatino Linotype" w:eastAsia="Palatino Linotype" w:hAnsi="Palatino Linotype" w:cs="Palatino Linotype"/>
          <w:i/>
          <w:sz w:val="22"/>
          <w:lang w:val="es-MX"/>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w:t>
      </w:r>
      <w:r w:rsidRPr="0053638F">
        <w:rPr>
          <w:rFonts w:ascii="Palatino Linotype" w:eastAsia="Palatino Linotype" w:hAnsi="Palatino Linotype" w:cs="Palatino Linotype"/>
          <w:b/>
          <w:i/>
          <w:sz w:val="22"/>
          <w:u w:val="single"/>
          <w:lang w:val="es-MX"/>
        </w:rPr>
        <w:t>es deber del Comité de Información instruir una búsqueda exhaustiva a todas y cada una de las áreas que integran orgánica o funcionalmente al Sujeto Obligado, para localizar los documentos que contengan la información materia de una solicitud</w:t>
      </w:r>
      <w:r w:rsidRPr="0053638F">
        <w:rPr>
          <w:rFonts w:ascii="Palatino Linotype" w:eastAsia="Palatino Linotype" w:hAnsi="Palatino Linotype" w:cs="Palatino Linotype"/>
          <w:b/>
          <w:i/>
          <w:sz w:val="22"/>
          <w:lang w:val="es-MX"/>
        </w:rPr>
        <w:t>,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r w:rsidRPr="0053638F">
        <w:rPr>
          <w:rFonts w:ascii="Palatino Linotype" w:eastAsia="Palatino Linotype" w:hAnsi="Palatino Linotype" w:cs="Palatino Linotype"/>
          <w:i/>
          <w:sz w:val="22"/>
          <w:lang w:val="es-MX"/>
        </w:rPr>
        <w:t>.</w:t>
      </w:r>
    </w:p>
    <w:p w14:paraId="3C2519A3" w14:textId="77777777" w:rsidR="003E77C1" w:rsidRPr="0053638F" w:rsidRDefault="003E77C1" w:rsidP="003E77C1">
      <w:pPr>
        <w:spacing w:line="276" w:lineRule="auto"/>
        <w:ind w:left="567" w:right="567"/>
        <w:jc w:val="both"/>
        <w:rPr>
          <w:rFonts w:ascii="Palatino Linotype" w:eastAsia="Palatino Linotype" w:hAnsi="Palatino Linotype" w:cs="Palatino Linotype"/>
          <w:i/>
          <w:sz w:val="22"/>
          <w:lang w:val="es-MX"/>
        </w:rPr>
      </w:pPr>
      <w:r w:rsidRPr="0053638F">
        <w:rPr>
          <w:rFonts w:ascii="Palatino Linotype" w:eastAsia="Palatino Linotype" w:hAnsi="Palatino Linotype" w:cs="Palatino Linotype"/>
          <w:i/>
          <w:sz w:val="22"/>
          <w:lang w:val="es-MX"/>
        </w:rPr>
        <w:t>Bajo el entendido de que dicha búsqueda exhaustiva permitirá dos determinaciones:</w:t>
      </w:r>
    </w:p>
    <w:p w14:paraId="765568B7" w14:textId="77777777" w:rsidR="003E77C1" w:rsidRPr="0053638F" w:rsidRDefault="003E77C1" w:rsidP="003E77C1">
      <w:pPr>
        <w:spacing w:line="276" w:lineRule="auto"/>
        <w:ind w:left="567" w:right="567"/>
        <w:jc w:val="both"/>
        <w:rPr>
          <w:rFonts w:ascii="Palatino Linotype" w:eastAsia="Palatino Linotype" w:hAnsi="Palatino Linotype" w:cs="Palatino Linotype"/>
          <w:i/>
          <w:sz w:val="22"/>
          <w:lang w:val="es-MX"/>
        </w:rPr>
      </w:pPr>
      <w:r w:rsidRPr="0053638F">
        <w:rPr>
          <w:rFonts w:ascii="Palatino Linotype" w:eastAsia="Palatino Linotype" w:hAnsi="Palatino Linotype" w:cs="Palatino Linotype"/>
          <w:i/>
          <w:sz w:val="22"/>
          <w:lang w:val="es-MX"/>
        </w:rPr>
        <w:t>1ª) Que se localice la documentación que contenga la información solicitada y de ser así la información pueda entregarse al solicitante en la forma en que se encuentra disponible, o</w:t>
      </w:r>
    </w:p>
    <w:p w14:paraId="459F2C5E" w14:textId="77777777" w:rsidR="003E77C1" w:rsidRPr="0053638F" w:rsidRDefault="003E77C1" w:rsidP="003E77C1">
      <w:pPr>
        <w:spacing w:line="276" w:lineRule="auto"/>
        <w:ind w:left="567" w:right="567"/>
        <w:jc w:val="both"/>
        <w:rPr>
          <w:rFonts w:ascii="Palatino Linotype" w:eastAsia="Palatino Linotype" w:hAnsi="Palatino Linotype" w:cs="Palatino Linotype"/>
          <w:i/>
          <w:sz w:val="22"/>
          <w:lang w:val="es-MX"/>
        </w:rPr>
      </w:pPr>
      <w:r w:rsidRPr="0053638F">
        <w:rPr>
          <w:rFonts w:ascii="Palatino Linotype" w:eastAsia="Palatino Linotype" w:hAnsi="Palatino Linotype" w:cs="Palatino Linotype"/>
          <w:i/>
          <w:sz w:val="22"/>
          <w:lang w:val="es-MX"/>
        </w:rPr>
        <w:lastRenderedPageBreak/>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0675DD9B" w14:textId="77777777" w:rsidR="003E77C1" w:rsidRPr="0053638F" w:rsidRDefault="003E77C1" w:rsidP="003E77C1">
      <w:pPr>
        <w:spacing w:line="276" w:lineRule="auto"/>
        <w:ind w:left="567" w:right="567"/>
        <w:jc w:val="both"/>
        <w:rPr>
          <w:rFonts w:ascii="Palatino Linotype" w:eastAsia="Palatino Linotype" w:hAnsi="Palatino Linotype" w:cs="Palatino Linotype"/>
          <w:sz w:val="22"/>
          <w:lang w:val="es-MX"/>
        </w:rPr>
      </w:pPr>
      <w:r w:rsidRPr="0053638F">
        <w:rPr>
          <w:rFonts w:ascii="Palatino Linotype" w:eastAsia="Palatino Linotype" w:hAnsi="Palatino Linotype" w:cs="Palatino Linotype"/>
          <w:i/>
          <w:sz w:val="22"/>
          <w:lang w:val="es-MX"/>
        </w:rPr>
        <w:t xml:space="preserve">Aunado a lo anterior, </w:t>
      </w:r>
      <w:r w:rsidRPr="0053638F">
        <w:rPr>
          <w:rFonts w:ascii="Palatino Linotype" w:eastAsia="Palatino Linotype" w:hAnsi="Palatino Linotype" w:cs="Palatino Linotype"/>
          <w:b/>
          <w:i/>
          <w:sz w:val="22"/>
          <w:lang w:val="es-MX"/>
        </w:rPr>
        <w:t>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53638F">
        <w:rPr>
          <w:rFonts w:ascii="Palatino Linotype" w:eastAsia="Palatino Linotype" w:hAnsi="Palatino Linotype" w:cs="Palatino Linotype"/>
          <w:i/>
          <w:sz w:val="22"/>
          <w:lang w:val="es-MX"/>
        </w:rPr>
        <w:t>.”</w:t>
      </w:r>
    </w:p>
    <w:p w14:paraId="72C33369" w14:textId="77777777" w:rsidR="003E77C1" w:rsidRPr="0053638F" w:rsidRDefault="003E77C1" w:rsidP="003E77C1">
      <w:pPr>
        <w:spacing w:line="276" w:lineRule="auto"/>
        <w:ind w:left="567" w:right="567"/>
        <w:jc w:val="both"/>
        <w:rPr>
          <w:rFonts w:ascii="Palatino Linotype" w:eastAsia="Palatino Linotype" w:hAnsi="Palatino Linotype" w:cs="Palatino Linotype"/>
          <w:sz w:val="22"/>
        </w:rPr>
      </w:pPr>
      <w:r w:rsidRPr="0053638F">
        <w:rPr>
          <w:rFonts w:ascii="Palatino Linotype" w:eastAsia="Palatino Linotype" w:hAnsi="Palatino Linotype" w:cs="Palatino Linotype"/>
          <w:sz w:val="22"/>
        </w:rPr>
        <w:t>(Énfasis y subrayado añadido)</w:t>
      </w:r>
    </w:p>
    <w:p w14:paraId="79627977" w14:textId="77777777" w:rsidR="003E77C1" w:rsidRPr="0053638F" w:rsidRDefault="003E77C1" w:rsidP="00C80599">
      <w:pPr>
        <w:pStyle w:val="Prrafodelista"/>
        <w:tabs>
          <w:tab w:val="left" w:pos="426"/>
        </w:tabs>
        <w:spacing w:before="240" w:after="240" w:line="360" w:lineRule="auto"/>
        <w:ind w:left="0" w:right="51"/>
        <w:jc w:val="both"/>
        <w:rPr>
          <w:rFonts w:ascii="Palatino Linotype" w:hAnsi="Palatino Linotype" w:cs="Tahoma"/>
          <w:bCs/>
          <w:iCs/>
        </w:rPr>
      </w:pPr>
    </w:p>
    <w:p w14:paraId="0B8A1335" w14:textId="0741D681" w:rsidR="00C80599" w:rsidRPr="0053638F" w:rsidRDefault="003E77C1" w:rsidP="00C80599">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53638F">
        <w:rPr>
          <w:rFonts w:ascii="Palatino Linotype" w:hAnsi="Palatino Linotype"/>
          <w:color w:val="000000" w:themeColor="text1"/>
        </w:rPr>
        <w:t xml:space="preserve">Bajo </w:t>
      </w:r>
      <w:r w:rsidRPr="0053638F">
        <w:rPr>
          <w:rFonts w:ascii="Palatino Linotype" w:eastAsia="MS Mincho" w:hAnsi="Palatino Linotype" w:cs="Times New Roman"/>
          <w:color w:val="000000"/>
          <w:lang w:val="es-MX"/>
        </w:rPr>
        <w:t xml:space="preserve">este tenor se debe destacar que para que se declare la inexistencia de la información, </w:t>
      </w:r>
      <w:r w:rsidRPr="0053638F">
        <w:rPr>
          <w:rFonts w:ascii="Palatino Linotype" w:eastAsia="MS Mincho" w:hAnsi="Palatino Linotype" w:cs="Times New Roman"/>
          <w:b/>
          <w:color w:val="000000"/>
          <w:lang w:val="es-MX"/>
        </w:rPr>
        <w:t>debió haber existencia previa de la documentación y la falta posterior de la misma en los archivos del</w:t>
      </w:r>
      <w:r w:rsidRPr="0053638F">
        <w:rPr>
          <w:rFonts w:ascii="Palatino Linotype" w:eastAsia="MS Mincho" w:hAnsi="Palatino Linotype" w:cs="Times New Roman"/>
          <w:color w:val="000000"/>
          <w:lang w:val="es-MX"/>
        </w:rPr>
        <w:t xml:space="preserve"> </w:t>
      </w:r>
      <w:r w:rsidRPr="0053638F">
        <w:rPr>
          <w:rFonts w:ascii="Palatino Linotype" w:eastAsia="MS Mincho" w:hAnsi="Palatino Linotype" w:cs="Times New Roman"/>
          <w:b/>
          <w:color w:val="000000"/>
          <w:lang w:val="es-MX"/>
        </w:rPr>
        <w:t>SUJETO OBLIGADO</w:t>
      </w:r>
      <w:r w:rsidRPr="0053638F">
        <w:rPr>
          <w:rFonts w:ascii="Palatino Linotype" w:eastAsia="MS Mincho" w:hAnsi="Palatino Linotype" w:cs="Times New Roman"/>
          <w:color w:val="000000"/>
          <w:lang w:val="es-MX"/>
        </w:rPr>
        <w:t xml:space="preserve">, esto es que la información se generó, poseyó o administró en el marco de las atribuciones conferidas al </w:t>
      </w:r>
      <w:r w:rsidRPr="0053638F">
        <w:rPr>
          <w:rFonts w:ascii="Palatino Linotype" w:eastAsia="MS Mincho" w:hAnsi="Palatino Linotype" w:cs="Times New Roman"/>
          <w:b/>
          <w:color w:val="000000"/>
          <w:lang w:val="es-MX"/>
        </w:rPr>
        <w:t xml:space="preserve"> SUJETO OBLIGADO </w:t>
      </w:r>
      <w:r w:rsidRPr="0053638F">
        <w:rPr>
          <w:rFonts w:ascii="Palatino Linotype" w:eastAsia="MS Mincho" w:hAnsi="Palatino Linotype" w:cs="Times New Roman"/>
          <w:color w:val="000000"/>
          <w:lang w:val="es-MX"/>
        </w:rPr>
        <w:t>pero no la conserva por diversas razones (</w:t>
      </w:r>
      <w:r w:rsidRPr="0053638F">
        <w:rPr>
          <w:rFonts w:ascii="Palatino Linotype" w:eastAsia="MS Mincho" w:hAnsi="Palatino Linotype" w:cs="Times New Roman"/>
          <w:b/>
          <w:color w:val="000000"/>
          <w:lang w:val="es-MX"/>
        </w:rPr>
        <w:t>destrucción física, desaparición física, sustracción ilícita</w:t>
      </w:r>
      <w:r w:rsidRPr="0053638F">
        <w:rPr>
          <w:rFonts w:ascii="Palatino Linotype" w:eastAsia="MS Mincho" w:hAnsi="Palatino Linotype" w:cs="Times New Roman"/>
          <w:color w:val="000000"/>
          <w:lang w:val="es-MX"/>
        </w:rPr>
        <w:t>, baja documental, etcétera).</w:t>
      </w:r>
    </w:p>
    <w:p w14:paraId="68688947" w14:textId="77777777" w:rsidR="00C80599" w:rsidRPr="0053638F" w:rsidRDefault="00C80599" w:rsidP="00C80599">
      <w:pPr>
        <w:pStyle w:val="Prrafodelista"/>
        <w:tabs>
          <w:tab w:val="left" w:pos="426"/>
        </w:tabs>
        <w:spacing w:before="240" w:after="240" w:line="360" w:lineRule="auto"/>
        <w:ind w:left="0" w:right="51"/>
        <w:jc w:val="both"/>
        <w:rPr>
          <w:rFonts w:ascii="Palatino Linotype" w:hAnsi="Palatino Linotype" w:cs="Tahoma"/>
          <w:bCs/>
          <w:iCs/>
        </w:rPr>
      </w:pPr>
    </w:p>
    <w:p w14:paraId="0D719177" w14:textId="5E015A99" w:rsidR="00C80599" w:rsidRPr="0053638F" w:rsidRDefault="003E77C1" w:rsidP="00C80599">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53638F">
        <w:rPr>
          <w:rFonts w:ascii="Palatino Linotype" w:hAnsi="Palatino Linotype"/>
          <w:color w:val="000000" w:themeColor="text1"/>
        </w:rPr>
        <w:t xml:space="preserve">En </w:t>
      </w:r>
      <w:r w:rsidRPr="0053638F">
        <w:rPr>
          <w:rFonts w:ascii="Palatino Linotype" w:eastAsia="MS Mincho" w:hAnsi="Palatino Linotype" w:cs="Times New Roman"/>
          <w:color w:val="000000"/>
          <w:lang w:val="es-MX"/>
        </w:rPr>
        <w:t>consecuencia, el</w:t>
      </w:r>
      <w:r w:rsidRPr="0053638F">
        <w:rPr>
          <w:rFonts w:ascii="Palatino Linotype" w:eastAsia="MS Mincho" w:hAnsi="Palatino Linotype" w:cs="Times New Roman"/>
          <w:b/>
          <w:color w:val="000000"/>
          <w:lang w:val="es-MX"/>
        </w:rPr>
        <w:t xml:space="preserve"> SUJETO OBLIGADO </w:t>
      </w:r>
      <w:r w:rsidRPr="0053638F">
        <w:rPr>
          <w:rFonts w:ascii="Palatino Linotype" w:eastAsia="MS Mincho" w:hAnsi="Palatino Linotype" w:cs="Times New Roman"/>
          <w:color w:val="000000"/>
          <w:lang w:val="es-MX"/>
        </w:rPr>
        <w:t xml:space="preserve">en todo tiempo deberá cumplir con las formalidades exigidas por el marco jurídico y, al dar cumplimiento a la  resolución, deberá acreditar la búsqueda exhaustiva y de ser el caso que no se localice la información, tendrá que emitir el Acuerdo del Comité de Transparencia, que se hará del conocimiento del </w:t>
      </w:r>
      <w:r w:rsidRPr="0053638F">
        <w:rPr>
          <w:rFonts w:ascii="Palatino Linotype" w:eastAsia="MS Mincho" w:hAnsi="Palatino Linotype" w:cs="Times New Roman"/>
          <w:b/>
          <w:color w:val="000000"/>
          <w:lang w:val="es-MX"/>
        </w:rPr>
        <w:t>RECURRENTE</w:t>
      </w:r>
      <w:r w:rsidRPr="0053638F">
        <w:rPr>
          <w:rFonts w:ascii="Palatino Linotype" w:eastAsia="MS Mincho" w:hAnsi="Palatino Linotype" w:cs="Times New Roman"/>
          <w:color w:val="000000"/>
          <w:lang w:val="es-MX"/>
        </w:rPr>
        <w:t>, en los siguientes términos:</w:t>
      </w:r>
    </w:p>
    <w:p w14:paraId="57B5BDF5" w14:textId="77777777" w:rsidR="003E77C1" w:rsidRPr="0053638F" w:rsidRDefault="003E77C1" w:rsidP="003E77C1">
      <w:pPr>
        <w:pStyle w:val="Prrafodelista"/>
        <w:numPr>
          <w:ilvl w:val="1"/>
          <w:numId w:val="1"/>
        </w:numPr>
        <w:spacing w:line="360" w:lineRule="auto"/>
        <w:ind w:left="1134"/>
        <w:rPr>
          <w:rFonts w:ascii="Palatino Linotype" w:hAnsi="Palatino Linotype"/>
          <w:color w:val="000000" w:themeColor="text1"/>
          <w:lang w:val="es-MX"/>
        </w:rPr>
      </w:pPr>
      <w:r w:rsidRPr="0053638F">
        <w:rPr>
          <w:rFonts w:ascii="Palatino Linotype" w:hAnsi="Palatino Linotype"/>
          <w:color w:val="000000" w:themeColor="text1"/>
        </w:rPr>
        <w:t xml:space="preserve">Deberá </w:t>
      </w:r>
      <w:r w:rsidRPr="0053638F">
        <w:rPr>
          <w:rFonts w:ascii="Palatino Linotype" w:hAnsi="Palatino Linotype"/>
          <w:color w:val="000000" w:themeColor="text1"/>
          <w:lang w:val="es-MX"/>
        </w:rPr>
        <w:t>emitir el Acuerdo de Inexistencia respectivo, en el entendido que el acto de autoridad debe estar debidamente fundado y razonado.</w:t>
      </w:r>
    </w:p>
    <w:p w14:paraId="74FD8E66" w14:textId="72455351" w:rsidR="003E77C1" w:rsidRPr="0053638F" w:rsidRDefault="003E77C1" w:rsidP="003E77C1">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53638F">
        <w:rPr>
          <w:rFonts w:ascii="Palatino Linotype" w:hAnsi="Palatino Linotype"/>
          <w:color w:val="000000" w:themeColor="text1"/>
          <w:lang w:val="es-MX"/>
        </w:rPr>
        <w:lastRenderedPageBreak/>
        <w:t xml:space="preserve">Asimismo, se señalará el lugar y fecha de la resolución, el nombre del </w:t>
      </w:r>
      <w:r w:rsidRPr="0053638F">
        <w:rPr>
          <w:rFonts w:ascii="Palatino Linotype" w:hAnsi="Palatino Linotype"/>
          <w:b/>
          <w:color w:val="000000" w:themeColor="text1"/>
          <w:lang w:val="es-MX"/>
        </w:rPr>
        <w:t>RECURRENTE</w:t>
      </w:r>
      <w:r w:rsidRPr="0053638F">
        <w:rPr>
          <w:rFonts w:ascii="Palatino Linotype" w:hAnsi="Palatino Linotype"/>
          <w:color w:val="000000" w:themeColor="text1"/>
          <w:lang w:val="es-MX"/>
        </w:rPr>
        <w:t>, la información solicitada, el fundamento y motivo por el cual se determina que la información solicitada no obra en sus archivos, los nombres y firmas autógrafas de los integrantes del Comité de Información.</w:t>
      </w:r>
    </w:p>
    <w:p w14:paraId="0D674A0E" w14:textId="77777777" w:rsidR="00C80599" w:rsidRPr="0053638F" w:rsidRDefault="00C80599" w:rsidP="00C80599">
      <w:pPr>
        <w:pStyle w:val="Prrafodelista"/>
        <w:tabs>
          <w:tab w:val="left" w:pos="426"/>
        </w:tabs>
        <w:spacing w:before="240" w:after="240" w:line="360" w:lineRule="auto"/>
        <w:ind w:left="0" w:right="51"/>
        <w:jc w:val="both"/>
        <w:rPr>
          <w:rFonts w:ascii="Palatino Linotype" w:hAnsi="Palatino Linotype" w:cs="Tahoma"/>
          <w:bCs/>
          <w:iCs/>
        </w:rPr>
      </w:pPr>
    </w:p>
    <w:p w14:paraId="02BC0E13" w14:textId="61DEEBEE" w:rsidR="00C80599" w:rsidRPr="0053638F" w:rsidRDefault="003E77C1" w:rsidP="00C80599">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53638F">
        <w:rPr>
          <w:rFonts w:ascii="Palatino Linotype" w:hAnsi="Palatino Linotype"/>
          <w:color w:val="000000" w:themeColor="text1"/>
        </w:rPr>
        <w:t xml:space="preserve">Lo </w:t>
      </w:r>
      <w:r w:rsidRPr="0053638F">
        <w:rPr>
          <w:rFonts w:ascii="Palatino Linotype" w:eastAsia="MS Mincho" w:hAnsi="Palatino Linotype" w:cs="Times New Roman"/>
          <w:color w:val="000000"/>
          <w:lang w:val="es-MX"/>
        </w:rPr>
        <w:t xml:space="preserve">anterior es así, toda vez que </w:t>
      </w:r>
      <w:r w:rsidRPr="0053638F">
        <w:rPr>
          <w:rFonts w:ascii="Palatino Linotype" w:eastAsia="MS Mincho" w:hAnsi="Palatino Linotype" w:cs="Times New Roman"/>
          <w:b/>
          <w:color w:val="000000"/>
          <w:u w:val="single"/>
          <w:lang w:val="es-MX"/>
        </w:rPr>
        <w:t>es necesaria</w:t>
      </w:r>
      <w:r w:rsidRPr="0053638F">
        <w:rPr>
          <w:rFonts w:ascii="Palatino Linotype" w:eastAsia="MS Mincho" w:hAnsi="Palatino Linotype" w:cs="Times New Roman"/>
          <w:color w:val="000000"/>
          <w:lang w:val="es-MX"/>
        </w:rPr>
        <w:t xml:space="preserve"> la emisión del Acuerdo de Inexistencia en aquellos casos en que el </w:t>
      </w:r>
      <w:r w:rsidRPr="0053638F">
        <w:rPr>
          <w:rFonts w:ascii="Palatino Linotype" w:eastAsia="MS Mincho" w:hAnsi="Palatino Linotype" w:cs="Times New Roman"/>
          <w:b/>
          <w:color w:val="000000"/>
          <w:lang w:val="es-MX"/>
        </w:rPr>
        <w:t xml:space="preserve">SUJETO OBLIGADO </w:t>
      </w:r>
      <w:r w:rsidRPr="0053638F">
        <w:rPr>
          <w:rFonts w:ascii="Palatino Linotype" w:eastAsia="MS Mincho" w:hAnsi="Palatino Linotype" w:cs="Times New Roman"/>
          <w:b/>
          <w:color w:val="000000"/>
          <w:u w:val="single"/>
          <w:lang w:val="es-MX"/>
        </w:rPr>
        <w:t>generó</w:t>
      </w:r>
      <w:r w:rsidRPr="0053638F">
        <w:rPr>
          <w:rFonts w:ascii="Palatino Linotype" w:eastAsia="MS Mincho" w:hAnsi="Palatino Linotype" w:cs="Times New Roman"/>
          <w:b/>
          <w:color w:val="000000"/>
          <w:lang w:val="es-MX"/>
        </w:rPr>
        <w:t xml:space="preserve"> </w:t>
      </w:r>
      <w:r w:rsidRPr="0053638F">
        <w:rPr>
          <w:rFonts w:ascii="Palatino Linotype" w:eastAsia="MS Mincho" w:hAnsi="Palatino Linotype" w:cs="Times New Roman"/>
          <w:color w:val="000000"/>
          <w:lang w:val="es-MX"/>
        </w:rPr>
        <w:t>la información solicitada empero previa búsqueda exhaustiva y minuciosa de la misma, no localiza la información requerida.</w:t>
      </w:r>
    </w:p>
    <w:p w14:paraId="4E90A5B8" w14:textId="77777777" w:rsidR="00C80599" w:rsidRPr="0053638F" w:rsidRDefault="00C80599" w:rsidP="00C80599">
      <w:pPr>
        <w:pStyle w:val="Prrafodelista"/>
        <w:tabs>
          <w:tab w:val="left" w:pos="426"/>
        </w:tabs>
        <w:spacing w:before="240" w:after="240" w:line="360" w:lineRule="auto"/>
        <w:ind w:left="0" w:right="51"/>
        <w:jc w:val="both"/>
        <w:rPr>
          <w:rFonts w:ascii="Palatino Linotype" w:hAnsi="Palatino Linotype" w:cs="Tahoma"/>
          <w:bCs/>
          <w:iCs/>
        </w:rPr>
      </w:pPr>
    </w:p>
    <w:p w14:paraId="480E117F" w14:textId="77740439" w:rsidR="00C80599" w:rsidRPr="0053638F" w:rsidRDefault="003E77C1" w:rsidP="00C80599">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53638F">
        <w:rPr>
          <w:rFonts w:ascii="Palatino Linotype" w:hAnsi="Palatino Linotype"/>
          <w:color w:val="000000" w:themeColor="text1"/>
        </w:rPr>
        <w:t xml:space="preserve">En </w:t>
      </w:r>
      <w:r w:rsidRPr="0053638F">
        <w:rPr>
          <w:rFonts w:ascii="Palatino Linotype" w:eastAsia="MS Mincho" w:hAnsi="Palatino Linotype" w:cs="Times New Roman"/>
          <w:color w:val="000000"/>
          <w:lang w:val="es-MX"/>
        </w:rPr>
        <w:t xml:space="preserve">ese caso su Comité de Transparencia tiene el deber de emitir un Acuerdo de Inexistencia, el cual -se insiste-, se dicta en aquellos supuestos en los que si bien la información solicitada la genera, posee o administra el </w:t>
      </w:r>
      <w:r w:rsidRPr="0053638F">
        <w:rPr>
          <w:rFonts w:ascii="Palatino Linotype" w:eastAsia="MS Mincho" w:hAnsi="Palatino Linotype" w:cs="Times New Roman"/>
          <w:b/>
          <w:color w:val="000000"/>
          <w:lang w:val="es-MX"/>
        </w:rPr>
        <w:t>SUJETO OBLIGADO</w:t>
      </w:r>
      <w:r w:rsidRPr="0053638F">
        <w:rPr>
          <w:rFonts w:ascii="Palatino Linotype" w:eastAsia="MS Mincho" w:hAnsi="Palatino Linotype" w:cs="Times New Roman"/>
          <w:color w:val="000000"/>
          <w:lang w:val="es-MX"/>
        </w:rPr>
        <w:t xml:space="preserve"> en el marco de las funciones de derecho público; sin embargo, éste no lo posee por la razones que se deben expresar a través de un acuerdo debidamente fundado y motivado esto en estricto apego a lo establecido en los artículos 169 y 170 de la Ley de Transparencia y Acceso a la Información Pública del Estado de México y Municipios, los cuales establecen lo siguiente:</w:t>
      </w:r>
    </w:p>
    <w:p w14:paraId="1E326B3F" w14:textId="77777777" w:rsidR="00C80599" w:rsidRPr="0053638F" w:rsidRDefault="00C80599" w:rsidP="003E77C1">
      <w:pPr>
        <w:pStyle w:val="Prrafodelista"/>
        <w:tabs>
          <w:tab w:val="left" w:pos="426"/>
        </w:tabs>
        <w:spacing w:before="240" w:line="360" w:lineRule="auto"/>
        <w:ind w:left="0" w:right="51"/>
        <w:jc w:val="both"/>
        <w:rPr>
          <w:rFonts w:ascii="Palatino Linotype" w:hAnsi="Palatino Linotype" w:cs="Tahoma"/>
          <w:bCs/>
          <w:iCs/>
        </w:rPr>
      </w:pPr>
    </w:p>
    <w:p w14:paraId="4C71D968" w14:textId="77777777" w:rsidR="003E77C1" w:rsidRPr="0053638F" w:rsidRDefault="003E77C1" w:rsidP="003E77C1">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lang w:val="es-MX"/>
        </w:rPr>
      </w:pPr>
      <w:r w:rsidRPr="0053638F">
        <w:rPr>
          <w:rFonts w:ascii="Palatino Linotype" w:eastAsia="Palatino Linotype" w:hAnsi="Palatino Linotype" w:cs="Palatino Linotype"/>
          <w:i/>
          <w:color w:val="000000"/>
          <w:sz w:val="22"/>
          <w:lang w:val="es-MX"/>
        </w:rPr>
        <w:t>“</w:t>
      </w:r>
      <w:r w:rsidRPr="0053638F">
        <w:rPr>
          <w:rFonts w:ascii="Palatino Linotype" w:eastAsia="Palatino Linotype" w:hAnsi="Palatino Linotype" w:cs="Palatino Linotype"/>
          <w:b/>
          <w:i/>
          <w:color w:val="000000"/>
          <w:sz w:val="22"/>
          <w:lang w:val="es-MX"/>
        </w:rPr>
        <w:t>Artículo 169.</w:t>
      </w:r>
      <w:r w:rsidRPr="0053638F">
        <w:rPr>
          <w:rFonts w:ascii="Palatino Linotype" w:eastAsia="Palatino Linotype" w:hAnsi="Palatino Linotype" w:cs="Palatino Linotype"/>
          <w:i/>
          <w:color w:val="000000"/>
          <w:sz w:val="22"/>
          <w:lang w:val="es-MX"/>
        </w:rPr>
        <w:t xml:space="preserve"> </w:t>
      </w:r>
      <w:r w:rsidRPr="0053638F">
        <w:rPr>
          <w:rFonts w:ascii="Palatino Linotype" w:eastAsia="Palatino Linotype" w:hAnsi="Palatino Linotype" w:cs="Palatino Linotype"/>
          <w:b/>
          <w:i/>
          <w:color w:val="000000"/>
          <w:sz w:val="22"/>
          <w:lang w:val="es-MX"/>
        </w:rPr>
        <w:t>Cuando la información no se encuentre en los archivos</w:t>
      </w:r>
      <w:r w:rsidRPr="0053638F">
        <w:rPr>
          <w:rFonts w:ascii="Palatino Linotype" w:eastAsia="Palatino Linotype" w:hAnsi="Palatino Linotype" w:cs="Palatino Linotype"/>
          <w:i/>
          <w:color w:val="000000"/>
          <w:sz w:val="22"/>
          <w:lang w:val="es-MX"/>
        </w:rPr>
        <w:t xml:space="preserve"> del sujeto obligado, el Comité de Transparencia: </w:t>
      </w:r>
    </w:p>
    <w:p w14:paraId="46AE43DF" w14:textId="77777777" w:rsidR="003E77C1" w:rsidRPr="0053638F" w:rsidRDefault="003E77C1" w:rsidP="003E77C1">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lang w:val="es-MX"/>
        </w:rPr>
      </w:pPr>
      <w:r w:rsidRPr="0053638F">
        <w:rPr>
          <w:rFonts w:ascii="Palatino Linotype" w:eastAsia="Palatino Linotype" w:hAnsi="Palatino Linotype" w:cs="Palatino Linotype"/>
          <w:b/>
          <w:i/>
          <w:color w:val="000000"/>
          <w:sz w:val="22"/>
          <w:lang w:val="es-MX"/>
        </w:rPr>
        <w:t>I.</w:t>
      </w:r>
      <w:r w:rsidRPr="0053638F">
        <w:rPr>
          <w:rFonts w:ascii="Palatino Linotype" w:eastAsia="Palatino Linotype" w:hAnsi="Palatino Linotype" w:cs="Palatino Linotype"/>
          <w:i/>
          <w:color w:val="000000"/>
          <w:sz w:val="22"/>
          <w:lang w:val="es-MX"/>
        </w:rPr>
        <w:t xml:space="preserve"> Analizará el caso y </w:t>
      </w:r>
      <w:r w:rsidRPr="0053638F">
        <w:rPr>
          <w:rFonts w:ascii="Palatino Linotype" w:eastAsia="Palatino Linotype" w:hAnsi="Palatino Linotype" w:cs="Palatino Linotype"/>
          <w:b/>
          <w:i/>
          <w:color w:val="000000"/>
          <w:sz w:val="22"/>
          <w:lang w:val="es-MX"/>
        </w:rPr>
        <w:t>tomará las medidas necesarias para localizar la información</w:t>
      </w:r>
      <w:r w:rsidRPr="0053638F">
        <w:rPr>
          <w:rFonts w:ascii="Palatino Linotype" w:eastAsia="Palatino Linotype" w:hAnsi="Palatino Linotype" w:cs="Palatino Linotype"/>
          <w:i/>
          <w:color w:val="000000"/>
          <w:sz w:val="22"/>
          <w:lang w:val="es-MX"/>
        </w:rPr>
        <w:t xml:space="preserve">; </w:t>
      </w:r>
    </w:p>
    <w:p w14:paraId="266E9ABB" w14:textId="77777777" w:rsidR="003E77C1" w:rsidRPr="0053638F" w:rsidRDefault="003E77C1" w:rsidP="003E77C1">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lang w:val="es-MX"/>
        </w:rPr>
      </w:pPr>
      <w:r w:rsidRPr="0053638F">
        <w:rPr>
          <w:rFonts w:ascii="Palatino Linotype" w:eastAsia="Palatino Linotype" w:hAnsi="Palatino Linotype" w:cs="Palatino Linotype"/>
          <w:b/>
          <w:i/>
          <w:color w:val="000000"/>
          <w:sz w:val="22"/>
          <w:lang w:val="es-MX"/>
        </w:rPr>
        <w:t>II.</w:t>
      </w:r>
      <w:r w:rsidRPr="0053638F">
        <w:rPr>
          <w:rFonts w:ascii="Palatino Linotype" w:eastAsia="Palatino Linotype" w:hAnsi="Palatino Linotype" w:cs="Palatino Linotype"/>
          <w:i/>
          <w:color w:val="000000"/>
          <w:sz w:val="22"/>
          <w:lang w:val="es-MX"/>
        </w:rPr>
        <w:t xml:space="preserve"> Expedirá una </w:t>
      </w:r>
      <w:r w:rsidRPr="0053638F">
        <w:rPr>
          <w:rFonts w:ascii="Palatino Linotype" w:eastAsia="Palatino Linotype" w:hAnsi="Palatino Linotype" w:cs="Palatino Linotype"/>
          <w:b/>
          <w:i/>
          <w:color w:val="000000"/>
          <w:sz w:val="22"/>
          <w:lang w:val="es-MX"/>
        </w:rPr>
        <w:t>resolución que confirme la inexistencia</w:t>
      </w:r>
      <w:r w:rsidRPr="0053638F">
        <w:rPr>
          <w:rFonts w:ascii="Palatino Linotype" w:eastAsia="Palatino Linotype" w:hAnsi="Palatino Linotype" w:cs="Palatino Linotype"/>
          <w:i/>
          <w:color w:val="000000"/>
          <w:sz w:val="22"/>
          <w:lang w:val="es-MX"/>
        </w:rPr>
        <w:t xml:space="preserve"> del documento; </w:t>
      </w:r>
    </w:p>
    <w:p w14:paraId="7C32ADCE" w14:textId="77777777" w:rsidR="003E77C1" w:rsidRPr="0053638F" w:rsidRDefault="003E77C1" w:rsidP="003E77C1">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lang w:val="es-MX"/>
        </w:rPr>
      </w:pPr>
      <w:r w:rsidRPr="0053638F">
        <w:rPr>
          <w:rFonts w:ascii="Palatino Linotype" w:eastAsia="Palatino Linotype" w:hAnsi="Palatino Linotype" w:cs="Palatino Linotype"/>
          <w:b/>
          <w:i/>
          <w:color w:val="000000"/>
          <w:sz w:val="22"/>
          <w:lang w:val="es-MX"/>
        </w:rPr>
        <w:t>III.</w:t>
      </w:r>
      <w:r w:rsidRPr="0053638F">
        <w:rPr>
          <w:rFonts w:ascii="Palatino Linotype" w:eastAsia="Palatino Linotype" w:hAnsi="Palatino Linotype" w:cs="Palatino Linotype"/>
          <w:i/>
          <w:color w:val="000000"/>
          <w:sz w:val="22"/>
          <w:lang w:val="es-MX"/>
        </w:rPr>
        <w:t xml:space="preserve"> </w:t>
      </w:r>
      <w:r w:rsidRPr="0053638F">
        <w:rPr>
          <w:rFonts w:ascii="Palatino Linotype" w:eastAsia="Palatino Linotype" w:hAnsi="Palatino Linotype" w:cs="Palatino Linotype"/>
          <w:b/>
          <w:i/>
          <w:color w:val="000000"/>
          <w:sz w:val="22"/>
          <w:lang w:val="es-MX"/>
        </w:rPr>
        <w:t>Ordenará</w:t>
      </w:r>
      <w:r w:rsidRPr="0053638F">
        <w:rPr>
          <w:rFonts w:ascii="Palatino Linotype" w:eastAsia="Palatino Linotype" w:hAnsi="Palatino Linotype" w:cs="Palatino Linotype"/>
          <w:i/>
          <w:color w:val="000000"/>
          <w:sz w:val="22"/>
          <w:lang w:val="es-MX"/>
        </w:rPr>
        <w:t xml:space="preserve">, siempre que sea materialmente posible, </w:t>
      </w:r>
      <w:r w:rsidRPr="0053638F">
        <w:rPr>
          <w:rFonts w:ascii="Palatino Linotype" w:eastAsia="Palatino Linotype" w:hAnsi="Palatino Linotype" w:cs="Palatino Linotype"/>
          <w:b/>
          <w:i/>
          <w:color w:val="000000"/>
          <w:sz w:val="22"/>
          <w:lang w:val="es-MX"/>
        </w:rPr>
        <w:t>que se genere o se reponga la información</w:t>
      </w:r>
      <w:r w:rsidRPr="0053638F">
        <w:rPr>
          <w:rFonts w:ascii="Palatino Linotype" w:eastAsia="Palatino Linotype" w:hAnsi="Palatino Linotype" w:cs="Palatino Linotype"/>
          <w:i/>
          <w:color w:val="000000"/>
          <w:sz w:val="22"/>
          <w:lang w:val="es-MX"/>
        </w:rPr>
        <w:t xml:space="preserve"> en caso de que ésta tuviera que existir en la medida que deriva del ejercicio </w:t>
      </w:r>
      <w:r w:rsidRPr="0053638F">
        <w:rPr>
          <w:rFonts w:ascii="Palatino Linotype" w:eastAsia="Palatino Linotype" w:hAnsi="Palatino Linotype" w:cs="Palatino Linotype"/>
          <w:i/>
          <w:color w:val="000000"/>
          <w:sz w:val="22"/>
          <w:lang w:val="es-MX"/>
        </w:rPr>
        <w:lastRenderedPageBreak/>
        <w:t xml:space="preserve">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3F42A8AE" w14:textId="77777777" w:rsidR="003E77C1" w:rsidRPr="0053638F" w:rsidRDefault="003E77C1" w:rsidP="003E77C1">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lang w:val="es-MX"/>
        </w:rPr>
      </w:pPr>
      <w:r w:rsidRPr="0053638F">
        <w:rPr>
          <w:rFonts w:ascii="Palatino Linotype" w:eastAsia="Palatino Linotype" w:hAnsi="Palatino Linotype" w:cs="Palatino Linotype"/>
          <w:b/>
          <w:i/>
          <w:color w:val="000000"/>
          <w:sz w:val="22"/>
          <w:lang w:val="es-MX"/>
        </w:rPr>
        <w:t>IV.</w:t>
      </w:r>
      <w:r w:rsidRPr="0053638F">
        <w:rPr>
          <w:rFonts w:ascii="Palatino Linotype" w:eastAsia="Palatino Linotype" w:hAnsi="Palatino Linotype" w:cs="Palatino Linotype"/>
          <w:i/>
          <w:color w:val="000000"/>
          <w:sz w:val="22"/>
          <w:lang w:val="es-MX"/>
        </w:rPr>
        <w:t xml:space="preserve"> </w:t>
      </w:r>
      <w:r w:rsidRPr="0053638F">
        <w:rPr>
          <w:rFonts w:ascii="Palatino Linotype" w:eastAsia="Palatino Linotype" w:hAnsi="Palatino Linotype" w:cs="Palatino Linotype"/>
          <w:b/>
          <w:i/>
          <w:color w:val="000000"/>
          <w:sz w:val="22"/>
          <w:u w:val="single"/>
          <w:lang w:val="es-MX"/>
        </w:rPr>
        <w:t>Notificará al órgano interno de control o equivalente del sujeto obligado quien, en su caso, deberá iniciar el procedimiento de responsabilidad administrativa que corresponda</w:t>
      </w:r>
      <w:r w:rsidRPr="0053638F">
        <w:rPr>
          <w:rFonts w:ascii="Palatino Linotype" w:eastAsia="Palatino Linotype" w:hAnsi="Palatino Linotype" w:cs="Palatino Linotype"/>
          <w:i/>
          <w:color w:val="000000"/>
          <w:sz w:val="22"/>
          <w:lang w:val="es-MX"/>
        </w:rPr>
        <w:t xml:space="preserve">. </w:t>
      </w:r>
    </w:p>
    <w:p w14:paraId="7B4DE3F7" w14:textId="77777777" w:rsidR="003E77C1" w:rsidRPr="0053638F" w:rsidRDefault="003E77C1" w:rsidP="003E77C1">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lang w:val="es-MX"/>
        </w:rPr>
      </w:pPr>
      <w:r w:rsidRPr="0053638F">
        <w:rPr>
          <w:rFonts w:ascii="Palatino Linotype" w:eastAsia="Palatino Linotype" w:hAnsi="Palatino Linotype" w:cs="Palatino Linotype"/>
          <w:i/>
          <w:color w:val="000000"/>
          <w:sz w:val="22"/>
          <w:lang w:val="es-MX"/>
        </w:rPr>
        <w:t xml:space="preserve">La Unidad de Transparencia deberá notificarlo al solicitante por escrito, en un plazo que no exceda de quince días hábiles contados a partir del día siguiente a la presentación de la solicitud. </w:t>
      </w:r>
    </w:p>
    <w:p w14:paraId="762F62E1" w14:textId="77777777" w:rsidR="003E77C1" w:rsidRPr="0053638F" w:rsidRDefault="003E77C1" w:rsidP="003E77C1">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color w:val="000000"/>
          <w:sz w:val="22"/>
          <w:lang w:val="es-MX"/>
        </w:rPr>
      </w:pPr>
      <w:r w:rsidRPr="0053638F">
        <w:rPr>
          <w:rFonts w:ascii="Palatino Linotype" w:eastAsia="Palatino Linotype" w:hAnsi="Palatino Linotype" w:cs="Palatino Linotype"/>
          <w:i/>
          <w:color w:val="000000"/>
          <w:sz w:val="22"/>
          <w:lang w:val="es-MX"/>
        </w:rPr>
        <w:t>Este plazo podrá ampliarse hasta por otros siete días hábiles, siempre que existan razones para ello, debiendo notificarse por escrito al solicitante.”</w:t>
      </w:r>
    </w:p>
    <w:p w14:paraId="12F13E2A" w14:textId="77777777" w:rsidR="003E77C1" w:rsidRPr="0053638F" w:rsidRDefault="003E77C1" w:rsidP="003E77C1">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color w:val="000000"/>
          <w:sz w:val="22"/>
          <w:lang w:val="es-MX"/>
        </w:rPr>
      </w:pPr>
      <w:r w:rsidRPr="0053638F">
        <w:rPr>
          <w:rFonts w:ascii="Palatino Linotype" w:eastAsia="Palatino Linotype" w:hAnsi="Palatino Linotype" w:cs="Palatino Linotype"/>
          <w:color w:val="000000"/>
          <w:sz w:val="22"/>
          <w:lang w:val="es-MX"/>
        </w:rPr>
        <w:t>(Énfasis añadido)</w:t>
      </w:r>
    </w:p>
    <w:p w14:paraId="4BEA7E70" w14:textId="77777777" w:rsidR="003E77C1" w:rsidRPr="0053638F" w:rsidRDefault="003E77C1" w:rsidP="003E77C1">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lang w:val="es-MX"/>
        </w:rPr>
      </w:pPr>
    </w:p>
    <w:p w14:paraId="7E017CD4" w14:textId="77777777" w:rsidR="003E77C1" w:rsidRPr="0053638F" w:rsidRDefault="003E77C1" w:rsidP="003E77C1">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lang w:val="es-MX"/>
        </w:rPr>
      </w:pPr>
      <w:r w:rsidRPr="0053638F">
        <w:rPr>
          <w:rFonts w:ascii="Palatino Linotype" w:eastAsia="Palatino Linotype" w:hAnsi="Palatino Linotype" w:cs="Palatino Linotype"/>
          <w:i/>
          <w:color w:val="000000"/>
          <w:sz w:val="22"/>
          <w:lang w:val="es-MX"/>
        </w:rPr>
        <w:t>“</w:t>
      </w:r>
      <w:r w:rsidRPr="0053638F">
        <w:rPr>
          <w:rFonts w:ascii="Palatino Linotype" w:eastAsia="Palatino Linotype" w:hAnsi="Palatino Linotype" w:cs="Palatino Linotype"/>
          <w:b/>
          <w:i/>
          <w:color w:val="000000"/>
          <w:sz w:val="22"/>
          <w:lang w:val="es-MX"/>
        </w:rPr>
        <w:t>Artículo 170.</w:t>
      </w:r>
      <w:r w:rsidRPr="0053638F">
        <w:rPr>
          <w:rFonts w:ascii="Palatino Linotype" w:eastAsia="Palatino Linotype" w:hAnsi="Palatino Linotype" w:cs="Palatino Linotype"/>
          <w:i/>
          <w:color w:val="000000"/>
          <w:sz w:val="22"/>
          <w:lang w:val="es-MX"/>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124A99CE" w14:textId="77777777" w:rsidR="003E77C1" w:rsidRPr="0053638F" w:rsidRDefault="003E77C1" w:rsidP="00C80599">
      <w:pPr>
        <w:pStyle w:val="Prrafodelista"/>
        <w:tabs>
          <w:tab w:val="left" w:pos="426"/>
        </w:tabs>
        <w:spacing w:before="240" w:after="240" w:line="360" w:lineRule="auto"/>
        <w:ind w:left="0" w:right="51"/>
        <w:jc w:val="both"/>
        <w:rPr>
          <w:rFonts w:ascii="Palatino Linotype" w:hAnsi="Palatino Linotype" w:cs="Tahoma"/>
          <w:bCs/>
          <w:iCs/>
        </w:rPr>
      </w:pPr>
    </w:p>
    <w:p w14:paraId="5897BEF1" w14:textId="34FBAB22" w:rsidR="00C80599" w:rsidRPr="0053638F" w:rsidRDefault="003E77C1" w:rsidP="00C80599">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53638F">
        <w:rPr>
          <w:rFonts w:ascii="Palatino Linotype" w:hAnsi="Palatino Linotype"/>
          <w:color w:val="000000" w:themeColor="text1"/>
        </w:rPr>
        <w:t xml:space="preserve">Luego </w:t>
      </w:r>
      <w:r w:rsidRPr="0053638F">
        <w:rPr>
          <w:rFonts w:ascii="Palatino Linotype" w:eastAsia="MS Mincho" w:hAnsi="Palatino Linotype" w:cs="Times New Roman"/>
          <w:color w:val="000000"/>
          <w:lang w:val="es-MX"/>
        </w:rPr>
        <w:t xml:space="preserve">entonces, resulta notorio que </w:t>
      </w:r>
      <w:r w:rsidRPr="0053638F">
        <w:rPr>
          <w:rFonts w:ascii="Palatino Linotype" w:eastAsia="MS Mincho" w:hAnsi="Palatino Linotype" w:cs="Times New Roman"/>
          <w:b/>
          <w:color w:val="000000"/>
          <w:lang w:val="es-MX"/>
        </w:rPr>
        <w:t>la manifestación de inexistencia</w:t>
      </w:r>
      <w:r w:rsidRPr="0053638F">
        <w:rPr>
          <w:rFonts w:ascii="Palatino Linotype" w:eastAsia="MS Mincho" w:hAnsi="Palatino Linotype" w:cs="Times New Roman"/>
          <w:color w:val="000000"/>
          <w:lang w:val="es-MX"/>
        </w:rPr>
        <w:t xml:space="preserve"> de información no consiste meramente en ratificar que ciertos documentos no se encuentran en un área administrativa determinada, sino que </w:t>
      </w:r>
      <w:r w:rsidRPr="0053638F">
        <w:rPr>
          <w:rFonts w:ascii="Palatino Linotype" w:eastAsia="MS Mincho" w:hAnsi="Palatino Linotype" w:cs="Times New Roman"/>
          <w:b/>
          <w:color w:val="000000"/>
          <w:lang w:val="es-MX"/>
        </w:rPr>
        <w:t>implica la alta responsabilidad del Comité de Transparencia de realizar todas las diligencias internas necesarias a efecto de asegurar de que se busque la información en todas las áreas y unidades administrativas del SUJETO OBLIGADO a fin de constatar que realmente la información no obra más en los archivos del ayuntamiento; y, en dado caso</w:t>
      </w:r>
      <w:r w:rsidRPr="0053638F">
        <w:rPr>
          <w:rFonts w:ascii="Palatino Linotype" w:eastAsia="MS Mincho" w:hAnsi="Palatino Linotype" w:cs="Times New Roman"/>
          <w:color w:val="000000"/>
          <w:lang w:val="es-MX"/>
        </w:rPr>
        <w:t xml:space="preserve">, cuando exista la posibilidad, </w:t>
      </w:r>
      <w:r w:rsidRPr="0053638F">
        <w:rPr>
          <w:rFonts w:ascii="Palatino Linotype" w:eastAsia="MS Mincho" w:hAnsi="Palatino Linotype" w:cs="Times New Roman"/>
          <w:b/>
          <w:color w:val="000000"/>
          <w:lang w:val="es-MX"/>
        </w:rPr>
        <w:t>ordenará su regeneración o reposición</w:t>
      </w:r>
      <w:r w:rsidRPr="0053638F">
        <w:rPr>
          <w:rFonts w:ascii="Palatino Linotype" w:eastAsia="MS Mincho" w:hAnsi="Palatino Linotype" w:cs="Times New Roman"/>
          <w:color w:val="000000"/>
          <w:lang w:val="es-MX"/>
        </w:rPr>
        <w:t xml:space="preserve"> inmediata; y, más importante aún, </w:t>
      </w:r>
      <w:r w:rsidRPr="0053638F">
        <w:rPr>
          <w:rFonts w:ascii="Palatino Linotype" w:eastAsia="MS Mincho" w:hAnsi="Palatino Linotype" w:cs="Times New Roman"/>
          <w:b/>
          <w:color w:val="000000"/>
          <w:lang w:val="es-MX"/>
        </w:rPr>
        <w:t>notificará al órgano de control interno para que se inicie el procedimiento de responsabilidad administrativa respectivo</w:t>
      </w:r>
      <w:r w:rsidRPr="0053638F">
        <w:rPr>
          <w:rFonts w:ascii="Palatino Linotype" w:eastAsia="MS Mincho" w:hAnsi="Palatino Linotype" w:cs="Times New Roman"/>
          <w:color w:val="000000"/>
          <w:lang w:val="es-MX"/>
        </w:rPr>
        <w:t>.</w:t>
      </w:r>
    </w:p>
    <w:p w14:paraId="0F491CD7" w14:textId="77777777" w:rsidR="00C80599" w:rsidRPr="0053638F" w:rsidRDefault="00C80599" w:rsidP="00C80599">
      <w:pPr>
        <w:pStyle w:val="Prrafodelista"/>
        <w:tabs>
          <w:tab w:val="left" w:pos="426"/>
        </w:tabs>
        <w:spacing w:before="240" w:after="240" w:line="360" w:lineRule="auto"/>
        <w:ind w:left="0" w:right="51"/>
        <w:jc w:val="both"/>
        <w:rPr>
          <w:rFonts w:ascii="Palatino Linotype" w:hAnsi="Palatino Linotype" w:cs="Tahoma"/>
          <w:bCs/>
          <w:iCs/>
        </w:rPr>
      </w:pPr>
    </w:p>
    <w:p w14:paraId="5C89D5E8" w14:textId="5A38CABF" w:rsidR="00C80599" w:rsidRPr="0053638F" w:rsidRDefault="003E77C1" w:rsidP="00C80599">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53638F">
        <w:rPr>
          <w:rFonts w:ascii="Palatino Linotype" w:hAnsi="Palatino Linotype"/>
          <w:color w:val="000000" w:themeColor="text1"/>
        </w:rPr>
        <w:t xml:space="preserve">En </w:t>
      </w:r>
      <w:r w:rsidRPr="0053638F">
        <w:rPr>
          <w:rFonts w:ascii="Palatino Linotype" w:eastAsia="MS Mincho" w:hAnsi="Palatino Linotype" w:cs="Times New Roman"/>
          <w:color w:val="000000"/>
          <w:lang w:val="es-MX"/>
        </w:rPr>
        <w:t xml:space="preserve">otras palabras, </w:t>
      </w:r>
      <w:r w:rsidRPr="0053638F">
        <w:rPr>
          <w:rFonts w:ascii="Palatino Linotype" w:eastAsia="MS Mincho" w:hAnsi="Palatino Linotype" w:cs="Times New Roman"/>
          <w:b/>
          <w:color w:val="000000"/>
          <w:lang w:val="es-MX"/>
        </w:rPr>
        <w:t>hablar de información inexistente implica la alta responsabilidad de explicar a la ciudadanía por qué un ente público que tiene la facultad y el deber de generar, poseer o administrar su información pública no la tiene</w:t>
      </w:r>
      <w:r w:rsidRPr="0053638F">
        <w:rPr>
          <w:rFonts w:ascii="Palatino Linotype" w:eastAsia="MS Mincho" w:hAnsi="Palatino Linotype" w:cs="Times New Roman"/>
          <w:color w:val="000000"/>
          <w:lang w:val="es-MX"/>
        </w:rPr>
        <w:t>.</w:t>
      </w:r>
    </w:p>
    <w:p w14:paraId="7277D64E" w14:textId="77777777" w:rsidR="00DE336A" w:rsidRPr="0053638F" w:rsidRDefault="00DE336A" w:rsidP="00DE336A">
      <w:pPr>
        <w:pStyle w:val="Prrafodelista"/>
        <w:tabs>
          <w:tab w:val="left" w:pos="426"/>
        </w:tabs>
        <w:spacing w:before="240" w:after="240" w:line="360" w:lineRule="auto"/>
        <w:ind w:left="0" w:right="51"/>
        <w:jc w:val="both"/>
        <w:rPr>
          <w:rFonts w:ascii="Palatino Linotype" w:hAnsi="Palatino Linotype" w:cs="Tahoma"/>
          <w:bCs/>
          <w:iCs/>
        </w:rPr>
      </w:pPr>
    </w:p>
    <w:p w14:paraId="29A91607" w14:textId="23BD627F" w:rsidR="001F0379" w:rsidRPr="0053638F" w:rsidRDefault="001F0379" w:rsidP="001F0379">
      <w:pPr>
        <w:pStyle w:val="Ttulo2"/>
        <w:rPr>
          <w:rFonts w:ascii="Palatino Linotype" w:hAnsi="Palatino Linotype" w:cs="Tahoma"/>
          <w:b/>
          <w:iCs/>
          <w:color w:val="auto"/>
        </w:rPr>
      </w:pPr>
      <w:r w:rsidRPr="0053638F">
        <w:rPr>
          <w:rFonts w:ascii="Palatino Linotype" w:hAnsi="Palatino Linotype" w:cs="Tahoma"/>
          <w:b/>
          <w:iCs/>
          <w:color w:val="auto"/>
        </w:rPr>
        <w:t>QUINTO. De la versión pública.</w:t>
      </w:r>
    </w:p>
    <w:p w14:paraId="63E1B520" w14:textId="77777777" w:rsidR="001F0379" w:rsidRPr="0053638F" w:rsidRDefault="001F0379" w:rsidP="001F0379">
      <w:pPr>
        <w:pStyle w:val="Prrafodelista"/>
        <w:tabs>
          <w:tab w:val="left" w:pos="426"/>
        </w:tabs>
        <w:spacing w:before="240" w:after="240" w:line="360" w:lineRule="auto"/>
        <w:ind w:left="0" w:right="51"/>
        <w:jc w:val="both"/>
        <w:rPr>
          <w:rFonts w:ascii="Palatino Linotype" w:hAnsi="Palatino Linotype"/>
          <w:color w:val="000000" w:themeColor="text1"/>
        </w:rPr>
      </w:pPr>
    </w:p>
    <w:p w14:paraId="6B39A71F" w14:textId="77777777" w:rsidR="00FB1B29" w:rsidRPr="0053638F" w:rsidRDefault="00223616"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color w:val="000000" w:themeColor="text1"/>
        </w:rPr>
        <w:t xml:space="preserve">Debe </w:t>
      </w:r>
      <w:r w:rsidR="00FB1B29" w:rsidRPr="0053638F">
        <w:rPr>
          <w:rFonts w:ascii="Palatino Linotype" w:hAnsi="Palatino Linotype"/>
          <w:color w:val="000000" w:themeColor="text1"/>
        </w:rPr>
        <w:t xml:space="preserve">destacarse que, debido a la naturaleza de la información </w:t>
      </w:r>
      <w:r w:rsidR="00FB1B29" w:rsidRPr="0053638F">
        <w:rPr>
          <w:rFonts w:ascii="Palatino Linotype" w:hAnsi="Palatino Linotype"/>
          <w:bCs/>
          <w:color w:val="000000" w:themeColor="text1"/>
        </w:rPr>
        <w:t>solicitada, eventualmente</w:t>
      </w:r>
      <w:r w:rsidR="00FB1B29" w:rsidRPr="0053638F">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1DCD3E8F" w14:textId="77777777" w:rsidR="00FB1B29" w:rsidRPr="0053638F"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65E5B5CF" w14:textId="77777777" w:rsidR="00FB1B29" w:rsidRPr="0053638F"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color w:val="000000" w:themeColor="text1"/>
        </w:rPr>
        <w:t xml:space="preserve">La </w:t>
      </w:r>
      <w:r w:rsidRPr="0053638F">
        <w:rPr>
          <w:rFonts w:ascii="Palatino Linotype" w:hAnsi="Palatino Linotype" w:cs="Arial"/>
          <w:color w:val="000000" w:themeColor="text1"/>
        </w:rPr>
        <w:t xml:space="preserve">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w:t>
      </w:r>
      <w:r w:rsidRPr="0053638F">
        <w:rPr>
          <w:rFonts w:ascii="Palatino Linotype" w:hAnsi="Palatino Linotype" w:cs="Arial"/>
          <w:color w:val="000000" w:themeColor="text1"/>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87CB971" w14:textId="77777777" w:rsidR="00FB1B29" w:rsidRPr="0053638F"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23E2E577" w14:textId="77777777" w:rsidR="00FB1B29" w:rsidRPr="0053638F"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color w:val="000000" w:themeColor="text1"/>
        </w:rPr>
        <w:t xml:space="preserve">El </w:t>
      </w:r>
      <w:r w:rsidRPr="0053638F">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289CFA9" w14:textId="77777777" w:rsidR="00FB1B29" w:rsidRPr="0053638F"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0BF06089" w14:textId="77777777" w:rsidR="00FB1B29" w:rsidRPr="0053638F" w:rsidRDefault="00FB1B29" w:rsidP="00FB1B29">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53638F">
        <w:rPr>
          <w:rFonts w:ascii="Palatino Linotype" w:hAnsi="Palatino Linotype"/>
          <w:b/>
          <w:color w:val="000000" w:themeColor="text1"/>
        </w:rPr>
        <w:t>I. Requisitos previos.</w:t>
      </w:r>
    </w:p>
    <w:p w14:paraId="1FB42EF4" w14:textId="77777777" w:rsidR="00FB1B29" w:rsidRPr="0053638F"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5E7A0F8B" w14:textId="77777777" w:rsidR="00FB1B29" w:rsidRPr="0053638F"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color w:val="000000" w:themeColor="text1"/>
        </w:rPr>
        <w:t xml:space="preserve">Los </w:t>
      </w:r>
      <w:r w:rsidRPr="0053638F">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BB33D96" w14:textId="77777777" w:rsidR="00FB1B29" w:rsidRPr="0053638F"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764E6128" w14:textId="77777777" w:rsidR="00FB1B29" w:rsidRPr="0053638F"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color w:val="000000" w:themeColor="text1"/>
        </w:rPr>
        <w:lastRenderedPageBreak/>
        <w:t xml:space="preserve">Además, </w:t>
      </w:r>
      <w:r w:rsidRPr="0053638F">
        <w:rPr>
          <w:rFonts w:ascii="Palatino Linotype" w:eastAsia="MS Mincho" w:hAnsi="Palatino Linotype" w:cs="Times New Roman"/>
        </w:rPr>
        <w:t>se debe señalar el procedimiento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7F2282E" w14:textId="77777777" w:rsidR="00FB1B29" w:rsidRPr="0053638F"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5FFC2EDF" w14:textId="77777777" w:rsidR="00FB1B29" w:rsidRPr="0053638F"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color w:val="000000" w:themeColor="text1"/>
        </w:rPr>
        <w:t xml:space="preserve">El </w:t>
      </w:r>
      <w:r w:rsidRPr="0053638F">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89F09C2" w14:textId="77777777" w:rsidR="00FB1B29" w:rsidRPr="0053638F"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38465522" w14:textId="77777777" w:rsidR="00FB1B29" w:rsidRPr="0053638F" w:rsidRDefault="00FB1B29" w:rsidP="00FB1B29">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53638F">
        <w:rPr>
          <w:rFonts w:ascii="Palatino Linotype" w:hAnsi="Palatino Linotype"/>
          <w:b/>
          <w:color w:val="000000" w:themeColor="text1"/>
        </w:rPr>
        <w:t>II. Supuestos de clasificación.</w:t>
      </w:r>
    </w:p>
    <w:p w14:paraId="7D3CC447" w14:textId="77777777" w:rsidR="00FB1B29" w:rsidRPr="0053638F"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1F42CA36" w14:textId="77777777" w:rsidR="00FB1B29" w:rsidRPr="0053638F"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color w:val="000000" w:themeColor="text1"/>
        </w:rPr>
        <w:t xml:space="preserve">Las </w:t>
      </w:r>
      <w:r w:rsidRPr="0053638F">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60543B2E" w14:textId="77777777" w:rsidR="00FB1B29" w:rsidRPr="0053638F"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1A6F2B14" w14:textId="77777777" w:rsidR="00FB1B29" w:rsidRPr="0053638F"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color w:val="000000" w:themeColor="text1"/>
        </w:rPr>
        <w:t xml:space="preserve">Los </w:t>
      </w:r>
      <w:r w:rsidRPr="0053638F">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35D4702A" w14:textId="77777777" w:rsidR="00FB1B29" w:rsidRPr="0053638F" w:rsidRDefault="00FB1B29" w:rsidP="00FB1B29">
      <w:pPr>
        <w:pStyle w:val="Prrafodelista"/>
        <w:tabs>
          <w:tab w:val="left" w:pos="426"/>
        </w:tabs>
        <w:spacing w:before="240" w:line="360" w:lineRule="auto"/>
        <w:ind w:left="0" w:right="51"/>
        <w:jc w:val="both"/>
        <w:rPr>
          <w:rFonts w:ascii="Palatino Linotype" w:hAnsi="Palatino Linotype"/>
          <w:color w:val="000000" w:themeColor="text1"/>
        </w:rPr>
      </w:pPr>
    </w:p>
    <w:p w14:paraId="31DFC331" w14:textId="77777777" w:rsidR="00FB1B29" w:rsidRPr="0053638F" w:rsidRDefault="00FB1B29" w:rsidP="00FB1B2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53638F">
        <w:rPr>
          <w:rFonts w:ascii="Palatino Linotype" w:hAnsi="Palatino Linotype" w:cs="Bookman Old Style"/>
          <w:bCs/>
          <w:i/>
          <w:color w:val="000000"/>
          <w:sz w:val="22"/>
          <w:szCs w:val="22"/>
        </w:rPr>
        <w:t>“</w:t>
      </w:r>
      <w:r w:rsidRPr="0053638F">
        <w:rPr>
          <w:rFonts w:ascii="Palatino Linotype" w:hAnsi="Palatino Linotype" w:cs="Bookman Old Style"/>
          <w:b/>
          <w:i/>
          <w:color w:val="000000"/>
          <w:sz w:val="22"/>
          <w:szCs w:val="22"/>
        </w:rPr>
        <w:t>I.</w:t>
      </w:r>
      <w:r w:rsidRPr="0053638F">
        <w:rPr>
          <w:rFonts w:ascii="Palatino Linotype" w:hAnsi="Palatino Linotype" w:cs="Bookman Old Style"/>
          <w:bCs/>
          <w:i/>
          <w:color w:val="000000"/>
          <w:sz w:val="22"/>
          <w:szCs w:val="22"/>
        </w:rPr>
        <w:t xml:space="preserve"> </w:t>
      </w:r>
      <w:r w:rsidRPr="0053638F">
        <w:rPr>
          <w:rFonts w:ascii="Palatino Linotype" w:hAnsi="Palatino Linotype" w:cs="Bookman Old Style"/>
          <w:i/>
          <w:color w:val="000000"/>
          <w:sz w:val="22"/>
          <w:szCs w:val="22"/>
        </w:rPr>
        <w:t xml:space="preserve">Se refiera a la información privada y los datos personales concernientes a una persona </w:t>
      </w:r>
      <w:r w:rsidRPr="0053638F">
        <w:rPr>
          <w:rFonts w:ascii="Palatino Linotype" w:hAnsi="Palatino Linotype" w:cs="Bookman Old Style"/>
          <w:i/>
          <w:color w:val="000000"/>
          <w:sz w:val="22"/>
          <w:szCs w:val="22"/>
        </w:rPr>
        <w:lastRenderedPageBreak/>
        <w:t xml:space="preserve">física o jurídico colectiva identificada o identificable; </w:t>
      </w:r>
    </w:p>
    <w:p w14:paraId="704FF0A9" w14:textId="77777777" w:rsidR="00FB1B29" w:rsidRPr="0053638F" w:rsidRDefault="00FB1B29" w:rsidP="00FB1B2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53638F">
        <w:rPr>
          <w:rFonts w:ascii="Palatino Linotype" w:hAnsi="Palatino Linotype" w:cs="Bookman Old Style"/>
          <w:b/>
          <w:i/>
          <w:color w:val="000000"/>
          <w:sz w:val="22"/>
          <w:szCs w:val="22"/>
        </w:rPr>
        <w:t>II.</w:t>
      </w:r>
      <w:r w:rsidRPr="0053638F">
        <w:rPr>
          <w:rFonts w:ascii="Palatino Linotype" w:hAnsi="Palatino Linotype" w:cs="Bookman Old Style"/>
          <w:bCs/>
          <w:i/>
          <w:color w:val="000000"/>
          <w:sz w:val="22"/>
          <w:szCs w:val="22"/>
        </w:rPr>
        <w:t xml:space="preserve"> </w:t>
      </w:r>
      <w:r w:rsidRPr="0053638F">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5D076A2" w14:textId="77777777" w:rsidR="00FB1B29" w:rsidRPr="0053638F" w:rsidRDefault="00FB1B29" w:rsidP="00FB1B2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53638F">
        <w:rPr>
          <w:rFonts w:ascii="Palatino Linotype" w:hAnsi="Palatino Linotype" w:cs="Bookman Old Style"/>
          <w:b/>
          <w:i/>
          <w:color w:val="000000"/>
          <w:sz w:val="22"/>
          <w:szCs w:val="22"/>
        </w:rPr>
        <w:t>III.</w:t>
      </w:r>
      <w:r w:rsidRPr="0053638F">
        <w:rPr>
          <w:rFonts w:ascii="Palatino Linotype" w:hAnsi="Palatino Linotype" w:cs="Bookman Old Style"/>
          <w:bCs/>
          <w:i/>
          <w:color w:val="000000"/>
          <w:sz w:val="22"/>
          <w:szCs w:val="22"/>
        </w:rPr>
        <w:t xml:space="preserve"> </w:t>
      </w:r>
      <w:r w:rsidRPr="0053638F">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69640CC6" w14:textId="77777777" w:rsidR="00FB1B29" w:rsidRPr="0053638F" w:rsidRDefault="00FB1B29" w:rsidP="00FB1B2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53638F">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3E4B05A9" w14:textId="77777777" w:rsidR="00FB1B29" w:rsidRPr="0053638F" w:rsidRDefault="00FB1B29" w:rsidP="00FB1B29">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53638F">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5F24F64A" w14:textId="77777777" w:rsidR="00FB1B29" w:rsidRPr="0053638F"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2809632E" w14:textId="77777777" w:rsidR="00FB1B29" w:rsidRPr="0053638F"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eastAsia="Palatino Linotype" w:hAnsi="Palatino Linotype" w:cs="Palatino Linotype"/>
          <w:color w:val="000000"/>
        </w:rPr>
        <w:t xml:space="preserve">Mientras </w:t>
      </w:r>
      <w:r w:rsidRPr="0053638F">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B2E9D94" w14:textId="77777777" w:rsidR="00FB1B29" w:rsidRPr="0053638F"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165FDD48" w14:textId="77777777" w:rsidR="00FB1B29" w:rsidRPr="0053638F"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color w:val="000000" w:themeColor="text1"/>
        </w:rPr>
        <w:t xml:space="preserve">Como </w:t>
      </w:r>
      <w:r w:rsidRPr="0053638F">
        <w:rPr>
          <w:rFonts w:ascii="Palatino Linotype" w:eastAsia="MS Mincho" w:hAnsi="Palatino Linotype" w:cs="Times New Roman"/>
        </w:rPr>
        <w:t xml:space="preserve">consecuencia de lo anterior, el </w:t>
      </w:r>
      <w:r w:rsidRPr="0053638F">
        <w:rPr>
          <w:rFonts w:ascii="Palatino Linotype" w:eastAsia="MS Mincho" w:hAnsi="Palatino Linotype" w:cs="Times New Roman"/>
          <w:b/>
          <w:bCs/>
        </w:rPr>
        <w:t>SUJETO OBLIGADO</w:t>
      </w:r>
      <w:r w:rsidRPr="0053638F">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76B8D491" w14:textId="77777777" w:rsidR="00FB1B29" w:rsidRPr="0053638F"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2BBFAE78" w14:textId="77777777" w:rsidR="00FB1B29" w:rsidRPr="0053638F"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color w:val="000000" w:themeColor="text1"/>
        </w:rPr>
        <w:t xml:space="preserve">Al </w:t>
      </w:r>
      <w:r w:rsidRPr="0053638F">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73950BBB" w14:textId="77777777" w:rsidR="00FB1B29" w:rsidRPr="0053638F" w:rsidRDefault="00FB1B29" w:rsidP="00FB1B29">
      <w:pPr>
        <w:pStyle w:val="Prrafodelista"/>
        <w:tabs>
          <w:tab w:val="left" w:pos="426"/>
        </w:tabs>
        <w:spacing w:before="240" w:line="360" w:lineRule="auto"/>
        <w:ind w:left="0" w:right="51"/>
        <w:jc w:val="both"/>
        <w:rPr>
          <w:rFonts w:ascii="Palatino Linotype" w:hAnsi="Palatino Linotype"/>
          <w:color w:val="000000" w:themeColor="text1"/>
        </w:rPr>
      </w:pPr>
    </w:p>
    <w:p w14:paraId="37EFF27B" w14:textId="77777777" w:rsidR="00FB1B29" w:rsidRPr="0053638F"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3638F">
        <w:rPr>
          <w:rFonts w:ascii="Palatino Linotype" w:hAnsi="Palatino Linotype" w:cs="Arial"/>
          <w:i/>
          <w:sz w:val="22"/>
          <w:szCs w:val="22"/>
        </w:rPr>
        <w:t>“</w:t>
      </w:r>
      <w:r w:rsidRPr="0053638F">
        <w:rPr>
          <w:rFonts w:ascii="Palatino Linotype" w:hAnsi="Palatino Linotype" w:cs="Arial"/>
          <w:b/>
          <w:i/>
          <w:sz w:val="22"/>
          <w:szCs w:val="22"/>
        </w:rPr>
        <w:t>Quincuagésimo.</w:t>
      </w:r>
      <w:r w:rsidRPr="0053638F">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0B3621BE" w14:textId="77777777" w:rsidR="00FB1B29" w:rsidRPr="0053638F"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6B92D52" w14:textId="77777777" w:rsidR="00FB1B29" w:rsidRPr="0053638F"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3638F">
        <w:rPr>
          <w:rFonts w:ascii="Palatino Linotype" w:hAnsi="Palatino Linotype" w:cs="Arial"/>
          <w:b/>
          <w:i/>
          <w:sz w:val="22"/>
          <w:szCs w:val="22"/>
        </w:rPr>
        <w:t>Quincuagésimo primero.</w:t>
      </w:r>
      <w:r w:rsidRPr="0053638F">
        <w:rPr>
          <w:rFonts w:ascii="Palatino Linotype" w:hAnsi="Palatino Linotype" w:cs="Arial"/>
          <w:i/>
          <w:sz w:val="22"/>
          <w:szCs w:val="22"/>
        </w:rPr>
        <w:t xml:space="preserve"> La leyenda en los documentos clasificados indicará:</w:t>
      </w:r>
    </w:p>
    <w:p w14:paraId="790C7E93" w14:textId="77777777" w:rsidR="00FB1B29" w:rsidRPr="0053638F"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3638F">
        <w:rPr>
          <w:rFonts w:ascii="Palatino Linotype" w:hAnsi="Palatino Linotype" w:cs="Arial"/>
          <w:b/>
          <w:bCs/>
          <w:i/>
          <w:sz w:val="22"/>
          <w:szCs w:val="22"/>
        </w:rPr>
        <w:t>I.</w:t>
      </w:r>
      <w:r w:rsidRPr="0053638F">
        <w:rPr>
          <w:rFonts w:ascii="Palatino Linotype" w:hAnsi="Palatino Linotype" w:cs="Arial"/>
          <w:i/>
          <w:sz w:val="22"/>
          <w:szCs w:val="22"/>
        </w:rPr>
        <w:t xml:space="preserve"> La fecha de sesión del Comité de Transparencia en donde se confirmó la clasificación, en su caso;</w:t>
      </w:r>
    </w:p>
    <w:p w14:paraId="6F60BACC" w14:textId="77777777" w:rsidR="00FB1B29" w:rsidRPr="0053638F"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3638F">
        <w:rPr>
          <w:rFonts w:ascii="Palatino Linotype" w:hAnsi="Palatino Linotype" w:cs="Arial"/>
          <w:b/>
          <w:bCs/>
          <w:i/>
          <w:sz w:val="22"/>
          <w:szCs w:val="22"/>
        </w:rPr>
        <w:t>II.</w:t>
      </w:r>
      <w:r w:rsidRPr="0053638F">
        <w:rPr>
          <w:rFonts w:ascii="Palatino Linotype" w:hAnsi="Palatino Linotype" w:cs="Arial"/>
          <w:i/>
          <w:sz w:val="22"/>
          <w:szCs w:val="22"/>
        </w:rPr>
        <w:t xml:space="preserve"> El nombre del área;</w:t>
      </w:r>
    </w:p>
    <w:p w14:paraId="6CEB0570" w14:textId="77777777" w:rsidR="00FB1B29" w:rsidRPr="0053638F"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3638F">
        <w:rPr>
          <w:rFonts w:ascii="Palatino Linotype" w:hAnsi="Palatino Linotype" w:cs="Arial"/>
          <w:b/>
          <w:bCs/>
          <w:i/>
          <w:sz w:val="22"/>
          <w:szCs w:val="22"/>
        </w:rPr>
        <w:t>III.</w:t>
      </w:r>
      <w:r w:rsidRPr="0053638F">
        <w:rPr>
          <w:rFonts w:ascii="Palatino Linotype" w:hAnsi="Palatino Linotype" w:cs="Arial"/>
          <w:i/>
          <w:sz w:val="22"/>
          <w:szCs w:val="22"/>
        </w:rPr>
        <w:t xml:space="preserve"> La palabra reservado o confidencial;</w:t>
      </w:r>
    </w:p>
    <w:p w14:paraId="0F3C9818" w14:textId="77777777" w:rsidR="00FB1B29" w:rsidRPr="0053638F"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3638F">
        <w:rPr>
          <w:rFonts w:ascii="Palatino Linotype" w:hAnsi="Palatino Linotype" w:cs="Arial"/>
          <w:b/>
          <w:bCs/>
          <w:i/>
          <w:sz w:val="22"/>
          <w:szCs w:val="22"/>
        </w:rPr>
        <w:t>IV.</w:t>
      </w:r>
      <w:r w:rsidRPr="0053638F">
        <w:rPr>
          <w:rFonts w:ascii="Palatino Linotype" w:hAnsi="Palatino Linotype" w:cs="Arial"/>
          <w:i/>
          <w:sz w:val="22"/>
          <w:szCs w:val="22"/>
        </w:rPr>
        <w:t xml:space="preserve"> Las partes o secciones reservadas o confidenciales, en su caso;</w:t>
      </w:r>
    </w:p>
    <w:p w14:paraId="22A394AE" w14:textId="77777777" w:rsidR="00FB1B29" w:rsidRPr="0053638F"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3638F">
        <w:rPr>
          <w:rFonts w:ascii="Palatino Linotype" w:hAnsi="Palatino Linotype" w:cs="Arial"/>
          <w:b/>
          <w:bCs/>
          <w:i/>
          <w:sz w:val="22"/>
          <w:szCs w:val="22"/>
        </w:rPr>
        <w:t>V.</w:t>
      </w:r>
      <w:r w:rsidRPr="0053638F">
        <w:rPr>
          <w:rFonts w:ascii="Palatino Linotype" w:hAnsi="Palatino Linotype" w:cs="Arial"/>
          <w:i/>
          <w:sz w:val="22"/>
          <w:szCs w:val="22"/>
        </w:rPr>
        <w:t xml:space="preserve"> El fundamento legal;</w:t>
      </w:r>
    </w:p>
    <w:p w14:paraId="788BA762" w14:textId="77777777" w:rsidR="00FB1B29" w:rsidRPr="0053638F"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3638F">
        <w:rPr>
          <w:rFonts w:ascii="Palatino Linotype" w:hAnsi="Palatino Linotype" w:cs="Arial"/>
          <w:b/>
          <w:bCs/>
          <w:i/>
          <w:sz w:val="22"/>
          <w:szCs w:val="22"/>
        </w:rPr>
        <w:t>VI.</w:t>
      </w:r>
      <w:r w:rsidRPr="0053638F">
        <w:rPr>
          <w:rFonts w:ascii="Palatino Linotype" w:hAnsi="Palatino Linotype" w:cs="Arial"/>
          <w:i/>
          <w:sz w:val="22"/>
          <w:szCs w:val="22"/>
        </w:rPr>
        <w:t xml:space="preserve"> El periodo de reserva, y</w:t>
      </w:r>
    </w:p>
    <w:p w14:paraId="20A14214" w14:textId="77777777" w:rsidR="00FB1B29" w:rsidRPr="0053638F"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3638F">
        <w:rPr>
          <w:rFonts w:ascii="Palatino Linotype" w:hAnsi="Palatino Linotype" w:cs="Arial"/>
          <w:b/>
          <w:bCs/>
          <w:i/>
          <w:sz w:val="22"/>
          <w:szCs w:val="22"/>
        </w:rPr>
        <w:t>VII.</w:t>
      </w:r>
      <w:r w:rsidRPr="0053638F">
        <w:rPr>
          <w:rFonts w:ascii="Palatino Linotype" w:hAnsi="Palatino Linotype" w:cs="Arial"/>
          <w:i/>
          <w:sz w:val="22"/>
          <w:szCs w:val="22"/>
        </w:rPr>
        <w:t xml:space="preserve"> La rúbrica del titular del área.</w:t>
      </w:r>
    </w:p>
    <w:p w14:paraId="6570CD42" w14:textId="77777777" w:rsidR="00FB1B29" w:rsidRPr="0053638F"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37F4E92" w14:textId="77777777" w:rsidR="00FB1B29" w:rsidRPr="0053638F"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3638F">
        <w:rPr>
          <w:rFonts w:ascii="Palatino Linotype" w:hAnsi="Palatino Linotype" w:cs="Arial"/>
          <w:b/>
          <w:i/>
          <w:sz w:val="22"/>
          <w:szCs w:val="22"/>
        </w:rPr>
        <w:t>Quincuagésimo segundo.</w:t>
      </w:r>
      <w:r w:rsidRPr="0053638F">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35F5F89A" w14:textId="77777777" w:rsidR="00FB1B29" w:rsidRPr="0053638F"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3638F">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384F0350" w14:textId="77777777" w:rsidR="00FB1B29" w:rsidRPr="0053638F"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A3EE5F5" w14:textId="77777777" w:rsidR="00FB1B29" w:rsidRPr="0053638F"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3638F">
        <w:rPr>
          <w:rFonts w:ascii="Palatino Linotype" w:hAnsi="Palatino Linotype" w:cs="Arial"/>
          <w:b/>
          <w:i/>
          <w:sz w:val="22"/>
          <w:szCs w:val="22"/>
        </w:rPr>
        <w:t>Quincuagésimo tercero.</w:t>
      </w:r>
      <w:r w:rsidRPr="0053638F">
        <w:rPr>
          <w:rFonts w:ascii="Palatino Linotype" w:hAnsi="Palatino Linotype" w:cs="Arial"/>
          <w:i/>
          <w:sz w:val="22"/>
          <w:szCs w:val="22"/>
        </w:rPr>
        <w:t xml:space="preserve"> El formato para señalar la clasificación parcial de un documento, es el siguiente:</w:t>
      </w:r>
    </w:p>
    <w:p w14:paraId="6A08D64C" w14:textId="77777777" w:rsidR="00FB1B29" w:rsidRPr="0053638F" w:rsidRDefault="00FB1B29" w:rsidP="00FB1B29">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sidRPr="0053638F">
        <w:rPr>
          <w:rFonts w:ascii="Palatino Linotype" w:hAnsi="Palatino Linotype" w:cs="Arial"/>
          <w:i/>
          <w:noProof/>
          <w:lang w:val="es-MX" w:eastAsia="es-MX"/>
        </w:rPr>
        <w:lastRenderedPageBreak/>
        <w:drawing>
          <wp:inline distT="0" distB="0" distL="0" distR="0" wp14:anchorId="6013D03E" wp14:editId="7328C644">
            <wp:extent cx="4717588" cy="3872286"/>
            <wp:effectExtent l="57150" t="57150" r="121285" b="1092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01209D5" w14:textId="77777777" w:rsidR="00FB1B29" w:rsidRPr="0053638F"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7F10239D" w14:textId="77777777" w:rsidR="00FB1B29" w:rsidRPr="0053638F"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eastAsia="Palatino Linotype" w:hAnsi="Palatino Linotype" w:cs="Palatino Linotype"/>
          <w:color w:val="000000"/>
        </w:rPr>
        <w:t xml:space="preserve">Una </w:t>
      </w:r>
      <w:r w:rsidRPr="0053638F">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29334C53" w14:textId="77777777" w:rsidR="00FB1B29" w:rsidRPr="0053638F"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3003E398" w14:textId="77777777" w:rsidR="00FB1B29" w:rsidRPr="0053638F" w:rsidRDefault="00FB1B29" w:rsidP="00FB1B29">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53638F">
        <w:rPr>
          <w:rFonts w:ascii="Palatino Linotype" w:hAnsi="Palatino Linotype"/>
          <w:b/>
          <w:color w:val="000000" w:themeColor="text1"/>
        </w:rPr>
        <w:t>III. La intervención del Comité de Transparencia.</w:t>
      </w:r>
    </w:p>
    <w:p w14:paraId="203F1716" w14:textId="77777777" w:rsidR="00FB1B29" w:rsidRPr="0053638F" w:rsidRDefault="00FB1B29" w:rsidP="00FB1B29">
      <w:pPr>
        <w:pStyle w:val="Prrafodelista"/>
        <w:tabs>
          <w:tab w:val="left" w:pos="426"/>
        </w:tabs>
        <w:spacing w:before="240" w:after="240" w:line="360" w:lineRule="auto"/>
        <w:ind w:left="0" w:right="51"/>
        <w:jc w:val="both"/>
        <w:rPr>
          <w:rFonts w:ascii="Palatino Linotype" w:hAnsi="Palatino Linotype"/>
          <w:b/>
          <w:color w:val="000000" w:themeColor="text1"/>
        </w:rPr>
      </w:pPr>
      <w:r w:rsidRPr="0053638F">
        <w:rPr>
          <w:rFonts w:ascii="Palatino Linotype" w:hAnsi="Palatino Linotype"/>
          <w:b/>
          <w:color w:val="000000" w:themeColor="text1"/>
        </w:rPr>
        <w:t>a) Formalidades para emitir el Acuerdo de Clasificación.</w:t>
      </w:r>
    </w:p>
    <w:p w14:paraId="2F656ACE" w14:textId="77777777" w:rsidR="00FB1B29" w:rsidRPr="0053638F"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60BF2312" w14:textId="77777777" w:rsidR="00FB1B29" w:rsidRPr="0053638F"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color w:val="000000" w:themeColor="text1"/>
        </w:rPr>
        <w:t xml:space="preserve">El </w:t>
      </w:r>
      <w:r w:rsidRPr="0053638F">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Pr="0053638F">
        <w:rPr>
          <w:rFonts w:ascii="Palatino Linotype" w:eastAsia="MS Mincho" w:hAnsi="Palatino Linotype" w:cs="Times New Roman"/>
        </w:rPr>
        <w:lastRenderedPageBreak/>
        <w:t>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FB15942" w14:textId="77777777" w:rsidR="00FB1B29" w:rsidRPr="0053638F"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71BA0C25" w14:textId="77777777" w:rsidR="00FB1B29" w:rsidRPr="0053638F"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color w:val="000000" w:themeColor="text1"/>
        </w:rPr>
        <w:t xml:space="preserve">Evidentemente, </w:t>
      </w:r>
      <w:r w:rsidRPr="0053638F">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970D91C" w14:textId="77777777" w:rsidR="00FB1B29" w:rsidRPr="0053638F"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4945CFC7" w14:textId="77777777" w:rsidR="00FB1B29" w:rsidRPr="0053638F"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color w:val="000000" w:themeColor="text1"/>
        </w:rPr>
        <w:t xml:space="preserve">La </w:t>
      </w:r>
      <w:r w:rsidRPr="0053638F">
        <w:rPr>
          <w:rFonts w:ascii="Palatino Linotype" w:eastAsia="MS Mincho" w:hAnsi="Palatino Linotype" w:cs="Times New Roman"/>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53638F">
        <w:rPr>
          <w:rFonts w:ascii="Palatino Linotype" w:eastAsia="MS Mincho" w:hAnsi="Palatino Linotype" w:cs="Times New Roman"/>
        </w:rPr>
        <w:lastRenderedPageBreak/>
        <w:t>por los titulares de áreas y que son sujetas a control, en primera instancia, por el Comité de Transparencia.</w:t>
      </w:r>
    </w:p>
    <w:p w14:paraId="1640DF82" w14:textId="77777777" w:rsidR="00FB1B29" w:rsidRPr="0053638F"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51CB4C60" w14:textId="77777777" w:rsidR="00FB1B29" w:rsidRPr="0053638F" w:rsidRDefault="00FB1B29" w:rsidP="00FB1B29">
      <w:pPr>
        <w:pStyle w:val="Prrafodelista"/>
        <w:tabs>
          <w:tab w:val="left" w:pos="426"/>
        </w:tabs>
        <w:spacing w:before="240" w:after="240" w:line="360" w:lineRule="auto"/>
        <w:ind w:left="0" w:right="51"/>
        <w:jc w:val="both"/>
        <w:rPr>
          <w:rFonts w:ascii="Palatino Linotype" w:hAnsi="Palatino Linotype"/>
          <w:b/>
          <w:color w:val="000000" w:themeColor="text1"/>
        </w:rPr>
      </w:pPr>
      <w:r w:rsidRPr="0053638F">
        <w:rPr>
          <w:rFonts w:ascii="Palatino Linotype" w:hAnsi="Palatino Linotype"/>
          <w:b/>
          <w:color w:val="000000" w:themeColor="text1"/>
        </w:rPr>
        <w:t>b) Requisitos de fondo del Acuerdo de Clasificación.</w:t>
      </w:r>
    </w:p>
    <w:p w14:paraId="7F3DEA05" w14:textId="77777777" w:rsidR="00FB1B29" w:rsidRPr="0053638F"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0547B848" w14:textId="77777777" w:rsidR="00FB1B29" w:rsidRPr="0053638F"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color w:val="000000" w:themeColor="text1"/>
        </w:rPr>
        <w:t xml:space="preserve">Como </w:t>
      </w:r>
      <w:r w:rsidRPr="0053638F">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2B755C61" w14:textId="77777777" w:rsidR="00FB1B29" w:rsidRPr="0053638F"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5065ADE2" w14:textId="77777777" w:rsidR="00FB1B29" w:rsidRPr="0053638F"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color w:val="000000" w:themeColor="text1"/>
        </w:rPr>
        <w:t xml:space="preserve">De </w:t>
      </w:r>
      <w:r w:rsidRPr="0053638F">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7CC9D3A" w14:textId="77777777" w:rsidR="00FB1B29" w:rsidRPr="0053638F"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2FB8AA04" w14:textId="77777777" w:rsidR="00FB1B29" w:rsidRPr="0053638F"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color w:val="000000" w:themeColor="text1"/>
        </w:rPr>
        <w:t xml:space="preserve">Han </w:t>
      </w:r>
      <w:r w:rsidRPr="0053638F">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w:t>
      </w:r>
      <w:r w:rsidRPr="0053638F">
        <w:rPr>
          <w:rFonts w:ascii="Palatino Linotype" w:eastAsia="MS Mincho" w:hAnsi="Palatino Linotype" w:cs="Times New Roman"/>
        </w:rPr>
        <w:lastRenderedPageBreak/>
        <w:t xml:space="preserve">Proceso”, refiere que </w:t>
      </w:r>
      <w:r w:rsidRPr="0053638F">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53638F">
        <w:rPr>
          <w:rFonts w:ascii="Palatino Linotype" w:eastAsia="MS Mincho" w:hAnsi="Palatino Linotype" w:cs="Times New Roman"/>
        </w:rPr>
        <w:t>.</w:t>
      </w:r>
    </w:p>
    <w:p w14:paraId="5A5F1D2A" w14:textId="77777777" w:rsidR="00FB1B29" w:rsidRPr="0053638F"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0DEEB990" w14:textId="77777777" w:rsidR="00FB1B29" w:rsidRPr="0053638F"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color w:val="000000" w:themeColor="text1"/>
        </w:rPr>
        <w:t xml:space="preserve">Por </w:t>
      </w:r>
      <w:r w:rsidRPr="0053638F">
        <w:rPr>
          <w:rFonts w:ascii="Palatino Linotype" w:eastAsia="MS Mincho" w:hAnsi="Palatino Linotype" w:cs="Times New Roman"/>
        </w:rPr>
        <w:t>su parte, el intérprete judicial del país ha establecido una jurisprudencia</w:t>
      </w:r>
      <w:r w:rsidRPr="0053638F">
        <w:rPr>
          <w:rStyle w:val="Refdenotaalpie"/>
          <w:rFonts w:ascii="Palatino Linotype" w:eastAsia="MS Mincho" w:hAnsi="Palatino Linotype" w:cs="Times New Roman"/>
        </w:rPr>
        <w:footnoteReference w:id="29"/>
      </w:r>
      <w:r w:rsidRPr="0053638F">
        <w:rPr>
          <w:rFonts w:ascii="Palatino Linotype" w:eastAsia="MS Mincho" w:hAnsi="Palatino Linotype" w:cs="Times New Roman"/>
        </w:rPr>
        <w:t xml:space="preserve"> respecto a qué debe entenderse por fundamentación y motivación, en los siguientes términos:</w:t>
      </w:r>
    </w:p>
    <w:p w14:paraId="1A5192F8" w14:textId="77777777" w:rsidR="00FB1B29" w:rsidRPr="0053638F" w:rsidRDefault="00FB1B29" w:rsidP="00FB1B29">
      <w:pPr>
        <w:pStyle w:val="Prrafodelista"/>
        <w:tabs>
          <w:tab w:val="left" w:pos="426"/>
        </w:tabs>
        <w:spacing w:before="240" w:line="360" w:lineRule="auto"/>
        <w:ind w:left="0" w:right="51"/>
        <w:jc w:val="both"/>
        <w:rPr>
          <w:rFonts w:ascii="Palatino Linotype" w:hAnsi="Palatino Linotype"/>
          <w:color w:val="000000" w:themeColor="text1"/>
        </w:rPr>
      </w:pPr>
    </w:p>
    <w:p w14:paraId="467FFCC6" w14:textId="77777777" w:rsidR="00FB1B29" w:rsidRPr="0053638F" w:rsidRDefault="00FB1B29" w:rsidP="00FB1B29">
      <w:pPr>
        <w:spacing w:line="276" w:lineRule="auto"/>
        <w:ind w:left="567" w:right="567"/>
        <w:contextualSpacing/>
        <w:jc w:val="both"/>
        <w:rPr>
          <w:rFonts w:ascii="Palatino Linotype" w:hAnsi="Palatino Linotype" w:cs="Arial"/>
          <w:i/>
          <w:color w:val="000000"/>
          <w:sz w:val="22"/>
          <w:szCs w:val="22"/>
        </w:rPr>
      </w:pPr>
      <w:r w:rsidRPr="0053638F">
        <w:rPr>
          <w:rFonts w:ascii="Palatino Linotype" w:hAnsi="Palatino Linotype" w:cs="Arial"/>
          <w:b/>
          <w:i/>
          <w:color w:val="000000"/>
          <w:sz w:val="22"/>
          <w:szCs w:val="22"/>
        </w:rPr>
        <w:t>FUNDAMENTACIÓN Y MOTIVACIÓN.</w:t>
      </w:r>
      <w:r w:rsidRPr="0053638F">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711191D" w14:textId="77777777" w:rsidR="00FB1B29" w:rsidRPr="0053638F"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25FD3791" w14:textId="77777777" w:rsidR="00FB1B29" w:rsidRPr="0053638F"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eastAsia="Palatino Linotype" w:hAnsi="Palatino Linotype" w:cs="Palatino Linotype"/>
          <w:color w:val="000000"/>
        </w:rPr>
        <w:t xml:space="preserve">Así, </w:t>
      </w:r>
      <w:r w:rsidRPr="0053638F">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E497AD5" w14:textId="77777777" w:rsidR="00FB1B29" w:rsidRPr="0053638F"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63FA3051" w14:textId="77777777" w:rsidR="00FB1B29" w:rsidRPr="0053638F"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color w:val="000000" w:themeColor="text1"/>
        </w:rPr>
        <w:lastRenderedPageBreak/>
        <w:t xml:space="preserve">En </w:t>
      </w:r>
      <w:r w:rsidRPr="0053638F">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01C85D8" w14:textId="77777777" w:rsidR="00FB1B29" w:rsidRPr="0053638F"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314770F5" w14:textId="77777777" w:rsidR="00FB1B29" w:rsidRPr="0053638F"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color w:val="000000" w:themeColor="text1"/>
        </w:rPr>
        <w:t xml:space="preserve">En </w:t>
      </w:r>
      <w:r w:rsidRPr="0053638F">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1CC53768" w14:textId="77777777" w:rsidR="00FB1B29" w:rsidRPr="0053638F"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59B19A62" w14:textId="54EB406F" w:rsidR="00C5125B" w:rsidRPr="0053638F"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color w:val="000000" w:themeColor="text1"/>
        </w:rPr>
        <w:t xml:space="preserve">Otro </w:t>
      </w:r>
      <w:r w:rsidRPr="0053638F">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C79358A" w14:textId="77777777" w:rsidR="00A82C13" w:rsidRPr="0053638F" w:rsidRDefault="00A82C13" w:rsidP="00EA2E5E">
      <w:pPr>
        <w:pStyle w:val="Prrafodelista"/>
        <w:tabs>
          <w:tab w:val="left" w:pos="426"/>
        </w:tabs>
        <w:spacing w:before="240" w:after="240" w:line="360" w:lineRule="auto"/>
        <w:ind w:left="0" w:right="51"/>
        <w:jc w:val="both"/>
        <w:rPr>
          <w:rFonts w:ascii="Palatino Linotype" w:hAnsi="Palatino Linotype"/>
          <w:color w:val="000000" w:themeColor="text1"/>
        </w:rPr>
      </w:pPr>
    </w:p>
    <w:p w14:paraId="2571C6C0" w14:textId="775D1A82" w:rsidR="00C65875" w:rsidRPr="0053638F" w:rsidRDefault="001F0379" w:rsidP="00C65875">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sidRPr="0053638F">
        <w:rPr>
          <w:rFonts w:ascii="Palatino Linotype" w:hAnsi="Palatino Linotype" w:cs="Arial"/>
          <w:b/>
          <w:bCs/>
          <w:lang w:eastAsia="es-MX"/>
        </w:rPr>
        <w:t>SEXTO</w:t>
      </w:r>
      <w:r w:rsidR="00C65875" w:rsidRPr="0053638F">
        <w:rPr>
          <w:rFonts w:ascii="Palatino Linotype" w:hAnsi="Palatino Linotype" w:cs="Arial"/>
          <w:b/>
          <w:bCs/>
          <w:lang w:eastAsia="es-MX"/>
        </w:rPr>
        <w:t>. Decisión.</w:t>
      </w:r>
    </w:p>
    <w:p w14:paraId="462AEDDB" w14:textId="77777777" w:rsidR="00C65875" w:rsidRPr="0053638F" w:rsidRDefault="00C65875" w:rsidP="00C65875">
      <w:pPr>
        <w:pStyle w:val="Prrafodelista"/>
        <w:tabs>
          <w:tab w:val="left" w:pos="426"/>
        </w:tabs>
        <w:spacing w:before="240" w:after="240" w:line="360" w:lineRule="auto"/>
        <w:ind w:left="0" w:right="51"/>
        <w:jc w:val="both"/>
        <w:rPr>
          <w:rFonts w:ascii="Palatino Linotype" w:hAnsi="Palatino Linotype"/>
          <w:color w:val="000000" w:themeColor="text1"/>
        </w:rPr>
      </w:pPr>
    </w:p>
    <w:p w14:paraId="4F7D07A9" w14:textId="78E7BCA3" w:rsidR="00C65875" w:rsidRPr="0053638F" w:rsidRDefault="00BD540C"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cs="Arial"/>
          <w:lang w:eastAsia="es-MX"/>
        </w:rPr>
        <w:t xml:space="preserve">Luego </w:t>
      </w:r>
      <w:r w:rsidRPr="0053638F">
        <w:rPr>
          <w:rFonts w:ascii="Palatino Linotype" w:hAnsi="Palatino Linotype"/>
          <w:color w:val="000000" w:themeColor="text1"/>
        </w:rPr>
        <w:t xml:space="preserve">de </w:t>
      </w:r>
      <w:r w:rsidR="000D001E" w:rsidRPr="0053638F">
        <w:rPr>
          <w:rFonts w:ascii="Palatino Linotype" w:hAnsi="Palatino Linotype"/>
          <w:color w:val="000000" w:themeColor="text1"/>
        </w:rPr>
        <w:t xml:space="preserve">analizar la respuesta proporcionada por el </w:t>
      </w:r>
      <w:r w:rsidR="000D001E" w:rsidRPr="0053638F">
        <w:rPr>
          <w:rFonts w:ascii="Palatino Linotype" w:hAnsi="Palatino Linotype"/>
          <w:b/>
          <w:color w:val="000000" w:themeColor="text1"/>
        </w:rPr>
        <w:t>SUJETO OBLIGADO</w:t>
      </w:r>
      <w:r w:rsidR="000D001E" w:rsidRPr="0053638F">
        <w:rPr>
          <w:rFonts w:ascii="Palatino Linotype" w:hAnsi="Palatino Linotype"/>
          <w:color w:val="000000" w:themeColor="text1"/>
        </w:rPr>
        <w:t>, se estableció que éste</w:t>
      </w:r>
      <w:r w:rsidR="00DE336A" w:rsidRPr="0053638F">
        <w:rPr>
          <w:rFonts w:ascii="Palatino Linotype" w:hAnsi="Palatino Linotype"/>
          <w:color w:val="000000" w:themeColor="text1"/>
        </w:rPr>
        <w:t xml:space="preserve"> había atendido de forma parcial el derecho de acceso a la información del </w:t>
      </w:r>
      <w:r w:rsidR="00DE336A" w:rsidRPr="0053638F">
        <w:rPr>
          <w:rFonts w:ascii="Palatino Linotype" w:hAnsi="Palatino Linotype"/>
          <w:b/>
          <w:color w:val="000000" w:themeColor="text1"/>
        </w:rPr>
        <w:t>RECURRENTE</w:t>
      </w:r>
      <w:r w:rsidR="00DE336A" w:rsidRPr="0053638F">
        <w:rPr>
          <w:rFonts w:ascii="Palatino Linotype" w:hAnsi="Palatino Linotype"/>
          <w:color w:val="000000" w:themeColor="text1"/>
        </w:rPr>
        <w:t>; por ello, una vez establecida la competencia del ayuntamiento para poseer, generar y administrar instrumentos de control, resguardo y supervisión de datos personales, se ordenó su entrega.</w:t>
      </w:r>
      <w:r w:rsidR="000D001E" w:rsidRPr="0053638F">
        <w:rPr>
          <w:rFonts w:ascii="Palatino Linotype" w:hAnsi="Palatino Linotype"/>
          <w:color w:val="000000" w:themeColor="text1"/>
        </w:rPr>
        <w:t xml:space="preserve"> </w:t>
      </w:r>
    </w:p>
    <w:p w14:paraId="53A0C7F3" w14:textId="77777777" w:rsidR="00E62DCB" w:rsidRPr="0053638F"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7C9F3C41" w:rsidR="00F01443" w:rsidRPr="0053638F"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eastAsia="MS Mincho" w:hAnsi="Palatino Linotype" w:cstheme="majorBidi"/>
          <w:lang w:val="es-ES"/>
        </w:rPr>
        <w:lastRenderedPageBreak/>
        <w:t>Por lo tanto, e</w:t>
      </w:r>
      <w:r w:rsidR="003E6079" w:rsidRPr="0053638F">
        <w:rPr>
          <w:rFonts w:ascii="Palatino Linotype" w:eastAsia="MS Mincho" w:hAnsi="Palatino Linotype" w:cstheme="majorBidi"/>
          <w:lang w:val="es-ES"/>
        </w:rPr>
        <w:t>n consecuencia y en mérito de lo expuesto en líneas anteriores, resultan</w:t>
      </w:r>
      <w:r w:rsidR="00FB5B03" w:rsidRPr="0053638F">
        <w:rPr>
          <w:rFonts w:ascii="Palatino Linotype" w:eastAsia="MS Mincho" w:hAnsi="Palatino Linotype" w:cstheme="majorBidi"/>
          <w:lang w:val="es-ES"/>
        </w:rPr>
        <w:t xml:space="preserve"> </w:t>
      </w:r>
      <w:r w:rsidR="003E6079" w:rsidRPr="0053638F">
        <w:rPr>
          <w:rFonts w:ascii="Palatino Linotype" w:eastAsia="MS Mincho" w:hAnsi="Palatino Linotype" w:cstheme="majorBidi"/>
          <w:lang w:val="es-ES"/>
        </w:rPr>
        <w:t xml:space="preserve">fundadas las razones o motivos de inconformidad hechos valer por </w:t>
      </w:r>
      <w:r w:rsidR="00650C79" w:rsidRPr="0053638F">
        <w:rPr>
          <w:rFonts w:ascii="Palatino Linotype" w:eastAsia="MS Mincho" w:hAnsi="Palatino Linotype" w:cstheme="majorBidi"/>
          <w:lang w:val="es-ES"/>
        </w:rPr>
        <w:t>el</w:t>
      </w:r>
      <w:r w:rsidR="003E6079" w:rsidRPr="0053638F">
        <w:rPr>
          <w:rFonts w:ascii="Palatino Linotype" w:eastAsia="MS Mincho" w:hAnsi="Palatino Linotype" w:cstheme="majorBidi"/>
          <w:lang w:val="es-ES"/>
        </w:rPr>
        <w:t xml:space="preserve"> </w:t>
      </w:r>
      <w:r w:rsidR="003E6079" w:rsidRPr="0053638F">
        <w:rPr>
          <w:rFonts w:ascii="Palatino Linotype" w:eastAsia="MS Mincho" w:hAnsi="Palatino Linotype" w:cstheme="majorBidi"/>
          <w:b/>
          <w:lang w:val="es-ES"/>
        </w:rPr>
        <w:t>RECURRENTE</w:t>
      </w:r>
      <w:r w:rsidR="003E6079" w:rsidRPr="0053638F">
        <w:rPr>
          <w:rFonts w:ascii="Palatino Linotype" w:eastAsia="MS Mincho" w:hAnsi="Palatino Linotype" w:cstheme="majorBidi"/>
          <w:lang w:val="es-ES"/>
        </w:rPr>
        <w:t xml:space="preserve"> dentro del recurso de revisión </w:t>
      </w:r>
      <w:r w:rsidR="00DC0339" w:rsidRPr="0053638F">
        <w:rPr>
          <w:rFonts w:ascii="Palatino Linotype" w:eastAsia="MS Mincho" w:hAnsi="Palatino Linotype" w:cstheme="majorBidi"/>
          <w:b/>
          <w:bCs/>
          <w:lang w:val="es-ES"/>
        </w:rPr>
        <w:t>12703/INFOEM/IP/RR/2022</w:t>
      </w:r>
      <w:r w:rsidR="003E6079" w:rsidRPr="0053638F">
        <w:rPr>
          <w:rFonts w:ascii="Palatino Linotype" w:eastAsia="MS Mincho" w:hAnsi="Palatino Linotype" w:cstheme="majorBidi"/>
          <w:lang w:val="es-ES"/>
        </w:rPr>
        <w:t xml:space="preserve">; por ello, y con fundamento en la fracción </w:t>
      </w:r>
      <w:r w:rsidR="00743CAC" w:rsidRPr="0053638F">
        <w:rPr>
          <w:rFonts w:ascii="Palatino Linotype" w:eastAsia="MS Mincho" w:hAnsi="Palatino Linotype" w:cstheme="majorBidi"/>
          <w:lang w:val="es-ES"/>
        </w:rPr>
        <w:t>I</w:t>
      </w:r>
      <w:r w:rsidR="003E6079" w:rsidRPr="0053638F">
        <w:rPr>
          <w:rFonts w:ascii="Palatino Linotype" w:eastAsia="MS Mincho" w:hAnsi="Palatino Linotype" w:cstheme="majorBidi"/>
          <w:lang w:val="es-ES"/>
        </w:rPr>
        <w:t xml:space="preserve">II del numeral 186 de la Ley de Transparencia y Acceso a la Información Pública del Estado de México y Municipios, se </w:t>
      </w:r>
      <w:r w:rsidR="00AB0FA6" w:rsidRPr="0053638F">
        <w:rPr>
          <w:rFonts w:ascii="Palatino Linotype" w:eastAsia="MS Mincho" w:hAnsi="Palatino Linotype" w:cstheme="majorBidi"/>
          <w:b/>
          <w:lang w:val="es-ES"/>
        </w:rPr>
        <w:t>MODIFICA</w:t>
      </w:r>
      <w:r w:rsidR="003E6079" w:rsidRPr="0053638F">
        <w:rPr>
          <w:rFonts w:ascii="Palatino Linotype" w:eastAsia="MS Mincho" w:hAnsi="Palatino Linotype" w:cstheme="majorBidi"/>
          <w:lang w:val="es-ES"/>
        </w:rPr>
        <w:t xml:space="preserve"> la respuesta a l</w:t>
      </w:r>
      <w:r w:rsidRPr="0053638F">
        <w:rPr>
          <w:rFonts w:ascii="Palatino Linotype" w:eastAsia="MS Mincho" w:hAnsi="Palatino Linotype" w:cstheme="majorBidi"/>
          <w:lang w:val="es-ES"/>
        </w:rPr>
        <w:t>a</w:t>
      </w:r>
      <w:r w:rsidR="003E6079" w:rsidRPr="0053638F">
        <w:rPr>
          <w:rFonts w:ascii="Palatino Linotype" w:eastAsia="MS Mincho" w:hAnsi="Palatino Linotype" w:cstheme="majorBidi"/>
          <w:lang w:val="es-ES"/>
        </w:rPr>
        <w:t xml:space="preserve"> solicitud de información número </w:t>
      </w:r>
      <w:r w:rsidR="00DC0339" w:rsidRPr="0053638F">
        <w:rPr>
          <w:rFonts w:ascii="Palatino Linotype" w:eastAsia="MS Mincho" w:hAnsi="Palatino Linotype" w:cstheme="majorBidi"/>
          <w:b/>
          <w:lang w:val="es-ES"/>
        </w:rPr>
        <w:t>00575/TLALNEPA/IP/2022</w:t>
      </w:r>
      <w:r w:rsidR="003E6079" w:rsidRPr="0053638F">
        <w:rPr>
          <w:rFonts w:ascii="Palatino Linotype" w:eastAsia="MS Mincho" w:hAnsi="Palatino Linotype" w:cstheme="majorBidi"/>
          <w:lang w:val="es-ES"/>
        </w:rPr>
        <w:t>.</w:t>
      </w:r>
    </w:p>
    <w:p w14:paraId="370E910A" w14:textId="77777777" w:rsidR="00F01443" w:rsidRPr="0053638F"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29A3FF2B" w:rsidR="00A73C04" w:rsidRPr="0053638F"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3638F">
        <w:rPr>
          <w:rFonts w:ascii="Palatino Linotype" w:hAnsi="Palatino Linotype"/>
          <w:color w:val="000000" w:themeColor="text1"/>
          <w:lang w:val="es-ES"/>
        </w:rPr>
        <w:t xml:space="preserve">Por </w:t>
      </w:r>
      <w:r w:rsidR="00B41516" w:rsidRPr="0053638F">
        <w:rPr>
          <w:rFonts w:ascii="Palatino Linotype" w:hAnsi="Palatino Linotype"/>
          <w:color w:val="000000" w:themeColor="text1"/>
        </w:rPr>
        <w:t xml:space="preserve">lo anteriormente expuesto y fundado, </w:t>
      </w:r>
      <w:r w:rsidR="003E6079" w:rsidRPr="0053638F">
        <w:rPr>
          <w:rFonts w:ascii="Palatino Linotype" w:hAnsi="Palatino Linotype"/>
          <w:color w:val="000000" w:themeColor="text1"/>
        </w:rPr>
        <w:t>e</w:t>
      </w:r>
      <w:r w:rsidR="00B41516" w:rsidRPr="0053638F">
        <w:rPr>
          <w:rFonts w:ascii="Palatino Linotype" w:hAnsi="Palatino Linotype"/>
          <w:color w:val="000000" w:themeColor="text1"/>
        </w:rPr>
        <w:t xml:space="preserve">ste </w:t>
      </w:r>
      <w:r w:rsidR="00B41516" w:rsidRPr="0053638F">
        <w:rPr>
          <w:rFonts w:ascii="Palatino Linotype" w:hAnsi="Palatino Linotype"/>
          <w:b/>
          <w:color w:val="000000" w:themeColor="text1"/>
        </w:rPr>
        <w:t>ÓRGANO GARANTE</w:t>
      </w:r>
      <w:r w:rsidR="00B41516" w:rsidRPr="0053638F">
        <w:rPr>
          <w:rFonts w:ascii="Palatino Linotype" w:hAnsi="Palatino Linotype"/>
          <w:color w:val="000000" w:themeColor="text1"/>
        </w:rPr>
        <w:t xml:space="preserve"> emite los siguientes:</w:t>
      </w:r>
      <w:r w:rsidR="003E6079" w:rsidRPr="0053638F">
        <w:rPr>
          <w:rFonts w:ascii="Palatino Linotype" w:hAnsi="Palatino Linotype"/>
          <w:color w:val="000000" w:themeColor="text1"/>
        </w:rPr>
        <w:t xml:space="preserve"> </w:t>
      </w:r>
      <w:r w:rsidR="00D71057" w:rsidRPr="0053638F">
        <w:rPr>
          <w:rFonts w:ascii="Palatino Linotype" w:hAnsi="Palatino Linotype"/>
          <w:color w:val="000000" w:themeColor="text1"/>
        </w:rPr>
        <w:t>--------------------------------------------------------------------------</w:t>
      </w:r>
      <w:r w:rsidR="00E10AC3" w:rsidRPr="0053638F">
        <w:rPr>
          <w:rFonts w:ascii="Palatino Linotype" w:hAnsi="Palatino Linotype"/>
          <w:color w:val="000000" w:themeColor="text1"/>
        </w:rPr>
        <w:t>-----------------</w:t>
      </w:r>
      <w:r w:rsidR="00895335" w:rsidRPr="0053638F">
        <w:rPr>
          <w:rFonts w:ascii="Palatino Linotype" w:hAnsi="Palatino Linotype"/>
          <w:color w:val="000000" w:themeColor="text1"/>
        </w:rPr>
        <w:t>--</w:t>
      </w:r>
      <w:r w:rsidR="003E6079" w:rsidRPr="0053638F">
        <w:rPr>
          <w:rFonts w:ascii="Palatino Linotype" w:hAnsi="Palatino Linotype"/>
          <w:color w:val="000000" w:themeColor="text1"/>
        </w:rPr>
        <w:t>--</w:t>
      </w:r>
      <w:r w:rsidR="00FC6C3D" w:rsidRPr="0053638F">
        <w:rPr>
          <w:rFonts w:ascii="Palatino Linotype" w:hAnsi="Palatino Linotype"/>
          <w:color w:val="000000" w:themeColor="text1"/>
        </w:rPr>
        <w:t>----------------------------------------</w:t>
      </w:r>
      <w:r w:rsidR="00472A17" w:rsidRPr="0053638F">
        <w:rPr>
          <w:rFonts w:ascii="Palatino Linotype" w:hAnsi="Palatino Linotype"/>
          <w:color w:val="000000" w:themeColor="text1"/>
        </w:rPr>
        <w:t>------------------------------------------------------------------------------------------------------------------------------------------------------------------------</w:t>
      </w:r>
      <w:r w:rsidR="00FC6C3D" w:rsidRPr="0053638F">
        <w:rPr>
          <w:rFonts w:ascii="Palatino Linotype" w:hAnsi="Palatino Linotype"/>
          <w:color w:val="000000" w:themeColor="text1"/>
        </w:rPr>
        <w:t>----------</w:t>
      </w:r>
    </w:p>
    <w:p w14:paraId="64A61CAA" w14:textId="50904DF4" w:rsidR="00BD540C" w:rsidRPr="0053638F" w:rsidRDefault="00BD540C">
      <w:pPr>
        <w:rPr>
          <w:rFonts w:ascii="Palatino Linotype" w:hAnsi="Palatino Linotype"/>
          <w:color w:val="000000" w:themeColor="text1"/>
        </w:rPr>
      </w:pPr>
    </w:p>
    <w:p w14:paraId="18C7D92B" w14:textId="2E6B88EF" w:rsidR="009959DB" w:rsidRPr="0053638F" w:rsidRDefault="009959DB" w:rsidP="009959DB">
      <w:pPr>
        <w:pStyle w:val="Ttulo1"/>
        <w:spacing w:line="360" w:lineRule="auto"/>
        <w:jc w:val="center"/>
        <w:rPr>
          <w:b/>
          <w:color w:val="000000" w:themeColor="text1"/>
          <w:sz w:val="28"/>
          <w:szCs w:val="24"/>
        </w:rPr>
      </w:pPr>
      <w:bookmarkStart w:id="23" w:name="_Toc495427547"/>
      <w:bookmarkStart w:id="24" w:name="_Toc497905366"/>
      <w:bookmarkStart w:id="25" w:name="_Toc88071791"/>
      <w:r w:rsidRPr="0053638F">
        <w:rPr>
          <w:b/>
          <w:color w:val="000000" w:themeColor="text1"/>
          <w:sz w:val="28"/>
          <w:szCs w:val="24"/>
        </w:rPr>
        <w:t>R E S O L U T I V O S</w:t>
      </w:r>
      <w:bookmarkEnd w:id="20"/>
      <w:bookmarkEnd w:id="21"/>
      <w:bookmarkEnd w:id="23"/>
      <w:bookmarkEnd w:id="24"/>
      <w:bookmarkEnd w:id="25"/>
    </w:p>
    <w:p w14:paraId="2EF2AC2D" w14:textId="77777777" w:rsidR="00A73C04" w:rsidRPr="0053638F" w:rsidRDefault="00A73C04" w:rsidP="002578EE">
      <w:pPr>
        <w:spacing w:line="360" w:lineRule="auto"/>
        <w:jc w:val="both"/>
        <w:rPr>
          <w:rFonts w:ascii="Palatino Linotype" w:eastAsia="Times New Roman" w:hAnsi="Palatino Linotype" w:cs="Arial"/>
          <w:b/>
          <w:sz w:val="28"/>
          <w:szCs w:val="28"/>
        </w:rPr>
      </w:pPr>
    </w:p>
    <w:p w14:paraId="0C435278" w14:textId="2870F642" w:rsidR="00A73C04" w:rsidRPr="0053638F" w:rsidRDefault="00A73C04" w:rsidP="00A73C04">
      <w:pPr>
        <w:spacing w:line="360" w:lineRule="auto"/>
        <w:jc w:val="both"/>
        <w:rPr>
          <w:rFonts w:ascii="Palatino Linotype" w:eastAsia="Times New Roman" w:hAnsi="Palatino Linotype" w:cs="Times New Roman"/>
        </w:rPr>
      </w:pPr>
      <w:r w:rsidRPr="0053638F">
        <w:rPr>
          <w:rFonts w:ascii="Palatino Linotype" w:eastAsia="Times New Roman" w:hAnsi="Palatino Linotype" w:cs="Arial"/>
          <w:b/>
          <w:sz w:val="28"/>
          <w:szCs w:val="28"/>
        </w:rPr>
        <w:t>PRIMERO</w:t>
      </w:r>
      <w:r w:rsidRPr="0053638F">
        <w:rPr>
          <w:rFonts w:ascii="Palatino Linotype" w:eastAsia="Times New Roman" w:hAnsi="Palatino Linotype" w:cs="Arial"/>
          <w:b/>
        </w:rPr>
        <w:t xml:space="preserve">. </w:t>
      </w:r>
      <w:r w:rsidR="00743CAC" w:rsidRPr="0053638F">
        <w:rPr>
          <w:rFonts w:ascii="Palatino Linotype" w:eastAsia="Times New Roman" w:hAnsi="Palatino Linotype" w:cs="Arial"/>
        </w:rPr>
        <w:t xml:space="preserve">Resultan </w:t>
      </w:r>
      <w:r w:rsidRPr="0053638F">
        <w:rPr>
          <w:rFonts w:ascii="Palatino Linotype" w:eastAsia="Times New Roman" w:hAnsi="Palatino Linotype" w:cs="Arial"/>
        </w:rPr>
        <w:t>fundadas las</w:t>
      </w:r>
      <w:r w:rsidRPr="0053638F">
        <w:rPr>
          <w:rFonts w:ascii="Palatino Linotype" w:eastAsia="Times New Roman" w:hAnsi="Palatino Linotype" w:cs="Arial"/>
          <w:b/>
        </w:rPr>
        <w:t xml:space="preserve"> </w:t>
      </w:r>
      <w:r w:rsidRPr="0053638F">
        <w:rPr>
          <w:rFonts w:ascii="Palatino Linotype" w:eastAsia="Times New Roman" w:hAnsi="Palatino Linotype" w:cs="Arial"/>
          <w:lang w:val="es-ES"/>
        </w:rPr>
        <w:t xml:space="preserve">razones o motivos de inconformidad hechos valer </w:t>
      </w:r>
      <w:r w:rsidRPr="0053638F">
        <w:rPr>
          <w:rFonts w:ascii="Palatino Linotype" w:eastAsia="Calibri" w:hAnsi="Palatino Linotype" w:cs="Arial"/>
          <w:lang w:val="es-ES"/>
        </w:rPr>
        <w:t xml:space="preserve">en </w:t>
      </w:r>
      <w:r w:rsidR="00291D91" w:rsidRPr="0053638F">
        <w:rPr>
          <w:rFonts w:ascii="Palatino Linotype" w:eastAsia="Calibri" w:hAnsi="Palatino Linotype" w:cs="Arial"/>
          <w:lang w:val="es-ES"/>
        </w:rPr>
        <w:t>el</w:t>
      </w:r>
      <w:r w:rsidRPr="0053638F">
        <w:rPr>
          <w:rFonts w:ascii="Palatino Linotype" w:eastAsia="Calibri" w:hAnsi="Palatino Linotype" w:cs="Arial"/>
          <w:lang w:val="es-ES"/>
        </w:rPr>
        <w:t xml:space="preserve"> recurso de revisión </w:t>
      </w:r>
      <w:r w:rsidR="00DC0339" w:rsidRPr="0053638F">
        <w:rPr>
          <w:rFonts w:ascii="Palatino Linotype" w:eastAsia="Times New Roman" w:hAnsi="Palatino Linotype" w:cs="Times New Roman"/>
          <w:b/>
        </w:rPr>
        <w:t>12703/INFOEM/IP/RR/2022</w:t>
      </w:r>
      <w:r w:rsidR="00C67830" w:rsidRPr="0053638F">
        <w:rPr>
          <w:rFonts w:ascii="Palatino Linotype" w:eastAsia="Times New Roman" w:hAnsi="Palatino Linotype" w:cs="Times New Roman"/>
          <w:b/>
        </w:rPr>
        <w:t>,</w:t>
      </w:r>
      <w:r w:rsidRPr="0053638F">
        <w:rPr>
          <w:rFonts w:ascii="Palatino Linotype" w:eastAsia="Times New Roman" w:hAnsi="Palatino Linotype" w:cs="Times New Roman"/>
          <w:b/>
        </w:rPr>
        <w:t xml:space="preserve"> </w:t>
      </w:r>
      <w:r w:rsidRPr="0053638F">
        <w:rPr>
          <w:rFonts w:ascii="Palatino Linotype" w:eastAsia="Times New Roman" w:hAnsi="Palatino Linotype" w:cs="Times New Roman"/>
        </w:rPr>
        <w:t>en términos de</w:t>
      </w:r>
      <w:r w:rsidR="00743CAC" w:rsidRPr="0053638F">
        <w:rPr>
          <w:rFonts w:ascii="Palatino Linotype" w:eastAsia="Times New Roman" w:hAnsi="Palatino Linotype" w:cs="Times New Roman"/>
        </w:rPr>
        <w:t xml:space="preserve"> </w:t>
      </w:r>
      <w:r w:rsidRPr="0053638F">
        <w:rPr>
          <w:rFonts w:ascii="Palatino Linotype" w:eastAsia="Times New Roman" w:hAnsi="Palatino Linotype" w:cs="Times New Roman"/>
        </w:rPr>
        <w:t>l</w:t>
      </w:r>
      <w:r w:rsidR="00743CAC" w:rsidRPr="0053638F">
        <w:rPr>
          <w:rFonts w:ascii="Palatino Linotype" w:eastAsia="Times New Roman" w:hAnsi="Palatino Linotype" w:cs="Times New Roman"/>
        </w:rPr>
        <w:t>os</w:t>
      </w:r>
      <w:r w:rsidR="00C67830" w:rsidRPr="0053638F">
        <w:rPr>
          <w:rFonts w:ascii="Palatino Linotype" w:eastAsia="Times New Roman" w:hAnsi="Palatino Linotype" w:cs="Times New Roman"/>
          <w:b/>
          <w:bCs/>
        </w:rPr>
        <w:t xml:space="preserve"> c</w:t>
      </w:r>
      <w:r w:rsidRPr="0053638F">
        <w:rPr>
          <w:rFonts w:ascii="Palatino Linotype" w:eastAsia="Times New Roman" w:hAnsi="Palatino Linotype" w:cs="Times New Roman"/>
          <w:b/>
          <w:bCs/>
        </w:rPr>
        <w:t>onsiderando</w:t>
      </w:r>
      <w:r w:rsidR="00743CAC" w:rsidRPr="0053638F">
        <w:rPr>
          <w:rFonts w:ascii="Palatino Linotype" w:eastAsia="Times New Roman" w:hAnsi="Palatino Linotype" w:cs="Times New Roman"/>
          <w:b/>
          <w:bCs/>
        </w:rPr>
        <w:t>s</w:t>
      </w:r>
      <w:r w:rsidRPr="0053638F">
        <w:rPr>
          <w:rFonts w:ascii="Palatino Linotype" w:eastAsia="Times New Roman" w:hAnsi="Palatino Linotype" w:cs="Times New Roman"/>
        </w:rPr>
        <w:t xml:space="preserve"> </w:t>
      </w:r>
      <w:r w:rsidRPr="0053638F">
        <w:rPr>
          <w:rFonts w:ascii="Palatino Linotype" w:eastAsia="Times New Roman" w:hAnsi="Palatino Linotype" w:cs="Times New Roman"/>
          <w:b/>
        </w:rPr>
        <w:t>CUARTO</w:t>
      </w:r>
      <w:r w:rsidRPr="0053638F">
        <w:rPr>
          <w:rFonts w:ascii="Palatino Linotype" w:eastAsia="Times New Roman" w:hAnsi="Palatino Linotype" w:cs="Times New Roman"/>
        </w:rPr>
        <w:t xml:space="preserve"> </w:t>
      </w:r>
      <w:r w:rsidR="00743CAC" w:rsidRPr="0053638F">
        <w:rPr>
          <w:rFonts w:ascii="Palatino Linotype" w:eastAsia="Times New Roman" w:hAnsi="Palatino Linotype" w:cs="Times New Roman"/>
        </w:rPr>
        <w:t xml:space="preserve">y </w:t>
      </w:r>
      <w:r w:rsidR="00743CAC" w:rsidRPr="0053638F">
        <w:rPr>
          <w:rFonts w:ascii="Palatino Linotype" w:eastAsia="Times New Roman" w:hAnsi="Palatino Linotype" w:cs="Times New Roman"/>
          <w:b/>
        </w:rPr>
        <w:t>QUINTO</w:t>
      </w:r>
      <w:r w:rsidR="00743CAC" w:rsidRPr="0053638F">
        <w:rPr>
          <w:rFonts w:ascii="Palatino Linotype" w:eastAsia="Times New Roman" w:hAnsi="Palatino Linotype" w:cs="Times New Roman"/>
        </w:rPr>
        <w:t xml:space="preserve"> </w:t>
      </w:r>
      <w:r w:rsidRPr="0053638F">
        <w:rPr>
          <w:rFonts w:ascii="Palatino Linotype" w:eastAsia="Times New Roman" w:hAnsi="Palatino Linotype" w:cs="Times New Roman"/>
        </w:rPr>
        <w:t>de la presente resolución.</w:t>
      </w:r>
    </w:p>
    <w:p w14:paraId="0DBF8BF4" w14:textId="77777777" w:rsidR="00A73C04" w:rsidRPr="0053638F" w:rsidRDefault="00A73C04" w:rsidP="00A73C04">
      <w:pPr>
        <w:spacing w:line="360" w:lineRule="auto"/>
        <w:contextualSpacing/>
        <w:jc w:val="both"/>
        <w:rPr>
          <w:rFonts w:ascii="Palatino Linotype" w:eastAsia="Calibri" w:hAnsi="Palatino Linotype" w:cs="Arial"/>
          <w:b/>
          <w:bCs/>
          <w:lang w:val="es-ES"/>
        </w:rPr>
      </w:pPr>
    </w:p>
    <w:p w14:paraId="2A288E5F" w14:textId="646BE684" w:rsidR="00743CAC" w:rsidRPr="0053638F" w:rsidRDefault="00743CAC" w:rsidP="00743CAC">
      <w:pPr>
        <w:spacing w:line="360" w:lineRule="auto"/>
        <w:contextualSpacing/>
        <w:jc w:val="both"/>
        <w:rPr>
          <w:rFonts w:ascii="Palatino Linotype" w:eastAsia="Times New Roman" w:hAnsi="Palatino Linotype" w:cs="Arial"/>
          <w:color w:val="000000"/>
        </w:rPr>
      </w:pPr>
      <w:r w:rsidRPr="0053638F">
        <w:rPr>
          <w:rFonts w:ascii="Palatino Linotype" w:eastAsia="Calibri" w:hAnsi="Palatino Linotype" w:cs="Arial"/>
          <w:b/>
          <w:bCs/>
          <w:sz w:val="28"/>
          <w:szCs w:val="28"/>
          <w:lang w:val="es-ES"/>
        </w:rPr>
        <w:t>SEGUNDO</w:t>
      </w:r>
      <w:r w:rsidRPr="0053638F">
        <w:rPr>
          <w:rFonts w:ascii="Palatino Linotype" w:eastAsia="Calibri" w:hAnsi="Palatino Linotype" w:cs="Arial"/>
          <w:b/>
          <w:bCs/>
          <w:lang w:val="es-ES"/>
        </w:rPr>
        <w:t xml:space="preserve">. </w:t>
      </w:r>
      <w:r w:rsidRPr="0053638F">
        <w:rPr>
          <w:rFonts w:ascii="Palatino Linotype" w:eastAsia="Calibri" w:hAnsi="Palatino Linotype" w:cs="Arial"/>
          <w:lang w:val="es-ES"/>
        </w:rPr>
        <w:t xml:space="preserve">Se </w:t>
      </w:r>
      <w:r w:rsidR="00DE336A" w:rsidRPr="0053638F">
        <w:rPr>
          <w:rFonts w:ascii="Palatino Linotype" w:eastAsia="Calibri" w:hAnsi="Palatino Linotype" w:cs="Arial"/>
          <w:b/>
          <w:lang w:val="es-ES"/>
        </w:rPr>
        <w:t>MODIFICA</w:t>
      </w:r>
      <w:r w:rsidRPr="0053638F">
        <w:rPr>
          <w:rFonts w:ascii="Palatino Linotype" w:eastAsia="Calibri" w:hAnsi="Palatino Linotype" w:cs="Arial"/>
          <w:lang w:val="es-ES"/>
        </w:rPr>
        <w:t xml:space="preserve"> la respuesta emitida por el </w:t>
      </w:r>
      <w:r w:rsidR="00DC0339" w:rsidRPr="0053638F">
        <w:rPr>
          <w:rFonts w:ascii="Palatino Linotype" w:eastAsia="Calibri" w:hAnsi="Palatino Linotype" w:cs="Arial"/>
          <w:b/>
        </w:rPr>
        <w:t>Ayuntamiento de Tlalnepantla de Baz</w:t>
      </w:r>
      <w:r w:rsidRPr="0053638F">
        <w:rPr>
          <w:rFonts w:ascii="Palatino Linotype" w:eastAsia="Calibri" w:hAnsi="Palatino Linotype" w:cs="Arial"/>
          <w:bCs/>
        </w:rPr>
        <w:t xml:space="preserve"> a la solicitud </w:t>
      </w:r>
      <w:r w:rsidR="00DC0339" w:rsidRPr="0053638F">
        <w:rPr>
          <w:rFonts w:ascii="Palatino Linotype" w:eastAsia="MS Mincho" w:hAnsi="Palatino Linotype" w:cstheme="majorBidi"/>
          <w:b/>
          <w:lang w:val="es-ES"/>
        </w:rPr>
        <w:t>00575/TLALNEPA/IP/2022</w:t>
      </w:r>
      <w:r w:rsidRPr="0053638F">
        <w:rPr>
          <w:rFonts w:ascii="Palatino Linotype" w:eastAsia="MS Mincho" w:hAnsi="Palatino Linotype" w:cstheme="majorBidi"/>
          <w:b/>
          <w:lang w:val="es-ES"/>
        </w:rPr>
        <w:t xml:space="preserve"> </w:t>
      </w:r>
      <w:r w:rsidRPr="0053638F">
        <w:rPr>
          <w:rFonts w:ascii="Palatino Linotype" w:eastAsia="Calibri" w:hAnsi="Palatino Linotype" w:cs="Arial"/>
        </w:rPr>
        <w:t xml:space="preserve">y se </w:t>
      </w:r>
      <w:r w:rsidRPr="0053638F">
        <w:rPr>
          <w:rFonts w:ascii="Palatino Linotype" w:eastAsia="Calibri" w:hAnsi="Palatino Linotype" w:cs="Arial"/>
          <w:b/>
        </w:rPr>
        <w:t>ORDENA</w:t>
      </w:r>
      <w:r w:rsidRPr="0053638F">
        <w:rPr>
          <w:rFonts w:ascii="Palatino Linotype" w:eastAsia="Calibri" w:hAnsi="Palatino Linotype" w:cs="Arial"/>
          <w:b/>
          <w:lang w:val="es-ES"/>
        </w:rPr>
        <w:t xml:space="preserve"> </w:t>
      </w:r>
      <w:r w:rsidRPr="0053638F">
        <w:rPr>
          <w:rFonts w:ascii="Palatino Linotype" w:eastAsia="Calibri" w:hAnsi="Palatino Linotype" w:cs="Arial"/>
          <w:lang w:val="es-ES"/>
        </w:rPr>
        <w:t xml:space="preserve">entregar, </w:t>
      </w:r>
      <w:bookmarkStart w:id="26" w:name="_Toc460947013"/>
      <w:r w:rsidR="00C5669C" w:rsidRPr="0053638F">
        <w:rPr>
          <w:rFonts w:ascii="Palatino Linotype" w:eastAsia="Calibri" w:hAnsi="Palatino Linotype" w:cs="Arial"/>
          <w:lang w:val="es-ES"/>
        </w:rPr>
        <w:t xml:space="preserve">previa búsqueda exhaustiva y razonable, </w:t>
      </w:r>
      <w:r w:rsidRPr="0053638F">
        <w:rPr>
          <w:rFonts w:ascii="Palatino Linotype" w:eastAsia="Calibri" w:hAnsi="Palatino Linotype" w:cs="Arial"/>
          <w:lang w:val="es-ES"/>
        </w:rPr>
        <w:t>vía Sistema de Acceso a la Información Pública Mexiquense (SAIMEX)</w:t>
      </w:r>
      <w:r w:rsidRPr="0053638F">
        <w:rPr>
          <w:rFonts w:ascii="Palatino Linotype" w:eastAsia="Times New Roman" w:hAnsi="Palatino Linotype" w:cs="Arial"/>
          <w:color w:val="000000"/>
        </w:rPr>
        <w:t>,</w:t>
      </w:r>
      <w:r w:rsidR="00325B05" w:rsidRPr="0053638F">
        <w:rPr>
          <w:rFonts w:ascii="Palatino Linotype" w:eastAsia="Times New Roman" w:hAnsi="Palatino Linotype" w:cs="Arial"/>
          <w:color w:val="000000"/>
        </w:rPr>
        <w:t xml:space="preserve"> en versión pública de ser procedente,</w:t>
      </w:r>
      <w:r w:rsidRPr="0053638F">
        <w:rPr>
          <w:rFonts w:ascii="Palatino Linotype" w:eastAsia="Times New Roman" w:hAnsi="Palatino Linotype" w:cs="Arial"/>
          <w:color w:val="000000"/>
        </w:rPr>
        <w:t xml:space="preserve"> </w:t>
      </w:r>
      <w:r w:rsidR="00A84187" w:rsidRPr="0053638F">
        <w:rPr>
          <w:rFonts w:ascii="Palatino Linotype" w:eastAsia="Times New Roman" w:hAnsi="Palatino Linotype" w:cs="Arial"/>
          <w:color w:val="000000"/>
        </w:rPr>
        <w:t>la siguiente información</w:t>
      </w:r>
      <w:r w:rsidR="00693FB8" w:rsidRPr="0053638F">
        <w:rPr>
          <w:rFonts w:ascii="Palatino Linotype" w:eastAsia="Times New Roman" w:hAnsi="Palatino Linotype" w:cs="Arial"/>
          <w:color w:val="000000"/>
        </w:rPr>
        <w:t>.</w:t>
      </w:r>
    </w:p>
    <w:p w14:paraId="6E6AD4FF" w14:textId="77777777" w:rsidR="00596238" w:rsidRPr="0053638F" w:rsidRDefault="00596238" w:rsidP="00743CAC">
      <w:pPr>
        <w:spacing w:line="360" w:lineRule="auto"/>
        <w:contextualSpacing/>
        <w:jc w:val="both"/>
        <w:rPr>
          <w:rFonts w:ascii="Palatino Linotype" w:eastAsia="Times New Roman" w:hAnsi="Palatino Linotype" w:cs="Arial"/>
          <w:color w:val="000000"/>
        </w:rPr>
      </w:pPr>
    </w:p>
    <w:p w14:paraId="77B90583" w14:textId="65A4DF41" w:rsidR="00C5669C" w:rsidRPr="0053638F" w:rsidRDefault="00C5669C" w:rsidP="00A84187">
      <w:pPr>
        <w:pStyle w:val="Prrafodelista"/>
        <w:numPr>
          <w:ilvl w:val="0"/>
          <w:numId w:val="2"/>
        </w:numPr>
        <w:spacing w:after="240" w:line="360" w:lineRule="auto"/>
        <w:ind w:left="851" w:right="567" w:hanging="284"/>
        <w:jc w:val="both"/>
        <w:rPr>
          <w:rFonts w:ascii="Palatino Linotype" w:hAnsi="Palatino Linotype"/>
          <w:b/>
          <w:bCs/>
          <w:color w:val="000000"/>
        </w:rPr>
      </w:pPr>
      <w:r w:rsidRPr="0053638F">
        <w:rPr>
          <w:rFonts w:ascii="Palatino Linotype" w:hAnsi="Palatino Linotype"/>
          <w:b/>
          <w:bCs/>
          <w:color w:val="000000"/>
        </w:rPr>
        <w:t xml:space="preserve">Acuerdo del Comité de Transparencia que confirme la inexistencia de la información solicitada, la cual debió ser generada </w:t>
      </w:r>
      <w:r w:rsidR="001955E0" w:rsidRPr="0053638F">
        <w:rPr>
          <w:rFonts w:ascii="Palatino Linotype" w:hAnsi="Palatino Linotype"/>
          <w:b/>
          <w:bCs/>
          <w:color w:val="000000"/>
        </w:rPr>
        <w:t>en</w:t>
      </w:r>
      <w:r w:rsidRPr="0053638F">
        <w:rPr>
          <w:rFonts w:ascii="Palatino Linotype" w:hAnsi="Palatino Linotype"/>
          <w:b/>
          <w:bCs/>
          <w:color w:val="000000"/>
        </w:rPr>
        <w:t xml:space="preserve"> los periodos dos mil diecinueve, dos mil veinte y dos mil veintiuno, en términos de los artículo 19 y 169 de la Ley de Transparencia y Acceso a la Información Pública del Estado de México y Municipios.</w:t>
      </w:r>
    </w:p>
    <w:p w14:paraId="326766E2" w14:textId="3FC2F2E8" w:rsidR="004D54E4" w:rsidRPr="0053638F" w:rsidRDefault="00654384" w:rsidP="00A84187">
      <w:pPr>
        <w:pStyle w:val="Prrafodelista"/>
        <w:numPr>
          <w:ilvl w:val="0"/>
          <w:numId w:val="2"/>
        </w:numPr>
        <w:spacing w:after="240" w:line="360" w:lineRule="auto"/>
        <w:ind w:left="851" w:right="567" w:hanging="284"/>
        <w:jc w:val="both"/>
        <w:rPr>
          <w:rFonts w:ascii="Palatino Linotype" w:hAnsi="Palatino Linotype"/>
          <w:b/>
          <w:bCs/>
          <w:color w:val="000000"/>
        </w:rPr>
      </w:pPr>
      <w:r w:rsidRPr="0053638F">
        <w:rPr>
          <w:rFonts w:ascii="Palatino Linotype" w:hAnsi="Palatino Linotype"/>
          <w:b/>
          <w:bCs/>
          <w:color w:val="000000"/>
        </w:rPr>
        <w:t xml:space="preserve">Acuerdo del Comité de Transparencia, en el que clasifique como información confidencial el </w:t>
      </w:r>
      <w:r w:rsidR="00C5669C" w:rsidRPr="0053638F">
        <w:rPr>
          <w:rFonts w:ascii="Palatino Linotype" w:hAnsi="Palatino Linotype"/>
          <w:b/>
          <w:bCs/>
          <w:color w:val="000000"/>
        </w:rPr>
        <w:t>P</w:t>
      </w:r>
      <w:r w:rsidR="00693FB8" w:rsidRPr="0053638F">
        <w:rPr>
          <w:rFonts w:ascii="Palatino Linotype" w:hAnsi="Palatino Linotype"/>
          <w:b/>
          <w:bCs/>
          <w:color w:val="000000"/>
        </w:rPr>
        <w:t xml:space="preserve">lan de Trabajo del Sistema de Gestión de Protección de Datos Personales </w:t>
      </w:r>
      <w:r w:rsidR="00C5669C" w:rsidRPr="0053638F">
        <w:rPr>
          <w:rFonts w:ascii="Palatino Linotype" w:hAnsi="Palatino Linotype"/>
          <w:b/>
          <w:bCs/>
          <w:color w:val="000000"/>
        </w:rPr>
        <w:t>del ejercicio</w:t>
      </w:r>
      <w:r w:rsidR="00693FB8" w:rsidRPr="0053638F">
        <w:rPr>
          <w:rFonts w:ascii="Palatino Linotype" w:hAnsi="Palatino Linotype"/>
          <w:b/>
          <w:bCs/>
          <w:color w:val="000000"/>
        </w:rPr>
        <w:t xml:space="preserve"> dos mil veintidós.</w:t>
      </w:r>
    </w:p>
    <w:p w14:paraId="741AAE99" w14:textId="1A775123" w:rsidR="00693FB8" w:rsidRPr="0053638F" w:rsidRDefault="00693FB8" w:rsidP="00A84187">
      <w:pPr>
        <w:pStyle w:val="Prrafodelista"/>
        <w:numPr>
          <w:ilvl w:val="0"/>
          <w:numId w:val="2"/>
        </w:numPr>
        <w:spacing w:after="240" w:line="360" w:lineRule="auto"/>
        <w:ind w:left="851" w:right="567" w:hanging="284"/>
        <w:jc w:val="both"/>
        <w:rPr>
          <w:rFonts w:ascii="Palatino Linotype" w:hAnsi="Palatino Linotype"/>
          <w:b/>
          <w:bCs/>
          <w:color w:val="000000"/>
        </w:rPr>
      </w:pPr>
      <w:r w:rsidRPr="0053638F">
        <w:rPr>
          <w:rFonts w:ascii="Palatino Linotype" w:hAnsi="Palatino Linotype"/>
          <w:b/>
          <w:bCs/>
          <w:color w:val="000000"/>
        </w:rPr>
        <w:t>Documentos u oficios, generados y/o recibidos por la Unidad de Transparencia, del uno (01) de enero al veinte (20) de junio de dos mil veintidós, donde consten las siguientes actividades:</w:t>
      </w:r>
    </w:p>
    <w:p w14:paraId="0ACED801" w14:textId="6E6F5974" w:rsidR="00693FB8" w:rsidRPr="0053638F" w:rsidRDefault="00693FB8" w:rsidP="00693FB8">
      <w:pPr>
        <w:pStyle w:val="Prrafodelista"/>
        <w:numPr>
          <w:ilvl w:val="1"/>
          <w:numId w:val="2"/>
        </w:numPr>
        <w:spacing w:after="240" w:line="360" w:lineRule="auto"/>
        <w:ind w:left="1701" w:right="567"/>
        <w:jc w:val="both"/>
        <w:rPr>
          <w:rFonts w:ascii="Palatino Linotype" w:hAnsi="Palatino Linotype"/>
          <w:b/>
          <w:bCs/>
          <w:color w:val="000000"/>
        </w:rPr>
      </w:pPr>
      <w:r w:rsidRPr="0053638F">
        <w:rPr>
          <w:rFonts w:ascii="Palatino Linotype" w:hAnsi="Palatino Linotype"/>
          <w:b/>
          <w:bCs/>
          <w:color w:val="000000"/>
        </w:rPr>
        <w:t>Designación de los Administradores de Bases de Datos;</w:t>
      </w:r>
    </w:p>
    <w:p w14:paraId="40C7A9C8" w14:textId="582BCD60" w:rsidR="00693FB8" w:rsidRPr="0053638F" w:rsidRDefault="00693FB8" w:rsidP="00693FB8">
      <w:pPr>
        <w:pStyle w:val="Prrafodelista"/>
        <w:numPr>
          <w:ilvl w:val="1"/>
          <w:numId w:val="2"/>
        </w:numPr>
        <w:spacing w:after="240" w:line="360" w:lineRule="auto"/>
        <w:ind w:left="1701" w:right="567"/>
        <w:jc w:val="both"/>
        <w:rPr>
          <w:rFonts w:ascii="Palatino Linotype" w:hAnsi="Palatino Linotype"/>
          <w:b/>
          <w:bCs/>
          <w:color w:val="000000"/>
        </w:rPr>
      </w:pPr>
      <w:r w:rsidRPr="0053638F">
        <w:rPr>
          <w:rFonts w:ascii="Palatino Linotype" w:hAnsi="Palatino Linotype"/>
          <w:b/>
          <w:bCs/>
          <w:color w:val="000000"/>
        </w:rPr>
        <w:t>Supervisión a las Bases de Datos;</w:t>
      </w:r>
    </w:p>
    <w:p w14:paraId="2372B138" w14:textId="7D98DC5B" w:rsidR="00693FB8" w:rsidRPr="0053638F" w:rsidRDefault="00693FB8" w:rsidP="00693FB8">
      <w:pPr>
        <w:pStyle w:val="Prrafodelista"/>
        <w:numPr>
          <w:ilvl w:val="1"/>
          <w:numId w:val="2"/>
        </w:numPr>
        <w:spacing w:after="240" w:line="360" w:lineRule="auto"/>
        <w:ind w:left="1701" w:right="567"/>
        <w:jc w:val="both"/>
        <w:rPr>
          <w:rFonts w:ascii="Palatino Linotype" w:hAnsi="Palatino Linotype"/>
          <w:b/>
          <w:bCs/>
          <w:color w:val="000000"/>
        </w:rPr>
      </w:pPr>
      <w:r w:rsidRPr="0053638F">
        <w:rPr>
          <w:rFonts w:ascii="Palatino Linotype" w:hAnsi="Palatino Linotype"/>
          <w:b/>
          <w:bCs/>
          <w:color w:val="000000"/>
        </w:rPr>
        <w:t>Bitácora de violaciones a la seguridad de Bases de Datos;</w:t>
      </w:r>
    </w:p>
    <w:p w14:paraId="35995431" w14:textId="7CBFF223" w:rsidR="00693FB8" w:rsidRPr="0053638F" w:rsidRDefault="00693FB8" w:rsidP="00693FB8">
      <w:pPr>
        <w:pStyle w:val="Prrafodelista"/>
        <w:numPr>
          <w:ilvl w:val="1"/>
          <w:numId w:val="2"/>
        </w:numPr>
        <w:spacing w:after="240" w:line="360" w:lineRule="auto"/>
        <w:ind w:left="1701" w:right="567"/>
        <w:jc w:val="both"/>
        <w:rPr>
          <w:rFonts w:ascii="Palatino Linotype" w:hAnsi="Palatino Linotype"/>
          <w:b/>
          <w:bCs/>
          <w:color w:val="000000"/>
        </w:rPr>
      </w:pPr>
      <w:r w:rsidRPr="0053638F">
        <w:rPr>
          <w:rFonts w:ascii="Palatino Linotype" w:hAnsi="Palatino Linotype"/>
          <w:b/>
          <w:bCs/>
          <w:color w:val="000000"/>
        </w:rPr>
        <w:t>Plan de Contingencia;</w:t>
      </w:r>
    </w:p>
    <w:p w14:paraId="6AB926E4" w14:textId="3B9A00B1" w:rsidR="00693FB8" w:rsidRPr="0053638F" w:rsidRDefault="00693FB8" w:rsidP="00693FB8">
      <w:pPr>
        <w:pStyle w:val="Prrafodelista"/>
        <w:numPr>
          <w:ilvl w:val="1"/>
          <w:numId w:val="2"/>
        </w:numPr>
        <w:spacing w:after="240" w:line="360" w:lineRule="auto"/>
        <w:ind w:left="1701" w:right="567"/>
        <w:jc w:val="both"/>
        <w:rPr>
          <w:rFonts w:ascii="Palatino Linotype" w:hAnsi="Palatino Linotype"/>
          <w:b/>
          <w:bCs/>
          <w:color w:val="000000"/>
        </w:rPr>
      </w:pPr>
      <w:r w:rsidRPr="0053638F">
        <w:rPr>
          <w:rFonts w:ascii="Palatino Linotype" w:hAnsi="Palatino Linotype"/>
          <w:b/>
          <w:bCs/>
          <w:color w:val="000000"/>
        </w:rPr>
        <w:t>Actualización de Bases de Datos; e</w:t>
      </w:r>
    </w:p>
    <w:p w14:paraId="4B8EAD45" w14:textId="52197FE5" w:rsidR="00693FB8" w:rsidRPr="0053638F" w:rsidRDefault="00693FB8" w:rsidP="00693FB8">
      <w:pPr>
        <w:pStyle w:val="Prrafodelista"/>
        <w:numPr>
          <w:ilvl w:val="1"/>
          <w:numId w:val="2"/>
        </w:numPr>
        <w:spacing w:after="240" w:line="360" w:lineRule="auto"/>
        <w:ind w:left="1701" w:right="567"/>
        <w:jc w:val="both"/>
        <w:rPr>
          <w:rFonts w:ascii="Palatino Linotype" w:hAnsi="Palatino Linotype"/>
          <w:b/>
          <w:bCs/>
          <w:color w:val="000000"/>
        </w:rPr>
      </w:pPr>
      <w:r w:rsidRPr="0053638F">
        <w:rPr>
          <w:rFonts w:ascii="Palatino Linotype" w:hAnsi="Palatino Linotype"/>
          <w:b/>
          <w:bCs/>
          <w:color w:val="000000"/>
        </w:rPr>
        <w:t>Inventarios de Bases de Datos.</w:t>
      </w:r>
    </w:p>
    <w:p w14:paraId="2DA954F0" w14:textId="77F938EE" w:rsidR="000D7CBE" w:rsidRPr="0053638F" w:rsidRDefault="000D7CBE" w:rsidP="000D7CBE">
      <w:pPr>
        <w:tabs>
          <w:tab w:val="left" w:pos="993"/>
        </w:tabs>
        <w:spacing w:line="360" w:lineRule="auto"/>
        <w:jc w:val="both"/>
        <w:rPr>
          <w:rFonts w:ascii="Palatino Linotype" w:eastAsia="Calibri" w:hAnsi="Palatino Linotype" w:cs="Arial"/>
        </w:rPr>
      </w:pPr>
      <w:r w:rsidRPr="0053638F">
        <w:rPr>
          <w:rFonts w:ascii="Palatino Linotype" w:hAnsi="Palatino Linotype"/>
          <w:color w:val="000000"/>
        </w:rPr>
        <w:t xml:space="preserve">Para </w:t>
      </w:r>
      <w:r w:rsidRPr="0053638F">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53638F">
        <w:rPr>
          <w:rFonts w:ascii="Palatino Linotype" w:eastAsia="Calibri" w:hAnsi="Palatino Linotype" w:cs="Arial"/>
          <w:b/>
        </w:rPr>
        <w:t>RECURRENTE</w:t>
      </w:r>
      <w:r w:rsidRPr="0053638F">
        <w:rPr>
          <w:rFonts w:ascii="Palatino Linotype" w:eastAsia="Calibri" w:hAnsi="Palatino Linotype" w:cs="Arial"/>
        </w:rPr>
        <w:t>.</w:t>
      </w:r>
    </w:p>
    <w:p w14:paraId="374C5633" w14:textId="77777777" w:rsidR="00693FB8" w:rsidRPr="0053638F" w:rsidRDefault="00693FB8" w:rsidP="000D7CBE">
      <w:pPr>
        <w:tabs>
          <w:tab w:val="left" w:pos="993"/>
        </w:tabs>
        <w:spacing w:line="360" w:lineRule="auto"/>
        <w:jc w:val="both"/>
        <w:rPr>
          <w:rFonts w:ascii="Palatino Linotype" w:eastAsia="Calibri" w:hAnsi="Palatino Linotype" w:cs="Arial"/>
        </w:rPr>
      </w:pPr>
    </w:p>
    <w:p w14:paraId="1F7DDD61" w14:textId="10A3F83A" w:rsidR="00693FB8" w:rsidRPr="0053638F" w:rsidRDefault="00693FB8" w:rsidP="00693FB8">
      <w:pPr>
        <w:tabs>
          <w:tab w:val="left" w:pos="7088"/>
        </w:tabs>
        <w:autoSpaceDE w:val="0"/>
        <w:autoSpaceDN w:val="0"/>
        <w:adjustRightInd w:val="0"/>
        <w:spacing w:line="360" w:lineRule="auto"/>
        <w:ind w:right="49"/>
        <w:contextualSpacing/>
        <w:jc w:val="both"/>
        <w:rPr>
          <w:rFonts w:ascii="Palatino Linotype" w:eastAsia="Calibri" w:hAnsi="Palatino Linotype" w:cs="Arial"/>
        </w:rPr>
      </w:pPr>
      <w:r w:rsidRPr="0053638F">
        <w:rPr>
          <w:rFonts w:ascii="Palatino Linotype" w:eastAsia="Calibri" w:hAnsi="Palatino Linotype" w:cs="Arial"/>
        </w:rPr>
        <w:lastRenderedPageBreak/>
        <w:t xml:space="preserve">Por otro lado, si derivado del proceso de búsqueda, el </w:t>
      </w:r>
      <w:r w:rsidRPr="0053638F">
        <w:rPr>
          <w:rFonts w:ascii="Palatino Linotype" w:eastAsia="Calibri" w:hAnsi="Palatino Linotype" w:cs="Arial"/>
          <w:b/>
        </w:rPr>
        <w:t>SUJETO OBLIGADO</w:t>
      </w:r>
      <w:r w:rsidR="00C67830" w:rsidRPr="0053638F">
        <w:rPr>
          <w:rFonts w:ascii="Palatino Linotype" w:eastAsia="Calibri" w:hAnsi="Palatino Linotype" w:cs="Arial"/>
          <w:b/>
        </w:rPr>
        <w:t>,</w:t>
      </w:r>
      <w:r w:rsidRPr="0053638F">
        <w:rPr>
          <w:rFonts w:ascii="Palatino Linotype" w:eastAsia="Calibri" w:hAnsi="Palatino Linotype" w:cs="Arial"/>
        </w:rPr>
        <w:t xml:space="preserve"> concluyera que no cuenta con </w:t>
      </w:r>
      <w:r w:rsidR="0040222A" w:rsidRPr="0053638F">
        <w:rPr>
          <w:rFonts w:ascii="Palatino Linotype" w:eastAsia="Calibri" w:hAnsi="Palatino Linotype" w:cs="Arial"/>
        </w:rPr>
        <w:t>parte de la información que se ordena entregar</w:t>
      </w:r>
      <w:r w:rsidR="00C5669C" w:rsidRPr="0053638F">
        <w:rPr>
          <w:rFonts w:ascii="Palatino Linotype" w:eastAsia="Calibri" w:hAnsi="Palatino Linotype" w:cs="Arial"/>
        </w:rPr>
        <w:t xml:space="preserve"> en las fracciones </w:t>
      </w:r>
      <w:r w:rsidR="00C5669C" w:rsidRPr="0053638F">
        <w:rPr>
          <w:rFonts w:ascii="Palatino Linotype" w:eastAsia="Calibri" w:hAnsi="Palatino Linotype" w:cs="Arial"/>
          <w:b/>
        </w:rPr>
        <w:t>II</w:t>
      </w:r>
      <w:r w:rsidR="00C5669C" w:rsidRPr="0053638F">
        <w:rPr>
          <w:rFonts w:ascii="Palatino Linotype" w:eastAsia="Calibri" w:hAnsi="Palatino Linotype" w:cs="Arial"/>
        </w:rPr>
        <w:t xml:space="preserve"> y</w:t>
      </w:r>
      <w:r w:rsidR="009C7500" w:rsidRPr="0053638F">
        <w:rPr>
          <w:rFonts w:ascii="Palatino Linotype" w:eastAsia="Calibri" w:hAnsi="Palatino Linotype" w:cs="Arial"/>
        </w:rPr>
        <w:t>/o</w:t>
      </w:r>
      <w:r w:rsidR="00C5669C" w:rsidRPr="0053638F">
        <w:rPr>
          <w:rFonts w:ascii="Palatino Linotype" w:eastAsia="Calibri" w:hAnsi="Palatino Linotype" w:cs="Arial"/>
        </w:rPr>
        <w:t xml:space="preserve"> </w:t>
      </w:r>
      <w:r w:rsidR="00C5669C" w:rsidRPr="0053638F">
        <w:rPr>
          <w:rFonts w:ascii="Palatino Linotype" w:eastAsia="Calibri" w:hAnsi="Palatino Linotype" w:cs="Arial"/>
          <w:b/>
        </w:rPr>
        <w:t>III, fracciones a), b), d) y f)</w:t>
      </w:r>
      <w:r w:rsidRPr="0053638F">
        <w:rPr>
          <w:rFonts w:ascii="Palatino Linotype" w:eastAsia="Calibri" w:hAnsi="Palatino Linotype" w:cs="Arial"/>
        </w:rPr>
        <w:t xml:space="preserve">, deberá </w:t>
      </w:r>
      <w:r w:rsidR="0040222A" w:rsidRPr="0053638F">
        <w:rPr>
          <w:rFonts w:ascii="Palatino Linotype" w:eastAsia="Calibri" w:hAnsi="Palatino Linotype" w:cs="Arial"/>
        </w:rPr>
        <w:t>presentar</w:t>
      </w:r>
      <w:r w:rsidRPr="0053638F">
        <w:rPr>
          <w:rFonts w:ascii="Palatino Linotype" w:eastAsia="Calibri" w:hAnsi="Palatino Linotype" w:cs="Arial"/>
        </w:rPr>
        <w:t xml:space="preserve"> al particular el Acuerdo de su Comité de Transparencia en el que se confirme su inexistencia, en términos de lo dispuesto por la Ley de Transparencia y Acceso a la Información Pública del Estado de México y Municipios.</w:t>
      </w:r>
    </w:p>
    <w:p w14:paraId="03D783D3" w14:textId="77777777" w:rsidR="00AB0FA6" w:rsidRPr="0053638F" w:rsidRDefault="00AB0FA6" w:rsidP="00693FB8">
      <w:pPr>
        <w:tabs>
          <w:tab w:val="left" w:pos="7088"/>
        </w:tabs>
        <w:autoSpaceDE w:val="0"/>
        <w:autoSpaceDN w:val="0"/>
        <w:adjustRightInd w:val="0"/>
        <w:spacing w:line="360" w:lineRule="auto"/>
        <w:ind w:right="49"/>
        <w:contextualSpacing/>
        <w:jc w:val="both"/>
        <w:rPr>
          <w:rFonts w:ascii="Palatino Linotype" w:eastAsia="Calibri" w:hAnsi="Palatino Linotype" w:cs="Arial"/>
        </w:rPr>
      </w:pPr>
    </w:p>
    <w:p w14:paraId="7DE8F304" w14:textId="7D769006" w:rsidR="00AB0FA6" w:rsidRPr="0053638F" w:rsidRDefault="00AB0FA6" w:rsidP="00693FB8">
      <w:pPr>
        <w:tabs>
          <w:tab w:val="left" w:pos="7088"/>
        </w:tabs>
        <w:autoSpaceDE w:val="0"/>
        <w:autoSpaceDN w:val="0"/>
        <w:adjustRightInd w:val="0"/>
        <w:spacing w:line="360" w:lineRule="auto"/>
        <w:ind w:right="49"/>
        <w:contextualSpacing/>
        <w:jc w:val="both"/>
        <w:rPr>
          <w:rFonts w:ascii="Palatino Linotype" w:eastAsia="Calibri" w:hAnsi="Palatino Linotype" w:cs="Arial"/>
        </w:rPr>
      </w:pPr>
      <w:r w:rsidRPr="0053638F">
        <w:rPr>
          <w:rFonts w:ascii="Palatino Linotype" w:eastAsia="Calibri" w:hAnsi="Palatino Linotype" w:cs="Arial"/>
        </w:rPr>
        <w:t xml:space="preserve">Finalmente, si una vez realizada la búsqueda de la información que se ordena entregar en la </w:t>
      </w:r>
      <w:r w:rsidRPr="0053638F">
        <w:rPr>
          <w:rFonts w:ascii="Palatino Linotype" w:eastAsia="Calibri" w:hAnsi="Palatino Linotype" w:cs="Arial"/>
          <w:b/>
        </w:rPr>
        <w:t>fracción I</w:t>
      </w:r>
      <w:r w:rsidR="00C5669C" w:rsidRPr="0053638F">
        <w:rPr>
          <w:rFonts w:ascii="Palatino Linotype" w:eastAsia="Calibri" w:hAnsi="Palatino Linotype" w:cs="Arial"/>
          <w:b/>
        </w:rPr>
        <w:t>I</w:t>
      </w:r>
      <w:r w:rsidRPr="0053638F">
        <w:rPr>
          <w:rFonts w:ascii="Palatino Linotype" w:eastAsia="Calibri" w:hAnsi="Palatino Linotype" w:cs="Arial"/>
          <w:b/>
        </w:rPr>
        <w:t>I, incisos c) y e)</w:t>
      </w:r>
      <w:r w:rsidRPr="0053638F">
        <w:rPr>
          <w:rFonts w:ascii="Palatino Linotype" w:eastAsia="Calibri" w:hAnsi="Palatino Linotype" w:cs="Arial"/>
        </w:rPr>
        <w:t xml:space="preserve">, el </w:t>
      </w:r>
      <w:r w:rsidRPr="0053638F">
        <w:rPr>
          <w:rFonts w:ascii="Palatino Linotype" w:eastAsia="Calibri" w:hAnsi="Palatino Linotype" w:cs="Arial"/>
          <w:b/>
        </w:rPr>
        <w:t>SUJETO OBLIGADO</w:t>
      </w:r>
      <w:r w:rsidR="00C67830" w:rsidRPr="0053638F">
        <w:rPr>
          <w:rFonts w:ascii="Palatino Linotype" w:eastAsia="Calibri" w:hAnsi="Palatino Linotype" w:cs="Arial"/>
          <w:b/>
        </w:rPr>
        <w:t>,</w:t>
      </w:r>
      <w:r w:rsidRPr="0053638F">
        <w:rPr>
          <w:rFonts w:ascii="Palatino Linotype" w:eastAsia="Calibri" w:hAnsi="Palatino Linotype" w:cs="Arial"/>
        </w:rPr>
        <w:t xml:space="preserve"> concluyera que no generó información durante el periodo que se señala, bastará con que lo haga del conocimiento del </w:t>
      </w:r>
      <w:r w:rsidRPr="0053638F">
        <w:rPr>
          <w:rFonts w:ascii="Palatino Linotype" w:eastAsia="Calibri" w:hAnsi="Palatino Linotype" w:cs="Arial"/>
          <w:b/>
        </w:rPr>
        <w:t>RECURRENTE</w:t>
      </w:r>
      <w:r w:rsidRPr="0053638F">
        <w:rPr>
          <w:rFonts w:ascii="Palatino Linotype" w:eastAsia="Calibri" w:hAnsi="Palatino Linotype" w:cs="Arial"/>
        </w:rPr>
        <w:t>.</w:t>
      </w:r>
    </w:p>
    <w:p w14:paraId="3D36B4E4" w14:textId="77777777" w:rsidR="00325B05" w:rsidRPr="0053638F" w:rsidRDefault="00325B05" w:rsidP="000D7CBE">
      <w:pPr>
        <w:tabs>
          <w:tab w:val="left" w:pos="993"/>
        </w:tabs>
        <w:spacing w:line="360" w:lineRule="auto"/>
        <w:jc w:val="both"/>
        <w:rPr>
          <w:rFonts w:ascii="Palatino Linotype" w:eastAsia="Calibri" w:hAnsi="Palatino Linotype" w:cs="Arial"/>
        </w:rPr>
      </w:pPr>
    </w:p>
    <w:p w14:paraId="22EACC04" w14:textId="3BB65458" w:rsidR="00743CAC" w:rsidRPr="0053638F" w:rsidRDefault="00743CAC" w:rsidP="00743CAC">
      <w:pPr>
        <w:spacing w:line="360" w:lineRule="auto"/>
        <w:jc w:val="both"/>
        <w:rPr>
          <w:rFonts w:ascii="Palatino Linotype" w:eastAsia="MS Mincho" w:hAnsi="Palatino Linotype" w:cs="Times New Roman"/>
          <w:color w:val="000000"/>
        </w:rPr>
      </w:pPr>
      <w:r w:rsidRPr="0053638F">
        <w:rPr>
          <w:rFonts w:ascii="Palatino Linotype" w:eastAsia="MS Mincho" w:hAnsi="Palatino Linotype" w:cs="Times New Roman"/>
          <w:b/>
          <w:color w:val="000000"/>
          <w:sz w:val="28"/>
          <w:szCs w:val="28"/>
        </w:rPr>
        <w:t>TERCERO</w:t>
      </w:r>
      <w:r w:rsidRPr="0053638F">
        <w:rPr>
          <w:rFonts w:ascii="Palatino Linotype" w:eastAsia="MS Mincho" w:hAnsi="Palatino Linotype" w:cs="Times New Roman"/>
          <w:b/>
          <w:color w:val="000000"/>
        </w:rPr>
        <w:t>.</w:t>
      </w:r>
      <w:r w:rsidRPr="0053638F">
        <w:rPr>
          <w:rFonts w:ascii="Palatino Linotype" w:eastAsia="MS Mincho" w:hAnsi="Palatino Linotype" w:cs="Times New Roman"/>
          <w:color w:val="000000"/>
        </w:rPr>
        <w:t xml:space="preserve"> </w:t>
      </w:r>
      <w:r w:rsidR="00F132C5" w:rsidRPr="0053638F">
        <w:rPr>
          <w:rFonts w:ascii="Palatino Linotype" w:eastAsia="MS Mincho" w:hAnsi="Palatino Linotype" w:cs="Times New Roman"/>
          <w:b/>
          <w:color w:val="000000"/>
        </w:rPr>
        <w:t>Notifíquese</w:t>
      </w:r>
      <w:r w:rsidR="00F132C5" w:rsidRPr="0053638F">
        <w:rPr>
          <w:rFonts w:ascii="Palatino Linotype" w:eastAsia="MS Mincho" w:hAnsi="Palatino Linotype" w:cs="Times New Roman"/>
          <w:color w:val="000000"/>
        </w:rPr>
        <w:t xml:space="preserve"> </w:t>
      </w:r>
      <w:r w:rsidR="00C2224A" w:rsidRPr="0053638F">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00C2224A" w:rsidRPr="0053638F">
        <w:rPr>
          <w:rFonts w:ascii="Palatino Linotype" w:eastAsia="Palatino Linotype" w:hAnsi="Palatino Linotype" w:cs="Palatino Linotype"/>
          <w:b/>
        </w:rPr>
        <w:t>ordenado dentro del plazo de diez días hábiles</w:t>
      </w:r>
      <w:r w:rsidR="00C2224A" w:rsidRPr="0053638F">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53638F">
        <w:rPr>
          <w:rFonts w:ascii="Palatino Linotype" w:eastAsia="MS Mincho" w:hAnsi="Palatino Linotype" w:cs="Times New Roman"/>
          <w:color w:val="000000"/>
        </w:rPr>
        <w:t>.</w:t>
      </w:r>
    </w:p>
    <w:p w14:paraId="24A1876D" w14:textId="77777777" w:rsidR="00743CAC" w:rsidRPr="0053638F" w:rsidRDefault="00743CAC" w:rsidP="00743CAC">
      <w:pPr>
        <w:spacing w:line="360" w:lineRule="auto"/>
        <w:jc w:val="both"/>
        <w:rPr>
          <w:rFonts w:ascii="Palatino Linotype" w:eastAsia="MS Mincho" w:hAnsi="Palatino Linotype" w:cs="Times New Roman"/>
          <w:color w:val="000000"/>
        </w:rPr>
      </w:pPr>
    </w:p>
    <w:p w14:paraId="63D52F7F" w14:textId="77777777" w:rsidR="00743CAC" w:rsidRPr="0053638F" w:rsidRDefault="00743CAC" w:rsidP="00743CAC">
      <w:pPr>
        <w:spacing w:line="360" w:lineRule="auto"/>
        <w:jc w:val="both"/>
        <w:rPr>
          <w:rFonts w:ascii="Palatino Linotype" w:eastAsia="MS Mincho" w:hAnsi="Palatino Linotype" w:cs="Times New Roman"/>
          <w:color w:val="000000"/>
        </w:rPr>
      </w:pPr>
      <w:r w:rsidRPr="0053638F">
        <w:rPr>
          <w:rFonts w:ascii="Palatino Linotype" w:eastAsia="MS Mincho" w:hAnsi="Palatino Linotype" w:cs="Times New Roman"/>
          <w:b/>
          <w:bCs/>
          <w:color w:val="000000"/>
          <w:sz w:val="28"/>
          <w:szCs w:val="28"/>
        </w:rPr>
        <w:t>CUARTO</w:t>
      </w:r>
      <w:r w:rsidRPr="0053638F">
        <w:rPr>
          <w:rFonts w:ascii="Palatino Linotype" w:eastAsia="MS Mincho" w:hAnsi="Palatino Linotype" w:cs="Times New Roman"/>
          <w:b/>
          <w:bCs/>
          <w:color w:val="000000"/>
        </w:rPr>
        <w:t>.</w:t>
      </w:r>
      <w:r w:rsidRPr="0053638F">
        <w:rPr>
          <w:rFonts w:ascii="Palatino Linotype" w:eastAsia="MS Mincho" w:hAnsi="Palatino Linotype" w:cs="Times New Roman"/>
          <w:color w:val="000000"/>
        </w:rPr>
        <w:t xml:space="preserve"> De </w:t>
      </w:r>
      <w:r w:rsidRPr="0053638F">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w:t>
      </w:r>
      <w:r w:rsidRPr="0053638F">
        <w:rPr>
          <w:rFonts w:ascii="Palatino Linotype" w:eastAsia="MS Mincho" w:hAnsi="Palatino Linotype" w:cs="Times New Roman"/>
          <w:bCs/>
          <w:color w:val="000000"/>
        </w:rPr>
        <w:lastRenderedPageBreak/>
        <w:t xml:space="preserve">procedente, el </w:t>
      </w:r>
      <w:r w:rsidRPr="0053638F">
        <w:rPr>
          <w:rFonts w:ascii="Palatino Linotype" w:eastAsia="MS Mincho" w:hAnsi="Palatino Linotype" w:cs="Times New Roman"/>
          <w:b/>
          <w:color w:val="000000"/>
        </w:rPr>
        <w:t>SUJETO OBLIGADO,</w:t>
      </w:r>
      <w:r w:rsidRPr="0053638F">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48BFF3F" w14:textId="77777777" w:rsidR="00743CAC" w:rsidRPr="0053638F" w:rsidRDefault="00743CAC" w:rsidP="00743CAC">
      <w:pPr>
        <w:spacing w:line="360" w:lineRule="auto"/>
        <w:jc w:val="both"/>
        <w:rPr>
          <w:rFonts w:ascii="Palatino Linotype" w:eastAsia="MS Mincho" w:hAnsi="Palatino Linotype" w:cs="Times New Roman"/>
          <w:color w:val="000000"/>
        </w:rPr>
      </w:pPr>
    </w:p>
    <w:p w14:paraId="09CBBAC7" w14:textId="56242C58" w:rsidR="00743CAC" w:rsidRPr="0053638F" w:rsidRDefault="00743CAC" w:rsidP="00743CAC">
      <w:pPr>
        <w:spacing w:line="360" w:lineRule="auto"/>
        <w:jc w:val="both"/>
        <w:rPr>
          <w:rFonts w:ascii="Palatino Linotype" w:eastAsia="MS Mincho" w:hAnsi="Palatino Linotype" w:cs="Times New Roman"/>
          <w:color w:val="000000"/>
        </w:rPr>
      </w:pPr>
      <w:r w:rsidRPr="0053638F">
        <w:rPr>
          <w:rFonts w:ascii="Palatino Linotype" w:eastAsia="MS Mincho" w:hAnsi="Palatino Linotype" w:cs="Times New Roman"/>
          <w:b/>
          <w:color w:val="000000"/>
          <w:sz w:val="28"/>
          <w:szCs w:val="28"/>
        </w:rPr>
        <w:t>QUINTO</w:t>
      </w:r>
      <w:r w:rsidRPr="0053638F">
        <w:rPr>
          <w:rFonts w:ascii="Palatino Linotype" w:eastAsia="MS Mincho" w:hAnsi="Palatino Linotype" w:cs="Times New Roman"/>
          <w:b/>
          <w:color w:val="000000"/>
        </w:rPr>
        <w:t xml:space="preserve">. </w:t>
      </w:r>
      <w:r w:rsidRPr="0053638F">
        <w:rPr>
          <w:rFonts w:ascii="Palatino Linotype" w:eastAsia="MS Mincho" w:hAnsi="Palatino Linotype" w:cs="Times New Roman"/>
          <w:color w:val="000000"/>
        </w:rPr>
        <w:t xml:space="preserve">Notifíquese al </w:t>
      </w:r>
      <w:r w:rsidRPr="0053638F">
        <w:rPr>
          <w:rFonts w:ascii="Palatino Linotype" w:eastAsia="MS Mincho" w:hAnsi="Palatino Linotype" w:cs="Times New Roman"/>
          <w:b/>
          <w:bCs/>
          <w:color w:val="000000"/>
        </w:rPr>
        <w:t>RECURRENTE</w:t>
      </w:r>
      <w:r w:rsidRPr="0053638F">
        <w:rPr>
          <w:rFonts w:ascii="Palatino Linotype" w:eastAsia="MS Mincho" w:hAnsi="Palatino Linotype" w:cs="Times New Roman"/>
          <w:color w:val="000000"/>
        </w:rPr>
        <w:t xml:space="preserve"> la presente resolución vía Sistema de Acceso a la Información Mexiquense (SAIMEX).</w:t>
      </w:r>
    </w:p>
    <w:p w14:paraId="67C9222E" w14:textId="77777777" w:rsidR="00743CAC" w:rsidRPr="0053638F" w:rsidRDefault="00743CAC" w:rsidP="00743CAC">
      <w:pPr>
        <w:spacing w:line="360" w:lineRule="auto"/>
        <w:jc w:val="both"/>
        <w:rPr>
          <w:rFonts w:ascii="Palatino Linotype" w:hAnsi="Palatino Linotype"/>
          <w:b/>
        </w:rPr>
      </w:pPr>
    </w:p>
    <w:p w14:paraId="2A314043" w14:textId="2840DF51" w:rsidR="00743CAC" w:rsidRPr="0053638F" w:rsidRDefault="00743CAC" w:rsidP="001A405F">
      <w:pPr>
        <w:spacing w:line="360" w:lineRule="auto"/>
        <w:ind w:left="708" w:hanging="708"/>
        <w:jc w:val="both"/>
        <w:rPr>
          <w:rFonts w:ascii="Palatino Linotype" w:eastAsia="MS Mincho" w:hAnsi="Palatino Linotype" w:cs="Times New Roman"/>
          <w:color w:val="000000"/>
        </w:rPr>
      </w:pPr>
      <w:r w:rsidRPr="0053638F">
        <w:rPr>
          <w:rFonts w:ascii="Palatino Linotype" w:eastAsia="MS Mincho" w:hAnsi="Palatino Linotype" w:cs="Times New Roman"/>
          <w:b/>
          <w:sz w:val="28"/>
          <w:szCs w:val="28"/>
        </w:rPr>
        <w:t>SEXTO</w:t>
      </w:r>
      <w:r w:rsidRPr="0053638F">
        <w:rPr>
          <w:rFonts w:ascii="Palatino Linotype" w:eastAsia="MS Mincho" w:hAnsi="Palatino Linotype" w:cs="Times New Roman"/>
          <w:b/>
          <w:color w:val="000000"/>
        </w:rPr>
        <w:t xml:space="preserve">. </w:t>
      </w:r>
      <w:r w:rsidRPr="0053638F">
        <w:rPr>
          <w:rFonts w:ascii="Palatino Linotype" w:eastAsia="MS Mincho" w:hAnsi="Palatino Linotype" w:cs="Times New Roman"/>
          <w:color w:val="000000"/>
        </w:rPr>
        <w:t xml:space="preserve">Se </w:t>
      </w:r>
      <w:bookmarkEnd w:id="26"/>
      <w:r w:rsidRPr="0053638F">
        <w:rPr>
          <w:rFonts w:ascii="Palatino Linotype" w:eastAsia="MS Mincho" w:hAnsi="Palatino Linotype" w:cs="Times New Roman"/>
          <w:color w:val="000000" w:themeColor="text1"/>
        </w:rPr>
        <w:t>hace del conocimiento del</w:t>
      </w:r>
      <w:r w:rsidRPr="0053638F">
        <w:rPr>
          <w:rFonts w:ascii="Palatino Linotype" w:eastAsia="MS Mincho" w:hAnsi="Palatino Linotype" w:cs="Times New Roman"/>
          <w:b/>
          <w:color w:val="000000" w:themeColor="text1"/>
        </w:rPr>
        <w:t xml:space="preserve"> RECURRENTE </w:t>
      </w:r>
      <w:r w:rsidRPr="0053638F">
        <w:rPr>
          <w:rFonts w:ascii="Palatino Linotype" w:eastAsia="MS Mincho" w:hAnsi="Palatino Linotype" w:cs="Times New Roman"/>
          <w:color w:val="000000" w:themeColor="text1"/>
        </w:rPr>
        <w:t xml:space="preserve">que, </w:t>
      </w:r>
      <w:r w:rsidR="001A405F" w:rsidRPr="0053638F">
        <w:rPr>
          <w:rFonts w:ascii="Palatino Linotype" w:eastAsia="MS Mincho" w:hAnsi="Palatino Linotype" w:cs="Times New Roman"/>
          <w:color w:val="000000" w:themeColor="text1"/>
        </w:rPr>
        <w:t>de conformidad con lo establecido en el artículo 196 de la Ley de Transparencia y Acceso a la Información Pública del Estado de México y Municipios, y 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r w:rsidR="00C603F1" w:rsidRPr="0053638F">
        <w:rPr>
          <w:rFonts w:ascii="Palatino Linotype" w:eastAsia="MS Mincho" w:hAnsi="Palatino Linotype"/>
          <w:color w:val="000000" w:themeColor="text1"/>
        </w:rPr>
        <w:t>.</w:t>
      </w:r>
    </w:p>
    <w:p w14:paraId="35177F2C" w14:textId="77777777" w:rsidR="002578EE" w:rsidRPr="0053638F" w:rsidRDefault="002578EE" w:rsidP="002578EE">
      <w:pPr>
        <w:spacing w:line="360" w:lineRule="auto"/>
        <w:jc w:val="both"/>
        <w:rPr>
          <w:rFonts w:ascii="Palatino Linotype" w:eastAsia="MS Mincho" w:hAnsi="Palatino Linotype" w:cs="Times New Roman"/>
          <w:color w:val="000000"/>
          <w:lang w:val="es-ES"/>
        </w:rPr>
      </w:pPr>
    </w:p>
    <w:p w14:paraId="7A4E7485" w14:textId="77777777" w:rsidR="00CB180E" w:rsidRPr="00CB180E" w:rsidRDefault="00CB180E" w:rsidP="00CB180E">
      <w:pPr>
        <w:spacing w:before="240" w:after="240" w:line="360" w:lineRule="auto"/>
        <w:ind w:firstLine="1"/>
        <w:jc w:val="both"/>
        <w:rPr>
          <w:rFonts w:ascii="Palatino Linotype" w:hAnsi="Palatino Linotype"/>
          <w:smallCaps/>
        </w:rPr>
      </w:pPr>
      <w:bookmarkStart w:id="27" w:name="_Hlk129792997"/>
      <w:r w:rsidRPr="0053638F">
        <w:rPr>
          <w:rStyle w:val="Referenciasutil"/>
          <w:rFonts w:ascii="Palatino Linotype"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VEGÉSIMA SEGUNDA SESIÓN ORDINARIA CELEBRADA EL </w:t>
      </w:r>
      <w:r w:rsidRPr="0053638F">
        <w:rPr>
          <w:rStyle w:val="Referenciasutil"/>
          <w:rFonts w:ascii="Palatino Linotype" w:hAnsi="Palatino Linotype"/>
          <w:color w:val="auto"/>
        </w:rPr>
        <w:lastRenderedPageBreak/>
        <w:t>CATORCE (14) DE JUNIO DE DOS MIL VEINTITRÉS, ANTE EL SECRETARIO TÉCNICO DEL PLENO ALEXIS TAPIA RAMÍREZ.</w:t>
      </w:r>
      <w:bookmarkStart w:id="28" w:name="_GoBack"/>
      <w:bookmarkEnd w:id="28"/>
      <w:r w:rsidRPr="00CB180E">
        <w:rPr>
          <w:rStyle w:val="Referenciasutil"/>
          <w:rFonts w:ascii="Palatino Linotype" w:hAnsi="Palatino Linotype"/>
          <w:color w:val="auto"/>
        </w:rPr>
        <w:t xml:space="preserve"> </w:t>
      </w:r>
      <w:bookmarkEnd w:id="27"/>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6D57BE">
      <w:headerReference w:type="default" r:id="rId9"/>
      <w:footerReference w:type="default" r:id="rId10"/>
      <w:headerReference w:type="first" r:id="rId11"/>
      <w:footerReference w:type="first" r:id="rId12"/>
      <w:pgSz w:w="12240" w:h="15840"/>
      <w:pgMar w:top="202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47385" w14:textId="77777777" w:rsidR="00334A32" w:rsidRDefault="00334A32" w:rsidP="00587366">
      <w:r>
        <w:separator/>
      </w:r>
    </w:p>
  </w:endnote>
  <w:endnote w:type="continuationSeparator" w:id="0">
    <w:p w14:paraId="5614259A" w14:textId="77777777" w:rsidR="00334A32" w:rsidRDefault="00334A32" w:rsidP="00587366">
      <w:r>
        <w:continuationSeparator/>
      </w:r>
    </w:p>
  </w:endnote>
  <w:endnote w:type="continuationNotice" w:id="1">
    <w:p w14:paraId="5FC3F172" w14:textId="77777777" w:rsidR="00334A32" w:rsidRDefault="00334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1A405F" w:rsidRPr="00883450" w:rsidRDefault="001A405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3638F">
              <w:rPr>
                <w:rFonts w:ascii="Palatino Linotype" w:hAnsi="Palatino Linotype"/>
                <w:b/>
                <w:bCs/>
                <w:noProof/>
                <w:sz w:val="22"/>
                <w:szCs w:val="20"/>
              </w:rPr>
              <w:t>62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3638F">
              <w:rPr>
                <w:rFonts w:ascii="Palatino Linotype" w:hAnsi="Palatino Linotype"/>
                <w:b/>
                <w:bCs/>
                <w:noProof/>
                <w:sz w:val="22"/>
                <w:szCs w:val="20"/>
              </w:rPr>
              <w:t>79</w:t>
            </w:r>
            <w:r w:rsidRPr="00883450">
              <w:rPr>
                <w:rFonts w:ascii="Palatino Linotype" w:hAnsi="Palatino Linotype"/>
                <w:b/>
                <w:bCs/>
                <w:sz w:val="22"/>
                <w:szCs w:val="20"/>
              </w:rPr>
              <w:fldChar w:fldCharType="end"/>
            </w:r>
          </w:p>
        </w:sdtContent>
      </w:sdt>
    </w:sdtContent>
  </w:sdt>
  <w:p w14:paraId="6243EC1B" w14:textId="0E7C8B1E" w:rsidR="001A405F" w:rsidRDefault="001A405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1A405F" w:rsidRPr="00883450" w:rsidRDefault="001A405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3638F" w:rsidRPr="0053638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3638F" w:rsidRPr="0053638F">
      <w:rPr>
        <w:rFonts w:ascii="Palatino Linotype" w:hAnsi="Palatino Linotype"/>
        <w:noProof/>
        <w:sz w:val="22"/>
        <w:szCs w:val="22"/>
        <w:lang w:val="es-ES"/>
      </w:rPr>
      <w:t>79</w:t>
    </w:r>
    <w:r w:rsidRPr="00883450">
      <w:rPr>
        <w:rFonts w:ascii="Palatino Linotype" w:hAnsi="Palatino Linotype"/>
        <w:sz w:val="22"/>
        <w:szCs w:val="22"/>
      </w:rPr>
      <w:fldChar w:fldCharType="end"/>
    </w:r>
  </w:p>
  <w:p w14:paraId="5F5C4865" w14:textId="6B993D8B" w:rsidR="001A405F" w:rsidRPr="00883450" w:rsidRDefault="001A405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7AAD5" w14:textId="77777777" w:rsidR="00334A32" w:rsidRDefault="00334A32" w:rsidP="00587366">
      <w:r>
        <w:separator/>
      </w:r>
    </w:p>
  </w:footnote>
  <w:footnote w:type="continuationSeparator" w:id="0">
    <w:p w14:paraId="442A77DA" w14:textId="77777777" w:rsidR="00334A32" w:rsidRDefault="00334A32" w:rsidP="00587366">
      <w:r>
        <w:continuationSeparator/>
      </w:r>
    </w:p>
  </w:footnote>
  <w:footnote w:type="continuationNotice" w:id="1">
    <w:p w14:paraId="61DBC9B8" w14:textId="77777777" w:rsidR="00334A32" w:rsidRDefault="00334A32"/>
  </w:footnote>
  <w:footnote w:id="2">
    <w:p w14:paraId="0D450E59" w14:textId="77777777" w:rsidR="001A405F" w:rsidRPr="00C7183E" w:rsidRDefault="001A405F" w:rsidP="008F4D8E">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2D44310B" w14:textId="77777777" w:rsidR="001A405F" w:rsidRDefault="001A405F" w:rsidP="008F4D8E">
      <w:pPr>
        <w:pStyle w:val="Textonotapie"/>
      </w:pPr>
      <w:r>
        <w:rPr>
          <w:rStyle w:val="Refdenotaalpie"/>
        </w:rPr>
        <w:footnoteRef/>
      </w:r>
      <w:r>
        <w:t xml:space="preserve"> Consultable </w:t>
      </w:r>
      <w:r w:rsidRPr="00EC7027">
        <w:t>en el Seminario Judicial de la Federación y su gaceta, con el registro digital 2002351.</w:t>
      </w:r>
    </w:p>
  </w:footnote>
  <w:footnote w:id="4">
    <w:p w14:paraId="2C1A3C21" w14:textId="77777777" w:rsidR="001A405F" w:rsidRDefault="001A405F" w:rsidP="008F4D8E">
      <w:pPr>
        <w:pStyle w:val="Textonotapie"/>
      </w:pPr>
      <w:r>
        <w:rPr>
          <w:rStyle w:val="Refdenotaalpie"/>
        </w:rPr>
        <w:footnoteRef/>
      </w:r>
      <w:r>
        <w:t xml:space="preserve"> Consultable </w:t>
      </w:r>
      <w:r w:rsidRPr="00EC7027">
        <w:t>en el Seminario Judicial de la Federación y su gaceta, con el registro digital 2002350.</w:t>
      </w:r>
    </w:p>
  </w:footnote>
  <w:footnote w:id="5">
    <w:p w14:paraId="7CFF1D76" w14:textId="77777777" w:rsidR="001A405F" w:rsidRPr="009C43C2" w:rsidRDefault="001A405F"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6">
    <w:p w14:paraId="621A220A" w14:textId="77777777" w:rsidR="001A405F" w:rsidRPr="009C43C2" w:rsidRDefault="001A405F"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7">
    <w:p w14:paraId="1F98C24F" w14:textId="77777777" w:rsidR="001A405F" w:rsidRPr="009C43C2" w:rsidRDefault="001A405F"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8">
    <w:p w14:paraId="42632106" w14:textId="77777777" w:rsidR="001A405F" w:rsidRDefault="001A405F"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9">
    <w:p w14:paraId="1AD34A50" w14:textId="77777777" w:rsidR="001A405F" w:rsidRDefault="001A405F" w:rsidP="004B20FF">
      <w:pPr>
        <w:pStyle w:val="Textonotapie"/>
      </w:pPr>
      <w:r>
        <w:rPr>
          <w:rStyle w:val="Refdenotaalpie"/>
        </w:rPr>
        <w:footnoteRef/>
      </w:r>
      <w:r>
        <w:t xml:space="preserve"> Artículo 50, Ley de Transparencia y Acceso a la Información Pública del Estado de México y Municipios.</w:t>
      </w:r>
    </w:p>
  </w:footnote>
  <w:footnote w:id="10">
    <w:p w14:paraId="36D6ACD7" w14:textId="77777777" w:rsidR="001A405F" w:rsidRDefault="001A405F" w:rsidP="004B20FF">
      <w:pPr>
        <w:pStyle w:val="Textonotapie"/>
      </w:pPr>
      <w:r>
        <w:rPr>
          <w:rStyle w:val="Refdenotaalpie"/>
        </w:rPr>
        <w:footnoteRef/>
      </w:r>
      <w:r>
        <w:t xml:space="preserve"> Artículo 51, Ídem.</w:t>
      </w:r>
    </w:p>
  </w:footnote>
  <w:footnote w:id="11">
    <w:p w14:paraId="64B17C69" w14:textId="77777777" w:rsidR="001A405F" w:rsidRDefault="001A405F" w:rsidP="004B20FF">
      <w:pPr>
        <w:pStyle w:val="Textonotapie"/>
      </w:pPr>
      <w:r>
        <w:rPr>
          <w:rStyle w:val="Refdenotaalpie"/>
        </w:rPr>
        <w:footnoteRef/>
      </w:r>
      <w:r>
        <w:t xml:space="preserve"> Artículo 58, Ley de Transparencia y Acceso a la Información Pública del Estado de México y Municipios.</w:t>
      </w:r>
    </w:p>
  </w:footnote>
  <w:footnote w:id="12">
    <w:p w14:paraId="07FEACDA" w14:textId="77777777" w:rsidR="001A405F" w:rsidRDefault="001A405F" w:rsidP="004B20FF">
      <w:pPr>
        <w:pStyle w:val="Textonotapie"/>
      </w:pPr>
      <w:r>
        <w:rPr>
          <w:rStyle w:val="Refdenotaalpie"/>
        </w:rPr>
        <w:footnoteRef/>
      </w:r>
      <w:r>
        <w:t xml:space="preserve"> Artículo 59, Ídem.</w:t>
      </w:r>
    </w:p>
  </w:footnote>
  <w:footnote w:id="13">
    <w:p w14:paraId="5C3F5E3C" w14:textId="43F7E19B" w:rsidR="001A405F" w:rsidRPr="00FF602E" w:rsidRDefault="001A405F">
      <w:pPr>
        <w:pStyle w:val="Textonotapie"/>
        <w:rPr>
          <w:lang w:val="es-MX"/>
        </w:rPr>
      </w:pPr>
      <w:r>
        <w:rPr>
          <w:rStyle w:val="Refdenotaalpie"/>
        </w:rPr>
        <w:footnoteRef/>
      </w:r>
      <w:r>
        <w:t xml:space="preserve"> Artículo 1, Ley de Protección de Datos Personales en Posesión de Sujetos Obligados del Estado de México y Municipios.</w:t>
      </w:r>
    </w:p>
  </w:footnote>
  <w:footnote w:id="14">
    <w:p w14:paraId="2090C1C7" w14:textId="5B3C0950" w:rsidR="001A405F" w:rsidRPr="00FB27CE" w:rsidRDefault="001A405F">
      <w:pPr>
        <w:pStyle w:val="Textonotapie"/>
        <w:rPr>
          <w:lang w:val="es-MX"/>
        </w:rPr>
      </w:pPr>
      <w:r>
        <w:rPr>
          <w:rStyle w:val="Refdenotaalpie"/>
        </w:rPr>
        <w:footnoteRef/>
      </w:r>
      <w:r>
        <w:t xml:space="preserve"> Ibídem.</w:t>
      </w:r>
    </w:p>
  </w:footnote>
  <w:footnote w:id="15">
    <w:p w14:paraId="2CA97B72" w14:textId="4E017030" w:rsidR="001A405F" w:rsidRPr="009E479D" w:rsidRDefault="001A405F">
      <w:pPr>
        <w:pStyle w:val="Textonotapie"/>
        <w:rPr>
          <w:lang w:val="es-MX"/>
        </w:rPr>
      </w:pPr>
      <w:r>
        <w:rPr>
          <w:rStyle w:val="Refdenotaalpie"/>
        </w:rPr>
        <w:footnoteRef/>
      </w:r>
      <w:r>
        <w:t xml:space="preserve"> Artículo 38, Ídem.</w:t>
      </w:r>
    </w:p>
  </w:footnote>
  <w:footnote w:id="16">
    <w:p w14:paraId="48CFAD04" w14:textId="2981972E" w:rsidR="001A405F" w:rsidRPr="00130695" w:rsidRDefault="001A405F">
      <w:pPr>
        <w:pStyle w:val="Textonotapie"/>
        <w:rPr>
          <w:lang w:val="es-MX"/>
        </w:rPr>
      </w:pPr>
      <w:r>
        <w:rPr>
          <w:rStyle w:val="Refdenotaalpie"/>
        </w:rPr>
        <w:footnoteRef/>
      </w:r>
      <w:r>
        <w:t xml:space="preserve"> Artículo 43, Ley de Protección de Datos Personales en Posesión de Sujetos Obligados del Estado de México.</w:t>
      </w:r>
    </w:p>
  </w:footnote>
  <w:footnote w:id="17">
    <w:p w14:paraId="2C7D51EF" w14:textId="2B9BB793" w:rsidR="001A405F" w:rsidRPr="008C104D" w:rsidRDefault="001A405F">
      <w:pPr>
        <w:pStyle w:val="Textonotapie"/>
        <w:rPr>
          <w:lang w:val="es-MX"/>
        </w:rPr>
      </w:pPr>
      <w:r>
        <w:rPr>
          <w:rStyle w:val="Refdenotaalpie"/>
        </w:rPr>
        <w:footnoteRef/>
      </w:r>
      <w:r>
        <w:t xml:space="preserve"> Ibídem.</w:t>
      </w:r>
    </w:p>
  </w:footnote>
  <w:footnote w:id="18">
    <w:p w14:paraId="466F7DFA" w14:textId="2AB871C1" w:rsidR="001A405F" w:rsidRPr="009574F1" w:rsidRDefault="001A405F">
      <w:pPr>
        <w:pStyle w:val="Textonotapie"/>
        <w:rPr>
          <w:lang w:val="es-MX"/>
        </w:rPr>
      </w:pPr>
      <w:r>
        <w:rPr>
          <w:rStyle w:val="Refdenotaalpie"/>
        </w:rPr>
        <w:footnoteRef/>
      </w:r>
      <w:r>
        <w:t xml:space="preserve"> Artículo 45, Ley de Protección de Datos Personales en Posesión de Sujetos Obligados del Estado de México y Municipios.</w:t>
      </w:r>
    </w:p>
  </w:footnote>
  <w:footnote w:id="19">
    <w:p w14:paraId="0323A919" w14:textId="617F5442" w:rsidR="001A405F" w:rsidRPr="000C39AB" w:rsidRDefault="001A405F">
      <w:pPr>
        <w:pStyle w:val="Textonotapie"/>
        <w:rPr>
          <w:lang w:val="es-MX"/>
        </w:rPr>
      </w:pPr>
      <w:r>
        <w:rPr>
          <w:rStyle w:val="Refdenotaalpie"/>
        </w:rPr>
        <w:footnoteRef/>
      </w:r>
      <w:r>
        <w:t xml:space="preserve"> Artículo 46, Ley de Protección de Datos Personales en Posesión de Sujetos Obligados del Estado de México y Munciipios.</w:t>
      </w:r>
    </w:p>
  </w:footnote>
  <w:footnote w:id="20">
    <w:p w14:paraId="45B3E063" w14:textId="62146848" w:rsidR="001A405F" w:rsidRDefault="001A405F">
      <w:pPr>
        <w:pStyle w:val="Textonotapie"/>
      </w:pPr>
      <w:r>
        <w:rPr>
          <w:rStyle w:val="Refdenotaalpie"/>
        </w:rPr>
        <w:footnoteRef/>
      </w:r>
      <w:r>
        <w:t xml:space="preserve"> Artículo 4, fracción VI, Ley de Protección de Datos Personales en Posesión de Sujetos Obligados del Estado de México y Municipios.</w:t>
      </w:r>
    </w:p>
  </w:footnote>
  <w:footnote w:id="21">
    <w:p w14:paraId="483FFCE5" w14:textId="33B008A6" w:rsidR="001A405F" w:rsidRDefault="001A405F">
      <w:pPr>
        <w:pStyle w:val="Textonotapie"/>
      </w:pPr>
      <w:r>
        <w:rPr>
          <w:rStyle w:val="Refdenotaalpie"/>
        </w:rPr>
        <w:footnoteRef/>
      </w:r>
      <w:r>
        <w:t xml:space="preserve"> Artículo 35, Ídem.</w:t>
      </w:r>
    </w:p>
  </w:footnote>
  <w:footnote w:id="22">
    <w:p w14:paraId="387733DB" w14:textId="43DE2B2F" w:rsidR="001A405F" w:rsidRDefault="001A405F">
      <w:pPr>
        <w:pStyle w:val="Textonotapie"/>
      </w:pPr>
      <w:r>
        <w:rPr>
          <w:rStyle w:val="Refdenotaalpie"/>
        </w:rPr>
        <w:footnoteRef/>
      </w:r>
      <w:r>
        <w:t xml:space="preserve"> Artículo 36, Ídem.</w:t>
      </w:r>
    </w:p>
  </w:footnote>
  <w:footnote w:id="23">
    <w:p w14:paraId="3373ED92" w14:textId="4E22F74A" w:rsidR="001A405F" w:rsidRPr="00B507FB" w:rsidRDefault="001A405F">
      <w:pPr>
        <w:pStyle w:val="Textonotapie"/>
        <w:rPr>
          <w:lang w:val="es-MX"/>
        </w:rPr>
      </w:pPr>
      <w:r>
        <w:rPr>
          <w:rStyle w:val="Refdenotaalpie"/>
        </w:rPr>
        <w:footnoteRef/>
      </w:r>
      <w:r>
        <w:t xml:space="preserve"> </w:t>
      </w:r>
      <w:r>
        <w:rPr>
          <w:lang w:val="es-MX"/>
        </w:rPr>
        <w:t>Artículo 33, Ley de Protección de Datos Personales en Posesión de Sujetos Obligados del Estado de México y Municipios.</w:t>
      </w:r>
    </w:p>
  </w:footnote>
  <w:footnote w:id="24">
    <w:p w14:paraId="5A78DAD3" w14:textId="5B08667B" w:rsidR="001A405F" w:rsidRPr="00DE5606" w:rsidRDefault="001A405F">
      <w:pPr>
        <w:pStyle w:val="Textonotapie"/>
        <w:rPr>
          <w:lang w:val="es-MX"/>
        </w:rPr>
      </w:pPr>
      <w:r>
        <w:rPr>
          <w:rStyle w:val="Refdenotaalpie"/>
        </w:rPr>
        <w:footnoteRef/>
      </w:r>
      <w:r>
        <w:t xml:space="preserve"> </w:t>
      </w:r>
      <w:r>
        <w:rPr>
          <w:lang w:val="es-MX"/>
        </w:rPr>
        <w:t>Artículo 51, Ley de Protección de Datos Personales en Posesión de Sujetos Obligados del Estado de México.</w:t>
      </w:r>
    </w:p>
  </w:footnote>
  <w:footnote w:id="25">
    <w:p w14:paraId="587D3D4A" w14:textId="73482D13" w:rsidR="001A405F" w:rsidRPr="00DE5606" w:rsidRDefault="001A405F">
      <w:pPr>
        <w:pStyle w:val="Textonotapie"/>
        <w:rPr>
          <w:lang w:val="es-MX"/>
        </w:rPr>
      </w:pPr>
      <w:r>
        <w:rPr>
          <w:rStyle w:val="Refdenotaalpie"/>
        </w:rPr>
        <w:footnoteRef/>
      </w:r>
      <w:r>
        <w:t xml:space="preserve"> </w:t>
      </w:r>
      <w:r>
        <w:rPr>
          <w:lang w:val="es-MX"/>
        </w:rPr>
        <w:t>Artículo 53, Ídem.</w:t>
      </w:r>
    </w:p>
  </w:footnote>
  <w:footnote w:id="26">
    <w:p w14:paraId="7088B90B" w14:textId="01614826" w:rsidR="001A405F" w:rsidRPr="00DE5606" w:rsidRDefault="001A405F">
      <w:pPr>
        <w:pStyle w:val="Textonotapie"/>
        <w:rPr>
          <w:lang w:val="es-MX"/>
        </w:rPr>
      </w:pPr>
      <w:r>
        <w:rPr>
          <w:rStyle w:val="Refdenotaalpie"/>
        </w:rPr>
        <w:footnoteRef/>
      </w:r>
      <w:r>
        <w:t xml:space="preserve"> </w:t>
      </w:r>
      <w:r>
        <w:rPr>
          <w:lang w:val="es-MX"/>
        </w:rPr>
        <w:t>Artículo 54, Ídem.</w:t>
      </w:r>
    </w:p>
  </w:footnote>
  <w:footnote w:id="27">
    <w:p w14:paraId="725E09F5" w14:textId="04F9B142" w:rsidR="001A405F" w:rsidRPr="00DE5606" w:rsidRDefault="001A405F">
      <w:pPr>
        <w:pStyle w:val="Textonotapie"/>
        <w:rPr>
          <w:lang w:val="es-MX"/>
        </w:rPr>
      </w:pPr>
      <w:r>
        <w:rPr>
          <w:rStyle w:val="Refdenotaalpie"/>
        </w:rPr>
        <w:footnoteRef/>
      </w:r>
      <w:r>
        <w:t xml:space="preserve"> </w:t>
      </w:r>
      <w:r>
        <w:rPr>
          <w:lang w:val="es-MX"/>
        </w:rPr>
        <w:t>Artículo 54, Ley de Protección de Datos Personales en Posesión de Sujetos Obligados del Estado de México y Municipios.</w:t>
      </w:r>
    </w:p>
  </w:footnote>
  <w:footnote w:id="28">
    <w:p w14:paraId="1F68AD29" w14:textId="77777777" w:rsidR="001A405F" w:rsidRPr="006E240A" w:rsidRDefault="001A405F" w:rsidP="003E77C1">
      <w:pPr>
        <w:pBdr>
          <w:top w:val="nil"/>
          <w:left w:val="nil"/>
          <w:bottom w:val="nil"/>
          <w:right w:val="nil"/>
          <w:between w:val="nil"/>
        </w:pBdr>
        <w:rPr>
          <w:color w:val="000000"/>
          <w:sz w:val="20"/>
          <w:szCs w:val="20"/>
          <w:lang w:val="es-MX"/>
        </w:rPr>
      </w:pPr>
      <w:r>
        <w:rPr>
          <w:vertAlign w:val="superscript"/>
        </w:rPr>
        <w:footnoteRef/>
      </w:r>
      <w:r w:rsidRPr="006E240A">
        <w:rPr>
          <w:rFonts w:ascii="Cambria" w:eastAsia="Cambria" w:hAnsi="Cambria" w:cs="Cambria"/>
          <w:color w:val="000000"/>
          <w:sz w:val="20"/>
          <w:szCs w:val="20"/>
          <w:lang w:val="es-MX"/>
        </w:rPr>
        <w:t xml:space="preserve"> Lo anterior es incluso un requerimiento del Sistema Interamericano de Protección a los Derechos Humanos.</w:t>
      </w:r>
    </w:p>
  </w:footnote>
  <w:footnote w:id="29">
    <w:p w14:paraId="7E4B268B" w14:textId="77777777" w:rsidR="001A405F" w:rsidRDefault="001A405F" w:rsidP="00FB1B29">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1A405F" w:rsidRPr="00025127" w14:paraId="07F2896E" w14:textId="77777777" w:rsidTr="008E29BB">
      <w:trPr>
        <w:trHeight w:val="138"/>
        <w:jc w:val="right"/>
      </w:trPr>
      <w:tc>
        <w:tcPr>
          <w:tcW w:w="3828" w:type="dxa"/>
          <w:vAlign w:val="center"/>
        </w:tcPr>
        <w:p w14:paraId="4A5B1974" w14:textId="172F35BB" w:rsidR="001A405F" w:rsidRPr="00025127" w:rsidRDefault="001A405F"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28E94E69" w:rsidR="001A405F" w:rsidRPr="00025127" w:rsidRDefault="001A405F" w:rsidP="00F25B61">
          <w:pPr>
            <w:pStyle w:val="Encabezado"/>
            <w:jc w:val="both"/>
            <w:rPr>
              <w:rFonts w:ascii="Palatino Linotype" w:hAnsi="Palatino Linotype"/>
              <w:b/>
              <w:sz w:val="22"/>
              <w:szCs w:val="22"/>
            </w:rPr>
          </w:pPr>
          <w:r>
            <w:rPr>
              <w:rFonts w:ascii="Palatino Linotype" w:hAnsi="Palatino Linotype"/>
              <w:b/>
              <w:sz w:val="22"/>
              <w:szCs w:val="22"/>
            </w:rPr>
            <w:t>12703</w:t>
          </w:r>
          <w:r w:rsidRPr="00025127">
            <w:rPr>
              <w:rFonts w:ascii="Palatino Linotype" w:hAnsi="Palatino Linotype"/>
              <w:b/>
              <w:sz w:val="22"/>
              <w:szCs w:val="22"/>
            </w:rPr>
            <w:t>/INFOEM/IP/RR/</w:t>
          </w:r>
          <w:r>
            <w:rPr>
              <w:rFonts w:ascii="Palatino Linotype" w:hAnsi="Palatino Linotype"/>
              <w:b/>
              <w:sz w:val="22"/>
              <w:szCs w:val="22"/>
            </w:rPr>
            <w:t>2022</w:t>
          </w:r>
        </w:p>
      </w:tc>
    </w:tr>
    <w:tr w:rsidR="001A405F" w:rsidRPr="00025127" w14:paraId="1B5D8690" w14:textId="77777777" w:rsidTr="008E29BB">
      <w:trPr>
        <w:trHeight w:val="233"/>
        <w:jc w:val="right"/>
      </w:trPr>
      <w:tc>
        <w:tcPr>
          <w:tcW w:w="3828" w:type="dxa"/>
          <w:vAlign w:val="center"/>
        </w:tcPr>
        <w:p w14:paraId="3903F2C6" w14:textId="22D569F8" w:rsidR="001A405F" w:rsidRPr="00025127" w:rsidRDefault="001A405F" w:rsidP="00DC033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438D213D" w:rsidR="001A405F" w:rsidRPr="00025127" w:rsidRDefault="001A405F" w:rsidP="00DC0339">
          <w:pPr>
            <w:pStyle w:val="Encabezado"/>
            <w:rPr>
              <w:rFonts w:ascii="Palatino Linotype" w:hAnsi="Palatino Linotype"/>
              <w:b/>
              <w:sz w:val="22"/>
              <w:szCs w:val="22"/>
            </w:rPr>
          </w:pPr>
          <w:r>
            <w:rPr>
              <w:rFonts w:ascii="Palatino Linotype" w:hAnsi="Palatino Linotype"/>
              <w:b/>
              <w:bCs/>
              <w:color w:val="000000"/>
              <w:sz w:val="22"/>
              <w:szCs w:val="22"/>
            </w:rPr>
            <w:t>Ayuntamiento de Tlalnepantla de Baz</w:t>
          </w:r>
        </w:p>
      </w:tc>
    </w:tr>
    <w:tr w:rsidR="001A405F" w:rsidRPr="00025127" w14:paraId="095EB01B" w14:textId="77777777" w:rsidTr="008E29BB">
      <w:trPr>
        <w:trHeight w:val="321"/>
        <w:jc w:val="right"/>
      </w:trPr>
      <w:tc>
        <w:tcPr>
          <w:tcW w:w="3828" w:type="dxa"/>
          <w:vAlign w:val="center"/>
        </w:tcPr>
        <w:p w14:paraId="6E000A51" w14:textId="05E1861A" w:rsidR="001A405F" w:rsidRPr="00025127" w:rsidRDefault="001A405F"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1A405F" w:rsidRPr="00025127" w:rsidRDefault="001A405F"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1A405F" w:rsidRDefault="001A405F" w:rsidP="00472C41">
    <w:pPr>
      <w:pStyle w:val="Encabezado"/>
    </w:pPr>
    <w:r>
      <w:rPr>
        <w:noProof/>
        <w:lang w:val="es-MX"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1A405F" w:rsidRPr="00025127" w14:paraId="0A3256F2" w14:textId="77777777" w:rsidTr="008E29BB">
      <w:trPr>
        <w:trHeight w:val="138"/>
        <w:jc w:val="right"/>
      </w:trPr>
      <w:tc>
        <w:tcPr>
          <w:tcW w:w="3828" w:type="dxa"/>
          <w:vAlign w:val="center"/>
        </w:tcPr>
        <w:p w14:paraId="3D80769D" w14:textId="44A35B8D" w:rsidR="001A405F" w:rsidRPr="00025127" w:rsidRDefault="001A405F"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6C0B039B" w:rsidR="001A405F" w:rsidRPr="00025127" w:rsidRDefault="001A405F" w:rsidP="00F25B61">
          <w:pPr>
            <w:pStyle w:val="Encabezado"/>
            <w:rPr>
              <w:rFonts w:ascii="Palatino Linotype" w:hAnsi="Palatino Linotype"/>
              <w:b/>
              <w:sz w:val="22"/>
              <w:szCs w:val="22"/>
            </w:rPr>
          </w:pPr>
          <w:r>
            <w:rPr>
              <w:rFonts w:ascii="Palatino Linotype" w:hAnsi="Palatino Linotype"/>
              <w:b/>
              <w:sz w:val="22"/>
              <w:szCs w:val="22"/>
            </w:rPr>
            <w:t>12703</w:t>
          </w:r>
          <w:r w:rsidRPr="00025127">
            <w:rPr>
              <w:rFonts w:ascii="Palatino Linotype" w:hAnsi="Palatino Linotype"/>
              <w:b/>
              <w:sz w:val="22"/>
              <w:szCs w:val="22"/>
            </w:rPr>
            <w:t>/INFOEM/IP/RR/</w:t>
          </w:r>
          <w:r>
            <w:rPr>
              <w:rFonts w:ascii="Palatino Linotype" w:hAnsi="Palatino Linotype"/>
              <w:b/>
              <w:sz w:val="22"/>
              <w:szCs w:val="22"/>
            </w:rPr>
            <w:t>2022</w:t>
          </w:r>
        </w:p>
      </w:tc>
    </w:tr>
    <w:tr w:rsidR="001A405F" w:rsidRPr="00025127" w14:paraId="128C8B3C" w14:textId="77777777" w:rsidTr="008E29BB">
      <w:trPr>
        <w:trHeight w:val="233"/>
        <w:jc w:val="right"/>
      </w:trPr>
      <w:tc>
        <w:tcPr>
          <w:tcW w:w="3828" w:type="dxa"/>
          <w:vAlign w:val="center"/>
        </w:tcPr>
        <w:p w14:paraId="483E3371" w14:textId="66B1BC74" w:rsidR="001A405F" w:rsidRPr="00025127" w:rsidRDefault="001A405F"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7DC6AAAF" w:rsidR="001A405F" w:rsidRPr="00025127" w:rsidRDefault="001A405F" w:rsidP="0058757A">
          <w:pPr>
            <w:pStyle w:val="Encabezado"/>
            <w:rPr>
              <w:rFonts w:ascii="Palatino Linotype" w:hAnsi="Palatino Linotype"/>
              <w:b/>
              <w:sz w:val="22"/>
              <w:szCs w:val="22"/>
            </w:rPr>
          </w:pPr>
        </w:p>
      </w:tc>
    </w:tr>
    <w:tr w:rsidR="001A405F" w:rsidRPr="00025127" w14:paraId="41BE0704" w14:textId="77777777" w:rsidTr="008E29BB">
      <w:trPr>
        <w:trHeight w:val="321"/>
        <w:jc w:val="right"/>
      </w:trPr>
      <w:tc>
        <w:tcPr>
          <w:tcW w:w="3828" w:type="dxa"/>
          <w:vAlign w:val="center"/>
        </w:tcPr>
        <w:p w14:paraId="34C64148" w14:textId="10C6C8A9" w:rsidR="001A405F" w:rsidRPr="00025127" w:rsidRDefault="001A405F"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64ED96BD" w:rsidR="001A405F" w:rsidRPr="00025127" w:rsidRDefault="001A405F" w:rsidP="00DC0339">
          <w:pPr>
            <w:pStyle w:val="Encabezado"/>
            <w:rPr>
              <w:rFonts w:ascii="Palatino Linotype" w:hAnsi="Palatino Linotype"/>
              <w:b/>
              <w:sz w:val="22"/>
              <w:szCs w:val="22"/>
            </w:rPr>
          </w:pPr>
          <w:r>
            <w:rPr>
              <w:rFonts w:ascii="Palatino Linotype" w:hAnsi="Palatino Linotype"/>
              <w:b/>
              <w:bCs/>
              <w:color w:val="000000"/>
              <w:sz w:val="22"/>
              <w:szCs w:val="22"/>
            </w:rPr>
            <w:t>Ayuntamiento de Tlalnepantla de Baz</w:t>
          </w:r>
        </w:p>
      </w:tc>
    </w:tr>
    <w:tr w:rsidR="001A405F" w:rsidRPr="00025127" w14:paraId="0C8B6193" w14:textId="77777777" w:rsidTr="008E29BB">
      <w:trPr>
        <w:trHeight w:val="321"/>
        <w:jc w:val="right"/>
      </w:trPr>
      <w:tc>
        <w:tcPr>
          <w:tcW w:w="3828" w:type="dxa"/>
          <w:vAlign w:val="center"/>
        </w:tcPr>
        <w:p w14:paraId="321FFAFF" w14:textId="0E8C2CE7" w:rsidR="001A405F" w:rsidRPr="00025127" w:rsidRDefault="001A405F"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1A405F" w:rsidRPr="00025127" w:rsidRDefault="001A405F"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2FDF06EB" w:rsidR="001A405F" w:rsidRDefault="00334A32" w:rsidP="00472C41">
    <w:pPr>
      <w:pStyle w:val="Encabezado"/>
      <w:tabs>
        <w:tab w:val="clear" w:pos="4252"/>
        <w:tab w:val="clear" w:pos="8504"/>
        <w:tab w:val="left" w:pos="3103"/>
      </w:tabs>
    </w:pPr>
    <w:r>
      <w:rPr>
        <w:noProof/>
      </w:rPr>
      <w:pict w14:anchorId="18209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1pt;margin-top:-124.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F3E79AB"/>
    <w:multiLevelType w:val="hybridMultilevel"/>
    <w:tmpl w:val="BAA4DDC6"/>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A4F0F8A2">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4AA484F"/>
    <w:multiLevelType w:val="hybridMultilevel"/>
    <w:tmpl w:val="C13228CA"/>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119AC16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53943B2"/>
    <w:multiLevelType w:val="hybridMultilevel"/>
    <w:tmpl w:val="FA7E410E"/>
    <w:lvl w:ilvl="0" w:tplc="4A029FF2">
      <w:start w:val="1"/>
      <w:numFmt w:val="decimal"/>
      <w:lvlText w:val="%1."/>
      <w:lvlJc w:val="left"/>
      <w:pPr>
        <w:ind w:left="720" w:hanging="360"/>
      </w:pPr>
      <w:rPr>
        <w:rFonts w:hint="default"/>
        <w:b/>
        <w:i w:val="0"/>
      </w:rPr>
    </w:lvl>
    <w:lvl w:ilvl="1" w:tplc="2AB6F3E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34317490"/>
    <w:multiLevelType w:val="hybridMultilevel"/>
    <w:tmpl w:val="7B74A2A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70320D6"/>
    <w:multiLevelType w:val="hybridMultilevel"/>
    <w:tmpl w:val="78D2AE5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075EF330">
      <w:start w:val="1"/>
      <w:numFmt w:val="lowerLetter"/>
      <w:lvlText w:val="%3)"/>
      <w:lvlJc w:val="left"/>
      <w:pPr>
        <w:ind w:left="1440" w:hanging="360"/>
      </w:pPr>
      <w:rPr>
        <w:b/>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AB11FD1"/>
    <w:multiLevelType w:val="hybridMultilevel"/>
    <w:tmpl w:val="5E9E320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96D4EF0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513E0A58"/>
    <w:multiLevelType w:val="hybridMultilevel"/>
    <w:tmpl w:val="C620755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D1089BD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EA11206"/>
    <w:multiLevelType w:val="hybridMultilevel"/>
    <w:tmpl w:val="193EB28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8072FBE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6416751B"/>
    <w:multiLevelType w:val="hybridMultilevel"/>
    <w:tmpl w:val="EB584CBE"/>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976EBDE6">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A27208B"/>
    <w:multiLevelType w:val="hybridMultilevel"/>
    <w:tmpl w:val="43103158"/>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4EBC1374">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6E270A75"/>
    <w:multiLevelType w:val="hybridMultilevel"/>
    <w:tmpl w:val="C0307BF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3B266B58">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10"/>
  </w:num>
  <w:num w:numId="3">
    <w:abstractNumId w:val="0"/>
  </w:num>
  <w:num w:numId="4">
    <w:abstractNumId w:val="7"/>
  </w:num>
  <w:num w:numId="5">
    <w:abstractNumId w:val="4"/>
  </w:num>
  <w:num w:numId="6">
    <w:abstractNumId w:val="14"/>
  </w:num>
  <w:num w:numId="7">
    <w:abstractNumId w:val="12"/>
  </w:num>
  <w:num w:numId="8">
    <w:abstractNumId w:val="9"/>
  </w:num>
  <w:num w:numId="9">
    <w:abstractNumId w:val="11"/>
  </w:num>
  <w:num w:numId="10">
    <w:abstractNumId w:val="19"/>
  </w:num>
  <w:num w:numId="11">
    <w:abstractNumId w:val="5"/>
  </w:num>
  <w:num w:numId="12">
    <w:abstractNumId w:val="15"/>
  </w:num>
  <w:num w:numId="13">
    <w:abstractNumId w:val="13"/>
  </w:num>
  <w:num w:numId="14">
    <w:abstractNumId w:val="20"/>
  </w:num>
  <w:num w:numId="15">
    <w:abstractNumId w:val="16"/>
  </w:num>
  <w:num w:numId="16">
    <w:abstractNumId w:val="3"/>
  </w:num>
  <w:num w:numId="17">
    <w:abstractNumId w:val="18"/>
  </w:num>
  <w:num w:numId="18">
    <w:abstractNumId w:val="1"/>
  </w:num>
  <w:num w:numId="19">
    <w:abstractNumId w:val="17"/>
  </w:num>
  <w:num w:numId="20">
    <w:abstractNumId w:val="2"/>
  </w:num>
  <w:num w:numId="2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202E"/>
    <w:rsid w:val="0000310F"/>
    <w:rsid w:val="0000381E"/>
    <w:rsid w:val="00003A05"/>
    <w:rsid w:val="0000407F"/>
    <w:rsid w:val="000058E3"/>
    <w:rsid w:val="000061A2"/>
    <w:rsid w:val="00006D24"/>
    <w:rsid w:val="0000797D"/>
    <w:rsid w:val="00007E8A"/>
    <w:rsid w:val="000100D7"/>
    <w:rsid w:val="00010B47"/>
    <w:rsid w:val="0001106B"/>
    <w:rsid w:val="00011317"/>
    <w:rsid w:val="00011A40"/>
    <w:rsid w:val="00012472"/>
    <w:rsid w:val="0001398B"/>
    <w:rsid w:val="00013CF1"/>
    <w:rsid w:val="00014F51"/>
    <w:rsid w:val="00015A16"/>
    <w:rsid w:val="00015A51"/>
    <w:rsid w:val="00016250"/>
    <w:rsid w:val="000174A0"/>
    <w:rsid w:val="000203D3"/>
    <w:rsid w:val="000204A6"/>
    <w:rsid w:val="000211F8"/>
    <w:rsid w:val="0002146F"/>
    <w:rsid w:val="000218C3"/>
    <w:rsid w:val="00022D89"/>
    <w:rsid w:val="000236A3"/>
    <w:rsid w:val="00024A8D"/>
    <w:rsid w:val="00024F35"/>
    <w:rsid w:val="00025127"/>
    <w:rsid w:val="00025266"/>
    <w:rsid w:val="0002699D"/>
    <w:rsid w:val="0003063D"/>
    <w:rsid w:val="00031D37"/>
    <w:rsid w:val="00031F10"/>
    <w:rsid w:val="00031F98"/>
    <w:rsid w:val="00032493"/>
    <w:rsid w:val="00032EC5"/>
    <w:rsid w:val="00032ED4"/>
    <w:rsid w:val="00037657"/>
    <w:rsid w:val="0004072A"/>
    <w:rsid w:val="00040E10"/>
    <w:rsid w:val="00040E2D"/>
    <w:rsid w:val="000411E2"/>
    <w:rsid w:val="000414B8"/>
    <w:rsid w:val="0004193F"/>
    <w:rsid w:val="00042380"/>
    <w:rsid w:val="000435A5"/>
    <w:rsid w:val="000444BD"/>
    <w:rsid w:val="00044DB9"/>
    <w:rsid w:val="000463B6"/>
    <w:rsid w:val="0004686A"/>
    <w:rsid w:val="000468E2"/>
    <w:rsid w:val="00046CEE"/>
    <w:rsid w:val="000478BA"/>
    <w:rsid w:val="00051175"/>
    <w:rsid w:val="0005237C"/>
    <w:rsid w:val="00052A3C"/>
    <w:rsid w:val="00054384"/>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577"/>
    <w:rsid w:val="00064A37"/>
    <w:rsid w:val="00064A70"/>
    <w:rsid w:val="00064B95"/>
    <w:rsid w:val="000659BE"/>
    <w:rsid w:val="00065A78"/>
    <w:rsid w:val="0006625E"/>
    <w:rsid w:val="000664BF"/>
    <w:rsid w:val="00066B68"/>
    <w:rsid w:val="00070361"/>
    <w:rsid w:val="000718C5"/>
    <w:rsid w:val="0007221E"/>
    <w:rsid w:val="000728AD"/>
    <w:rsid w:val="00074573"/>
    <w:rsid w:val="00076A3F"/>
    <w:rsid w:val="00076E15"/>
    <w:rsid w:val="000770CE"/>
    <w:rsid w:val="000800AC"/>
    <w:rsid w:val="0008230A"/>
    <w:rsid w:val="00082D11"/>
    <w:rsid w:val="00082E28"/>
    <w:rsid w:val="00082FCF"/>
    <w:rsid w:val="000834FE"/>
    <w:rsid w:val="0008465D"/>
    <w:rsid w:val="00084E31"/>
    <w:rsid w:val="0008542A"/>
    <w:rsid w:val="000866D9"/>
    <w:rsid w:val="000908CC"/>
    <w:rsid w:val="00090D6F"/>
    <w:rsid w:val="00091C2C"/>
    <w:rsid w:val="00093A7F"/>
    <w:rsid w:val="00093FB4"/>
    <w:rsid w:val="00093FC7"/>
    <w:rsid w:val="00094B41"/>
    <w:rsid w:val="000953E2"/>
    <w:rsid w:val="00095806"/>
    <w:rsid w:val="00095BB9"/>
    <w:rsid w:val="00096F16"/>
    <w:rsid w:val="0009700A"/>
    <w:rsid w:val="0009728E"/>
    <w:rsid w:val="000A0678"/>
    <w:rsid w:val="000A1CCA"/>
    <w:rsid w:val="000A26B8"/>
    <w:rsid w:val="000A3F90"/>
    <w:rsid w:val="000A44DE"/>
    <w:rsid w:val="000A4554"/>
    <w:rsid w:val="000A45FD"/>
    <w:rsid w:val="000A4E44"/>
    <w:rsid w:val="000A556A"/>
    <w:rsid w:val="000A77ED"/>
    <w:rsid w:val="000B0370"/>
    <w:rsid w:val="000B2BA0"/>
    <w:rsid w:val="000B35EB"/>
    <w:rsid w:val="000B405C"/>
    <w:rsid w:val="000B4DDD"/>
    <w:rsid w:val="000B5AB1"/>
    <w:rsid w:val="000B5D79"/>
    <w:rsid w:val="000B6D31"/>
    <w:rsid w:val="000B6F19"/>
    <w:rsid w:val="000B750B"/>
    <w:rsid w:val="000B7C4F"/>
    <w:rsid w:val="000C0061"/>
    <w:rsid w:val="000C0663"/>
    <w:rsid w:val="000C0BBB"/>
    <w:rsid w:val="000C10B9"/>
    <w:rsid w:val="000C1D19"/>
    <w:rsid w:val="000C2E5F"/>
    <w:rsid w:val="000C3423"/>
    <w:rsid w:val="000C37A5"/>
    <w:rsid w:val="000C3861"/>
    <w:rsid w:val="000C39AB"/>
    <w:rsid w:val="000C4111"/>
    <w:rsid w:val="000C48CA"/>
    <w:rsid w:val="000C4A8E"/>
    <w:rsid w:val="000C5458"/>
    <w:rsid w:val="000C5A04"/>
    <w:rsid w:val="000C5AF7"/>
    <w:rsid w:val="000C6B73"/>
    <w:rsid w:val="000C6CE3"/>
    <w:rsid w:val="000C6E97"/>
    <w:rsid w:val="000D001E"/>
    <w:rsid w:val="000D0855"/>
    <w:rsid w:val="000D11CC"/>
    <w:rsid w:val="000D1E0F"/>
    <w:rsid w:val="000D2DC2"/>
    <w:rsid w:val="000D3275"/>
    <w:rsid w:val="000D447F"/>
    <w:rsid w:val="000D45E8"/>
    <w:rsid w:val="000D4940"/>
    <w:rsid w:val="000D5A1D"/>
    <w:rsid w:val="000D62FF"/>
    <w:rsid w:val="000D69DF"/>
    <w:rsid w:val="000D72C9"/>
    <w:rsid w:val="000D7369"/>
    <w:rsid w:val="000D7394"/>
    <w:rsid w:val="000D7CBE"/>
    <w:rsid w:val="000E0366"/>
    <w:rsid w:val="000E07DC"/>
    <w:rsid w:val="000E096F"/>
    <w:rsid w:val="000E1389"/>
    <w:rsid w:val="000E2665"/>
    <w:rsid w:val="000E2A46"/>
    <w:rsid w:val="000E2A4D"/>
    <w:rsid w:val="000E5176"/>
    <w:rsid w:val="000E5F27"/>
    <w:rsid w:val="000E67FC"/>
    <w:rsid w:val="000E77B8"/>
    <w:rsid w:val="000F1731"/>
    <w:rsid w:val="000F1B9F"/>
    <w:rsid w:val="000F1BF0"/>
    <w:rsid w:val="000F2739"/>
    <w:rsid w:val="000F2EDD"/>
    <w:rsid w:val="000F3457"/>
    <w:rsid w:val="000F37A8"/>
    <w:rsid w:val="000F3FE5"/>
    <w:rsid w:val="000F6D7E"/>
    <w:rsid w:val="00100187"/>
    <w:rsid w:val="00100C6D"/>
    <w:rsid w:val="00100DDD"/>
    <w:rsid w:val="001015CE"/>
    <w:rsid w:val="001019F7"/>
    <w:rsid w:val="0010205D"/>
    <w:rsid w:val="001025C6"/>
    <w:rsid w:val="00102D65"/>
    <w:rsid w:val="00103662"/>
    <w:rsid w:val="00103888"/>
    <w:rsid w:val="0010409E"/>
    <w:rsid w:val="00106847"/>
    <w:rsid w:val="00107499"/>
    <w:rsid w:val="00107557"/>
    <w:rsid w:val="0011167C"/>
    <w:rsid w:val="00111F02"/>
    <w:rsid w:val="0011279B"/>
    <w:rsid w:val="00112B02"/>
    <w:rsid w:val="00112D20"/>
    <w:rsid w:val="00112F09"/>
    <w:rsid w:val="00113B03"/>
    <w:rsid w:val="00114A21"/>
    <w:rsid w:val="00115023"/>
    <w:rsid w:val="00115F2B"/>
    <w:rsid w:val="00117441"/>
    <w:rsid w:val="00117D31"/>
    <w:rsid w:val="0012006D"/>
    <w:rsid w:val="00121F4A"/>
    <w:rsid w:val="0012237F"/>
    <w:rsid w:val="00122948"/>
    <w:rsid w:val="00122B24"/>
    <w:rsid w:val="00122E4B"/>
    <w:rsid w:val="00123639"/>
    <w:rsid w:val="0012380D"/>
    <w:rsid w:val="00124015"/>
    <w:rsid w:val="00124CF1"/>
    <w:rsid w:val="001250B4"/>
    <w:rsid w:val="001253D1"/>
    <w:rsid w:val="00125595"/>
    <w:rsid w:val="00126362"/>
    <w:rsid w:val="00126C46"/>
    <w:rsid w:val="00127A33"/>
    <w:rsid w:val="00127E68"/>
    <w:rsid w:val="00130695"/>
    <w:rsid w:val="00130E89"/>
    <w:rsid w:val="001318D2"/>
    <w:rsid w:val="00132C06"/>
    <w:rsid w:val="00132D0E"/>
    <w:rsid w:val="00132F52"/>
    <w:rsid w:val="00133B79"/>
    <w:rsid w:val="00133CE5"/>
    <w:rsid w:val="00134AEC"/>
    <w:rsid w:val="001352E5"/>
    <w:rsid w:val="00135DD5"/>
    <w:rsid w:val="0013663C"/>
    <w:rsid w:val="0013673A"/>
    <w:rsid w:val="00136D68"/>
    <w:rsid w:val="0013752C"/>
    <w:rsid w:val="00140206"/>
    <w:rsid w:val="00140D44"/>
    <w:rsid w:val="00142648"/>
    <w:rsid w:val="00142DC2"/>
    <w:rsid w:val="00143219"/>
    <w:rsid w:val="001436BB"/>
    <w:rsid w:val="001437CC"/>
    <w:rsid w:val="00143BD1"/>
    <w:rsid w:val="00143E36"/>
    <w:rsid w:val="001459C8"/>
    <w:rsid w:val="001468E9"/>
    <w:rsid w:val="00147864"/>
    <w:rsid w:val="00151114"/>
    <w:rsid w:val="0015233C"/>
    <w:rsid w:val="001526C3"/>
    <w:rsid w:val="00152F19"/>
    <w:rsid w:val="001534BC"/>
    <w:rsid w:val="00153833"/>
    <w:rsid w:val="00153FA4"/>
    <w:rsid w:val="00154304"/>
    <w:rsid w:val="0015466E"/>
    <w:rsid w:val="00154765"/>
    <w:rsid w:val="001548CB"/>
    <w:rsid w:val="00154EF0"/>
    <w:rsid w:val="00156A23"/>
    <w:rsid w:val="00157CE4"/>
    <w:rsid w:val="00160E22"/>
    <w:rsid w:val="001611E5"/>
    <w:rsid w:val="00161E95"/>
    <w:rsid w:val="00163780"/>
    <w:rsid w:val="00163B1F"/>
    <w:rsid w:val="001648EE"/>
    <w:rsid w:val="00164B65"/>
    <w:rsid w:val="001656F2"/>
    <w:rsid w:val="00165DC8"/>
    <w:rsid w:val="00166794"/>
    <w:rsid w:val="00167813"/>
    <w:rsid w:val="0017212C"/>
    <w:rsid w:val="00172471"/>
    <w:rsid w:val="0017260D"/>
    <w:rsid w:val="0017273C"/>
    <w:rsid w:val="001732E3"/>
    <w:rsid w:val="00173A60"/>
    <w:rsid w:val="00174E02"/>
    <w:rsid w:val="00174E1B"/>
    <w:rsid w:val="0017653A"/>
    <w:rsid w:val="0017745D"/>
    <w:rsid w:val="001775DF"/>
    <w:rsid w:val="001809A7"/>
    <w:rsid w:val="00181C60"/>
    <w:rsid w:val="00181E2A"/>
    <w:rsid w:val="00183B72"/>
    <w:rsid w:val="001848C0"/>
    <w:rsid w:val="00185460"/>
    <w:rsid w:val="0018568B"/>
    <w:rsid w:val="001862A3"/>
    <w:rsid w:val="001921FD"/>
    <w:rsid w:val="001925E3"/>
    <w:rsid w:val="00192E4B"/>
    <w:rsid w:val="00194D62"/>
    <w:rsid w:val="001955E0"/>
    <w:rsid w:val="00196407"/>
    <w:rsid w:val="00197091"/>
    <w:rsid w:val="001970D6"/>
    <w:rsid w:val="001972CC"/>
    <w:rsid w:val="001A032D"/>
    <w:rsid w:val="001A138D"/>
    <w:rsid w:val="001A229F"/>
    <w:rsid w:val="001A2857"/>
    <w:rsid w:val="001A2A89"/>
    <w:rsid w:val="001A2C62"/>
    <w:rsid w:val="001A3634"/>
    <w:rsid w:val="001A3C87"/>
    <w:rsid w:val="001A405F"/>
    <w:rsid w:val="001A4D5D"/>
    <w:rsid w:val="001A5150"/>
    <w:rsid w:val="001A58B9"/>
    <w:rsid w:val="001A61E1"/>
    <w:rsid w:val="001A6C1E"/>
    <w:rsid w:val="001B2AB9"/>
    <w:rsid w:val="001B30F9"/>
    <w:rsid w:val="001B3659"/>
    <w:rsid w:val="001B370C"/>
    <w:rsid w:val="001B40F3"/>
    <w:rsid w:val="001B508E"/>
    <w:rsid w:val="001B53A0"/>
    <w:rsid w:val="001B5F70"/>
    <w:rsid w:val="001B6845"/>
    <w:rsid w:val="001B6D4E"/>
    <w:rsid w:val="001B76FA"/>
    <w:rsid w:val="001C09E0"/>
    <w:rsid w:val="001C0AED"/>
    <w:rsid w:val="001C13A8"/>
    <w:rsid w:val="001C13B1"/>
    <w:rsid w:val="001C1C2A"/>
    <w:rsid w:val="001C1CDE"/>
    <w:rsid w:val="001C20E8"/>
    <w:rsid w:val="001C263B"/>
    <w:rsid w:val="001C2713"/>
    <w:rsid w:val="001C2EF3"/>
    <w:rsid w:val="001C34D6"/>
    <w:rsid w:val="001C3732"/>
    <w:rsid w:val="001C3BEF"/>
    <w:rsid w:val="001C54A9"/>
    <w:rsid w:val="001C6012"/>
    <w:rsid w:val="001C67B0"/>
    <w:rsid w:val="001C7276"/>
    <w:rsid w:val="001C7733"/>
    <w:rsid w:val="001C77F5"/>
    <w:rsid w:val="001C79FA"/>
    <w:rsid w:val="001D07C9"/>
    <w:rsid w:val="001D3AB5"/>
    <w:rsid w:val="001D4A81"/>
    <w:rsid w:val="001D545E"/>
    <w:rsid w:val="001D7365"/>
    <w:rsid w:val="001D7961"/>
    <w:rsid w:val="001D7D8F"/>
    <w:rsid w:val="001D7DF0"/>
    <w:rsid w:val="001D7E82"/>
    <w:rsid w:val="001E018C"/>
    <w:rsid w:val="001E036B"/>
    <w:rsid w:val="001E0672"/>
    <w:rsid w:val="001E0AD2"/>
    <w:rsid w:val="001E11C8"/>
    <w:rsid w:val="001E3596"/>
    <w:rsid w:val="001E38ED"/>
    <w:rsid w:val="001E3B25"/>
    <w:rsid w:val="001E3F91"/>
    <w:rsid w:val="001E4152"/>
    <w:rsid w:val="001E489D"/>
    <w:rsid w:val="001E5C94"/>
    <w:rsid w:val="001E6822"/>
    <w:rsid w:val="001E74A5"/>
    <w:rsid w:val="001E7B9E"/>
    <w:rsid w:val="001F025B"/>
    <w:rsid w:val="001F0379"/>
    <w:rsid w:val="001F094C"/>
    <w:rsid w:val="001F1C5C"/>
    <w:rsid w:val="001F2B8C"/>
    <w:rsid w:val="001F394F"/>
    <w:rsid w:val="001F6063"/>
    <w:rsid w:val="001F783F"/>
    <w:rsid w:val="001F7AFD"/>
    <w:rsid w:val="001F7DE2"/>
    <w:rsid w:val="002001BE"/>
    <w:rsid w:val="002031F3"/>
    <w:rsid w:val="00203388"/>
    <w:rsid w:val="002058A7"/>
    <w:rsid w:val="00205A1A"/>
    <w:rsid w:val="00207665"/>
    <w:rsid w:val="002076E2"/>
    <w:rsid w:val="0021017B"/>
    <w:rsid w:val="0021056F"/>
    <w:rsid w:val="00210BD1"/>
    <w:rsid w:val="00211229"/>
    <w:rsid w:val="00211C4C"/>
    <w:rsid w:val="00211E8C"/>
    <w:rsid w:val="00212C9C"/>
    <w:rsid w:val="00212FCA"/>
    <w:rsid w:val="00213108"/>
    <w:rsid w:val="00213D85"/>
    <w:rsid w:val="00213DFB"/>
    <w:rsid w:val="002142D5"/>
    <w:rsid w:val="0021453E"/>
    <w:rsid w:val="0021475E"/>
    <w:rsid w:val="00215A63"/>
    <w:rsid w:val="002179AC"/>
    <w:rsid w:val="00217B86"/>
    <w:rsid w:val="00220ADB"/>
    <w:rsid w:val="002217BA"/>
    <w:rsid w:val="00221E74"/>
    <w:rsid w:val="00223507"/>
    <w:rsid w:val="00223616"/>
    <w:rsid w:val="00223ACC"/>
    <w:rsid w:val="0022448D"/>
    <w:rsid w:val="00226ED6"/>
    <w:rsid w:val="002275DE"/>
    <w:rsid w:val="00230170"/>
    <w:rsid w:val="002305CF"/>
    <w:rsid w:val="002310B5"/>
    <w:rsid w:val="00232110"/>
    <w:rsid w:val="00233E08"/>
    <w:rsid w:val="002345FF"/>
    <w:rsid w:val="00235DF2"/>
    <w:rsid w:val="00237611"/>
    <w:rsid w:val="002408D7"/>
    <w:rsid w:val="002417FB"/>
    <w:rsid w:val="002426EA"/>
    <w:rsid w:val="00244476"/>
    <w:rsid w:val="0024579C"/>
    <w:rsid w:val="002457CF"/>
    <w:rsid w:val="00245B8E"/>
    <w:rsid w:val="00246318"/>
    <w:rsid w:val="002507D8"/>
    <w:rsid w:val="002510FA"/>
    <w:rsid w:val="00252A20"/>
    <w:rsid w:val="00252B41"/>
    <w:rsid w:val="0025524F"/>
    <w:rsid w:val="00256136"/>
    <w:rsid w:val="002578EE"/>
    <w:rsid w:val="00257E5F"/>
    <w:rsid w:val="00260C1D"/>
    <w:rsid w:val="00261001"/>
    <w:rsid w:val="002617DC"/>
    <w:rsid w:val="00261A42"/>
    <w:rsid w:val="00261D84"/>
    <w:rsid w:val="002629A6"/>
    <w:rsid w:val="002630E4"/>
    <w:rsid w:val="00263F23"/>
    <w:rsid w:val="00264D02"/>
    <w:rsid w:val="00264DA7"/>
    <w:rsid w:val="0026500D"/>
    <w:rsid w:val="0026531C"/>
    <w:rsid w:val="00265CD7"/>
    <w:rsid w:val="00266588"/>
    <w:rsid w:val="002665BD"/>
    <w:rsid w:val="00270264"/>
    <w:rsid w:val="00271342"/>
    <w:rsid w:val="00271678"/>
    <w:rsid w:val="00271B06"/>
    <w:rsid w:val="0027298D"/>
    <w:rsid w:val="00272FEC"/>
    <w:rsid w:val="00273013"/>
    <w:rsid w:val="00273C37"/>
    <w:rsid w:val="00273F6D"/>
    <w:rsid w:val="0027430D"/>
    <w:rsid w:val="0027463A"/>
    <w:rsid w:val="002746D9"/>
    <w:rsid w:val="00274ED2"/>
    <w:rsid w:val="002754FC"/>
    <w:rsid w:val="002765F2"/>
    <w:rsid w:val="00277A35"/>
    <w:rsid w:val="00280278"/>
    <w:rsid w:val="00280994"/>
    <w:rsid w:val="00280E3F"/>
    <w:rsid w:val="00280F05"/>
    <w:rsid w:val="0028248C"/>
    <w:rsid w:val="00282B05"/>
    <w:rsid w:val="00282D4D"/>
    <w:rsid w:val="0028323A"/>
    <w:rsid w:val="00283861"/>
    <w:rsid w:val="002856F3"/>
    <w:rsid w:val="00286DDB"/>
    <w:rsid w:val="002871EB"/>
    <w:rsid w:val="0028741E"/>
    <w:rsid w:val="00287900"/>
    <w:rsid w:val="00290DBD"/>
    <w:rsid w:val="00291D91"/>
    <w:rsid w:val="002948C4"/>
    <w:rsid w:val="00294D2D"/>
    <w:rsid w:val="002960D6"/>
    <w:rsid w:val="00297E45"/>
    <w:rsid w:val="002A2099"/>
    <w:rsid w:val="002A229B"/>
    <w:rsid w:val="002A26D9"/>
    <w:rsid w:val="002A35B6"/>
    <w:rsid w:val="002A4172"/>
    <w:rsid w:val="002A4516"/>
    <w:rsid w:val="002A4755"/>
    <w:rsid w:val="002A54DE"/>
    <w:rsid w:val="002A5FB6"/>
    <w:rsid w:val="002A670D"/>
    <w:rsid w:val="002A70E6"/>
    <w:rsid w:val="002A7FAB"/>
    <w:rsid w:val="002B0692"/>
    <w:rsid w:val="002B085C"/>
    <w:rsid w:val="002B0CBE"/>
    <w:rsid w:val="002B1252"/>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1007"/>
    <w:rsid w:val="002C1142"/>
    <w:rsid w:val="002C2D44"/>
    <w:rsid w:val="002C3634"/>
    <w:rsid w:val="002C3A22"/>
    <w:rsid w:val="002C4715"/>
    <w:rsid w:val="002C4780"/>
    <w:rsid w:val="002C47ED"/>
    <w:rsid w:val="002C484A"/>
    <w:rsid w:val="002C5692"/>
    <w:rsid w:val="002C570D"/>
    <w:rsid w:val="002C618A"/>
    <w:rsid w:val="002C6561"/>
    <w:rsid w:val="002C69D4"/>
    <w:rsid w:val="002C6DB3"/>
    <w:rsid w:val="002C76A0"/>
    <w:rsid w:val="002D0E3D"/>
    <w:rsid w:val="002D10C8"/>
    <w:rsid w:val="002D1A38"/>
    <w:rsid w:val="002D1AA7"/>
    <w:rsid w:val="002D1C2C"/>
    <w:rsid w:val="002D28CB"/>
    <w:rsid w:val="002D2E16"/>
    <w:rsid w:val="002D35AE"/>
    <w:rsid w:val="002D373C"/>
    <w:rsid w:val="002D57AA"/>
    <w:rsid w:val="002D7AE2"/>
    <w:rsid w:val="002E126F"/>
    <w:rsid w:val="002E160F"/>
    <w:rsid w:val="002E191E"/>
    <w:rsid w:val="002E1C05"/>
    <w:rsid w:val="002E2783"/>
    <w:rsid w:val="002E2BB0"/>
    <w:rsid w:val="002E31F3"/>
    <w:rsid w:val="002E3C57"/>
    <w:rsid w:val="002E3FAE"/>
    <w:rsid w:val="002E482C"/>
    <w:rsid w:val="002E5399"/>
    <w:rsid w:val="002E5A0B"/>
    <w:rsid w:val="002E6295"/>
    <w:rsid w:val="002E6531"/>
    <w:rsid w:val="002E66CA"/>
    <w:rsid w:val="002E689B"/>
    <w:rsid w:val="002E6CFE"/>
    <w:rsid w:val="002E7464"/>
    <w:rsid w:val="002E74CE"/>
    <w:rsid w:val="002E76FD"/>
    <w:rsid w:val="002E7AD0"/>
    <w:rsid w:val="002F0EB7"/>
    <w:rsid w:val="002F1871"/>
    <w:rsid w:val="002F3672"/>
    <w:rsid w:val="002F37C1"/>
    <w:rsid w:val="002F5396"/>
    <w:rsid w:val="002F64A2"/>
    <w:rsid w:val="002F72FA"/>
    <w:rsid w:val="002F7BEF"/>
    <w:rsid w:val="002F7D11"/>
    <w:rsid w:val="003001E4"/>
    <w:rsid w:val="003007E0"/>
    <w:rsid w:val="0030150B"/>
    <w:rsid w:val="00301B41"/>
    <w:rsid w:val="00301D47"/>
    <w:rsid w:val="003030B1"/>
    <w:rsid w:val="00303717"/>
    <w:rsid w:val="00304013"/>
    <w:rsid w:val="00304137"/>
    <w:rsid w:val="003046AA"/>
    <w:rsid w:val="0030494E"/>
    <w:rsid w:val="003049F3"/>
    <w:rsid w:val="00304CDF"/>
    <w:rsid w:val="00305BB3"/>
    <w:rsid w:val="00305F6D"/>
    <w:rsid w:val="003062D4"/>
    <w:rsid w:val="003064B8"/>
    <w:rsid w:val="00306E7D"/>
    <w:rsid w:val="00307227"/>
    <w:rsid w:val="0030745D"/>
    <w:rsid w:val="003076B1"/>
    <w:rsid w:val="0030794F"/>
    <w:rsid w:val="003105D0"/>
    <w:rsid w:val="003105D6"/>
    <w:rsid w:val="00310B1D"/>
    <w:rsid w:val="00310D66"/>
    <w:rsid w:val="003111C5"/>
    <w:rsid w:val="00311347"/>
    <w:rsid w:val="00311481"/>
    <w:rsid w:val="0031153E"/>
    <w:rsid w:val="003116A6"/>
    <w:rsid w:val="00311863"/>
    <w:rsid w:val="00312684"/>
    <w:rsid w:val="00312733"/>
    <w:rsid w:val="00312B7C"/>
    <w:rsid w:val="00315F8B"/>
    <w:rsid w:val="00316065"/>
    <w:rsid w:val="0031711F"/>
    <w:rsid w:val="00317883"/>
    <w:rsid w:val="00317EFF"/>
    <w:rsid w:val="00320597"/>
    <w:rsid w:val="00321181"/>
    <w:rsid w:val="00321AA3"/>
    <w:rsid w:val="00321AE9"/>
    <w:rsid w:val="00321EEE"/>
    <w:rsid w:val="0032264B"/>
    <w:rsid w:val="00323895"/>
    <w:rsid w:val="00323F63"/>
    <w:rsid w:val="0032586C"/>
    <w:rsid w:val="00325B05"/>
    <w:rsid w:val="00326579"/>
    <w:rsid w:val="00327D27"/>
    <w:rsid w:val="00327D79"/>
    <w:rsid w:val="003304E2"/>
    <w:rsid w:val="00330CBC"/>
    <w:rsid w:val="00330E47"/>
    <w:rsid w:val="00332E6B"/>
    <w:rsid w:val="003337F3"/>
    <w:rsid w:val="00333BE8"/>
    <w:rsid w:val="00333F73"/>
    <w:rsid w:val="003344DB"/>
    <w:rsid w:val="00334A32"/>
    <w:rsid w:val="00335866"/>
    <w:rsid w:val="00335898"/>
    <w:rsid w:val="00335BFE"/>
    <w:rsid w:val="00335E9C"/>
    <w:rsid w:val="0033608B"/>
    <w:rsid w:val="0033675D"/>
    <w:rsid w:val="00337941"/>
    <w:rsid w:val="003401F8"/>
    <w:rsid w:val="003407D0"/>
    <w:rsid w:val="0034181B"/>
    <w:rsid w:val="00341840"/>
    <w:rsid w:val="00341B17"/>
    <w:rsid w:val="00342C51"/>
    <w:rsid w:val="00345856"/>
    <w:rsid w:val="0034595C"/>
    <w:rsid w:val="00345B79"/>
    <w:rsid w:val="00345D0F"/>
    <w:rsid w:val="0034614E"/>
    <w:rsid w:val="00346885"/>
    <w:rsid w:val="00346A9B"/>
    <w:rsid w:val="003472B3"/>
    <w:rsid w:val="003501DB"/>
    <w:rsid w:val="0035104F"/>
    <w:rsid w:val="0035199B"/>
    <w:rsid w:val="003522BF"/>
    <w:rsid w:val="00352901"/>
    <w:rsid w:val="003538E3"/>
    <w:rsid w:val="00355AEE"/>
    <w:rsid w:val="00355D3B"/>
    <w:rsid w:val="0035606B"/>
    <w:rsid w:val="0035651C"/>
    <w:rsid w:val="00357CC7"/>
    <w:rsid w:val="0036073F"/>
    <w:rsid w:val="00360789"/>
    <w:rsid w:val="003615A3"/>
    <w:rsid w:val="003629EE"/>
    <w:rsid w:val="00363DCB"/>
    <w:rsid w:val="003643B3"/>
    <w:rsid w:val="0036527F"/>
    <w:rsid w:val="003708DD"/>
    <w:rsid w:val="00370B8E"/>
    <w:rsid w:val="00370BB1"/>
    <w:rsid w:val="003721B2"/>
    <w:rsid w:val="00372328"/>
    <w:rsid w:val="003739B0"/>
    <w:rsid w:val="00373F21"/>
    <w:rsid w:val="00374CE8"/>
    <w:rsid w:val="003762FD"/>
    <w:rsid w:val="00376FD2"/>
    <w:rsid w:val="00377278"/>
    <w:rsid w:val="003779F9"/>
    <w:rsid w:val="00377A76"/>
    <w:rsid w:val="00380A5C"/>
    <w:rsid w:val="0038132B"/>
    <w:rsid w:val="00383E66"/>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4F10"/>
    <w:rsid w:val="003955D3"/>
    <w:rsid w:val="00396545"/>
    <w:rsid w:val="0039671B"/>
    <w:rsid w:val="00396F71"/>
    <w:rsid w:val="003A03D0"/>
    <w:rsid w:val="003A04FF"/>
    <w:rsid w:val="003A1B01"/>
    <w:rsid w:val="003A2029"/>
    <w:rsid w:val="003A2676"/>
    <w:rsid w:val="003A2CF7"/>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37D9"/>
    <w:rsid w:val="003B470A"/>
    <w:rsid w:val="003B55AD"/>
    <w:rsid w:val="003B790C"/>
    <w:rsid w:val="003B7EC4"/>
    <w:rsid w:val="003C183D"/>
    <w:rsid w:val="003C19CA"/>
    <w:rsid w:val="003C39C4"/>
    <w:rsid w:val="003C41AC"/>
    <w:rsid w:val="003C4AAB"/>
    <w:rsid w:val="003C4ECE"/>
    <w:rsid w:val="003C64C3"/>
    <w:rsid w:val="003C7269"/>
    <w:rsid w:val="003C7282"/>
    <w:rsid w:val="003C74CA"/>
    <w:rsid w:val="003D00D5"/>
    <w:rsid w:val="003D0A29"/>
    <w:rsid w:val="003D0BC7"/>
    <w:rsid w:val="003D0C5C"/>
    <w:rsid w:val="003D17FB"/>
    <w:rsid w:val="003D181D"/>
    <w:rsid w:val="003D187D"/>
    <w:rsid w:val="003D20C4"/>
    <w:rsid w:val="003D29E0"/>
    <w:rsid w:val="003D3332"/>
    <w:rsid w:val="003D4163"/>
    <w:rsid w:val="003D46D0"/>
    <w:rsid w:val="003D5051"/>
    <w:rsid w:val="003D5661"/>
    <w:rsid w:val="003D65BF"/>
    <w:rsid w:val="003D792A"/>
    <w:rsid w:val="003D7C25"/>
    <w:rsid w:val="003E1680"/>
    <w:rsid w:val="003E1758"/>
    <w:rsid w:val="003E1870"/>
    <w:rsid w:val="003E2E98"/>
    <w:rsid w:val="003E2ED8"/>
    <w:rsid w:val="003E3CAB"/>
    <w:rsid w:val="003E4701"/>
    <w:rsid w:val="003E4C96"/>
    <w:rsid w:val="003E6079"/>
    <w:rsid w:val="003E6128"/>
    <w:rsid w:val="003E6679"/>
    <w:rsid w:val="003E6D0F"/>
    <w:rsid w:val="003E6D1E"/>
    <w:rsid w:val="003E712E"/>
    <w:rsid w:val="003E77C1"/>
    <w:rsid w:val="003F0769"/>
    <w:rsid w:val="003F0DDA"/>
    <w:rsid w:val="003F140F"/>
    <w:rsid w:val="003F1552"/>
    <w:rsid w:val="003F15DB"/>
    <w:rsid w:val="003F2702"/>
    <w:rsid w:val="003F2778"/>
    <w:rsid w:val="003F36A4"/>
    <w:rsid w:val="003F3757"/>
    <w:rsid w:val="003F4900"/>
    <w:rsid w:val="003F70CA"/>
    <w:rsid w:val="003F7823"/>
    <w:rsid w:val="003F7CCB"/>
    <w:rsid w:val="00400E76"/>
    <w:rsid w:val="0040137F"/>
    <w:rsid w:val="00402179"/>
    <w:rsid w:val="0040222A"/>
    <w:rsid w:val="0040278D"/>
    <w:rsid w:val="00402C84"/>
    <w:rsid w:val="00403249"/>
    <w:rsid w:val="00403781"/>
    <w:rsid w:val="0040471A"/>
    <w:rsid w:val="004078C8"/>
    <w:rsid w:val="004102DE"/>
    <w:rsid w:val="004107D7"/>
    <w:rsid w:val="00412696"/>
    <w:rsid w:val="00412E24"/>
    <w:rsid w:val="00413DF7"/>
    <w:rsid w:val="00414335"/>
    <w:rsid w:val="004147B1"/>
    <w:rsid w:val="00416727"/>
    <w:rsid w:val="004170BE"/>
    <w:rsid w:val="004171E4"/>
    <w:rsid w:val="00417A0E"/>
    <w:rsid w:val="0042068A"/>
    <w:rsid w:val="00422378"/>
    <w:rsid w:val="0042267F"/>
    <w:rsid w:val="00422B32"/>
    <w:rsid w:val="0042437A"/>
    <w:rsid w:val="00424992"/>
    <w:rsid w:val="00424E72"/>
    <w:rsid w:val="00425F0D"/>
    <w:rsid w:val="00426D7C"/>
    <w:rsid w:val="00427621"/>
    <w:rsid w:val="004277BC"/>
    <w:rsid w:val="004300ED"/>
    <w:rsid w:val="00431687"/>
    <w:rsid w:val="00432B72"/>
    <w:rsid w:val="00433016"/>
    <w:rsid w:val="0043405B"/>
    <w:rsid w:val="0043412E"/>
    <w:rsid w:val="004341B3"/>
    <w:rsid w:val="004342F1"/>
    <w:rsid w:val="004349C0"/>
    <w:rsid w:val="00434ECD"/>
    <w:rsid w:val="00435075"/>
    <w:rsid w:val="00435DF1"/>
    <w:rsid w:val="00437702"/>
    <w:rsid w:val="00437909"/>
    <w:rsid w:val="004401B5"/>
    <w:rsid w:val="004404F8"/>
    <w:rsid w:val="00440800"/>
    <w:rsid w:val="004409D4"/>
    <w:rsid w:val="004413DD"/>
    <w:rsid w:val="00442393"/>
    <w:rsid w:val="004436D7"/>
    <w:rsid w:val="00443DCB"/>
    <w:rsid w:val="00443DEB"/>
    <w:rsid w:val="0044535B"/>
    <w:rsid w:val="00445FDA"/>
    <w:rsid w:val="004461C7"/>
    <w:rsid w:val="004466B2"/>
    <w:rsid w:val="00446DE0"/>
    <w:rsid w:val="004473B2"/>
    <w:rsid w:val="00447F0D"/>
    <w:rsid w:val="00450686"/>
    <w:rsid w:val="00450A5F"/>
    <w:rsid w:val="00451514"/>
    <w:rsid w:val="0045395F"/>
    <w:rsid w:val="00453BB4"/>
    <w:rsid w:val="00454B9D"/>
    <w:rsid w:val="00456190"/>
    <w:rsid w:val="00456317"/>
    <w:rsid w:val="00456348"/>
    <w:rsid w:val="004572A1"/>
    <w:rsid w:val="00457F74"/>
    <w:rsid w:val="00460F4B"/>
    <w:rsid w:val="004613B1"/>
    <w:rsid w:val="00461F2A"/>
    <w:rsid w:val="0046231E"/>
    <w:rsid w:val="0046340E"/>
    <w:rsid w:val="004635E2"/>
    <w:rsid w:val="004638FA"/>
    <w:rsid w:val="00464CB6"/>
    <w:rsid w:val="0046532D"/>
    <w:rsid w:val="0046566E"/>
    <w:rsid w:val="00466C6C"/>
    <w:rsid w:val="00470027"/>
    <w:rsid w:val="0047025A"/>
    <w:rsid w:val="004724EC"/>
    <w:rsid w:val="00472A17"/>
    <w:rsid w:val="00472C41"/>
    <w:rsid w:val="00472CB5"/>
    <w:rsid w:val="00473115"/>
    <w:rsid w:val="004738D8"/>
    <w:rsid w:val="00473BD2"/>
    <w:rsid w:val="00473F11"/>
    <w:rsid w:val="00474477"/>
    <w:rsid w:val="004749E8"/>
    <w:rsid w:val="00475E37"/>
    <w:rsid w:val="004764CB"/>
    <w:rsid w:val="00476730"/>
    <w:rsid w:val="004769A5"/>
    <w:rsid w:val="00476A25"/>
    <w:rsid w:val="00476A2D"/>
    <w:rsid w:val="004773A3"/>
    <w:rsid w:val="004773E6"/>
    <w:rsid w:val="00477710"/>
    <w:rsid w:val="00477AAB"/>
    <w:rsid w:val="00477B66"/>
    <w:rsid w:val="00481A7B"/>
    <w:rsid w:val="00483042"/>
    <w:rsid w:val="0048386B"/>
    <w:rsid w:val="00483C14"/>
    <w:rsid w:val="00483F3F"/>
    <w:rsid w:val="00484EDE"/>
    <w:rsid w:val="0048533E"/>
    <w:rsid w:val="004858CD"/>
    <w:rsid w:val="00485DB6"/>
    <w:rsid w:val="0048628A"/>
    <w:rsid w:val="0048658E"/>
    <w:rsid w:val="00487D6A"/>
    <w:rsid w:val="00490303"/>
    <w:rsid w:val="004911B6"/>
    <w:rsid w:val="00491C96"/>
    <w:rsid w:val="004923B6"/>
    <w:rsid w:val="00494294"/>
    <w:rsid w:val="00495611"/>
    <w:rsid w:val="004961DA"/>
    <w:rsid w:val="00496359"/>
    <w:rsid w:val="004963D5"/>
    <w:rsid w:val="00497926"/>
    <w:rsid w:val="004A115C"/>
    <w:rsid w:val="004A14BE"/>
    <w:rsid w:val="004A2A62"/>
    <w:rsid w:val="004A2BF5"/>
    <w:rsid w:val="004A3085"/>
    <w:rsid w:val="004A3C58"/>
    <w:rsid w:val="004A4178"/>
    <w:rsid w:val="004A4BD5"/>
    <w:rsid w:val="004A4CFD"/>
    <w:rsid w:val="004A4FB5"/>
    <w:rsid w:val="004A677C"/>
    <w:rsid w:val="004A6C04"/>
    <w:rsid w:val="004A7D4A"/>
    <w:rsid w:val="004B05A5"/>
    <w:rsid w:val="004B0EB6"/>
    <w:rsid w:val="004B176B"/>
    <w:rsid w:val="004B182C"/>
    <w:rsid w:val="004B20FF"/>
    <w:rsid w:val="004B293C"/>
    <w:rsid w:val="004B35A4"/>
    <w:rsid w:val="004B3A2A"/>
    <w:rsid w:val="004B3D59"/>
    <w:rsid w:val="004B4713"/>
    <w:rsid w:val="004B4BE7"/>
    <w:rsid w:val="004B50F8"/>
    <w:rsid w:val="004B58EA"/>
    <w:rsid w:val="004B6CB0"/>
    <w:rsid w:val="004B73EF"/>
    <w:rsid w:val="004B7992"/>
    <w:rsid w:val="004C0200"/>
    <w:rsid w:val="004C09B4"/>
    <w:rsid w:val="004C2082"/>
    <w:rsid w:val="004C20F2"/>
    <w:rsid w:val="004C251E"/>
    <w:rsid w:val="004C3F25"/>
    <w:rsid w:val="004C4E77"/>
    <w:rsid w:val="004C525E"/>
    <w:rsid w:val="004C6796"/>
    <w:rsid w:val="004C67E2"/>
    <w:rsid w:val="004C6BD8"/>
    <w:rsid w:val="004C7263"/>
    <w:rsid w:val="004C7A27"/>
    <w:rsid w:val="004D0490"/>
    <w:rsid w:val="004D10C7"/>
    <w:rsid w:val="004D12F1"/>
    <w:rsid w:val="004D1805"/>
    <w:rsid w:val="004D1CB6"/>
    <w:rsid w:val="004D2229"/>
    <w:rsid w:val="004D257A"/>
    <w:rsid w:val="004D2676"/>
    <w:rsid w:val="004D29C1"/>
    <w:rsid w:val="004D3142"/>
    <w:rsid w:val="004D36A1"/>
    <w:rsid w:val="004D37D7"/>
    <w:rsid w:val="004D4509"/>
    <w:rsid w:val="004D52DD"/>
    <w:rsid w:val="004D54E4"/>
    <w:rsid w:val="004D5A36"/>
    <w:rsid w:val="004D5BA4"/>
    <w:rsid w:val="004D68F8"/>
    <w:rsid w:val="004D6D19"/>
    <w:rsid w:val="004D70F9"/>
    <w:rsid w:val="004E11D8"/>
    <w:rsid w:val="004E449B"/>
    <w:rsid w:val="004E54DE"/>
    <w:rsid w:val="004E6E3A"/>
    <w:rsid w:val="004F0BF4"/>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CA0"/>
    <w:rsid w:val="00506A11"/>
    <w:rsid w:val="00507043"/>
    <w:rsid w:val="00507C08"/>
    <w:rsid w:val="00507D18"/>
    <w:rsid w:val="00507D4A"/>
    <w:rsid w:val="0051016E"/>
    <w:rsid w:val="0051022D"/>
    <w:rsid w:val="00510707"/>
    <w:rsid w:val="0051111B"/>
    <w:rsid w:val="00511A30"/>
    <w:rsid w:val="00511EEA"/>
    <w:rsid w:val="005124A9"/>
    <w:rsid w:val="00512F22"/>
    <w:rsid w:val="005140D2"/>
    <w:rsid w:val="005140E4"/>
    <w:rsid w:val="00514343"/>
    <w:rsid w:val="00514426"/>
    <w:rsid w:val="00514592"/>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374"/>
    <w:rsid w:val="005255D3"/>
    <w:rsid w:val="00525C4F"/>
    <w:rsid w:val="00526446"/>
    <w:rsid w:val="00527495"/>
    <w:rsid w:val="00527E7A"/>
    <w:rsid w:val="00531594"/>
    <w:rsid w:val="00531EF4"/>
    <w:rsid w:val="00532EAC"/>
    <w:rsid w:val="0053638F"/>
    <w:rsid w:val="00537E2C"/>
    <w:rsid w:val="00540208"/>
    <w:rsid w:val="00542797"/>
    <w:rsid w:val="00542B3A"/>
    <w:rsid w:val="0054356D"/>
    <w:rsid w:val="00544ADC"/>
    <w:rsid w:val="00544B9C"/>
    <w:rsid w:val="00544E13"/>
    <w:rsid w:val="00544EC9"/>
    <w:rsid w:val="00546038"/>
    <w:rsid w:val="00546CE8"/>
    <w:rsid w:val="00546FBD"/>
    <w:rsid w:val="00547330"/>
    <w:rsid w:val="00547516"/>
    <w:rsid w:val="00550671"/>
    <w:rsid w:val="00551425"/>
    <w:rsid w:val="0055159A"/>
    <w:rsid w:val="005516E0"/>
    <w:rsid w:val="00551A9B"/>
    <w:rsid w:val="005520BF"/>
    <w:rsid w:val="00552213"/>
    <w:rsid w:val="005526F4"/>
    <w:rsid w:val="00552B8E"/>
    <w:rsid w:val="0055544F"/>
    <w:rsid w:val="00556533"/>
    <w:rsid w:val="00556B04"/>
    <w:rsid w:val="00556F72"/>
    <w:rsid w:val="00556F82"/>
    <w:rsid w:val="00560A81"/>
    <w:rsid w:val="00560C00"/>
    <w:rsid w:val="00561ED1"/>
    <w:rsid w:val="005620F7"/>
    <w:rsid w:val="00562B0A"/>
    <w:rsid w:val="00562CCE"/>
    <w:rsid w:val="00563FC3"/>
    <w:rsid w:val="00564AE2"/>
    <w:rsid w:val="00564F73"/>
    <w:rsid w:val="0056555A"/>
    <w:rsid w:val="00565D5E"/>
    <w:rsid w:val="005669D6"/>
    <w:rsid w:val="00566BC5"/>
    <w:rsid w:val="0056788F"/>
    <w:rsid w:val="00567998"/>
    <w:rsid w:val="00570911"/>
    <w:rsid w:val="005716F3"/>
    <w:rsid w:val="00573BC6"/>
    <w:rsid w:val="005759CD"/>
    <w:rsid w:val="00575D39"/>
    <w:rsid w:val="00575F2C"/>
    <w:rsid w:val="005773AC"/>
    <w:rsid w:val="00577884"/>
    <w:rsid w:val="00577C3F"/>
    <w:rsid w:val="00581C0F"/>
    <w:rsid w:val="00582919"/>
    <w:rsid w:val="00583749"/>
    <w:rsid w:val="005849B2"/>
    <w:rsid w:val="00585172"/>
    <w:rsid w:val="00586719"/>
    <w:rsid w:val="00587366"/>
    <w:rsid w:val="0058757A"/>
    <w:rsid w:val="00590037"/>
    <w:rsid w:val="00590579"/>
    <w:rsid w:val="00590892"/>
    <w:rsid w:val="00591931"/>
    <w:rsid w:val="00593476"/>
    <w:rsid w:val="005937BC"/>
    <w:rsid w:val="00594C52"/>
    <w:rsid w:val="00595511"/>
    <w:rsid w:val="00596238"/>
    <w:rsid w:val="00596514"/>
    <w:rsid w:val="0059679B"/>
    <w:rsid w:val="00597B2E"/>
    <w:rsid w:val="00597B44"/>
    <w:rsid w:val="00597D18"/>
    <w:rsid w:val="005A1CA1"/>
    <w:rsid w:val="005A1FAB"/>
    <w:rsid w:val="005A228F"/>
    <w:rsid w:val="005A22CB"/>
    <w:rsid w:val="005A2A65"/>
    <w:rsid w:val="005A2F65"/>
    <w:rsid w:val="005A3513"/>
    <w:rsid w:val="005A3581"/>
    <w:rsid w:val="005A3BD7"/>
    <w:rsid w:val="005A60E1"/>
    <w:rsid w:val="005A6788"/>
    <w:rsid w:val="005A786F"/>
    <w:rsid w:val="005B13E4"/>
    <w:rsid w:val="005B169C"/>
    <w:rsid w:val="005B1D86"/>
    <w:rsid w:val="005B289B"/>
    <w:rsid w:val="005B2D8D"/>
    <w:rsid w:val="005B2DD1"/>
    <w:rsid w:val="005B3A49"/>
    <w:rsid w:val="005B3F0D"/>
    <w:rsid w:val="005B4B08"/>
    <w:rsid w:val="005B5703"/>
    <w:rsid w:val="005B6ADF"/>
    <w:rsid w:val="005B773D"/>
    <w:rsid w:val="005B7C5D"/>
    <w:rsid w:val="005C02B5"/>
    <w:rsid w:val="005C0821"/>
    <w:rsid w:val="005C1A74"/>
    <w:rsid w:val="005C2CE0"/>
    <w:rsid w:val="005C2F0A"/>
    <w:rsid w:val="005C3294"/>
    <w:rsid w:val="005C347F"/>
    <w:rsid w:val="005C380A"/>
    <w:rsid w:val="005C3B63"/>
    <w:rsid w:val="005C450C"/>
    <w:rsid w:val="005C6961"/>
    <w:rsid w:val="005C6F55"/>
    <w:rsid w:val="005C7898"/>
    <w:rsid w:val="005C7CA9"/>
    <w:rsid w:val="005D0EB4"/>
    <w:rsid w:val="005D18A6"/>
    <w:rsid w:val="005D27DD"/>
    <w:rsid w:val="005D3493"/>
    <w:rsid w:val="005D42F5"/>
    <w:rsid w:val="005D487C"/>
    <w:rsid w:val="005D622E"/>
    <w:rsid w:val="005D6617"/>
    <w:rsid w:val="005D6FF0"/>
    <w:rsid w:val="005E0A97"/>
    <w:rsid w:val="005E11D5"/>
    <w:rsid w:val="005E2084"/>
    <w:rsid w:val="005E2486"/>
    <w:rsid w:val="005E2E8F"/>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487C"/>
    <w:rsid w:val="005F53A4"/>
    <w:rsid w:val="005F5FE1"/>
    <w:rsid w:val="005F62B2"/>
    <w:rsid w:val="005F692C"/>
    <w:rsid w:val="005F715E"/>
    <w:rsid w:val="006010DA"/>
    <w:rsid w:val="006014C5"/>
    <w:rsid w:val="006015F0"/>
    <w:rsid w:val="006017AB"/>
    <w:rsid w:val="00604AC3"/>
    <w:rsid w:val="00605865"/>
    <w:rsid w:val="00611DC1"/>
    <w:rsid w:val="00613655"/>
    <w:rsid w:val="006144EE"/>
    <w:rsid w:val="00616236"/>
    <w:rsid w:val="00617034"/>
    <w:rsid w:val="00617125"/>
    <w:rsid w:val="00617813"/>
    <w:rsid w:val="006206CC"/>
    <w:rsid w:val="0062118E"/>
    <w:rsid w:val="00622B06"/>
    <w:rsid w:val="00623C15"/>
    <w:rsid w:val="00624425"/>
    <w:rsid w:val="006257C2"/>
    <w:rsid w:val="00625CD0"/>
    <w:rsid w:val="00627163"/>
    <w:rsid w:val="00627CA9"/>
    <w:rsid w:val="0063034E"/>
    <w:rsid w:val="00632E24"/>
    <w:rsid w:val="0063321F"/>
    <w:rsid w:val="00634476"/>
    <w:rsid w:val="00635424"/>
    <w:rsid w:val="00637049"/>
    <w:rsid w:val="00637475"/>
    <w:rsid w:val="00640B8E"/>
    <w:rsid w:val="00642240"/>
    <w:rsid w:val="0064393B"/>
    <w:rsid w:val="006439A1"/>
    <w:rsid w:val="00644375"/>
    <w:rsid w:val="00644A5C"/>
    <w:rsid w:val="00644F20"/>
    <w:rsid w:val="00645E03"/>
    <w:rsid w:val="00646A08"/>
    <w:rsid w:val="00646E43"/>
    <w:rsid w:val="00650392"/>
    <w:rsid w:val="0065061D"/>
    <w:rsid w:val="00650C79"/>
    <w:rsid w:val="00651701"/>
    <w:rsid w:val="00652854"/>
    <w:rsid w:val="00654384"/>
    <w:rsid w:val="006545C5"/>
    <w:rsid w:val="00655146"/>
    <w:rsid w:val="006563A8"/>
    <w:rsid w:val="0065715E"/>
    <w:rsid w:val="00657670"/>
    <w:rsid w:val="00657DBF"/>
    <w:rsid w:val="00657DE0"/>
    <w:rsid w:val="00662C69"/>
    <w:rsid w:val="00663214"/>
    <w:rsid w:val="006633C0"/>
    <w:rsid w:val="00663470"/>
    <w:rsid w:val="00663CC7"/>
    <w:rsid w:val="006642CA"/>
    <w:rsid w:val="0066458B"/>
    <w:rsid w:val="00664805"/>
    <w:rsid w:val="00664FB5"/>
    <w:rsid w:val="006674A0"/>
    <w:rsid w:val="00670FE9"/>
    <w:rsid w:val="006718FB"/>
    <w:rsid w:val="006720F3"/>
    <w:rsid w:val="00672744"/>
    <w:rsid w:val="006728C4"/>
    <w:rsid w:val="0067336F"/>
    <w:rsid w:val="00673695"/>
    <w:rsid w:val="00673DB5"/>
    <w:rsid w:val="0067439E"/>
    <w:rsid w:val="00674701"/>
    <w:rsid w:val="00674A46"/>
    <w:rsid w:val="006752B0"/>
    <w:rsid w:val="00675742"/>
    <w:rsid w:val="00675F80"/>
    <w:rsid w:val="006766B3"/>
    <w:rsid w:val="00676959"/>
    <w:rsid w:val="00676C6B"/>
    <w:rsid w:val="00677358"/>
    <w:rsid w:val="00680F25"/>
    <w:rsid w:val="00682297"/>
    <w:rsid w:val="006842C0"/>
    <w:rsid w:val="00685689"/>
    <w:rsid w:val="0068594B"/>
    <w:rsid w:val="00686B04"/>
    <w:rsid w:val="00686FB6"/>
    <w:rsid w:val="00687CAD"/>
    <w:rsid w:val="006901FA"/>
    <w:rsid w:val="006904D3"/>
    <w:rsid w:val="00690ED0"/>
    <w:rsid w:val="006917EC"/>
    <w:rsid w:val="00692D5E"/>
    <w:rsid w:val="00693427"/>
    <w:rsid w:val="006934DA"/>
    <w:rsid w:val="00693503"/>
    <w:rsid w:val="00693D82"/>
    <w:rsid w:val="00693FA4"/>
    <w:rsid w:val="00693FB8"/>
    <w:rsid w:val="00694C00"/>
    <w:rsid w:val="006958A7"/>
    <w:rsid w:val="00695F94"/>
    <w:rsid w:val="006964F5"/>
    <w:rsid w:val="006967AA"/>
    <w:rsid w:val="00696AB3"/>
    <w:rsid w:val="00696EF8"/>
    <w:rsid w:val="00697159"/>
    <w:rsid w:val="00697365"/>
    <w:rsid w:val="00697B44"/>
    <w:rsid w:val="00697C1C"/>
    <w:rsid w:val="006A0339"/>
    <w:rsid w:val="006A1047"/>
    <w:rsid w:val="006A11C8"/>
    <w:rsid w:val="006A2CF3"/>
    <w:rsid w:val="006A2D34"/>
    <w:rsid w:val="006A2EDE"/>
    <w:rsid w:val="006A2EFB"/>
    <w:rsid w:val="006A32B6"/>
    <w:rsid w:val="006A3D7A"/>
    <w:rsid w:val="006A4617"/>
    <w:rsid w:val="006A5890"/>
    <w:rsid w:val="006A6859"/>
    <w:rsid w:val="006A79C3"/>
    <w:rsid w:val="006B004E"/>
    <w:rsid w:val="006B0198"/>
    <w:rsid w:val="006B0D49"/>
    <w:rsid w:val="006B12E8"/>
    <w:rsid w:val="006B1A37"/>
    <w:rsid w:val="006B1C19"/>
    <w:rsid w:val="006B218B"/>
    <w:rsid w:val="006B249F"/>
    <w:rsid w:val="006B31E7"/>
    <w:rsid w:val="006B4585"/>
    <w:rsid w:val="006B53EE"/>
    <w:rsid w:val="006B5718"/>
    <w:rsid w:val="006B5BA1"/>
    <w:rsid w:val="006B65D4"/>
    <w:rsid w:val="006B7A58"/>
    <w:rsid w:val="006C15A0"/>
    <w:rsid w:val="006C26B3"/>
    <w:rsid w:val="006C2FEE"/>
    <w:rsid w:val="006C50B1"/>
    <w:rsid w:val="006C50C2"/>
    <w:rsid w:val="006C563A"/>
    <w:rsid w:val="006C6C8C"/>
    <w:rsid w:val="006C6E1A"/>
    <w:rsid w:val="006D1B6D"/>
    <w:rsid w:val="006D24C4"/>
    <w:rsid w:val="006D27EF"/>
    <w:rsid w:val="006D3FB4"/>
    <w:rsid w:val="006D425C"/>
    <w:rsid w:val="006D52D1"/>
    <w:rsid w:val="006D57BE"/>
    <w:rsid w:val="006D6D3D"/>
    <w:rsid w:val="006D77A2"/>
    <w:rsid w:val="006E013D"/>
    <w:rsid w:val="006E1056"/>
    <w:rsid w:val="006E3A2A"/>
    <w:rsid w:val="006E3C4C"/>
    <w:rsid w:val="006E4BD4"/>
    <w:rsid w:val="006E4E2A"/>
    <w:rsid w:val="006E5715"/>
    <w:rsid w:val="006E5950"/>
    <w:rsid w:val="006E5AC6"/>
    <w:rsid w:val="006E6B65"/>
    <w:rsid w:val="006E6C14"/>
    <w:rsid w:val="006E73D4"/>
    <w:rsid w:val="006E7CC5"/>
    <w:rsid w:val="006F0AE3"/>
    <w:rsid w:val="006F1D2E"/>
    <w:rsid w:val="006F1E31"/>
    <w:rsid w:val="006F2724"/>
    <w:rsid w:val="006F2C12"/>
    <w:rsid w:val="006F2F92"/>
    <w:rsid w:val="006F3266"/>
    <w:rsid w:val="006F51AA"/>
    <w:rsid w:val="006F5231"/>
    <w:rsid w:val="006F69E5"/>
    <w:rsid w:val="00700553"/>
    <w:rsid w:val="0070102E"/>
    <w:rsid w:val="00701218"/>
    <w:rsid w:val="00702D2E"/>
    <w:rsid w:val="007050B1"/>
    <w:rsid w:val="00705527"/>
    <w:rsid w:val="00705B80"/>
    <w:rsid w:val="007060B5"/>
    <w:rsid w:val="00707096"/>
    <w:rsid w:val="00710B50"/>
    <w:rsid w:val="0071216A"/>
    <w:rsid w:val="007127BB"/>
    <w:rsid w:val="00712B96"/>
    <w:rsid w:val="007136BC"/>
    <w:rsid w:val="007137B5"/>
    <w:rsid w:val="00714576"/>
    <w:rsid w:val="00714FEC"/>
    <w:rsid w:val="00715A04"/>
    <w:rsid w:val="00715B7D"/>
    <w:rsid w:val="0071775C"/>
    <w:rsid w:val="0072125C"/>
    <w:rsid w:val="00721335"/>
    <w:rsid w:val="0072136F"/>
    <w:rsid w:val="00721924"/>
    <w:rsid w:val="00721F66"/>
    <w:rsid w:val="00722B93"/>
    <w:rsid w:val="0072445A"/>
    <w:rsid w:val="007263AA"/>
    <w:rsid w:val="00730DF4"/>
    <w:rsid w:val="00730FBC"/>
    <w:rsid w:val="00731F1F"/>
    <w:rsid w:val="00732319"/>
    <w:rsid w:val="00732F98"/>
    <w:rsid w:val="0073324B"/>
    <w:rsid w:val="007337E6"/>
    <w:rsid w:val="007346BA"/>
    <w:rsid w:val="00735388"/>
    <w:rsid w:val="00735A75"/>
    <w:rsid w:val="00736115"/>
    <w:rsid w:val="007365AD"/>
    <w:rsid w:val="00736C54"/>
    <w:rsid w:val="007409D8"/>
    <w:rsid w:val="00740BA4"/>
    <w:rsid w:val="00740D91"/>
    <w:rsid w:val="007411E3"/>
    <w:rsid w:val="007417CD"/>
    <w:rsid w:val="00742486"/>
    <w:rsid w:val="007432E0"/>
    <w:rsid w:val="00743CAC"/>
    <w:rsid w:val="0074433B"/>
    <w:rsid w:val="007446C2"/>
    <w:rsid w:val="0074573F"/>
    <w:rsid w:val="00745B63"/>
    <w:rsid w:val="0074628D"/>
    <w:rsid w:val="007473D2"/>
    <w:rsid w:val="007474B7"/>
    <w:rsid w:val="007479C2"/>
    <w:rsid w:val="00750A80"/>
    <w:rsid w:val="00750FC0"/>
    <w:rsid w:val="00751061"/>
    <w:rsid w:val="0075151E"/>
    <w:rsid w:val="0075265E"/>
    <w:rsid w:val="0075440D"/>
    <w:rsid w:val="00754EF8"/>
    <w:rsid w:val="007550FA"/>
    <w:rsid w:val="00755369"/>
    <w:rsid w:val="0075604A"/>
    <w:rsid w:val="0075650E"/>
    <w:rsid w:val="00757995"/>
    <w:rsid w:val="00760BAE"/>
    <w:rsid w:val="00762511"/>
    <w:rsid w:val="00762697"/>
    <w:rsid w:val="00762E59"/>
    <w:rsid w:val="007644E6"/>
    <w:rsid w:val="007652EA"/>
    <w:rsid w:val="00766CDD"/>
    <w:rsid w:val="007674F3"/>
    <w:rsid w:val="00767CD2"/>
    <w:rsid w:val="00770859"/>
    <w:rsid w:val="00771B73"/>
    <w:rsid w:val="00772245"/>
    <w:rsid w:val="0077236C"/>
    <w:rsid w:val="0077277D"/>
    <w:rsid w:val="00774A5F"/>
    <w:rsid w:val="00774AB3"/>
    <w:rsid w:val="00774DFD"/>
    <w:rsid w:val="00775193"/>
    <w:rsid w:val="007753FA"/>
    <w:rsid w:val="0077544D"/>
    <w:rsid w:val="007758D3"/>
    <w:rsid w:val="00775D67"/>
    <w:rsid w:val="00776C78"/>
    <w:rsid w:val="007774E7"/>
    <w:rsid w:val="0078079A"/>
    <w:rsid w:val="007814A7"/>
    <w:rsid w:val="0078249C"/>
    <w:rsid w:val="00782761"/>
    <w:rsid w:val="00783DB5"/>
    <w:rsid w:val="00784AA0"/>
    <w:rsid w:val="00784F3D"/>
    <w:rsid w:val="00785321"/>
    <w:rsid w:val="00785E63"/>
    <w:rsid w:val="007860B9"/>
    <w:rsid w:val="0078618D"/>
    <w:rsid w:val="007861AF"/>
    <w:rsid w:val="00786DD5"/>
    <w:rsid w:val="00787184"/>
    <w:rsid w:val="00790613"/>
    <w:rsid w:val="00790765"/>
    <w:rsid w:val="007914E4"/>
    <w:rsid w:val="0079183F"/>
    <w:rsid w:val="00791CA9"/>
    <w:rsid w:val="00791E58"/>
    <w:rsid w:val="00794C2B"/>
    <w:rsid w:val="00795FC5"/>
    <w:rsid w:val="00797D59"/>
    <w:rsid w:val="007A0692"/>
    <w:rsid w:val="007A082B"/>
    <w:rsid w:val="007A0A0E"/>
    <w:rsid w:val="007A1303"/>
    <w:rsid w:val="007A28D5"/>
    <w:rsid w:val="007A2C90"/>
    <w:rsid w:val="007A4419"/>
    <w:rsid w:val="007A5823"/>
    <w:rsid w:val="007A638B"/>
    <w:rsid w:val="007A65E0"/>
    <w:rsid w:val="007A70B9"/>
    <w:rsid w:val="007A729D"/>
    <w:rsid w:val="007A7602"/>
    <w:rsid w:val="007A7A58"/>
    <w:rsid w:val="007A7D25"/>
    <w:rsid w:val="007A7E06"/>
    <w:rsid w:val="007B02B9"/>
    <w:rsid w:val="007B08F5"/>
    <w:rsid w:val="007B1AED"/>
    <w:rsid w:val="007B233D"/>
    <w:rsid w:val="007B2587"/>
    <w:rsid w:val="007B26B2"/>
    <w:rsid w:val="007B2AD8"/>
    <w:rsid w:val="007B30F3"/>
    <w:rsid w:val="007B5AF0"/>
    <w:rsid w:val="007B6317"/>
    <w:rsid w:val="007B694D"/>
    <w:rsid w:val="007B79A9"/>
    <w:rsid w:val="007C0013"/>
    <w:rsid w:val="007C0CBC"/>
    <w:rsid w:val="007C1605"/>
    <w:rsid w:val="007C255D"/>
    <w:rsid w:val="007C37D2"/>
    <w:rsid w:val="007C3985"/>
    <w:rsid w:val="007C6110"/>
    <w:rsid w:val="007C6AE2"/>
    <w:rsid w:val="007C7154"/>
    <w:rsid w:val="007C78C4"/>
    <w:rsid w:val="007C7CA2"/>
    <w:rsid w:val="007D08F9"/>
    <w:rsid w:val="007D0C01"/>
    <w:rsid w:val="007D26D2"/>
    <w:rsid w:val="007D27D5"/>
    <w:rsid w:val="007D2E26"/>
    <w:rsid w:val="007D3356"/>
    <w:rsid w:val="007D3FBD"/>
    <w:rsid w:val="007D49A0"/>
    <w:rsid w:val="007D7B65"/>
    <w:rsid w:val="007D7EF3"/>
    <w:rsid w:val="007E0553"/>
    <w:rsid w:val="007E31A3"/>
    <w:rsid w:val="007E5125"/>
    <w:rsid w:val="007E5A30"/>
    <w:rsid w:val="007E5DB4"/>
    <w:rsid w:val="007E6334"/>
    <w:rsid w:val="007E6423"/>
    <w:rsid w:val="007E64B6"/>
    <w:rsid w:val="007E6BEC"/>
    <w:rsid w:val="007E72D5"/>
    <w:rsid w:val="007E72DF"/>
    <w:rsid w:val="007F0617"/>
    <w:rsid w:val="007F313E"/>
    <w:rsid w:val="007F372C"/>
    <w:rsid w:val="007F3993"/>
    <w:rsid w:val="007F3A5A"/>
    <w:rsid w:val="007F57FD"/>
    <w:rsid w:val="007F5AD6"/>
    <w:rsid w:val="007F6819"/>
    <w:rsid w:val="007F6F57"/>
    <w:rsid w:val="007F729E"/>
    <w:rsid w:val="007F7734"/>
    <w:rsid w:val="00800E69"/>
    <w:rsid w:val="00800EFF"/>
    <w:rsid w:val="00802739"/>
    <w:rsid w:val="008027FA"/>
    <w:rsid w:val="00802B28"/>
    <w:rsid w:val="00802BFE"/>
    <w:rsid w:val="00803827"/>
    <w:rsid w:val="0080391F"/>
    <w:rsid w:val="008039C2"/>
    <w:rsid w:val="008039F2"/>
    <w:rsid w:val="008046E4"/>
    <w:rsid w:val="00804992"/>
    <w:rsid w:val="008055FF"/>
    <w:rsid w:val="00806782"/>
    <w:rsid w:val="0080784C"/>
    <w:rsid w:val="00810302"/>
    <w:rsid w:val="00810393"/>
    <w:rsid w:val="008104D2"/>
    <w:rsid w:val="0081088D"/>
    <w:rsid w:val="00810F94"/>
    <w:rsid w:val="008114D6"/>
    <w:rsid w:val="008118AF"/>
    <w:rsid w:val="00811E99"/>
    <w:rsid w:val="008126D5"/>
    <w:rsid w:val="00812CFD"/>
    <w:rsid w:val="00812D71"/>
    <w:rsid w:val="00814A15"/>
    <w:rsid w:val="00814A17"/>
    <w:rsid w:val="00815B29"/>
    <w:rsid w:val="00815FC2"/>
    <w:rsid w:val="0081607D"/>
    <w:rsid w:val="008167F5"/>
    <w:rsid w:val="00816B09"/>
    <w:rsid w:val="0081717F"/>
    <w:rsid w:val="0081794B"/>
    <w:rsid w:val="00817D8E"/>
    <w:rsid w:val="008200A3"/>
    <w:rsid w:val="00820222"/>
    <w:rsid w:val="00820BF2"/>
    <w:rsid w:val="00821A8A"/>
    <w:rsid w:val="00824749"/>
    <w:rsid w:val="00824C4E"/>
    <w:rsid w:val="00826125"/>
    <w:rsid w:val="00826F38"/>
    <w:rsid w:val="00830D70"/>
    <w:rsid w:val="00831969"/>
    <w:rsid w:val="008327AB"/>
    <w:rsid w:val="00832D39"/>
    <w:rsid w:val="00833E4C"/>
    <w:rsid w:val="00834316"/>
    <w:rsid w:val="00835FE0"/>
    <w:rsid w:val="00836224"/>
    <w:rsid w:val="0083646A"/>
    <w:rsid w:val="00836900"/>
    <w:rsid w:val="008374E9"/>
    <w:rsid w:val="008376CD"/>
    <w:rsid w:val="00837BD5"/>
    <w:rsid w:val="00837BE4"/>
    <w:rsid w:val="00840559"/>
    <w:rsid w:val="00842534"/>
    <w:rsid w:val="00843153"/>
    <w:rsid w:val="008433C1"/>
    <w:rsid w:val="00843908"/>
    <w:rsid w:val="008443E1"/>
    <w:rsid w:val="008444D4"/>
    <w:rsid w:val="00845D12"/>
    <w:rsid w:val="00846713"/>
    <w:rsid w:val="00846C5D"/>
    <w:rsid w:val="00846D48"/>
    <w:rsid w:val="008472A9"/>
    <w:rsid w:val="008473E4"/>
    <w:rsid w:val="008473FA"/>
    <w:rsid w:val="00847830"/>
    <w:rsid w:val="00847B34"/>
    <w:rsid w:val="00851A81"/>
    <w:rsid w:val="00851F4C"/>
    <w:rsid w:val="0085224B"/>
    <w:rsid w:val="008523BA"/>
    <w:rsid w:val="00852B26"/>
    <w:rsid w:val="008543D4"/>
    <w:rsid w:val="0085480B"/>
    <w:rsid w:val="00855021"/>
    <w:rsid w:val="00855985"/>
    <w:rsid w:val="00855A70"/>
    <w:rsid w:val="008560F4"/>
    <w:rsid w:val="0085656A"/>
    <w:rsid w:val="008568B1"/>
    <w:rsid w:val="008570EB"/>
    <w:rsid w:val="00860A1E"/>
    <w:rsid w:val="00861622"/>
    <w:rsid w:val="008624DD"/>
    <w:rsid w:val="00863125"/>
    <w:rsid w:val="00864325"/>
    <w:rsid w:val="008645F1"/>
    <w:rsid w:val="0086470B"/>
    <w:rsid w:val="00864EBB"/>
    <w:rsid w:val="008662C0"/>
    <w:rsid w:val="0086644C"/>
    <w:rsid w:val="008701F3"/>
    <w:rsid w:val="0087030B"/>
    <w:rsid w:val="008705E1"/>
    <w:rsid w:val="0087153F"/>
    <w:rsid w:val="00872938"/>
    <w:rsid w:val="00873ABF"/>
    <w:rsid w:val="0087459A"/>
    <w:rsid w:val="00875167"/>
    <w:rsid w:val="00875A88"/>
    <w:rsid w:val="00875DF8"/>
    <w:rsid w:val="0087644A"/>
    <w:rsid w:val="008765E3"/>
    <w:rsid w:val="00876DCE"/>
    <w:rsid w:val="00876F0A"/>
    <w:rsid w:val="00876FBF"/>
    <w:rsid w:val="00881572"/>
    <w:rsid w:val="00882FEA"/>
    <w:rsid w:val="0088320F"/>
    <w:rsid w:val="00883450"/>
    <w:rsid w:val="008834D1"/>
    <w:rsid w:val="0088398C"/>
    <w:rsid w:val="0088416D"/>
    <w:rsid w:val="00885A71"/>
    <w:rsid w:val="00885C6E"/>
    <w:rsid w:val="0088608A"/>
    <w:rsid w:val="00886AF2"/>
    <w:rsid w:val="00887398"/>
    <w:rsid w:val="0088743F"/>
    <w:rsid w:val="00887E7A"/>
    <w:rsid w:val="0089067B"/>
    <w:rsid w:val="00890700"/>
    <w:rsid w:val="00892AB9"/>
    <w:rsid w:val="00893537"/>
    <w:rsid w:val="00893857"/>
    <w:rsid w:val="008938EE"/>
    <w:rsid w:val="0089412A"/>
    <w:rsid w:val="00894767"/>
    <w:rsid w:val="00895335"/>
    <w:rsid w:val="00895536"/>
    <w:rsid w:val="00895894"/>
    <w:rsid w:val="008965EF"/>
    <w:rsid w:val="00896AD4"/>
    <w:rsid w:val="00896CA1"/>
    <w:rsid w:val="008971FC"/>
    <w:rsid w:val="00897752"/>
    <w:rsid w:val="008A1B00"/>
    <w:rsid w:val="008A2811"/>
    <w:rsid w:val="008A3DB4"/>
    <w:rsid w:val="008A3F4A"/>
    <w:rsid w:val="008A3FC8"/>
    <w:rsid w:val="008A4872"/>
    <w:rsid w:val="008A52F3"/>
    <w:rsid w:val="008A5456"/>
    <w:rsid w:val="008A56DD"/>
    <w:rsid w:val="008A74F2"/>
    <w:rsid w:val="008A7536"/>
    <w:rsid w:val="008A7F1F"/>
    <w:rsid w:val="008A7F7D"/>
    <w:rsid w:val="008B1A0C"/>
    <w:rsid w:val="008B1A5A"/>
    <w:rsid w:val="008B382F"/>
    <w:rsid w:val="008B38BC"/>
    <w:rsid w:val="008B3A16"/>
    <w:rsid w:val="008B3CBF"/>
    <w:rsid w:val="008B4590"/>
    <w:rsid w:val="008B5AB4"/>
    <w:rsid w:val="008B66A6"/>
    <w:rsid w:val="008B6849"/>
    <w:rsid w:val="008B7D4A"/>
    <w:rsid w:val="008B7FFE"/>
    <w:rsid w:val="008C0446"/>
    <w:rsid w:val="008C104D"/>
    <w:rsid w:val="008C13DB"/>
    <w:rsid w:val="008C1CFD"/>
    <w:rsid w:val="008C23FB"/>
    <w:rsid w:val="008C28BF"/>
    <w:rsid w:val="008C2B3C"/>
    <w:rsid w:val="008C33F9"/>
    <w:rsid w:val="008C41A7"/>
    <w:rsid w:val="008C6F34"/>
    <w:rsid w:val="008C7108"/>
    <w:rsid w:val="008C7424"/>
    <w:rsid w:val="008C75C8"/>
    <w:rsid w:val="008D02A3"/>
    <w:rsid w:val="008D115B"/>
    <w:rsid w:val="008D22D8"/>
    <w:rsid w:val="008D259C"/>
    <w:rsid w:val="008D288D"/>
    <w:rsid w:val="008D2BCD"/>
    <w:rsid w:val="008D3A21"/>
    <w:rsid w:val="008D406E"/>
    <w:rsid w:val="008D45C3"/>
    <w:rsid w:val="008D4E99"/>
    <w:rsid w:val="008D5066"/>
    <w:rsid w:val="008D52C5"/>
    <w:rsid w:val="008D5A97"/>
    <w:rsid w:val="008D6697"/>
    <w:rsid w:val="008D6CB0"/>
    <w:rsid w:val="008D728C"/>
    <w:rsid w:val="008E0674"/>
    <w:rsid w:val="008E11CC"/>
    <w:rsid w:val="008E1B8F"/>
    <w:rsid w:val="008E2154"/>
    <w:rsid w:val="008E234C"/>
    <w:rsid w:val="008E26D5"/>
    <w:rsid w:val="008E29BB"/>
    <w:rsid w:val="008E2B17"/>
    <w:rsid w:val="008E3D0F"/>
    <w:rsid w:val="008E3E12"/>
    <w:rsid w:val="008E4DCD"/>
    <w:rsid w:val="008E5767"/>
    <w:rsid w:val="008E580D"/>
    <w:rsid w:val="008E63C7"/>
    <w:rsid w:val="008E7DFD"/>
    <w:rsid w:val="008F12E6"/>
    <w:rsid w:val="008F1558"/>
    <w:rsid w:val="008F2263"/>
    <w:rsid w:val="008F2B44"/>
    <w:rsid w:val="008F330B"/>
    <w:rsid w:val="008F3A6B"/>
    <w:rsid w:val="008F4D8E"/>
    <w:rsid w:val="008F5927"/>
    <w:rsid w:val="008F5D4C"/>
    <w:rsid w:val="008F5F96"/>
    <w:rsid w:val="008F7752"/>
    <w:rsid w:val="009006C5"/>
    <w:rsid w:val="0090174A"/>
    <w:rsid w:val="0090253F"/>
    <w:rsid w:val="00902E52"/>
    <w:rsid w:val="009036B3"/>
    <w:rsid w:val="0090415B"/>
    <w:rsid w:val="009052C1"/>
    <w:rsid w:val="0090620F"/>
    <w:rsid w:val="009071FE"/>
    <w:rsid w:val="00907761"/>
    <w:rsid w:val="00907A46"/>
    <w:rsid w:val="00910076"/>
    <w:rsid w:val="00910973"/>
    <w:rsid w:val="0091242A"/>
    <w:rsid w:val="00912E53"/>
    <w:rsid w:val="00912F01"/>
    <w:rsid w:val="0091395C"/>
    <w:rsid w:val="00913AA4"/>
    <w:rsid w:val="00915778"/>
    <w:rsid w:val="00916169"/>
    <w:rsid w:val="009164DD"/>
    <w:rsid w:val="009210C9"/>
    <w:rsid w:val="00921CF4"/>
    <w:rsid w:val="00921D8F"/>
    <w:rsid w:val="00922166"/>
    <w:rsid w:val="00923604"/>
    <w:rsid w:val="009246AE"/>
    <w:rsid w:val="00925C68"/>
    <w:rsid w:val="009315B0"/>
    <w:rsid w:val="009316E9"/>
    <w:rsid w:val="00931C93"/>
    <w:rsid w:val="00931EE2"/>
    <w:rsid w:val="00931FD8"/>
    <w:rsid w:val="0093282F"/>
    <w:rsid w:val="0093416D"/>
    <w:rsid w:val="009341A4"/>
    <w:rsid w:val="00934799"/>
    <w:rsid w:val="0093652D"/>
    <w:rsid w:val="00936999"/>
    <w:rsid w:val="0093714F"/>
    <w:rsid w:val="00937309"/>
    <w:rsid w:val="00937D66"/>
    <w:rsid w:val="009405CB"/>
    <w:rsid w:val="0094065A"/>
    <w:rsid w:val="00940FE2"/>
    <w:rsid w:val="009420B5"/>
    <w:rsid w:val="00942633"/>
    <w:rsid w:val="00943E62"/>
    <w:rsid w:val="0094407F"/>
    <w:rsid w:val="00945A61"/>
    <w:rsid w:val="009467D2"/>
    <w:rsid w:val="00950154"/>
    <w:rsid w:val="00950C6E"/>
    <w:rsid w:val="00951ECA"/>
    <w:rsid w:val="0095218D"/>
    <w:rsid w:val="00953054"/>
    <w:rsid w:val="009531D6"/>
    <w:rsid w:val="00953610"/>
    <w:rsid w:val="0095382C"/>
    <w:rsid w:val="00953B03"/>
    <w:rsid w:val="009548C1"/>
    <w:rsid w:val="00956219"/>
    <w:rsid w:val="009563A5"/>
    <w:rsid w:val="00956868"/>
    <w:rsid w:val="0095723E"/>
    <w:rsid w:val="009572EE"/>
    <w:rsid w:val="009574F1"/>
    <w:rsid w:val="0095765F"/>
    <w:rsid w:val="00957753"/>
    <w:rsid w:val="009606E6"/>
    <w:rsid w:val="009609D2"/>
    <w:rsid w:val="00960CFA"/>
    <w:rsid w:val="00960E89"/>
    <w:rsid w:val="0096234B"/>
    <w:rsid w:val="00962F40"/>
    <w:rsid w:val="00963968"/>
    <w:rsid w:val="00965470"/>
    <w:rsid w:val="009670E9"/>
    <w:rsid w:val="00970F70"/>
    <w:rsid w:val="00971056"/>
    <w:rsid w:val="0097210F"/>
    <w:rsid w:val="0097252B"/>
    <w:rsid w:val="00972668"/>
    <w:rsid w:val="009727B4"/>
    <w:rsid w:val="00972C36"/>
    <w:rsid w:val="00972DF8"/>
    <w:rsid w:val="009747E8"/>
    <w:rsid w:val="009750AA"/>
    <w:rsid w:val="00975852"/>
    <w:rsid w:val="009767EB"/>
    <w:rsid w:val="00977D37"/>
    <w:rsid w:val="009813EA"/>
    <w:rsid w:val="009830D3"/>
    <w:rsid w:val="00983535"/>
    <w:rsid w:val="00983B8F"/>
    <w:rsid w:val="00984D47"/>
    <w:rsid w:val="0098595E"/>
    <w:rsid w:val="00986073"/>
    <w:rsid w:val="00990EE2"/>
    <w:rsid w:val="009916D2"/>
    <w:rsid w:val="009917E9"/>
    <w:rsid w:val="009918B7"/>
    <w:rsid w:val="009918C6"/>
    <w:rsid w:val="0099229C"/>
    <w:rsid w:val="00994624"/>
    <w:rsid w:val="00994E5F"/>
    <w:rsid w:val="009959DB"/>
    <w:rsid w:val="00995C9F"/>
    <w:rsid w:val="0099705D"/>
    <w:rsid w:val="0099752D"/>
    <w:rsid w:val="00997C2A"/>
    <w:rsid w:val="009A0358"/>
    <w:rsid w:val="009A0461"/>
    <w:rsid w:val="009A0E2A"/>
    <w:rsid w:val="009A1513"/>
    <w:rsid w:val="009A1E9E"/>
    <w:rsid w:val="009A28A2"/>
    <w:rsid w:val="009A2D33"/>
    <w:rsid w:val="009A3F10"/>
    <w:rsid w:val="009A5191"/>
    <w:rsid w:val="009A54BF"/>
    <w:rsid w:val="009A593A"/>
    <w:rsid w:val="009A5F87"/>
    <w:rsid w:val="009A5FBB"/>
    <w:rsid w:val="009A6EA3"/>
    <w:rsid w:val="009A7F61"/>
    <w:rsid w:val="009B0C14"/>
    <w:rsid w:val="009B0E35"/>
    <w:rsid w:val="009B0F5C"/>
    <w:rsid w:val="009B11D6"/>
    <w:rsid w:val="009B1B37"/>
    <w:rsid w:val="009B2550"/>
    <w:rsid w:val="009B2EE9"/>
    <w:rsid w:val="009B3771"/>
    <w:rsid w:val="009B4864"/>
    <w:rsid w:val="009B5504"/>
    <w:rsid w:val="009B5B41"/>
    <w:rsid w:val="009B5D1A"/>
    <w:rsid w:val="009B649B"/>
    <w:rsid w:val="009B6F16"/>
    <w:rsid w:val="009C0940"/>
    <w:rsid w:val="009C0950"/>
    <w:rsid w:val="009C1D99"/>
    <w:rsid w:val="009C1F8B"/>
    <w:rsid w:val="009C20A8"/>
    <w:rsid w:val="009C4810"/>
    <w:rsid w:val="009C5057"/>
    <w:rsid w:val="009C6069"/>
    <w:rsid w:val="009C7500"/>
    <w:rsid w:val="009D1378"/>
    <w:rsid w:val="009D1780"/>
    <w:rsid w:val="009D2384"/>
    <w:rsid w:val="009D3240"/>
    <w:rsid w:val="009D3A6E"/>
    <w:rsid w:val="009D3E9A"/>
    <w:rsid w:val="009D4AF8"/>
    <w:rsid w:val="009D55C6"/>
    <w:rsid w:val="009D563E"/>
    <w:rsid w:val="009D61D9"/>
    <w:rsid w:val="009D624D"/>
    <w:rsid w:val="009D6AD5"/>
    <w:rsid w:val="009E09BF"/>
    <w:rsid w:val="009E0AB4"/>
    <w:rsid w:val="009E10C7"/>
    <w:rsid w:val="009E1A19"/>
    <w:rsid w:val="009E260E"/>
    <w:rsid w:val="009E360A"/>
    <w:rsid w:val="009E38A4"/>
    <w:rsid w:val="009E3D82"/>
    <w:rsid w:val="009E41BF"/>
    <w:rsid w:val="009E479D"/>
    <w:rsid w:val="009E4942"/>
    <w:rsid w:val="009E58CA"/>
    <w:rsid w:val="009E672E"/>
    <w:rsid w:val="009E6E48"/>
    <w:rsid w:val="009F0467"/>
    <w:rsid w:val="009F0B67"/>
    <w:rsid w:val="009F0CAC"/>
    <w:rsid w:val="009F1566"/>
    <w:rsid w:val="009F1E4B"/>
    <w:rsid w:val="009F307E"/>
    <w:rsid w:val="009F314B"/>
    <w:rsid w:val="009F33FC"/>
    <w:rsid w:val="009F37D5"/>
    <w:rsid w:val="009F4582"/>
    <w:rsid w:val="009F50DE"/>
    <w:rsid w:val="009F5F3E"/>
    <w:rsid w:val="009F6D34"/>
    <w:rsid w:val="009F74A2"/>
    <w:rsid w:val="009F7BB0"/>
    <w:rsid w:val="00A0179F"/>
    <w:rsid w:val="00A0191E"/>
    <w:rsid w:val="00A01B7D"/>
    <w:rsid w:val="00A0343A"/>
    <w:rsid w:val="00A036C5"/>
    <w:rsid w:val="00A03AD2"/>
    <w:rsid w:val="00A05A67"/>
    <w:rsid w:val="00A05DA0"/>
    <w:rsid w:val="00A073A0"/>
    <w:rsid w:val="00A07D84"/>
    <w:rsid w:val="00A10336"/>
    <w:rsid w:val="00A10CE2"/>
    <w:rsid w:val="00A11EAC"/>
    <w:rsid w:val="00A13400"/>
    <w:rsid w:val="00A13703"/>
    <w:rsid w:val="00A13811"/>
    <w:rsid w:val="00A13838"/>
    <w:rsid w:val="00A13D7D"/>
    <w:rsid w:val="00A15C42"/>
    <w:rsid w:val="00A166B8"/>
    <w:rsid w:val="00A16DF1"/>
    <w:rsid w:val="00A17302"/>
    <w:rsid w:val="00A17A17"/>
    <w:rsid w:val="00A2069D"/>
    <w:rsid w:val="00A20B1F"/>
    <w:rsid w:val="00A21050"/>
    <w:rsid w:val="00A235D0"/>
    <w:rsid w:val="00A24131"/>
    <w:rsid w:val="00A255AD"/>
    <w:rsid w:val="00A27A7F"/>
    <w:rsid w:val="00A314B7"/>
    <w:rsid w:val="00A315CF"/>
    <w:rsid w:val="00A3276A"/>
    <w:rsid w:val="00A349D2"/>
    <w:rsid w:val="00A34C05"/>
    <w:rsid w:val="00A35492"/>
    <w:rsid w:val="00A35FCF"/>
    <w:rsid w:val="00A36E2C"/>
    <w:rsid w:val="00A37ADB"/>
    <w:rsid w:val="00A37BBB"/>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3F5"/>
    <w:rsid w:val="00A477E5"/>
    <w:rsid w:val="00A50188"/>
    <w:rsid w:val="00A50720"/>
    <w:rsid w:val="00A50922"/>
    <w:rsid w:val="00A50B8A"/>
    <w:rsid w:val="00A51F40"/>
    <w:rsid w:val="00A526B0"/>
    <w:rsid w:val="00A54A2A"/>
    <w:rsid w:val="00A55D2B"/>
    <w:rsid w:val="00A572BC"/>
    <w:rsid w:val="00A57A82"/>
    <w:rsid w:val="00A62B7B"/>
    <w:rsid w:val="00A65B37"/>
    <w:rsid w:val="00A66AE9"/>
    <w:rsid w:val="00A67428"/>
    <w:rsid w:val="00A679BF"/>
    <w:rsid w:val="00A70CF3"/>
    <w:rsid w:val="00A710AA"/>
    <w:rsid w:val="00A7155E"/>
    <w:rsid w:val="00A71FE7"/>
    <w:rsid w:val="00A73C04"/>
    <w:rsid w:val="00A73E14"/>
    <w:rsid w:val="00A73EFE"/>
    <w:rsid w:val="00A74EDE"/>
    <w:rsid w:val="00A763AE"/>
    <w:rsid w:val="00A76619"/>
    <w:rsid w:val="00A766D5"/>
    <w:rsid w:val="00A76B0D"/>
    <w:rsid w:val="00A80223"/>
    <w:rsid w:val="00A80A03"/>
    <w:rsid w:val="00A8114B"/>
    <w:rsid w:val="00A816EE"/>
    <w:rsid w:val="00A81AB5"/>
    <w:rsid w:val="00A822C6"/>
    <w:rsid w:val="00A82724"/>
    <w:rsid w:val="00A82C13"/>
    <w:rsid w:val="00A82C5A"/>
    <w:rsid w:val="00A83FF6"/>
    <w:rsid w:val="00A84187"/>
    <w:rsid w:val="00A85CB7"/>
    <w:rsid w:val="00A8620F"/>
    <w:rsid w:val="00A8652F"/>
    <w:rsid w:val="00A86AAB"/>
    <w:rsid w:val="00A86D49"/>
    <w:rsid w:val="00A8769A"/>
    <w:rsid w:val="00A877B4"/>
    <w:rsid w:val="00A87B22"/>
    <w:rsid w:val="00A90FF4"/>
    <w:rsid w:val="00A917E3"/>
    <w:rsid w:val="00A918B0"/>
    <w:rsid w:val="00A92E9F"/>
    <w:rsid w:val="00A92EC0"/>
    <w:rsid w:val="00A92EED"/>
    <w:rsid w:val="00A94F2F"/>
    <w:rsid w:val="00A95848"/>
    <w:rsid w:val="00A975D5"/>
    <w:rsid w:val="00A9772B"/>
    <w:rsid w:val="00AA0660"/>
    <w:rsid w:val="00AA1409"/>
    <w:rsid w:val="00AA29D8"/>
    <w:rsid w:val="00AA2D1F"/>
    <w:rsid w:val="00AA3875"/>
    <w:rsid w:val="00AA404A"/>
    <w:rsid w:val="00AA40DC"/>
    <w:rsid w:val="00AA5BE8"/>
    <w:rsid w:val="00AA6228"/>
    <w:rsid w:val="00AA69A4"/>
    <w:rsid w:val="00AA75D4"/>
    <w:rsid w:val="00AB0FA6"/>
    <w:rsid w:val="00AB1131"/>
    <w:rsid w:val="00AB1B91"/>
    <w:rsid w:val="00AB2744"/>
    <w:rsid w:val="00AB274F"/>
    <w:rsid w:val="00AB3F90"/>
    <w:rsid w:val="00AB5F30"/>
    <w:rsid w:val="00AB61E4"/>
    <w:rsid w:val="00AB6BE3"/>
    <w:rsid w:val="00AB7AAA"/>
    <w:rsid w:val="00AC2197"/>
    <w:rsid w:val="00AC37C3"/>
    <w:rsid w:val="00AC3E08"/>
    <w:rsid w:val="00AC3E65"/>
    <w:rsid w:val="00AC535B"/>
    <w:rsid w:val="00AC5F6A"/>
    <w:rsid w:val="00AC63D3"/>
    <w:rsid w:val="00AC795A"/>
    <w:rsid w:val="00AD02D6"/>
    <w:rsid w:val="00AD0B3C"/>
    <w:rsid w:val="00AD0F76"/>
    <w:rsid w:val="00AD0FC3"/>
    <w:rsid w:val="00AD1CC0"/>
    <w:rsid w:val="00AD22B5"/>
    <w:rsid w:val="00AD2718"/>
    <w:rsid w:val="00AD2E4D"/>
    <w:rsid w:val="00AD309A"/>
    <w:rsid w:val="00AD31ED"/>
    <w:rsid w:val="00AD33D3"/>
    <w:rsid w:val="00AD3DB4"/>
    <w:rsid w:val="00AD5133"/>
    <w:rsid w:val="00AD5712"/>
    <w:rsid w:val="00AD65F4"/>
    <w:rsid w:val="00AD6AC5"/>
    <w:rsid w:val="00AD76A1"/>
    <w:rsid w:val="00AE1CCB"/>
    <w:rsid w:val="00AE48E8"/>
    <w:rsid w:val="00AE6F39"/>
    <w:rsid w:val="00AE7F20"/>
    <w:rsid w:val="00AF0E7C"/>
    <w:rsid w:val="00AF1F04"/>
    <w:rsid w:val="00AF3B55"/>
    <w:rsid w:val="00AF3D59"/>
    <w:rsid w:val="00AF5337"/>
    <w:rsid w:val="00AF5C58"/>
    <w:rsid w:val="00AF5F47"/>
    <w:rsid w:val="00AF615F"/>
    <w:rsid w:val="00AF6794"/>
    <w:rsid w:val="00AF6F48"/>
    <w:rsid w:val="00AF717E"/>
    <w:rsid w:val="00AF77A6"/>
    <w:rsid w:val="00AF7E53"/>
    <w:rsid w:val="00B016F7"/>
    <w:rsid w:val="00B024B9"/>
    <w:rsid w:val="00B02BDD"/>
    <w:rsid w:val="00B04A9B"/>
    <w:rsid w:val="00B04E10"/>
    <w:rsid w:val="00B055B9"/>
    <w:rsid w:val="00B07194"/>
    <w:rsid w:val="00B10AFF"/>
    <w:rsid w:val="00B10F6B"/>
    <w:rsid w:val="00B12CE1"/>
    <w:rsid w:val="00B13243"/>
    <w:rsid w:val="00B13511"/>
    <w:rsid w:val="00B13AEF"/>
    <w:rsid w:val="00B13D85"/>
    <w:rsid w:val="00B14ED7"/>
    <w:rsid w:val="00B16296"/>
    <w:rsid w:val="00B16CC7"/>
    <w:rsid w:val="00B1786A"/>
    <w:rsid w:val="00B206D8"/>
    <w:rsid w:val="00B20AD8"/>
    <w:rsid w:val="00B20C75"/>
    <w:rsid w:val="00B230E5"/>
    <w:rsid w:val="00B23E88"/>
    <w:rsid w:val="00B246C8"/>
    <w:rsid w:val="00B25AD2"/>
    <w:rsid w:val="00B267A4"/>
    <w:rsid w:val="00B312C7"/>
    <w:rsid w:val="00B315C4"/>
    <w:rsid w:val="00B316B9"/>
    <w:rsid w:val="00B31E55"/>
    <w:rsid w:val="00B31E90"/>
    <w:rsid w:val="00B32E58"/>
    <w:rsid w:val="00B335A2"/>
    <w:rsid w:val="00B342D1"/>
    <w:rsid w:val="00B34371"/>
    <w:rsid w:val="00B357DD"/>
    <w:rsid w:val="00B36B88"/>
    <w:rsid w:val="00B36BEC"/>
    <w:rsid w:val="00B37104"/>
    <w:rsid w:val="00B37930"/>
    <w:rsid w:val="00B406E3"/>
    <w:rsid w:val="00B41516"/>
    <w:rsid w:val="00B433EB"/>
    <w:rsid w:val="00B434CB"/>
    <w:rsid w:val="00B447D7"/>
    <w:rsid w:val="00B44F9F"/>
    <w:rsid w:val="00B451F7"/>
    <w:rsid w:val="00B452A3"/>
    <w:rsid w:val="00B4545E"/>
    <w:rsid w:val="00B459E1"/>
    <w:rsid w:val="00B47889"/>
    <w:rsid w:val="00B47D0D"/>
    <w:rsid w:val="00B507FB"/>
    <w:rsid w:val="00B52B21"/>
    <w:rsid w:val="00B52B7D"/>
    <w:rsid w:val="00B531D2"/>
    <w:rsid w:val="00B537D8"/>
    <w:rsid w:val="00B53CCA"/>
    <w:rsid w:val="00B54441"/>
    <w:rsid w:val="00B54A5F"/>
    <w:rsid w:val="00B560C2"/>
    <w:rsid w:val="00B5626B"/>
    <w:rsid w:val="00B56409"/>
    <w:rsid w:val="00B56F9B"/>
    <w:rsid w:val="00B57B32"/>
    <w:rsid w:val="00B614EB"/>
    <w:rsid w:val="00B62FF7"/>
    <w:rsid w:val="00B64099"/>
    <w:rsid w:val="00B643D6"/>
    <w:rsid w:val="00B64919"/>
    <w:rsid w:val="00B6571D"/>
    <w:rsid w:val="00B667C6"/>
    <w:rsid w:val="00B66BC8"/>
    <w:rsid w:val="00B6723D"/>
    <w:rsid w:val="00B67B60"/>
    <w:rsid w:val="00B67BD4"/>
    <w:rsid w:val="00B71F08"/>
    <w:rsid w:val="00B73838"/>
    <w:rsid w:val="00B7421A"/>
    <w:rsid w:val="00B74366"/>
    <w:rsid w:val="00B74D4D"/>
    <w:rsid w:val="00B7561B"/>
    <w:rsid w:val="00B75F20"/>
    <w:rsid w:val="00B762FD"/>
    <w:rsid w:val="00B76BC1"/>
    <w:rsid w:val="00B76C73"/>
    <w:rsid w:val="00B808A4"/>
    <w:rsid w:val="00B81371"/>
    <w:rsid w:val="00B818B8"/>
    <w:rsid w:val="00B8225B"/>
    <w:rsid w:val="00B83B1F"/>
    <w:rsid w:val="00B83E2E"/>
    <w:rsid w:val="00B84739"/>
    <w:rsid w:val="00B855AA"/>
    <w:rsid w:val="00B864B3"/>
    <w:rsid w:val="00B87678"/>
    <w:rsid w:val="00B8780A"/>
    <w:rsid w:val="00B902E7"/>
    <w:rsid w:val="00B90B4F"/>
    <w:rsid w:val="00B92203"/>
    <w:rsid w:val="00B922D9"/>
    <w:rsid w:val="00B926D6"/>
    <w:rsid w:val="00B93351"/>
    <w:rsid w:val="00B945F2"/>
    <w:rsid w:val="00B95670"/>
    <w:rsid w:val="00B959FD"/>
    <w:rsid w:val="00B95C7D"/>
    <w:rsid w:val="00B966BF"/>
    <w:rsid w:val="00B96FBD"/>
    <w:rsid w:val="00B974B4"/>
    <w:rsid w:val="00BA0012"/>
    <w:rsid w:val="00BA0458"/>
    <w:rsid w:val="00BA200D"/>
    <w:rsid w:val="00BA4BD7"/>
    <w:rsid w:val="00BA4F66"/>
    <w:rsid w:val="00BA54A2"/>
    <w:rsid w:val="00BA6D15"/>
    <w:rsid w:val="00BA7987"/>
    <w:rsid w:val="00BA7CFA"/>
    <w:rsid w:val="00BB1309"/>
    <w:rsid w:val="00BB2592"/>
    <w:rsid w:val="00BB2A0F"/>
    <w:rsid w:val="00BB3156"/>
    <w:rsid w:val="00BB4F26"/>
    <w:rsid w:val="00BB5CA9"/>
    <w:rsid w:val="00BB6662"/>
    <w:rsid w:val="00BB7E0C"/>
    <w:rsid w:val="00BC0CE4"/>
    <w:rsid w:val="00BC1CB0"/>
    <w:rsid w:val="00BC2139"/>
    <w:rsid w:val="00BC22CD"/>
    <w:rsid w:val="00BC260A"/>
    <w:rsid w:val="00BC30BF"/>
    <w:rsid w:val="00BC3150"/>
    <w:rsid w:val="00BC428C"/>
    <w:rsid w:val="00BC4307"/>
    <w:rsid w:val="00BC49C9"/>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ADB"/>
    <w:rsid w:val="00BD4DCD"/>
    <w:rsid w:val="00BD4E41"/>
    <w:rsid w:val="00BD4F95"/>
    <w:rsid w:val="00BD517B"/>
    <w:rsid w:val="00BD540C"/>
    <w:rsid w:val="00BD64CA"/>
    <w:rsid w:val="00BD650E"/>
    <w:rsid w:val="00BD6560"/>
    <w:rsid w:val="00BD687D"/>
    <w:rsid w:val="00BD7AEB"/>
    <w:rsid w:val="00BE00FA"/>
    <w:rsid w:val="00BE0C95"/>
    <w:rsid w:val="00BE31BD"/>
    <w:rsid w:val="00BE37A9"/>
    <w:rsid w:val="00BE462E"/>
    <w:rsid w:val="00BE545A"/>
    <w:rsid w:val="00BE57A2"/>
    <w:rsid w:val="00BE5E11"/>
    <w:rsid w:val="00BE6C95"/>
    <w:rsid w:val="00BE7459"/>
    <w:rsid w:val="00BE74FA"/>
    <w:rsid w:val="00BE7E61"/>
    <w:rsid w:val="00BF0A54"/>
    <w:rsid w:val="00BF0F1C"/>
    <w:rsid w:val="00BF1278"/>
    <w:rsid w:val="00BF1B7F"/>
    <w:rsid w:val="00BF22B8"/>
    <w:rsid w:val="00BF2346"/>
    <w:rsid w:val="00BF3B85"/>
    <w:rsid w:val="00BF485E"/>
    <w:rsid w:val="00BF6B5B"/>
    <w:rsid w:val="00BF6C2B"/>
    <w:rsid w:val="00BF6D83"/>
    <w:rsid w:val="00BF704D"/>
    <w:rsid w:val="00BF7365"/>
    <w:rsid w:val="00BF7585"/>
    <w:rsid w:val="00BF7596"/>
    <w:rsid w:val="00BF7824"/>
    <w:rsid w:val="00BF7D15"/>
    <w:rsid w:val="00C020F8"/>
    <w:rsid w:val="00C0234A"/>
    <w:rsid w:val="00C02535"/>
    <w:rsid w:val="00C04666"/>
    <w:rsid w:val="00C04D22"/>
    <w:rsid w:val="00C06C02"/>
    <w:rsid w:val="00C07C99"/>
    <w:rsid w:val="00C11482"/>
    <w:rsid w:val="00C11E0B"/>
    <w:rsid w:val="00C12419"/>
    <w:rsid w:val="00C1254E"/>
    <w:rsid w:val="00C12E38"/>
    <w:rsid w:val="00C14CDF"/>
    <w:rsid w:val="00C150E0"/>
    <w:rsid w:val="00C150F6"/>
    <w:rsid w:val="00C15A7E"/>
    <w:rsid w:val="00C15F97"/>
    <w:rsid w:val="00C16762"/>
    <w:rsid w:val="00C16B08"/>
    <w:rsid w:val="00C17637"/>
    <w:rsid w:val="00C179FC"/>
    <w:rsid w:val="00C203F6"/>
    <w:rsid w:val="00C20EB1"/>
    <w:rsid w:val="00C2139F"/>
    <w:rsid w:val="00C21EE9"/>
    <w:rsid w:val="00C2224A"/>
    <w:rsid w:val="00C24101"/>
    <w:rsid w:val="00C24B25"/>
    <w:rsid w:val="00C24FF3"/>
    <w:rsid w:val="00C2575E"/>
    <w:rsid w:val="00C25C57"/>
    <w:rsid w:val="00C26121"/>
    <w:rsid w:val="00C27ABF"/>
    <w:rsid w:val="00C3086E"/>
    <w:rsid w:val="00C315FB"/>
    <w:rsid w:val="00C31713"/>
    <w:rsid w:val="00C317BD"/>
    <w:rsid w:val="00C3198E"/>
    <w:rsid w:val="00C31C1C"/>
    <w:rsid w:val="00C33279"/>
    <w:rsid w:val="00C34B8F"/>
    <w:rsid w:val="00C35332"/>
    <w:rsid w:val="00C37421"/>
    <w:rsid w:val="00C37D4F"/>
    <w:rsid w:val="00C41015"/>
    <w:rsid w:val="00C41131"/>
    <w:rsid w:val="00C411C1"/>
    <w:rsid w:val="00C422BD"/>
    <w:rsid w:val="00C42996"/>
    <w:rsid w:val="00C42ED3"/>
    <w:rsid w:val="00C43233"/>
    <w:rsid w:val="00C43A3B"/>
    <w:rsid w:val="00C454F4"/>
    <w:rsid w:val="00C45581"/>
    <w:rsid w:val="00C45BF0"/>
    <w:rsid w:val="00C46213"/>
    <w:rsid w:val="00C465BE"/>
    <w:rsid w:val="00C4712A"/>
    <w:rsid w:val="00C47468"/>
    <w:rsid w:val="00C47CDC"/>
    <w:rsid w:val="00C50A2B"/>
    <w:rsid w:val="00C5125B"/>
    <w:rsid w:val="00C51671"/>
    <w:rsid w:val="00C5280A"/>
    <w:rsid w:val="00C5401F"/>
    <w:rsid w:val="00C541F8"/>
    <w:rsid w:val="00C54922"/>
    <w:rsid w:val="00C55FE8"/>
    <w:rsid w:val="00C5669C"/>
    <w:rsid w:val="00C57BBC"/>
    <w:rsid w:val="00C601EF"/>
    <w:rsid w:val="00C603F1"/>
    <w:rsid w:val="00C6199A"/>
    <w:rsid w:val="00C6220B"/>
    <w:rsid w:val="00C62658"/>
    <w:rsid w:val="00C634D6"/>
    <w:rsid w:val="00C63CF2"/>
    <w:rsid w:val="00C642ED"/>
    <w:rsid w:val="00C6440A"/>
    <w:rsid w:val="00C648FC"/>
    <w:rsid w:val="00C65875"/>
    <w:rsid w:val="00C65EDE"/>
    <w:rsid w:val="00C663BE"/>
    <w:rsid w:val="00C6722D"/>
    <w:rsid w:val="00C67830"/>
    <w:rsid w:val="00C70AB7"/>
    <w:rsid w:val="00C71858"/>
    <w:rsid w:val="00C722C5"/>
    <w:rsid w:val="00C72382"/>
    <w:rsid w:val="00C74346"/>
    <w:rsid w:val="00C744AE"/>
    <w:rsid w:val="00C74781"/>
    <w:rsid w:val="00C76B87"/>
    <w:rsid w:val="00C80034"/>
    <w:rsid w:val="00C80599"/>
    <w:rsid w:val="00C80729"/>
    <w:rsid w:val="00C828E8"/>
    <w:rsid w:val="00C83043"/>
    <w:rsid w:val="00C83387"/>
    <w:rsid w:val="00C83579"/>
    <w:rsid w:val="00C83C79"/>
    <w:rsid w:val="00C83EA7"/>
    <w:rsid w:val="00C84559"/>
    <w:rsid w:val="00C84E31"/>
    <w:rsid w:val="00C862C4"/>
    <w:rsid w:val="00C86977"/>
    <w:rsid w:val="00C86B34"/>
    <w:rsid w:val="00C86FFF"/>
    <w:rsid w:val="00C871C7"/>
    <w:rsid w:val="00C87AC8"/>
    <w:rsid w:val="00C91060"/>
    <w:rsid w:val="00C91720"/>
    <w:rsid w:val="00C928FD"/>
    <w:rsid w:val="00C9312E"/>
    <w:rsid w:val="00C95593"/>
    <w:rsid w:val="00C9591F"/>
    <w:rsid w:val="00C9667A"/>
    <w:rsid w:val="00C966B2"/>
    <w:rsid w:val="00C96986"/>
    <w:rsid w:val="00C96A1F"/>
    <w:rsid w:val="00C9707E"/>
    <w:rsid w:val="00CA03B7"/>
    <w:rsid w:val="00CA0640"/>
    <w:rsid w:val="00CA1B2C"/>
    <w:rsid w:val="00CA2022"/>
    <w:rsid w:val="00CA4741"/>
    <w:rsid w:val="00CA4CF0"/>
    <w:rsid w:val="00CA543E"/>
    <w:rsid w:val="00CA5465"/>
    <w:rsid w:val="00CA5FEE"/>
    <w:rsid w:val="00CA62D4"/>
    <w:rsid w:val="00CA7A78"/>
    <w:rsid w:val="00CA7F49"/>
    <w:rsid w:val="00CB180E"/>
    <w:rsid w:val="00CB1CD8"/>
    <w:rsid w:val="00CB25AE"/>
    <w:rsid w:val="00CB2FC0"/>
    <w:rsid w:val="00CB3C69"/>
    <w:rsid w:val="00CB57AD"/>
    <w:rsid w:val="00CB57BF"/>
    <w:rsid w:val="00CB58C6"/>
    <w:rsid w:val="00CB5AEC"/>
    <w:rsid w:val="00CB7F82"/>
    <w:rsid w:val="00CC0B3A"/>
    <w:rsid w:val="00CC10A6"/>
    <w:rsid w:val="00CC10B3"/>
    <w:rsid w:val="00CC27BA"/>
    <w:rsid w:val="00CC2DE4"/>
    <w:rsid w:val="00CC35A3"/>
    <w:rsid w:val="00CC360E"/>
    <w:rsid w:val="00CC3B04"/>
    <w:rsid w:val="00CC3D18"/>
    <w:rsid w:val="00CC3FC7"/>
    <w:rsid w:val="00CC48D6"/>
    <w:rsid w:val="00CC76F8"/>
    <w:rsid w:val="00CD2BD3"/>
    <w:rsid w:val="00CD32FE"/>
    <w:rsid w:val="00CD3E7D"/>
    <w:rsid w:val="00CD4161"/>
    <w:rsid w:val="00CD419E"/>
    <w:rsid w:val="00CD5036"/>
    <w:rsid w:val="00CD6866"/>
    <w:rsid w:val="00CD691B"/>
    <w:rsid w:val="00CD76D4"/>
    <w:rsid w:val="00CD7893"/>
    <w:rsid w:val="00CD7911"/>
    <w:rsid w:val="00CE03CC"/>
    <w:rsid w:val="00CE5758"/>
    <w:rsid w:val="00CE6EC5"/>
    <w:rsid w:val="00CE7E6A"/>
    <w:rsid w:val="00CF030B"/>
    <w:rsid w:val="00CF15AD"/>
    <w:rsid w:val="00CF23A2"/>
    <w:rsid w:val="00CF2665"/>
    <w:rsid w:val="00CF5D77"/>
    <w:rsid w:val="00CF6EB2"/>
    <w:rsid w:val="00D00269"/>
    <w:rsid w:val="00D00730"/>
    <w:rsid w:val="00D02F72"/>
    <w:rsid w:val="00D04655"/>
    <w:rsid w:val="00D056B5"/>
    <w:rsid w:val="00D06CD3"/>
    <w:rsid w:val="00D07927"/>
    <w:rsid w:val="00D07CFB"/>
    <w:rsid w:val="00D10AB0"/>
    <w:rsid w:val="00D12402"/>
    <w:rsid w:val="00D12927"/>
    <w:rsid w:val="00D12EE7"/>
    <w:rsid w:val="00D1373C"/>
    <w:rsid w:val="00D14673"/>
    <w:rsid w:val="00D15617"/>
    <w:rsid w:val="00D15B0A"/>
    <w:rsid w:val="00D16177"/>
    <w:rsid w:val="00D16B19"/>
    <w:rsid w:val="00D16BAD"/>
    <w:rsid w:val="00D172B8"/>
    <w:rsid w:val="00D1735B"/>
    <w:rsid w:val="00D17702"/>
    <w:rsid w:val="00D17C3D"/>
    <w:rsid w:val="00D17E10"/>
    <w:rsid w:val="00D20502"/>
    <w:rsid w:val="00D20E91"/>
    <w:rsid w:val="00D2181D"/>
    <w:rsid w:val="00D225CB"/>
    <w:rsid w:val="00D23CD2"/>
    <w:rsid w:val="00D25A9F"/>
    <w:rsid w:val="00D266ED"/>
    <w:rsid w:val="00D26C47"/>
    <w:rsid w:val="00D2734A"/>
    <w:rsid w:val="00D276CF"/>
    <w:rsid w:val="00D27F25"/>
    <w:rsid w:val="00D30003"/>
    <w:rsid w:val="00D306AB"/>
    <w:rsid w:val="00D31B93"/>
    <w:rsid w:val="00D31D5F"/>
    <w:rsid w:val="00D32293"/>
    <w:rsid w:val="00D33323"/>
    <w:rsid w:val="00D335EB"/>
    <w:rsid w:val="00D33D83"/>
    <w:rsid w:val="00D33E59"/>
    <w:rsid w:val="00D33F79"/>
    <w:rsid w:val="00D34574"/>
    <w:rsid w:val="00D345A4"/>
    <w:rsid w:val="00D3469A"/>
    <w:rsid w:val="00D3478C"/>
    <w:rsid w:val="00D34A5C"/>
    <w:rsid w:val="00D35852"/>
    <w:rsid w:val="00D35986"/>
    <w:rsid w:val="00D36CE3"/>
    <w:rsid w:val="00D37494"/>
    <w:rsid w:val="00D3789A"/>
    <w:rsid w:val="00D407B7"/>
    <w:rsid w:val="00D409B3"/>
    <w:rsid w:val="00D41B84"/>
    <w:rsid w:val="00D41E2D"/>
    <w:rsid w:val="00D42588"/>
    <w:rsid w:val="00D425C6"/>
    <w:rsid w:val="00D427F9"/>
    <w:rsid w:val="00D4287D"/>
    <w:rsid w:val="00D42957"/>
    <w:rsid w:val="00D429E4"/>
    <w:rsid w:val="00D43E64"/>
    <w:rsid w:val="00D4447E"/>
    <w:rsid w:val="00D446E7"/>
    <w:rsid w:val="00D46D5B"/>
    <w:rsid w:val="00D47265"/>
    <w:rsid w:val="00D47500"/>
    <w:rsid w:val="00D4793C"/>
    <w:rsid w:val="00D47B8B"/>
    <w:rsid w:val="00D51955"/>
    <w:rsid w:val="00D525E2"/>
    <w:rsid w:val="00D53E76"/>
    <w:rsid w:val="00D55B15"/>
    <w:rsid w:val="00D5604D"/>
    <w:rsid w:val="00D569D5"/>
    <w:rsid w:val="00D5750C"/>
    <w:rsid w:val="00D60582"/>
    <w:rsid w:val="00D61222"/>
    <w:rsid w:val="00D6172D"/>
    <w:rsid w:val="00D6172F"/>
    <w:rsid w:val="00D63800"/>
    <w:rsid w:val="00D63990"/>
    <w:rsid w:val="00D63D90"/>
    <w:rsid w:val="00D65068"/>
    <w:rsid w:val="00D65243"/>
    <w:rsid w:val="00D658A1"/>
    <w:rsid w:val="00D65BBD"/>
    <w:rsid w:val="00D65DF2"/>
    <w:rsid w:val="00D67B28"/>
    <w:rsid w:val="00D67E99"/>
    <w:rsid w:val="00D70FC1"/>
    <w:rsid w:val="00D71057"/>
    <w:rsid w:val="00D713F3"/>
    <w:rsid w:val="00D72F6C"/>
    <w:rsid w:val="00D730F6"/>
    <w:rsid w:val="00D738F0"/>
    <w:rsid w:val="00D74685"/>
    <w:rsid w:val="00D75E6C"/>
    <w:rsid w:val="00D80F7C"/>
    <w:rsid w:val="00D82CB3"/>
    <w:rsid w:val="00D82FC0"/>
    <w:rsid w:val="00D8322A"/>
    <w:rsid w:val="00D83C17"/>
    <w:rsid w:val="00D8537E"/>
    <w:rsid w:val="00D8541E"/>
    <w:rsid w:val="00D85885"/>
    <w:rsid w:val="00D859A3"/>
    <w:rsid w:val="00D8720F"/>
    <w:rsid w:val="00D87527"/>
    <w:rsid w:val="00D87652"/>
    <w:rsid w:val="00D87A89"/>
    <w:rsid w:val="00D905C2"/>
    <w:rsid w:val="00D9093B"/>
    <w:rsid w:val="00D92D08"/>
    <w:rsid w:val="00D93250"/>
    <w:rsid w:val="00D9372E"/>
    <w:rsid w:val="00D938BE"/>
    <w:rsid w:val="00D9392E"/>
    <w:rsid w:val="00D947F0"/>
    <w:rsid w:val="00D95C8E"/>
    <w:rsid w:val="00D95EE9"/>
    <w:rsid w:val="00D963CC"/>
    <w:rsid w:val="00DA07EB"/>
    <w:rsid w:val="00DA0B95"/>
    <w:rsid w:val="00DA11BA"/>
    <w:rsid w:val="00DA226D"/>
    <w:rsid w:val="00DA22D8"/>
    <w:rsid w:val="00DA2D95"/>
    <w:rsid w:val="00DA3A4F"/>
    <w:rsid w:val="00DA42C0"/>
    <w:rsid w:val="00DA52A2"/>
    <w:rsid w:val="00DA5647"/>
    <w:rsid w:val="00DA57B0"/>
    <w:rsid w:val="00DA7146"/>
    <w:rsid w:val="00DA7E2F"/>
    <w:rsid w:val="00DB0C0B"/>
    <w:rsid w:val="00DB2446"/>
    <w:rsid w:val="00DB31E7"/>
    <w:rsid w:val="00DB3A66"/>
    <w:rsid w:val="00DB4BEF"/>
    <w:rsid w:val="00DB546B"/>
    <w:rsid w:val="00DB68FB"/>
    <w:rsid w:val="00DB74A4"/>
    <w:rsid w:val="00DB78B2"/>
    <w:rsid w:val="00DC0339"/>
    <w:rsid w:val="00DC073A"/>
    <w:rsid w:val="00DC0A7B"/>
    <w:rsid w:val="00DC1539"/>
    <w:rsid w:val="00DC2022"/>
    <w:rsid w:val="00DC230C"/>
    <w:rsid w:val="00DC27E7"/>
    <w:rsid w:val="00DC2C08"/>
    <w:rsid w:val="00DC2CE7"/>
    <w:rsid w:val="00DC301A"/>
    <w:rsid w:val="00DC4DAD"/>
    <w:rsid w:val="00DC5188"/>
    <w:rsid w:val="00DC54FB"/>
    <w:rsid w:val="00DC5A97"/>
    <w:rsid w:val="00DC6294"/>
    <w:rsid w:val="00DC6AEA"/>
    <w:rsid w:val="00DC7377"/>
    <w:rsid w:val="00DD0282"/>
    <w:rsid w:val="00DD23D7"/>
    <w:rsid w:val="00DD2912"/>
    <w:rsid w:val="00DD2A39"/>
    <w:rsid w:val="00DD353B"/>
    <w:rsid w:val="00DD3902"/>
    <w:rsid w:val="00DD417A"/>
    <w:rsid w:val="00DD45C1"/>
    <w:rsid w:val="00DD4849"/>
    <w:rsid w:val="00DD4C01"/>
    <w:rsid w:val="00DD5361"/>
    <w:rsid w:val="00DD54CB"/>
    <w:rsid w:val="00DE0FC0"/>
    <w:rsid w:val="00DE190A"/>
    <w:rsid w:val="00DE1A76"/>
    <w:rsid w:val="00DE31D8"/>
    <w:rsid w:val="00DE336A"/>
    <w:rsid w:val="00DE3949"/>
    <w:rsid w:val="00DE3A31"/>
    <w:rsid w:val="00DE4F75"/>
    <w:rsid w:val="00DE5606"/>
    <w:rsid w:val="00DE5F76"/>
    <w:rsid w:val="00DF09A4"/>
    <w:rsid w:val="00DF0DF7"/>
    <w:rsid w:val="00DF13A5"/>
    <w:rsid w:val="00DF1C93"/>
    <w:rsid w:val="00DF1E5D"/>
    <w:rsid w:val="00DF2ABA"/>
    <w:rsid w:val="00DF2C11"/>
    <w:rsid w:val="00DF391A"/>
    <w:rsid w:val="00DF419C"/>
    <w:rsid w:val="00DF51C5"/>
    <w:rsid w:val="00DF6794"/>
    <w:rsid w:val="00DF72C7"/>
    <w:rsid w:val="00DF7862"/>
    <w:rsid w:val="00E00D6F"/>
    <w:rsid w:val="00E01A81"/>
    <w:rsid w:val="00E02A48"/>
    <w:rsid w:val="00E02DA3"/>
    <w:rsid w:val="00E03246"/>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1E6"/>
    <w:rsid w:val="00E227C3"/>
    <w:rsid w:val="00E22843"/>
    <w:rsid w:val="00E22B8E"/>
    <w:rsid w:val="00E23111"/>
    <w:rsid w:val="00E23556"/>
    <w:rsid w:val="00E23CC6"/>
    <w:rsid w:val="00E24C79"/>
    <w:rsid w:val="00E25A78"/>
    <w:rsid w:val="00E26881"/>
    <w:rsid w:val="00E26DFE"/>
    <w:rsid w:val="00E2713B"/>
    <w:rsid w:val="00E274D7"/>
    <w:rsid w:val="00E3177E"/>
    <w:rsid w:val="00E322FD"/>
    <w:rsid w:val="00E32652"/>
    <w:rsid w:val="00E32DDF"/>
    <w:rsid w:val="00E32FCA"/>
    <w:rsid w:val="00E33108"/>
    <w:rsid w:val="00E3451B"/>
    <w:rsid w:val="00E34622"/>
    <w:rsid w:val="00E34657"/>
    <w:rsid w:val="00E34706"/>
    <w:rsid w:val="00E35537"/>
    <w:rsid w:val="00E36F7D"/>
    <w:rsid w:val="00E41588"/>
    <w:rsid w:val="00E41813"/>
    <w:rsid w:val="00E43ABE"/>
    <w:rsid w:val="00E44057"/>
    <w:rsid w:val="00E445BD"/>
    <w:rsid w:val="00E46673"/>
    <w:rsid w:val="00E46BF7"/>
    <w:rsid w:val="00E47A5F"/>
    <w:rsid w:val="00E47F04"/>
    <w:rsid w:val="00E50385"/>
    <w:rsid w:val="00E506E7"/>
    <w:rsid w:val="00E507A5"/>
    <w:rsid w:val="00E51A57"/>
    <w:rsid w:val="00E51B16"/>
    <w:rsid w:val="00E528D2"/>
    <w:rsid w:val="00E54E89"/>
    <w:rsid w:val="00E56C9E"/>
    <w:rsid w:val="00E56DBA"/>
    <w:rsid w:val="00E57714"/>
    <w:rsid w:val="00E57E0F"/>
    <w:rsid w:val="00E601CE"/>
    <w:rsid w:val="00E602CF"/>
    <w:rsid w:val="00E609D1"/>
    <w:rsid w:val="00E60B1D"/>
    <w:rsid w:val="00E61EE8"/>
    <w:rsid w:val="00E62061"/>
    <w:rsid w:val="00E62441"/>
    <w:rsid w:val="00E62DCB"/>
    <w:rsid w:val="00E63879"/>
    <w:rsid w:val="00E63CDC"/>
    <w:rsid w:val="00E647FF"/>
    <w:rsid w:val="00E650C6"/>
    <w:rsid w:val="00E6520A"/>
    <w:rsid w:val="00E6662D"/>
    <w:rsid w:val="00E66A80"/>
    <w:rsid w:val="00E66EE6"/>
    <w:rsid w:val="00E7063D"/>
    <w:rsid w:val="00E70911"/>
    <w:rsid w:val="00E71329"/>
    <w:rsid w:val="00E71633"/>
    <w:rsid w:val="00E7218C"/>
    <w:rsid w:val="00E72689"/>
    <w:rsid w:val="00E730AA"/>
    <w:rsid w:val="00E74C7A"/>
    <w:rsid w:val="00E76F52"/>
    <w:rsid w:val="00E77069"/>
    <w:rsid w:val="00E82B54"/>
    <w:rsid w:val="00E8380C"/>
    <w:rsid w:val="00E838B2"/>
    <w:rsid w:val="00E84521"/>
    <w:rsid w:val="00E84D6B"/>
    <w:rsid w:val="00E856B0"/>
    <w:rsid w:val="00E85D85"/>
    <w:rsid w:val="00E85FF3"/>
    <w:rsid w:val="00E86868"/>
    <w:rsid w:val="00E86C2A"/>
    <w:rsid w:val="00E86CA1"/>
    <w:rsid w:val="00E870B9"/>
    <w:rsid w:val="00E87F07"/>
    <w:rsid w:val="00E9022C"/>
    <w:rsid w:val="00E91E35"/>
    <w:rsid w:val="00E92215"/>
    <w:rsid w:val="00E937B5"/>
    <w:rsid w:val="00E9442F"/>
    <w:rsid w:val="00E94495"/>
    <w:rsid w:val="00E9486B"/>
    <w:rsid w:val="00E94ADD"/>
    <w:rsid w:val="00E95534"/>
    <w:rsid w:val="00E96326"/>
    <w:rsid w:val="00E969D2"/>
    <w:rsid w:val="00E96FC5"/>
    <w:rsid w:val="00E97D83"/>
    <w:rsid w:val="00EA0CA1"/>
    <w:rsid w:val="00EA1D8B"/>
    <w:rsid w:val="00EA289E"/>
    <w:rsid w:val="00EA2E5E"/>
    <w:rsid w:val="00EA3249"/>
    <w:rsid w:val="00EA346D"/>
    <w:rsid w:val="00EA37A0"/>
    <w:rsid w:val="00EA3C59"/>
    <w:rsid w:val="00EA4CEB"/>
    <w:rsid w:val="00EA5061"/>
    <w:rsid w:val="00EA5118"/>
    <w:rsid w:val="00EA517C"/>
    <w:rsid w:val="00EA53CF"/>
    <w:rsid w:val="00EA6C56"/>
    <w:rsid w:val="00EB02F9"/>
    <w:rsid w:val="00EB0C63"/>
    <w:rsid w:val="00EB0DF0"/>
    <w:rsid w:val="00EB1280"/>
    <w:rsid w:val="00EB1A2C"/>
    <w:rsid w:val="00EB2513"/>
    <w:rsid w:val="00EB3DF7"/>
    <w:rsid w:val="00EB3F5C"/>
    <w:rsid w:val="00EB40DC"/>
    <w:rsid w:val="00EB4A53"/>
    <w:rsid w:val="00EB5616"/>
    <w:rsid w:val="00EB6084"/>
    <w:rsid w:val="00EB743F"/>
    <w:rsid w:val="00EC064C"/>
    <w:rsid w:val="00EC0BFA"/>
    <w:rsid w:val="00EC0D38"/>
    <w:rsid w:val="00EC115D"/>
    <w:rsid w:val="00EC152A"/>
    <w:rsid w:val="00EC23AC"/>
    <w:rsid w:val="00EC3328"/>
    <w:rsid w:val="00EC34A9"/>
    <w:rsid w:val="00EC3934"/>
    <w:rsid w:val="00EC3BA1"/>
    <w:rsid w:val="00EC61C5"/>
    <w:rsid w:val="00EC6F0E"/>
    <w:rsid w:val="00EC7352"/>
    <w:rsid w:val="00ED2270"/>
    <w:rsid w:val="00ED26C0"/>
    <w:rsid w:val="00ED3818"/>
    <w:rsid w:val="00ED3B1D"/>
    <w:rsid w:val="00ED512E"/>
    <w:rsid w:val="00ED5912"/>
    <w:rsid w:val="00ED5EFD"/>
    <w:rsid w:val="00EE0293"/>
    <w:rsid w:val="00EE03EC"/>
    <w:rsid w:val="00EE048D"/>
    <w:rsid w:val="00EE04E0"/>
    <w:rsid w:val="00EE0ACB"/>
    <w:rsid w:val="00EE107C"/>
    <w:rsid w:val="00EE123D"/>
    <w:rsid w:val="00EE221F"/>
    <w:rsid w:val="00EE2263"/>
    <w:rsid w:val="00EE280E"/>
    <w:rsid w:val="00EE3E9C"/>
    <w:rsid w:val="00EE4D4C"/>
    <w:rsid w:val="00EE4FBE"/>
    <w:rsid w:val="00EE696E"/>
    <w:rsid w:val="00EF014A"/>
    <w:rsid w:val="00EF01CE"/>
    <w:rsid w:val="00EF0558"/>
    <w:rsid w:val="00EF193A"/>
    <w:rsid w:val="00EF1D84"/>
    <w:rsid w:val="00EF1DC8"/>
    <w:rsid w:val="00EF1F30"/>
    <w:rsid w:val="00EF26CB"/>
    <w:rsid w:val="00EF2E2B"/>
    <w:rsid w:val="00EF34D2"/>
    <w:rsid w:val="00EF3BF9"/>
    <w:rsid w:val="00EF4891"/>
    <w:rsid w:val="00EF4C26"/>
    <w:rsid w:val="00EF5CC0"/>
    <w:rsid w:val="00EF6A20"/>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66E"/>
    <w:rsid w:val="00F06D58"/>
    <w:rsid w:val="00F07353"/>
    <w:rsid w:val="00F104AB"/>
    <w:rsid w:val="00F10D6B"/>
    <w:rsid w:val="00F12C08"/>
    <w:rsid w:val="00F12CDC"/>
    <w:rsid w:val="00F132C5"/>
    <w:rsid w:val="00F13E45"/>
    <w:rsid w:val="00F147C6"/>
    <w:rsid w:val="00F15794"/>
    <w:rsid w:val="00F17EFA"/>
    <w:rsid w:val="00F204FE"/>
    <w:rsid w:val="00F20933"/>
    <w:rsid w:val="00F2141D"/>
    <w:rsid w:val="00F21705"/>
    <w:rsid w:val="00F21772"/>
    <w:rsid w:val="00F2299C"/>
    <w:rsid w:val="00F231FC"/>
    <w:rsid w:val="00F234AD"/>
    <w:rsid w:val="00F24AB7"/>
    <w:rsid w:val="00F2567E"/>
    <w:rsid w:val="00F2585F"/>
    <w:rsid w:val="00F25B61"/>
    <w:rsid w:val="00F25E84"/>
    <w:rsid w:val="00F26068"/>
    <w:rsid w:val="00F26D05"/>
    <w:rsid w:val="00F2706D"/>
    <w:rsid w:val="00F27142"/>
    <w:rsid w:val="00F2723F"/>
    <w:rsid w:val="00F27ADB"/>
    <w:rsid w:val="00F30953"/>
    <w:rsid w:val="00F30AB9"/>
    <w:rsid w:val="00F31178"/>
    <w:rsid w:val="00F3117D"/>
    <w:rsid w:val="00F31AE8"/>
    <w:rsid w:val="00F325F9"/>
    <w:rsid w:val="00F32971"/>
    <w:rsid w:val="00F33708"/>
    <w:rsid w:val="00F3400B"/>
    <w:rsid w:val="00F34793"/>
    <w:rsid w:val="00F35C44"/>
    <w:rsid w:val="00F37B6F"/>
    <w:rsid w:val="00F408DD"/>
    <w:rsid w:val="00F40C05"/>
    <w:rsid w:val="00F40E86"/>
    <w:rsid w:val="00F42168"/>
    <w:rsid w:val="00F425B3"/>
    <w:rsid w:val="00F4327E"/>
    <w:rsid w:val="00F44C78"/>
    <w:rsid w:val="00F44F38"/>
    <w:rsid w:val="00F452C0"/>
    <w:rsid w:val="00F45502"/>
    <w:rsid w:val="00F455A6"/>
    <w:rsid w:val="00F459E6"/>
    <w:rsid w:val="00F460CC"/>
    <w:rsid w:val="00F473DE"/>
    <w:rsid w:val="00F47D88"/>
    <w:rsid w:val="00F53104"/>
    <w:rsid w:val="00F5372F"/>
    <w:rsid w:val="00F53C70"/>
    <w:rsid w:val="00F550F8"/>
    <w:rsid w:val="00F55309"/>
    <w:rsid w:val="00F562A9"/>
    <w:rsid w:val="00F56E0D"/>
    <w:rsid w:val="00F606BE"/>
    <w:rsid w:val="00F60C62"/>
    <w:rsid w:val="00F6300E"/>
    <w:rsid w:val="00F6301A"/>
    <w:rsid w:val="00F638B9"/>
    <w:rsid w:val="00F63940"/>
    <w:rsid w:val="00F645AF"/>
    <w:rsid w:val="00F65D41"/>
    <w:rsid w:val="00F664F8"/>
    <w:rsid w:val="00F66BC9"/>
    <w:rsid w:val="00F67057"/>
    <w:rsid w:val="00F67946"/>
    <w:rsid w:val="00F70916"/>
    <w:rsid w:val="00F7271E"/>
    <w:rsid w:val="00F72AD8"/>
    <w:rsid w:val="00F72B99"/>
    <w:rsid w:val="00F72CCD"/>
    <w:rsid w:val="00F72E9F"/>
    <w:rsid w:val="00F73166"/>
    <w:rsid w:val="00F736F9"/>
    <w:rsid w:val="00F739E9"/>
    <w:rsid w:val="00F75114"/>
    <w:rsid w:val="00F75285"/>
    <w:rsid w:val="00F77407"/>
    <w:rsid w:val="00F77C12"/>
    <w:rsid w:val="00F8110A"/>
    <w:rsid w:val="00F81620"/>
    <w:rsid w:val="00F84240"/>
    <w:rsid w:val="00F85237"/>
    <w:rsid w:val="00F8564F"/>
    <w:rsid w:val="00F87DAE"/>
    <w:rsid w:val="00F9000A"/>
    <w:rsid w:val="00F9002A"/>
    <w:rsid w:val="00F90261"/>
    <w:rsid w:val="00F906D0"/>
    <w:rsid w:val="00F90CC8"/>
    <w:rsid w:val="00F91388"/>
    <w:rsid w:val="00F92741"/>
    <w:rsid w:val="00F93FEB"/>
    <w:rsid w:val="00F94E43"/>
    <w:rsid w:val="00F95914"/>
    <w:rsid w:val="00F96156"/>
    <w:rsid w:val="00F96460"/>
    <w:rsid w:val="00F97916"/>
    <w:rsid w:val="00F97AFE"/>
    <w:rsid w:val="00F97E65"/>
    <w:rsid w:val="00FA0128"/>
    <w:rsid w:val="00FA0F09"/>
    <w:rsid w:val="00FA1786"/>
    <w:rsid w:val="00FA17C2"/>
    <w:rsid w:val="00FA215F"/>
    <w:rsid w:val="00FA2406"/>
    <w:rsid w:val="00FA3191"/>
    <w:rsid w:val="00FA3808"/>
    <w:rsid w:val="00FA3860"/>
    <w:rsid w:val="00FA38E0"/>
    <w:rsid w:val="00FA3FCC"/>
    <w:rsid w:val="00FA5AE3"/>
    <w:rsid w:val="00FA73DD"/>
    <w:rsid w:val="00FB0C36"/>
    <w:rsid w:val="00FB13C2"/>
    <w:rsid w:val="00FB1B29"/>
    <w:rsid w:val="00FB1C70"/>
    <w:rsid w:val="00FB25AF"/>
    <w:rsid w:val="00FB27CE"/>
    <w:rsid w:val="00FB27FA"/>
    <w:rsid w:val="00FB2EE1"/>
    <w:rsid w:val="00FB2F73"/>
    <w:rsid w:val="00FB35D3"/>
    <w:rsid w:val="00FB380D"/>
    <w:rsid w:val="00FB3FB7"/>
    <w:rsid w:val="00FB47BD"/>
    <w:rsid w:val="00FB5B03"/>
    <w:rsid w:val="00FB65DD"/>
    <w:rsid w:val="00FB68A4"/>
    <w:rsid w:val="00FB6E3C"/>
    <w:rsid w:val="00FB720D"/>
    <w:rsid w:val="00FB76C5"/>
    <w:rsid w:val="00FB7FBE"/>
    <w:rsid w:val="00FC0435"/>
    <w:rsid w:val="00FC0824"/>
    <w:rsid w:val="00FC0C57"/>
    <w:rsid w:val="00FC16B9"/>
    <w:rsid w:val="00FC17A5"/>
    <w:rsid w:val="00FC1DA7"/>
    <w:rsid w:val="00FC2414"/>
    <w:rsid w:val="00FC2C4D"/>
    <w:rsid w:val="00FC2E20"/>
    <w:rsid w:val="00FC44A1"/>
    <w:rsid w:val="00FC4DEB"/>
    <w:rsid w:val="00FC50CE"/>
    <w:rsid w:val="00FC62AC"/>
    <w:rsid w:val="00FC66A8"/>
    <w:rsid w:val="00FC6AC7"/>
    <w:rsid w:val="00FC6BB2"/>
    <w:rsid w:val="00FC6C3D"/>
    <w:rsid w:val="00FC77FF"/>
    <w:rsid w:val="00FC7E40"/>
    <w:rsid w:val="00FD01C5"/>
    <w:rsid w:val="00FD0B5A"/>
    <w:rsid w:val="00FD1351"/>
    <w:rsid w:val="00FD1906"/>
    <w:rsid w:val="00FD27EA"/>
    <w:rsid w:val="00FD33CC"/>
    <w:rsid w:val="00FD4B65"/>
    <w:rsid w:val="00FD600C"/>
    <w:rsid w:val="00FD62D7"/>
    <w:rsid w:val="00FD6729"/>
    <w:rsid w:val="00FD7996"/>
    <w:rsid w:val="00FD7B5E"/>
    <w:rsid w:val="00FD7EFE"/>
    <w:rsid w:val="00FE159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233"/>
    <w:rsid w:val="00FF335C"/>
    <w:rsid w:val="00FF3373"/>
    <w:rsid w:val="00FF35F5"/>
    <w:rsid w:val="00FF3B7B"/>
    <w:rsid w:val="00FF3EA0"/>
    <w:rsid w:val="00FF3FF6"/>
    <w:rsid w:val="00FF40F7"/>
    <w:rsid w:val="00FF602E"/>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32264B"/>
    <w:rPr>
      <w:color w:val="605E5C"/>
      <w:shd w:val="clear" w:color="auto" w:fill="E1DFDD"/>
    </w:rPr>
  </w:style>
  <w:style w:type="character" w:styleId="Referenciasutil">
    <w:name w:val="Subtle Reference"/>
    <w:basedOn w:val="Fuentedeprrafopredeter"/>
    <w:uiPriority w:val="31"/>
    <w:qFormat/>
    <w:rsid w:val="00CB180E"/>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2772">
      <w:bodyDiv w:val="1"/>
      <w:marLeft w:val="0"/>
      <w:marRight w:val="0"/>
      <w:marTop w:val="0"/>
      <w:marBottom w:val="0"/>
      <w:divBdr>
        <w:top w:val="none" w:sz="0" w:space="0" w:color="auto"/>
        <w:left w:val="none" w:sz="0" w:space="0" w:color="auto"/>
        <w:bottom w:val="none" w:sz="0" w:space="0" w:color="auto"/>
        <w:right w:val="none" w:sz="0" w:space="0" w:color="auto"/>
      </w:divBdr>
    </w:div>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219348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45907015">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0404130">
      <w:bodyDiv w:val="1"/>
      <w:marLeft w:val="0"/>
      <w:marRight w:val="0"/>
      <w:marTop w:val="0"/>
      <w:marBottom w:val="0"/>
      <w:divBdr>
        <w:top w:val="none" w:sz="0" w:space="0" w:color="auto"/>
        <w:left w:val="none" w:sz="0" w:space="0" w:color="auto"/>
        <w:bottom w:val="none" w:sz="0" w:space="0" w:color="auto"/>
        <w:right w:val="none" w:sz="0" w:space="0" w:color="auto"/>
      </w:divBdr>
    </w:div>
    <w:div w:id="394162493">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08769262">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57526653">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34607094">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776365569">
      <w:bodyDiv w:val="1"/>
      <w:marLeft w:val="0"/>
      <w:marRight w:val="0"/>
      <w:marTop w:val="0"/>
      <w:marBottom w:val="0"/>
      <w:divBdr>
        <w:top w:val="none" w:sz="0" w:space="0" w:color="auto"/>
        <w:left w:val="none" w:sz="0" w:space="0" w:color="auto"/>
        <w:bottom w:val="none" w:sz="0" w:space="0" w:color="auto"/>
        <w:right w:val="none" w:sz="0" w:space="0" w:color="auto"/>
      </w:divBdr>
    </w:div>
    <w:div w:id="783155333">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1522615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698582">
      <w:bodyDiv w:val="1"/>
      <w:marLeft w:val="0"/>
      <w:marRight w:val="0"/>
      <w:marTop w:val="0"/>
      <w:marBottom w:val="0"/>
      <w:divBdr>
        <w:top w:val="none" w:sz="0" w:space="0" w:color="auto"/>
        <w:left w:val="none" w:sz="0" w:space="0" w:color="auto"/>
        <w:bottom w:val="none" w:sz="0" w:space="0" w:color="auto"/>
        <w:right w:val="none" w:sz="0" w:space="0" w:color="auto"/>
      </w:divBdr>
    </w:div>
    <w:div w:id="857157268">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53555003">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996953921">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3575546">
      <w:bodyDiv w:val="1"/>
      <w:marLeft w:val="0"/>
      <w:marRight w:val="0"/>
      <w:marTop w:val="0"/>
      <w:marBottom w:val="0"/>
      <w:divBdr>
        <w:top w:val="none" w:sz="0" w:space="0" w:color="auto"/>
        <w:left w:val="none" w:sz="0" w:space="0" w:color="auto"/>
        <w:bottom w:val="none" w:sz="0" w:space="0" w:color="auto"/>
        <w:right w:val="none" w:sz="0" w:space="0" w:color="auto"/>
      </w:divBdr>
      <w:divsChild>
        <w:div w:id="411901896">
          <w:marLeft w:val="0"/>
          <w:marRight w:val="0"/>
          <w:marTop w:val="0"/>
          <w:marBottom w:val="94"/>
          <w:divBdr>
            <w:top w:val="none" w:sz="0" w:space="0" w:color="auto"/>
            <w:left w:val="none" w:sz="0" w:space="0" w:color="auto"/>
            <w:bottom w:val="none" w:sz="0" w:space="0" w:color="auto"/>
            <w:right w:val="none" w:sz="0" w:space="0" w:color="auto"/>
          </w:divBdr>
        </w:div>
        <w:div w:id="1010641312">
          <w:marLeft w:val="864"/>
          <w:marRight w:val="0"/>
          <w:marTop w:val="0"/>
          <w:marBottom w:val="94"/>
          <w:divBdr>
            <w:top w:val="none" w:sz="0" w:space="0" w:color="auto"/>
            <w:left w:val="none" w:sz="0" w:space="0" w:color="auto"/>
            <w:bottom w:val="none" w:sz="0" w:space="0" w:color="auto"/>
            <w:right w:val="none" w:sz="0" w:space="0" w:color="auto"/>
          </w:divBdr>
        </w:div>
        <w:div w:id="1945991350">
          <w:marLeft w:val="864"/>
          <w:marRight w:val="0"/>
          <w:marTop w:val="0"/>
          <w:marBottom w:val="94"/>
          <w:divBdr>
            <w:top w:val="none" w:sz="0" w:space="0" w:color="auto"/>
            <w:left w:val="none" w:sz="0" w:space="0" w:color="auto"/>
            <w:bottom w:val="none" w:sz="0" w:space="0" w:color="auto"/>
            <w:right w:val="none" w:sz="0" w:space="0" w:color="auto"/>
          </w:divBdr>
        </w:div>
        <w:div w:id="256133129">
          <w:marLeft w:val="864"/>
          <w:marRight w:val="0"/>
          <w:marTop w:val="0"/>
          <w:marBottom w:val="94"/>
          <w:divBdr>
            <w:top w:val="none" w:sz="0" w:space="0" w:color="auto"/>
            <w:left w:val="none" w:sz="0" w:space="0" w:color="auto"/>
            <w:bottom w:val="none" w:sz="0" w:space="0" w:color="auto"/>
            <w:right w:val="none" w:sz="0" w:space="0" w:color="auto"/>
          </w:divBdr>
        </w:div>
        <w:div w:id="307832179">
          <w:marLeft w:val="0"/>
          <w:marRight w:val="0"/>
          <w:marTop w:val="0"/>
          <w:marBottom w:val="94"/>
          <w:divBdr>
            <w:top w:val="none" w:sz="0" w:space="0" w:color="auto"/>
            <w:left w:val="none" w:sz="0" w:space="0" w:color="auto"/>
            <w:bottom w:val="none" w:sz="0" w:space="0" w:color="auto"/>
            <w:right w:val="none" w:sz="0" w:space="0" w:color="auto"/>
          </w:divBdr>
        </w:div>
      </w:divsChild>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27627804">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4925273">
      <w:bodyDiv w:val="1"/>
      <w:marLeft w:val="0"/>
      <w:marRight w:val="0"/>
      <w:marTop w:val="0"/>
      <w:marBottom w:val="0"/>
      <w:divBdr>
        <w:top w:val="none" w:sz="0" w:space="0" w:color="auto"/>
        <w:left w:val="none" w:sz="0" w:space="0" w:color="auto"/>
        <w:bottom w:val="none" w:sz="0" w:space="0" w:color="auto"/>
        <w:right w:val="none" w:sz="0" w:space="0" w:color="auto"/>
      </w:divBdr>
    </w:div>
    <w:div w:id="1230732843">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99188633">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738877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764549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16309503">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4950057">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218359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0277032">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08890924">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2844301">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5404219">
      <w:bodyDiv w:val="1"/>
      <w:marLeft w:val="0"/>
      <w:marRight w:val="0"/>
      <w:marTop w:val="0"/>
      <w:marBottom w:val="0"/>
      <w:divBdr>
        <w:top w:val="none" w:sz="0" w:space="0" w:color="auto"/>
        <w:left w:val="none" w:sz="0" w:space="0" w:color="auto"/>
        <w:bottom w:val="none" w:sz="0" w:space="0" w:color="auto"/>
        <w:right w:val="none" w:sz="0" w:space="0" w:color="auto"/>
      </w:divBdr>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90346">
      <w:bodyDiv w:val="1"/>
      <w:marLeft w:val="0"/>
      <w:marRight w:val="0"/>
      <w:marTop w:val="0"/>
      <w:marBottom w:val="0"/>
      <w:divBdr>
        <w:top w:val="none" w:sz="0" w:space="0" w:color="auto"/>
        <w:left w:val="none" w:sz="0" w:space="0" w:color="auto"/>
        <w:bottom w:val="none" w:sz="0" w:space="0" w:color="auto"/>
        <w:right w:val="none" w:sz="0" w:space="0" w:color="auto"/>
      </w:divBdr>
    </w:div>
    <w:div w:id="2006937439">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2749">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910C1-4A8F-4AB3-94F3-467C9D68E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79</Pages>
  <Words>18080</Words>
  <Characters>99443</Characters>
  <Application>Microsoft Office Word</Application>
  <DocSecurity>0</DocSecurity>
  <Lines>828</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2019-12-11T01:19:00Z</cp:lastPrinted>
  <dcterms:created xsi:type="dcterms:W3CDTF">2023-06-13T19:01:00Z</dcterms:created>
  <dcterms:modified xsi:type="dcterms:W3CDTF">2023-06-29T18:54:00Z</dcterms:modified>
</cp:coreProperties>
</file>