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C10F5" w14:textId="77777777" w:rsidR="00AC3C64" w:rsidRPr="00685E7A" w:rsidRDefault="00AC3C64" w:rsidP="00AC3C64">
      <w:pPr>
        <w:spacing w:before="240" w:after="240" w:line="360" w:lineRule="auto"/>
        <w:jc w:val="both"/>
        <w:rPr>
          <w:rFonts w:ascii="Palatino Linotype" w:hAnsi="Palatino Linotype" w:cs="Arial"/>
        </w:rPr>
      </w:pPr>
      <w:bookmarkStart w:id="0" w:name="_GoBack"/>
      <w:bookmarkEnd w:id="0"/>
      <w:r w:rsidRPr="00685E7A">
        <w:rPr>
          <w:rFonts w:ascii="Palatino Linotype" w:hAnsi="Palatino Linotype"/>
        </w:rPr>
        <w:t xml:space="preserve">Resolución del Pleno del Instituto de Transparencia, Acceso a la Información Pública y Protección de Datos Personales del Estado de México y Municipios, </w:t>
      </w:r>
      <w:r w:rsidRPr="00685E7A">
        <w:rPr>
          <w:rFonts w:ascii="Palatino Linotype" w:eastAsia="Calibri" w:hAnsi="Palatino Linotype" w:cs="Arial"/>
        </w:rPr>
        <w:t>con domicilio en Metepec, Estado de México,</w:t>
      </w:r>
      <w:r w:rsidRPr="00685E7A">
        <w:rPr>
          <w:rFonts w:ascii="Palatino Linotype" w:hAnsi="Palatino Linotype"/>
        </w:rPr>
        <w:t xml:space="preserve"> de fecha</w:t>
      </w:r>
      <w:r w:rsidR="008319B3" w:rsidRPr="00685E7A">
        <w:rPr>
          <w:rStyle w:val="apple-converted-space"/>
          <w:rFonts w:ascii="Palatino Linotype" w:hAnsi="Palatino Linotype" w:cs="Arial"/>
        </w:rPr>
        <w:t xml:space="preserve"> </w:t>
      </w:r>
      <w:r w:rsidR="001A773E" w:rsidRPr="00685E7A">
        <w:rPr>
          <w:rStyle w:val="apple-converted-space"/>
          <w:rFonts w:ascii="Palatino Linotype" w:hAnsi="Palatino Linotype" w:cs="Arial"/>
        </w:rPr>
        <w:t>nueve</w:t>
      </w:r>
      <w:r w:rsidR="008319B3" w:rsidRPr="00685E7A">
        <w:rPr>
          <w:rStyle w:val="apple-converted-space"/>
          <w:rFonts w:ascii="Palatino Linotype" w:hAnsi="Palatino Linotype" w:cs="Arial"/>
        </w:rPr>
        <w:t xml:space="preserve"> de febrero</w:t>
      </w:r>
      <w:r w:rsidR="003823C8" w:rsidRPr="00685E7A">
        <w:rPr>
          <w:rStyle w:val="apple-converted-space"/>
          <w:rFonts w:ascii="Palatino Linotype" w:hAnsi="Palatino Linotype" w:cs="Arial"/>
        </w:rPr>
        <w:t xml:space="preserve"> </w:t>
      </w:r>
      <w:r w:rsidR="00521972" w:rsidRPr="00685E7A">
        <w:rPr>
          <w:rStyle w:val="normaltextrun"/>
          <w:rFonts w:ascii="Palatino Linotype" w:hAnsi="Palatino Linotype" w:cs="Arial"/>
        </w:rPr>
        <w:t>de</w:t>
      </w:r>
      <w:r w:rsidR="000F2C15" w:rsidRPr="00685E7A">
        <w:rPr>
          <w:rStyle w:val="normaltextrun"/>
          <w:rFonts w:ascii="Palatino Linotype" w:hAnsi="Palatino Linotype" w:cs="Arial"/>
        </w:rPr>
        <w:t>l dos mil veintitrés</w:t>
      </w:r>
      <w:r w:rsidRPr="00685E7A">
        <w:rPr>
          <w:rStyle w:val="normaltextrun"/>
          <w:rFonts w:ascii="Palatino Linotype" w:hAnsi="Palatino Linotype" w:cs="Arial"/>
        </w:rPr>
        <w:t>.</w:t>
      </w:r>
      <w:r w:rsidR="00FA6E88" w:rsidRPr="00685E7A">
        <w:rPr>
          <w:rStyle w:val="normaltextrun"/>
          <w:rFonts w:ascii="Palatino Linotype" w:hAnsi="Palatino Linotype" w:cs="Arial"/>
        </w:rPr>
        <w:t xml:space="preserve"> </w:t>
      </w:r>
    </w:p>
    <w:p w14:paraId="22F3498B" w14:textId="77777777" w:rsidR="00AC3C64" w:rsidRPr="00685E7A" w:rsidRDefault="00AC3C64" w:rsidP="00AC3C64">
      <w:pPr>
        <w:spacing w:before="240" w:after="240" w:line="360" w:lineRule="auto"/>
        <w:jc w:val="both"/>
        <w:rPr>
          <w:rFonts w:ascii="Palatino Linotype" w:hAnsi="Palatino Linotype" w:cs="Arial"/>
        </w:rPr>
      </w:pPr>
      <w:r w:rsidRPr="00685E7A">
        <w:rPr>
          <w:rFonts w:ascii="Palatino Linotype" w:hAnsi="Palatino Linotype" w:cs="Arial"/>
          <w:b/>
        </w:rPr>
        <w:t>Visto</w:t>
      </w:r>
      <w:r w:rsidRPr="00685E7A">
        <w:rPr>
          <w:rFonts w:ascii="Palatino Linotype" w:hAnsi="Palatino Linotype" w:cs="Arial"/>
        </w:rPr>
        <w:t xml:space="preserve"> el expediente relativo al recurso de revisión </w:t>
      </w:r>
      <w:r w:rsidR="008319B3" w:rsidRPr="00685E7A">
        <w:rPr>
          <w:rFonts w:ascii="Palatino Linotype" w:hAnsi="Palatino Linotype" w:cs="Arial"/>
          <w:b/>
          <w:bCs/>
        </w:rPr>
        <w:t>12269</w:t>
      </w:r>
      <w:r w:rsidR="006A3CB6" w:rsidRPr="00685E7A">
        <w:rPr>
          <w:rFonts w:ascii="Palatino Linotype" w:hAnsi="Palatino Linotype" w:cs="Arial"/>
          <w:b/>
          <w:bCs/>
        </w:rPr>
        <w:t>/INFOEM/IP/RR/202</w:t>
      </w:r>
      <w:r w:rsidR="006D3F2E" w:rsidRPr="00685E7A">
        <w:rPr>
          <w:rFonts w:ascii="Palatino Linotype" w:hAnsi="Palatino Linotype" w:cs="Arial"/>
          <w:b/>
          <w:bCs/>
        </w:rPr>
        <w:t>2</w:t>
      </w:r>
      <w:r w:rsidRPr="00685E7A">
        <w:rPr>
          <w:rFonts w:ascii="Palatino Linotype" w:hAnsi="Palatino Linotype" w:cs="Arial"/>
          <w:b/>
          <w:bCs/>
        </w:rPr>
        <w:t>,</w:t>
      </w:r>
      <w:r w:rsidRPr="00685E7A">
        <w:rPr>
          <w:rFonts w:ascii="Palatino Linotype" w:hAnsi="Palatino Linotype" w:cs="Arial"/>
        </w:rPr>
        <w:t xml:space="preserve"> interpuesto </w:t>
      </w:r>
      <w:r w:rsidR="0060469D" w:rsidRPr="00685E7A">
        <w:rPr>
          <w:rFonts w:ascii="Palatino Linotype" w:eastAsia="Palatino Linotype" w:hAnsi="Palatino Linotype" w:cs="Palatino Linotype"/>
          <w:b/>
        </w:rPr>
        <w:t>un particular que no proporcionó su nombre</w:t>
      </w:r>
      <w:r w:rsidRPr="00685E7A">
        <w:rPr>
          <w:rFonts w:ascii="Palatino Linotype" w:hAnsi="Palatino Linotype" w:cs="Arial"/>
        </w:rPr>
        <w:t xml:space="preserve">, en lo sucesivo </w:t>
      </w:r>
      <w:r w:rsidR="007263A5" w:rsidRPr="00685E7A">
        <w:rPr>
          <w:rFonts w:ascii="Palatino Linotype" w:hAnsi="Palatino Linotype" w:cs="Arial"/>
        </w:rPr>
        <w:t xml:space="preserve">el </w:t>
      </w:r>
      <w:r w:rsidR="007263A5" w:rsidRPr="00685E7A">
        <w:rPr>
          <w:rFonts w:ascii="Palatino Linotype" w:hAnsi="Palatino Linotype" w:cs="Arial"/>
          <w:b/>
        </w:rPr>
        <w:t>RECURRENTE</w:t>
      </w:r>
      <w:r w:rsidRPr="00685E7A">
        <w:rPr>
          <w:rFonts w:ascii="Palatino Linotype" w:hAnsi="Palatino Linotype" w:cs="Arial"/>
        </w:rPr>
        <w:t xml:space="preserve"> en contra de la respuesta a su solicitud de información con número de folio </w:t>
      </w:r>
      <w:r w:rsidR="008319B3" w:rsidRPr="00685E7A">
        <w:rPr>
          <w:rFonts w:ascii="Palatino Linotype" w:hAnsi="Palatino Linotype" w:cs="Arial"/>
          <w:b/>
        </w:rPr>
        <w:t>00382/CHIMALHU/IP/2022</w:t>
      </w:r>
      <w:r w:rsidRPr="00685E7A">
        <w:rPr>
          <w:rFonts w:ascii="Palatino Linotype" w:hAnsi="Palatino Linotype" w:cs="Arial"/>
          <w:b/>
        </w:rPr>
        <w:t>,</w:t>
      </w:r>
      <w:r w:rsidRPr="00685E7A">
        <w:rPr>
          <w:rFonts w:ascii="Palatino Linotype" w:hAnsi="Palatino Linotype" w:cs="Arial"/>
        </w:rPr>
        <w:t xml:space="preserve"> por parte del</w:t>
      </w:r>
      <w:r w:rsidR="006A3CB6" w:rsidRPr="00685E7A">
        <w:rPr>
          <w:rFonts w:ascii="Palatino Linotype" w:hAnsi="Palatino Linotype" w:cs="Arial"/>
        </w:rPr>
        <w:t xml:space="preserve"> </w:t>
      </w:r>
      <w:r w:rsidR="0055042A" w:rsidRPr="00685E7A">
        <w:rPr>
          <w:rFonts w:ascii="Palatino Linotype" w:hAnsi="Palatino Linotype" w:cs="Arial"/>
          <w:b/>
        </w:rPr>
        <w:t xml:space="preserve">Ayuntamiento de </w:t>
      </w:r>
      <w:r w:rsidR="008319B3" w:rsidRPr="00685E7A">
        <w:rPr>
          <w:rFonts w:ascii="Palatino Linotype" w:hAnsi="Palatino Linotype" w:cs="Arial"/>
          <w:b/>
        </w:rPr>
        <w:t>Chimalhuacán</w:t>
      </w:r>
      <w:r w:rsidR="00520A87" w:rsidRPr="00685E7A">
        <w:rPr>
          <w:rFonts w:ascii="Palatino Linotype" w:hAnsi="Palatino Linotype" w:cs="Arial"/>
          <w:b/>
        </w:rPr>
        <w:t>,</w:t>
      </w:r>
      <w:r w:rsidRPr="00685E7A">
        <w:rPr>
          <w:rFonts w:ascii="Palatino Linotype" w:hAnsi="Palatino Linotype" w:cs="Arial"/>
        </w:rPr>
        <w:t xml:space="preserve"> en lo sucesivo el </w:t>
      </w:r>
      <w:r w:rsidR="00B524F4" w:rsidRPr="00685E7A">
        <w:rPr>
          <w:rFonts w:ascii="Palatino Linotype" w:hAnsi="Palatino Linotype" w:cs="Arial"/>
          <w:b/>
        </w:rPr>
        <w:t>SUJETO OBLIGADO</w:t>
      </w:r>
      <w:r w:rsidRPr="00685E7A">
        <w:rPr>
          <w:rFonts w:ascii="Palatino Linotype" w:hAnsi="Palatino Linotype" w:cs="Arial"/>
          <w:b/>
        </w:rPr>
        <w:t xml:space="preserve">; </w:t>
      </w:r>
      <w:r w:rsidRPr="00685E7A">
        <w:rPr>
          <w:rFonts w:ascii="Palatino Linotype" w:hAnsi="Palatino Linotype" w:cs="Arial"/>
        </w:rPr>
        <w:t>se procede a dictar la presente resolución, con base en los siguientes:</w:t>
      </w:r>
    </w:p>
    <w:p w14:paraId="6A59185C" w14:textId="77777777" w:rsidR="00AC3C64" w:rsidRPr="00685E7A"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sidRPr="00685E7A">
        <w:rPr>
          <w:rFonts w:ascii="Palatino Linotype" w:hAnsi="Palatino Linotype" w:cs="Arial"/>
          <w:b/>
        </w:rPr>
        <w:t>A N T E C E D E N T E S:</w:t>
      </w:r>
    </w:p>
    <w:p w14:paraId="77086A78" w14:textId="77777777" w:rsidR="00AC3C64" w:rsidRPr="00685E7A" w:rsidRDefault="00AC3C64" w:rsidP="00AC3C64">
      <w:pPr>
        <w:spacing w:before="240" w:after="240" w:line="360" w:lineRule="auto"/>
        <w:jc w:val="both"/>
        <w:rPr>
          <w:rFonts w:ascii="Palatino Linotype" w:hAnsi="Palatino Linotype" w:cs="Arial"/>
          <w:b/>
        </w:rPr>
      </w:pPr>
      <w:r w:rsidRPr="00685E7A">
        <w:rPr>
          <w:rFonts w:ascii="Palatino Linotype" w:hAnsi="Palatino Linotype" w:cs="Arial"/>
          <w:b/>
        </w:rPr>
        <w:t>1. Solicit</w:t>
      </w:r>
      <w:r w:rsidRPr="00685E7A">
        <w:rPr>
          <w:rFonts w:ascii="Palatino Linotype" w:hAnsi="Palatino Linotype" w:cs="Arial"/>
          <w:b/>
          <w:i/>
        </w:rPr>
        <w:t xml:space="preserve">ud de acceso a la información. </w:t>
      </w:r>
      <w:r w:rsidRPr="00685E7A">
        <w:rPr>
          <w:rFonts w:ascii="Palatino Linotype" w:hAnsi="Palatino Linotype" w:cs="Arial"/>
        </w:rPr>
        <w:t xml:space="preserve">Con fecha </w:t>
      </w:r>
      <w:r w:rsidR="008319B3" w:rsidRPr="00685E7A">
        <w:rPr>
          <w:rFonts w:ascii="Palatino Linotype" w:hAnsi="Palatino Linotype" w:cs="Arial"/>
        </w:rPr>
        <w:t>veintitrés</w:t>
      </w:r>
      <w:r w:rsidRPr="00685E7A">
        <w:rPr>
          <w:rFonts w:ascii="Palatino Linotype" w:hAnsi="Palatino Linotype" w:cs="Arial"/>
        </w:rPr>
        <w:t xml:space="preserve"> de </w:t>
      </w:r>
      <w:r w:rsidR="008319B3" w:rsidRPr="00685E7A">
        <w:rPr>
          <w:rFonts w:ascii="Palatino Linotype" w:hAnsi="Palatino Linotype" w:cs="Arial"/>
        </w:rPr>
        <w:t>mayo</w:t>
      </w:r>
      <w:r w:rsidRPr="00685E7A">
        <w:rPr>
          <w:rFonts w:ascii="Palatino Linotype" w:hAnsi="Palatino Linotype" w:cs="Arial"/>
        </w:rPr>
        <w:t xml:space="preserve"> de</w:t>
      </w:r>
      <w:r w:rsidR="006A3CB6" w:rsidRPr="00685E7A">
        <w:rPr>
          <w:rFonts w:ascii="Palatino Linotype" w:hAnsi="Palatino Linotype" w:cs="Arial"/>
        </w:rPr>
        <w:t>l</w:t>
      </w:r>
      <w:r w:rsidRPr="00685E7A">
        <w:rPr>
          <w:rFonts w:ascii="Palatino Linotype" w:hAnsi="Palatino Linotype" w:cs="Arial"/>
        </w:rPr>
        <w:t xml:space="preserve"> dos mil </w:t>
      </w:r>
      <w:r w:rsidR="00B77172" w:rsidRPr="00685E7A">
        <w:rPr>
          <w:rFonts w:ascii="Palatino Linotype" w:hAnsi="Palatino Linotype" w:cs="Arial"/>
        </w:rPr>
        <w:t>veintidós</w:t>
      </w:r>
      <w:r w:rsidRPr="00685E7A">
        <w:rPr>
          <w:rFonts w:ascii="Palatino Linotype" w:hAnsi="Palatino Linotype" w:cs="Arial"/>
        </w:rPr>
        <w:t xml:space="preserve">, la parte </w:t>
      </w:r>
      <w:r w:rsidR="007263A5" w:rsidRPr="00685E7A">
        <w:rPr>
          <w:rFonts w:ascii="Palatino Linotype" w:hAnsi="Palatino Linotype" w:cs="Arial"/>
          <w:b/>
        </w:rPr>
        <w:t>RECURRENTE</w:t>
      </w:r>
      <w:r w:rsidRPr="00685E7A">
        <w:rPr>
          <w:rFonts w:ascii="Palatino Linotype" w:hAnsi="Palatino Linotype" w:cs="Arial"/>
        </w:rPr>
        <w:t xml:space="preserve"> formuló solicitud de acceso a información pública al </w:t>
      </w:r>
      <w:r w:rsidR="0052250F" w:rsidRPr="00685E7A">
        <w:rPr>
          <w:rFonts w:ascii="Palatino Linotype" w:hAnsi="Palatino Linotype" w:cs="Arial"/>
          <w:b/>
        </w:rPr>
        <w:t>SUJETO OBLIGADO</w:t>
      </w:r>
      <w:r w:rsidR="0052250F" w:rsidRPr="00685E7A">
        <w:rPr>
          <w:rFonts w:ascii="Palatino Linotype" w:hAnsi="Palatino Linotype" w:cs="Arial"/>
        </w:rPr>
        <w:t xml:space="preserve"> </w:t>
      </w:r>
      <w:r w:rsidRPr="00685E7A">
        <w:rPr>
          <w:rFonts w:ascii="Palatino Linotype" w:hAnsi="Palatino Linotype" w:cs="Arial"/>
        </w:rPr>
        <w:t xml:space="preserve">a través del Sistema de Acceso a la Información Mexiquense, en adelante </w:t>
      </w:r>
      <w:r w:rsidRPr="00685E7A">
        <w:rPr>
          <w:rFonts w:ascii="Palatino Linotype" w:hAnsi="Palatino Linotype" w:cs="Arial"/>
          <w:b/>
        </w:rPr>
        <w:t>SAIMEX</w:t>
      </w:r>
      <w:r w:rsidR="005A3389" w:rsidRPr="00685E7A">
        <w:rPr>
          <w:rFonts w:ascii="Palatino Linotype" w:hAnsi="Palatino Linotype" w:cs="Arial"/>
          <w:b/>
        </w:rPr>
        <w:t>,</w:t>
      </w:r>
      <w:r w:rsidR="005A3389" w:rsidRPr="00685E7A">
        <w:rPr>
          <w:rFonts w:ascii="Palatino Linotype" w:hAnsi="Palatino Linotype" w:cs="Arial"/>
        </w:rPr>
        <w:t xml:space="preserve"> requiriéndole</w:t>
      </w:r>
      <w:r w:rsidRPr="00685E7A">
        <w:rPr>
          <w:rFonts w:ascii="Palatino Linotype" w:hAnsi="Palatino Linotype" w:cs="Arial"/>
        </w:rPr>
        <w:t xml:space="preserve"> lo siguiente:</w:t>
      </w:r>
    </w:p>
    <w:p w14:paraId="18E970C3" w14:textId="77777777" w:rsidR="00AC3C64" w:rsidRPr="00685E7A" w:rsidRDefault="00C77F9C" w:rsidP="00520A87">
      <w:pPr>
        <w:spacing w:before="240" w:after="240"/>
        <w:ind w:left="851" w:right="900"/>
        <w:jc w:val="both"/>
        <w:rPr>
          <w:rFonts w:ascii="Palatino Linotype" w:hAnsi="Palatino Linotype"/>
          <w:i/>
          <w:sz w:val="22"/>
          <w:szCs w:val="22"/>
        </w:rPr>
      </w:pPr>
      <w:r w:rsidRPr="00685E7A">
        <w:rPr>
          <w:rFonts w:ascii="Palatino Linotype" w:hAnsi="Palatino Linotype"/>
          <w:i/>
          <w:sz w:val="22"/>
          <w:szCs w:val="22"/>
        </w:rPr>
        <w:t>“</w:t>
      </w:r>
      <w:r w:rsidR="008319B3" w:rsidRPr="00685E7A">
        <w:rPr>
          <w:rFonts w:ascii="Palatino Linotype" w:hAnsi="Palatino Linotype"/>
          <w:i/>
          <w:sz w:val="22"/>
          <w:szCs w:val="22"/>
        </w:rPr>
        <w:t xml:space="preserve">Con fines de investigación y académicos solicito la siguiente información. 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4. ¿A cuánto asciende la recaudación municipal realizada de las siguientes fuentes de ingresos </w:t>
      </w:r>
      <w:r w:rsidR="008319B3" w:rsidRPr="00685E7A">
        <w:rPr>
          <w:rFonts w:ascii="Palatino Linotype" w:hAnsi="Palatino Linotype"/>
          <w:i/>
          <w:sz w:val="22"/>
          <w:szCs w:val="22"/>
        </w:rPr>
        <w:lastRenderedPageBreak/>
        <w:t xml:space="preserve">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w:t>
      </w:r>
      <w:r w:rsidR="008319B3" w:rsidRPr="00685E7A">
        <w:rPr>
          <w:rFonts w:ascii="Palatino Linotype" w:hAnsi="Palatino Linotype"/>
          <w:i/>
          <w:sz w:val="22"/>
          <w:szCs w:val="22"/>
        </w:rPr>
        <w:lastRenderedPageBreak/>
        <w:t>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w:t>
      </w:r>
      <w:proofErr w:type="gramStart"/>
      <w:r w:rsidR="008319B3" w:rsidRPr="00685E7A">
        <w:rPr>
          <w:rFonts w:ascii="Palatino Linotype" w:hAnsi="Palatino Linotype"/>
          <w:i/>
          <w:sz w:val="22"/>
          <w:szCs w:val="22"/>
        </w:rPr>
        <w:t>?.</w:t>
      </w:r>
      <w:proofErr w:type="gramEnd"/>
      <w:r w:rsidR="008319B3" w:rsidRPr="00685E7A">
        <w:rPr>
          <w:rFonts w:ascii="Palatino Linotype" w:hAnsi="Palatino Linotype"/>
          <w:i/>
          <w:sz w:val="22"/>
          <w:szCs w:val="22"/>
        </w:rPr>
        <w:t xml:space="preserve">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w:t>
      </w:r>
      <w:r w:rsidR="008319B3" w:rsidRPr="00685E7A">
        <w:rPr>
          <w:rFonts w:ascii="Palatino Linotype" w:hAnsi="Palatino Linotype"/>
          <w:i/>
          <w:sz w:val="22"/>
          <w:szCs w:val="22"/>
        </w:rPr>
        <w:lastRenderedPageBreak/>
        <w:t>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r w:rsidR="005A3389" w:rsidRPr="00685E7A">
        <w:rPr>
          <w:rFonts w:ascii="Palatino Linotype" w:hAnsi="Palatino Linotype"/>
          <w:i/>
          <w:sz w:val="22"/>
          <w:szCs w:val="22"/>
        </w:rPr>
        <w:t>”</w:t>
      </w:r>
      <w:r w:rsidR="00AC3C64" w:rsidRPr="00685E7A">
        <w:rPr>
          <w:rFonts w:ascii="Palatino Linotype" w:hAnsi="Palatino Linotype"/>
          <w:i/>
          <w:sz w:val="22"/>
          <w:szCs w:val="22"/>
        </w:rPr>
        <w:t xml:space="preserve"> (</w:t>
      </w:r>
      <w:r w:rsidR="005A3389" w:rsidRPr="00685E7A">
        <w:rPr>
          <w:rFonts w:ascii="Palatino Linotype" w:hAnsi="Palatino Linotype"/>
          <w:i/>
          <w:sz w:val="22"/>
          <w:szCs w:val="22"/>
        </w:rPr>
        <w:t>Sic</w:t>
      </w:r>
      <w:r w:rsidR="00AC3C64" w:rsidRPr="00685E7A">
        <w:rPr>
          <w:rFonts w:ascii="Palatino Linotype" w:hAnsi="Palatino Linotype"/>
          <w:i/>
          <w:sz w:val="22"/>
          <w:szCs w:val="22"/>
        </w:rPr>
        <w:t>)</w:t>
      </w:r>
    </w:p>
    <w:p w14:paraId="4E97A35C" w14:textId="77777777" w:rsidR="00AC3C64" w:rsidRPr="00685E7A" w:rsidRDefault="008E70D5" w:rsidP="00AC3C64">
      <w:pPr>
        <w:spacing w:before="240" w:after="240" w:line="360" w:lineRule="auto"/>
        <w:jc w:val="both"/>
        <w:rPr>
          <w:rFonts w:ascii="Palatino Linotype" w:hAnsi="Palatino Linotype" w:cs="Arial"/>
        </w:rPr>
      </w:pPr>
      <w:r w:rsidRPr="00685E7A">
        <w:rPr>
          <w:rFonts w:ascii="Palatino Linotype" w:hAnsi="Palatino Linotype" w:cs="Arial"/>
          <w:b/>
        </w:rPr>
        <w:t>Modalidad elegida</w:t>
      </w:r>
      <w:r w:rsidR="00AC3C64" w:rsidRPr="00685E7A">
        <w:rPr>
          <w:rFonts w:ascii="Palatino Linotype" w:hAnsi="Palatino Linotype" w:cs="Arial"/>
          <w:b/>
        </w:rPr>
        <w:t xml:space="preserve"> para la entrega de la información: </w:t>
      </w:r>
      <w:r w:rsidR="00AC3C64" w:rsidRPr="00685E7A">
        <w:rPr>
          <w:rFonts w:ascii="Palatino Linotype" w:hAnsi="Palatino Linotype" w:cs="Arial"/>
        </w:rPr>
        <w:t xml:space="preserve">a través del </w:t>
      </w:r>
      <w:r w:rsidR="00AC3C64" w:rsidRPr="00685E7A">
        <w:rPr>
          <w:rFonts w:ascii="Palatino Linotype" w:hAnsi="Palatino Linotype" w:cs="Arial"/>
          <w:b/>
        </w:rPr>
        <w:t>SAIMEX</w:t>
      </w:r>
      <w:r w:rsidR="00AC3C64" w:rsidRPr="00685E7A">
        <w:rPr>
          <w:rFonts w:ascii="Palatino Linotype" w:hAnsi="Palatino Linotype" w:cs="Arial"/>
        </w:rPr>
        <w:t>.</w:t>
      </w:r>
    </w:p>
    <w:p w14:paraId="2A62D4F1" w14:textId="77777777" w:rsidR="008319B3" w:rsidRPr="00685E7A" w:rsidRDefault="008319B3" w:rsidP="008319B3">
      <w:pPr>
        <w:spacing w:before="240" w:after="240" w:line="360" w:lineRule="auto"/>
        <w:jc w:val="both"/>
        <w:rPr>
          <w:rFonts w:ascii="Palatino Linotype" w:hAnsi="Palatino Linotype" w:cs="Arial"/>
        </w:rPr>
      </w:pPr>
      <w:r w:rsidRPr="00685E7A">
        <w:rPr>
          <w:rFonts w:ascii="Palatino Linotype" w:hAnsi="Palatino Linotype" w:cs="Arial"/>
        </w:rPr>
        <w:t>El particular adjuntó a su acuse de solicitud de información el archivo electrónico denominado “</w:t>
      </w:r>
      <w:hyperlink r:id="rId8" w:tgtFrame="_blank" w:history="1">
        <w:r w:rsidRPr="00685E7A">
          <w:rPr>
            <w:rFonts w:ascii="Palatino Linotype" w:hAnsi="Palatino Linotype"/>
          </w:rPr>
          <w:t>Requerimiento de trasparencia 2022.docx.pdf</w:t>
        </w:r>
      </w:hyperlink>
      <w:r w:rsidRPr="00685E7A">
        <w:rPr>
          <w:rFonts w:ascii="Palatino Linotype" w:hAnsi="Palatino Linotype" w:cs="Arial"/>
        </w:rPr>
        <w:t>”, el cual contiene la solicitud de acceso a la información pública del solicitante.</w:t>
      </w:r>
    </w:p>
    <w:p w14:paraId="2C8FF732" w14:textId="77777777" w:rsidR="008319B3" w:rsidRPr="00685E7A" w:rsidRDefault="008319B3" w:rsidP="008319B3">
      <w:pPr>
        <w:spacing w:after="240" w:line="360" w:lineRule="auto"/>
        <w:ind w:right="49"/>
        <w:jc w:val="both"/>
        <w:rPr>
          <w:rFonts w:ascii="Palatino Linotype" w:eastAsia="Palatino Linotype" w:hAnsi="Palatino Linotype" w:cs="Palatino Linotype"/>
        </w:rPr>
      </w:pPr>
      <w:r w:rsidRPr="00685E7A">
        <w:rPr>
          <w:rFonts w:ascii="Palatino Linotype" w:hAnsi="Palatino Linotype" w:cs="Arial"/>
          <w:b/>
        </w:rPr>
        <w:t xml:space="preserve">2. </w:t>
      </w:r>
      <w:r w:rsidRPr="00685E7A">
        <w:rPr>
          <w:rFonts w:ascii="Palatino Linotype" w:eastAsia="Palatino Linotype" w:hAnsi="Palatino Linotype" w:cs="Palatino Linotype"/>
          <w:b/>
        </w:rPr>
        <w:t xml:space="preserve">Prórroga. </w:t>
      </w:r>
      <w:r w:rsidRPr="00685E7A">
        <w:rPr>
          <w:rFonts w:ascii="Palatino Linotype" w:eastAsia="Palatino Linotype" w:hAnsi="Palatino Linotype" w:cs="Palatino Linotype"/>
        </w:rPr>
        <w:t xml:space="preserve">En fecha </w:t>
      </w:r>
      <w:r w:rsidRPr="00685E7A">
        <w:rPr>
          <w:rFonts w:ascii="Palatino Linotype" w:eastAsia="Palatino Linotype" w:hAnsi="Palatino Linotype" w:cs="Palatino Linotype"/>
          <w:b/>
        </w:rPr>
        <w:t>diez de junio de dos mil veintidós</w:t>
      </w:r>
      <w:r w:rsidRPr="00685E7A">
        <w:rPr>
          <w:rFonts w:ascii="Palatino Linotype" w:eastAsia="Palatino Linotype" w:hAnsi="Palatino Linotype" w:cs="Palatino Linotype"/>
        </w:rPr>
        <w:t xml:space="preserve">, el </w:t>
      </w:r>
      <w:r w:rsidRPr="00685E7A">
        <w:rPr>
          <w:rFonts w:ascii="Palatino Linotype" w:eastAsia="Palatino Linotype" w:hAnsi="Palatino Linotype" w:cs="Palatino Linotype"/>
          <w:b/>
        </w:rPr>
        <w:t>SUJETO OBLIGADO</w:t>
      </w:r>
      <w:r w:rsidRPr="00685E7A">
        <w:rPr>
          <w:rFonts w:ascii="Palatino Linotype" w:eastAsia="Palatino Linotype" w:hAnsi="Palatino Linotype" w:cs="Palatino Linotype"/>
        </w:rPr>
        <w:t xml:space="preserve"> notificó al particular la prórroga para atender</w:t>
      </w:r>
      <w:r w:rsidR="00B77172" w:rsidRPr="00685E7A">
        <w:rPr>
          <w:rFonts w:ascii="Palatino Linotype" w:eastAsia="Palatino Linotype" w:hAnsi="Palatino Linotype" w:cs="Palatino Linotype"/>
        </w:rPr>
        <w:t xml:space="preserve"> su</w:t>
      </w:r>
      <w:r w:rsidRPr="00685E7A">
        <w:rPr>
          <w:rFonts w:ascii="Palatino Linotype" w:eastAsia="Palatino Linotype" w:hAnsi="Palatino Linotype" w:cs="Palatino Linotype"/>
        </w:rPr>
        <w:t xml:space="preserve"> solicitu</w:t>
      </w:r>
      <w:r w:rsidR="00B77172" w:rsidRPr="00685E7A">
        <w:rPr>
          <w:rFonts w:ascii="Palatino Linotype" w:eastAsia="Palatino Linotype" w:hAnsi="Palatino Linotype" w:cs="Palatino Linotype"/>
        </w:rPr>
        <w:t>d</w:t>
      </w:r>
      <w:r w:rsidRPr="00685E7A">
        <w:rPr>
          <w:rFonts w:ascii="Palatino Linotype" w:eastAsia="Palatino Linotype" w:hAnsi="Palatino Linotype" w:cs="Palatino Linotype"/>
        </w:rPr>
        <w:t xml:space="preserve"> de información, medularmente en los siguientes términos: </w:t>
      </w:r>
    </w:p>
    <w:p w14:paraId="2A0B043E" w14:textId="77777777" w:rsidR="008319B3" w:rsidRPr="00685E7A" w:rsidRDefault="008319B3" w:rsidP="008319B3">
      <w:pPr>
        <w:spacing w:before="240" w:after="240"/>
        <w:ind w:left="567" w:right="851"/>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3AE9884" w14:textId="77777777" w:rsidR="008319B3" w:rsidRPr="00685E7A" w:rsidRDefault="008319B3" w:rsidP="008319B3">
      <w:pPr>
        <w:spacing w:before="240" w:after="240"/>
        <w:ind w:left="567" w:right="851"/>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Se aprueba la </w:t>
      </w:r>
      <w:proofErr w:type="spellStart"/>
      <w:r w:rsidRPr="00685E7A">
        <w:rPr>
          <w:rFonts w:ascii="Palatino Linotype" w:eastAsia="Palatino Linotype" w:hAnsi="Palatino Linotype" w:cs="Palatino Linotype"/>
          <w:i/>
          <w:sz w:val="22"/>
          <w:szCs w:val="22"/>
        </w:rPr>
        <w:t>prorroga</w:t>
      </w:r>
      <w:proofErr w:type="spellEnd"/>
      <w:r w:rsidRPr="00685E7A">
        <w:rPr>
          <w:rFonts w:ascii="Palatino Linotype" w:eastAsia="Palatino Linotype" w:hAnsi="Palatino Linotype" w:cs="Palatino Linotype"/>
          <w:i/>
          <w:sz w:val="22"/>
          <w:szCs w:val="22"/>
        </w:rPr>
        <w:t xml:space="preserve"> por 7 días, de conformidad con lo dispuesto en la quinta Sesión Extraordinaria del Comité de Transparencia. Se anexa lo conducente</w:t>
      </w:r>
    </w:p>
    <w:p w14:paraId="5C1DB932" w14:textId="77777777" w:rsidR="008319B3" w:rsidRPr="00685E7A" w:rsidRDefault="008319B3" w:rsidP="008319B3">
      <w:pPr>
        <w:spacing w:before="240" w:after="240"/>
        <w:ind w:left="567" w:right="851"/>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C. DIANA KAREN GRACIA HERNANDEZ</w:t>
      </w:r>
    </w:p>
    <w:p w14:paraId="7B56AAAC" w14:textId="77777777" w:rsidR="008319B3" w:rsidRPr="00685E7A" w:rsidRDefault="008319B3" w:rsidP="008319B3">
      <w:pPr>
        <w:spacing w:before="240" w:after="240"/>
        <w:ind w:left="567" w:right="851"/>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lastRenderedPageBreak/>
        <w:t>Responsable de la Unidad de Transparencia”</w:t>
      </w:r>
    </w:p>
    <w:p w14:paraId="46DE7DD2" w14:textId="77777777" w:rsidR="008319B3" w:rsidRPr="00685E7A" w:rsidRDefault="008319B3" w:rsidP="008319B3">
      <w:pPr>
        <w:spacing w:before="240" w:after="240" w:line="360" w:lineRule="auto"/>
        <w:ind w:right="851"/>
        <w:contextualSpacing/>
        <w:jc w:val="both"/>
        <w:rPr>
          <w:rFonts w:ascii="Palatino Linotype" w:eastAsia="Palatino Linotype" w:hAnsi="Palatino Linotype" w:cs="Palatino Linotype"/>
          <w:b/>
          <w:sz w:val="22"/>
          <w:szCs w:val="22"/>
        </w:rPr>
      </w:pPr>
    </w:p>
    <w:p w14:paraId="608DCC83" w14:textId="77777777" w:rsidR="008319B3" w:rsidRPr="00685E7A" w:rsidRDefault="008319B3" w:rsidP="008319B3">
      <w:pPr>
        <w:spacing w:before="240" w:after="240" w:line="360" w:lineRule="auto"/>
        <w:ind w:right="851"/>
        <w:contextualSpacing/>
        <w:jc w:val="both"/>
        <w:rPr>
          <w:rFonts w:ascii="Palatino Linotype" w:eastAsia="Palatino Linotype" w:hAnsi="Palatino Linotype" w:cs="Palatino Linotype"/>
          <w:b/>
          <w:sz w:val="22"/>
          <w:szCs w:val="22"/>
        </w:rPr>
      </w:pPr>
      <w:r w:rsidRPr="00685E7A">
        <w:rPr>
          <w:rFonts w:ascii="Palatino Linotype" w:eastAsia="Palatino Linotype" w:hAnsi="Palatino Linotype" w:cs="Palatino Linotype"/>
          <w:b/>
          <w:sz w:val="22"/>
          <w:szCs w:val="22"/>
        </w:rPr>
        <w:t xml:space="preserve">Archivos adjuntos: </w:t>
      </w:r>
    </w:p>
    <w:p w14:paraId="3AEB94A8" w14:textId="77777777" w:rsidR="008319B3" w:rsidRPr="00685E7A" w:rsidRDefault="008319B3" w:rsidP="00AC3C64">
      <w:pPr>
        <w:spacing w:before="240" w:after="240" w:line="360" w:lineRule="auto"/>
        <w:jc w:val="both"/>
        <w:rPr>
          <w:rFonts w:ascii="Palatino Linotype" w:hAnsi="Palatino Linotype" w:cs="Arial"/>
        </w:rPr>
      </w:pPr>
      <w:r w:rsidRPr="00685E7A">
        <w:rPr>
          <w:rFonts w:ascii="Palatino Linotype" w:hAnsi="Palatino Linotype" w:cs="Arial"/>
        </w:rPr>
        <w:t>“</w:t>
      </w:r>
      <w:hyperlink r:id="rId9" w:tgtFrame="_blank" w:history="1">
        <w:r w:rsidRPr="00685E7A">
          <w:rPr>
            <w:rFonts w:ascii="Palatino Linotype" w:hAnsi="Palatino Linotype"/>
          </w:rPr>
          <w:t>Quinta Sesión Extraordinaria.pdf</w:t>
        </w:r>
      </w:hyperlink>
      <w:r w:rsidRPr="00685E7A">
        <w:rPr>
          <w:rFonts w:ascii="Palatino Linotype" w:hAnsi="Palatino Linotype" w:cs="Arial"/>
        </w:rPr>
        <w:t xml:space="preserve">”, </w:t>
      </w:r>
      <w:r w:rsidR="00F80E1E" w:rsidRPr="00685E7A">
        <w:rPr>
          <w:rFonts w:ascii="Palatino Linotype" w:hAnsi="Palatino Linotype" w:cs="Arial"/>
        </w:rPr>
        <w:t xml:space="preserve">el cual contiene la quinta sesión extraordinaria del 2022 del Comité de Transparencia del </w:t>
      </w:r>
      <w:r w:rsidR="00F80E1E" w:rsidRPr="00685E7A">
        <w:rPr>
          <w:rFonts w:ascii="Palatino Linotype" w:hAnsi="Palatino Linotype" w:cs="Arial"/>
          <w:b/>
        </w:rPr>
        <w:t>SUJETO OBLIGADO</w:t>
      </w:r>
      <w:r w:rsidR="00F80E1E" w:rsidRPr="00685E7A">
        <w:rPr>
          <w:rFonts w:ascii="Palatino Linotype" w:hAnsi="Palatino Linotype" w:cs="Arial"/>
        </w:rPr>
        <w:t xml:space="preserve">, por medio del cual se aprobó </w:t>
      </w:r>
      <w:r w:rsidR="00B77172" w:rsidRPr="00685E7A">
        <w:rPr>
          <w:rFonts w:ascii="Palatino Linotype" w:hAnsi="Palatino Linotype" w:cs="Arial"/>
        </w:rPr>
        <w:t>el plazo de siete días para dar respuesta a la solicitud de información.</w:t>
      </w:r>
    </w:p>
    <w:p w14:paraId="7AB2CD6A" w14:textId="77777777" w:rsidR="008319B3" w:rsidRPr="00685E7A" w:rsidRDefault="008319B3" w:rsidP="00AC3C64">
      <w:pPr>
        <w:spacing w:before="240" w:after="240" w:line="360" w:lineRule="auto"/>
        <w:jc w:val="both"/>
        <w:rPr>
          <w:rFonts w:ascii="Palatino Linotype" w:hAnsi="Palatino Linotype" w:cs="Arial"/>
        </w:rPr>
      </w:pPr>
      <w:r w:rsidRPr="00685E7A">
        <w:rPr>
          <w:rFonts w:ascii="Palatino Linotype" w:hAnsi="Palatino Linotype" w:cs="Arial"/>
        </w:rPr>
        <w:t>“</w:t>
      </w:r>
      <w:hyperlink r:id="rId10" w:tgtFrame="_blank" w:history="1">
        <w:r w:rsidRPr="00685E7A">
          <w:rPr>
            <w:rFonts w:ascii="Palatino Linotype" w:hAnsi="Palatino Linotype"/>
          </w:rPr>
          <w:t>Solicitud 382.pdf</w:t>
        </w:r>
      </w:hyperlink>
      <w:r w:rsidRPr="00685E7A">
        <w:rPr>
          <w:rFonts w:ascii="Palatino Linotype" w:hAnsi="Palatino Linotype" w:cs="Arial"/>
        </w:rPr>
        <w:t xml:space="preserve">”, </w:t>
      </w:r>
      <w:r w:rsidR="00F80E1E" w:rsidRPr="00685E7A">
        <w:rPr>
          <w:rFonts w:ascii="Palatino Linotype" w:hAnsi="Palatino Linotype" w:cs="Arial"/>
        </w:rPr>
        <w:t xml:space="preserve">el cual </w:t>
      </w:r>
      <w:r w:rsidR="00512320" w:rsidRPr="00685E7A">
        <w:rPr>
          <w:rFonts w:ascii="Palatino Linotype" w:hAnsi="Palatino Linotype" w:cs="Arial"/>
        </w:rPr>
        <w:t xml:space="preserve">contiene el oficio por medio del cual se turnó </w:t>
      </w:r>
      <w:r w:rsidR="00F80E1E" w:rsidRPr="00685E7A">
        <w:rPr>
          <w:rFonts w:ascii="Palatino Linotype" w:hAnsi="Palatino Linotype" w:cs="Arial"/>
        </w:rPr>
        <w:t xml:space="preserve">la solicitud de acceso a la información pública, por parte de la Unidad de Transparencia al Tesorero Municipal, ambos del </w:t>
      </w:r>
      <w:r w:rsidR="00F80E1E" w:rsidRPr="00685E7A">
        <w:rPr>
          <w:rFonts w:ascii="Palatino Linotype" w:hAnsi="Palatino Linotype" w:cs="Arial"/>
          <w:b/>
        </w:rPr>
        <w:t>SUJETO OBLIGADO</w:t>
      </w:r>
      <w:r w:rsidR="00F80E1E" w:rsidRPr="00685E7A">
        <w:rPr>
          <w:rFonts w:ascii="Palatino Linotype" w:hAnsi="Palatino Linotype" w:cs="Arial"/>
        </w:rPr>
        <w:t xml:space="preserve">. </w:t>
      </w:r>
    </w:p>
    <w:p w14:paraId="387F5A4A" w14:textId="77777777" w:rsidR="008319B3" w:rsidRPr="00685E7A" w:rsidRDefault="008319B3" w:rsidP="00AC3C64">
      <w:pPr>
        <w:spacing w:before="240" w:after="240" w:line="360" w:lineRule="auto"/>
        <w:jc w:val="both"/>
        <w:rPr>
          <w:rFonts w:ascii="Palatino Linotype" w:hAnsi="Palatino Linotype" w:cs="Arial"/>
        </w:rPr>
      </w:pPr>
      <w:r w:rsidRPr="00685E7A">
        <w:rPr>
          <w:rFonts w:ascii="Palatino Linotype" w:hAnsi="Palatino Linotype" w:cs="Arial"/>
        </w:rPr>
        <w:t>“</w:t>
      </w:r>
      <w:hyperlink r:id="rId11" w:tgtFrame="_blank" w:history="1">
        <w:r w:rsidRPr="00685E7A">
          <w:rPr>
            <w:rFonts w:ascii="Palatino Linotype" w:hAnsi="Palatino Linotype"/>
          </w:rPr>
          <w:t>Anexo 1 Solicitud 382.pdf</w:t>
        </w:r>
      </w:hyperlink>
      <w:r w:rsidRPr="00685E7A">
        <w:rPr>
          <w:rFonts w:ascii="Palatino Linotype" w:hAnsi="Palatino Linotype" w:cs="Arial"/>
        </w:rPr>
        <w:t xml:space="preserve">”, </w:t>
      </w:r>
      <w:r w:rsidR="00F80E1E" w:rsidRPr="00685E7A">
        <w:rPr>
          <w:rFonts w:ascii="Palatino Linotype" w:hAnsi="Palatino Linotype" w:cs="Arial"/>
        </w:rPr>
        <w:t>el cual corresponde a la solicitud de acceso a la información pública del particular.</w:t>
      </w:r>
    </w:p>
    <w:p w14:paraId="08B78940" w14:textId="77777777" w:rsidR="008319B3" w:rsidRPr="00685E7A" w:rsidRDefault="008319B3" w:rsidP="00AC3C64">
      <w:pPr>
        <w:spacing w:before="240" w:after="240" w:line="360" w:lineRule="auto"/>
        <w:jc w:val="both"/>
        <w:rPr>
          <w:rFonts w:ascii="Palatino Linotype" w:hAnsi="Palatino Linotype" w:cs="Arial"/>
        </w:rPr>
      </w:pPr>
      <w:r w:rsidRPr="00685E7A">
        <w:rPr>
          <w:rFonts w:ascii="Palatino Linotype" w:hAnsi="Palatino Linotype" w:cs="Arial"/>
        </w:rPr>
        <w:t>“</w:t>
      </w:r>
      <w:hyperlink r:id="rId12" w:tgtFrame="_blank" w:history="1">
        <w:r w:rsidRPr="00685E7A">
          <w:rPr>
            <w:rFonts w:ascii="Palatino Linotype" w:hAnsi="Palatino Linotype"/>
          </w:rPr>
          <w:t>Ampliación 382.pdf</w:t>
        </w:r>
      </w:hyperlink>
      <w:r w:rsidRPr="00685E7A">
        <w:rPr>
          <w:rFonts w:ascii="Palatino Linotype" w:hAnsi="Palatino Linotype" w:cs="Arial"/>
        </w:rPr>
        <w:t>”,</w:t>
      </w:r>
      <w:r w:rsidR="00F80E1E" w:rsidRPr="00685E7A">
        <w:rPr>
          <w:rFonts w:ascii="Palatino Linotype" w:hAnsi="Palatino Linotype" w:cs="Arial"/>
        </w:rPr>
        <w:t xml:space="preserve"> el cual contiene el oficio</w:t>
      </w:r>
      <w:r w:rsidRPr="00685E7A">
        <w:rPr>
          <w:rFonts w:ascii="Palatino Linotype" w:hAnsi="Palatino Linotype" w:cs="Arial"/>
        </w:rPr>
        <w:t xml:space="preserve"> </w:t>
      </w:r>
      <w:r w:rsidR="00F80E1E" w:rsidRPr="00685E7A">
        <w:rPr>
          <w:rFonts w:ascii="Palatino Linotype" w:hAnsi="Palatino Linotype" w:cs="Arial"/>
        </w:rPr>
        <w:t xml:space="preserve">por medio del cual el Tesorero Municipal solicitó a la Unidad de Transparencia, ambos del Ayuntamiento de Chimalhuacán, la prórroga para dar respuesta a la solicitud de información pública.   </w:t>
      </w:r>
    </w:p>
    <w:p w14:paraId="041910DB" w14:textId="77777777" w:rsidR="00AC3C64" w:rsidRPr="00685E7A" w:rsidRDefault="00512320" w:rsidP="00AC3C64">
      <w:pPr>
        <w:spacing w:before="240" w:after="240" w:line="360" w:lineRule="auto"/>
        <w:jc w:val="both"/>
        <w:rPr>
          <w:rFonts w:ascii="Palatino Linotype" w:hAnsi="Palatino Linotype" w:cs="Arial"/>
        </w:rPr>
      </w:pPr>
      <w:r w:rsidRPr="00685E7A">
        <w:rPr>
          <w:rFonts w:ascii="Palatino Linotype" w:hAnsi="Palatino Linotype" w:cs="Arial"/>
          <w:b/>
        </w:rPr>
        <w:t xml:space="preserve">3 </w:t>
      </w:r>
      <w:r w:rsidR="00AC3C64" w:rsidRPr="00685E7A">
        <w:rPr>
          <w:rFonts w:ascii="Palatino Linotype" w:hAnsi="Palatino Linotype" w:cs="Arial"/>
          <w:b/>
        </w:rPr>
        <w:t xml:space="preserve">Respuesta. </w:t>
      </w:r>
      <w:r w:rsidR="00AC3C64" w:rsidRPr="00685E7A">
        <w:rPr>
          <w:rFonts w:ascii="Palatino Linotype" w:hAnsi="Palatino Linotype" w:cs="Arial"/>
        </w:rPr>
        <w:t xml:space="preserve">Con fecha </w:t>
      </w:r>
      <w:r w:rsidR="009A0A3C" w:rsidRPr="00685E7A">
        <w:rPr>
          <w:rFonts w:ascii="Palatino Linotype" w:hAnsi="Palatino Linotype" w:cs="Arial"/>
        </w:rPr>
        <w:t>veintidós</w:t>
      </w:r>
      <w:r w:rsidR="0052250F" w:rsidRPr="00685E7A">
        <w:rPr>
          <w:rFonts w:ascii="Palatino Linotype" w:hAnsi="Palatino Linotype" w:cs="Arial"/>
        </w:rPr>
        <w:t xml:space="preserve"> de junio</w:t>
      </w:r>
      <w:r w:rsidR="00AC3C64" w:rsidRPr="00685E7A">
        <w:rPr>
          <w:rFonts w:ascii="Palatino Linotype" w:hAnsi="Palatino Linotype" w:cs="Arial"/>
        </w:rPr>
        <w:t xml:space="preserve"> de dos </w:t>
      </w:r>
      <w:r w:rsidR="000C6B4E" w:rsidRPr="00685E7A">
        <w:rPr>
          <w:rFonts w:ascii="Palatino Linotype" w:hAnsi="Palatino Linotype" w:cs="Arial"/>
        </w:rPr>
        <w:t>mil veintidós</w:t>
      </w:r>
      <w:r w:rsidR="00AC3C64" w:rsidRPr="00685E7A">
        <w:rPr>
          <w:rFonts w:ascii="Palatino Linotype" w:hAnsi="Palatino Linotype" w:cs="Arial"/>
        </w:rPr>
        <w:t xml:space="preserve"> el </w:t>
      </w:r>
      <w:r w:rsidR="00B524F4" w:rsidRPr="00685E7A">
        <w:rPr>
          <w:rFonts w:ascii="Palatino Linotype" w:hAnsi="Palatino Linotype" w:cs="Arial"/>
          <w:b/>
        </w:rPr>
        <w:t>SUJETO OBLIGADO</w:t>
      </w:r>
      <w:r w:rsidR="00AC3C64" w:rsidRPr="00685E7A">
        <w:rPr>
          <w:rFonts w:ascii="Palatino Linotype" w:hAnsi="Palatino Linotype" w:cs="Arial"/>
        </w:rPr>
        <w:t xml:space="preserve"> envió su respuesta a la solicitud de acceso a la información a través del SAIMEX, la cual versa como sigue:</w:t>
      </w:r>
    </w:p>
    <w:p w14:paraId="50A8424D" w14:textId="77777777" w:rsidR="007263A5" w:rsidRPr="00685E7A" w:rsidRDefault="00AC3C64" w:rsidP="003823C8">
      <w:pPr>
        <w:spacing w:before="240" w:after="240"/>
        <w:ind w:left="851" w:right="902"/>
        <w:contextualSpacing/>
        <w:jc w:val="both"/>
        <w:rPr>
          <w:rFonts w:ascii="Palatino Linotype" w:hAnsi="Palatino Linotype"/>
          <w:i/>
          <w:sz w:val="22"/>
          <w:szCs w:val="22"/>
        </w:rPr>
      </w:pPr>
      <w:r w:rsidRPr="00685E7A">
        <w:rPr>
          <w:rFonts w:ascii="Palatino Linotype" w:hAnsi="Palatino Linotype"/>
          <w:i/>
          <w:sz w:val="22"/>
          <w:szCs w:val="22"/>
        </w:rPr>
        <w:t>“</w:t>
      </w:r>
      <w:r w:rsidR="007263A5" w:rsidRPr="00685E7A">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046C45" w14:textId="77777777" w:rsidR="0060469D" w:rsidRPr="00685E7A" w:rsidRDefault="009A0A3C" w:rsidP="003823C8">
      <w:pPr>
        <w:spacing w:before="240" w:after="240"/>
        <w:ind w:left="851" w:right="902"/>
        <w:contextualSpacing/>
        <w:jc w:val="both"/>
        <w:rPr>
          <w:rFonts w:ascii="Palatino Linotype" w:hAnsi="Palatino Linotype"/>
          <w:i/>
          <w:sz w:val="22"/>
          <w:szCs w:val="22"/>
        </w:rPr>
      </w:pPr>
      <w:r w:rsidRPr="00685E7A">
        <w:rPr>
          <w:rFonts w:ascii="Palatino Linotype" w:hAnsi="Palatino Linotype"/>
          <w:i/>
          <w:sz w:val="22"/>
          <w:szCs w:val="22"/>
        </w:rPr>
        <w:t xml:space="preserve">De conformidad con los artículos 3, fracción XXXIX y 59, fracciones I, II y III de la Ley de Transparencia y Acceso a la Información Pública del Estado de México y Municipios; me permito comentar a Usted lo siguiente: En atención a la solicitud de información registrada con el folio número 00382/CHIMALHU/IP/2022, ingresada vía Sistema de Acceso a la Información </w:t>
      </w:r>
      <w:r w:rsidRPr="00685E7A">
        <w:rPr>
          <w:rFonts w:ascii="Palatino Linotype" w:hAnsi="Palatino Linotype"/>
          <w:i/>
          <w:sz w:val="22"/>
          <w:szCs w:val="22"/>
        </w:rPr>
        <w:lastRenderedPageBreak/>
        <w:t>Mexiquense (</w:t>
      </w:r>
      <w:proofErr w:type="spellStart"/>
      <w:r w:rsidRPr="00685E7A">
        <w:rPr>
          <w:rFonts w:ascii="Palatino Linotype" w:hAnsi="Palatino Linotype"/>
          <w:i/>
          <w:sz w:val="22"/>
          <w:szCs w:val="22"/>
        </w:rPr>
        <w:t>Saimex</w:t>
      </w:r>
      <w:proofErr w:type="spellEnd"/>
      <w:r w:rsidRPr="00685E7A">
        <w:rPr>
          <w:rFonts w:ascii="Palatino Linotype" w:hAnsi="Palatino Linotype"/>
          <w:i/>
          <w:sz w:val="22"/>
          <w:szCs w:val="22"/>
        </w:rPr>
        <w:t>), y turnada a través del sistema referido en fecha 24 de mayo del año en curso, solicitud por la cual requieren lo siguiente: “Se anexa PDF que anexa la solicitud desglosada.”(Sic) A efecto de dar cabal cumplimiento tengo a bien adjuntar al presente; un anexo constante de seis fojas, respecto a información que obra en esta Unidad Administrativa. Sin otro particular por el momento, reciba un cordial saludo.</w:t>
      </w:r>
      <w:r w:rsidR="0060469D" w:rsidRPr="00685E7A">
        <w:rPr>
          <w:rFonts w:ascii="Palatino Linotype" w:hAnsi="Palatino Linotype"/>
          <w:i/>
          <w:sz w:val="22"/>
          <w:szCs w:val="22"/>
        </w:rPr>
        <w:t xml:space="preserve"> </w:t>
      </w:r>
    </w:p>
    <w:p w14:paraId="5EBA8D46" w14:textId="77777777" w:rsidR="003823C8" w:rsidRPr="00685E7A" w:rsidRDefault="003823C8" w:rsidP="003823C8">
      <w:pPr>
        <w:spacing w:before="240" w:after="240"/>
        <w:ind w:left="851" w:right="902"/>
        <w:contextualSpacing/>
        <w:jc w:val="both"/>
        <w:rPr>
          <w:rFonts w:ascii="Palatino Linotype" w:hAnsi="Palatino Linotype"/>
          <w:i/>
          <w:sz w:val="22"/>
          <w:szCs w:val="22"/>
        </w:rPr>
      </w:pPr>
      <w:r w:rsidRPr="00685E7A">
        <w:rPr>
          <w:rFonts w:ascii="Palatino Linotype" w:hAnsi="Palatino Linotype"/>
          <w:i/>
          <w:sz w:val="22"/>
          <w:szCs w:val="22"/>
        </w:rPr>
        <w:t>ATENTAMENTE</w:t>
      </w:r>
    </w:p>
    <w:p w14:paraId="35CA9A16" w14:textId="77777777" w:rsidR="00AC3C64" w:rsidRPr="00685E7A" w:rsidRDefault="009A0A3C" w:rsidP="003823C8">
      <w:pPr>
        <w:spacing w:before="240" w:after="240"/>
        <w:ind w:left="851" w:right="902"/>
        <w:contextualSpacing/>
        <w:jc w:val="both"/>
        <w:rPr>
          <w:rFonts w:ascii="Palatino Linotype" w:hAnsi="Palatino Linotype"/>
          <w:i/>
          <w:sz w:val="22"/>
          <w:szCs w:val="22"/>
        </w:rPr>
      </w:pPr>
      <w:r w:rsidRPr="00685E7A">
        <w:rPr>
          <w:rFonts w:ascii="Palatino Linotype" w:hAnsi="Palatino Linotype"/>
          <w:i/>
          <w:sz w:val="22"/>
          <w:szCs w:val="22"/>
        </w:rPr>
        <w:t>C. DIANA KAREN GRACIA HERNANDEZ</w:t>
      </w:r>
      <w:r w:rsidR="00AC3C64" w:rsidRPr="00685E7A">
        <w:rPr>
          <w:rFonts w:ascii="Palatino Linotype" w:hAnsi="Palatino Linotype"/>
          <w:i/>
          <w:sz w:val="22"/>
          <w:szCs w:val="22"/>
        </w:rPr>
        <w:t>” (</w:t>
      </w:r>
      <w:r w:rsidR="00F33D43" w:rsidRPr="00685E7A">
        <w:rPr>
          <w:rFonts w:ascii="Palatino Linotype" w:hAnsi="Palatino Linotype"/>
          <w:i/>
          <w:sz w:val="22"/>
          <w:szCs w:val="22"/>
        </w:rPr>
        <w:t>S</w:t>
      </w:r>
      <w:r w:rsidR="00AC3C64" w:rsidRPr="00685E7A">
        <w:rPr>
          <w:rFonts w:ascii="Palatino Linotype" w:hAnsi="Palatino Linotype"/>
          <w:i/>
          <w:sz w:val="22"/>
          <w:szCs w:val="22"/>
        </w:rPr>
        <w:t>ic)</w:t>
      </w:r>
    </w:p>
    <w:p w14:paraId="388607CC" w14:textId="77777777" w:rsidR="003823C8" w:rsidRPr="00685E7A" w:rsidRDefault="003823C8" w:rsidP="003823C8">
      <w:pPr>
        <w:spacing w:before="240" w:after="240"/>
        <w:ind w:left="851" w:right="902"/>
        <w:contextualSpacing/>
        <w:jc w:val="both"/>
        <w:rPr>
          <w:rFonts w:ascii="Palatino Linotype" w:hAnsi="Palatino Linotype" w:cs="Arial"/>
          <w:i/>
          <w:sz w:val="22"/>
          <w:szCs w:val="22"/>
        </w:rPr>
      </w:pPr>
    </w:p>
    <w:p w14:paraId="08E5F3BB" w14:textId="77777777" w:rsidR="000C6B4E" w:rsidRPr="00685E7A" w:rsidRDefault="00CE15D1" w:rsidP="00AC3C64">
      <w:pPr>
        <w:spacing w:before="240" w:after="240" w:line="360" w:lineRule="auto"/>
        <w:jc w:val="both"/>
        <w:rPr>
          <w:rFonts w:ascii="Palatino Linotype" w:hAnsi="Palatino Linotype" w:cs="Arial"/>
        </w:rPr>
      </w:pPr>
      <w:r w:rsidRPr="00685E7A">
        <w:rPr>
          <w:rFonts w:ascii="Palatino Linotype" w:hAnsi="Palatino Linotype" w:cs="Arial"/>
        </w:rPr>
        <w:t xml:space="preserve">El </w:t>
      </w:r>
      <w:r w:rsidR="002C5770" w:rsidRPr="00685E7A">
        <w:rPr>
          <w:rFonts w:ascii="Palatino Linotype" w:hAnsi="Palatino Linotype" w:cs="Arial"/>
          <w:b/>
        </w:rPr>
        <w:t>SUJETO OBLIGADO</w:t>
      </w:r>
      <w:r w:rsidR="002C5770" w:rsidRPr="00685E7A">
        <w:rPr>
          <w:rFonts w:ascii="Palatino Linotype" w:hAnsi="Palatino Linotype" w:cs="Arial"/>
        </w:rPr>
        <w:t xml:space="preserve"> </w:t>
      </w:r>
      <w:r w:rsidRPr="00685E7A">
        <w:rPr>
          <w:rFonts w:ascii="Palatino Linotype" w:hAnsi="Palatino Linotype" w:cs="Arial"/>
        </w:rPr>
        <w:t xml:space="preserve">adjuntó </w:t>
      </w:r>
      <w:r w:rsidR="00C77F9C" w:rsidRPr="00685E7A">
        <w:rPr>
          <w:rFonts w:ascii="Palatino Linotype" w:hAnsi="Palatino Linotype" w:cs="Arial"/>
        </w:rPr>
        <w:t>o a su r</w:t>
      </w:r>
      <w:r w:rsidR="0060469D" w:rsidRPr="00685E7A">
        <w:rPr>
          <w:rFonts w:ascii="Palatino Linotype" w:hAnsi="Palatino Linotype" w:cs="Arial"/>
        </w:rPr>
        <w:t>es</w:t>
      </w:r>
      <w:r w:rsidR="001036DB" w:rsidRPr="00685E7A">
        <w:rPr>
          <w:rFonts w:ascii="Palatino Linotype" w:hAnsi="Palatino Linotype" w:cs="Arial"/>
        </w:rPr>
        <w:t>puesta el</w:t>
      </w:r>
      <w:r w:rsidR="00520A87" w:rsidRPr="00685E7A">
        <w:rPr>
          <w:rFonts w:ascii="Palatino Linotype" w:hAnsi="Palatino Linotype" w:cs="Arial"/>
        </w:rPr>
        <w:t xml:space="preserve"> archivo electrónico</w:t>
      </w:r>
      <w:r w:rsidR="0055042A" w:rsidRPr="00685E7A">
        <w:rPr>
          <w:rFonts w:ascii="Palatino Linotype" w:hAnsi="Palatino Linotype" w:cs="Arial"/>
        </w:rPr>
        <w:t xml:space="preserve"> denominado</w:t>
      </w:r>
      <w:r w:rsidR="006A3CB6" w:rsidRPr="00685E7A">
        <w:rPr>
          <w:rFonts w:ascii="Palatino Linotype" w:hAnsi="Palatino Linotype" w:cs="Arial"/>
        </w:rPr>
        <w:t>:</w:t>
      </w:r>
      <w:r w:rsidR="00C77F9C" w:rsidRPr="00685E7A">
        <w:rPr>
          <w:rFonts w:ascii="Palatino Linotype" w:hAnsi="Palatino Linotype" w:cs="Arial"/>
        </w:rPr>
        <w:t xml:space="preserve"> </w:t>
      </w:r>
    </w:p>
    <w:p w14:paraId="78C3FF82" w14:textId="77777777" w:rsidR="002A5CB6" w:rsidRPr="00685E7A" w:rsidRDefault="004E108A" w:rsidP="006E621B">
      <w:pPr>
        <w:spacing w:before="240" w:after="240" w:line="360" w:lineRule="auto"/>
        <w:jc w:val="both"/>
        <w:rPr>
          <w:rFonts w:ascii="Palatino Linotype" w:hAnsi="Palatino Linotype" w:cs="Arial"/>
        </w:rPr>
      </w:pPr>
      <w:r w:rsidRPr="00685E7A">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75E8F1A6" wp14:editId="048B5BC1">
                <wp:simplePos x="0" y="0"/>
                <wp:positionH relativeFrom="column">
                  <wp:posOffset>88265</wp:posOffset>
                </wp:positionH>
                <wp:positionV relativeFrom="paragraph">
                  <wp:posOffset>982980</wp:posOffset>
                </wp:positionV>
                <wp:extent cx="5327650" cy="4057650"/>
                <wp:effectExtent l="0" t="0" r="25400" b="19050"/>
                <wp:wrapNone/>
                <wp:docPr id="9" name="Conector recto 9"/>
                <wp:cNvGraphicFramePr/>
                <a:graphic xmlns:a="http://schemas.openxmlformats.org/drawingml/2006/main">
                  <a:graphicData uri="http://schemas.microsoft.com/office/word/2010/wordprocessingShape">
                    <wps:wsp>
                      <wps:cNvCnPr/>
                      <wps:spPr>
                        <a:xfrm>
                          <a:off x="0" y="0"/>
                          <a:ext cx="5327650" cy="405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6FB0F6" id="Conector recto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77.4pt" to="426.45pt,3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" strokecolor="black [3200]" strokeweight=".5pt">
                <v:stroke joinstyle="miter"/>
              </v:line>
            </w:pict>
          </mc:Fallback>
        </mc:AlternateContent>
      </w:r>
      <w:r w:rsidR="0060469D" w:rsidRPr="00685E7A">
        <w:rPr>
          <w:rFonts w:ascii="Palatino Linotype" w:hAnsi="Palatino Linotype" w:cs="Arial"/>
        </w:rPr>
        <w:t>“</w:t>
      </w:r>
      <w:hyperlink r:id="rId13" w:tgtFrame="_blank" w:history="1">
        <w:r w:rsidR="006E621B" w:rsidRPr="00685E7A">
          <w:rPr>
            <w:rFonts w:ascii="Palatino Linotype" w:hAnsi="Palatino Linotype"/>
          </w:rPr>
          <w:t>RSPH-382.pdf</w:t>
        </w:r>
      </w:hyperlink>
      <w:r w:rsidR="0060469D" w:rsidRPr="00685E7A">
        <w:rPr>
          <w:rFonts w:ascii="Palatino Linotype" w:hAnsi="Palatino Linotype" w:cs="Arial"/>
        </w:rPr>
        <w:t xml:space="preserve">”, </w:t>
      </w:r>
      <w:r w:rsidR="006E621B" w:rsidRPr="00685E7A">
        <w:rPr>
          <w:rFonts w:ascii="Palatino Linotype" w:hAnsi="Palatino Linotype" w:cs="Arial"/>
        </w:rPr>
        <w:t>e</w:t>
      </w:r>
      <w:r w:rsidR="0022692A" w:rsidRPr="00685E7A">
        <w:rPr>
          <w:rFonts w:ascii="Palatino Linotype" w:hAnsi="Palatino Linotype" w:cs="Arial"/>
        </w:rPr>
        <w:t>l cual contiene la respuesta de la</w:t>
      </w:r>
      <w:r w:rsidR="006E621B" w:rsidRPr="00685E7A">
        <w:rPr>
          <w:rFonts w:ascii="Palatino Linotype" w:hAnsi="Palatino Linotype" w:cs="Arial"/>
        </w:rPr>
        <w:t xml:space="preserve"> </w:t>
      </w:r>
      <w:r w:rsidR="00652C9D" w:rsidRPr="00685E7A">
        <w:rPr>
          <w:rFonts w:ascii="Palatino Linotype" w:hAnsi="Palatino Linotype" w:cs="Arial"/>
        </w:rPr>
        <w:t>T</w:t>
      </w:r>
      <w:r w:rsidR="002A5CB6" w:rsidRPr="00685E7A">
        <w:rPr>
          <w:rFonts w:ascii="Palatino Linotype" w:hAnsi="Palatino Linotype" w:cs="Arial"/>
        </w:rPr>
        <w:t>esorera</w:t>
      </w:r>
      <w:r w:rsidR="00652C9D" w:rsidRPr="00685E7A">
        <w:rPr>
          <w:rFonts w:ascii="Palatino Linotype" w:hAnsi="Palatino Linotype" w:cs="Arial"/>
        </w:rPr>
        <w:t xml:space="preserve"> Municipal a cada uno de los requerimientos </w:t>
      </w:r>
      <w:r w:rsidR="002A5CB6" w:rsidRPr="00685E7A">
        <w:rPr>
          <w:rFonts w:ascii="Palatino Linotype" w:hAnsi="Palatino Linotype" w:cs="Arial"/>
        </w:rPr>
        <w:t xml:space="preserve">formulados </w:t>
      </w:r>
      <w:r w:rsidR="00652C9D" w:rsidRPr="00685E7A">
        <w:rPr>
          <w:rFonts w:ascii="Palatino Linotype" w:hAnsi="Palatino Linotype" w:cs="Arial"/>
        </w:rPr>
        <w:t>del particular</w:t>
      </w:r>
      <w:r w:rsidR="002A5CB6" w:rsidRPr="00685E7A">
        <w:rPr>
          <w:rFonts w:ascii="Palatino Linotype" w:hAnsi="Palatino Linotype" w:cs="Arial"/>
        </w:rPr>
        <w:t>, como se advierte en las siguientes imágenes que se insertan a continuación de manera ilustrativa:</w:t>
      </w:r>
    </w:p>
    <w:p w14:paraId="122E0F5F" w14:textId="77777777" w:rsidR="0060469D" w:rsidRPr="00685E7A" w:rsidRDefault="00652C9D" w:rsidP="006E621B">
      <w:pPr>
        <w:spacing w:before="240" w:after="240" w:line="360" w:lineRule="auto"/>
        <w:jc w:val="both"/>
        <w:rPr>
          <w:rFonts w:ascii="Palatino Linotype" w:hAnsi="Palatino Linotype" w:cs="Arial"/>
        </w:rPr>
      </w:pPr>
      <w:r w:rsidRPr="00685E7A">
        <w:rPr>
          <w:rFonts w:ascii="Palatino Linotype" w:hAnsi="Palatino Linotype" w:cs="Arial"/>
        </w:rPr>
        <w:t xml:space="preserve"> </w:t>
      </w:r>
    </w:p>
    <w:p w14:paraId="0C106DC8" w14:textId="77777777" w:rsidR="0060469D" w:rsidRPr="00685E7A" w:rsidRDefault="0060469D" w:rsidP="00AC3C64">
      <w:pPr>
        <w:spacing w:before="240" w:after="240" w:line="360" w:lineRule="auto"/>
        <w:jc w:val="both"/>
        <w:rPr>
          <w:rFonts w:ascii="Palatino Linotype" w:hAnsi="Palatino Linotype" w:cs="Arial"/>
        </w:rPr>
      </w:pPr>
    </w:p>
    <w:p w14:paraId="6D5042F5" w14:textId="77777777" w:rsidR="0060469D" w:rsidRPr="00685E7A" w:rsidRDefault="0060469D" w:rsidP="00AC3C64">
      <w:pPr>
        <w:spacing w:before="240" w:after="240" w:line="360" w:lineRule="auto"/>
        <w:jc w:val="both"/>
        <w:rPr>
          <w:rFonts w:ascii="Palatino Linotype" w:hAnsi="Palatino Linotype" w:cs="Arial"/>
          <w:b/>
        </w:rPr>
      </w:pPr>
    </w:p>
    <w:p w14:paraId="3B259EC6" w14:textId="77777777" w:rsidR="004E108A" w:rsidRPr="00685E7A" w:rsidRDefault="004E108A" w:rsidP="00AC3C64">
      <w:pPr>
        <w:spacing w:before="240" w:after="240" w:line="360" w:lineRule="auto"/>
        <w:jc w:val="both"/>
        <w:rPr>
          <w:rFonts w:ascii="Palatino Linotype" w:hAnsi="Palatino Linotype" w:cs="Arial"/>
          <w:b/>
        </w:rPr>
      </w:pPr>
    </w:p>
    <w:p w14:paraId="2D48EFD1" w14:textId="77777777" w:rsidR="004E108A" w:rsidRPr="00685E7A" w:rsidRDefault="004E108A" w:rsidP="00AC3C64">
      <w:pPr>
        <w:spacing w:before="240" w:after="240" w:line="360" w:lineRule="auto"/>
        <w:jc w:val="both"/>
        <w:rPr>
          <w:rFonts w:ascii="Palatino Linotype" w:hAnsi="Palatino Linotype" w:cs="Arial"/>
          <w:b/>
        </w:rPr>
      </w:pPr>
    </w:p>
    <w:p w14:paraId="6224EF41" w14:textId="77777777" w:rsidR="004E108A" w:rsidRPr="00685E7A" w:rsidRDefault="004E108A" w:rsidP="00AC3C64">
      <w:pPr>
        <w:spacing w:before="240" w:after="240" w:line="360" w:lineRule="auto"/>
        <w:jc w:val="both"/>
        <w:rPr>
          <w:rFonts w:ascii="Palatino Linotype" w:hAnsi="Palatino Linotype" w:cs="Arial"/>
          <w:b/>
        </w:rPr>
      </w:pPr>
    </w:p>
    <w:p w14:paraId="3DFB71A5" w14:textId="77777777" w:rsidR="004E108A" w:rsidRPr="00685E7A" w:rsidRDefault="004E108A" w:rsidP="00AC3C64">
      <w:pPr>
        <w:spacing w:before="240" w:after="240" w:line="360" w:lineRule="auto"/>
        <w:jc w:val="both"/>
        <w:rPr>
          <w:rFonts w:ascii="Palatino Linotype" w:hAnsi="Palatino Linotype" w:cs="Arial"/>
          <w:b/>
        </w:rPr>
      </w:pPr>
    </w:p>
    <w:p w14:paraId="7243A965" w14:textId="77777777" w:rsidR="004E108A" w:rsidRPr="00685E7A" w:rsidRDefault="004D415D" w:rsidP="00AC3C64">
      <w:pPr>
        <w:spacing w:before="240" w:after="240" w:line="360" w:lineRule="auto"/>
        <w:jc w:val="both"/>
        <w:rPr>
          <w:rFonts w:ascii="Palatino Linotype" w:hAnsi="Palatino Linotype" w:cs="Arial"/>
          <w:b/>
        </w:rPr>
      </w:pPr>
      <w:r w:rsidRPr="00685E7A">
        <w:rPr>
          <w:noProof/>
          <w:lang w:val="es-MX" w:eastAsia="es-MX"/>
        </w:rPr>
        <w:lastRenderedPageBreak/>
        <w:drawing>
          <wp:inline distT="0" distB="0" distL="0" distR="0" wp14:anchorId="714BA4B2" wp14:editId="7DFA3998">
            <wp:extent cx="5480050" cy="71501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235" t="18620" r="23541" b="4068"/>
                    <a:stretch/>
                  </pic:blipFill>
                  <pic:spPr bwMode="auto">
                    <a:xfrm>
                      <a:off x="0" y="0"/>
                      <a:ext cx="5480050" cy="7150100"/>
                    </a:xfrm>
                    <a:prstGeom prst="rect">
                      <a:avLst/>
                    </a:prstGeom>
                    <a:ln>
                      <a:noFill/>
                    </a:ln>
                    <a:extLst>
                      <a:ext uri="{53640926-AAD7-44D8-BBD7-CCE9431645EC}">
                        <a14:shadowObscured xmlns:a14="http://schemas.microsoft.com/office/drawing/2010/main"/>
                      </a:ext>
                    </a:extLst>
                  </pic:spPr>
                </pic:pic>
              </a:graphicData>
            </a:graphic>
          </wp:inline>
        </w:drawing>
      </w:r>
    </w:p>
    <w:p w14:paraId="28C67B75" w14:textId="77777777" w:rsidR="00AE05FD" w:rsidRPr="00685E7A" w:rsidRDefault="00AE05FD" w:rsidP="00AC3C64">
      <w:pPr>
        <w:spacing w:before="240" w:after="240" w:line="360" w:lineRule="auto"/>
        <w:jc w:val="both"/>
        <w:rPr>
          <w:noProof/>
          <w:lang w:val="en-US" w:eastAsia="en-US"/>
        </w:rPr>
      </w:pPr>
    </w:p>
    <w:p w14:paraId="617B0368" w14:textId="77777777" w:rsidR="004E108A" w:rsidRPr="00685E7A" w:rsidRDefault="00AE05FD" w:rsidP="00AC3C64">
      <w:pPr>
        <w:spacing w:before="240" w:after="240" w:line="360" w:lineRule="auto"/>
        <w:jc w:val="both"/>
        <w:rPr>
          <w:rFonts w:ascii="Palatino Linotype" w:hAnsi="Palatino Linotype" w:cs="Arial"/>
          <w:b/>
        </w:rPr>
      </w:pPr>
      <w:r w:rsidRPr="00685E7A">
        <w:rPr>
          <w:noProof/>
          <w:lang w:val="es-MX" w:eastAsia="es-MX"/>
        </w:rPr>
        <w:lastRenderedPageBreak/>
        <w:drawing>
          <wp:inline distT="0" distB="0" distL="0" distR="0" wp14:anchorId="03808305" wp14:editId="742F0199">
            <wp:extent cx="5562600" cy="72136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170" t="18620" r="21037" b="3866"/>
                    <a:stretch/>
                  </pic:blipFill>
                  <pic:spPr bwMode="auto">
                    <a:xfrm>
                      <a:off x="0" y="0"/>
                      <a:ext cx="5562600" cy="7213600"/>
                    </a:xfrm>
                    <a:prstGeom prst="rect">
                      <a:avLst/>
                    </a:prstGeom>
                    <a:ln>
                      <a:noFill/>
                    </a:ln>
                    <a:extLst>
                      <a:ext uri="{53640926-AAD7-44D8-BBD7-CCE9431645EC}">
                        <a14:shadowObscured xmlns:a14="http://schemas.microsoft.com/office/drawing/2010/main"/>
                      </a:ext>
                    </a:extLst>
                  </pic:spPr>
                </pic:pic>
              </a:graphicData>
            </a:graphic>
          </wp:inline>
        </w:drawing>
      </w:r>
    </w:p>
    <w:p w14:paraId="473E86B2" w14:textId="77777777" w:rsidR="00AE05FD" w:rsidRPr="00685E7A" w:rsidRDefault="00572228" w:rsidP="00AC3C64">
      <w:pPr>
        <w:spacing w:before="240" w:after="240" w:line="360" w:lineRule="auto"/>
        <w:jc w:val="both"/>
        <w:rPr>
          <w:rFonts w:ascii="Palatino Linotype" w:hAnsi="Palatino Linotype" w:cs="Arial"/>
          <w:b/>
        </w:rPr>
      </w:pPr>
      <w:r w:rsidRPr="00685E7A">
        <w:rPr>
          <w:noProof/>
          <w:lang w:val="es-MX" w:eastAsia="es-MX"/>
        </w:rPr>
        <w:lastRenderedPageBreak/>
        <w:drawing>
          <wp:inline distT="0" distB="0" distL="0" distR="0" wp14:anchorId="4A5D3FEB" wp14:editId="766A0597">
            <wp:extent cx="5359400" cy="7131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057" t="19227" r="21265"/>
                    <a:stretch/>
                  </pic:blipFill>
                  <pic:spPr bwMode="auto">
                    <a:xfrm>
                      <a:off x="0" y="0"/>
                      <a:ext cx="5359400" cy="7131050"/>
                    </a:xfrm>
                    <a:prstGeom prst="rect">
                      <a:avLst/>
                    </a:prstGeom>
                    <a:ln>
                      <a:noFill/>
                    </a:ln>
                    <a:extLst>
                      <a:ext uri="{53640926-AAD7-44D8-BBD7-CCE9431645EC}">
                        <a14:shadowObscured xmlns:a14="http://schemas.microsoft.com/office/drawing/2010/main"/>
                      </a:ext>
                    </a:extLst>
                  </pic:spPr>
                </pic:pic>
              </a:graphicData>
            </a:graphic>
          </wp:inline>
        </w:drawing>
      </w:r>
    </w:p>
    <w:p w14:paraId="44C2334E" w14:textId="77777777" w:rsidR="00C47EE5" w:rsidRPr="00685E7A" w:rsidRDefault="00C47EE5" w:rsidP="00AC3C64">
      <w:pPr>
        <w:spacing w:before="240" w:after="240" w:line="360" w:lineRule="auto"/>
        <w:jc w:val="both"/>
        <w:rPr>
          <w:rFonts w:ascii="Palatino Linotype" w:hAnsi="Palatino Linotype" w:cs="Arial"/>
          <w:b/>
        </w:rPr>
      </w:pPr>
    </w:p>
    <w:p w14:paraId="69370C9A" w14:textId="77777777" w:rsidR="00C47EE5" w:rsidRPr="00685E7A" w:rsidRDefault="00C47EE5" w:rsidP="00AC3C64">
      <w:pPr>
        <w:spacing w:before="240" w:after="240" w:line="360" w:lineRule="auto"/>
        <w:jc w:val="both"/>
        <w:rPr>
          <w:rFonts w:ascii="Palatino Linotype" w:hAnsi="Palatino Linotype" w:cs="Arial"/>
          <w:b/>
        </w:rPr>
      </w:pPr>
      <w:r w:rsidRPr="00685E7A">
        <w:rPr>
          <w:noProof/>
          <w:lang w:val="es-MX" w:eastAsia="es-MX"/>
        </w:rPr>
        <w:lastRenderedPageBreak/>
        <w:drawing>
          <wp:inline distT="0" distB="0" distL="0" distR="0" wp14:anchorId="5C656F49" wp14:editId="3A6B200E">
            <wp:extent cx="5454650" cy="73469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188" t="17608" r="21379"/>
                    <a:stretch/>
                  </pic:blipFill>
                  <pic:spPr bwMode="auto">
                    <a:xfrm>
                      <a:off x="0" y="0"/>
                      <a:ext cx="5454650" cy="7346950"/>
                    </a:xfrm>
                    <a:prstGeom prst="rect">
                      <a:avLst/>
                    </a:prstGeom>
                    <a:ln>
                      <a:noFill/>
                    </a:ln>
                    <a:extLst>
                      <a:ext uri="{53640926-AAD7-44D8-BBD7-CCE9431645EC}">
                        <a14:shadowObscured xmlns:a14="http://schemas.microsoft.com/office/drawing/2010/main"/>
                      </a:ext>
                    </a:extLst>
                  </pic:spPr>
                </pic:pic>
              </a:graphicData>
            </a:graphic>
          </wp:inline>
        </w:drawing>
      </w:r>
    </w:p>
    <w:p w14:paraId="7FEB64E8" w14:textId="77777777" w:rsidR="00C47EE5" w:rsidRPr="00685E7A" w:rsidRDefault="003F0D52" w:rsidP="00AC3C64">
      <w:pPr>
        <w:spacing w:before="240" w:after="240" w:line="360" w:lineRule="auto"/>
        <w:jc w:val="both"/>
        <w:rPr>
          <w:rFonts w:ascii="Palatino Linotype" w:hAnsi="Palatino Linotype" w:cs="Arial"/>
          <w:b/>
        </w:rPr>
      </w:pPr>
      <w:r w:rsidRPr="00685E7A">
        <w:rPr>
          <w:noProof/>
          <w:lang w:val="es-MX" w:eastAsia="es-MX"/>
        </w:rPr>
        <w:lastRenderedPageBreak/>
        <w:drawing>
          <wp:inline distT="0" distB="0" distL="0" distR="0" wp14:anchorId="3AB99F70" wp14:editId="7E266A2B">
            <wp:extent cx="5403850" cy="732155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074" t="19429" r="20810"/>
                    <a:stretch/>
                  </pic:blipFill>
                  <pic:spPr bwMode="auto">
                    <a:xfrm>
                      <a:off x="0" y="0"/>
                      <a:ext cx="5403850" cy="7321550"/>
                    </a:xfrm>
                    <a:prstGeom prst="rect">
                      <a:avLst/>
                    </a:prstGeom>
                    <a:ln>
                      <a:noFill/>
                    </a:ln>
                    <a:extLst>
                      <a:ext uri="{53640926-AAD7-44D8-BBD7-CCE9431645EC}">
                        <a14:shadowObscured xmlns:a14="http://schemas.microsoft.com/office/drawing/2010/main"/>
                      </a:ext>
                    </a:extLst>
                  </pic:spPr>
                </pic:pic>
              </a:graphicData>
            </a:graphic>
          </wp:inline>
        </w:drawing>
      </w:r>
    </w:p>
    <w:p w14:paraId="048B06E1" w14:textId="77777777" w:rsidR="00A27863" w:rsidRPr="00685E7A" w:rsidRDefault="00A27863" w:rsidP="00AC3C64">
      <w:pPr>
        <w:spacing w:before="240" w:after="240" w:line="360" w:lineRule="auto"/>
        <w:jc w:val="both"/>
        <w:rPr>
          <w:rFonts w:ascii="Palatino Linotype" w:hAnsi="Palatino Linotype" w:cs="Arial"/>
          <w:b/>
        </w:rPr>
      </w:pPr>
      <w:r w:rsidRPr="00685E7A">
        <w:rPr>
          <w:noProof/>
          <w:lang w:val="es-MX" w:eastAsia="es-MX"/>
        </w:rPr>
        <w:lastRenderedPageBreak/>
        <w:drawing>
          <wp:inline distT="0" distB="0" distL="0" distR="0" wp14:anchorId="22C3F5B3" wp14:editId="52B59417">
            <wp:extent cx="5429250" cy="1949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894" t="26918" r="23541" b="47379"/>
                    <a:stretch/>
                  </pic:blipFill>
                  <pic:spPr bwMode="auto">
                    <a:xfrm>
                      <a:off x="0" y="0"/>
                      <a:ext cx="5429250" cy="1949450"/>
                    </a:xfrm>
                    <a:prstGeom prst="rect">
                      <a:avLst/>
                    </a:prstGeom>
                    <a:ln>
                      <a:noFill/>
                    </a:ln>
                    <a:extLst>
                      <a:ext uri="{53640926-AAD7-44D8-BBD7-CCE9431645EC}">
                        <a14:shadowObscured xmlns:a14="http://schemas.microsoft.com/office/drawing/2010/main"/>
                      </a:ext>
                    </a:extLst>
                  </pic:spPr>
                </pic:pic>
              </a:graphicData>
            </a:graphic>
          </wp:inline>
        </w:drawing>
      </w:r>
    </w:p>
    <w:p w14:paraId="64939D1C" w14:textId="77777777" w:rsidR="00AC3C64" w:rsidRPr="00685E7A" w:rsidRDefault="00D1436E" w:rsidP="00AC3C64">
      <w:pPr>
        <w:spacing w:before="240" w:after="240" w:line="360" w:lineRule="auto"/>
        <w:jc w:val="both"/>
        <w:rPr>
          <w:rFonts w:ascii="Palatino Linotype" w:hAnsi="Palatino Linotype" w:cs="Arial"/>
        </w:rPr>
      </w:pPr>
      <w:r w:rsidRPr="00685E7A">
        <w:rPr>
          <w:rFonts w:ascii="Palatino Linotype" w:hAnsi="Palatino Linotype" w:cs="Arial"/>
          <w:b/>
        </w:rPr>
        <w:t>4</w:t>
      </w:r>
      <w:r w:rsidR="00AC3C64" w:rsidRPr="00685E7A">
        <w:rPr>
          <w:rFonts w:ascii="Palatino Linotype" w:hAnsi="Palatino Linotype" w:cs="Arial"/>
          <w:b/>
        </w:rPr>
        <w:t xml:space="preserve">. Interposición del recurso de revisión. </w:t>
      </w:r>
      <w:r w:rsidR="00AC3C64" w:rsidRPr="00685E7A">
        <w:rPr>
          <w:rFonts w:ascii="Palatino Linotype" w:hAnsi="Palatino Linotype" w:cs="Arial"/>
        </w:rPr>
        <w:t xml:space="preserve">Inconforme el solicitante con la respuesta del </w:t>
      </w:r>
      <w:r w:rsidR="00B524F4" w:rsidRPr="00685E7A">
        <w:rPr>
          <w:rFonts w:ascii="Palatino Linotype" w:hAnsi="Palatino Linotype" w:cs="Arial"/>
          <w:b/>
        </w:rPr>
        <w:t>SUJETO OBLIGADO</w:t>
      </w:r>
      <w:r w:rsidR="00B524F4" w:rsidRPr="00685E7A">
        <w:rPr>
          <w:rFonts w:ascii="Palatino Linotype" w:hAnsi="Palatino Linotype" w:cs="Arial"/>
        </w:rPr>
        <w:t xml:space="preserve"> </w:t>
      </w:r>
      <w:r w:rsidR="00AC3C64" w:rsidRPr="00685E7A">
        <w:rPr>
          <w:rFonts w:ascii="Palatino Linotype" w:hAnsi="Palatino Linotype" w:cs="Arial"/>
        </w:rPr>
        <w:t xml:space="preserve">interpuso recurso de revisión a través del SAIMEX en fecha </w:t>
      </w:r>
      <w:r w:rsidR="00DB5DCE" w:rsidRPr="00685E7A">
        <w:rPr>
          <w:rFonts w:ascii="Palatino Linotype" w:hAnsi="Palatino Linotype" w:cs="Arial"/>
        </w:rPr>
        <w:t>veintinueve</w:t>
      </w:r>
      <w:r w:rsidR="00AC3C64" w:rsidRPr="00685E7A">
        <w:rPr>
          <w:rFonts w:ascii="Palatino Linotype" w:hAnsi="Palatino Linotype" w:cs="Arial"/>
        </w:rPr>
        <w:t xml:space="preserve"> de </w:t>
      </w:r>
      <w:r w:rsidR="0034050B" w:rsidRPr="00685E7A">
        <w:rPr>
          <w:rFonts w:ascii="Palatino Linotype" w:hAnsi="Palatino Linotype" w:cs="Arial"/>
        </w:rPr>
        <w:t>junio</w:t>
      </w:r>
      <w:r w:rsidR="00AC3C64" w:rsidRPr="00685E7A">
        <w:rPr>
          <w:rFonts w:ascii="Palatino Linotype" w:hAnsi="Palatino Linotype" w:cs="Arial"/>
        </w:rPr>
        <w:t xml:space="preserve"> de dos mil </w:t>
      </w:r>
      <w:r w:rsidR="00404639" w:rsidRPr="00685E7A">
        <w:rPr>
          <w:rFonts w:ascii="Palatino Linotype" w:hAnsi="Palatino Linotype" w:cs="Arial"/>
        </w:rPr>
        <w:t>veintidós</w:t>
      </w:r>
      <w:r w:rsidR="00AC3C64" w:rsidRPr="00685E7A">
        <w:rPr>
          <w:rFonts w:ascii="Palatino Linotype" w:hAnsi="Palatino Linotype" w:cs="Arial"/>
        </w:rPr>
        <w:t>, a través del cual expresó lo siguiente:</w:t>
      </w:r>
    </w:p>
    <w:p w14:paraId="0DFF1DEE" w14:textId="77777777" w:rsidR="00AC3C64" w:rsidRPr="00685E7A" w:rsidRDefault="00AC3C64" w:rsidP="00AC3C64">
      <w:pPr>
        <w:spacing w:line="360" w:lineRule="auto"/>
        <w:rPr>
          <w:rFonts w:ascii="Palatino Linotype" w:hAnsi="Palatino Linotype" w:cs="Arial"/>
          <w:b/>
        </w:rPr>
      </w:pPr>
      <w:r w:rsidRPr="00685E7A">
        <w:rPr>
          <w:rFonts w:ascii="Palatino Linotype" w:hAnsi="Palatino Linotype" w:cs="Arial"/>
          <w:b/>
        </w:rPr>
        <w:t>a) Acto impugnado.</w:t>
      </w:r>
    </w:p>
    <w:p w14:paraId="0F2BF660" w14:textId="77777777" w:rsidR="00AC3C64" w:rsidRPr="00685E7A" w:rsidRDefault="00AC3C64" w:rsidP="00AC3C64">
      <w:pPr>
        <w:spacing w:after="240"/>
        <w:ind w:left="851" w:right="900"/>
        <w:jc w:val="both"/>
        <w:rPr>
          <w:rFonts w:ascii="Palatino Linotype" w:hAnsi="Palatino Linotype"/>
          <w:i/>
          <w:sz w:val="22"/>
          <w:szCs w:val="22"/>
        </w:rPr>
      </w:pPr>
      <w:r w:rsidRPr="00685E7A">
        <w:rPr>
          <w:rFonts w:ascii="Palatino Linotype" w:hAnsi="Palatino Linotype"/>
          <w:i/>
          <w:sz w:val="22"/>
          <w:szCs w:val="22"/>
        </w:rPr>
        <w:t>“</w:t>
      </w:r>
      <w:r w:rsidR="00FE523F" w:rsidRPr="00685E7A">
        <w:rPr>
          <w:rFonts w:ascii="Palatino Linotype" w:hAnsi="Palatino Linotype"/>
          <w:i/>
          <w:sz w:val="22"/>
          <w:szCs w:val="22"/>
        </w:rPr>
        <w:t>Información incompleta / inexistencia de información</w:t>
      </w:r>
      <w:r w:rsidRPr="00685E7A">
        <w:rPr>
          <w:rFonts w:ascii="Palatino Linotype" w:hAnsi="Palatino Linotype"/>
          <w:i/>
          <w:sz w:val="22"/>
          <w:szCs w:val="22"/>
        </w:rPr>
        <w:t>” (</w:t>
      </w:r>
      <w:r w:rsidR="00F33D43" w:rsidRPr="00685E7A">
        <w:rPr>
          <w:rFonts w:ascii="Palatino Linotype" w:hAnsi="Palatino Linotype"/>
          <w:i/>
          <w:sz w:val="22"/>
          <w:szCs w:val="22"/>
        </w:rPr>
        <w:t>Sic</w:t>
      </w:r>
      <w:r w:rsidRPr="00685E7A">
        <w:rPr>
          <w:rFonts w:ascii="Palatino Linotype" w:hAnsi="Palatino Linotype"/>
          <w:i/>
          <w:sz w:val="22"/>
          <w:szCs w:val="22"/>
        </w:rPr>
        <w:t>)</w:t>
      </w:r>
    </w:p>
    <w:p w14:paraId="24977C38" w14:textId="77777777" w:rsidR="00AC3C64" w:rsidRPr="00685E7A" w:rsidRDefault="00AC3C64" w:rsidP="00AC3C64">
      <w:pPr>
        <w:spacing w:line="360" w:lineRule="auto"/>
        <w:jc w:val="both"/>
        <w:rPr>
          <w:rFonts w:ascii="Palatino Linotype" w:hAnsi="Palatino Linotype" w:cs="Arial"/>
          <w:b/>
        </w:rPr>
      </w:pPr>
      <w:r w:rsidRPr="00685E7A">
        <w:rPr>
          <w:rFonts w:ascii="Palatino Linotype" w:hAnsi="Palatino Linotype" w:cs="Arial"/>
          <w:b/>
        </w:rPr>
        <w:t>b) Motivos de inconformidad.</w:t>
      </w:r>
    </w:p>
    <w:p w14:paraId="628544C9" w14:textId="77777777" w:rsidR="00AC3C64" w:rsidRPr="00685E7A" w:rsidRDefault="00AC3C64" w:rsidP="00520A87">
      <w:pPr>
        <w:spacing w:after="240"/>
        <w:ind w:left="851" w:right="900"/>
        <w:jc w:val="both"/>
        <w:rPr>
          <w:rFonts w:ascii="Palatino Linotype" w:hAnsi="Palatino Linotype"/>
          <w:i/>
          <w:sz w:val="22"/>
          <w:szCs w:val="22"/>
        </w:rPr>
      </w:pPr>
      <w:r w:rsidRPr="00685E7A">
        <w:rPr>
          <w:rFonts w:ascii="Palatino Linotype" w:hAnsi="Palatino Linotype"/>
          <w:i/>
          <w:sz w:val="22"/>
          <w:szCs w:val="22"/>
        </w:rPr>
        <w:t>“</w:t>
      </w:r>
      <w:r w:rsidR="00E32C55" w:rsidRPr="00685E7A">
        <w:rPr>
          <w:rFonts w:ascii="Palatino Linotype" w:hAnsi="Palatino Linotype"/>
          <w:i/>
          <w:sz w:val="22"/>
          <w:szCs w:val="22"/>
        </w:rPr>
        <w:t xml:space="preserve">Dentro de la solicitud se especificó la información requerida, la cual se genera a través de reportes de las áreas correspondientes, la información que mandan no es lo solicitado, aunado a que la información no </w:t>
      </w:r>
      <w:proofErr w:type="spellStart"/>
      <w:r w:rsidR="00E32C55" w:rsidRPr="00685E7A">
        <w:rPr>
          <w:rFonts w:ascii="Palatino Linotype" w:hAnsi="Palatino Linotype"/>
          <w:i/>
          <w:sz w:val="22"/>
          <w:szCs w:val="22"/>
        </w:rPr>
        <w:t>esta</w:t>
      </w:r>
      <w:proofErr w:type="spellEnd"/>
      <w:r w:rsidR="00E32C55" w:rsidRPr="00685E7A">
        <w:rPr>
          <w:rFonts w:ascii="Palatino Linotype" w:hAnsi="Palatino Linotype"/>
          <w:i/>
          <w:sz w:val="22"/>
          <w:szCs w:val="22"/>
        </w:rPr>
        <w:t xml:space="preserve"> completa Se anexa documento que puede servir de apoyo para la entrega de la información por áreas de competencia</w:t>
      </w:r>
      <w:r w:rsidR="00520A87" w:rsidRPr="00685E7A">
        <w:rPr>
          <w:rFonts w:ascii="Palatino Linotype" w:hAnsi="Palatino Linotype"/>
          <w:i/>
          <w:sz w:val="22"/>
          <w:szCs w:val="22"/>
        </w:rPr>
        <w:t>” (</w:t>
      </w:r>
      <w:r w:rsidR="00F33D43" w:rsidRPr="00685E7A">
        <w:rPr>
          <w:rFonts w:ascii="Palatino Linotype" w:hAnsi="Palatino Linotype"/>
          <w:i/>
          <w:sz w:val="22"/>
          <w:szCs w:val="22"/>
        </w:rPr>
        <w:t>Sic</w:t>
      </w:r>
      <w:r w:rsidRPr="00685E7A">
        <w:rPr>
          <w:rFonts w:ascii="Palatino Linotype" w:hAnsi="Palatino Linotype"/>
          <w:i/>
          <w:sz w:val="22"/>
          <w:szCs w:val="22"/>
        </w:rPr>
        <w:t>)</w:t>
      </w:r>
    </w:p>
    <w:p w14:paraId="2DACC80F" w14:textId="77777777" w:rsidR="00D1436E" w:rsidRPr="00685E7A" w:rsidRDefault="00D1436E" w:rsidP="00D1436E">
      <w:pPr>
        <w:spacing w:before="240" w:after="240" w:line="360" w:lineRule="auto"/>
        <w:contextualSpacing/>
        <w:jc w:val="both"/>
        <w:rPr>
          <w:rFonts w:ascii="Palatino Linotype" w:hAnsi="Palatino Linotype"/>
        </w:rPr>
      </w:pPr>
      <w:r w:rsidRPr="00685E7A">
        <w:rPr>
          <w:rFonts w:ascii="Palatino Linotype" w:hAnsi="Palatino Linotype"/>
        </w:rPr>
        <w:t xml:space="preserve">El </w:t>
      </w:r>
      <w:r w:rsidRPr="00685E7A">
        <w:rPr>
          <w:rFonts w:ascii="Palatino Linotype" w:hAnsi="Palatino Linotype"/>
          <w:b/>
        </w:rPr>
        <w:t>RECURRENTE</w:t>
      </w:r>
      <w:r w:rsidR="0039220D" w:rsidRPr="00685E7A">
        <w:rPr>
          <w:rFonts w:ascii="Palatino Linotype" w:hAnsi="Palatino Linotype"/>
        </w:rPr>
        <w:t xml:space="preserve">, adjuntó </w:t>
      </w:r>
      <w:r w:rsidRPr="00685E7A">
        <w:rPr>
          <w:rFonts w:ascii="Palatino Linotype" w:hAnsi="Palatino Linotype"/>
        </w:rPr>
        <w:t>a su acuse del recurso de revisión el archivo electrónico denominado</w:t>
      </w:r>
      <w:proofErr w:type="gramStart"/>
      <w:r w:rsidRPr="00685E7A">
        <w:rPr>
          <w:rFonts w:ascii="Palatino Linotype" w:hAnsi="Palatino Linotype"/>
        </w:rPr>
        <w:t>:  “</w:t>
      </w:r>
      <w:proofErr w:type="spellStart"/>
      <w:proofErr w:type="gramEnd"/>
      <w:r w:rsidR="00526AE7">
        <w:fldChar w:fldCharType="begin"/>
      </w:r>
      <w:r w:rsidR="00526AE7">
        <w:instrText xml:space="preserve"> HYPERLINK "https://saimex.org.mx/saimex/solicitud/downloadAttach/1496726.page" \t "_blank" </w:instrText>
      </w:r>
      <w:r w:rsidR="00526AE7">
        <w:fldChar w:fldCharType="separate"/>
      </w:r>
      <w:r w:rsidRPr="00685E7A">
        <w:rPr>
          <w:rFonts w:ascii="Palatino Linotype" w:hAnsi="Palatino Linotype"/>
        </w:rPr>
        <w:t>Revision</w:t>
      </w:r>
      <w:proofErr w:type="spellEnd"/>
      <w:r w:rsidRPr="00685E7A">
        <w:rPr>
          <w:rFonts w:ascii="Palatino Linotype" w:hAnsi="Palatino Linotype"/>
        </w:rPr>
        <w:t xml:space="preserve"> Chimalhuacan.pdf</w:t>
      </w:r>
      <w:r w:rsidR="00526AE7">
        <w:rPr>
          <w:rFonts w:ascii="Palatino Linotype" w:hAnsi="Palatino Linotype"/>
        </w:rPr>
        <w:fldChar w:fldCharType="end"/>
      </w:r>
      <w:r w:rsidRPr="00685E7A">
        <w:rPr>
          <w:rFonts w:ascii="Palatino Linotype" w:hAnsi="Palatino Linotype"/>
        </w:rPr>
        <w:t>”, a través del cual especific</w:t>
      </w:r>
      <w:r w:rsidR="0039220D" w:rsidRPr="00685E7A">
        <w:rPr>
          <w:rFonts w:ascii="Palatino Linotype" w:hAnsi="Palatino Linotype"/>
        </w:rPr>
        <w:t>ó</w:t>
      </w:r>
      <w:r w:rsidRPr="00685E7A">
        <w:rPr>
          <w:rFonts w:ascii="Palatino Linotype" w:hAnsi="Palatino Linotype"/>
        </w:rPr>
        <w:t xml:space="preserve"> quien de las áreas son las competentes para contestar cada uno de los requerimientos formulados por el </w:t>
      </w:r>
      <w:r w:rsidRPr="00685E7A">
        <w:rPr>
          <w:rFonts w:ascii="Palatino Linotype" w:hAnsi="Palatino Linotype"/>
          <w:b/>
        </w:rPr>
        <w:t>RECURRENTE</w:t>
      </w:r>
      <w:r w:rsidRPr="00685E7A">
        <w:rPr>
          <w:rFonts w:ascii="Palatino Linotype" w:hAnsi="Palatino Linotype"/>
        </w:rPr>
        <w:t xml:space="preserve">. </w:t>
      </w:r>
    </w:p>
    <w:p w14:paraId="5883B6A6" w14:textId="77777777" w:rsidR="00D1436E" w:rsidRPr="00685E7A" w:rsidRDefault="00D1436E" w:rsidP="009A3844">
      <w:pPr>
        <w:spacing w:before="240" w:after="240" w:line="360" w:lineRule="auto"/>
        <w:contextualSpacing/>
        <w:jc w:val="both"/>
        <w:rPr>
          <w:rFonts w:ascii="Palatino Linotype" w:hAnsi="Palatino Linotype"/>
          <w:b/>
        </w:rPr>
      </w:pPr>
    </w:p>
    <w:p w14:paraId="5002D7EB" w14:textId="77777777" w:rsidR="009A3844" w:rsidRPr="00685E7A" w:rsidRDefault="00D1436E" w:rsidP="009A3844">
      <w:pPr>
        <w:spacing w:before="240" w:after="240" w:line="360" w:lineRule="auto"/>
        <w:contextualSpacing/>
        <w:jc w:val="both"/>
        <w:rPr>
          <w:rFonts w:ascii="Palatino Linotype" w:eastAsia="Calibri" w:hAnsi="Palatino Linotype" w:cs="Arial"/>
        </w:rPr>
      </w:pPr>
      <w:r w:rsidRPr="00685E7A">
        <w:rPr>
          <w:rFonts w:ascii="Palatino Linotype" w:hAnsi="Palatino Linotype"/>
          <w:b/>
        </w:rPr>
        <w:lastRenderedPageBreak/>
        <w:t>5</w:t>
      </w:r>
      <w:r w:rsidR="00AC3C64" w:rsidRPr="00685E7A">
        <w:rPr>
          <w:rFonts w:ascii="Palatino Linotype" w:hAnsi="Palatino Linotype"/>
          <w:b/>
        </w:rPr>
        <w:t xml:space="preserve">. Turno. </w:t>
      </w:r>
      <w:r w:rsidR="00AC3C64" w:rsidRPr="00685E7A">
        <w:rPr>
          <w:rFonts w:ascii="Palatino Linotype" w:hAnsi="Palatino Linotype"/>
        </w:rPr>
        <w:t xml:space="preserve">De conformidad con el artículo 185, fracción I de la </w:t>
      </w:r>
      <w:r w:rsidR="00AC3C64" w:rsidRPr="00685E7A">
        <w:rPr>
          <w:rFonts w:ascii="Palatino Linotype" w:hAnsi="Palatino Linotype" w:cs="Arial"/>
        </w:rPr>
        <w:t xml:space="preserve">Ley de Transparencia y Acceso a la Información Pública del Estado de México y Municipios, el recurso de revisión </w:t>
      </w:r>
      <w:r w:rsidR="008F742E" w:rsidRPr="00685E7A">
        <w:rPr>
          <w:rFonts w:ascii="Palatino Linotype" w:hAnsi="Palatino Linotype" w:cs="Arial"/>
        </w:rPr>
        <w:t xml:space="preserve">número </w:t>
      </w:r>
      <w:r w:rsidRPr="00685E7A">
        <w:rPr>
          <w:rFonts w:ascii="Palatino Linotype" w:hAnsi="Palatino Linotype" w:cs="Arial"/>
          <w:b/>
        </w:rPr>
        <w:t>12269</w:t>
      </w:r>
      <w:r w:rsidR="00404639" w:rsidRPr="00685E7A">
        <w:rPr>
          <w:rFonts w:ascii="Palatino Linotype" w:hAnsi="Palatino Linotype" w:cs="Arial"/>
          <w:b/>
        </w:rPr>
        <w:t>/INFOEM/IP/RR/2022</w:t>
      </w:r>
      <w:r w:rsidR="009A3844" w:rsidRPr="00685E7A">
        <w:rPr>
          <w:rFonts w:ascii="Palatino Linotype" w:hAnsi="Palatino Linotype" w:cs="Arial"/>
          <w:b/>
        </w:rPr>
        <w:t xml:space="preserve">, </w:t>
      </w:r>
      <w:r w:rsidR="009A3844" w:rsidRPr="00685E7A">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sidRPr="00685E7A">
        <w:rPr>
          <w:rFonts w:ascii="Palatino Linotype" w:hAnsi="Palatino Linotype" w:cs="Arial"/>
        </w:rPr>
        <w:t>a la</w:t>
      </w:r>
      <w:r w:rsidR="00BB2163" w:rsidRPr="00685E7A">
        <w:rPr>
          <w:rFonts w:ascii="Palatino Linotype" w:eastAsia="Calibri" w:hAnsi="Palatino Linotype" w:cs="Arial"/>
        </w:rPr>
        <w:t xml:space="preserve"> Comisionada</w:t>
      </w:r>
      <w:r w:rsidR="009A3844" w:rsidRPr="00685E7A">
        <w:rPr>
          <w:rFonts w:ascii="Palatino Linotype" w:eastAsia="Calibri" w:hAnsi="Palatino Linotype" w:cs="Arial"/>
        </w:rPr>
        <w:t xml:space="preserve"> </w:t>
      </w:r>
      <w:r w:rsidR="00BB2163" w:rsidRPr="00685E7A">
        <w:rPr>
          <w:rFonts w:ascii="Palatino Linotype" w:eastAsia="Calibri" w:hAnsi="Palatino Linotype" w:cs="Arial"/>
          <w:b/>
        </w:rPr>
        <w:t>Guadalupe Ramírez Peña</w:t>
      </w:r>
      <w:r w:rsidR="00AC3C64" w:rsidRPr="00685E7A">
        <w:rPr>
          <w:rFonts w:ascii="Palatino Linotype" w:hAnsi="Palatino Linotype"/>
        </w:rPr>
        <w:t xml:space="preserve">, </w:t>
      </w:r>
      <w:r w:rsidR="009A3844" w:rsidRPr="00685E7A">
        <w:rPr>
          <w:rFonts w:ascii="Palatino Linotype" w:hAnsi="Palatino Linotype" w:cs="Arial"/>
        </w:rPr>
        <w:t xml:space="preserve">para su análisis, estudio, elaboración del proyecto y </w:t>
      </w:r>
      <w:r w:rsidR="009A3844" w:rsidRPr="00685E7A">
        <w:rPr>
          <w:rFonts w:ascii="Palatino Linotype" w:eastAsia="Calibri" w:hAnsi="Palatino Linotype" w:cs="Arial"/>
        </w:rPr>
        <w:t>presentación ante el Pleno de este Instituto.</w:t>
      </w:r>
    </w:p>
    <w:p w14:paraId="18223581" w14:textId="77777777" w:rsidR="009A3844" w:rsidRPr="00685E7A" w:rsidRDefault="009A3844" w:rsidP="009A3844">
      <w:pPr>
        <w:spacing w:before="240" w:after="240" w:line="360" w:lineRule="auto"/>
        <w:contextualSpacing/>
        <w:jc w:val="both"/>
        <w:rPr>
          <w:rFonts w:ascii="Palatino Linotype" w:eastAsia="Calibri" w:hAnsi="Palatino Linotype" w:cs="Arial"/>
        </w:rPr>
      </w:pPr>
    </w:p>
    <w:p w14:paraId="736B5540" w14:textId="77777777" w:rsidR="00AC3C64" w:rsidRPr="00685E7A" w:rsidRDefault="00D1436E" w:rsidP="00AC3C64">
      <w:pPr>
        <w:spacing w:before="240" w:after="240" w:line="360" w:lineRule="auto"/>
        <w:jc w:val="both"/>
        <w:rPr>
          <w:rFonts w:ascii="Palatino Linotype" w:hAnsi="Palatino Linotype" w:cs="Arial"/>
        </w:rPr>
      </w:pPr>
      <w:r w:rsidRPr="00685E7A">
        <w:rPr>
          <w:rFonts w:ascii="Palatino Linotype" w:hAnsi="Palatino Linotype" w:cs="Arial"/>
          <w:b/>
        </w:rPr>
        <w:t>6</w:t>
      </w:r>
      <w:r w:rsidR="00AC3C64" w:rsidRPr="00685E7A">
        <w:rPr>
          <w:rFonts w:ascii="Palatino Linotype" w:hAnsi="Palatino Linotype" w:cs="Arial"/>
          <w:b/>
        </w:rPr>
        <w:t xml:space="preserve">. Admisión del recurso de revisión: </w:t>
      </w:r>
      <w:r w:rsidR="00AC3C64" w:rsidRPr="00685E7A">
        <w:rPr>
          <w:rFonts w:ascii="Palatino Linotype" w:hAnsi="Palatino Linotype" w:cs="Arial"/>
        </w:rPr>
        <w:t xml:space="preserve">En fecha </w:t>
      </w:r>
      <w:r w:rsidRPr="00685E7A">
        <w:rPr>
          <w:rFonts w:ascii="Palatino Linotype" w:hAnsi="Palatino Linotype" w:cs="Arial"/>
        </w:rPr>
        <w:t>cuatro</w:t>
      </w:r>
      <w:r w:rsidR="00AC3C64" w:rsidRPr="00685E7A">
        <w:rPr>
          <w:rFonts w:ascii="Palatino Linotype" w:hAnsi="Palatino Linotype" w:cs="Arial"/>
        </w:rPr>
        <w:t xml:space="preserve"> </w:t>
      </w:r>
      <w:r w:rsidR="00B00BDD" w:rsidRPr="00685E7A">
        <w:rPr>
          <w:rFonts w:ascii="Palatino Linotype" w:hAnsi="Palatino Linotype" w:cs="Arial"/>
        </w:rPr>
        <w:t>de jul</w:t>
      </w:r>
      <w:r w:rsidR="002C5770" w:rsidRPr="00685E7A">
        <w:rPr>
          <w:rFonts w:ascii="Palatino Linotype" w:hAnsi="Palatino Linotype" w:cs="Arial"/>
        </w:rPr>
        <w:t>io</w:t>
      </w:r>
      <w:r w:rsidR="00520A87" w:rsidRPr="00685E7A">
        <w:rPr>
          <w:rFonts w:ascii="Palatino Linotype" w:hAnsi="Palatino Linotype" w:cs="Arial"/>
        </w:rPr>
        <w:t xml:space="preserve"> d</w:t>
      </w:r>
      <w:r w:rsidR="00404639" w:rsidRPr="00685E7A">
        <w:rPr>
          <w:rFonts w:ascii="Palatino Linotype" w:hAnsi="Palatino Linotype" w:cs="Arial"/>
        </w:rPr>
        <w:t>e dos mil veintidós</w:t>
      </w:r>
      <w:r w:rsidR="00BB2163" w:rsidRPr="00685E7A">
        <w:rPr>
          <w:rFonts w:ascii="Palatino Linotype" w:hAnsi="Palatino Linotype" w:cs="Arial"/>
        </w:rPr>
        <w:t>, la Comisionada</w:t>
      </w:r>
      <w:r w:rsidR="00AC3C64" w:rsidRPr="00685E7A">
        <w:rPr>
          <w:rFonts w:ascii="Palatino Linotype" w:hAnsi="Palatino Linotype" w:cs="Arial"/>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7A718C" w:rsidRPr="00685E7A">
        <w:rPr>
          <w:rFonts w:ascii="Palatino Linotype" w:hAnsi="Palatino Linotype" w:cs="Arial"/>
        </w:rPr>
        <w:t xml:space="preserve"> </w:t>
      </w:r>
    </w:p>
    <w:p w14:paraId="77B26BB6" w14:textId="77777777" w:rsidR="002C5770" w:rsidRPr="00685E7A" w:rsidRDefault="00D1436E" w:rsidP="0066755B">
      <w:pPr>
        <w:spacing w:before="240" w:after="240" w:line="360" w:lineRule="auto"/>
        <w:contextualSpacing/>
        <w:jc w:val="both"/>
        <w:rPr>
          <w:rFonts w:ascii="Palatino Linotype" w:eastAsia="Palatino Linotype" w:hAnsi="Palatino Linotype" w:cs="Palatino Linotype"/>
        </w:rPr>
      </w:pPr>
      <w:r w:rsidRPr="00685E7A">
        <w:rPr>
          <w:rFonts w:ascii="Palatino Linotype" w:hAnsi="Palatino Linotype" w:cs="Arial"/>
          <w:b/>
        </w:rPr>
        <w:t>7</w:t>
      </w:r>
      <w:r w:rsidR="006F1E06" w:rsidRPr="00685E7A">
        <w:rPr>
          <w:rFonts w:ascii="Palatino Linotype" w:hAnsi="Palatino Linotype" w:cs="Arial"/>
          <w:b/>
        </w:rPr>
        <w:t>. Manifestaciones</w:t>
      </w:r>
      <w:r w:rsidR="006F1E06" w:rsidRPr="00685E7A">
        <w:rPr>
          <w:rFonts w:ascii="Palatino Linotype" w:hAnsi="Palatino Linotype" w:cs="Arial"/>
        </w:rPr>
        <w:t xml:space="preserve">: </w:t>
      </w:r>
      <w:r w:rsidR="00767A52" w:rsidRPr="00685E7A">
        <w:rPr>
          <w:rFonts w:ascii="Palatino Linotype" w:eastAsia="Palatino Linotype" w:hAnsi="Palatino Linotype" w:cs="Palatino Linotype"/>
        </w:rPr>
        <w:t xml:space="preserve">De las constancias que integran el expediente en que se actúa se advierte que el </w:t>
      </w:r>
      <w:r w:rsidR="00B00BDD" w:rsidRPr="00685E7A">
        <w:rPr>
          <w:rFonts w:ascii="Palatino Linotype" w:eastAsia="Palatino Linotype" w:hAnsi="Palatino Linotype" w:cs="Palatino Linotype"/>
          <w:b/>
        </w:rPr>
        <w:t>RECURRENTE</w:t>
      </w:r>
      <w:r w:rsidR="00767A52" w:rsidRPr="00685E7A">
        <w:rPr>
          <w:rFonts w:ascii="Palatino Linotype" w:eastAsia="Palatino Linotype" w:hAnsi="Palatino Linotype" w:cs="Palatino Linotype"/>
        </w:rPr>
        <w:t xml:space="preserve"> </w:t>
      </w:r>
      <w:r w:rsidR="0039220D" w:rsidRPr="00685E7A">
        <w:rPr>
          <w:rFonts w:ascii="Palatino Linotype" w:eastAsia="Palatino Linotype" w:hAnsi="Palatino Linotype" w:cs="Palatino Linotype"/>
        </w:rPr>
        <w:t>en fecha cinco de julio adjuntó</w:t>
      </w:r>
      <w:r w:rsidRPr="00685E7A">
        <w:rPr>
          <w:rFonts w:ascii="Palatino Linotype" w:eastAsia="Palatino Linotype" w:hAnsi="Palatino Linotype" w:cs="Palatino Linotype"/>
        </w:rPr>
        <w:t xml:space="preserve"> el archivo electrónico denominado “</w:t>
      </w:r>
      <w:proofErr w:type="spellStart"/>
      <w:r w:rsidR="00526AE7">
        <w:fldChar w:fldCharType="begin"/>
      </w:r>
      <w:r w:rsidR="00526AE7">
        <w:instrText xml:space="preserve"> HYPERLINK "https://saimex.org.mx/saimex/solicitud/downloadAttach/1503151.page" </w:instrText>
      </w:r>
      <w:r w:rsidR="00526AE7">
        <w:fldChar w:fldCharType="separate"/>
      </w:r>
      <w:r w:rsidRPr="00685E7A">
        <w:rPr>
          <w:rFonts w:ascii="Palatino Linotype" w:eastAsia="Palatino Linotype" w:hAnsi="Palatino Linotype" w:cs="Palatino Linotype"/>
        </w:rPr>
        <w:t>Revision</w:t>
      </w:r>
      <w:proofErr w:type="spellEnd"/>
      <w:r w:rsidRPr="00685E7A">
        <w:rPr>
          <w:rFonts w:ascii="Palatino Linotype" w:eastAsia="Palatino Linotype" w:hAnsi="Palatino Linotype" w:cs="Palatino Linotype"/>
        </w:rPr>
        <w:t xml:space="preserve"> Chimalhuacan.pdf</w:t>
      </w:r>
      <w:r w:rsidR="00526AE7">
        <w:rPr>
          <w:rFonts w:ascii="Palatino Linotype" w:eastAsia="Palatino Linotype" w:hAnsi="Palatino Linotype" w:cs="Palatino Linotype"/>
        </w:rPr>
        <w:fldChar w:fldCharType="end"/>
      </w:r>
      <w:r w:rsidR="00767A52" w:rsidRPr="00685E7A">
        <w:rPr>
          <w:rFonts w:ascii="Palatino Linotype" w:eastAsia="Palatino Linotype" w:hAnsi="Palatino Linotype" w:cs="Palatino Linotype"/>
        </w:rPr>
        <w:t xml:space="preserve"> </w:t>
      </w:r>
      <w:r w:rsidRPr="00685E7A">
        <w:rPr>
          <w:rFonts w:ascii="Palatino Linotype" w:eastAsia="Palatino Linotype" w:hAnsi="Palatino Linotype" w:cs="Palatino Linotype"/>
        </w:rPr>
        <w:t xml:space="preserve">“, el cual considera que facilitara la búsqueda de la información, en donde especificó </w:t>
      </w:r>
      <w:r w:rsidR="00335145" w:rsidRPr="00685E7A">
        <w:rPr>
          <w:rFonts w:ascii="Palatino Linotype" w:hAnsi="Palatino Linotype"/>
        </w:rPr>
        <w:t xml:space="preserve">quien de las áreas son las competentes para contestar cada uno de los requerimientos formulados por el </w:t>
      </w:r>
      <w:r w:rsidR="00335145" w:rsidRPr="00685E7A">
        <w:rPr>
          <w:rFonts w:ascii="Palatino Linotype" w:hAnsi="Palatino Linotype"/>
          <w:b/>
        </w:rPr>
        <w:t xml:space="preserve">RECURRENTE, </w:t>
      </w:r>
      <w:r w:rsidR="00335145" w:rsidRPr="00685E7A">
        <w:rPr>
          <w:rFonts w:ascii="Palatino Linotype" w:hAnsi="Palatino Linotype"/>
        </w:rPr>
        <w:t>documento que también</w:t>
      </w:r>
      <w:r w:rsidR="00335145" w:rsidRPr="00685E7A">
        <w:rPr>
          <w:rFonts w:ascii="Palatino Linotype" w:hAnsi="Palatino Linotype"/>
          <w:b/>
        </w:rPr>
        <w:t xml:space="preserve"> </w:t>
      </w:r>
      <w:r w:rsidR="00335145" w:rsidRPr="00685E7A">
        <w:rPr>
          <w:rFonts w:ascii="Palatino Linotype" w:hAnsi="Palatino Linotype"/>
        </w:rPr>
        <w:t xml:space="preserve">fue adjuntado al acuse </w:t>
      </w:r>
    </w:p>
    <w:p w14:paraId="12DB21E0" w14:textId="77777777" w:rsidR="002C5770" w:rsidRPr="00685E7A" w:rsidRDefault="002C5770" w:rsidP="00554444">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rPr>
      </w:pPr>
      <w:r w:rsidRPr="00685E7A">
        <w:rPr>
          <w:rFonts w:ascii="Palatino Linotype" w:hAnsi="Palatino Linotype" w:cs="Arial"/>
          <w:sz w:val="24"/>
          <w:szCs w:val="24"/>
          <w:lang w:eastAsia="es-ES"/>
        </w:rPr>
        <w:t xml:space="preserve">Por su parte el </w:t>
      </w:r>
      <w:r w:rsidRPr="00685E7A">
        <w:rPr>
          <w:rFonts w:ascii="Palatino Linotype" w:hAnsi="Palatino Linotype" w:cs="Arial"/>
          <w:b/>
          <w:sz w:val="24"/>
          <w:szCs w:val="24"/>
          <w:lang w:eastAsia="es-ES"/>
        </w:rPr>
        <w:t>SUJETO OBLIGADO</w:t>
      </w:r>
      <w:r w:rsidRPr="00685E7A">
        <w:rPr>
          <w:rFonts w:ascii="Palatino Linotype" w:hAnsi="Palatino Linotype" w:cs="Arial"/>
          <w:sz w:val="24"/>
          <w:szCs w:val="24"/>
          <w:lang w:eastAsia="es-ES"/>
        </w:rPr>
        <w:t xml:space="preserve">, </w:t>
      </w:r>
      <w:r w:rsidR="00554444" w:rsidRPr="00685E7A">
        <w:rPr>
          <w:rFonts w:ascii="Palatino Linotype" w:hAnsi="Palatino Linotype" w:cs="Arial"/>
          <w:sz w:val="24"/>
          <w:szCs w:val="24"/>
          <w:lang w:eastAsia="es-ES"/>
        </w:rPr>
        <w:t>fue omiso en rendir su informe justificado.</w:t>
      </w:r>
    </w:p>
    <w:p w14:paraId="7BAF527B" w14:textId="77777777" w:rsidR="00767A52" w:rsidRPr="00685E7A" w:rsidRDefault="00767A52" w:rsidP="00767A52">
      <w:pPr>
        <w:widowControl w:val="0"/>
        <w:spacing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b/>
        </w:rPr>
        <w:t>7. Ampliación del plazo.</w:t>
      </w:r>
      <w:r w:rsidR="00393CBE" w:rsidRPr="00685E7A">
        <w:rPr>
          <w:rFonts w:ascii="Palatino Linotype" w:eastAsia="Palatino Linotype" w:hAnsi="Palatino Linotype" w:cs="Palatino Linotype"/>
        </w:rPr>
        <w:t xml:space="preserve"> En fecha </w:t>
      </w:r>
      <w:r w:rsidR="00B77172" w:rsidRPr="00685E7A">
        <w:rPr>
          <w:rFonts w:ascii="Palatino Linotype" w:eastAsia="Palatino Linotype" w:hAnsi="Palatino Linotype" w:cs="Palatino Linotype"/>
        </w:rPr>
        <w:t>diecisiete de enero</w:t>
      </w:r>
      <w:r w:rsidRPr="00685E7A">
        <w:rPr>
          <w:rFonts w:ascii="Palatino Linotype" w:eastAsia="Palatino Linotype" w:hAnsi="Palatino Linotype" w:cs="Palatino Linotype"/>
        </w:rPr>
        <w:t xml:space="preserve"> del año dos mil </w:t>
      </w:r>
      <w:r w:rsidR="00B77172" w:rsidRPr="00685E7A">
        <w:rPr>
          <w:rFonts w:ascii="Palatino Linotype" w:eastAsia="Palatino Linotype" w:hAnsi="Palatino Linotype" w:cs="Palatino Linotype"/>
        </w:rPr>
        <w:t>veintitrés</w:t>
      </w:r>
      <w:r w:rsidRPr="00685E7A">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w:t>
      </w:r>
      <w:r w:rsidRPr="00685E7A">
        <w:rPr>
          <w:rFonts w:ascii="Palatino Linotype" w:eastAsia="Palatino Linotype" w:hAnsi="Palatino Linotype" w:cs="Palatino Linotype"/>
        </w:rPr>
        <w:lastRenderedPageBreak/>
        <w:t>ampliación del plazo para su resolución.</w:t>
      </w:r>
    </w:p>
    <w:p w14:paraId="0FFC3D29" w14:textId="77777777" w:rsidR="00767A52" w:rsidRPr="00685E7A" w:rsidRDefault="00767A52" w:rsidP="00767A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w:t>
      </w:r>
      <w:r w:rsidR="00B77172" w:rsidRPr="00685E7A">
        <w:rPr>
          <w:rFonts w:ascii="Palatino Linotype" w:eastAsia="Palatino Linotype" w:hAnsi="Palatino Linotype" w:cs="Palatino Linotype"/>
        </w:rPr>
        <w:t>en el año dos mil veintiuno</w:t>
      </w:r>
      <w:r w:rsidRPr="00685E7A">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5AC306C4" w14:textId="77777777" w:rsidR="00393CBE" w:rsidRPr="00685E7A" w:rsidRDefault="00393CBE" w:rsidP="00767A52">
      <w:pPr>
        <w:spacing w:line="360" w:lineRule="auto"/>
        <w:jc w:val="both"/>
        <w:rPr>
          <w:rFonts w:ascii="Palatino Linotype" w:eastAsia="Palatino Linotype" w:hAnsi="Palatino Linotype" w:cs="Palatino Linotype"/>
        </w:rPr>
      </w:pPr>
    </w:p>
    <w:p w14:paraId="06E761E0" w14:textId="77777777" w:rsidR="00767A52" w:rsidRPr="00685E7A" w:rsidRDefault="00767A52" w:rsidP="00767A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5A28B97" w14:textId="77777777" w:rsidR="00767A52" w:rsidRPr="00685E7A" w:rsidRDefault="00767A52" w:rsidP="00767A52">
      <w:pPr>
        <w:spacing w:line="360" w:lineRule="auto"/>
        <w:jc w:val="both"/>
        <w:rPr>
          <w:rFonts w:ascii="Palatino Linotype" w:eastAsia="Palatino Linotype" w:hAnsi="Palatino Linotype" w:cs="Palatino Linotype"/>
        </w:rPr>
      </w:pPr>
    </w:p>
    <w:p w14:paraId="77D2090D" w14:textId="77777777" w:rsidR="00767A52" w:rsidRPr="00685E7A" w:rsidRDefault="00767A52" w:rsidP="00767A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FB238D3" w14:textId="77777777" w:rsidR="00767A52" w:rsidRPr="00685E7A" w:rsidRDefault="00767A52" w:rsidP="00767A52">
      <w:pPr>
        <w:spacing w:line="360" w:lineRule="auto"/>
        <w:jc w:val="both"/>
        <w:rPr>
          <w:rFonts w:ascii="Palatino Linotype" w:eastAsia="Palatino Linotype" w:hAnsi="Palatino Linotype" w:cs="Palatino Linotype"/>
        </w:rPr>
      </w:pPr>
    </w:p>
    <w:p w14:paraId="033ACF4C" w14:textId="77777777" w:rsidR="00767A52" w:rsidRPr="00685E7A" w:rsidRDefault="00767A52" w:rsidP="00767A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685E7A">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022F4585" w14:textId="77777777" w:rsidR="00767A52" w:rsidRPr="00685E7A" w:rsidRDefault="00767A52" w:rsidP="00767A52">
      <w:pPr>
        <w:spacing w:line="360" w:lineRule="auto"/>
        <w:jc w:val="both"/>
        <w:rPr>
          <w:rFonts w:ascii="Palatino Linotype" w:eastAsia="Palatino Linotype" w:hAnsi="Palatino Linotype" w:cs="Palatino Linotype"/>
        </w:rPr>
      </w:pPr>
    </w:p>
    <w:p w14:paraId="6A8AA78E" w14:textId="77777777" w:rsidR="00767A52" w:rsidRPr="00685E7A" w:rsidRDefault="00767A52" w:rsidP="00767A52">
      <w:pPr>
        <w:spacing w:line="360" w:lineRule="auto"/>
        <w:jc w:val="both"/>
        <w:rPr>
          <w:rFonts w:ascii="Palatino Linotype" w:eastAsia="Palatino Linotype" w:hAnsi="Palatino Linotype" w:cs="Palatino Linotype"/>
          <w:strike/>
        </w:rPr>
      </w:pPr>
      <w:r w:rsidRPr="00685E7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44AD1D0" w14:textId="77777777" w:rsidR="00767A52" w:rsidRPr="00685E7A" w:rsidRDefault="00767A52" w:rsidP="00767A52">
      <w:pPr>
        <w:spacing w:line="360" w:lineRule="auto"/>
        <w:jc w:val="both"/>
        <w:rPr>
          <w:rFonts w:ascii="Palatino Linotype" w:eastAsia="Palatino Linotype" w:hAnsi="Palatino Linotype" w:cs="Palatino Linotype"/>
        </w:rPr>
      </w:pPr>
    </w:p>
    <w:p w14:paraId="25600BF4" w14:textId="77777777" w:rsidR="00767A52" w:rsidRPr="00685E7A" w:rsidRDefault="00767A52" w:rsidP="0095541E">
      <w:pPr>
        <w:numPr>
          <w:ilvl w:val="0"/>
          <w:numId w:val="2"/>
        </w:num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0B75EFD" w14:textId="77777777" w:rsidR="00767A52" w:rsidRPr="00685E7A" w:rsidRDefault="00767A52" w:rsidP="00767A52">
      <w:pPr>
        <w:spacing w:line="360" w:lineRule="auto"/>
        <w:ind w:left="927"/>
        <w:jc w:val="both"/>
        <w:rPr>
          <w:rFonts w:ascii="Palatino Linotype" w:eastAsia="Palatino Linotype" w:hAnsi="Palatino Linotype" w:cs="Palatino Linotype"/>
        </w:rPr>
      </w:pPr>
    </w:p>
    <w:p w14:paraId="45C3F776" w14:textId="77777777" w:rsidR="00767A52" w:rsidRPr="00685E7A" w:rsidRDefault="00767A52" w:rsidP="0095541E">
      <w:pPr>
        <w:numPr>
          <w:ilvl w:val="0"/>
          <w:numId w:val="2"/>
        </w:num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Actividad Procesal del interesado. Acciones u omisiones del interesado.</w:t>
      </w:r>
    </w:p>
    <w:p w14:paraId="09F944E9" w14:textId="77777777" w:rsidR="00767A52" w:rsidRPr="00685E7A" w:rsidRDefault="00767A52" w:rsidP="00767A52">
      <w:pPr>
        <w:spacing w:line="360" w:lineRule="auto"/>
        <w:jc w:val="both"/>
        <w:rPr>
          <w:rFonts w:ascii="Palatino Linotype" w:eastAsia="Palatino Linotype" w:hAnsi="Palatino Linotype" w:cs="Palatino Linotype"/>
        </w:rPr>
      </w:pPr>
    </w:p>
    <w:p w14:paraId="3AD5465B" w14:textId="77777777" w:rsidR="00767A52" w:rsidRPr="00685E7A" w:rsidRDefault="00767A52" w:rsidP="0095541E">
      <w:pPr>
        <w:numPr>
          <w:ilvl w:val="0"/>
          <w:numId w:val="2"/>
        </w:num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Conducta de la Autoridad: Las Acciones u omisiones realizadas en el procedimiento. Así como si la autoridad actuó con la debida diligencia.</w:t>
      </w:r>
    </w:p>
    <w:p w14:paraId="22F8F53D" w14:textId="77777777" w:rsidR="00767A52" w:rsidRPr="00685E7A" w:rsidRDefault="00767A52" w:rsidP="00767A52">
      <w:pPr>
        <w:spacing w:line="360" w:lineRule="auto"/>
        <w:ind w:left="708"/>
        <w:rPr>
          <w:rFonts w:ascii="Palatino Linotype" w:eastAsia="Palatino Linotype" w:hAnsi="Palatino Linotype" w:cs="Palatino Linotype"/>
        </w:rPr>
      </w:pPr>
    </w:p>
    <w:p w14:paraId="43E4F961" w14:textId="77777777" w:rsidR="00767A52" w:rsidRPr="00685E7A" w:rsidRDefault="00767A52" w:rsidP="00767A52">
      <w:pPr>
        <w:spacing w:line="360" w:lineRule="auto"/>
        <w:ind w:left="567"/>
        <w:jc w:val="both"/>
        <w:rPr>
          <w:rFonts w:ascii="Palatino Linotype" w:eastAsia="Palatino Linotype" w:hAnsi="Palatino Linotype" w:cs="Palatino Linotype"/>
        </w:rPr>
      </w:pPr>
      <w:r w:rsidRPr="00685E7A">
        <w:rPr>
          <w:rFonts w:ascii="Palatino Linotype" w:eastAsia="Palatino Linotype" w:hAnsi="Palatino Linotype" w:cs="Palatino Linotype"/>
        </w:rPr>
        <w:t>d) La afectación generada en la situación jurídica de la persona involucrada en el proceso: Violación a sus derechos humanos.</w:t>
      </w:r>
    </w:p>
    <w:p w14:paraId="423FDE5F" w14:textId="77777777" w:rsidR="00767A52" w:rsidRPr="00685E7A" w:rsidRDefault="00767A52" w:rsidP="00767A52">
      <w:pPr>
        <w:spacing w:line="360" w:lineRule="auto"/>
        <w:jc w:val="both"/>
        <w:rPr>
          <w:rFonts w:ascii="Palatino Linotype" w:eastAsia="Palatino Linotype" w:hAnsi="Palatino Linotype" w:cs="Palatino Linotype"/>
        </w:rPr>
      </w:pPr>
    </w:p>
    <w:p w14:paraId="2742BE13" w14:textId="77777777" w:rsidR="00767A52" w:rsidRPr="00685E7A" w:rsidRDefault="00767A52" w:rsidP="00767A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685E7A">
        <w:rPr>
          <w:rFonts w:ascii="Palatino Linotype" w:eastAsia="Palatino Linotype" w:hAnsi="Palatino Linotype" w:cs="Palatino Linotype"/>
        </w:rPr>
        <w:lastRenderedPageBreak/>
        <w:t>relación con la actuación del funcionario, como ha acontecido en el caso que nos ocupa.</w:t>
      </w:r>
    </w:p>
    <w:p w14:paraId="4682B765" w14:textId="77777777" w:rsidR="00767A52" w:rsidRPr="00685E7A" w:rsidRDefault="00767A52" w:rsidP="00767A52">
      <w:pPr>
        <w:spacing w:line="360" w:lineRule="auto"/>
        <w:jc w:val="both"/>
        <w:rPr>
          <w:rFonts w:ascii="Palatino Linotype" w:eastAsia="Palatino Linotype" w:hAnsi="Palatino Linotype" w:cs="Palatino Linotype"/>
        </w:rPr>
      </w:pPr>
    </w:p>
    <w:p w14:paraId="1FC26507" w14:textId="77777777" w:rsidR="00767A52" w:rsidRPr="00685E7A" w:rsidRDefault="00767A52" w:rsidP="00767A52">
      <w:pPr>
        <w:spacing w:line="360" w:lineRule="auto"/>
        <w:jc w:val="both"/>
        <w:rPr>
          <w:rFonts w:ascii="Palatino Linotype" w:eastAsia="Palatino Linotype" w:hAnsi="Palatino Linotype" w:cs="Palatino Linotype"/>
          <w:b/>
        </w:rPr>
      </w:pPr>
      <w:r w:rsidRPr="00685E7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85E7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85E7A">
        <w:rPr>
          <w:rFonts w:ascii="Palatino Linotype" w:eastAsia="Palatino Linotype" w:hAnsi="Palatino Linotype" w:cs="Palatino Linotype"/>
        </w:rPr>
        <w:t>, visible en la Gaceta del Seminario Judicial de la Federación con el registro digital 205635.</w:t>
      </w:r>
    </w:p>
    <w:p w14:paraId="7FAA6E05" w14:textId="77777777" w:rsidR="00767A52" w:rsidRPr="00685E7A" w:rsidRDefault="00767A52" w:rsidP="00767A52">
      <w:pPr>
        <w:spacing w:line="360" w:lineRule="auto"/>
        <w:jc w:val="both"/>
        <w:rPr>
          <w:rFonts w:ascii="Palatino Linotype" w:eastAsia="Palatino Linotype" w:hAnsi="Palatino Linotype" w:cs="Palatino Linotype"/>
        </w:rPr>
      </w:pPr>
    </w:p>
    <w:p w14:paraId="484BA3A9" w14:textId="77777777" w:rsidR="00767A52" w:rsidRPr="00685E7A" w:rsidRDefault="00767A52" w:rsidP="00767A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8D26F53" w14:textId="77777777" w:rsidR="00767A52" w:rsidRPr="00685E7A" w:rsidRDefault="00767A52" w:rsidP="00767A52">
      <w:pPr>
        <w:spacing w:line="360" w:lineRule="auto"/>
        <w:jc w:val="both"/>
        <w:rPr>
          <w:rFonts w:ascii="Palatino Linotype" w:eastAsia="Palatino Linotype" w:hAnsi="Palatino Linotype" w:cs="Palatino Linotype"/>
        </w:rPr>
      </w:pPr>
    </w:p>
    <w:p w14:paraId="5C059054" w14:textId="77777777" w:rsidR="00767A52" w:rsidRPr="00685E7A" w:rsidRDefault="00767A52" w:rsidP="00767A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5C7EC3CD" w14:textId="77777777" w:rsidR="00767A52" w:rsidRPr="00685E7A" w:rsidRDefault="00767A52" w:rsidP="00767A52">
      <w:pPr>
        <w:spacing w:line="360" w:lineRule="auto"/>
        <w:jc w:val="both"/>
        <w:rPr>
          <w:rFonts w:ascii="Palatino Linotype" w:eastAsia="Palatino Linotype" w:hAnsi="Palatino Linotype" w:cs="Palatino Linotype"/>
        </w:rPr>
      </w:pPr>
    </w:p>
    <w:p w14:paraId="062A6EC9" w14:textId="77777777" w:rsidR="00767A52" w:rsidRPr="00685E7A" w:rsidRDefault="00767A52" w:rsidP="00767A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 </w:t>
      </w:r>
      <w:r w:rsidRPr="00685E7A">
        <w:rPr>
          <w:rFonts w:ascii="Palatino Linotype" w:eastAsia="Palatino Linotype" w:hAnsi="Palatino Linotype" w:cs="Palatino Linotype"/>
          <w:i/>
        </w:rPr>
        <w:t>“PLAZO RAZONABLE PARA RESOLVER. DIMENSIÓN Y EFECTOS DE ESTE CONCEPTO CUANDO SE ADUCE EXCESIVA CARGA DE TRABAJO.”</w:t>
      </w:r>
      <w:r w:rsidRPr="00685E7A">
        <w:rPr>
          <w:rFonts w:ascii="Palatino Linotype" w:eastAsia="Palatino Linotype" w:hAnsi="Palatino Linotype" w:cs="Palatino Linotype"/>
        </w:rPr>
        <w:t xml:space="preserve"> consultable en el Seminario Judicial de la Federación y su gaceta, con el registro digital 2002351.</w:t>
      </w:r>
    </w:p>
    <w:p w14:paraId="24E8CA4C" w14:textId="77777777" w:rsidR="00767A52" w:rsidRPr="00685E7A" w:rsidRDefault="00767A52" w:rsidP="00767A52">
      <w:pPr>
        <w:spacing w:line="360" w:lineRule="auto"/>
        <w:jc w:val="both"/>
        <w:rPr>
          <w:rFonts w:ascii="Palatino Linotype" w:eastAsia="Palatino Linotype" w:hAnsi="Palatino Linotype" w:cs="Palatino Linotype"/>
          <w:b/>
        </w:rPr>
      </w:pPr>
    </w:p>
    <w:p w14:paraId="11A57EB5" w14:textId="77777777" w:rsidR="00767A52" w:rsidRPr="00685E7A" w:rsidRDefault="00767A52" w:rsidP="00767A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i/>
        </w:rPr>
        <w:t>“PLAZO RAZONABLE PARA RESOLVER. CONCEPTO Y ELEMENTOS QUE LO INTEGRAN A LA LUZ DEL DERECHO INTERNACIONAL DE LOS DERECHOS HUMANOS.”</w:t>
      </w:r>
      <w:r w:rsidRPr="00685E7A">
        <w:rPr>
          <w:rFonts w:ascii="Palatino Linotype" w:eastAsia="Palatino Linotype" w:hAnsi="Palatino Linotype" w:cs="Palatino Linotype"/>
        </w:rPr>
        <w:t>, visible en el Seminario Judicial de la Federación y su gaceta, con el registro digital 2002350.</w:t>
      </w:r>
    </w:p>
    <w:p w14:paraId="14FAA8F8" w14:textId="77777777" w:rsidR="00767A52" w:rsidRPr="00685E7A" w:rsidRDefault="00767A52" w:rsidP="00767A52">
      <w:pPr>
        <w:spacing w:line="360" w:lineRule="auto"/>
        <w:jc w:val="both"/>
        <w:rPr>
          <w:rFonts w:ascii="Palatino Linotype" w:eastAsia="Palatino Linotype" w:hAnsi="Palatino Linotype" w:cs="Palatino Linotype"/>
        </w:rPr>
      </w:pPr>
    </w:p>
    <w:p w14:paraId="6F30E2F2" w14:textId="77777777" w:rsidR="00767A52" w:rsidRPr="00685E7A" w:rsidRDefault="00767A52" w:rsidP="00767A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17F483D" w14:textId="77777777" w:rsidR="00767A52" w:rsidRPr="00685E7A" w:rsidRDefault="00767A52" w:rsidP="00767A52">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b/>
        </w:rPr>
        <w:t xml:space="preserve">8. Cierre de instrucción. </w:t>
      </w:r>
      <w:r w:rsidRPr="00685E7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9C3050" w:rsidRPr="00685E7A">
        <w:rPr>
          <w:rFonts w:ascii="Palatino Linotype" w:eastAsia="Palatino Linotype" w:hAnsi="Palatino Linotype" w:cs="Palatino Linotype"/>
          <w:b/>
        </w:rPr>
        <w:t>diecisiete de enero</w:t>
      </w:r>
      <w:r w:rsidRPr="00685E7A">
        <w:rPr>
          <w:rFonts w:ascii="Palatino Linotype" w:eastAsia="Palatino Linotype" w:hAnsi="Palatino Linotype" w:cs="Palatino Linotype"/>
          <w:b/>
        </w:rPr>
        <w:t xml:space="preserve"> de dos </w:t>
      </w:r>
      <w:r w:rsidRPr="00685E7A">
        <w:rPr>
          <w:rFonts w:ascii="Palatino Linotype" w:eastAsia="Palatino Linotype" w:hAnsi="Palatino Linotype" w:cs="Palatino Linotype"/>
        </w:rPr>
        <w:t xml:space="preserve">mil </w:t>
      </w:r>
      <w:r w:rsidR="00B77172" w:rsidRPr="00685E7A">
        <w:rPr>
          <w:rFonts w:ascii="Palatino Linotype" w:eastAsia="Palatino Linotype" w:hAnsi="Palatino Linotype" w:cs="Palatino Linotype"/>
        </w:rPr>
        <w:t>veintitrés</w:t>
      </w:r>
      <w:r w:rsidRPr="00685E7A">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B031C68" w14:textId="77777777" w:rsidR="00767A52" w:rsidRPr="00685E7A" w:rsidRDefault="00767A52" w:rsidP="00767A52">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5165B03A" w14:textId="77777777" w:rsidR="00AC3C64" w:rsidRPr="00685E7A" w:rsidRDefault="00AC3C64" w:rsidP="00AC3C64">
      <w:pPr>
        <w:pStyle w:val="Prrafodelista"/>
        <w:numPr>
          <w:ilvl w:val="0"/>
          <w:numId w:val="1"/>
        </w:numPr>
        <w:spacing w:before="240" w:after="240" w:line="360" w:lineRule="auto"/>
        <w:ind w:left="720"/>
        <w:contextualSpacing/>
        <w:jc w:val="center"/>
        <w:rPr>
          <w:rFonts w:ascii="Palatino Linotype" w:hAnsi="Palatino Linotype" w:cs="Arial"/>
          <w:b/>
        </w:rPr>
      </w:pPr>
      <w:r w:rsidRPr="00685E7A">
        <w:rPr>
          <w:rFonts w:ascii="Palatino Linotype" w:hAnsi="Palatino Linotype" w:cs="Arial"/>
          <w:b/>
        </w:rPr>
        <w:t>C O N S I D E R A N D O:</w:t>
      </w:r>
    </w:p>
    <w:p w14:paraId="452670DE" w14:textId="77777777" w:rsidR="00AC3C64" w:rsidRPr="00685E7A" w:rsidRDefault="00AC3C64" w:rsidP="00AC3C64">
      <w:pPr>
        <w:spacing w:before="240" w:after="240" w:line="360" w:lineRule="auto"/>
        <w:jc w:val="both"/>
        <w:rPr>
          <w:rFonts w:ascii="Palatino Linotype" w:hAnsi="Palatino Linotype"/>
          <w:shd w:val="clear" w:color="auto" w:fill="FFFFFF"/>
        </w:rPr>
      </w:pPr>
      <w:r w:rsidRPr="00685E7A">
        <w:rPr>
          <w:rFonts w:ascii="Palatino Linotype" w:hAnsi="Palatino Linotype" w:cs="Arial"/>
          <w:b/>
        </w:rPr>
        <w:t xml:space="preserve">Primero. Competencia. </w:t>
      </w:r>
      <w:r w:rsidRPr="00685E7A">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BB2163" w:rsidRPr="00685E7A">
        <w:rPr>
          <w:rFonts w:ascii="Palatino Linotype" w:hAnsi="Palatino Linotype"/>
          <w:shd w:val="clear" w:color="auto" w:fill="FFFFFF"/>
        </w:rPr>
        <w:t>trigésimo, trigésimo primero y trigésimo segundo</w:t>
      </w:r>
      <w:r w:rsidRPr="00685E7A">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00F535D9" w:rsidRPr="00685E7A">
        <w:rPr>
          <w:rStyle w:val="apple-converted-space"/>
          <w:rFonts w:ascii="Palatino Linotype" w:hAnsi="Palatino Linotype"/>
          <w:shd w:val="clear" w:color="auto" w:fill="FFFFFF"/>
        </w:rPr>
        <w:t xml:space="preserve"> </w:t>
      </w:r>
      <w:r w:rsidRPr="00685E7A">
        <w:rPr>
          <w:rFonts w:ascii="Palatino Linotype" w:hAnsi="Palatino Linotype" w:cs="Arial"/>
        </w:rPr>
        <w:t xml:space="preserve">9, fracciones I y XXIV y 11 </w:t>
      </w:r>
      <w:r w:rsidRPr="00685E7A">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6EC4DFA5" w14:textId="77777777" w:rsidR="0089065A" w:rsidRPr="00685E7A" w:rsidRDefault="00AC3C64" w:rsidP="0089065A">
      <w:pPr>
        <w:spacing w:before="240" w:after="240" w:line="360" w:lineRule="auto"/>
        <w:jc w:val="both"/>
        <w:rPr>
          <w:rFonts w:ascii="Palatino Linotype" w:hAnsi="Palatino Linotype" w:cs="Arial"/>
          <w:lang w:eastAsia="es-MX"/>
        </w:rPr>
      </w:pPr>
      <w:r w:rsidRPr="00685E7A">
        <w:rPr>
          <w:rFonts w:ascii="Palatino Linotype" w:hAnsi="Palatino Linotype" w:cs="Arial"/>
          <w:b/>
        </w:rPr>
        <w:t xml:space="preserve">Segundo. Oportunidad y Procedibilidad del </w:t>
      </w:r>
      <w:r w:rsidR="00F535D9" w:rsidRPr="00685E7A">
        <w:rPr>
          <w:rFonts w:ascii="Palatino Linotype" w:hAnsi="Palatino Linotype" w:cs="Arial"/>
          <w:b/>
        </w:rPr>
        <w:t>Recurso de</w:t>
      </w:r>
      <w:r w:rsidRPr="00685E7A">
        <w:rPr>
          <w:rFonts w:ascii="Palatino Linotype" w:hAnsi="Palatino Linotype" w:cs="Arial"/>
          <w:b/>
        </w:rPr>
        <w:t xml:space="preserve"> Revisión</w:t>
      </w:r>
      <w:r w:rsidRPr="00685E7A">
        <w:rPr>
          <w:rFonts w:ascii="Palatino Linotype" w:hAnsi="Palatino Linotype" w:cs="Arial"/>
        </w:rPr>
        <w:t xml:space="preserve">. </w:t>
      </w:r>
      <w:r w:rsidR="0089065A" w:rsidRPr="00685E7A">
        <w:rPr>
          <w:rFonts w:ascii="Palatino Linotype" w:hAnsi="Palatino Linotype" w:cs="Arial"/>
        </w:rPr>
        <w:t>Previo al estudio del fondo del asunto, se procede a analizar los requisitos de oportunidad</w:t>
      </w:r>
      <w:r w:rsidR="002E5D11" w:rsidRPr="00685E7A">
        <w:rPr>
          <w:rFonts w:ascii="Palatino Linotype" w:hAnsi="Palatino Linotype" w:cs="Arial"/>
        </w:rPr>
        <w:t xml:space="preserve"> y procedibilidad que debe</w:t>
      </w:r>
      <w:r w:rsidR="0089065A" w:rsidRPr="00685E7A">
        <w:rPr>
          <w:rFonts w:ascii="Palatino Linotype" w:hAnsi="Palatino Linotype" w:cs="Arial"/>
        </w:rPr>
        <w:t xml:space="preserve"> reunir el recurso de revisión interpuesto, previstos en los artículos </w:t>
      </w:r>
      <w:r w:rsidR="0089065A" w:rsidRPr="00685E7A">
        <w:rPr>
          <w:rFonts w:ascii="Palatino Linotype" w:hAnsi="Palatino Linotype" w:cs="Arial"/>
          <w:lang w:eastAsia="es-MX"/>
        </w:rPr>
        <w:t>178 y 180 de la Ley de Transparencia y Acceso a la Información Pública del Estado de México y Municipios</w:t>
      </w:r>
      <w:r w:rsidR="0089065A" w:rsidRPr="00685E7A">
        <w:rPr>
          <w:rFonts w:ascii="Palatino Linotype" w:hAnsi="Palatino Linotype" w:cs="Arial"/>
        </w:rPr>
        <w:t>.</w:t>
      </w:r>
    </w:p>
    <w:p w14:paraId="11C4A578" w14:textId="77777777" w:rsidR="000434FE" w:rsidRPr="00685E7A" w:rsidRDefault="0089065A" w:rsidP="000434FE">
      <w:pPr>
        <w:spacing w:before="240" w:after="240" w:line="360" w:lineRule="auto"/>
        <w:jc w:val="both"/>
        <w:rPr>
          <w:rFonts w:ascii="Palatino Linotype" w:eastAsia="Palatino Linotype" w:hAnsi="Palatino Linotype" w:cs="Palatino Linotype"/>
        </w:rPr>
      </w:pPr>
      <w:r w:rsidRPr="00685E7A">
        <w:rPr>
          <w:rFonts w:ascii="Palatino Linotype" w:hAnsi="Palatino Linotype" w:cs="Arial"/>
        </w:rPr>
        <w:t xml:space="preserve">El recurso de revisión fue interpuesto dentro del plazo de quince días hábiles, previsto en el artículo 178 de la </w:t>
      </w:r>
      <w:r w:rsidRPr="00685E7A">
        <w:rPr>
          <w:rFonts w:ascii="Palatino Linotype" w:hAnsi="Palatino Linotype" w:cs="Arial"/>
          <w:lang w:eastAsia="es-MX"/>
        </w:rPr>
        <w:t>Ley de Transparencia y Acceso a la Información Pública del Estado de México y Municipios</w:t>
      </w:r>
      <w:r w:rsidRPr="00685E7A">
        <w:rPr>
          <w:rFonts w:ascii="Palatino Linotype" w:hAnsi="Palatino Linotype" w:cs="Arial"/>
        </w:rPr>
        <w:t xml:space="preserve">, ya que el </w:t>
      </w:r>
      <w:r w:rsidR="000434FE" w:rsidRPr="00685E7A">
        <w:rPr>
          <w:rFonts w:ascii="Palatino Linotype" w:hAnsi="Palatino Linotype" w:cs="Arial"/>
          <w:b/>
        </w:rPr>
        <w:t>SUJETO OBLIGADO</w:t>
      </w:r>
      <w:r w:rsidR="000434FE" w:rsidRPr="00685E7A">
        <w:rPr>
          <w:rFonts w:ascii="Palatino Linotype" w:hAnsi="Palatino Linotype" w:cs="Arial"/>
        </w:rPr>
        <w:t xml:space="preserve"> </w:t>
      </w:r>
      <w:r w:rsidRPr="00685E7A">
        <w:rPr>
          <w:rFonts w:ascii="Palatino Linotype" w:hAnsi="Palatino Linotype" w:cs="Arial"/>
        </w:rPr>
        <w:lastRenderedPageBreak/>
        <w:t>proporcionó su respuesta a la solic</w:t>
      </w:r>
      <w:r w:rsidR="000434FE" w:rsidRPr="00685E7A">
        <w:rPr>
          <w:rFonts w:ascii="Palatino Linotype" w:hAnsi="Palatino Linotype" w:cs="Arial"/>
        </w:rPr>
        <w:t>i</w:t>
      </w:r>
      <w:r w:rsidR="00A90CED" w:rsidRPr="00685E7A">
        <w:rPr>
          <w:rFonts w:ascii="Palatino Linotype" w:hAnsi="Palatino Linotype" w:cs="Arial"/>
        </w:rPr>
        <w:t xml:space="preserve">tud </w:t>
      </w:r>
      <w:r w:rsidR="009C3050" w:rsidRPr="00685E7A">
        <w:rPr>
          <w:rFonts w:ascii="Palatino Linotype" w:hAnsi="Palatino Linotype" w:cs="Arial"/>
        </w:rPr>
        <w:t>de información el veintidós</w:t>
      </w:r>
      <w:r w:rsidR="00CC1366" w:rsidRPr="00685E7A">
        <w:rPr>
          <w:rFonts w:ascii="Palatino Linotype" w:hAnsi="Palatino Linotype" w:cs="Arial"/>
        </w:rPr>
        <w:t xml:space="preserve"> de junio</w:t>
      </w:r>
      <w:r w:rsidRPr="00685E7A">
        <w:rPr>
          <w:rFonts w:ascii="Palatino Linotype" w:hAnsi="Palatino Linotype" w:cs="Arial"/>
        </w:rPr>
        <w:t xml:space="preserve"> de</w:t>
      </w:r>
      <w:r w:rsidR="000434FE" w:rsidRPr="00685E7A">
        <w:rPr>
          <w:rFonts w:ascii="Palatino Linotype" w:hAnsi="Palatino Linotype" w:cs="Arial"/>
        </w:rPr>
        <w:t>l</w:t>
      </w:r>
      <w:r w:rsidR="00070E0A" w:rsidRPr="00685E7A">
        <w:rPr>
          <w:rFonts w:ascii="Palatino Linotype" w:hAnsi="Palatino Linotype" w:cs="Arial"/>
        </w:rPr>
        <w:t xml:space="preserve"> dos mil veintidós</w:t>
      </w:r>
      <w:r w:rsidRPr="00685E7A">
        <w:rPr>
          <w:rFonts w:ascii="Palatino Linotype" w:hAnsi="Palatino Linotype" w:cs="Arial"/>
        </w:rPr>
        <w:t xml:space="preserve">, </w:t>
      </w:r>
      <w:r w:rsidR="000434FE" w:rsidRPr="00685E7A">
        <w:rPr>
          <w:rFonts w:ascii="Palatino Linotype" w:eastAsia="Palatino Linotype" w:hAnsi="Palatino Linotype" w:cs="Palatino Linotype"/>
        </w:rPr>
        <w:t xml:space="preserve">y el </w:t>
      </w:r>
      <w:r w:rsidR="000434FE" w:rsidRPr="00685E7A">
        <w:rPr>
          <w:rFonts w:ascii="Palatino Linotype" w:eastAsia="Palatino Linotype" w:hAnsi="Palatino Linotype" w:cs="Palatino Linotype"/>
          <w:b/>
        </w:rPr>
        <w:t>RECURRENTE</w:t>
      </w:r>
      <w:r w:rsidR="000434FE" w:rsidRPr="00685E7A">
        <w:rPr>
          <w:rFonts w:ascii="Palatino Linotype" w:eastAsia="Palatino Linotype" w:hAnsi="Palatino Linotype" w:cs="Palatino Linotype"/>
        </w:rPr>
        <w:t xml:space="preserve"> presentó</w:t>
      </w:r>
      <w:r w:rsidR="00A90CED" w:rsidRPr="00685E7A">
        <w:rPr>
          <w:rFonts w:ascii="Palatino Linotype" w:eastAsia="Palatino Linotype" w:hAnsi="Palatino Linotype" w:cs="Palatino Linotype"/>
        </w:rPr>
        <w:t xml:space="preserve"> s</w:t>
      </w:r>
      <w:r w:rsidR="00070E0A" w:rsidRPr="00685E7A">
        <w:rPr>
          <w:rFonts w:ascii="Palatino Linotype" w:eastAsia="Palatino Linotype" w:hAnsi="Palatino Linotype" w:cs="Palatino Linotype"/>
        </w:rPr>
        <w:t>u r</w:t>
      </w:r>
      <w:r w:rsidR="009C3050" w:rsidRPr="00685E7A">
        <w:rPr>
          <w:rFonts w:ascii="Palatino Linotype" w:eastAsia="Palatino Linotype" w:hAnsi="Palatino Linotype" w:cs="Palatino Linotype"/>
        </w:rPr>
        <w:t>ecurso de revisión el veintinueve de junio</w:t>
      </w:r>
      <w:r w:rsidR="001603D3" w:rsidRPr="00685E7A">
        <w:rPr>
          <w:rFonts w:ascii="Palatino Linotype" w:eastAsia="Palatino Linotype" w:hAnsi="Palatino Linotype" w:cs="Palatino Linotype"/>
        </w:rPr>
        <w:t xml:space="preserve"> del</w:t>
      </w:r>
      <w:r w:rsidR="00070E0A" w:rsidRPr="00685E7A">
        <w:rPr>
          <w:rFonts w:ascii="Palatino Linotype" w:eastAsia="Palatino Linotype" w:hAnsi="Palatino Linotype" w:cs="Palatino Linotype"/>
        </w:rPr>
        <w:t xml:space="preserve"> año</w:t>
      </w:r>
      <w:r w:rsidR="001603D3" w:rsidRPr="00685E7A">
        <w:rPr>
          <w:rFonts w:ascii="Palatino Linotype" w:eastAsia="Palatino Linotype" w:hAnsi="Palatino Linotype" w:cs="Palatino Linotype"/>
        </w:rPr>
        <w:t xml:space="preserve"> en curso</w:t>
      </w:r>
      <w:r w:rsidR="00070E0A" w:rsidRPr="00685E7A">
        <w:rPr>
          <w:rFonts w:ascii="Palatino Linotype" w:eastAsia="Palatino Linotype" w:hAnsi="Palatino Linotype" w:cs="Palatino Linotype"/>
        </w:rPr>
        <w:t xml:space="preserve">, esto es al </w:t>
      </w:r>
      <w:r w:rsidR="009C3050" w:rsidRPr="00685E7A">
        <w:rPr>
          <w:rFonts w:ascii="Palatino Linotype" w:eastAsia="Palatino Linotype" w:hAnsi="Palatino Linotype" w:cs="Palatino Linotype"/>
        </w:rPr>
        <w:t>quinto</w:t>
      </w:r>
      <w:r w:rsidR="000434FE" w:rsidRPr="00685E7A">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400CAF0E" w14:textId="77777777" w:rsidR="00070E0A" w:rsidRPr="00685E7A" w:rsidRDefault="00070E0A" w:rsidP="00070E0A">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Por cuanto hace a la procedibilidad del recurso de revisión, es de suma importancia señalar que la parte </w:t>
      </w:r>
      <w:r w:rsidRPr="00685E7A">
        <w:rPr>
          <w:rFonts w:ascii="Palatino Linotype" w:eastAsia="Palatino Linotype" w:hAnsi="Palatino Linotype" w:cs="Palatino Linotype"/>
          <w:b/>
        </w:rPr>
        <w:t>RECURRENTE</w:t>
      </w:r>
      <w:r w:rsidRPr="00685E7A">
        <w:rPr>
          <w:rFonts w:ascii="Palatino Linotype" w:eastAsia="Palatino Linotype" w:hAnsi="Palatino Linotype" w:cs="Palatino Linotype"/>
        </w:rPr>
        <w:t>, no proporcionó su nombre</w:t>
      </w:r>
      <w:r w:rsidRPr="00685E7A">
        <w:rPr>
          <w:rFonts w:ascii="Palatino Linotype" w:eastAsia="Palatino Linotype" w:hAnsi="Palatino Linotype" w:cs="Palatino Linotype"/>
          <w:b/>
        </w:rPr>
        <w:t>,</w:t>
      </w:r>
      <w:r w:rsidRPr="00685E7A">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1A48A59" w14:textId="77777777" w:rsidR="00070E0A" w:rsidRPr="00685E7A" w:rsidRDefault="00070E0A" w:rsidP="0039220D">
      <w:pPr>
        <w:spacing w:before="240" w:after="240" w:line="276" w:lineRule="auto"/>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r w:rsidRPr="00685E7A">
        <w:rPr>
          <w:rFonts w:ascii="Palatino Linotype" w:eastAsia="Palatino Linotype" w:hAnsi="Palatino Linotype" w:cs="Palatino Linotype"/>
          <w:b/>
          <w:i/>
          <w:sz w:val="22"/>
          <w:szCs w:val="22"/>
        </w:rPr>
        <w:t xml:space="preserve">Las solicitudes </w:t>
      </w:r>
      <w:r w:rsidRPr="00685E7A">
        <w:rPr>
          <w:rFonts w:ascii="Palatino Linotype" w:eastAsia="Palatino Linotype" w:hAnsi="Palatino Linotype" w:cs="Palatino Linotype"/>
          <w:i/>
          <w:sz w:val="22"/>
          <w:szCs w:val="22"/>
        </w:rPr>
        <w:t xml:space="preserve">anónimas, con </w:t>
      </w:r>
      <w:r w:rsidRPr="00685E7A">
        <w:rPr>
          <w:rFonts w:ascii="Palatino Linotype" w:eastAsia="Palatino Linotype" w:hAnsi="Palatino Linotype" w:cs="Palatino Linotype"/>
          <w:b/>
          <w:i/>
          <w:sz w:val="22"/>
          <w:szCs w:val="22"/>
        </w:rPr>
        <w:t>nombre incompleto o seudónimo</w:t>
      </w:r>
      <w:r w:rsidRPr="00685E7A">
        <w:rPr>
          <w:rFonts w:ascii="Palatino Linotype" w:eastAsia="Palatino Linotype" w:hAnsi="Palatino Linotype" w:cs="Palatino Linotype"/>
          <w:i/>
          <w:sz w:val="22"/>
          <w:szCs w:val="22"/>
        </w:rPr>
        <w:t xml:space="preserve"> </w:t>
      </w:r>
      <w:r w:rsidRPr="00685E7A">
        <w:rPr>
          <w:rFonts w:ascii="Palatino Linotype" w:eastAsia="Palatino Linotype" w:hAnsi="Palatino Linotype" w:cs="Palatino Linotype"/>
          <w:b/>
          <w:i/>
          <w:sz w:val="22"/>
          <w:szCs w:val="22"/>
        </w:rPr>
        <w:t>serán procedentes para su trámite por parte del sujeto obligado ante quien se presente</w:t>
      </w:r>
      <w:r w:rsidRPr="00685E7A">
        <w:rPr>
          <w:rFonts w:ascii="Palatino Linotype" w:eastAsia="Palatino Linotype" w:hAnsi="Palatino Linotype" w:cs="Palatino Linotype"/>
          <w:i/>
          <w:sz w:val="22"/>
          <w:szCs w:val="22"/>
        </w:rPr>
        <w:t>. No podrá requerirse información adicional con motivo del nombre proporcionado por el solicitante."</w:t>
      </w:r>
    </w:p>
    <w:p w14:paraId="605C3F23" w14:textId="77777777" w:rsidR="0089065A" w:rsidRPr="00685E7A" w:rsidRDefault="0089065A" w:rsidP="000434FE">
      <w:pPr>
        <w:spacing w:before="240" w:after="240" w:line="360" w:lineRule="auto"/>
        <w:jc w:val="both"/>
        <w:rPr>
          <w:rFonts w:ascii="Palatino Linotype" w:hAnsi="Palatino Linotype"/>
        </w:rPr>
      </w:pPr>
      <w:r w:rsidRPr="00685E7A">
        <w:rPr>
          <w:rFonts w:ascii="Palatino Linotype" w:hAnsi="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DEF1481" w14:textId="77777777" w:rsidR="0089065A" w:rsidRPr="00685E7A" w:rsidRDefault="0089065A" w:rsidP="0089065A">
      <w:pPr>
        <w:spacing w:before="240" w:after="240" w:line="360" w:lineRule="auto"/>
        <w:jc w:val="both"/>
        <w:rPr>
          <w:rFonts w:ascii="Palatino Linotype" w:hAnsi="Palatino Linotype" w:cs="Arial"/>
        </w:rPr>
      </w:pPr>
      <w:r w:rsidRPr="00685E7A">
        <w:rPr>
          <w:rFonts w:ascii="Palatino Linotype" w:hAnsi="Palatino Linotype"/>
        </w:rPr>
        <w:t>Asimismo, resulta procedente</w:t>
      </w:r>
      <w:r w:rsidRPr="00685E7A">
        <w:rPr>
          <w:rFonts w:ascii="Palatino Linotype" w:hAnsi="Palatino Linotype" w:cs="Arial"/>
        </w:rPr>
        <w:t xml:space="preserve"> la interposición del recurso de revisión al rubro anotado, toda vez que se actualiza las hipótesis previstas en el artículo 179, fracción </w:t>
      </w:r>
      <w:r w:rsidR="00CE15D1" w:rsidRPr="00685E7A">
        <w:rPr>
          <w:rFonts w:ascii="Palatino Linotype" w:hAnsi="Palatino Linotype" w:cs="Arial"/>
        </w:rPr>
        <w:t>V</w:t>
      </w:r>
      <w:r w:rsidR="009C3050" w:rsidRPr="00685E7A">
        <w:rPr>
          <w:rFonts w:ascii="Palatino Linotype" w:hAnsi="Palatino Linotype" w:cs="Arial"/>
        </w:rPr>
        <w:t xml:space="preserve"> y VII</w:t>
      </w:r>
      <w:r w:rsidRPr="00685E7A">
        <w:rPr>
          <w:rFonts w:ascii="Palatino Linotype" w:hAnsi="Palatino Linotype" w:cs="Arial"/>
        </w:rPr>
        <w:t xml:space="preserve"> de la ley de la materia, que a la letra dice:</w:t>
      </w:r>
    </w:p>
    <w:p w14:paraId="67F27D31" w14:textId="77777777" w:rsidR="00B14E94" w:rsidRPr="00685E7A" w:rsidRDefault="0089065A" w:rsidP="00B14E94">
      <w:pPr>
        <w:autoSpaceDE w:val="0"/>
        <w:autoSpaceDN w:val="0"/>
        <w:adjustRightInd w:val="0"/>
        <w:ind w:left="1276" w:right="1752"/>
        <w:jc w:val="both"/>
        <w:rPr>
          <w:rFonts w:ascii="Palatino Linotype" w:hAnsi="Palatino Linotype" w:cs="Arial"/>
          <w:i/>
          <w:sz w:val="22"/>
          <w:szCs w:val="22"/>
        </w:rPr>
      </w:pPr>
      <w:r w:rsidRPr="00685E7A">
        <w:rPr>
          <w:rFonts w:ascii="Palatino Linotype" w:hAnsi="Palatino Linotype" w:cs="Arial"/>
          <w:bCs/>
          <w:i/>
          <w:sz w:val="22"/>
          <w:szCs w:val="22"/>
        </w:rPr>
        <w:lastRenderedPageBreak/>
        <w:t>“</w:t>
      </w:r>
      <w:r w:rsidRPr="00685E7A">
        <w:rPr>
          <w:rFonts w:ascii="Palatino Linotype" w:hAnsi="Palatino Linotype" w:cs="Arial"/>
          <w:b/>
          <w:bCs/>
          <w:i/>
          <w:sz w:val="22"/>
          <w:szCs w:val="22"/>
        </w:rPr>
        <w:t xml:space="preserve">Artículo 179. </w:t>
      </w:r>
      <w:r w:rsidRPr="00685E7A">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14:paraId="5CB9A2F5" w14:textId="77777777" w:rsidR="00A90CED" w:rsidRPr="00685E7A" w:rsidRDefault="00A90CED" w:rsidP="00B14E94">
      <w:pPr>
        <w:autoSpaceDE w:val="0"/>
        <w:autoSpaceDN w:val="0"/>
        <w:adjustRightInd w:val="0"/>
        <w:ind w:left="1276" w:right="1752"/>
        <w:jc w:val="both"/>
        <w:rPr>
          <w:rFonts w:ascii="Palatino Linotype" w:hAnsi="Palatino Linotype" w:cs="Arial"/>
          <w:i/>
          <w:sz w:val="22"/>
          <w:szCs w:val="22"/>
        </w:rPr>
      </w:pPr>
      <w:r w:rsidRPr="00685E7A">
        <w:rPr>
          <w:rFonts w:ascii="Palatino Linotype" w:hAnsi="Palatino Linotype" w:cs="Arial"/>
          <w:i/>
          <w:sz w:val="22"/>
          <w:szCs w:val="22"/>
        </w:rPr>
        <w:t>…</w:t>
      </w:r>
    </w:p>
    <w:p w14:paraId="58AD68E5" w14:textId="77777777" w:rsidR="009C3050" w:rsidRPr="00685E7A" w:rsidRDefault="001603D3" w:rsidP="000434FE">
      <w:pPr>
        <w:autoSpaceDE w:val="0"/>
        <w:autoSpaceDN w:val="0"/>
        <w:adjustRightInd w:val="0"/>
        <w:ind w:left="1276" w:right="1752"/>
        <w:jc w:val="both"/>
        <w:rPr>
          <w:rFonts w:ascii="Palatino Linotype" w:hAnsi="Palatino Linotype" w:cs="Arial"/>
          <w:i/>
          <w:sz w:val="22"/>
          <w:szCs w:val="22"/>
        </w:rPr>
      </w:pPr>
      <w:r w:rsidRPr="00685E7A">
        <w:rPr>
          <w:rFonts w:ascii="Palatino Linotype" w:hAnsi="Palatino Linotype" w:cs="Arial"/>
          <w:i/>
          <w:sz w:val="22"/>
          <w:szCs w:val="22"/>
        </w:rPr>
        <w:t>V. La entrega de información incompleta</w:t>
      </w:r>
    </w:p>
    <w:p w14:paraId="0F9DF582" w14:textId="77777777" w:rsidR="009C3050" w:rsidRPr="00685E7A" w:rsidRDefault="0089065A" w:rsidP="000434FE">
      <w:pPr>
        <w:autoSpaceDE w:val="0"/>
        <w:autoSpaceDN w:val="0"/>
        <w:adjustRightInd w:val="0"/>
        <w:ind w:left="1276" w:right="1752"/>
        <w:jc w:val="both"/>
        <w:rPr>
          <w:rFonts w:ascii="Palatino Linotype" w:hAnsi="Palatino Linotype" w:cs="Arial"/>
          <w:i/>
          <w:sz w:val="22"/>
          <w:szCs w:val="22"/>
        </w:rPr>
      </w:pPr>
      <w:r w:rsidRPr="00685E7A">
        <w:rPr>
          <w:rFonts w:ascii="Palatino Linotype" w:hAnsi="Palatino Linotype" w:cs="Arial"/>
          <w:i/>
          <w:sz w:val="22"/>
          <w:szCs w:val="22"/>
        </w:rPr>
        <w:t>…</w:t>
      </w:r>
    </w:p>
    <w:p w14:paraId="39E02750" w14:textId="77777777" w:rsidR="0089065A" w:rsidRPr="00685E7A" w:rsidRDefault="009C3050" w:rsidP="000434FE">
      <w:pPr>
        <w:autoSpaceDE w:val="0"/>
        <w:autoSpaceDN w:val="0"/>
        <w:adjustRightInd w:val="0"/>
        <w:ind w:left="1276" w:right="1752"/>
        <w:jc w:val="both"/>
        <w:rPr>
          <w:rFonts w:ascii="Palatino Linotype" w:hAnsi="Palatino Linotype" w:cs="Arial"/>
          <w:i/>
          <w:sz w:val="22"/>
          <w:szCs w:val="22"/>
        </w:rPr>
      </w:pPr>
      <w:r w:rsidRPr="00685E7A">
        <w:rPr>
          <w:rFonts w:ascii="Palatino Linotype" w:hAnsi="Palatino Linotype" w:cs="Arial"/>
          <w:i/>
          <w:sz w:val="22"/>
          <w:szCs w:val="22"/>
        </w:rPr>
        <w:t>VI. La entrega de información que no corresponda con lo solicitado</w:t>
      </w:r>
      <w:r w:rsidRPr="00685E7A">
        <w:t>…</w:t>
      </w:r>
      <w:r w:rsidR="0089065A" w:rsidRPr="00685E7A">
        <w:rPr>
          <w:rFonts w:ascii="Palatino Linotype" w:hAnsi="Palatino Linotype" w:cs="Arial"/>
          <w:i/>
          <w:sz w:val="22"/>
          <w:szCs w:val="22"/>
        </w:rPr>
        <w:t xml:space="preserve"> (Sic)</w:t>
      </w:r>
    </w:p>
    <w:p w14:paraId="6750EC8B" w14:textId="77777777" w:rsidR="001A2D4B" w:rsidRPr="00685E7A" w:rsidRDefault="001A2D4B" w:rsidP="001603D3">
      <w:pPr>
        <w:autoSpaceDE w:val="0"/>
        <w:autoSpaceDN w:val="0"/>
        <w:adjustRightInd w:val="0"/>
        <w:ind w:left="1276" w:right="1752"/>
        <w:jc w:val="both"/>
        <w:rPr>
          <w:rFonts w:cs="Arial"/>
          <w:i/>
          <w:sz w:val="22"/>
          <w:szCs w:val="22"/>
        </w:rPr>
      </w:pPr>
    </w:p>
    <w:p w14:paraId="268F9173" w14:textId="77777777" w:rsidR="00070E0A" w:rsidRPr="00685E7A" w:rsidRDefault="00DF3A3E" w:rsidP="00070E0A">
      <w:pPr>
        <w:spacing w:before="280" w:after="280" w:line="360" w:lineRule="auto"/>
        <w:contextualSpacing/>
        <w:jc w:val="both"/>
        <w:rPr>
          <w:rFonts w:ascii="Palatino Linotype" w:eastAsia="Palatino Linotype" w:hAnsi="Palatino Linotype" w:cs="Palatino Linotype"/>
        </w:rPr>
      </w:pPr>
      <w:r w:rsidRPr="00685E7A">
        <w:rPr>
          <w:rFonts w:ascii="Palatino Linotype" w:hAnsi="Palatino Linotype" w:cs="Arial"/>
          <w:b/>
        </w:rPr>
        <w:t>Tercero. Materia de Revisión</w:t>
      </w:r>
      <w:r w:rsidRPr="00685E7A">
        <w:rPr>
          <w:rFonts w:ascii="Palatino Linotype" w:hAnsi="Palatino Linotype" w:cs="Arial"/>
        </w:rPr>
        <w:t xml:space="preserve">: </w:t>
      </w:r>
      <w:r w:rsidR="00070E0A" w:rsidRPr="00685E7A">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070E0A" w:rsidRPr="00685E7A">
        <w:rPr>
          <w:rFonts w:ascii="Palatino Linotype" w:eastAsia="Palatino Linotype" w:hAnsi="Palatino Linotype" w:cs="Palatino Linotype"/>
          <w:b/>
        </w:rPr>
        <w:t>verificar si la respuesta</w:t>
      </w:r>
      <w:r w:rsidR="00CC1366" w:rsidRPr="00685E7A">
        <w:rPr>
          <w:rFonts w:ascii="Palatino Linotype" w:eastAsia="Palatino Linotype" w:hAnsi="Palatino Linotype" w:cs="Palatino Linotype"/>
          <w:b/>
        </w:rPr>
        <w:t xml:space="preserve"> </w:t>
      </w:r>
      <w:r w:rsidR="009C3050" w:rsidRPr="00685E7A">
        <w:rPr>
          <w:rFonts w:ascii="Palatino Linotype" w:eastAsia="Palatino Linotype" w:hAnsi="Palatino Linotype" w:cs="Palatino Linotype"/>
          <w:b/>
        </w:rPr>
        <w:t>otorgada</w:t>
      </w:r>
      <w:r w:rsidR="00070E0A" w:rsidRPr="00685E7A">
        <w:rPr>
          <w:rFonts w:ascii="Palatino Linotype" w:eastAsia="Palatino Linotype" w:hAnsi="Palatino Linotype" w:cs="Palatino Linotype"/>
          <w:b/>
        </w:rPr>
        <w:t xml:space="preserve"> por el SUJETO OBLIGADO es adecuada y suficiente para satisfacer el derecho de acceso a la información pública </w:t>
      </w:r>
      <w:r w:rsidR="00070E0A" w:rsidRPr="00685E7A">
        <w:rPr>
          <w:rFonts w:ascii="Palatino Linotype" w:eastAsia="Palatino Linotype" w:hAnsi="Palatino Linotype" w:cs="Palatino Linotype"/>
        </w:rPr>
        <w:t xml:space="preserve">de la </w:t>
      </w:r>
      <w:r w:rsidR="00070E0A" w:rsidRPr="00685E7A">
        <w:rPr>
          <w:rFonts w:ascii="Palatino Linotype" w:eastAsia="Palatino Linotype" w:hAnsi="Palatino Linotype" w:cs="Palatino Linotype"/>
          <w:b/>
        </w:rPr>
        <w:t>RECURRENTE</w:t>
      </w:r>
      <w:r w:rsidR="00070E0A" w:rsidRPr="00685E7A">
        <w:rPr>
          <w:rFonts w:ascii="Palatino Linotype" w:eastAsia="Palatino Linotype" w:hAnsi="Palatino Linotype" w:cs="Palatino Linotype"/>
        </w:rPr>
        <w:t>, o en su defecto, en caso de ser procedente, ordenar la entrega de información.</w:t>
      </w:r>
    </w:p>
    <w:p w14:paraId="6CCBB367" w14:textId="77777777" w:rsidR="00815957" w:rsidRPr="00685E7A" w:rsidRDefault="00815957" w:rsidP="00070E0A">
      <w:pPr>
        <w:spacing w:before="280" w:after="280" w:line="360" w:lineRule="auto"/>
        <w:contextualSpacing/>
        <w:jc w:val="both"/>
        <w:rPr>
          <w:rFonts w:ascii="Palatino Linotype" w:eastAsia="Palatino Linotype" w:hAnsi="Palatino Linotype" w:cs="Palatino Linotype"/>
        </w:rPr>
      </w:pPr>
    </w:p>
    <w:p w14:paraId="5DAE7352" w14:textId="77777777" w:rsidR="00905AAC" w:rsidRPr="00685E7A" w:rsidRDefault="00A037B6" w:rsidP="00905AAC">
      <w:pPr>
        <w:spacing w:before="240" w:after="240" w:line="360" w:lineRule="auto"/>
        <w:jc w:val="both"/>
        <w:rPr>
          <w:rFonts w:ascii="Palatino Linotype" w:hAnsi="Palatino Linotype" w:cs="Arial"/>
        </w:rPr>
      </w:pPr>
      <w:r w:rsidRPr="00685E7A">
        <w:rPr>
          <w:rFonts w:ascii="Palatino Linotype" w:hAnsi="Palatino Linotype" w:cs="Arial"/>
          <w:b/>
        </w:rPr>
        <w:t xml:space="preserve">Cuarto. </w:t>
      </w:r>
      <w:r w:rsidR="00AC3C64" w:rsidRPr="00685E7A">
        <w:rPr>
          <w:rFonts w:ascii="Palatino Linotype" w:hAnsi="Palatino Linotype" w:cs="Arial"/>
          <w:b/>
        </w:rPr>
        <w:t>Estudio de fondo</w:t>
      </w:r>
      <w:r w:rsidR="00DF3A3E" w:rsidRPr="00685E7A">
        <w:rPr>
          <w:rFonts w:ascii="Palatino Linotype" w:hAnsi="Palatino Linotype" w:cs="Arial"/>
          <w:b/>
        </w:rPr>
        <w:t xml:space="preserve"> del asunto</w:t>
      </w:r>
      <w:r w:rsidR="00AC3C64" w:rsidRPr="00685E7A">
        <w:rPr>
          <w:rFonts w:ascii="Palatino Linotype" w:hAnsi="Palatino Linotype" w:cs="Arial"/>
          <w:b/>
        </w:rPr>
        <w:t>.</w:t>
      </w:r>
      <w:r w:rsidR="000A673D" w:rsidRPr="00685E7A">
        <w:rPr>
          <w:rFonts w:ascii="Palatino Linotype" w:hAnsi="Palatino Linotype" w:cs="Arial"/>
          <w:b/>
        </w:rPr>
        <w:t xml:space="preserve"> </w:t>
      </w:r>
      <w:r w:rsidR="00905AAC" w:rsidRPr="00685E7A">
        <w:rPr>
          <w:rFonts w:ascii="Palatino Linotype" w:eastAsia="Calibri" w:hAnsi="Palatino Linotype" w:cs="Arial"/>
          <w:lang w:val="es-MX" w:eastAsia="en-US"/>
        </w:rPr>
        <w:t xml:space="preserve">Es conveniente analizar si la respuesta del </w:t>
      </w:r>
      <w:r w:rsidR="00905AAC" w:rsidRPr="00685E7A">
        <w:rPr>
          <w:rFonts w:ascii="Palatino Linotype" w:eastAsia="Calibri" w:hAnsi="Palatino Linotype" w:cs="Arial"/>
          <w:b/>
          <w:lang w:val="es-MX" w:eastAsia="en-US"/>
        </w:rPr>
        <w:t>SUJETO OBLIGADO</w:t>
      </w:r>
      <w:r w:rsidR="00905AAC" w:rsidRPr="00685E7A">
        <w:rPr>
          <w:rFonts w:ascii="Palatino Linotype" w:eastAsia="Calibri" w:hAnsi="Palatino Linotype" w:cs="Arial"/>
          <w:lang w:val="es-MX" w:eastAsia="en-US"/>
        </w:rPr>
        <w:t xml:space="preserve"> cumple con los requisitos y procedimientos del derecho de acceso a la información pública, en atención a que en la </w:t>
      </w:r>
      <w:r w:rsidR="00905AAC" w:rsidRPr="00685E7A">
        <w:rPr>
          <w:rFonts w:ascii="Palatino Linotype" w:hAnsi="Palatino Linotype" w:cs="Arial"/>
        </w:rPr>
        <w:t>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88B0934" w14:textId="77777777" w:rsidR="00905AAC" w:rsidRPr="00685E7A" w:rsidRDefault="00905AAC" w:rsidP="00905AAC">
      <w:pPr>
        <w:spacing w:before="240" w:after="240"/>
        <w:ind w:left="709" w:right="760"/>
        <w:contextualSpacing/>
        <w:jc w:val="both"/>
        <w:rPr>
          <w:rFonts w:ascii="Palatino Linotype" w:hAnsi="Palatino Linotype" w:cs="Arial"/>
          <w:i/>
          <w:sz w:val="22"/>
          <w:szCs w:val="22"/>
        </w:rPr>
      </w:pPr>
      <w:r w:rsidRPr="00685E7A">
        <w:rPr>
          <w:rFonts w:ascii="Palatino Linotype" w:hAnsi="Palatino Linotype" w:cs="Arial"/>
          <w:i/>
          <w:sz w:val="22"/>
          <w:szCs w:val="22"/>
        </w:rPr>
        <w:t>“</w:t>
      </w:r>
      <w:r w:rsidRPr="00685E7A">
        <w:rPr>
          <w:rFonts w:ascii="Palatino Linotype" w:hAnsi="Palatino Linotype" w:cs="Arial"/>
          <w:b/>
          <w:i/>
          <w:sz w:val="22"/>
          <w:szCs w:val="22"/>
        </w:rPr>
        <w:t>Artículo 4</w:t>
      </w:r>
      <w:r w:rsidRPr="00685E7A">
        <w:rPr>
          <w:rFonts w:ascii="Palatino Linotype" w:hAnsi="Palatino Linotype" w:cs="Arial"/>
          <w:i/>
          <w:sz w:val="22"/>
          <w:szCs w:val="22"/>
        </w:rPr>
        <w:t xml:space="preserve">. El derecho humano de acceso a la información pública es la prerrogativa de las personas para buscar, difundir, investigar, recabar, recibir y </w:t>
      </w:r>
      <w:r w:rsidRPr="00685E7A">
        <w:rPr>
          <w:rFonts w:ascii="Palatino Linotype" w:hAnsi="Palatino Linotype" w:cs="Arial"/>
          <w:i/>
          <w:sz w:val="22"/>
          <w:szCs w:val="22"/>
        </w:rPr>
        <w:lastRenderedPageBreak/>
        <w:t xml:space="preserve">solicitar información pública, sin necesidad de acreditar personalidad ni interés jurídico. </w:t>
      </w:r>
    </w:p>
    <w:p w14:paraId="58ECBF65" w14:textId="77777777" w:rsidR="00905AAC" w:rsidRPr="00685E7A" w:rsidRDefault="00905AAC" w:rsidP="00905AAC">
      <w:pPr>
        <w:spacing w:before="240" w:after="240"/>
        <w:ind w:left="709" w:right="760"/>
        <w:contextualSpacing/>
        <w:jc w:val="both"/>
        <w:rPr>
          <w:rFonts w:ascii="Palatino Linotype" w:hAnsi="Palatino Linotype" w:cs="Arial"/>
          <w:i/>
          <w:sz w:val="22"/>
          <w:szCs w:val="22"/>
        </w:rPr>
      </w:pPr>
      <w:r w:rsidRPr="00685E7A">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685E7A">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D7765AE" w14:textId="77777777" w:rsidR="00905AAC" w:rsidRPr="00685E7A" w:rsidRDefault="00905AAC" w:rsidP="00905AAC">
      <w:pPr>
        <w:spacing w:before="240" w:after="240"/>
        <w:ind w:left="709" w:right="760"/>
        <w:contextualSpacing/>
        <w:jc w:val="both"/>
        <w:rPr>
          <w:rFonts w:ascii="Palatino Linotype" w:hAnsi="Palatino Linotype" w:cs="Arial"/>
          <w:i/>
          <w:sz w:val="22"/>
          <w:szCs w:val="22"/>
        </w:rPr>
      </w:pPr>
      <w:r w:rsidRPr="00685E7A">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685E7A">
        <w:rPr>
          <w:rFonts w:ascii="Palatino Linotype" w:hAnsi="Palatino Linotype" w:cs="Arial"/>
          <w:i/>
          <w:sz w:val="22"/>
          <w:szCs w:val="22"/>
        </w:rPr>
        <w:t>.”(Sic)</w:t>
      </w:r>
    </w:p>
    <w:p w14:paraId="38846B79" w14:textId="77777777" w:rsidR="00905AAC" w:rsidRPr="00685E7A" w:rsidRDefault="00905AAC" w:rsidP="00905AAC">
      <w:pPr>
        <w:spacing w:before="240" w:after="240" w:line="360" w:lineRule="auto"/>
        <w:contextualSpacing/>
        <w:jc w:val="both"/>
        <w:rPr>
          <w:rFonts w:ascii="Palatino Linotype" w:hAnsi="Palatino Linotype" w:cs="Arial"/>
        </w:rPr>
      </w:pPr>
    </w:p>
    <w:p w14:paraId="4B1BE1B0" w14:textId="77777777" w:rsidR="00905AAC" w:rsidRPr="00685E7A" w:rsidRDefault="00905AAC" w:rsidP="00905AAC">
      <w:pPr>
        <w:spacing w:before="240" w:after="240" w:line="360" w:lineRule="auto"/>
        <w:contextualSpacing/>
        <w:jc w:val="both"/>
        <w:rPr>
          <w:rFonts w:ascii="Palatino Linotype" w:hAnsi="Palatino Linotype" w:cs="Arial"/>
        </w:rPr>
      </w:pPr>
      <w:r w:rsidRPr="00685E7A">
        <w:rPr>
          <w:rFonts w:ascii="Palatino Linotype" w:hAnsi="Palatino Linotype" w:cs="Arial"/>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7AE09E3" w14:textId="77777777" w:rsidR="00CC1366" w:rsidRPr="00685E7A" w:rsidRDefault="00CC1366" w:rsidP="00905AAC">
      <w:pPr>
        <w:spacing w:before="240" w:after="240" w:line="360" w:lineRule="auto"/>
        <w:contextualSpacing/>
        <w:jc w:val="both"/>
        <w:rPr>
          <w:rFonts w:ascii="Palatino Linotype" w:hAnsi="Palatino Linotype" w:cs="Arial"/>
        </w:rPr>
      </w:pPr>
    </w:p>
    <w:p w14:paraId="3ABE00FD" w14:textId="77777777" w:rsidR="00905AAC" w:rsidRPr="00685E7A" w:rsidRDefault="00905AAC" w:rsidP="00905AAC">
      <w:pPr>
        <w:spacing w:before="240" w:after="240"/>
        <w:ind w:left="567" w:right="758"/>
        <w:contextualSpacing/>
        <w:jc w:val="both"/>
        <w:rPr>
          <w:rFonts w:ascii="Palatino Linotype" w:hAnsi="Palatino Linotype" w:cs="Arial"/>
          <w:i/>
          <w:sz w:val="22"/>
          <w:szCs w:val="22"/>
        </w:rPr>
      </w:pPr>
      <w:r w:rsidRPr="00685E7A">
        <w:rPr>
          <w:rFonts w:ascii="Palatino Linotype" w:hAnsi="Palatino Linotype" w:cs="Arial"/>
          <w:b/>
          <w:i/>
          <w:sz w:val="22"/>
          <w:szCs w:val="22"/>
        </w:rPr>
        <w:t>“Artículo 12.-</w:t>
      </w:r>
      <w:r w:rsidRPr="00685E7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2638B43E" w14:textId="77777777" w:rsidR="00905AAC" w:rsidRPr="00685E7A" w:rsidRDefault="00905AAC" w:rsidP="00905AAC">
      <w:pPr>
        <w:spacing w:before="240" w:after="240"/>
        <w:ind w:left="567" w:right="758"/>
        <w:contextualSpacing/>
        <w:jc w:val="both"/>
        <w:rPr>
          <w:rFonts w:ascii="Palatino Linotype" w:hAnsi="Palatino Linotype" w:cs="Arial"/>
          <w:i/>
          <w:sz w:val="22"/>
          <w:szCs w:val="22"/>
        </w:rPr>
      </w:pPr>
    </w:p>
    <w:p w14:paraId="68676931" w14:textId="77777777" w:rsidR="00905AAC" w:rsidRPr="00685E7A" w:rsidRDefault="00905AAC" w:rsidP="00905AAC">
      <w:pPr>
        <w:spacing w:before="240" w:after="240"/>
        <w:ind w:left="567" w:right="758"/>
        <w:contextualSpacing/>
        <w:jc w:val="both"/>
        <w:rPr>
          <w:rFonts w:ascii="Palatino Linotype" w:hAnsi="Palatino Linotype" w:cs="Arial"/>
          <w:i/>
          <w:sz w:val="22"/>
          <w:szCs w:val="22"/>
        </w:rPr>
      </w:pPr>
      <w:r w:rsidRPr="00685E7A">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685E7A">
        <w:rPr>
          <w:rFonts w:ascii="Palatino Linotype" w:hAnsi="Palatino Linotype" w:cs="Arial"/>
          <w:i/>
          <w:sz w:val="22"/>
          <w:szCs w:val="22"/>
        </w:rPr>
        <w:t xml:space="preserve">. </w:t>
      </w:r>
      <w:r w:rsidRPr="00685E7A">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23B5F41" w14:textId="77777777" w:rsidR="00905AAC" w:rsidRPr="00685E7A" w:rsidRDefault="00905AAC" w:rsidP="00905AAC">
      <w:pPr>
        <w:spacing w:line="360" w:lineRule="auto"/>
        <w:ind w:right="-93"/>
        <w:contextualSpacing/>
        <w:jc w:val="both"/>
        <w:rPr>
          <w:rFonts w:ascii="Palatino Linotype" w:hAnsi="Palatino Linotype" w:cs="Arial"/>
        </w:rPr>
      </w:pPr>
      <w:r w:rsidRPr="00685E7A">
        <w:rPr>
          <w:rFonts w:ascii="Palatino Linotype" w:hAnsi="Palatino Linotype" w:cs="Arial"/>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AC23461" w14:textId="77777777" w:rsidR="00905AAC" w:rsidRPr="00685E7A" w:rsidRDefault="00905AAC" w:rsidP="00905AAC">
      <w:pPr>
        <w:spacing w:line="360" w:lineRule="auto"/>
        <w:ind w:right="-93"/>
        <w:jc w:val="both"/>
        <w:rPr>
          <w:rFonts w:ascii="Palatino Linotype" w:hAnsi="Palatino Linotype" w:cs="Arial"/>
        </w:rPr>
      </w:pPr>
    </w:p>
    <w:p w14:paraId="27603911" w14:textId="77777777" w:rsidR="00905AAC" w:rsidRPr="00685E7A" w:rsidRDefault="00905AAC" w:rsidP="00905AAC">
      <w:pPr>
        <w:spacing w:line="360" w:lineRule="auto"/>
        <w:jc w:val="both"/>
        <w:rPr>
          <w:rFonts w:ascii="Palatino Linotype" w:hAnsi="Palatino Linotype"/>
          <w:b/>
          <w:bCs/>
        </w:rPr>
      </w:pPr>
      <w:r w:rsidRPr="00685E7A">
        <w:rPr>
          <w:rFonts w:ascii="Palatino Linotype" w:hAnsi="Palatino Linotype" w:cs="Arial"/>
        </w:rPr>
        <w:t xml:space="preserve">Sirve de apoyo a lo anterior, el criterio 03-17, expuesto por </w:t>
      </w:r>
      <w:r w:rsidRPr="00685E7A">
        <w:rPr>
          <w:rFonts w:ascii="Palatino Linotype" w:eastAsia="Arial Unicode MS" w:hAnsi="Palatino Linotype" w:cs="Arial"/>
        </w:rPr>
        <w:t>el Instituto Nacional de Transparencia, Acceso a la Información y Protección de Datos Personales,</w:t>
      </w:r>
      <w:r w:rsidRPr="00685E7A">
        <w:rPr>
          <w:rFonts w:ascii="Palatino Linotype" w:hAnsi="Palatino Linotype"/>
          <w:bCs/>
        </w:rPr>
        <w:t xml:space="preserve"> que dice:</w:t>
      </w:r>
      <w:r w:rsidRPr="00685E7A">
        <w:rPr>
          <w:rFonts w:ascii="Palatino Linotype" w:hAnsi="Palatino Linotype"/>
          <w:b/>
          <w:bCs/>
        </w:rPr>
        <w:t xml:space="preserve"> </w:t>
      </w:r>
    </w:p>
    <w:p w14:paraId="317A141F" w14:textId="77777777" w:rsidR="00905AAC" w:rsidRPr="00685E7A" w:rsidRDefault="00905AAC" w:rsidP="00905AAC">
      <w:pPr>
        <w:ind w:left="851" w:right="850"/>
        <w:jc w:val="both"/>
        <w:rPr>
          <w:rFonts w:ascii="Palatino Linotype" w:hAnsi="Palatino Linotype" w:cs="Arial"/>
        </w:rPr>
      </w:pPr>
    </w:p>
    <w:p w14:paraId="3362C606" w14:textId="77777777" w:rsidR="00905AAC" w:rsidRPr="00685E7A" w:rsidRDefault="00905AAC" w:rsidP="00905AAC">
      <w:pPr>
        <w:ind w:left="851" w:right="901"/>
        <w:jc w:val="both"/>
        <w:rPr>
          <w:rFonts w:ascii="Palatino Linotype" w:hAnsi="Palatino Linotype" w:cs="Arial"/>
          <w:i/>
          <w:sz w:val="22"/>
          <w:szCs w:val="22"/>
        </w:rPr>
      </w:pPr>
      <w:r w:rsidRPr="00685E7A">
        <w:rPr>
          <w:rFonts w:ascii="Palatino Linotype" w:hAnsi="Palatino Linotype" w:cs="Arial"/>
          <w:i/>
          <w:sz w:val="22"/>
          <w:szCs w:val="22"/>
        </w:rPr>
        <w:t>“</w:t>
      </w:r>
      <w:r w:rsidRPr="00685E7A">
        <w:rPr>
          <w:rFonts w:ascii="Palatino Linotype" w:hAnsi="Palatino Linotype" w:cs="Arial"/>
          <w:b/>
          <w:i/>
          <w:sz w:val="22"/>
          <w:szCs w:val="22"/>
        </w:rPr>
        <w:t>No existe obligación de elaborar documentos ad hoc para atender las solicitudes de acceso a la información.</w:t>
      </w:r>
      <w:r w:rsidRPr="00685E7A">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F53A912" w14:textId="77777777" w:rsidR="00905AAC" w:rsidRPr="00685E7A" w:rsidRDefault="00905AAC" w:rsidP="00905AAC">
      <w:pPr>
        <w:ind w:left="851" w:right="901"/>
        <w:jc w:val="both"/>
        <w:rPr>
          <w:rFonts w:ascii="Palatino Linotype" w:hAnsi="Palatino Linotype" w:cs="Arial"/>
          <w:i/>
          <w:sz w:val="22"/>
          <w:szCs w:val="22"/>
        </w:rPr>
      </w:pPr>
      <w:r w:rsidRPr="00685E7A">
        <w:rPr>
          <w:rFonts w:ascii="Palatino Linotype" w:hAnsi="Palatino Linotype" w:cs="Arial"/>
          <w:i/>
          <w:sz w:val="22"/>
          <w:szCs w:val="22"/>
        </w:rPr>
        <w:t xml:space="preserve">Resoluciones: </w:t>
      </w:r>
    </w:p>
    <w:p w14:paraId="778A1005" w14:textId="77777777" w:rsidR="00905AAC" w:rsidRPr="00685E7A" w:rsidRDefault="00905AAC" w:rsidP="00905AAC">
      <w:pPr>
        <w:ind w:left="851" w:right="901"/>
        <w:jc w:val="both"/>
        <w:rPr>
          <w:rFonts w:ascii="Palatino Linotype" w:hAnsi="Palatino Linotype" w:cs="Arial"/>
          <w:i/>
          <w:sz w:val="22"/>
          <w:szCs w:val="22"/>
        </w:rPr>
      </w:pPr>
      <w:r w:rsidRPr="00685E7A">
        <w:rPr>
          <w:rFonts w:ascii="Palatino Linotype" w:hAnsi="Palatino Linotype" w:cs="Arial"/>
          <w:i/>
          <w:sz w:val="22"/>
          <w:szCs w:val="22"/>
        </w:rPr>
        <w:sym w:font="Symbol" w:char="F0B7"/>
      </w:r>
      <w:r w:rsidRPr="00685E7A">
        <w:rPr>
          <w:rFonts w:ascii="Palatino Linotype" w:hAnsi="Palatino Linotype" w:cs="Arial"/>
          <w:i/>
          <w:sz w:val="22"/>
          <w:szCs w:val="22"/>
        </w:rPr>
        <w:t xml:space="preserve"> RRA 0050/16. Instituto Nacional para la Evaluación de la Educación. 13 julio de 2016. Por unanimidad. Comisionado Ponente: Francisco Javier Acuña Llamas.</w:t>
      </w:r>
    </w:p>
    <w:p w14:paraId="06959305" w14:textId="77777777" w:rsidR="00905AAC" w:rsidRPr="00685E7A" w:rsidRDefault="00905AAC" w:rsidP="00905AAC">
      <w:pPr>
        <w:ind w:left="851" w:right="901"/>
        <w:jc w:val="both"/>
        <w:rPr>
          <w:rFonts w:ascii="Palatino Linotype" w:hAnsi="Palatino Linotype" w:cs="Arial"/>
          <w:i/>
          <w:sz w:val="22"/>
          <w:szCs w:val="22"/>
        </w:rPr>
      </w:pPr>
      <w:r w:rsidRPr="00685E7A">
        <w:rPr>
          <w:rFonts w:ascii="Palatino Linotype" w:hAnsi="Palatino Linotype" w:cs="Arial"/>
          <w:i/>
          <w:sz w:val="22"/>
          <w:szCs w:val="22"/>
        </w:rPr>
        <w:sym w:font="Symbol" w:char="F0B7"/>
      </w:r>
      <w:r w:rsidRPr="00685E7A">
        <w:rPr>
          <w:rFonts w:ascii="Palatino Linotype"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14:paraId="3335DC64" w14:textId="77777777" w:rsidR="00905AAC" w:rsidRPr="00685E7A" w:rsidRDefault="00905AAC" w:rsidP="00905AAC">
      <w:pPr>
        <w:ind w:left="851" w:right="901"/>
        <w:jc w:val="both"/>
        <w:rPr>
          <w:rFonts w:ascii="Palatino Linotype" w:hAnsi="Palatino Linotype" w:cs="Arial"/>
          <w:i/>
          <w:sz w:val="22"/>
          <w:szCs w:val="22"/>
        </w:rPr>
      </w:pPr>
      <w:r w:rsidRPr="00685E7A">
        <w:rPr>
          <w:rFonts w:ascii="Palatino Linotype" w:hAnsi="Palatino Linotype" w:cs="Arial"/>
          <w:i/>
          <w:sz w:val="22"/>
          <w:szCs w:val="22"/>
        </w:rPr>
        <w:sym w:font="Symbol" w:char="F0B7"/>
      </w:r>
      <w:r w:rsidRPr="00685E7A">
        <w:rPr>
          <w:rFonts w:ascii="Palatino Linotype" w:hAnsi="Palatino Linotype" w:cs="Arial"/>
          <w:i/>
          <w:sz w:val="22"/>
          <w:szCs w:val="22"/>
        </w:rPr>
        <w:t xml:space="preserve"> RRA 1889/16. Secretaría de Hacienda y Crédito Público. 05 de octubre de 2016. Por unanimidad. Comisionada Ponente. Ximena Puente de la Mora.”(Sic)</w:t>
      </w:r>
    </w:p>
    <w:p w14:paraId="3454BD4C" w14:textId="77777777" w:rsidR="00905AAC" w:rsidRPr="00685E7A" w:rsidRDefault="00905AAC" w:rsidP="00905AAC">
      <w:pPr>
        <w:spacing w:line="360" w:lineRule="auto"/>
        <w:ind w:right="-93"/>
        <w:jc w:val="both"/>
        <w:rPr>
          <w:rFonts w:ascii="Palatino Linotype" w:hAnsi="Palatino Linotype" w:cs="Arial"/>
        </w:rPr>
      </w:pPr>
    </w:p>
    <w:p w14:paraId="31EEE5B3" w14:textId="77777777" w:rsidR="00905AAC" w:rsidRPr="00685E7A" w:rsidRDefault="00905AAC" w:rsidP="00905AAC">
      <w:pPr>
        <w:spacing w:line="360" w:lineRule="auto"/>
        <w:jc w:val="both"/>
        <w:rPr>
          <w:rFonts w:ascii="Palatino Linotype" w:hAnsi="Palatino Linotype" w:cs="Arial"/>
        </w:rPr>
      </w:pPr>
      <w:r w:rsidRPr="00685E7A">
        <w:rPr>
          <w:rFonts w:ascii="Palatino Linotype" w:hAnsi="Palatino Linotype" w:cs="Arial"/>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4EEDCBE" w14:textId="77777777" w:rsidR="00905AAC" w:rsidRPr="00685E7A" w:rsidRDefault="00905AAC" w:rsidP="00905AAC">
      <w:pPr>
        <w:spacing w:line="360" w:lineRule="auto"/>
        <w:jc w:val="both"/>
        <w:rPr>
          <w:rFonts w:ascii="Palatino Linotype" w:hAnsi="Palatino Linotype" w:cs="Arial"/>
        </w:rPr>
      </w:pPr>
    </w:p>
    <w:p w14:paraId="4A974143" w14:textId="77777777" w:rsidR="00905AAC" w:rsidRPr="00685E7A" w:rsidRDefault="00905AAC" w:rsidP="00905AAC">
      <w:pPr>
        <w:spacing w:before="240" w:after="240" w:line="360" w:lineRule="auto"/>
        <w:ind w:right="49"/>
        <w:contextualSpacing/>
        <w:jc w:val="both"/>
        <w:rPr>
          <w:rFonts w:ascii="Palatino Linotype" w:hAnsi="Palatino Linotype" w:cs="Arial"/>
        </w:rPr>
      </w:pPr>
      <w:r w:rsidRPr="00685E7A">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7AF71D2" w14:textId="77777777" w:rsidR="00905AAC" w:rsidRPr="00685E7A" w:rsidRDefault="00905AAC" w:rsidP="00905AAC">
      <w:pPr>
        <w:spacing w:before="240" w:after="240" w:line="360" w:lineRule="auto"/>
        <w:ind w:right="49"/>
        <w:contextualSpacing/>
        <w:jc w:val="both"/>
        <w:rPr>
          <w:rFonts w:ascii="Palatino Linotype" w:hAnsi="Palatino Linotype" w:cs="Arial"/>
        </w:rPr>
      </w:pPr>
    </w:p>
    <w:p w14:paraId="10AE4DE6" w14:textId="77777777" w:rsidR="00905AAC" w:rsidRPr="00685E7A" w:rsidRDefault="00905AAC" w:rsidP="00905AAC">
      <w:pPr>
        <w:spacing w:line="360" w:lineRule="auto"/>
        <w:jc w:val="both"/>
        <w:rPr>
          <w:rFonts w:ascii="Palatino Linotype" w:hAnsi="Palatino Linotype" w:cs="Arial"/>
        </w:rPr>
      </w:pPr>
      <w:r w:rsidRPr="00685E7A">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9EF2469" w14:textId="77777777" w:rsidR="00905AAC" w:rsidRPr="00685E7A" w:rsidRDefault="00905AAC" w:rsidP="00905AAC">
      <w:pPr>
        <w:ind w:left="851" w:right="899"/>
        <w:jc w:val="both"/>
        <w:rPr>
          <w:rFonts w:ascii="Palatino Linotype" w:hAnsi="Palatino Linotype" w:cs="Arial"/>
          <w:i/>
          <w:sz w:val="22"/>
          <w:szCs w:val="22"/>
        </w:rPr>
      </w:pPr>
    </w:p>
    <w:p w14:paraId="365477EF" w14:textId="77777777" w:rsidR="00905AAC" w:rsidRPr="00685E7A" w:rsidRDefault="00905AAC" w:rsidP="00905AAC">
      <w:pPr>
        <w:ind w:left="851" w:right="899"/>
        <w:jc w:val="both"/>
        <w:rPr>
          <w:rFonts w:ascii="Palatino Linotype" w:hAnsi="Palatino Linotype" w:cs="Arial"/>
          <w:i/>
          <w:sz w:val="22"/>
          <w:szCs w:val="22"/>
        </w:rPr>
      </w:pPr>
      <w:r w:rsidRPr="00685E7A">
        <w:rPr>
          <w:rFonts w:ascii="Palatino Linotype" w:hAnsi="Palatino Linotype" w:cs="Arial"/>
          <w:i/>
          <w:sz w:val="22"/>
          <w:szCs w:val="22"/>
        </w:rPr>
        <w:t>“</w:t>
      </w:r>
      <w:r w:rsidRPr="00685E7A">
        <w:rPr>
          <w:rFonts w:ascii="Palatino Linotype" w:hAnsi="Palatino Linotype" w:cs="Arial"/>
          <w:b/>
          <w:i/>
          <w:sz w:val="22"/>
          <w:szCs w:val="22"/>
        </w:rPr>
        <w:t xml:space="preserve">Artículo 3. </w:t>
      </w:r>
      <w:r w:rsidRPr="00685E7A">
        <w:rPr>
          <w:rFonts w:ascii="Palatino Linotype" w:hAnsi="Palatino Linotype" w:cs="Arial"/>
          <w:i/>
          <w:sz w:val="22"/>
          <w:szCs w:val="22"/>
        </w:rPr>
        <w:t>Para los efectos de la presente Ley se entenderá por:</w:t>
      </w:r>
    </w:p>
    <w:p w14:paraId="6189D09B" w14:textId="77777777" w:rsidR="00905AAC" w:rsidRPr="00685E7A" w:rsidRDefault="00905AAC" w:rsidP="00905AAC">
      <w:pPr>
        <w:ind w:left="851" w:right="899"/>
        <w:jc w:val="both"/>
        <w:rPr>
          <w:rFonts w:ascii="Palatino Linotype" w:hAnsi="Palatino Linotype" w:cs="Arial"/>
          <w:i/>
          <w:sz w:val="22"/>
          <w:szCs w:val="22"/>
        </w:rPr>
      </w:pPr>
      <w:r w:rsidRPr="00685E7A">
        <w:rPr>
          <w:rFonts w:ascii="Palatino Linotype" w:hAnsi="Palatino Linotype" w:cs="Arial"/>
          <w:i/>
          <w:sz w:val="22"/>
          <w:szCs w:val="22"/>
        </w:rPr>
        <w:t>…</w:t>
      </w:r>
    </w:p>
    <w:p w14:paraId="7F14C0C4" w14:textId="77777777" w:rsidR="00905AAC" w:rsidRPr="00685E7A" w:rsidRDefault="00905AAC" w:rsidP="00905AAC">
      <w:pPr>
        <w:ind w:left="851" w:right="899"/>
        <w:jc w:val="both"/>
        <w:rPr>
          <w:rFonts w:ascii="Palatino Linotype" w:hAnsi="Palatino Linotype" w:cs="Arial"/>
          <w:i/>
          <w:sz w:val="22"/>
          <w:szCs w:val="22"/>
        </w:rPr>
      </w:pPr>
      <w:r w:rsidRPr="00685E7A">
        <w:rPr>
          <w:rFonts w:ascii="Palatino Linotype" w:hAnsi="Palatino Linotype" w:cs="Arial"/>
          <w:b/>
          <w:i/>
          <w:sz w:val="22"/>
          <w:szCs w:val="22"/>
        </w:rPr>
        <w:t>XI. Documento:</w:t>
      </w:r>
      <w:r w:rsidRPr="00685E7A">
        <w:rPr>
          <w:rFonts w:ascii="Palatino Linotype" w:hAnsi="Palatino Linotype" w:cs="Arial"/>
          <w:i/>
          <w:sz w:val="22"/>
          <w:szCs w:val="22"/>
        </w:rPr>
        <w:t xml:space="preserve"> Los expedientes, reportes, estudios, actas</w:t>
      </w:r>
      <w:r w:rsidRPr="00685E7A">
        <w:rPr>
          <w:rFonts w:ascii="Palatino Linotype" w:hAnsi="Palatino Linotype" w:cs="Arial"/>
          <w:b/>
          <w:i/>
          <w:sz w:val="22"/>
          <w:szCs w:val="22"/>
        </w:rPr>
        <w:t>,</w:t>
      </w:r>
      <w:r w:rsidRPr="00685E7A">
        <w:rPr>
          <w:rFonts w:ascii="Palatino Linotype" w:hAnsi="Palatino Linotype" w:cs="Arial"/>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A342613" w14:textId="77777777" w:rsidR="00905AAC" w:rsidRPr="00685E7A" w:rsidRDefault="00905AAC" w:rsidP="00905AAC">
      <w:pPr>
        <w:ind w:left="851" w:right="899"/>
        <w:jc w:val="both"/>
        <w:rPr>
          <w:rFonts w:ascii="Palatino Linotype" w:hAnsi="Palatino Linotype" w:cs="Arial"/>
          <w:sz w:val="22"/>
          <w:szCs w:val="22"/>
        </w:rPr>
      </w:pPr>
    </w:p>
    <w:p w14:paraId="1DA57EF2" w14:textId="77777777" w:rsidR="00905AAC" w:rsidRPr="00685E7A" w:rsidRDefault="00905AAC" w:rsidP="00905AAC">
      <w:pPr>
        <w:autoSpaceDE w:val="0"/>
        <w:autoSpaceDN w:val="0"/>
        <w:adjustRightInd w:val="0"/>
        <w:spacing w:line="360" w:lineRule="auto"/>
        <w:jc w:val="both"/>
        <w:rPr>
          <w:rFonts w:ascii="Palatino Linotype" w:hAnsi="Palatino Linotype" w:cs="Arial"/>
        </w:rPr>
      </w:pPr>
      <w:r w:rsidRPr="00685E7A">
        <w:rPr>
          <w:rFonts w:ascii="Palatino Linotype" w:hAnsi="Palatino Linotype" w:cs="Arial"/>
        </w:rPr>
        <w:t xml:space="preserve">Siendo aplicable, el Criterio </w:t>
      </w:r>
      <w:r w:rsidRPr="00685E7A">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85E7A">
        <w:rPr>
          <w:rFonts w:ascii="Palatino Linotype" w:hAnsi="Palatino Linotype" w:cs="Arial"/>
        </w:rPr>
        <w:t>cuyo rubro y texto refieren lo siguiente:</w:t>
      </w:r>
    </w:p>
    <w:p w14:paraId="7103CDCC" w14:textId="77777777" w:rsidR="00C03192" w:rsidRPr="00685E7A" w:rsidRDefault="00C03192" w:rsidP="00905AAC">
      <w:pPr>
        <w:autoSpaceDE w:val="0"/>
        <w:autoSpaceDN w:val="0"/>
        <w:adjustRightInd w:val="0"/>
        <w:spacing w:line="360" w:lineRule="auto"/>
        <w:jc w:val="both"/>
        <w:rPr>
          <w:rFonts w:ascii="Palatino Linotype" w:hAnsi="Palatino Linotype" w:cs="Arial"/>
        </w:rPr>
      </w:pPr>
    </w:p>
    <w:p w14:paraId="39FAFAAE" w14:textId="77777777" w:rsidR="00905AAC" w:rsidRPr="00685E7A" w:rsidRDefault="00905AAC" w:rsidP="00905AAC">
      <w:pPr>
        <w:ind w:left="851" w:right="899"/>
        <w:jc w:val="both"/>
        <w:rPr>
          <w:rFonts w:ascii="Palatino Linotype" w:hAnsi="Palatino Linotype" w:cs="Arial"/>
          <w:b/>
          <w:i/>
          <w:sz w:val="22"/>
          <w:szCs w:val="22"/>
        </w:rPr>
      </w:pPr>
      <w:r w:rsidRPr="00685E7A">
        <w:rPr>
          <w:rFonts w:ascii="Palatino Linotype" w:hAnsi="Palatino Linotype" w:cs="Arial"/>
          <w:b/>
          <w:sz w:val="22"/>
          <w:szCs w:val="22"/>
        </w:rPr>
        <w:t>“</w:t>
      </w:r>
      <w:r w:rsidRPr="00685E7A">
        <w:rPr>
          <w:rFonts w:ascii="Palatino Linotype" w:hAnsi="Palatino Linotype" w:cs="Arial"/>
          <w:b/>
          <w:i/>
          <w:sz w:val="22"/>
          <w:szCs w:val="22"/>
        </w:rPr>
        <w:t>CRITERIO 0002-11</w:t>
      </w:r>
    </w:p>
    <w:p w14:paraId="6C6FAA84" w14:textId="77777777" w:rsidR="00905AAC" w:rsidRPr="00685E7A" w:rsidRDefault="00905AAC" w:rsidP="00905AAC">
      <w:pPr>
        <w:ind w:left="851" w:right="899"/>
        <w:jc w:val="both"/>
        <w:rPr>
          <w:rFonts w:ascii="Palatino Linotype" w:hAnsi="Palatino Linotype" w:cs="Arial"/>
          <w:i/>
          <w:sz w:val="22"/>
          <w:szCs w:val="22"/>
        </w:rPr>
      </w:pPr>
      <w:r w:rsidRPr="00685E7A">
        <w:rPr>
          <w:rFonts w:ascii="Palatino Linotype" w:hAnsi="Palatino Linotype" w:cs="Arial"/>
          <w:b/>
          <w:i/>
          <w:sz w:val="22"/>
          <w:szCs w:val="22"/>
        </w:rPr>
        <w:t xml:space="preserve">INFORMACIÓN PÚBLICA, CONCEPTO DE, EN MATERIA DE TRANSPARENCIA. INTERPRETACIÓN SISTEMÁTICA DE LOS ARTÍCULOS 2°, FRACCIÓN </w:t>
      </w:r>
      <w:r w:rsidRPr="00685E7A">
        <w:rPr>
          <w:rFonts w:ascii="Palatino Linotype" w:hAnsi="Palatino Linotype" w:cs="Arial"/>
          <w:b/>
          <w:bCs/>
          <w:i/>
          <w:sz w:val="22"/>
          <w:szCs w:val="22"/>
        </w:rPr>
        <w:t xml:space="preserve">V, XV, Y XVI, </w:t>
      </w:r>
      <w:r w:rsidRPr="00685E7A">
        <w:rPr>
          <w:rFonts w:ascii="Palatino Linotype" w:hAnsi="Palatino Linotype" w:cs="Arial"/>
          <w:b/>
          <w:i/>
          <w:sz w:val="22"/>
          <w:szCs w:val="22"/>
        </w:rPr>
        <w:t>3°, 4°, 11 Y 41.</w:t>
      </w:r>
      <w:r w:rsidRPr="00685E7A">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2ED8AD5" w14:textId="77777777" w:rsidR="00905AAC" w:rsidRPr="00685E7A" w:rsidRDefault="00905AAC" w:rsidP="00905AAC">
      <w:pPr>
        <w:ind w:left="851" w:right="899"/>
        <w:jc w:val="both"/>
        <w:rPr>
          <w:rFonts w:ascii="Palatino Linotype" w:hAnsi="Palatino Linotype" w:cs="Arial"/>
          <w:i/>
          <w:sz w:val="22"/>
          <w:szCs w:val="22"/>
        </w:rPr>
      </w:pPr>
      <w:r w:rsidRPr="00685E7A">
        <w:rPr>
          <w:rFonts w:ascii="Palatino Linotype" w:hAnsi="Palatino Linotype" w:cs="Arial"/>
          <w:i/>
          <w:sz w:val="22"/>
          <w:szCs w:val="22"/>
        </w:rPr>
        <w:t>En consecuencia el acceso a la información se refiere a que se cumplan cualquiera de los siguientes tres supuestos:</w:t>
      </w:r>
    </w:p>
    <w:p w14:paraId="3DF3D10A" w14:textId="77777777" w:rsidR="00905AAC" w:rsidRPr="00685E7A" w:rsidRDefault="00905AAC" w:rsidP="00905AAC">
      <w:pPr>
        <w:ind w:left="851" w:right="899"/>
        <w:jc w:val="both"/>
        <w:rPr>
          <w:rFonts w:ascii="Palatino Linotype" w:hAnsi="Palatino Linotype" w:cs="Arial"/>
          <w:i/>
          <w:sz w:val="22"/>
          <w:szCs w:val="22"/>
        </w:rPr>
      </w:pPr>
      <w:r w:rsidRPr="00685E7A">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4DA7474C" w14:textId="77777777" w:rsidR="00905AAC" w:rsidRPr="00685E7A" w:rsidRDefault="00905AAC" w:rsidP="00905AAC">
      <w:pPr>
        <w:ind w:left="851" w:right="899"/>
        <w:jc w:val="both"/>
        <w:rPr>
          <w:rFonts w:ascii="Palatino Linotype" w:hAnsi="Palatino Linotype" w:cs="Arial"/>
          <w:b/>
          <w:i/>
          <w:sz w:val="22"/>
          <w:szCs w:val="22"/>
        </w:rPr>
      </w:pPr>
      <w:r w:rsidRPr="00685E7A">
        <w:rPr>
          <w:rFonts w:ascii="Palatino Linotype" w:hAnsi="Palatino Linotype" w:cs="Arial"/>
          <w:b/>
          <w:i/>
          <w:sz w:val="22"/>
          <w:szCs w:val="22"/>
        </w:rPr>
        <w:lastRenderedPageBreak/>
        <w:t>2) Que se trate de información registrada en cualquier soporte documental, que en ejercicio de las atribuciones conferidas, sea administrada por los Sujetos Obligados, y</w:t>
      </w:r>
    </w:p>
    <w:p w14:paraId="25670035" w14:textId="77777777" w:rsidR="00905AAC" w:rsidRPr="00685E7A" w:rsidRDefault="00905AAC" w:rsidP="00905AAC">
      <w:pPr>
        <w:ind w:left="851" w:right="899"/>
        <w:jc w:val="both"/>
        <w:rPr>
          <w:rFonts w:ascii="Palatino Linotype" w:hAnsi="Palatino Linotype" w:cs="Arial"/>
          <w:b/>
          <w:i/>
          <w:sz w:val="22"/>
          <w:szCs w:val="22"/>
        </w:rPr>
      </w:pPr>
      <w:r w:rsidRPr="00685E7A">
        <w:rPr>
          <w:rFonts w:ascii="Palatino Linotype" w:hAnsi="Palatino Linotype" w:cs="Arial"/>
          <w:b/>
          <w:i/>
          <w:sz w:val="22"/>
          <w:szCs w:val="22"/>
        </w:rPr>
        <w:t>3) Que se trate de información registrada en cualquier soporte documental, que en ejercicio de las atribuciones conferidas, se encuentre en posesión de los Sujetos Obligados.” (Sic)</w:t>
      </w:r>
    </w:p>
    <w:p w14:paraId="7B7FC3AC" w14:textId="77777777" w:rsidR="00174388" w:rsidRPr="00685E7A" w:rsidRDefault="00905AAC" w:rsidP="00AC3C64">
      <w:pPr>
        <w:spacing w:before="240" w:after="240" w:line="360" w:lineRule="auto"/>
        <w:jc w:val="both"/>
        <w:rPr>
          <w:rFonts w:ascii="Palatino Linotype" w:hAnsi="Palatino Linotype"/>
        </w:rPr>
      </w:pPr>
      <w:r w:rsidRPr="00685E7A">
        <w:rPr>
          <w:rFonts w:ascii="Palatino Linotype" w:hAnsi="Palatino Linotype"/>
        </w:rPr>
        <w:t>Precisado lo anterior, d</w:t>
      </w:r>
      <w:r w:rsidR="00AC3C64" w:rsidRPr="00685E7A">
        <w:rPr>
          <w:rFonts w:ascii="Palatino Linotype" w:hAnsi="Palatino Linotype"/>
        </w:rPr>
        <w:t>el análisis de la solicitud de información motivo del recurso de revisión que ahora s</w:t>
      </w:r>
      <w:r w:rsidR="00174388" w:rsidRPr="00685E7A">
        <w:rPr>
          <w:rFonts w:ascii="Palatino Linotype" w:hAnsi="Palatino Linotype"/>
        </w:rPr>
        <w:t xml:space="preserve">e resuelve, se advierte </w:t>
      </w:r>
      <w:r w:rsidR="00AC3C64" w:rsidRPr="00685E7A">
        <w:rPr>
          <w:rFonts w:ascii="Palatino Linotype" w:hAnsi="Palatino Linotype"/>
        </w:rPr>
        <w:t>que el particu</w:t>
      </w:r>
      <w:r w:rsidR="00CC1366" w:rsidRPr="00685E7A">
        <w:rPr>
          <w:rFonts w:ascii="Palatino Linotype" w:hAnsi="Palatino Linotype"/>
        </w:rPr>
        <w:t>lar requirió a</w:t>
      </w:r>
      <w:r w:rsidR="001603D3" w:rsidRPr="00685E7A">
        <w:rPr>
          <w:rFonts w:ascii="Palatino Linotype" w:hAnsi="Palatino Linotype"/>
        </w:rPr>
        <w:t xml:space="preserve">l Ayuntamiento de </w:t>
      </w:r>
      <w:r w:rsidR="00C03192" w:rsidRPr="00685E7A">
        <w:rPr>
          <w:rFonts w:ascii="Palatino Linotype" w:hAnsi="Palatino Linotype"/>
        </w:rPr>
        <w:t>Chimalhuacán</w:t>
      </w:r>
      <w:r w:rsidR="00070E0A" w:rsidRPr="00685E7A">
        <w:rPr>
          <w:rFonts w:ascii="Palatino Linotype" w:hAnsi="Palatino Linotype"/>
        </w:rPr>
        <w:t xml:space="preserve">, </w:t>
      </w:r>
      <w:r w:rsidR="00174388" w:rsidRPr="00685E7A">
        <w:rPr>
          <w:rFonts w:ascii="Palatino Linotype" w:hAnsi="Palatino Linotype"/>
        </w:rPr>
        <w:t>lo siguiente:</w:t>
      </w:r>
    </w:p>
    <w:p w14:paraId="6F829631" w14:textId="77777777" w:rsidR="00C03192" w:rsidRPr="00685E7A" w:rsidRDefault="00C03192" w:rsidP="0095541E">
      <w:pPr>
        <w:pStyle w:val="Prrafodelista"/>
        <w:numPr>
          <w:ilvl w:val="0"/>
          <w:numId w:val="4"/>
        </w:numPr>
        <w:autoSpaceDE w:val="0"/>
        <w:autoSpaceDN w:val="0"/>
        <w:adjustRightInd w:val="0"/>
        <w:contextualSpacing/>
        <w:jc w:val="both"/>
        <w:rPr>
          <w:rFonts w:ascii="Palatino Linotype" w:hAnsi="Palatino Linotype" w:cs="Arial"/>
        </w:rPr>
      </w:pPr>
      <w:r w:rsidRPr="00685E7A">
        <w:rPr>
          <w:rFonts w:ascii="Palatino Linotype" w:hAnsi="Palatino Linotype" w:cs="Arial"/>
          <w:lang w:val="es-419"/>
        </w:rPr>
        <w:t>Presupuesto</w:t>
      </w:r>
      <w:r w:rsidRPr="00685E7A">
        <w:rPr>
          <w:rFonts w:ascii="Palatino Linotype" w:hAnsi="Palatino Linotype" w:cs="Arial"/>
        </w:rPr>
        <w:t xml:space="preserve"> aprobado para el ejercicio fiscal 2022</w:t>
      </w:r>
    </w:p>
    <w:p w14:paraId="7FC8C79D" w14:textId="77777777" w:rsidR="00C03192" w:rsidRPr="00685E7A" w:rsidRDefault="00C03192" w:rsidP="00C03192">
      <w:pPr>
        <w:pStyle w:val="Prrafodelista"/>
        <w:autoSpaceDE w:val="0"/>
        <w:autoSpaceDN w:val="0"/>
        <w:adjustRightInd w:val="0"/>
        <w:ind w:left="720"/>
        <w:contextualSpacing/>
        <w:jc w:val="both"/>
        <w:rPr>
          <w:rFonts w:ascii="Palatino Linotype" w:hAnsi="Palatino Linotype" w:cs="Arial"/>
        </w:rPr>
      </w:pPr>
    </w:p>
    <w:p w14:paraId="549ECEF1" w14:textId="77777777" w:rsidR="00C03192" w:rsidRPr="00685E7A" w:rsidRDefault="00C03192" w:rsidP="0095541E">
      <w:pPr>
        <w:pStyle w:val="Prrafodelista"/>
        <w:numPr>
          <w:ilvl w:val="0"/>
          <w:numId w:val="4"/>
        </w:numPr>
        <w:autoSpaceDE w:val="0"/>
        <w:autoSpaceDN w:val="0"/>
        <w:adjustRightInd w:val="0"/>
        <w:contextualSpacing/>
        <w:jc w:val="both"/>
        <w:rPr>
          <w:rFonts w:ascii="Palatino Linotype" w:hAnsi="Palatino Linotype" w:cs="Arial"/>
        </w:rPr>
      </w:pPr>
      <w:r w:rsidRPr="00685E7A">
        <w:rPr>
          <w:rFonts w:ascii="Palatino Linotype" w:hAnsi="Palatino Linotype" w:cs="Arial"/>
        </w:rPr>
        <w:t xml:space="preserve">Principal Actividad Económica del Municipio y porcentaje </w:t>
      </w:r>
      <w:r w:rsidRPr="00685E7A">
        <w:rPr>
          <w:rFonts w:ascii="Palatino Linotype" w:hAnsi="Palatino Linotype" w:cs="Arial"/>
          <w:lang w:val="es-419"/>
        </w:rPr>
        <w:t xml:space="preserve">que </w:t>
      </w:r>
      <w:r w:rsidRPr="00685E7A">
        <w:rPr>
          <w:rFonts w:ascii="Palatino Linotype" w:hAnsi="Palatino Linotype" w:cs="Arial"/>
        </w:rPr>
        <w:t>representa</w:t>
      </w:r>
    </w:p>
    <w:p w14:paraId="6B75C598" w14:textId="77777777" w:rsidR="00C03192" w:rsidRPr="00685E7A" w:rsidRDefault="00C03192" w:rsidP="00C03192">
      <w:pPr>
        <w:pStyle w:val="Prrafodelista"/>
        <w:contextualSpacing/>
        <w:rPr>
          <w:rFonts w:ascii="Palatino Linotype" w:hAnsi="Palatino Linotype" w:cs="Arial"/>
        </w:rPr>
      </w:pPr>
    </w:p>
    <w:p w14:paraId="202A5474" w14:textId="77777777" w:rsidR="00C03192" w:rsidRPr="00685E7A" w:rsidRDefault="00C03192" w:rsidP="0095541E">
      <w:pPr>
        <w:pStyle w:val="Prrafodelista"/>
        <w:numPr>
          <w:ilvl w:val="0"/>
          <w:numId w:val="4"/>
        </w:numPr>
        <w:autoSpaceDE w:val="0"/>
        <w:autoSpaceDN w:val="0"/>
        <w:adjustRightInd w:val="0"/>
        <w:contextualSpacing/>
        <w:jc w:val="both"/>
        <w:rPr>
          <w:rFonts w:ascii="Palatino Linotype" w:hAnsi="Palatino Linotype" w:cs="Arial"/>
        </w:rPr>
      </w:pPr>
      <w:r w:rsidRPr="00685E7A">
        <w:rPr>
          <w:rFonts w:ascii="Palatino Linotype" w:hAnsi="Palatino Linotype" w:cs="Arial"/>
        </w:rPr>
        <w:t xml:space="preserve">Monto de los ingresos del municipio: </w:t>
      </w:r>
    </w:p>
    <w:p w14:paraId="12F69FEA" w14:textId="77777777" w:rsidR="00C03192" w:rsidRPr="00685E7A" w:rsidRDefault="00C03192" w:rsidP="0095541E">
      <w:pPr>
        <w:pStyle w:val="Prrafodelista"/>
        <w:numPr>
          <w:ilvl w:val="0"/>
          <w:numId w:val="5"/>
        </w:numPr>
        <w:autoSpaceDE w:val="0"/>
        <w:autoSpaceDN w:val="0"/>
        <w:adjustRightInd w:val="0"/>
        <w:contextualSpacing/>
        <w:jc w:val="both"/>
        <w:rPr>
          <w:rFonts w:ascii="Palatino Linotype" w:hAnsi="Palatino Linotype" w:cs="Arial"/>
        </w:rPr>
      </w:pPr>
      <w:r w:rsidRPr="00685E7A">
        <w:rPr>
          <w:rFonts w:ascii="Palatino Linotype" w:hAnsi="Palatino Linotype" w:cs="Arial"/>
        </w:rPr>
        <w:t xml:space="preserve">Ingresos propios (de recaudación municipal) </w:t>
      </w:r>
    </w:p>
    <w:p w14:paraId="1A618936" w14:textId="77777777" w:rsidR="00C03192" w:rsidRPr="00685E7A" w:rsidRDefault="00C03192" w:rsidP="0095541E">
      <w:pPr>
        <w:pStyle w:val="Prrafodelista"/>
        <w:numPr>
          <w:ilvl w:val="0"/>
          <w:numId w:val="6"/>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 xml:space="preserve">Representación respecto </w:t>
      </w:r>
      <w:r w:rsidRPr="00685E7A">
        <w:rPr>
          <w:rFonts w:ascii="Palatino Linotype" w:hAnsi="Palatino Linotype" w:cs="Arial"/>
        </w:rPr>
        <w:t>del total del presupuesto</w:t>
      </w:r>
    </w:p>
    <w:p w14:paraId="2AD98EBF" w14:textId="77777777" w:rsidR="00C03192" w:rsidRPr="00685E7A" w:rsidRDefault="00C03192" w:rsidP="0095541E">
      <w:pPr>
        <w:pStyle w:val="Prrafodelista"/>
        <w:numPr>
          <w:ilvl w:val="0"/>
          <w:numId w:val="5"/>
        </w:numPr>
        <w:autoSpaceDE w:val="0"/>
        <w:autoSpaceDN w:val="0"/>
        <w:adjustRightInd w:val="0"/>
        <w:contextualSpacing/>
        <w:jc w:val="both"/>
        <w:rPr>
          <w:rFonts w:ascii="Palatino Linotype" w:hAnsi="Palatino Linotype" w:cs="Arial"/>
        </w:rPr>
      </w:pPr>
      <w:r w:rsidRPr="00685E7A">
        <w:rPr>
          <w:rFonts w:ascii="Palatino Linotype" w:hAnsi="Palatino Linotype" w:cs="Arial"/>
          <w:lang w:val="es-419"/>
        </w:rPr>
        <w:t>Monto de los</w:t>
      </w:r>
      <w:r w:rsidRPr="00685E7A">
        <w:rPr>
          <w:rFonts w:ascii="Palatino Linotype" w:hAnsi="Palatino Linotype" w:cs="Arial"/>
        </w:rPr>
        <w:t xml:space="preserve"> Ingresos proveniente de las de partidas presupuestales</w:t>
      </w:r>
    </w:p>
    <w:p w14:paraId="7745FCB7" w14:textId="77777777" w:rsidR="00C03192" w:rsidRPr="00685E7A" w:rsidRDefault="00C03192" w:rsidP="0095541E">
      <w:pPr>
        <w:pStyle w:val="Prrafodelista"/>
        <w:numPr>
          <w:ilvl w:val="0"/>
          <w:numId w:val="20"/>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rPr>
        <w:t xml:space="preserve">Federales </w:t>
      </w:r>
    </w:p>
    <w:p w14:paraId="52FCF5AF" w14:textId="77777777" w:rsidR="00C03192" w:rsidRPr="00685E7A" w:rsidRDefault="00C03192" w:rsidP="0095541E">
      <w:pPr>
        <w:pStyle w:val="Prrafodelista"/>
        <w:numPr>
          <w:ilvl w:val="0"/>
          <w:numId w:val="20"/>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rPr>
        <w:t xml:space="preserve">Estatales </w:t>
      </w:r>
    </w:p>
    <w:p w14:paraId="4D6A287E" w14:textId="77777777" w:rsidR="00C03192" w:rsidRPr="00685E7A" w:rsidRDefault="00C03192" w:rsidP="0095541E">
      <w:pPr>
        <w:pStyle w:val="Prrafodelista"/>
        <w:numPr>
          <w:ilvl w:val="0"/>
          <w:numId w:val="20"/>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Representación respecto</w:t>
      </w:r>
      <w:r w:rsidRPr="00685E7A">
        <w:rPr>
          <w:rFonts w:ascii="Palatino Linotype" w:hAnsi="Palatino Linotype" w:cs="Arial"/>
        </w:rPr>
        <w:t xml:space="preserve"> del total del presupuesto.</w:t>
      </w:r>
    </w:p>
    <w:p w14:paraId="7CA05584" w14:textId="77777777" w:rsidR="00C03192" w:rsidRPr="00685E7A" w:rsidRDefault="00C03192" w:rsidP="00C03192">
      <w:pPr>
        <w:pStyle w:val="Prrafodelista"/>
        <w:autoSpaceDE w:val="0"/>
        <w:autoSpaceDN w:val="0"/>
        <w:adjustRightInd w:val="0"/>
        <w:ind w:left="1985"/>
        <w:contextualSpacing/>
        <w:jc w:val="both"/>
        <w:rPr>
          <w:rFonts w:ascii="Palatino Linotype" w:hAnsi="Palatino Linotype" w:cs="Arial"/>
        </w:rPr>
      </w:pPr>
    </w:p>
    <w:p w14:paraId="2DFDB0CD" w14:textId="77777777" w:rsidR="00C03192" w:rsidRPr="00685E7A" w:rsidRDefault="00C03192" w:rsidP="0095541E">
      <w:pPr>
        <w:pStyle w:val="Prrafodelista"/>
        <w:numPr>
          <w:ilvl w:val="0"/>
          <w:numId w:val="4"/>
        </w:numPr>
        <w:autoSpaceDE w:val="0"/>
        <w:autoSpaceDN w:val="0"/>
        <w:adjustRightInd w:val="0"/>
        <w:contextualSpacing/>
        <w:jc w:val="both"/>
        <w:rPr>
          <w:rFonts w:ascii="Palatino Linotype" w:hAnsi="Palatino Linotype" w:cs="Arial"/>
        </w:rPr>
      </w:pPr>
      <w:r w:rsidRPr="00685E7A">
        <w:rPr>
          <w:rFonts w:ascii="Palatino Linotype" w:hAnsi="Palatino Linotype" w:cs="Arial"/>
        </w:rPr>
        <w:t>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w:t>
      </w:r>
    </w:p>
    <w:p w14:paraId="78746815" w14:textId="77777777" w:rsidR="00C03192" w:rsidRPr="00685E7A" w:rsidRDefault="00C03192" w:rsidP="00C03192">
      <w:pPr>
        <w:autoSpaceDE w:val="0"/>
        <w:autoSpaceDN w:val="0"/>
        <w:adjustRightInd w:val="0"/>
        <w:ind w:left="426"/>
        <w:contextualSpacing/>
        <w:jc w:val="both"/>
        <w:rPr>
          <w:rFonts w:ascii="Palatino Linotype" w:hAnsi="Palatino Linotype" w:cs="Arial"/>
          <w:sz w:val="22"/>
          <w:szCs w:val="22"/>
        </w:rPr>
      </w:pPr>
    </w:p>
    <w:p w14:paraId="24C9F600" w14:textId="77777777" w:rsidR="00C03192" w:rsidRPr="00685E7A" w:rsidRDefault="00C03192" w:rsidP="0095541E">
      <w:pPr>
        <w:pStyle w:val="Prrafodelista"/>
        <w:numPr>
          <w:ilvl w:val="0"/>
          <w:numId w:val="7"/>
        </w:numPr>
        <w:autoSpaceDE w:val="0"/>
        <w:autoSpaceDN w:val="0"/>
        <w:adjustRightInd w:val="0"/>
        <w:contextualSpacing/>
        <w:jc w:val="both"/>
        <w:rPr>
          <w:rFonts w:ascii="Palatino Linotype" w:hAnsi="Palatino Linotype" w:cs="Arial"/>
          <w:b/>
        </w:rPr>
      </w:pPr>
      <w:r w:rsidRPr="00685E7A">
        <w:rPr>
          <w:rFonts w:ascii="Palatino Linotype" w:hAnsi="Palatino Linotype" w:cs="Arial"/>
          <w:b/>
        </w:rPr>
        <w:t>Impuestos</w:t>
      </w:r>
    </w:p>
    <w:p w14:paraId="72EF27F4" w14:textId="77777777" w:rsidR="00C03192" w:rsidRPr="00685E7A" w:rsidRDefault="00C03192" w:rsidP="0095541E">
      <w:pPr>
        <w:pStyle w:val="Prrafodelista"/>
        <w:numPr>
          <w:ilvl w:val="0"/>
          <w:numId w:val="8"/>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rPr>
        <w:t xml:space="preserve">Monto recaudado por los Impuestos sobre conjuntos urbanos, por cada uno de los años a partir del 2011 hasta el 2021. </w:t>
      </w:r>
    </w:p>
    <w:p w14:paraId="5BDCA031" w14:textId="77777777" w:rsidR="00C03192" w:rsidRPr="00685E7A" w:rsidRDefault="00C03192" w:rsidP="0095541E">
      <w:pPr>
        <w:pStyle w:val="Prrafodelista"/>
        <w:numPr>
          <w:ilvl w:val="0"/>
          <w:numId w:val="8"/>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Monto de</w:t>
      </w:r>
      <w:r w:rsidRPr="00685E7A">
        <w:rPr>
          <w:rFonts w:ascii="Palatino Linotype" w:hAnsi="Palatino Linotype" w:cs="Arial"/>
        </w:rPr>
        <w:t xml:space="preserve"> la recaudación por los Impuestos sobre anuncios publicitarios especificados en el artículo 120 y 121 por cada una de sus fracciones del Código Financiero del Estado de México y Municipios, por cada uno de los años a partir del 2011 hasta el 2021. </w:t>
      </w:r>
    </w:p>
    <w:p w14:paraId="39FA6F03" w14:textId="77777777" w:rsidR="00C03192" w:rsidRPr="00685E7A" w:rsidRDefault="00C03192" w:rsidP="0095541E">
      <w:pPr>
        <w:pStyle w:val="Prrafodelista"/>
        <w:numPr>
          <w:ilvl w:val="0"/>
          <w:numId w:val="8"/>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 xml:space="preserve">Documento donde conste </w:t>
      </w:r>
      <w:r w:rsidRPr="00685E7A">
        <w:rPr>
          <w:rFonts w:ascii="Palatino Linotype" w:hAnsi="Palatino Linotype" w:cs="Arial"/>
        </w:rPr>
        <w:t xml:space="preserve">el número de anuncios que no pagan impuesto por estar en el supuesto del penúltimo párrafo del artículo </w:t>
      </w:r>
      <w:r w:rsidRPr="00685E7A">
        <w:rPr>
          <w:rFonts w:ascii="Palatino Linotype" w:hAnsi="Palatino Linotype" w:cs="Arial"/>
        </w:rPr>
        <w:lastRenderedPageBreak/>
        <w:t xml:space="preserve">121 del Código Financiero del Estado de México y Municipios., por cada uno de los años a partir del 2011 hasta el 2021. </w:t>
      </w:r>
    </w:p>
    <w:p w14:paraId="57819F8E" w14:textId="77777777" w:rsidR="00C03192" w:rsidRPr="00685E7A" w:rsidRDefault="00C03192" w:rsidP="0095541E">
      <w:pPr>
        <w:pStyle w:val="Prrafodelista"/>
        <w:numPr>
          <w:ilvl w:val="0"/>
          <w:numId w:val="8"/>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Monto de</w:t>
      </w:r>
      <w:r w:rsidRPr="00685E7A">
        <w:rPr>
          <w:rFonts w:ascii="Palatino Linotype" w:hAnsi="Palatino Linotype" w:cs="Arial"/>
        </w:rPr>
        <w:t xml:space="preserv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22D2DFC8" w14:textId="77777777" w:rsidR="00C03192" w:rsidRPr="00685E7A" w:rsidRDefault="00C03192" w:rsidP="0095541E">
      <w:pPr>
        <w:pStyle w:val="Prrafodelista"/>
        <w:numPr>
          <w:ilvl w:val="0"/>
          <w:numId w:val="8"/>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Monto de</w:t>
      </w:r>
      <w:r w:rsidRPr="00685E7A">
        <w:rPr>
          <w:rFonts w:ascii="Palatino Linotype" w:hAnsi="Palatino Linotype" w:cs="Arial"/>
        </w:rPr>
        <w:t xml:space="preserv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0EDFC34B" w14:textId="77777777" w:rsidR="00C03192" w:rsidRPr="00685E7A" w:rsidRDefault="00C03192" w:rsidP="00C03192">
      <w:pPr>
        <w:pStyle w:val="Prrafodelista"/>
        <w:autoSpaceDE w:val="0"/>
        <w:autoSpaceDN w:val="0"/>
        <w:adjustRightInd w:val="0"/>
        <w:ind w:left="1146"/>
        <w:contextualSpacing/>
        <w:jc w:val="both"/>
        <w:rPr>
          <w:rFonts w:ascii="Palatino Linotype" w:hAnsi="Palatino Linotype" w:cs="Arial"/>
        </w:rPr>
      </w:pPr>
    </w:p>
    <w:p w14:paraId="3953BA3C" w14:textId="77777777" w:rsidR="00C03192" w:rsidRPr="00685E7A" w:rsidRDefault="00C03192" w:rsidP="0095541E">
      <w:pPr>
        <w:pStyle w:val="Prrafodelista"/>
        <w:numPr>
          <w:ilvl w:val="0"/>
          <w:numId w:val="7"/>
        </w:numPr>
        <w:autoSpaceDE w:val="0"/>
        <w:autoSpaceDN w:val="0"/>
        <w:adjustRightInd w:val="0"/>
        <w:contextualSpacing/>
        <w:jc w:val="both"/>
        <w:rPr>
          <w:rFonts w:ascii="Palatino Linotype" w:hAnsi="Palatino Linotype" w:cs="Arial"/>
          <w:b/>
        </w:rPr>
      </w:pPr>
      <w:r w:rsidRPr="00685E7A">
        <w:rPr>
          <w:rFonts w:ascii="Palatino Linotype" w:hAnsi="Palatino Linotype" w:cs="Arial"/>
          <w:b/>
        </w:rPr>
        <w:t xml:space="preserve">Derechos </w:t>
      </w:r>
    </w:p>
    <w:p w14:paraId="5C1C6D28" w14:textId="77777777" w:rsidR="00C03192" w:rsidRPr="00685E7A" w:rsidRDefault="00C03192" w:rsidP="0095541E">
      <w:pPr>
        <w:pStyle w:val="Prrafodelista"/>
        <w:numPr>
          <w:ilvl w:val="0"/>
          <w:numId w:val="9"/>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Monto de</w:t>
      </w:r>
      <w:r w:rsidRPr="00685E7A">
        <w:rPr>
          <w:rFonts w:ascii="Palatino Linotype" w:hAnsi="Palatino Linotype" w:cs="Arial"/>
        </w:rPr>
        <w:t xml:space="preserve"> la recaudación por los Ingresos por el pago de los Derechos establecidos en el artículo 143 y 144 por cada una de sus fracciones del Código Financiero del Estado de México y Municipios, por cada uno de los años a partir del 2011 hasta el 2021. </w:t>
      </w:r>
    </w:p>
    <w:p w14:paraId="49947DCF" w14:textId="77777777" w:rsidR="00C03192" w:rsidRPr="00685E7A" w:rsidRDefault="00C03192" w:rsidP="0095541E">
      <w:pPr>
        <w:pStyle w:val="Prrafodelista"/>
        <w:numPr>
          <w:ilvl w:val="0"/>
          <w:numId w:val="9"/>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Monto de</w:t>
      </w:r>
      <w:r w:rsidRPr="00685E7A">
        <w:rPr>
          <w:rFonts w:ascii="Palatino Linotype" w:hAnsi="Palatino Linotype" w:cs="Arial"/>
        </w:rPr>
        <w:t xml:space="preserve"> la recaudación por los ingreso</w:t>
      </w:r>
      <w:r w:rsidRPr="00685E7A">
        <w:rPr>
          <w:rFonts w:ascii="Palatino Linotype" w:hAnsi="Palatino Linotype" w:cs="Arial"/>
          <w:lang w:val="es-419"/>
        </w:rPr>
        <w:t>s</w:t>
      </w:r>
      <w:r w:rsidRPr="00685E7A">
        <w:rPr>
          <w:rFonts w:ascii="Palatino Linotype" w:hAnsi="Palatino Linotype" w:cs="Arial"/>
        </w:rPr>
        <w:t xml:space="preserve"> obtenido</w:t>
      </w:r>
      <w:r w:rsidRPr="00685E7A">
        <w:rPr>
          <w:rFonts w:ascii="Palatino Linotype" w:hAnsi="Palatino Linotype" w:cs="Arial"/>
          <w:lang w:val="es-419"/>
        </w:rPr>
        <w:t>s</w:t>
      </w:r>
      <w:r w:rsidRPr="00685E7A">
        <w:rPr>
          <w:rFonts w:ascii="Palatino Linotype" w:hAnsi="Palatino Linotype" w:cs="Arial"/>
        </w:rPr>
        <w:t xml:space="preserve">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60AB45B7" w14:textId="77777777" w:rsidR="00C03192" w:rsidRPr="00685E7A" w:rsidRDefault="00C03192" w:rsidP="0095541E">
      <w:pPr>
        <w:pStyle w:val="Prrafodelista"/>
        <w:numPr>
          <w:ilvl w:val="0"/>
          <w:numId w:val="9"/>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 xml:space="preserve">Documento donde conste </w:t>
      </w:r>
      <w:r w:rsidRPr="00685E7A">
        <w:rPr>
          <w:rFonts w:ascii="Palatino Linotype" w:hAnsi="Palatino Linotype" w:cs="Arial"/>
        </w:rPr>
        <w:t>si el municipio tuvo que reintegrar algún pago efectuado por lo</w:t>
      </w:r>
      <w:r w:rsidRPr="00685E7A">
        <w:rPr>
          <w:rFonts w:ascii="Palatino Linotype" w:hAnsi="Palatino Linotype" w:cs="Arial"/>
          <w:lang w:val="es-419"/>
        </w:rPr>
        <w:t>s</w:t>
      </w:r>
      <w:r w:rsidRPr="00685E7A">
        <w:rPr>
          <w:rFonts w:ascii="Palatino Linotype" w:hAnsi="Palatino Linotype" w:cs="Arial"/>
        </w:rPr>
        <w:t xml:space="preserve"> Derechos establecido</w:t>
      </w:r>
      <w:r w:rsidRPr="00685E7A">
        <w:rPr>
          <w:rFonts w:ascii="Palatino Linotype" w:hAnsi="Palatino Linotype" w:cs="Arial"/>
          <w:lang w:val="es-419"/>
        </w:rPr>
        <w:t>s</w:t>
      </w:r>
      <w:r w:rsidRPr="00685E7A">
        <w:rPr>
          <w:rFonts w:ascii="Palatino Linotype" w:hAnsi="Palatino Linotype" w:cs="Arial"/>
        </w:rPr>
        <w:t xml:space="preserve"> en </w:t>
      </w:r>
      <w:r w:rsidRPr="00685E7A">
        <w:rPr>
          <w:rFonts w:ascii="Palatino Linotype" w:hAnsi="Palatino Linotype" w:cs="Arial"/>
          <w:lang w:val="es-419"/>
        </w:rPr>
        <w:t>los</w:t>
      </w:r>
      <w:r w:rsidRPr="00685E7A">
        <w:rPr>
          <w:rFonts w:ascii="Palatino Linotype" w:hAnsi="Palatino Linotype" w:cs="Arial"/>
        </w:rPr>
        <w:t xml:space="preserve"> artículo</w:t>
      </w:r>
      <w:r w:rsidRPr="00685E7A">
        <w:rPr>
          <w:rFonts w:ascii="Palatino Linotype" w:hAnsi="Palatino Linotype" w:cs="Arial"/>
          <w:lang w:val="es-419"/>
        </w:rPr>
        <w:t>s</w:t>
      </w:r>
      <w:r w:rsidRPr="00685E7A">
        <w:rPr>
          <w:rFonts w:ascii="Palatino Linotype" w:hAnsi="Palatino Linotype" w:cs="Arial"/>
        </w:rPr>
        <w:t xml:space="preserve"> 143 fracción IV y 144 fracción VI del Código Financiero del Estado de México y Municipios a alguna empresa pública o privada derivado de una orden judicial o administrativa, por ser estos derechos de competencia federal, en los ejercicios fiscales 2017- 2018. </w:t>
      </w:r>
    </w:p>
    <w:p w14:paraId="259E5D51" w14:textId="77777777" w:rsidR="00C03192" w:rsidRPr="00685E7A" w:rsidRDefault="00C03192" w:rsidP="0095541E">
      <w:pPr>
        <w:pStyle w:val="Prrafodelista"/>
        <w:numPr>
          <w:ilvl w:val="0"/>
          <w:numId w:val="9"/>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Documento donde conste</w:t>
      </w:r>
      <w:r w:rsidRPr="00685E7A">
        <w:rPr>
          <w:rFonts w:ascii="Palatino Linotype" w:hAnsi="Palatino Linotype" w:cs="Arial"/>
        </w:rPr>
        <w:t xml:space="preserve"> si al municipio le retuvieron por parte de la Secretaria de Finanza del estado de México, algún recurso económico para subsanar pagos efectuados por empresa pública o privada por lo</w:t>
      </w:r>
      <w:r w:rsidRPr="00685E7A">
        <w:rPr>
          <w:rFonts w:ascii="Palatino Linotype" w:hAnsi="Palatino Linotype" w:cs="Arial"/>
          <w:lang w:val="es-419"/>
        </w:rPr>
        <w:t>s</w:t>
      </w:r>
      <w:r w:rsidRPr="00685E7A">
        <w:rPr>
          <w:rFonts w:ascii="Palatino Linotype" w:hAnsi="Palatino Linotype" w:cs="Arial"/>
        </w:rPr>
        <w:t xml:space="preserve"> Derechos establecido</w:t>
      </w:r>
      <w:r w:rsidRPr="00685E7A">
        <w:rPr>
          <w:rFonts w:ascii="Palatino Linotype" w:hAnsi="Palatino Linotype" w:cs="Arial"/>
          <w:lang w:val="es-419"/>
        </w:rPr>
        <w:t>s</w:t>
      </w:r>
      <w:r w:rsidRPr="00685E7A">
        <w:rPr>
          <w:rFonts w:ascii="Palatino Linotype" w:hAnsi="Palatino Linotype" w:cs="Arial"/>
        </w:rPr>
        <w:t xml:space="preserve"> en </w:t>
      </w:r>
      <w:r w:rsidRPr="00685E7A">
        <w:rPr>
          <w:rFonts w:ascii="Palatino Linotype" w:hAnsi="Palatino Linotype" w:cs="Arial"/>
          <w:lang w:val="es-419"/>
        </w:rPr>
        <w:t>los</w:t>
      </w:r>
      <w:r w:rsidRPr="00685E7A">
        <w:rPr>
          <w:rFonts w:ascii="Palatino Linotype" w:hAnsi="Palatino Linotype" w:cs="Arial"/>
        </w:rPr>
        <w:t xml:space="preserve"> artículo</w:t>
      </w:r>
      <w:r w:rsidRPr="00685E7A">
        <w:rPr>
          <w:rFonts w:ascii="Palatino Linotype" w:hAnsi="Palatino Linotype" w:cs="Arial"/>
          <w:lang w:val="es-419"/>
        </w:rPr>
        <w:t>s</w:t>
      </w:r>
      <w:r w:rsidRPr="00685E7A">
        <w:rPr>
          <w:rFonts w:ascii="Palatino Linotype" w:hAnsi="Palatino Linotype" w:cs="Arial"/>
        </w:rPr>
        <w:t xml:space="preserve"> 143 fracción IV y 144 fracción VI del Código Financiero del Estado de México y Municipios, derivado de una orden judicial o administrativa, por ser estos derechos de competencia federal, en los ejercicios fiscales 2017-2018. </w:t>
      </w:r>
    </w:p>
    <w:p w14:paraId="476EAC1D" w14:textId="77777777" w:rsidR="00C03192" w:rsidRPr="00685E7A" w:rsidRDefault="00C03192" w:rsidP="0095541E">
      <w:pPr>
        <w:pStyle w:val="Prrafodelista"/>
        <w:numPr>
          <w:ilvl w:val="0"/>
          <w:numId w:val="9"/>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lastRenderedPageBreak/>
        <w:t>Monto de</w:t>
      </w:r>
      <w:r w:rsidRPr="00685E7A">
        <w:rPr>
          <w:rFonts w:ascii="Palatino Linotype" w:hAnsi="Palatino Linotype" w:cs="Arial"/>
        </w:rPr>
        <w:t xml:space="preserve"> los ingresos recaudados por lo establecido en el artículo 154 en cada una de sus fracciones del Código Financiero del Estado de México y Municipios de los años 2011 al 2021.</w:t>
      </w:r>
    </w:p>
    <w:p w14:paraId="7BCDBD82" w14:textId="77777777" w:rsidR="00C03192" w:rsidRPr="00685E7A" w:rsidRDefault="00C03192" w:rsidP="0095541E">
      <w:pPr>
        <w:pStyle w:val="Prrafodelista"/>
        <w:numPr>
          <w:ilvl w:val="0"/>
          <w:numId w:val="9"/>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Monto de</w:t>
      </w:r>
      <w:r w:rsidRPr="00685E7A">
        <w:rPr>
          <w:rFonts w:ascii="Palatino Linotype" w:hAnsi="Palatino Linotype" w:cs="Arial"/>
        </w:rPr>
        <w:t xml:space="preserve"> la recaudación por los Derechos establecido en la fracción I por cada una de los supuestos siguientes de cada uno de los años que comprenden del 2011 al 2021:</w:t>
      </w:r>
    </w:p>
    <w:p w14:paraId="1EEC106D" w14:textId="77777777" w:rsidR="00C03192" w:rsidRPr="00685E7A" w:rsidRDefault="00C03192" w:rsidP="0095541E">
      <w:pPr>
        <w:pStyle w:val="Prrafodelista"/>
        <w:numPr>
          <w:ilvl w:val="0"/>
          <w:numId w:val="10"/>
        </w:numPr>
        <w:autoSpaceDE w:val="0"/>
        <w:autoSpaceDN w:val="0"/>
        <w:adjustRightInd w:val="0"/>
        <w:ind w:left="2694"/>
        <w:contextualSpacing/>
        <w:jc w:val="both"/>
        <w:rPr>
          <w:rFonts w:ascii="Palatino Linotype" w:hAnsi="Palatino Linotype" w:cs="Arial"/>
        </w:rPr>
      </w:pPr>
      <w:r w:rsidRPr="00685E7A">
        <w:rPr>
          <w:rFonts w:ascii="Palatino Linotype" w:hAnsi="Palatino Linotype" w:cs="Arial"/>
        </w:rPr>
        <w:t xml:space="preserve">Puestos fijos </w:t>
      </w:r>
    </w:p>
    <w:p w14:paraId="613EE429" w14:textId="77777777" w:rsidR="00C03192" w:rsidRPr="00685E7A" w:rsidRDefault="00C03192" w:rsidP="0095541E">
      <w:pPr>
        <w:pStyle w:val="Prrafodelista"/>
        <w:numPr>
          <w:ilvl w:val="0"/>
          <w:numId w:val="10"/>
        </w:numPr>
        <w:autoSpaceDE w:val="0"/>
        <w:autoSpaceDN w:val="0"/>
        <w:adjustRightInd w:val="0"/>
        <w:ind w:left="2694"/>
        <w:contextualSpacing/>
        <w:jc w:val="both"/>
        <w:rPr>
          <w:rFonts w:ascii="Palatino Linotype" w:hAnsi="Palatino Linotype" w:cs="Arial"/>
        </w:rPr>
      </w:pPr>
      <w:r w:rsidRPr="00685E7A">
        <w:rPr>
          <w:rFonts w:ascii="Palatino Linotype" w:hAnsi="Palatino Linotype" w:cs="Arial"/>
        </w:rPr>
        <w:t xml:space="preserve">Semi fijos </w:t>
      </w:r>
    </w:p>
    <w:p w14:paraId="44C3EC6F" w14:textId="77777777" w:rsidR="00C03192" w:rsidRPr="00685E7A" w:rsidRDefault="00C03192" w:rsidP="0095541E">
      <w:pPr>
        <w:pStyle w:val="Prrafodelista"/>
        <w:numPr>
          <w:ilvl w:val="0"/>
          <w:numId w:val="10"/>
        </w:numPr>
        <w:autoSpaceDE w:val="0"/>
        <w:autoSpaceDN w:val="0"/>
        <w:adjustRightInd w:val="0"/>
        <w:ind w:left="2694"/>
        <w:contextualSpacing/>
        <w:jc w:val="both"/>
        <w:rPr>
          <w:rFonts w:ascii="Palatino Linotype" w:hAnsi="Palatino Linotype" w:cs="Arial"/>
        </w:rPr>
      </w:pPr>
      <w:r w:rsidRPr="00685E7A">
        <w:rPr>
          <w:rFonts w:ascii="Palatino Linotype" w:hAnsi="Palatino Linotype" w:cs="Arial"/>
        </w:rPr>
        <w:t>Comerciantes ambulantes</w:t>
      </w:r>
    </w:p>
    <w:p w14:paraId="2B523B9D" w14:textId="77777777" w:rsidR="00C03192" w:rsidRPr="00685E7A" w:rsidRDefault="00C03192" w:rsidP="0095541E">
      <w:pPr>
        <w:pStyle w:val="Prrafodelista"/>
        <w:numPr>
          <w:ilvl w:val="0"/>
          <w:numId w:val="9"/>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Monto del</w:t>
      </w:r>
      <w:r w:rsidRPr="00685E7A">
        <w:rPr>
          <w:rFonts w:ascii="Palatino Linotype" w:hAnsi="Palatino Linotype" w:cs="Arial"/>
        </w:rPr>
        <w:t xml:space="preserve"> ingreso recaudado por lo establecido en la fracción I del artículo 154 del Código Financiero del Estado de México y Municipios por cada uno de los siguientes rubros: </w:t>
      </w:r>
    </w:p>
    <w:p w14:paraId="0CC5AEFC" w14:textId="77777777" w:rsidR="00C03192" w:rsidRPr="00685E7A" w:rsidRDefault="00C03192" w:rsidP="0095541E">
      <w:pPr>
        <w:pStyle w:val="Prrafodelista"/>
        <w:numPr>
          <w:ilvl w:val="0"/>
          <w:numId w:val="11"/>
        </w:numPr>
        <w:autoSpaceDE w:val="0"/>
        <w:autoSpaceDN w:val="0"/>
        <w:adjustRightInd w:val="0"/>
        <w:ind w:left="2694"/>
        <w:contextualSpacing/>
        <w:jc w:val="both"/>
        <w:rPr>
          <w:rFonts w:ascii="Palatino Linotype" w:hAnsi="Palatino Linotype" w:cs="Arial"/>
        </w:rPr>
      </w:pPr>
      <w:r w:rsidRPr="00685E7A">
        <w:rPr>
          <w:rFonts w:ascii="Palatino Linotype" w:hAnsi="Palatino Linotype" w:cs="Arial"/>
        </w:rPr>
        <w:t xml:space="preserve">Tianguis </w:t>
      </w:r>
    </w:p>
    <w:p w14:paraId="16D6AED3" w14:textId="77777777" w:rsidR="00C03192" w:rsidRPr="00685E7A" w:rsidRDefault="00C03192" w:rsidP="0095541E">
      <w:pPr>
        <w:pStyle w:val="Prrafodelista"/>
        <w:numPr>
          <w:ilvl w:val="0"/>
          <w:numId w:val="11"/>
        </w:numPr>
        <w:autoSpaceDE w:val="0"/>
        <w:autoSpaceDN w:val="0"/>
        <w:adjustRightInd w:val="0"/>
        <w:ind w:left="2694"/>
        <w:contextualSpacing/>
        <w:jc w:val="both"/>
        <w:rPr>
          <w:rFonts w:ascii="Palatino Linotype" w:hAnsi="Palatino Linotype" w:cs="Arial"/>
        </w:rPr>
      </w:pPr>
      <w:r w:rsidRPr="00685E7A">
        <w:rPr>
          <w:rFonts w:ascii="Palatino Linotype" w:hAnsi="Palatino Linotype" w:cs="Arial"/>
        </w:rPr>
        <w:t xml:space="preserve">Ferias, bazares o ferias de temporadas </w:t>
      </w:r>
    </w:p>
    <w:p w14:paraId="44FD8DBF" w14:textId="77777777" w:rsidR="00C03192" w:rsidRPr="00685E7A" w:rsidRDefault="00C03192" w:rsidP="00C03192">
      <w:pPr>
        <w:autoSpaceDE w:val="0"/>
        <w:autoSpaceDN w:val="0"/>
        <w:adjustRightInd w:val="0"/>
        <w:ind w:left="2127"/>
        <w:contextualSpacing/>
        <w:jc w:val="both"/>
        <w:rPr>
          <w:rFonts w:ascii="Palatino Linotype" w:hAnsi="Palatino Linotype" w:cs="Arial"/>
          <w:sz w:val="22"/>
          <w:szCs w:val="22"/>
        </w:rPr>
      </w:pPr>
      <w:r w:rsidRPr="00685E7A">
        <w:rPr>
          <w:rFonts w:ascii="Palatino Linotype" w:hAnsi="Palatino Linotype" w:cs="Arial"/>
          <w:sz w:val="22"/>
          <w:szCs w:val="22"/>
        </w:rPr>
        <w:t>Que se instalan periódicamente dentro del territorio municipal por cada uno de los años a partir del 2011 al 2021.</w:t>
      </w:r>
    </w:p>
    <w:p w14:paraId="4E33C1F6" w14:textId="77777777" w:rsidR="00C03192" w:rsidRPr="00685E7A" w:rsidRDefault="00C03192" w:rsidP="0095541E">
      <w:pPr>
        <w:pStyle w:val="Prrafodelista"/>
        <w:numPr>
          <w:ilvl w:val="0"/>
          <w:numId w:val="9"/>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Monto del</w:t>
      </w:r>
      <w:r w:rsidRPr="00685E7A">
        <w:rPr>
          <w:rFonts w:ascii="Palatino Linotype" w:hAnsi="Palatino Linotype" w:cs="Arial"/>
        </w:rPr>
        <w:t xml:space="preserve">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w:t>
      </w:r>
    </w:p>
    <w:p w14:paraId="32A4D196" w14:textId="77777777" w:rsidR="00C03192" w:rsidRPr="00685E7A" w:rsidRDefault="00C03192" w:rsidP="0095541E">
      <w:pPr>
        <w:pStyle w:val="Prrafodelista"/>
        <w:numPr>
          <w:ilvl w:val="0"/>
          <w:numId w:val="12"/>
        </w:numPr>
        <w:autoSpaceDE w:val="0"/>
        <w:autoSpaceDN w:val="0"/>
        <w:adjustRightInd w:val="0"/>
        <w:ind w:left="2410"/>
        <w:contextualSpacing/>
        <w:jc w:val="both"/>
        <w:rPr>
          <w:rFonts w:ascii="Palatino Linotype" w:hAnsi="Palatino Linotype" w:cs="Arial"/>
        </w:rPr>
      </w:pPr>
      <w:r w:rsidRPr="00685E7A">
        <w:rPr>
          <w:rFonts w:ascii="Palatino Linotype" w:hAnsi="Palatino Linotype" w:cs="Arial"/>
          <w:lang w:val="es-419"/>
        </w:rPr>
        <w:t>Documento donde conste el número</w:t>
      </w:r>
      <w:r w:rsidRPr="00685E7A">
        <w:rPr>
          <w:rFonts w:ascii="Palatino Linotype" w:hAnsi="Palatino Linotype" w:cs="Arial"/>
        </w:rPr>
        <w:t xml:space="preserve"> de cajones autorizados para la prestación de servicios, de sitios de taxis o bases de servicio público de transporte de pasajeros</w:t>
      </w:r>
    </w:p>
    <w:p w14:paraId="78092B73" w14:textId="77777777" w:rsidR="00C03192" w:rsidRPr="00685E7A" w:rsidRDefault="00C03192" w:rsidP="0095541E">
      <w:pPr>
        <w:pStyle w:val="Prrafodelista"/>
        <w:numPr>
          <w:ilvl w:val="0"/>
          <w:numId w:val="9"/>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Monto de</w:t>
      </w:r>
      <w:r w:rsidRPr="00685E7A">
        <w:rPr>
          <w:rFonts w:ascii="Palatino Linotype" w:hAnsi="Palatino Linotype" w:cs="Arial"/>
        </w:rPr>
        <w:t xml:space="preserve"> los ingresos recaudados por los Derechos de estacionamientos en vía pública y de servicios públicos establecidos en el artículo 157 fracción III del Código Financiero del Estado de México y Municipios</w:t>
      </w:r>
      <w:r w:rsidRPr="00685E7A">
        <w:rPr>
          <w:rFonts w:ascii="Palatino Linotype" w:hAnsi="Palatino Linotype" w:cs="Arial"/>
          <w:lang w:val="es-419"/>
        </w:rPr>
        <w:t>,</w:t>
      </w:r>
      <w:r w:rsidRPr="00685E7A">
        <w:rPr>
          <w:rFonts w:ascii="Palatino Linotype" w:hAnsi="Palatino Linotype" w:cs="Arial"/>
        </w:rPr>
        <w:t xml:space="preserve"> por cada uno de los años a partir del 2011 hasta el 2021: </w:t>
      </w:r>
    </w:p>
    <w:p w14:paraId="12D4D151" w14:textId="77777777" w:rsidR="00C03192" w:rsidRPr="00685E7A" w:rsidRDefault="00C03192" w:rsidP="0095541E">
      <w:pPr>
        <w:pStyle w:val="Prrafodelista"/>
        <w:numPr>
          <w:ilvl w:val="0"/>
          <w:numId w:val="13"/>
        </w:numPr>
        <w:autoSpaceDE w:val="0"/>
        <w:autoSpaceDN w:val="0"/>
        <w:adjustRightInd w:val="0"/>
        <w:ind w:left="2410"/>
        <w:contextualSpacing/>
        <w:jc w:val="both"/>
        <w:rPr>
          <w:rFonts w:ascii="Palatino Linotype" w:hAnsi="Palatino Linotype" w:cs="Arial"/>
        </w:rPr>
      </w:pPr>
      <w:r w:rsidRPr="00685E7A">
        <w:rPr>
          <w:rFonts w:ascii="Palatino Linotype" w:hAnsi="Palatino Linotype" w:cs="Arial"/>
        </w:rPr>
        <w:t xml:space="preserve">Comercio establecido pago de cajones para carga y descarga </w:t>
      </w:r>
    </w:p>
    <w:p w14:paraId="096ED1B1" w14:textId="77777777" w:rsidR="00C03192" w:rsidRPr="00685E7A" w:rsidRDefault="00C03192" w:rsidP="0095541E">
      <w:pPr>
        <w:pStyle w:val="Prrafodelista"/>
        <w:numPr>
          <w:ilvl w:val="0"/>
          <w:numId w:val="13"/>
        </w:numPr>
        <w:autoSpaceDE w:val="0"/>
        <w:autoSpaceDN w:val="0"/>
        <w:adjustRightInd w:val="0"/>
        <w:ind w:left="2410"/>
        <w:contextualSpacing/>
        <w:jc w:val="both"/>
        <w:rPr>
          <w:rFonts w:ascii="Palatino Linotype" w:hAnsi="Palatino Linotype" w:cs="Arial"/>
        </w:rPr>
      </w:pPr>
      <w:r w:rsidRPr="00685E7A">
        <w:rPr>
          <w:rFonts w:ascii="Palatino Linotype" w:hAnsi="Palatino Linotype" w:cs="Arial"/>
        </w:rPr>
        <w:t xml:space="preserve">Empresas repartidoras pago de cajones para carga y descarga </w:t>
      </w:r>
    </w:p>
    <w:p w14:paraId="7B6F2ECA" w14:textId="77777777" w:rsidR="00C03192" w:rsidRPr="00685E7A" w:rsidRDefault="00C03192" w:rsidP="0095541E">
      <w:pPr>
        <w:pStyle w:val="Prrafodelista"/>
        <w:numPr>
          <w:ilvl w:val="1"/>
          <w:numId w:val="14"/>
        </w:numPr>
        <w:autoSpaceDE w:val="0"/>
        <w:autoSpaceDN w:val="0"/>
        <w:adjustRightInd w:val="0"/>
        <w:ind w:left="2835"/>
        <w:contextualSpacing/>
        <w:jc w:val="both"/>
        <w:rPr>
          <w:rFonts w:ascii="Palatino Linotype" w:hAnsi="Palatino Linotype" w:cs="Arial"/>
        </w:rPr>
      </w:pPr>
      <w:r w:rsidRPr="00685E7A">
        <w:rPr>
          <w:rFonts w:ascii="Palatino Linotype" w:hAnsi="Palatino Linotype" w:cs="Arial"/>
        </w:rPr>
        <w:t xml:space="preserve">Padrón de las empresas Jurídicas colectivas (Morales) que pagan autorizaciones de carga y descarga en vía pública </w:t>
      </w:r>
    </w:p>
    <w:p w14:paraId="73630420" w14:textId="77777777" w:rsidR="00C03192" w:rsidRPr="00685E7A" w:rsidRDefault="00C03192" w:rsidP="0095541E">
      <w:pPr>
        <w:pStyle w:val="Prrafodelista"/>
        <w:numPr>
          <w:ilvl w:val="0"/>
          <w:numId w:val="9"/>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 xml:space="preserve">Monto de </w:t>
      </w:r>
      <w:r w:rsidRPr="00685E7A">
        <w:rPr>
          <w:rFonts w:ascii="Palatino Linotype" w:hAnsi="Palatino Linotype" w:cs="Arial"/>
        </w:rPr>
        <w:t>los ingresos recaudados por los Derechos de estacionamientos en vía pública y de servicios públicos establecidos en el artículo 158 por cada una de su</w:t>
      </w:r>
      <w:r w:rsidRPr="00685E7A">
        <w:rPr>
          <w:rFonts w:ascii="Palatino Linotype" w:hAnsi="Palatino Linotype" w:cs="Arial"/>
          <w:lang w:val="es-419"/>
        </w:rPr>
        <w:t>b</w:t>
      </w:r>
      <w:r w:rsidRPr="00685E7A">
        <w:rPr>
          <w:rFonts w:ascii="Palatino Linotype" w:hAnsi="Palatino Linotype" w:cs="Arial"/>
        </w:rPr>
        <w:t xml:space="preserve">fracciones del Código Financiero del Estado de México y Municipios, por cada uno de los años a partir del 2011 hasta el 2021. </w:t>
      </w:r>
    </w:p>
    <w:p w14:paraId="38A22C7F" w14:textId="77777777" w:rsidR="00C03192" w:rsidRPr="00685E7A" w:rsidRDefault="00C03192" w:rsidP="00C03192">
      <w:pPr>
        <w:pStyle w:val="Prrafodelista"/>
        <w:autoSpaceDE w:val="0"/>
        <w:autoSpaceDN w:val="0"/>
        <w:adjustRightInd w:val="0"/>
        <w:ind w:left="1985"/>
        <w:contextualSpacing/>
        <w:jc w:val="both"/>
        <w:rPr>
          <w:rFonts w:ascii="Palatino Linotype" w:hAnsi="Palatino Linotype" w:cs="Arial"/>
        </w:rPr>
      </w:pPr>
    </w:p>
    <w:p w14:paraId="4091DB21" w14:textId="77777777" w:rsidR="00C03192" w:rsidRPr="00685E7A" w:rsidRDefault="00C03192" w:rsidP="0095541E">
      <w:pPr>
        <w:pStyle w:val="Prrafodelista"/>
        <w:numPr>
          <w:ilvl w:val="0"/>
          <w:numId w:val="9"/>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lastRenderedPageBreak/>
        <w:t>Monto de</w:t>
      </w:r>
      <w:r w:rsidRPr="00685E7A">
        <w:rPr>
          <w:rFonts w:ascii="Palatino Linotype" w:hAnsi="Palatino Linotype" w:cs="Arial"/>
        </w:rPr>
        <w:t xml:space="preserve"> los ingresos recaudados por la expedición o refrendo de anual de licencias para la venta de bebidas alcohólicas al público, establecidos en el artículo 159 fracción I por cada una de sus</w:t>
      </w:r>
      <w:r w:rsidRPr="00685E7A">
        <w:rPr>
          <w:rFonts w:ascii="Palatino Linotype" w:hAnsi="Palatino Linotype" w:cs="Arial"/>
          <w:lang w:val="es-419"/>
        </w:rPr>
        <w:t xml:space="preserve"> </w:t>
      </w:r>
      <w:r w:rsidRPr="00685E7A">
        <w:rPr>
          <w:rFonts w:ascii="Palatino Linotype" w:hAnsi="Palatino Linotype" w:cs="Arial"/>
        </w:rPr>
        <w:t xml:space="preserve">incisos del Código Financiero del Estado de México y Municipios, por cada uno de los años a partir del 2011 hasta el 2021. </w:t>
      </w:r>
    </w:p>
    <w:p w14:paraId="36905668" w14:textId="77777777" w:rsidR="00C03192" w:rsidRPr="00685E7A" w:rsidRDefault="00C03192" w:rsidP="0095541E">
      <w:pPr>
        <w:pStyle w:val="Prrafodelista"/>
        <w:numPr>
          <w:ilvl w:val="0"/>
          <w:numId w:val="15"/>
        </w:numPr>
        <w:autoSpaceDE w:val="0"/>
        <w:autoSpaceDN w:val="0"/>
        <w:adjustRightInd w:val="0"/>
        <w:ind w:left="2410"/>
        <w:contextualSpacing/>
        <w:jc w:val="both"/>
        <w:rPr>
          <w:rFonts w:ascii="Palatino Linotype" w:hAnsi="Palatino Linotype" w:cs="Arial"/>
        </w:rPr>
      </w:pPr>
      <w:r w:rsidRPr="00685E7A">
        <w:rPr>
          <w:rFonts w:ascii="Palatino Linotype" w:hAnsi="Palatino Linotype" w:cs="Arial"/>
          <w:lang w:val="es-419"/>
        </w:rPr>
        <w:t>Documento donde conste</w:t>
      </w:r>
      <w:r w:rsidRPr="00685E7A">
        <w:rPr>
          <w:rFonts w:ascii="Palatino Linotype" w:hAnsi="Palatino Linotype" w:cs="Arial"/>
        </w:rPr>
        <w:t xml:space="preserve"> </w:t>
      </w:r>
      <w:r w:rsidRPr="00685E7A">
        <w:rPr>
          <w:rFonts w:ascii="Palatino Linotype" w:hAnsi="Palatino Linotype" w:cs="Arial"/>
          <w:lang w:val="es-419"/>
        </w:rPr>
        <w:t>las</w:t>
      </w:r>
      <w:r w:rsidRPr="00685E7A">
        <w:rPr>
          <w:rFonts w:ascii="Palatino Linotype" w:hAnsi="Palatino Linotype" w:cs="Arial"/>
        </w:rPr>
        <w:t xml:space="preserve"> personas Fiscas o Jurídicas Colectivas </w:t>
      </w:r>
      <w:r w:rsidRPr="00685E7A">
        <w:rPr>
          <w:rFonts w:ascii="Palatino Linotype" w:hAnsi="Palatino Linotype" w:cs="Arial"/>
          <w:lang w:val="es-419"/>
        </w:rPr>
        <w:t xml:space="preserve">que </w:t>
      </w:r>
      <w:r w:rsidRPr="00685E7A">
        <w:rPr>
          <w:rFonts w:ascii="Palatino Linotype" w:hAnsi="Palatino Linotype" w:cs="Arial"/>
        </w:rPr>
        <w:t>pagan el Derecho de refrendo por cada inciso del A) a la G), as</w:t>
      </w:r>
      <w:r w:rsidRPr="00685E7A">
        <w:rPr>
          <w:rFonts w:ascii="Palatino Linotype" w:hAnsi="Palatino Linotype" w:cs="Arial"/>
          <w:lang w:val="es-419"/>
        </w:rPr>
        <w:t xml:space="preserve">í como los que paguen </w:t>
      </w:r>
      <w:r w:rsidRPr="00685E7A">
        <w:rPr>
          <w:rFonts w:ascii="Palatino Linotype" w:hAnsi="Palatino Linotype" w:cs="Arial"/>
        </w:rPr>
        <w:t>dos o más Derechos establecidos en el artículo 159 fracción I del Código Financiero del Estado de México y Municipios?</w:t>
      </w:r>
    </w:p>
    <w:p w14:paraId="5A4FB051" w14:textId="77777777" w:rsidR="00C03192" w:rsidRPr="00685E7A" w:rsidRDefault="00C03192" w:rsidP="0095541E">
      <w:pPr>
        <w:pStyle w:val="Prrafodelista"/>
        <w:numPr>
          <w:ilvl w:val="0"/>
          <w:numId w:val="9"/>
        </w:numPr>
        <w:autoSpaceDE w:val="0"/>
        <w:autoSpaceDN w:val="0"/>
        <w:adjustRightInd w:val="0"/>
        <w:ind w:left="1985"/>
        <w:contextualSpacing/>
        <w:jc w:val="both"/>
        <w:rPr>
          <w:rFonts w:ascii="Palatino Linotype" w:hAnsi="Palatino Linotype" w:cs="Arial"/>
        </w:rPr>
      </w:pPr>
      <w:r w:rsidRPr="00685E7A">
        <w:rPr>
          <w:rFonts w:ascii="Palatino Linotype" w:hAnsi="Palatino Linotype" w:cs="Arial"/>
          <w:lang w:val="es-419"/>
        </w:rPr>
        <w:t>Monto d</w:t>
      </w:r>
      <w:r w:rsidRPr="00685E7A">
        <w:rPr>
          <w:rFonts w:ascii="Palatino Linotype" w:hAnsi="Palatino Linotype" w:cs="Arial"/>
        </w:rPr>
        <w:t>el ingreso recaudado por los Derechos por la expedición o refrendo de anual de licencias para la venta de bebidas alcohólicas al público, establecidos en el artículo 159 fracción II y III por cada una de sus</w:t>
      </w:r>
      <w:r w:rsidRPr="00685E7A">
        <w:rPr>
          <w:rFonts w:ascii="Palatino Linotype" w:hAnsi="Palatino Linotype" w:cs="Arial"/>
          <w:lang w:val="es-419"/>
        </w:rPr>
        <w:t xml:space="preserve"> </w:t>
      </w:r>
      <w:r w:rsidRPr="00685E7A">
        <w:rPr>
          <w:rFonts w:ascii="Palatino Linotype" w:hAnsi="Palatino Linotype" w:cs="Arial"/>
        </w:rPr>
        <w:t>incisos del Código Financiero del Estado de México y Municipios por cada uno de los años a partir del 2011 hasta el 2021.</w:t>
      </w:r>
    </w:p>
    <w:p w14:paraId="3E2BF9C7" w14:textId="77777777" w:rsidR="00C03192" w:rsidRPr="00685E7A" w:rsidRDefault="00C03192" w:rsidP="00C03192">
      <w:pPr>
        <w:pStyle w:val="Prrafodelista"/>
        <w:autoSpaceDE w:val="0"/>
        <w:autoSpaceDN w:val="0"/>
        <w:adjustRightInd w:val="0"/>
        <w:ind w:left="720"/>
        <w:contextualSpacing/>
        <w:jc w:val="both"/>
        <w:rPr>
          <w:rFonts w:ascii="Palatino Linotype" w:hAnsi="Palatino Linotype" w:cs="Arial"/>
        </w:rPr>
      </w:pPr>
    </w:p>
    <w:p w14:paraId="381A25C7" w14:textId="77777777" w:rsidR="00C03192" w:rsidRPr="00685E7A" w:rsidRDefault="00C03192" w:rsidP="0095541E">
      <w:pPr>
        <w:pStyle w:val="Prrafodelista"/>
        <w:numPr>
          <w:ilvl w:val="0"/>
          <w:numId w:val="4"/>
        </w:numPr>
        <w:autoSpaceDE w:val="0"/>
        <w:autoSpaceDN w:val="0"/>
        <w:adjustRightInd w:val="0"/>
        <w:contextualSpacing/>
        <w:jc w:val="both"/>
        <w:rPr>
          <w:rFonts w:ascii="Palatino Linotype" w:hAnsi="Palatino Linotype" w:cs="Arial"/>
        </w:rPr>
      </w:pPr>
      <w:r w:rsidRPr="00685E7A">
        <w:rPr>
          <w:rFonts w:ascii="Palatino Linotype" w:hAnsi="Palatino Linotype" w:cs="Arial"/>
        </w:rPr>
        <w:t xml:space="preserve">Reglamentos, manuales de operación o lineamientos </w:t>
      </w:r>
      <w:r w:rsidRPr="00685E7A">
        <w:rPr>
          <w:rFonts w:ascii="Palatino Linotype" w:hAnsi="Palatino Linotype" w:cs="Arial"/>
          <w:lang w:val="es-419"/>
        </w:rPr>
        <w:t xml:space="preserve">municipales </w:t>
      </w:r>
      <w:r w:rsidRPr="00685E7A">
        <w:rPr>
          <w:rFonts w:ascii="Palatino Linotype" w:hAnsi="Palatino Linotype" w:cs="Arial"/>
        </w:rPr>
        <w:t xml:space="preserve">para la recaudación de los siguientes conceptos: </w:t>
      </w:r>
    </w:p>
    <w:p w14:paraId="5E281F01" w14:textId="77777777" w:rsidR="00C03192" w:rsidRPr="00685E7A" w:rsidRDefault="00C03192" w:rsidP="00C03192">
      <w:pPr>
        <w:autoSpaceDE w:val="0"/>
        <w:autoSpaceDN w:val="0"/>
        <w:adjustRightInd w:val="0"/>
        <w:ind w:left="426"/>
        <w:contextualSpacing/>
        <w:jc w:val="both"/>
        <w:rPr>
          <w:rFonts w:ascii="Palatino Linotype" w:hAnsi="Palatino Linotype" w:cs="Arial"/>
          <w:sz w:val="22"/>
          <w:szCs w:val="22"/>
        </w:rPr>
      </w:pPr>
    </w:p>
    <w:p w14:paraId="443A4FCA" w14:textId="77777777" w:rsidR="00C03192" w:rsidRPr="00685E7A" w:rsidRDefault="00C03192" w:rsidP="0095541E">
      <w:pPr>
        <w:pStyle w:val="Prrafodelista"/>
        <w:numPr>
          <w:ilvl w:val="0"/>
          <w:numId w:val="16"/>
        </w:numPr>
        <w:autoSpaceDE w:val="0"/>
        <w:autoSpaceDN w:val="0"/>
        <w:adjustRightInd w:val="0"/>
        <w:contextualSpacing/>
        <w:jc w:val="both"/>
        <w:rPr>
          <w:rFonts w:ascii="Palatino Linotype" w:hAnsi="Palatino Linotype" w:cs="Arial"/>
        </w:rPr>
      </w:pPr>
      <w:r w:rsidRPr="00685E7A">
        <w:rPr>
          <w:rFonts w:ascii="Palatino Linotype" w:hAnsi="Palatino Linotype" w:cs="Arial"/>
        </w:rPr>
        <w:t xml:space="preserve">Impuestos Publicitarios </w:t>
      </w:r>
    </w:p>
    <w:p w14:paraId="0C13DDD7" w14:textId="77777777" w:rsidR="00C03192" w:rsidRPr="00685E7A" w:rsidRDefault="00C03192" w:rsidP="0095541E">
      <w:pPr>
        <w:pStyle w:val="Prrafodelista"/>
        <w:numPr>
          <w:ilvl w:val="0"/>
          <w:numId w:val="17"/>
        </w:numPr>
        <w:autoSpaceDE w:val="0"/>
        <w:autoSpaceDN w:val="0"/>
        <w:adjustRightInd w:val="0"/>
        <w:ind w:left="1701"/>
        <w:contextualSpacing/>
        <w:jc w:val="both"/>
        <w:rPr>
          <w:rFonts w:ascii="Palatino Linotype" w:hAnsi="Palatino Linotype" w:cs="Arial"/>
        </w:rPr>
      </w:pPr>
      <w:r w:rsidRPr="00685E7A">
        <w:rPr>
          <w:rFonts w:ascii="Palatino Linotype" w:hAnsi="Palatino Linotype" w:cs="Arial"/>
        </w:rPr>
        <w:t xml:space="preserve">Lineamientos para el desarrollo de las actividades fracciones IV y VI del Artículo 121 del Código Financiero del Estado de México y Municipios </w:t>
      </w:r>
    </w:p>
    <w:p w14:paraId="71323255" w14:textId="77777777" w:rsidR="00C03192" w:rsidRPr="00685E7A" w:rsidRDefault="00C03192" w:rsidP="0095541E">
      <w:pPr>
        <w:pStyle w:val="Prrafodelista"/>
        <w:numPr>
          <w:ilvl w:val="0"/>
          <w:numId w:val="16"/>
        </w:numPr>
        <w:autoSpaceDE w:val="0"/>
        <w:autoSpaceDN w:val="0"/>
        <w:adjustRightInd w:val="0"/>
        <w:contextualSpacing/>
        <w:jc w:val="both"/>
        <w:rPr>
          <w:rFonts w:ascii="Palatino Linotype" w:hAnsi="Palatino Linotype" w:cs="Arial"/>
        </w:rPr>
      </w:pPr>
      <w:r w:rsidRPr="00685E7A">
        <w:rPr>
          <w:rFonts w:ascii="Palatino Linotype" w:hAnsi="Palatino Linotype" w:cs="Arial"/>
        </w:rPr>
        <w:t xml:space="preserve">Impuestos sobre Diversiones, Juegos y Espectáculos </w:t>
      </w:r>
    </w:p>
    <w:p w14:paraId="2DC1CDAF" w14:textId="77777777" w:rsidR="00C03192" w:rsidRPr="00685E7A" w:rsidRDefault="00C03192" w:rsidP="0095541E">
      <w:pPr>
        <w:pStyle w:val="Prrafodelista"/>
        <w:numPr>
          <w:ilvl w:val="0"/>
          <w:numId w:val="16"/>
        </w:numPr>
        <w:autoSpaceDE w:val="0"/>
        <w:autoSpaceDN w:val="0"/>
        <w:adjustRightInd w:val="0"/>
        <w:contextualSpacing/>
        <w:jc w:val="both"/>
        <w:rPr>
          <w:rFonts w:ascii="Palatino Linotype" w:hAnsi="Palatino Linotype" w:cs="Arial"/>
        </w:rPr>
      </w:pPr>
      <w:r w:rsidRPr="00685E7A">
        <w:rPr>
          <w:rFonts w:ascii="Palatino Linotype" w:hAnsi="Palatino Linotype" w:cs="Arial"/>
        </w:rPr>
        <w:t xml:space="preserve">Derechos de Desarrollo Urbano </w:t>
      </w:r>
    </w:p>
    <w:p w14:paraId="7EFC6E24" w14:textId="77777777" w:rsidR="00C03192" w:rsidRPr="00685E7A" w:rsidRDefault="00C03192" w:rsidP="0095541E">
      <w:pPr>
        <w:pStyle w:val="Prrafodelista"/>
        <w:numPr>
          <w:ilvl w:val="0"/>
          <w:numId w:val="16"/>
        </w:numPr>
        <w:autoSpaceDE w:val="0"/>
        <w:autoSpaceDN w:val="0"/>
        <w:adjustRightInd w:val="0"/>
        <w:contextualSpacing/>
        <w:jc w:val="both"/>
        <w:rPr>
          <w:rFonts w:ascii="Palatino Linotype" w:hAnsi="Palatino Linotype" w:cs="Arial"/>
        </w:rPr>
      </w:pPr>
      <w:r w:rsidRPr="00685E7A">
        <w:rPr>
          <w:rFonts w:ascii="Palatino Linotype" w:hAnsi="Palatino Linotype" w:cs="Arial"/>
        </w:rPr>
        <w:t xml:space="preserve">Derechos por el uso de las vías y áreas públicas para el ejercicio de actividades de comercio o de servicio </w:t>
      </w:r>
    </w:p>
    <w:p w14:paraId="351A446E" w14:textId="77777777" w:rsidR="00C03192" w:rsidRPr="00685E7A" w:rsidRDefault="00C03192" w:rsidP="0095541E">
      <w:pPr>
        <w:pStyle w:val="Prrafodelista"/>
        <w:numPr>
          <w:ilvl w:val="0"/>
          <w:numId w:val="18"/>
        </w:numPr>
        <w:autoSpaceDE w:val="0"/>
        <w:autoSpaceDN w:val="0"/>
        <w:adjustRightInd w:val="0"/>
        <w:ind w:left="1701"/>
        <w:contextualSpacing/>
        <w:jc w:val="both"/>
        <w:rPr>
          <w:rFonts w:ascii="Palatino Linotype" w:hAnsi="Palatino Linotype" w:cs="Arial"/>
        </w:rPr>
      </w:pPr>
      <w:r w:rsidRPr="00685E7A">
        <w:rPr>
          <w:rFonts w:ascii="Palatino Linotype" w:hAnsi="Palatino Linotype" w:cs="Arial"/>
        </w:rPr>
        <w:t xml:space="preserve">Conforme a lo establecido en materia de salud y al artículo 1 Objeto de Ley de la Ley de Movilidad del Estado de México. </w:t>
      </w:r>
    </w:p>
    <w:p w14:paraId="4BBFF26C" w14:textId="77777777" w:rsidR="00C03192" w:rsidRPr="00685E7A" w:rsidRDefault="00C03192" w:rsidP="0095541E">
      <w:pPr>
        <w:pStyle w:val="Prrafodelista"/>
        <w:numPr>
          <w:ilvl w:val="0"/>
          <w:numId w:val="18"/>
        </w:numPr>
        <w:autoSpaceDE w:val="0"/>
        <w:autoSpaceDN w:val="0"/>
        <w:adjustRightInd w:val="0"/>
        <w:ind w:left="1701"/>
        <w:contextualSpacing/>
        <w:jc w:val="both"/>
        <w:rPr>
          <w:rFonts w:ascii="Palatino Linotype" w:hAnsi="Palatino Linotype" w:cs="Arial"/>
        </w:rPr>
      </w:pPr>
      <w:r w:rsidRPr="00685E7A">
        <w:rPr>
          <w:rFonts w:ascii="Palatino Linotype" w:hAnsi="Palatino Linotype" w:cs="Arial"/>
        </w:rPr>
        <w:t>Conforme a lo establecido en el Artículo 154 bis del Código Financiero del Estado de México y Municipios</w:t>
      </w:r>
    </w:p>
    <w:p w14:paraId="1DC3F77F" w14:textId="77777777" w:rsidR="00C03192" w:rsidRPr="00685E7A" w:rsidRDefault="00C03192" w:rsidP="0095541E">
      <w:pPr>
        <w:pStyle w:val="Prrafodelista"/>
        <w:numPr>
          <w:ilvl w:val="0"/>
          <w:numId w:val="16"/>
        </w:numPr>
        <w:autoSpaceDE w:val="0"/>
        <w:autoSpaceDN w:val="0"/>
        <w:adjustRightInd w:val="0"/>
        <w:contextualSpacing/>
        <w:jc w:val="both"/>
        <w:rPr>
          <w:rFonts w:ascii="Palatino Linotype" w:hAnsi="Palatino Linotype" w:cs="Arial"/>
        </w:rPr>
      </w:pPr>
      <w:r w:rsidRPr="00685E7A">
        <w:rPr>
          <w:rFonts w:ascii="Palatino Linotype" w:hAnsi="Palatino Linotype" w:cs="Arial"/>
        </w:rPr>
        <w:t xml:space="preserve">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01FA89F3" w14:textId="77777777" w:rsidR="00C03192" w:rsidRPr="00685E7A" w:rsidRDefault="00C03192" w:rsidP="0095541E">
      <w:pPr>
        <w:pStyle w:val="Prrafodelista"/>
        <w:numPr>
          <w:ilvl w:val="0"/>
          <w:numId w:val="16"/>
        </w:numPr>
        <w:autoSpaceDE w:val="0"/>
        <w:autoSpaceDN w:val="0"/>
        <w:adjustRightInd w:val="0"/>
        <w:contextualSpacing/>
        <w:jc w:val="both"/>
        <w:rPr>
          <w:rFonts w:ascii="Palatino Linotype" w:hAnsi="Palatino Linotype" w:cs="Arial"/>
        </w:rPr>
      </w:pPr>
      <w:r w:rsidRPr="00685E7A">
        <w:rPr>
          <w:rFonts w:ascii="Palatino Linotype" w:hAnsi="Palatino Linotype" w:cs="Arial"/>
        </w:rPr>
        <w:t xml:space="preserve">f. Derechos por la Expedición o Refrendo Anual de Bebidas Alcohólicas al Público </w:t>
      </w:r>
    </w:p>
    <w:p w14:paraId="038AD558" w14:textId="77777777" w:rsidR="00C03192" w:rsidRPr="00685E7A" w:rsidRDefault="00C03192" w:rsidP="0095541E">
      <w:pPr>
        <w:pStyle w:val="Prrafodelista"/>
        <w:numPr>
          <w:ilvl w:val="0"/>
          <w:numId w:val="19"/>
        </w:numPr>
        <w:autoSpaceDE w:val="0"/>
        <w:autoSpaceDN w:val="0"/>
        <w:adjustRightInd w:val="0"/>
        <w:ind w:left="1701"/>
        <w:contextualSpacing/>
        <w:jc w:val="both"/>
        <w:rPr>
          <w:rFonts w:ascii="Palatino Linotype" w:hAnsi="Palatino Linotype" w:cs="Arial"/>
        </w:rPr>
      </w:pPr>
      <w:r w:rsidRPr="00685E7A">
        <w:rPr>
          <w:rFonts w:ascii="Palatino Linotype" w:hAnsi="Palatino Linotype" w:cs="Arial"/>
        </w:rPr>
        <w:t>Alineados a lo que establece la Ley de Competitividad y Ordenamiento Comercial del Estado de México, El Catálogo Mexiquense de Actividades Industriales, Comerciales y de Servicios de Bajo Riesgo y en materia de salud (COPRISEM).</w:t>
      </w:r>
    </w:p>
    <w:p w14:paraId="00274EF1" w14:textId="77777777" w:rsidR="00C03192" w:rsidRPr="00685E7A" w:rsidRDefault="001A2D4B" w:rsidP="001603D3">
      <w:pPr>
        <w:spacing w:before="240" w:after="240" w:line="360" w:lineRule="auto"/>
        <w:jc w:val="both"/>
        <w:rPr>
          <w:rFonts w:ascii="Palatino Linotype" w:hAnsi="Palatino Linotype" w:cs="Arial"/>
        </w:rPr>
      </w:pPr>
      <w:r w:rsidRPr="00685E7A">
        <w:rPr>
          <w:rFonts w:ascii="Palatino Linotype" w:hAnsi="Palatino Linotype"/>
        </w:rPr>
        <w:lastRenderedPageBreak/>
        <w:t xml:space="preserve">Por su parte el </w:t>
      </w:r>
      <w:r w:rsidR="000434FE" w:rsidRPr="00685E7A">
        <w:rPr>
          <w:rFonts w:ascii="Palatino Linotype" w:hAnsi="Palatino Linotype"/>
          <w:b/>
        </w:rPr>
        <w:t>SUJETO OBLIGADO</w:t>
      </w:r>
      <w:r w:rsidR="00905AAC" w:rsidRPr="00685E7A">
        <w:rPr>
          <w:rFonts w:ascii="Palatino Linotype" w:hAnsi="Palatino Linotype"/>
          <w:b/>
        </w:rPr>
        <w:t xml:space="preserve">, </w:t>
      </w:r>
      <w:r w:rsidR="001603D3" w:rsidRPr="00685E7A">
        <w:rPr>
          <w:rFonts w:ascii="Palatino Linotype" w:hAnsi="Palatino Linotype" w:cs="Arial"/>
        </w:rPr>
        <w:t>a través de su</w:t>
      </w:r>
      <w:r w:rsidR="001603D3" w:rsidRPr="00685E7A">
        <w:rPr>
          <w:rFonts w:ascii="Palatino Linotype" w:hAnsi="Palatino Linotype"/>
          <w:b/>
        </w:rPr>
        <w:t xml:space="preserve"> </w:t>
      </w:r>
      <w:r w:rsidR="00C03192" w:rsidRPr="00685E7A">
        <w:rPr>
          <w:rFonts w:ascii="Palatino Linotype" w:hAnsi="Palatino Linotype" w:cs="Arial"/>
        </w:rPr>
        <w:t xml:space="preserve">Tesorera Municipal da contestación a cada uno de los requerimientos formulados del particular. </w:t>
      </w:r>
    </w:p>
    <w:p w14:paraId="7F0C1FF8" w14:textId="77777777" w:rsidR="001603D3" w:rsidRPr="00685E7A" w:rsidRDefault="00E12D09" w:rsidP="001603D3">
      <w:pPr>
        <w:spacing w:before="240" w:after="240" w:line="360" w:lineRule="auto"/>
        <w:jc w:val="both"/>
        <w:rPr>
          <w:rFonts w:ascii="Palatino Linotype" w:hAnsi="Palatino Linotype" w:cs="Arial"/>
        </w:rPr>
      </w:pPr>
      <w:r w:rsidRPr="00685E7A">
        <w:rPr>
          <w:rFonts w:ascii="Palatino Linotype" w:hAnsi="Palatino Linotype" w:cs="Arial"/>
        </w:rPr>
        <w:t xml:space="preserve">No conforme el particular con la respuesta, interpone el recurso de revisión </w:t>
      </w:r>
      <w:r w:rsidR="001603D3" w:rsidRPr="00685E7A">
        <w:rPr>
          <w:rFonts w:ascii="Palatino Linotype" w:hAnsi="Palatino Linotype" w:cs="Arial"/>
        </w:rPr>
        <w:t xml:space="preserve">en lo medular porque </w:t>
      </w:r>
      <w:r w:rsidR="00C03192" w:rsidRPr="00685E7A">
        <w:rPr>
          <w:rFonts w:ascii="Palatino Linotype" w:hAnsi="Palatino Linotype" w:cs="Arial"/>
        </w:rPr>
        <w:t>la información que mandan no es lo solicitado, aunado a que la información no está completa</w:t>
      </w:r>
      <w:r w:rsidR="001603D3" w:rsidRPr="00685E7A">
        <w:rPr>
          <w:rFonts w:ascii="Palatino Linotype" w:hAnsi="Palatino Linotype" w:cs="Arial"/>
        </w:rPr>
        <w:t>.</w:t>
      </w:r>
    </w:p>
    <w:p w14:paraId="0F337964" w14:textId="77777777" w:rsidR="001603D3" w:rsidRPr="00685E7A" w:rsidRDefault="00E12D09" w:rsidP="001603D3">
      <w:pPr>
        <w:spacing w:before="240" w:after="240" w:line="360" w:lineRule="auto"/>
        <w:jc w:val="both"/>
        <w:rPr>
          <w:rFonts w:ascii="Palatino Linotype" w:hAnsi="Palatino Linotype"/>
        </w:rPr>
      </w:pPr>
      <w:r w:rsidRPr="00685E7A">
        <w:rPr>
          <w:rFonts w:ascii="Palatino Linotype" w:hAnsi="Palatino Linotype"/>
        </w:rPr>
        <w:t xml:space="preserve">Ante la interposición del Recurso de Revisión, </w:t>
      </w:r>
      <w:r w:rsidR="006A3CB6" w:rsidRPr="00685E7A">
        <w:rPr>
          <w:rFonts w:ascii="Palatino Linotype" w:hAnsi="Palatino Linotype"/>
        </w:rPr>
        <w:t xml:space="preserve">el </w:t>
      </w:r>
      <w:r w:rsidR="005E4650" w:rsidRPr="00685E7A">
        <w:rPr>
          <w:rFonts w:ascii="Palatino Linotype" w:hAnsi="Palatino Linotype"/>
          <w:b/>
        </w:rPr>
        <w:t>SUJETO OBLIGADO</w:t>
      </w:r>
      <w:r w:rsidR="001D4FA2" w:rsidRPr="00685E7A">
        <w:rPr>
          <w:rFonts w:ascii="Palatino Linotype" w:hAnsi="Palatino Linotype"/>
          <w:b/>
        </w:rPr>
        <w:t xml:space="preserve">, </w:t>
      </w:r>
      <w:r w:rsidR="00C03192" w:rsidRPr="00685E7A">
        <w:rPr>
          <w:rFonts w:ascii="Palatino Linotype" w:hAnsi="Palatino Linotype"/>
        </w:rPr>
        <w:t>fue omiso en rendir su informe justificado.</w:t>
      </w:r>
    </w:p>
    <w:p w14:paraId="44C4BBE2" w14:textId="77777777" w:rsidR="0039220D" w:rsidRPr="00685E7A" w:rsidRDefault="0039220D" w:rsidP="001603D3">
      <w:pPr>
        <w:spacing w:before="240" w:after="240" w:line="360" w:lineRule="auto"/>
        <w:jc w:val="both"/>
        <w:rPr>
          <w:rFonts w:ascii="Palatino Linotype" w:hAnsi="Palatino Linotype" w:cs="Arial"/>
        </w:rPr>
      </w:pPr>
      <w:r w:rsidRPr="00685E7A">
        <w:rPr>
          <w:rFonts w:ascii="Palatino Linotype" w:hAnsi="Palatino Linotype" w:cs="Arial"/>
        </w:rPr>
        <w:t xml:space="preserve">Asimismo el </w:t>
      </w:r>
      <w:r w:rsidR="00B77172" w:rsidRPr="00685E7A">
        <w:rPr>
          <w:rFonts w:ascii="Palatino Linotype" w:hAnsi="Palatino Linotype" w:cs="Arial"/>
        </w:rPr>
        <w:t>RECURRENTE</w:t>
      </w:r>
      <w:r w:rsidRPr="00685E7A">
        <w:rPr>
          <w:rFonts w:ascii="Palatino Linotype" w:hAnsi="Palatino Linotype" w:cs="Arial"/>
        </w:rPr>
        <w:t xml:space="preserve"> </w:t>
      </w:r>
      <w:r w:rsidR="00B77172" w:rsidRPr="00685E7A">
        <w:rPr>
          <w:rFonts w:ascii="Palatino Linotype" w:hAnsi="Palatino Linotype" w:cs="Arial"/>
        </w:rPr>
        <w:t xml:space="preserve">en manifestaciones adjunto un archivo en donde se aprecia en cada requerimiento de quien áreas del </w:t>
      </w:r>
      <w:r w:rsidR="00B77172" w:rsidRPr="00685E7A">
        <w:rPr>
          <w:rFonts w:ascii="Palatino Linotype" w:hAnsi="Palatino Linotype" w:cs="Arial"/>
          <w:b/>
        </w:rPr>
        <w:t>SUJETO OBLIGADO</w:t>
      </w:r>
      <w:r w:rsidR="00B77172" w:rsidRPr="00685E7A">
        <w:rPr>
          <w:rFonts w:ascii="Palatino Linotype" w:hAnsi="Palatino Linotype" w:cs="Arial"/>
        </w:rPr>
        <w:t>, quiere que se pronuncien o remitan la información requerida.</w:t>
      </w:r>
    </w:p>
    <w:p w14:paraId="4A689CAD" w14:textId="77777777" w:rsidR="0039220D" w:rsidRPr="00685E7A" w:rsidRDefault="006C535F" w:rsidP="006C535F">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Con base en lo precedente</w:t>
      </w:r>
      <w:r w:rsidR="0039220D" w:rsidRPr="00685E7A">
        <w:rPr>
          <w:rFonts w:ascii="Palatino Linotype" w:eastAsia="Palatino Linotype" w:hAnsi="Palatino Linotype" w:cs="Palatino Linotype"/>
        </w:rPr>
        <w:t>, es</w:t>
      </w:r>
      <w:r w:rsidRPr="00685E7A">
        <w:rPr>
          <w:rFonts w:ascii="Palatino Linotype" w:eastAsia="Palatino Linotype" w:hAnsi="Palatino Linotype" w:cs="Palatino Linotype"/>
        </w:rPr>
        <w:t xml:space="preserve"> determina</w:t>
      </w:r>
      <w:r w:rsidR="0039220D" w:rsidRPr="00685E7A">
        <w:rPr>
          <w:rFonts w:ascii="Palatino Linotype" w:eastAsia="Palatino Linotype" w:hAnsi="Palatino Linotype" w:cs="Palatino Linotype"/>
        </w:rPr>
        <w:t xml:space="preserve">r si </w:t>
      </w:r>
      <w:r w:rsidRPr="00685E7A">
        <w:rPr>
          <w:rFonts w:ascii="Palatino Linotype" w:eastAsia="Palatino Linotype" w:hAnsi="Palatino Linotype" w:cs="Palatino Linotype"/>
        </w:rPr>
        <w:t xml:space="preserve">la información proporcionada por el </w:t>
      </w:r>
      <w:r w:rsidRPr="00685E7A">
        <w:rPr>
          <w:rFonts w:ascii="Palatino Linotype" w:eastAsia="Palatino Linotype" w:hAnsi="Palatino Linotype" w:cs="Palatino Linotype"/>
          <w:b/>
        </w:rPr>
        <w:t>SUJETO OBLIGADO</w:t>
      </w:r>
      <w:r w:rsidR="0039220D" w:rsidRPr="00685E7A">
        <w:rPr>
          <w:rFonts w:ascii="Palatino Linotype" w:eastAsia="Palatino Linotype" w:hAnsi="Palatino Linotype" w:cs="Palatino Linotype"/>
        </w:rPr>
        <w:t xml:space="preserve"> en su respuesta, </w:t>
      </w:r>
      <w:r w:rsidRPr="00685E7A">
        <w:rPr>
          <w:rFonts w:ascii="Palatino Linotype" w:eastAsia="Palatino Linotype" w:hAnsi="Palatino Linotype" w:cs="Palatino Linotype"/>
        </w:rPr>
        <w:t xml:space="preserve"> cumple con lo establecido por los artículos 4, 12, 24 último párrafo y 137 de la Ley de Transparencia y Acceso a la Información Pública del</w:t>
      </w:r>
      <w:r w:rsidR="0039220D" w:rsidRPr="00685E7A">
        <w:rPr>
          <w:rFonts w:ascii="Palatino Linotype" w:eastAsia="Palatino Linotype" w:hAnsi="Palatino Linotype" w:cs="Palatino Linotype"/>
        </w:rPr>
        <w:t xml:space="preserve"> Estado de México y Municipios. </w:t>
      </w:r>
    </w:p>
    <w:p w14:paraId="2A4F6EF1" w14:textId="77777777" w:rsidR="0039220D" w:rsidRPr="00685E7A" w:rsidRDefault="0039220D" w:rsidP="006C535F">
      <w:pPr>
        <w:spacing w:line="360" w:lineRule="auto"/>
        <w:jc w:val="both"/>
        <w:rPr>
          <w:rFonts w:ascii="Palatino Linotype" w:eastAsia="Palatino Linotype" w:hAnsi="Palatino Linotype" w:cs="Palatino Linotype"/>
        </w:rPr>
      </w:pPr>
    </w:p>
    <w:p w14:paraId="445FE213" w14:textId="77777777" w:rsidR="00D326E1" w:rsidRPr="00685E7A" w:rsidRDefault="0039220D" w:rsidP="006C535F">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Pa</w:t>
      </w:r>
      <w:r w:rsidR="00D326E1" w:rsidRPr="00685E7A">
        <w:rPr>
          <w:rFonts w:ascii="Palatino Linotype" w:eastAsia="Palatino Linotype" w:hAnsi="Palatino Linotype" w:cs="Palatino Linotype"/>
        </w:rPr>
        <w:t xml:space="preserve">ra esclarecer el presente asunto se procede hacer un cuadro comparativo de la información solicitada como la entregada en respuesta para determinar si colma o no el derecho de acceso a la información pública del </w:t>
      </w:r>
      <w:r w:rsidR="00D326E1" w:rsidRPr="00685E7A">
        <w:rPr>
          <w:rFonts w:ascii="Palatino Linotype" w:eastAsia="Palatino Linotype" w:hAnsi="Palatino Linotype" w:cs="Palatino Linotype"/>
          <w:b/>
        </w:rPr>
        <w:t>RECURRENTE</w:t>
      </w:r>
      <w:r w:rsidR="00D326E1" w:rsidRPr="00685E7A">
        <w:rPr>
          <w:rFonts w:ascii="Palatino Linotype" w:eastAsia="Palatino Linotype" w:hAnsi="Palatino Linotype" w:cs="Palatino Linotype"/>
        </w:rPr>
        <w:t>, conforme a lo siguiente:</w:t>
      </w:r>
    </w:p>
    <w:p w14:paraId="2D70DA88" w14:textId="77777777" w:rsidR="00D326E1" w:rsidRPr="00685E7A" w:rsidRDefault="00D326E1" w:rsidP="006C535F">
      <w:pPr>
        <w:spacing w:line="360" w:lineRule="auto"/>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1666"/>
        <w:gridCol w:w="4950"/>
        <w:gridCol w:w="984"/>
        <w:gridCol w:w="1179"/>
      </w:tblGrid>
      <w:tr w:rsidR="00685E7A" w:rsidRPr="00685E7A" w14:paraId="7FD18337" w14:textId="77777777" w:rsidTr="00EC0BB4">
        <w:tc>
          <w:tcPr>
            <w:tcW w:w="1655" w:type="dxa"/>
          </w:tcPr>
          <w:p w14:paraId="5D7C4EE6" w14:textId="77777777" w:rsidR="00D326E1" w:rsidRPr="00685E7A" w:rsidRDefault="00DB0B56" w:rsidP="00006EE7">
            <w:pPr>
              <w:contextualSpacing/>
              <w:jc w:val="center"/>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Solicitud </w:t>
            </w:r>
          </w:p>
        </w:tc>
        <w:tc>
          <w:tcPr>
            <w:tcW w:w="4965" w:type="dxa"/>
          </w:tcPr>
          <w:p w14:paraId="04EBAFF1" w14:textId="77777777" w:rsidR="00D326E1" w:rsidRPr="00685E7A" w:rsidRDefault="00DB0B56" w:rsidP="00006EE7">
            <w:pPr>
              <w:contextualSpacing/>
              <w:jc w:val="center"/>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Respuesta</w:t>
            </w:r>
          </w:p>
          <w:p w14:paraId="60C9509E" w14:textId="77777777" w:rsidR="008A2C26" w:rsidRPr="00685E7A" w:rsidRDefault="008A2C26" w:rsidP="00006EE7">
            <w:pPr>
              <w:contextualSpacing/>
              <w:jc w:val="center"/>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Tesorera Municipal </w:t>
            </w:r>
          </w:p>
        </w:tc>
        <w:tc>
          <w:tcPr>
            <w:tcW w:w="969" w:type="dxa"/>
          </w:tcPr>
          <w:p w14:paraId="2626B3B6" w14:textId="77777777" w:rsidR="00D326E1" w:rsidRPr="00685E7A" w:rsidRDefault="00DB0B56" w:rsidP="00006EE7">
            <w:pPr>
              <w:contextualSpacing/>
              <w:jc w:val="center"/>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Informe Justificado</w:t>
            </w:r>
          </w:p>
        </w:tc>
        <w:tc>
          <w:tcPr>
            <w:tcW w:w="1190" w:type="dxa"/>
          </w:tcPr>
          <w:p w14:paraId="35C91FB0" w14:textId="77777777" w:rsidR="00D326E1" w:rsidRPr="00685E7A" w:rsidRDefault="00DB0B56" w:rsidP="00006EE7">
            <w:pPr>
              <w:contextualSpacing/>
              <w:jc w:val="center"/>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Colma </w:t>
            </w:r>
          </w:p>
        </w:tc>
      </w:tr>
      <w:tr w:rsidR="00685E7A" w:rsidRPr="00685E7A" w14:paraId="328B1731" w14:textId="77777777" w:rsidTr="00EC0BB4">
        <w:tc>
          <w:tcPr>
            <w:tcW w:w="1655" w:type="dxa"/>
          </w:tcPr>
          <w:p w14:paraId="23A3E4D8" w14:textId="77777777" w:rsidR="00D326E1" w:rsidRPr="00685E7A" w:rsidRDefault="00DB0B56" w:rsidP="00006EE7">
            <w:pPr>
              <w:contextualSpacing/>
              <w:jc w:val="both"/>
              <w:rPr>
                <w:rFonts w:ascii="Palatino Linotype" w:eastAsia="Palatino Linotype" w:hAnsi="Palatino Linotype" w:cs="Palatino Linotype"/>
                <w:sz w:val="16"/>
                <w:szCs w:val="16"/>
              </w:rPr>
            </w:pPr>
            <w:r w:rsidRPr="00685E7A">
              <w:rPr>
                <w:rFonts w:ascii="Palatino Linotype" w:hAnsi="Palatino Linotype"/>
                <w:sz w:val="16"/>
                <w:szCs w:val="16"/>
              </w:rPr>
              <w:t xml:space="preserve">1. ¿Cuál es el presupuesto </w:t>
            </w:r>
            <w:r w:rsidRPr="00685E7A">
              <w:rPr>
                <w:rFonts w:ascii="Palatino Linotype" w:hAnsi="Palatino Linotype"/>
                <w:sz w:val="16"/>
                <w:szCs w:val="16"/>
              </w:rPr>
              <w:lastRenderedPageBreak/>
              <w:t xml:space="preserve">aprobado para el ejercicio fiscal 2022? </w:t>
            </w:r>
          </w:p>
        </w:tc>
        <w:tc>
          <w:tcPr>
            <w:tcW w:w="4965" w:type="dxa"/>
          </w:tcPr>
          <w:p w14:paraId="618F02B7" w14:textId="77777777" w:rsidR="00D326E1" w:rsidRPr="00685E7A" w:rsidRDefault="008A2C26"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lastRenderedPageBreak/>
              <w:t>$2, 321, 653,508.98</w:t>
            </w:r>
          </w:p>
        </w:tc>
        <w:tc>
          <w:tcPr>
            <w:tcW w:w="969" w:type="dxa"/>
          </w:tcPr>
          <w:p w14:paraId="466814ED" w14:textId="77777777" w:rsidR="00D326E1" w:rsidRPr="00685E7A" w:rsidRDefault="008A2C26" w:rsidP="008A2C26">
            <w:pPr>
              <w:contextualSpacing/>
              <w:jc w:val="center"/>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No hay</w:t>
            </w:r>
          </w:p>
        </w:tc>
        <w:tc>
          <w:tcPr>
            <w:tcW w:w="1190" w:type="dxa"/>
          </w:tcPr>
          <w:p w14:paraId="21F797E6" w14:textId="77777777" w:rsidR="00D326E1" w:rsidRPr="00685E7A" w:rsidRDefault="008A2C26" w:rsidP="008A2C26">
            <w:pPr>
              <w:contextualSpacing/>
              <w:jc w:val="center"/>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Sí </w:t>
            </w:r>
          </w:p>
        </w:tc>
      </w:tr>
      <w:tr w:rsidR="00685E7A" w:rsidRPr="00685E7A" w14:paraId="2D777516" w14:textId="77777777" w:rsidTr="00EC0BB4">
        <w:tc>
          <w:tcPr>
            <w:tcW w:w="1655" w:type="dxa"/>
            <w:tcBorders>
              <w:bottom w:val="single" w:sz="4" w:space="0" w:color="auto"/>
            </w:tcBorders>
          </w:tcPr>
          <w:p w14:paraId="1D0574F7" w14:textId="77777777" w:rsidR="00D326E1" w:rsidRPr="00685E7A" w:rsidRDefault="00006EE7" w:rsidP="00006EE7">
            <w:pPr>
              <w:contextualSpacing/>
              <w:jc w:val="both"/>
              <w:rPr>
                <w:rFonts w:ascii="Palatino Linotype" w:eastAsia="Palatino Linotype" w:hAnsi="Palatino Linotype" w:cs="Palatino Linotype"/>
                <w:sz w:val="16"/>
                <w:szCs w:val="16"/>
              </w:rPr>
            </w:pPr>
            <w:r w:rsidRPr="00685E7A">
              <w:rPr>
                <w:rFonts w:ascii="Palatino Linotype" w:hAnsi="Palatino Linotype"/>
                <w:sz w:val="16"/>
                <w:szCs w:val="16"/>
              </w:rPr>
              <w:lastRenderedPageBreak/>
              <w:t xml:space="preserve">2. ¿Cuál es la principal Actividad Económica del Municipio y que porcentaje representa? </w:t>
            </w:r>
          </w:p>
        </w:tc>
        <w:tc>
          <w:tcPr>
            <w:tcW w:w="4965" w:type="dxa"/>
            <w:tcBorders>
              <w:bottom w:val="single" w:sz="4" w:space="0" w:color="auto"/>
            </w:tcBorders>
          </w:tcPr>
          <w:p w14:paraId="7564EA1D" w14:textId="77777777" w:rsidR="00832A1C" w:rsidRPr="00685E7A" w:rsidRDefault="008A2C26" w:rsidP="00832A1C">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La actividad económica se concentra en el Sector Terciario, Chimalhuacán concentra 24 mil 606 unidades económicas, ósea </w:t>
            </w:r>
            <w:r w:rsidR="00D14422" w:rsidRPr="00685E7A">
              <w:rPr>
                <w:rFonts w:ascii="Palatino Linotype" w:eastAsia="Palatino Linotype" w:hAnsi="Palatino Linotype" w:cs="Palatino Linotype"/>
                <w:sz w:val="16"/>
                <w:szCs w:val="16"/>
              </w:rPr>
              <w:t>más</w:t>
            </w:r>
            <w:r w:rsidRPr="00685E7A">
              <w:rPr>
                <w:rFonts w:ascii="Palatino Linotype" w:eastAsia="Palatino Linotype" w:hAnsi="Palatino Linotype" w:cs="Palatino Linotype"/>
                <w:sz w:val="16"/>
                <w:szCs w:val="16"/>
              </w:rPr>
              <w:t xml:space="preserve"> de 50% del total de las unidades económicas ubicadas a nivel regional, deduciendo que la actividad económica de Chimalhuacán depende en gran medida de servicio como el transporte y comunicaciones, servicios de alquiler de bienes muebles y servicios de apercibimiento culturales, recreativos y deportivos</w:t>
            </w:r>
            <w:r w:rsidR="00832A1C" w:rsidRPr="00685E7A">
              <w:rPr>
                <w:rFonts w:ascii="Palatino Linotype" w:eastAsia="Palatino Linotype" w:hAnsi="Palatino Linotype" w:cs="Palatino Linotype"/>
                <w:sz w:val="16"/>
                <w:szCs w:val="16"/>
              </w:rPr>
              <w:t xml:space="preserve">, cuya información se encuentra descrita de manera clara en el programa regional III </w:t>
            </w:r>
            <w:r w:rsidRPr="00685E7A">
              <w:rPr>
                <w:rFonts w:ascii="Palatino Linotype" w:eastAsia="Palatino Linotype" w:hAnsi="Palatino Linotype" w:cs="Palatino Linotype"/>
                <w:sz w:val="16"/>
                <w:szCs w:val="16"/>
              </w:rPr>
              <w:t xml:space="preserve">  </w:t>
            </w:r>
            <w:r w:rsidR="00832A1C" w:rsidRPr="00685E7A">
              <w:rPr>
                <w:rFonts w:ascii="Palatino Linotype" w:eastAsia="Palatino Linotype" w:hAnsi="Palatino Linotype" w:cs="Palatino Linotype"/>
                <w:sz w:val="16"/>
                <w:szCs w:val="16"/>
              </w:rPr>
              <w:t>Chimalhuacán 2017-2023, ubicado en el siguiente enlace:</w:t>
            </w:r>
          </w:p>
          <w:p w14:paraId="3B765831" w14:textId="77777777" w:rsidR="00832A1C" w:rsidRPr="00685E7A" w:rsidRDefault="00832A1C" w:rsidP="00832A1C">
            <w:pPr>
              <w:contextualSpacing/>
              <w:jc w:val="both"/>
              <w:rPr>
                <w:rFonts w:ascii="Palatino Linotype" w:eastAsia="Palatino Linotype" w:hAnsi="Palatino Linotype" w:cs="Palatino Linotype"/>
                <w:sz w:val="16"/>
                <w:szCs w:val="16"/>
              </w:rPr>
            </w:pPr>
          </w:p>
          <w:p w14:paraId="46221ACE" w14:textId="77777777" w:rsidR="00D326E1" w:rsidRPr="00685E7A" w:rsidRDefault="00031F68" w:rsidP="00832A1C">
            <w:pPr>
              <w:contextualSpacing/>
              <w:jc w:val="both"/>
              <w:rPr>
                <w:rFonts w:ascii="Palatino Linotype" w:eastAsia="Palatino Linotype" w:hAnsi="Palatino Linotype" w:cs="Palatino Linotype"/>
                <w:sz w:val="16"/>
                <w:szCs w:val="16"/>
              </w:rPr>
            </w:pPr>
            <w:hyperlink r:id="rId20" w:history="1">
              <w:r w:rsidR="002937B2" w:rsidRPr="00685E7A">
                <w:rPr>
                  <w:rStyle w:val="Hipervnculo"/>
                  <w:rFonts w:ascii="Palatino Linotype" w:eastAsia="Palatino Linotype" w:hAnsi="Palatino Linotype" w:cs="Palatino Linotype"/>
                  <w:color w:val="auto"/>
                  <w:sz w:val="16"/>
                  <w:szCs w:val="16"/>
                </w:rPr>
                <w:t>https://copladem.edomex.gob.mx/regionales</w:t>
              </w:r>
            </w:hyperlink>
            <w:r w:rsidR="00832A1C" w:rsidRPr="00685E7A">
              <w:rPr>
                <w:rFonts w:ascii="Palatino Linotype" w:eastAsia="Palatino Linotype" w:hAnsi="Palatino Linotype" w:cs="Palatino Linotype"/>
                <w:sz w:val="16"/>
                <w:szCs w:val="16"/>
              </w:rPr>
              <w:t xml:space="preserve"> </w:t>
            </w:r>
          </w:p>
          <w:p w14:paraId="256B23DC" w14:textId="77777777" w:rsidR="002937B2" w:rsidRPr="00685E7A" w:rsidRDefault="002937B2" w:rsidP="00832A1C">
            <w:pPr>
              <w:contextualSpacing/>
              <w:jc w:val="both"/>
              <w:rPr>
                <w:rFonts w:ascii="Palatino Linotype" w:eastAsia="Palatino Linotype" w:hAnsi="Palatino Linotype" w:cs="Palatino Linotype"/>
                <w:sz w:val="16"/>
                <w:szCs w:val="16"/>
              </w:rPr>
            </w:pPr>
          </w:p>
          <w:p w14:paraId="1A4B6C4A" w14:textId="77777777" w:rsidR="002937B2" w:rsidRPr="00685E7A" w:rsidRDefault="002937B2" w:rsidP="00832A1C">
            <w:pPr>
              <w:contextualSpacing/>
              <w:jc w:val="both"/>
              <w:rPr>
                <w:rFonts w:ascii="Palatino Linotype" w:eastAsia="Palatino Linotype" w:hAnsi="Palatino Linotype" w:cs="Palatino Linotype"/>
                <w:sz w:val="16"/>
                <w:szCs w:val="16"/>
              </w:rPr>
            </w:pPr>
          </w:p>
        </w:tc>
        <w:tc>
          <w:tcPr>
            <w:tcW w:w="969" w:type="dxa"/>
            <w:tcBorders>
              <w:bottom w:val="single" w:sz="4" w:space="0" w:color="auto"/>
            </w:tcBorders>
          </w:tcPr>
          <w:p w14:paraId="5A8623A7" w14:textId="77777777" w:rsidR="00D326E1" w:rsidRPr="00685E7A" w:rsidRDefault="00832A1C" w:rsidP="00832A1C">
            <w:pPr>
              <w:contextualSpacing/>
              <w:jc w:val="center"/>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No hay </w:t>
            </w:r>
          </w:p>
        </w:tc>
        <w:tc>
          <w:tcPr>
            <w:tcW w:w="1190" w:type="dxa"/>
            <w:tcBorders>
              <w:bottom w:val="single" w:sz="4" w:space="0" w:color="auto"/>
            </w:tcBorders>
          </w:tcPr>
          <w:p w14:paraId="6712B686" w14:textId="77777777" w:rsidR="00D326E1" w:rsidRPr="00685E7A" w:rsidRDefault="00832A1C" w:rsidP="00832A1C">
            <w:pPr>
              <w:contextualSpacing/>
              <w:jc w:val="center"/>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Sí </w:t>
            </w:r>
          </w:p>
          <w:p w14:paraId="53F1325B" w14:textId="77777777" w:rsidR="002937B2" w:rsidRPr="00685E7A" w:rsidRDefault="002937B2" w:rsidP="00832A1C">
            <w:pPr>
              <w:contextualSpacing/>
              <w:jc w:val="center"/>
              <w:rPr>
                <w:rFonts w:ascii="Palatino Linotype" w:eastAsia="Palatino Linotype" w:hAnsi="Palatino Linotype" w:cs="Palatino Linotype"/>
                <w:sz w:val="16"/>
                <w:szCs w:val="16"/>
              </w:rPr>
            </w:pPr>
          </w:p>
          <w:p w14:paraId="6725BAAD" w14:textId="77777777" w:rsidR="002937B2" w:rsidRPr="00685E7A" w:rsidRDefault="002937B2" w:rsidP="00832A1C">
            <w:pPr>
              <w:contextualSpacing/>
              <w:jc w:val="center"/>
              <w:rPr>
                <w:rFonts w:ascii="Palatino Linotype" w:eastAsia="Palatino Linotype" w:hAnsi="Palatino Linotype" w:cs="Palatino Linotype"/>
                <w:sz w:val="16"/>
                <w:szCs w:val="16"/>
              </w:rPr>
            </w:pPr>
          </w:p>
        </w:tc>
      </w:tr>
      <w:tr w:rsidR="00685E7A" w:rsidRPr="00685E7A" w14:paraId="2B47B79C" w14:textId="77777777" w:rsidTr="00EC0BB4">
        <w:tc>
          <w:tcPr>
            <w:tcW w:w="1655" w:type="dxa"/>
            <w:tcBorders>
              <w:bottom w:val="single" w:sz="4" w:space="0" w:color="auto"/>
            </w:tcBorders>
          </w:tcPr>
          <w:p w14:paraId="5AD39898"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3. Qué monto de los ingresos del municipio son: a. Ingresos propios (de recaudación municipal) </w:t>
            </w:r>
          </w:p>
          <w:p w14:paraId="0291E3A0" w14:textId="77777777" w:rsidR="0039220D" w:rsidRPr="00685E7A" w:rsidRDefault="0039220D" w:rsidP="00006EE7">
            <w:pPr>
              <w:contextualSpacing/>
              <w:jc w:val="both"/>
              <w:rPr>
                <w:rFonts w:ascii="Palatino Linotype" w:hAnsi="Palatino Linotype"/>
                <w:sz w:val="16"/>
                <w:szCs w:val="16"/>
              </w:rPr>
            </w:pPr>
          </w:p>
          <w:p w14:paraId="31D633E3" w14:textId="77777777" w:rsidR="0039220D" w:rsidRPr="00685E7A" w:rsidRDefault="0039220D" w:rsidP="00006EE7">
            <w:pPr>
              <w:contextualSpacing/>
              <w:jc w:val="both"/>
              <w:rPr>
                <w:rFonts w:ascii="Palatino Linotype" w:hAnsi="Palatino Linotype"/>
                <w:sz w:val="16"/>
                <w:szCs w:val="16"/>
              </w:rPr>
            </w:pPr>
          </w:p>
          <w:p w14:paraId="01915F3E" w14:textId="77777777" w:rsidR="0039220D" w:rsidRPr="00685E7A" w:rsidRDefault="0039220D" w:rsidP="00006EE7">
            <w:pPr>
              <w:contextualSpacing/>
              <w:jc w:val="both"/>
              <w:rPr>
                <w:rFonts w:ascii="Palatino Linotype" w:hAnsi="Palatino Linotype"/>
                <w:sz w:val="16"/>
                <w:szCs w:val="16"/>
              </w:rPr>
            </w:pPr>
          </w:p>
          <w:p w14:paraId="40FF747D"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i. ¿Cuánto representa del total del presupuesto? </w:t>
            </w:r>
          </w:p>
          <w:p w14:paraId="2324A446" w14:textId="77777777" w:rsidR="0039220D" w:rsidRPr="00685E7A" w:rsidRDefault="0039220D" w:rsidP="00006EE7">
            <w:pPr>
              <w:contextualSpacing/>
              <w:jc w:val="both"/>
              <w:rPr>
                <w:rFonts w:ascii="Palatino Linotype" w:hAnsi="Palatino Linotype"/>
                <w:sz w:val="16"/>
                <w:szCs w:val="16"/>
              </w:rPr>
            </w:pPr>
          </w:p>
          <w:p w14:paraId="4FBECD99" w14:textId="77777777" w:rsidR="0039220D" w:rsidRPr="00685E7A" w:rsidRDefault="0039220D" w:rsidP="00006EE7">
            <w:pPr>
              <w:contextualSpacing/>
              <w:jc w:val="both"/>
              <w:rPr>
                <w:rFonts w:ascii="Palatino Linotype" w:hAnsi="Palatino Linotype"/>
                <w:sz w:val="16"/>
                <w:szCs w:val="16"/>
              </w:rPr>
            </w:pPr>
          </w:p>
          <w:p w14:paraId="65E23AF3" w14:textId="77777777" w:rsidR="0039220D" w:rsidRPr="00685E7A" w:rsidRDefault="0039220D" w:rsidP="00006EE7">
            <w:pPr>
              <w:contextualSpacing/>
              <w:jc w:val="both"/>
              <w:rPr>
                <w:rFonts w:ascii="Palatino Linotype" w:hAnsi="Palatino Linotype"/>
                <w:sz w:val="16"/>
                <w:szCs w:val="16"/>
              </w:rPr>
            </w:pPr>
          </w:p>
          <w:p w14:paraId="32FC6A59"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b. ¿A cuánto ascienden los Ingresos proveniente de las de partidas presupuestales? i. Federales </w:t>
            </w:r>
          </w:p>
          <w:p w14:paraId="1888ABA8"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ii. Estatales </w:t>
            </w:r>
          </w:p>
          <w:p w14:paraId="4E2DFEE8" w14:textId="77777777" w:rsidR="00091A45"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iii. </w:t>
            </w:r>
          </w:p>
          <w:p w14:paraId="5598F0EF" w14:textId="77777777" w:rsidR="00091A45" w:rsidRPr="00685E7A" w:rsidRDefault="00091A45" w:rsidP="00006EE7">
            <w:pPr>
              <w:contextualSpacing/>
              <w:jc w:val="both"/>
              <w:rPr>
                <w:rFonts w:ascii="Palatino Linotype" w:hAnsi="Palatino Linotype"/>
                <w:sz w:val="16"/>
                <w:szCs w:val="16"/>
              </w:rPr>
            </w:pPr>
          </w:p>
          <w:p w14:paraId="675FD4D1" w14:textId="77777777" w:rsidR="00091A45" w:rsidRPr="00685E7A" w:rsidRDefault="00091A45" w:rsidP="00006EE7">
            <w:pPr>
              <w:contextualSpacing/>
              <w:jc w:val="both"/>
              <w:rPr>
                <w:rFonts w:ascii="Palatino Linotype" w:hAnsi="Palatino Linotype"/>
                <w:sz w:val="16"/>
                <w:szCs w:val="16"/>
              </w:rPr>
            </w:pPr>
          </w:p>
          <w:p w14:paraId="62744784" w14:textId="77777777" w:rsidR="00091A45" w:rsidRPr="00685E7A" w:rsidRDefault="00091A45" w:rsidP="00006EE7">
            <w:pPr>
              <w:contextualSpacing/>
              <w:jc w:val="both"/>
              <w:rPr>
                <w:rFonts w:ascii="Palatino Linotype" w:hAnsi="Palatino Linotype"/>
                <w:sz w:val="16"/>
                <w:szCs w:val="16"/>
              </w:rPr>
            </w:pPr>
          </w:p>
          <w:p w14:paraId="21E87AE1" w14:textId="77777777" w:rsidR="00091A45" w:rsidRPr="00685E7A" w:rsidRDefault="00091A45" w:rsidP="00006EE7">
            <w:pPr>
              <w:contextualSpacing/>
              <w:jc w:val="both"/>
              <w:rPr>
                <w:rFonts w:ascii="Palatino Linotype" w:hAnsi="Palatino Linotype"/>
                <w:sz w:val="16"/>
                <w:szCs w:val="16"/>
              </w:rPr>
            </w:pPr>
          </w:p>
          <w:p w14:paraId="6EBEE11A" w14:textId="77777777" w:rsidR="00091A45" w:rsidRPr="00685E7A" w:rsidRDefault="00091A45" w:rsidP="00006EE7">
            <w:pPr>
              <w:contextualSpacing/>
              <w:jc w:val="both"/>
              <w:rPr>
                <w:rFonts w:ascii="Palatino Linotype" w:hAnsi="Palatino Linotype"/>
                <w:sz w:val="16"/>
                <w:szCs w:val="16"/>
              </w:rPr>
            </w:pPr>
          </w:p>
          <w:p w14:paraId="2BCE9AB5" w14:textId="77777777" w:rsidR="00D326E1" w:rsidRPr="00685E7A" w:rsidRDefault="00006EE7" w:rsidP="00006EE7">
            <w:pPr>
              <w:contextualSpacing/>
              <w:jc w:val="both"/>
              <w:rPr>
                <w:rFonts w:ascii="Palatino Linotype" w:eastAsia="Palatino Linotype" w:hAnsi="Palatino Linotype" w:cs="Palatino Linotype"/>
                <w:sz w:val="16"/>
                <w:szCs w:val="16"/>
              </w:rPr>
            </w:pPr>
            <w:r w:rsidRPr="00685E7A">
              <w:rPr>
                <w:rFonts w:ascii="Palatino Linotype" w:hAnsi="Palatino Linotype"/>
                <w:sz w:val="16"/>
                <w:szCs w:val="16"/>
              </w:rPr>
              <w:t xml:space="preserve">¿Cuál es Porcentaje que representan del total del presupuesto? </w:t>
            </w:r>
          </w:p>
        </w:tc>
        <w:tc>
          <w:tcPr>
            <w:tcW w:w="4965" w:type="dxa"/>
            <w:tcBorders>
              <w:bottom w:val="single" w:sz="4" w:space="0" w:color="auto"/>
            </w:tcBorders>
          </w:tcPr>
          <w:p w14:paraId="3011D9C3" w14:textId="77777777" w:rsidR="00D326E1" w:rsidRPr="00685E7A" w:rsidRDefault="00832A1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-Monto de los ingresos de municipio:</w:t>
            </w:r>
          </w:p>
          <w:p w14:paraId="37DBD6AC" w14:textId="77777777" w:rsidR="00832A1C" w:rsidRPr="00685E7A" w:rsidRDefault="00832A1C" w:rsidP="00006EE7">
            <w:pPr>
              <w:contextualSpacing/>
              <w:jc w:val="both"/>
              <w:rPr>
                <w:rFonts w:ascii="Palatino Linotype" w:eastAsia="Palatino Linotype" w:hAnsi="Palatino Linotype" w:cs="Palatino Linotype"/>
                <w:sz w:val="16"/>
                <w:szCs w:val="16"/>
              </w:rPr>
            </w:pPr>
          </w:p>
          <w:p w14:paraId="07C74D3E" w14:textId="77777777" w:rsidR="00832A1C" w:rsidRPr="00685E7A" w:rsidRDefault="00832A1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 321, 653,508.98</w:t>
            </w:r>
          </w:p>
          <w:p w14:paraId="03EB0551" w14:textId="77777777" w:rsidR="00832A1C" w:rsidRPr="00685E7A" w:rsidRDefault="00832A1C" w:rsidP="00006EE7">
            <w:pPr>
              <w:contextualSpacing/>
              <w:jc w:val="both"/>
              <w:rPr>
                <w:rFonts w:ascii="Palatino Linotype" w:eastAsia="Palatino Linotype" w:hAnsi="Palatino Linotype" w:cs="Palatino Linotype"/>
                <w:sz w:val="16"/>
                <w:szCs w:val="16"/>
              </w:rPr>
            </w:pPr>
          </w:p>
          <w:p w14:paraId="6A3793F8" w14:textId="77777777" w:rsidR="00832A1C" w:rsidRPr="00685E7A" w:rsidRDefault="00832A1C" w:rsidP="00006EE7">
            <w:pPr>
              <w:contextualSpacing/>
              <w:jc w:val="both"/>
              <w:rPr>
                <w:rFonts w:ascii="Palatino Linotype" w:hAnsi="Palatino Linotype"/>
                <w:sz w:val="16"/>
                <w:szCs w:val="16"/>
              </w:rPr>
            </w:pPr>
            <w:r w:rsidRPr="00685E7A">
              <w:rPr>
                <w:rFonts w:ascii="Palatino Linotype" w:eastAsia="Palatino Linotype" w:hAnsi="Palatino Linotype" w:cs="Palatino Linotype"/>
                <w:sz w:val="16"/>
                <w:szCs w:val="16"/>
              </w:rPr>
              <w:t>-Ingresos propios (</w:t>
            </w:r>
            <w:r w:rsidRPr="00685E7A">
              <w:rPr>
                <w:rFonts w:ascii="Palatino Linotype" w:hAnsi="Palatino Linotype"/>
                <w:sz w:val="16"/>
                <w:szCs w:val="16"/>
              </w:rPr>
              <w:t>recaudación municipal):</w:t>
            </w:r>
          </w:p>
          <w:p w14:paraId="71347CFD" w14:textId="77777777" w:rsidR="00832A1C" w:rsidRPr="00685E7A" w:rsidRDefault="00832A1C" w:rsidP="00006EE7">
            <w:pPr>
              <w:contextualSpacing/>
              <w:jc w:val="both"/>
              <w:rPr>
                <w:rFonts w:ascii="Palatino Linotype" w:hAnsi="Palatino Linotype"/>
                <w:sz w:val="16"/>
                <w:szCs w:val="16"/>
              </w:rPr>
            </w:pPr>
          </w:p>
          <w:p w14:paraId="05ABE555" w14:textId="77777777" w:rsidR="00832A1C" w:rsidRPr="00685E7A" w:rsidRDefault="00832A1C" w:rsidP="00006EE7">
            <w:pPr>
              <w:contextualSpacing/>
              <w:jc w:val="both"/>
              <w:rPr>
                <w:rFonts w:ascii="Palatino Linotype" w:hAnsi="Palatino Linotype"/>
                <w:sz w:val="16"/>
                <w:szCs w:val="16"/>
              </w:rPr>
            </w:pPr>
            <w:r w:rsidRPr="00685E7A">
              <w:rPr>
                <w:rFonts w:ascii="Palatino Linotype" w:hAnsi="Palatino Linotype"/>
                <w:sz w:val="16"/>
                <w:szCs w:val="16"/>
              </w:rPr>
              <w:t>$382, 344, 676.52</w:t>
            </w:r>
          </w:p>
          <w:p w14:paraId="2E89A541" w14:textId="77777777" w:rsidR="00832A1C" w:rsidRPr="00685E7A" w:rsidRDefault="00832A1C" w:rsidP="00006EE7">
            <w:pPr>
              <w:contextualSpacing/>
              <w:jc w:val="both"/>
              <w:rPr>
                <w:rFonts w:ascii="Palatino Linotype" w:hAnsi="Palatino Linotype"/>
                <w:sz w:val="16"/>
                <w:szCs w:val="16"/>
              </w:rPr>
            </w:pPr>
          </w:p>
          <w:p w14:paraId="71956B01" w14:textId="77777777" w:rsidR="0039220D" w:rsidRPr="00685E7A" w:rsidRDefault="0039220D" w:rsidP="00832A1C">
            <w:pPr>
              <w:contextualSpacing/>
              <w:jc w:val="both"/>
              <w:rPr>
                <w:rFonts w:ascii="Palatino Linotype" w:eastAsia="Palatino Linotype" w:hAnsi="Palatino Linotype" w:cs="Palatino Linotype"/>
                <w:sz w:val="16"/>
                <w:szCs w:val="16"/>
              </w:rPr>
            </w:pPr>
          </w:p>
          <w:p w14:paraId="0C36EEA4" w14:textId="77777777" w:rsidR="00832A1C" w:rsidRPr="00685E7A" w:rsidRDefault="00832A1C" w:rsidP="00832A1C">
            <w:pPr>
              <w:contextualSpacing/>
              <w:jc w:val="both"/>
              <w:rPr>
                <w:rFonts w:ascii="Palatino Linotype" w:hAnsi="Palatino Linotype"/>
                <w:sz w:val="16"/>
                <w:szCs w:val="16"/>
              </w:rPr>
            </w:pPr>
            <w:r w:rsidRPr="00685E7A">
              <w:rPr>
                <w:rFonts w:ascii="Palatino Linotype" w:eastAsia="Palatino Linotype" w:hAnsi="Palatino Linotype" w:cs="Palatino Linotype"/>
                <w:sz w:val="16"/>
                <w:szCs w:val="16"/>
              </w:rPr>
              <w:t xml:space="preserve">i.- </w:t>
            </w:r>
            <w:r w:rsidRPr="00685E7A">
              <w:rPr>
                <w:rFonts w:ascii="Palatino Linotype" w:hAnsi="Palatino Linotype"/>
                <w:sz w:val="16"/>
                <w:szCs w:val="16"/>
              </w:rPr>
              <w:t>¿Cuánto representa del total del presupuesto?:</w:t>
            </w:r>
          </w:p>
          <w:p w14:paraId="326DC4FF" w14:textId="77777777" w:rsidR="00832A1C" w:rsidRPr="00685E7A" w:rsidRDefault="00832A1C" w:rsidP="00832A1C">
            <w:pPr>
              <w:contextualSpacing/>
              <w:jc w:val="both"/>
              <w:rPr>
                <w:rFonts w:ascii="Palatino Linotype" w:hAnsi="Palatino Linotype"/>
                <w:sz w:val="16"/>
                <w:szCs w:val="16"/>
              </w:rPr>
            </w:pPr>
          </w:p>
          <w:p w14:paraId="382B460D" w14:textId="77777777" w:rsidR="00832A1C" w:rsidRPr="00685E7A" w:rsidRDefault="00832A1C" w:rsidP="00832A1C">
            <w:pPr>
              <w:contextualSpacing/>
              <w:jc w:val="both"/>
              <w:rPr>
                <w:rFonts w:ascii="Palatino Linotype" w:hAnsi="Palatino Linotype"/>
                <w:sz w:val="16"/>
                <w:szCs w:val="16"/>
              </w:rPr>
            </w:pPr>
            <w:r w:rsidRPr="00685E7A">
              <w:rPr>
                <w:rFonts w:ascii="Palatino Linotype" w:hAnsi="Palatino Linotype"/>
                <w:sz w:val="16"/>
                <w:szCs w:val="16"/>
              </w:rPr>
              <w:t>16.47%</w:t>
            </w:r>
          </w:p>
          <w:p w14:paraId="6F2B2B46" w14:textId="77777777" w:rsidR="00832A1C" w:rsidRPr="00685E7A" w:rsidRDefault="00832A1C" w:rsidP="00832A1C">
            <w:pPr>
              <w:contextualSpacing/>
              <w:jc w:val="both"/>
              <w:rPr>
                <w:rFonts w:ascii="Palatino Linotype" w:hAnsi="Palatino Linotype"/>
                <w:sz w:val="16"/>
                <w:szCs w:val="16"/>
              </w:rPr>
            </w:pPr>
          </w:p>
          <w:p w14:paraId="6628125D" w14:textId="77777777" w:rsidR="0039220D" w:rsidRPr="00685E7A" w:rsidRDefault="0039220D" w:rsidP="00832A1C">
            <w:pPr>
              <w:contextualSpacing/>
              <w:jc w:val="both"/>
              <w:rPr>
                <w:rFonts w:ascii="Palatino Linotype" w:hAnsi="Palatino Linotype"/>
                <w:sz w:val="16"/>
                <w:szCs w:val="16"/>
              </w:rPr>
            </w:pPr>
          </w:p>
          <w:p w14:paraId="2A557664" w14:textId="77777777" w:rsidR="0039220D" w:rsidRPr="00685E7A" w:rsidRDefault="0039220D" w:rsidP="00832A1C">
            <w:pPr>
              <w:contextualSpacing/>
              <w:jc w:val="both"/>
              <w:rPr>
                <w:rFonts w:ascii="Palatino Linotype" w:hAnsi="Palatino Linotype"/>
                <w:sz w:val="16"/>
                <w:szCs w:val="16"/>
              </w:rPr>
            </w:pPr>
          </w:p>
          <w:p w14:paraId="2BABB6CB" w14:textId="77777777" w:rsidR="00832A1C" w:rsidRPr="00685E7A" w:rsidRDefault="00832A1C" w:rsidP="00832A1C">
            <w:pPr>
              <w:contextualSpacing/>
              <w:jc w:val="both"/>
              <w:rPr>
                <w:rFonts w:ascii="Palatino Linotype" w:hAnsi="Palatino Linotype"/>
                <w:sz w:val="16"/>
                <w:szCs w:val="16"/>
              </w:rPr>
            </w:pPr>
            <w:r w:rsidRPr="00685E7A">
              <w:rPr>
                <w:rFonts w:ascii="Palatino Linotype" w:hAnsi="Palatino Linotype"/>
                <w:sz w:val="16"/>
                <w:szCs w:val="16"/>
              </w:rPr>
              <w:t>b. ¿A cuánto ascienden los Ingresos proveniente de las de partidas presupuestales?:</w:t>
            </w:r>
          </w:p>
          <w:p w14:paraId="759042C3" w14:textId="77777777" w:rsidR="00832A1C" w:rsidRPr="00685E7A" w:rsidRDefault="00832A1C" w:rsidP="00832A1C">
            <w:pPr>
              <w:contextualSpacing/>
              <w:jc w:val="both"/>
              <w:rPr>
                <w:rFonts w:ascii="Palatino Linotype" w:hAnsi="Palatino Linotype"/>
                <w:sz w:val="16"/>
                <w:szCs w:val="16"/>
              </w:rPr>
            </w:pPr>
          </w:p>
          <w:p w14:paraId="3A5E3BCF" w14:textId="77777777" w:rsidR="00832A1C" w:rsidRPr="00685E7A" w:rsidRDefault="003A0BB3" w:rsidP="00832A1C">
            <w:pPr>
              <w:contextualSpacing/>
              <w:jc w:val="both"/>
              <w:rPr>
                <w:rFonts w:ascii="Palatino Linotype" w:hAnsi="Palatino Linotype"/>
                <w:sz w:val="16"/>
                <w:szCs w:val="16"/>
              </w:rPr>
            </w:pPr>
            <w:r w:rsidRPr="00685E7A">
              <w:rPr>
                <w:rFonts w:ascii="Palatino Linotype" w:hAnsi="Palatino Linotype"/>
                <w:sz w:val="16"/>
                <w:szCs w:val="16"/>
              </w:rPr>
              <w:t>$1,762,481,370.33</w:t>
            </w:r>
          </w:p>
          <w:p w14:paraId="4C294F89" w14:textId="77777777" w:rsidR="00832A1C" w:rsidRPr="00685E7A" w:rsidRDefault="00832A1C" w:rsidP="00832A1C">
            <w:pPr>
              <w:contextualSpacing/>
              <w:jc w:val="both"/>
              <w:rPr>
                <w:rFonts w:ascii="Palatino Linotype" w:hAnsi="Palatino Linotype"/>
                <w:sz w:val="16"/>
                <w:szCs w:val="16"/>
              </w:rPr>
            </w:pPr>
          </w:p>
          <w:p w14:paraId="67DD24B7" w14:textId="77777777" w:rsidR="00832A1C" w:rsidRPr="00685E7A" w:rsidRDefault="00832A1C" w:rsidP="00832A1C">
            <w:pPr>
              <w:contextualSpacing/>
              <w:jc w:val="both"/>
              <w:rPr>
                <w:rFonts w:ascii="Palatino Linotype" w:hAnsi="Palatino Linotype"/>
                <w:sz w:val="16"/>
                <w:szCs w:val="16"/>
              </w:rPr>
            </w:pPr>
            <w:r w:rsidRPr="00685E7A">
              <w:rPr>
                <w:rFonts w:ascii="Palatino Linotype" w:hAnsi="Palatino Linotype"/>
                <w:sz w:val="16"/>
                <w:szCs w:val="16"/>
              </w:rPr>
              <w:t>i. Federales:</w:t>
            </w:r>
          </w:p>
          <w:p w14:paraId="29D67A8A" w14:textId="77777777" w:rsidR="00832A1C" w:rsidRPr="00685E7A" w:rsidRDefault="00832A1C" w:rsidP="00832A1C">
            <w:pPr>
              <w:contextualSpacing/>
              <w:jc w:val="both"/>
              <w:rPr>
                <w:rFonts w:ascii="Palatino Linotype" w:hAnsi="Palatino Linotype"/>
                <w:sz w:val="16"/>
                <w:szCs w:val="16"/>
              </w:rPr>
            </w:pPr>
          </w:p>
          <w:p w14:paraId="2427D5DA" w14:textId="77777777" w:rsidR="003A0BB3" w:rsidRPr="00685E7A" w:rsidRDefault="003A0BB3" w:rsidP="00832A1C">
            <w:pPr>
              <w:contextualSpacing/>
              <w:jc w:val="both"/>
              <w:rPr>
                <w:rFonts w:ascii="Palatino Linotype" w:hAnsi="Palatino Linotype"/>
                <w:sz w:val="16"/>
                <w:szCs w:val="16"/>
              </w:rPr>
            </w:pPr>
            <w:r w:rsidRPr="00685E7A">
              <w:rPr>
                <w:rFonts w:ascii="Palatino Linotype" w:hAnsi="Palatino Linotype"/>
                <w:sz w:val="16"/>
                <w:szCs w:val="16"/>
              </w:rPr>
              <w:t>$1,574,353,060.77</w:t>
            </w:r>
          </w:p>
          <w:p w14:paraId="2743DE3E" w14:textId="77777777" w:rsidR="003A0BB3" w:rsidRPr="00685E7A" w:rsidRDefault="003A0BB3" w:rsidP="00832A1C">
            <w:pPr>
              <w:contextualSpacing/>
              <w:jc w:val="both"/>
              <w:rPr>
                <w:rFonts w:ascii="Palatino Linotype" w:hAnsi="Palatino Linotype"/>
                <w:sz w:val="16"/>
                <w:szCs w:val="16"/>
              </w:rPr>
            </w:pPr>
          </w:p>
          <w:p w14:paraId="71B1C663" w14:textId="77777777" w:rsidR="00832A1C" w:rsidRPr="00685E7A" w:rsidRDefault="00832A1C" w:rsidP="00832A1C">
            <w:pPr>
              <w:contextualSpacing/>
              <w:jc w:val="both"/>
              <w:rPr>
                <w:rFonts w:ascii="Palatino Linotype" w:hAnsi="Palatino Linotype"/>
                <w:sz w:val="16"/>
                <w:szCs w:val="16"/>
              </w:rPr>
            </w:pPr>
            <w:r w:rsidRPr="00685E7A">
              <w:rPr>
                <w:rFonts w:ascii="Palatino Linotype" w:hAnsi="Palatino Linotype"/>
                <w:sz w:val="16"/>
                <w:szCs w:val="16"/>
              </w:rPr>
              <w:t>ii. Estatales:</w:t>
            </w:r>
          </w:p>
          <w:p w14:paraId="4C14CA50" w14:textId="77777777" w:rsidR="003A0BB3" w:rsidRPr="00685E7A" w:rsidRDefault="003A0BB3" w:rsidP="00832A1C">
            <w:pPr>
              <w:contextualSpacing/>
              <w:jc w:val="both"/>
              <w:rPr>
                <w:rFonts w:ascii="Palatino Linotype" w:hAnsi="Palatino Linotype"/>
                <w:sz w:val="16"/>
                <w:szCs w:val="16"/>
              </w:rPr>
            </w:pPr>
          </w:p>
          <w:p w14:paraId="54A22CC3" w14:textId="77777777" w:rsidR="003A0BB3" w:rsidRPr="00685E7A" w:rsidRDefault="003A0BB3" w:rsidP="00832A1C">
            <w:pPr>
              <w:contextualSpacing/>
              <w:jc w:val="both"/>
              <w:rPr>
                <w:rFonts w:ascii="Palatino Linotype" w:hAnsi="Palatino Linotype"/>
                <w:sz w:val="16"/>
                <w:szCs w:val="16"/>
              </w:rPr>
            </w:pPr>
            <w:r w:rsidRPr="00685E7A">
              <w:rPr>
                <w:rFonts w:ascii="Palatino Linotype" w:hAnsi="Palatino Linotype"/>
                <w:sz w:val="16"/>
                <w:szCs w:val="16"/>
              </w:rPr>
              <w:t>$188,128,309.56</w:t>
            </w:r>
          </w:p>
          <w:p w14:paraId="6C9C1C8A" w14:textId="77777777" w:rsidR="00091A45" w:rsidRPr="00685E7A" w:rsidRDefault="00091A45" w:rsidP="00832A1C">
            <w:pPr>
              <w:contextualSpacing/>
              <w:jc w:val="both"/>
              <w:rPr>
                <w:rFonts w:ascii="Palatino Linotype" w:hAnsi="Palatino Linotype"/>
                <w:sz w:val="16"/>
                <w:szCs w:val="16"/>
              </w:rPr>
            </w:pPr>
          </w:p>
          <w:p w14:paraId="3BFFC2F5" w14:textId="77777777" w:rsidR="00832A1C" w:rsidRPr="00685E7A" w:rsidRDefault="00832A1C" w:rsidP="00832A1C">
            <w:pPr>
              <w:contextualSpacing/>
              <w:jc w:val="both"/>
              <w:rPr>
                <w:rFonts w:ascii="Palatino Linotype" w:hAnsi="Palatino Linotype"/>
                <w:sz w:val="16"/>
                <w:szCs w:val="16"/>
              </w:rPr>
            </w:pPr>
          </w:p>
          <w:p w14:paraId="5DE70F56" w14:textId="77777777" w:rsidR="00832A1C" w:rsidRPr="00685E7A" w:rsidRDefault="00832A1C" w:rsidP="00832A1C">
            <w:pPr>
              <w:contextualSpacing/>
              <w:jc w:val="both"/>
              <w:rPr>
                <w:rFonts w:ascii="Palatino Linotype" w:hAnsi="Palatino Linotype"/>
                <w:sz w:val="16"/>
                <w:szCs w:val="16"/>
              </w:rPr>
            </w:pPr>
            <w:r w:rsidRPr="00685E7A">
              <w:rPr>
                <w:rFonts w:ascii="Palatino Linotype" w:hAnsi="Palatino Linotype"/>
                <w:sz w:val="16"/>
                <w:szCs w:val="16"/>
              </w:rPr>
              <w:t>iii. ¿Cuál es Porcentaje que representan del total del presupuesto?:</w:t>
            </w:r>
          </w:p>
          <w:p w14:paraId="04444A63" w14:textId="77777777" w:rsidR="003A0BB3" w:rsidRPr="00685E7A" w:rsidRDefault="003A0BB3" w:rsidP="00832A1C">
            <w:pPr>
              <w:contextualSpacing/>
              <w:jc w:val="both"/>
              <w:rPr>
                <w:rFonts w:ascii="Palatino Linotype" w:eastAsia="Palatino Linotype" w:hAnsi="Palatino Linotype" w:cs="Palatino Linotype"/>
                <w:sz w:val="16"/>
                <w:szCs w:val="16"/>
              </w:rPr>
            </w:pPr>
          </w:p>
          <w:p w14:paraId="4AE659E8" w14:textId="77777777" w:rsidR="003A0BB3" w:rsidRPr="00685E7A" w:rsidRDefault="003A0BB3" w:rsidP="00832A1C">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75.91%</w:t>
            </w:r>
          </w:p>
          <w:p w14:paraId="0213FDFD" w14:textId="77777777" w:rsidR="00832A1C" w:rsidRPr="00685E7A" w:rsidRDefault="00832A1C" w:rsidP="00006EE7">
            <w:pPr>
              <w:contextualSpacing/>
              <w:jc w:val="both"/>
              <w:rPr>
                <w:rFonts w:ascii="Palatino Linotype" w:eastAsia="Palatino Linotype" w:hAnsi="Palatino Linotype" w:cs="Palatino Linotype"/>
                <w:sz w:val="16"/>
                <w:szCs w:val="16"/>
              </w:rPr>
            </w:pPr>
          </w:p>
        </w:tc>
        <w:tc>
          <w:tcPr>
            <w:tcW w:w="969" w:type="dxa"/>
            <w:tcBorders>
              <w:bottom w:val="single" w:sz="4" w:space="0" w:color="auto"/>
            </w:tcBorders>
          </w:tcPr>
          <w:p w14:paraId="54038B2E" w14:textId="77777777" w:rsidR="00D326E1" w:rsidRPr="00685E7A" w:rsidRDefault="003A0BB3"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No hay </w:t>
            </w:r>
          </w:p>
        </w:tc>
        <w:tc>
          <w:tcPr>
            <w:tcW w:w="1190" w:type="dxa"/>
            <w:tcBorders>
              <w:bottom w:val="single" w:sz="4" w:space="0" w:color="auto"/>
            </w:tcBorders>
          </w:tcPr>
          <w:p w14:paraId="26FF4D5D" w14:textId="77777777" w:rsidR="00D326E1" w:rsidRPr="00685E7A" w:rsidRDefault="003A0BB3" w:rsidP="003A0BB3">
            <w:pPr>
              <w:contextualSpacing/>
              <w:jc w:val="center"/>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Sí </w:t>
            </w:r>
          </w:p>
        </w:tc>
      </w:tr>
      <w:tr w:rsidR="00685E7A" w:rsidRPr="00685E7A" w14:paraId="73BB3565" w14:textId="77777777" w:rsidTr="0088168A">
        <w:tc>
          <w:tcPr>
            <w:tcW w:w="8779" w:type="dxa"/>
            <w:gridSpan w:val="4"/>
            <w:tcBorders>
              <w:top w:val="single" w:sz="4" w:space="0" w:color="auto"/>
              <w:left w:val="nil"/>
              <w:bottom w:val="single" w:sz="4" w:space="0" w:color="auto"/>
              <w:right w:val="nil"/>
            </w:tcBorders>
          </w:tcPr>
          <w:p w14:paraId="795BB8CE" w14:textId="77777777" w:rsidR="0088168A" w:rsidRPr="00685E7A" w:rsidRDefault="0088168A" w:rsidP="00006EE7">
            <w:pPr>
              <w:contextualSpacing/>
              <w:jc w:val="both"/>
              <w:rPr>
                <w:rFonts w:ascii="Palatino Linotype" w:hAnsi="Palatino Linotype"/>
                <w:sz w:val="16"/>
                <w:szCs w:val="16"/>
              </w:rPr>
            </w:pPr>
          </w:p>
          <w:p w14:paraId="4ECDAE92" w14:textId="77777777" w:rsidR="0088168A" w:rsidRPr="00685E7A" w:rsidRDefault="0088168A" w:rsidP="00006EE7">
            <w:pPr>
              <w:contextualSpacing/>
              <w:jc w:val="both"/>
              <w:rPr>
                <w:rFonts w:ascii="Palatino Linotype" w:hAnsi="Palatino Linotype"/>
                <w:sz w:val="16"/>
                <w:szCs w:val="16"/>
              </w:rPr>
            </w:pPr>
          </w:p>
          <w:p w14:paraId="43AEFB12" w14:textId="77777777" w:rsidR="0088168A" w:rsidRPr="00685E7A" w:rsidRDefault="0088168A" w:rsidP="00006EE7">
            <w:pPr>
              <w:contextualSpacing/>
              <w:jc w:val="both"/>
              <w:rPr>
                <w:rFonts w:ascii="Palatino Linotype" w:hAnsi="Palatino Linotype"/>
                <w:sz w:val="16"/>
                <w:szCs w:val="16"/>
              </w:rPr>
            </w:pPr>
          </w:p>
          <w:p w14:paraId="2AE2A7D3" w14:textId="77777777" w:rsidR="00B34552" w:rsidRPr="00685E7A" w:rsidRDefault="00B34552" w:rsidP="00B34552">
            <w:pPr>
              <w:spacing w:line="360" w:lineRule="auto"/>
              <w:contextualSpacing/>
              <w:jc w:val="both"/>
              <w:rPr>
                <w:rFonts w:ascii="Palatino Linotype" w:eastAsia="Palatino Linotype" w:hAnsi="Palatino Linotype" w:cs="Palatino Linotype"/>
              </w:rPr>
            </w:pPr>
            <w:r w:rsidRPr="00685E7A">
              <w:rPr>
                <w:rFonts w:ascii="Palatino Linotype" w:eastAsia="Palatino Linotype" w:hAnsi="Palatino Linotype" w:cs="Palatino Linotype"/>
              </w:rPr>
              <w:lastRenderedPageBreak/>
              <w:t>De la anterior tabla, podemos d</w:t>
            </w:r>
            <w:r w:rsidR="00091A45" w:rsidRPr="00685E7A">
              <w:rPr>
                <w:rFonts w:ascii="Palatino Linotype" w:eastAsia="Palatino Linotype" w:hAnsi="Palatino Linotype" w:cs="Palatino Linotype"/>
              </w:rPr>
              <w:t>ecir que el área que proporcionó</w:t>
            </w:r>
            <w:r w:rsidRPr="00685E7A">
              <w:rPr>
                <w:rFonts w:ascii="Palatino Linotype" w:eastAsia="Palatino Linotype" w:hAnsi="Palatino Linotype" w:cs="Palatino Linotype"/>
              </w:rPr>
              <w:t xml:space="preserve"> la información fue la Tesorería Municipal del Ayuntamiento de Chimalhuacán, en razón de que en el apartado de requerimientos se observa que la solicitud fue turnada a la </w:t>
            </w:r>
            <w:r w:rsidR="00742B0D" w:rsidRPr="00685E7A">
              <w:rPr>
                <w:rFonts w:ascii="Palatino Linotype" w:eastAsia="Palatino Linotype" w:hAnsi="Palatino Linotype" w:cs="Palatino Linotype"/>
              </w:rPr>
              <w:t>Maestra Jazmín Ignacio Páez</w:t>
            </w:r>
            <w:r w:rsidRPr="00685E7A">
              <w:rPr>
                <w:rFonts w:ascii="Palatino Linotype" w:eastAsia="Palatino Linotype" w:hAnsi="Palatino Linotype" w:cs="Palatino Linotype"/>
              </w:rPr>
              <w:t>, como se advierte en la siguiente imagen de dicho apartado que se inserta a continuación de manera ilustrativa:</w:t>
            </w:r>
          </w:p>
          <w:p w14:paraId="544D0BAA" w14:textId="77777777" w:rsidR="00B34552" w:rsidRPr="00685E7A" w:rsidRDefault="00B34552" w:rsidP="00B34552">
            <w:pPr>
              <w:spacing w:line="360" w:lineRule="auto"/>
              <w:jc w:val="both"/>
              <w:rPr>
                <w:noProof/>
                <w:lang w:val="es-MX" w:eastAsia="en-US"/>
              </w:rPr>
            </w:pPr>
          </w:p>
          <w:p w14:paraId="2AC55393" w14:textId="77777777" w:rsidR="00B34552" w:rsidRPr="00685E7A" w:rsidRDefault="00742B0D" w:rsidP="00B34552">
            <w:pPr>
              <w:spacing w:line="360" w:lineRule="auto"/>
              <w:jc w:val="both"/>
              <w:rPr>
                <w:rFonts w:ascii="Palatino Linotype" w:eastAsia="Palatino Linotype" w:hAnsi="Palatino Linotype" w:cs="Palatino Linotype"/>
              </w:rPr>
            </w:pPr>
            <w:r w:rsidRPr="00685E7A">
              <w:rPr>
                <w:noProof/>
                <w:lang w:val="es-MX" w:eastAsia="es-MX"/>
              </w:rPr>
              <w:drawing>
                <wp:inline distT="0" distB="0" distL="0" distR="0" wp14:anchorId="1AFF1BD0" wp14:editId="47DAABCA">
                  <wp:extent cx="5384800" cy="86391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128" t="42885" r="4384" b="43705"/>
                          <a:stretch/>
                        </pic:blipFill>
                        <pic:spPr bwMode="auto">
                          <a:xfrm>
                            <a:off x="0" y="0"/>
                            <a:ext cx="5443499" cy="873328"/>
                          </a:xfrm>
                          <a:prstGeom prst="rect">
                            <a:avLst/>
                          </a:prstGeom>
                          <a:ln>
                            <a:noFill/>
                          </a:ln>
                          <a:extLst>
                            <a:ext uri="{53640926-AAD7-44D8-BBD7-CCE9431645EC}">
                              <a14:shadowObscured xmlns:a14="http://schemas.microsoft.com/office/drawing/2010/main"/>
                            </a:ext>
                          </a:extLst>
                        </pic:spPr>
                      </pic:pic>
                    </a:graphicData>
                  </a:graphic>
                </wp:inline>
              </w:drawing>
            </w:r>
            <w:r w:rsidR="00B34552" w:rsidRPr="00685E7A">
              <w:rPr>
                <w:rFonts w:ascii="Palatino Linotype" w:eastAsia="Palatino Linotype" w:hAnsi="Palatino Linotype" w:cs="Palatino Linotype"/>
              </w:rPr>
              <w:t xml:space="preserve"> </w:t>
            </w:r>
          </w:p>
          <w:p w14:paraId="6F23E792" w14:textId="77777777" w:rsidR="00B34552" w:rsidRPr="00685E7A" w:rsidRDefault="00B34552" w:rsidP="00B34552">
            <w:pPr>
              <w:spacing w:line="360" w:lineRule="auto"/>
              <w:jc w:val="both"/>
              <w:rPr>
                <w:rFonts w:ascii="Palatino Linotype" w:eastAsia="Palatino Linotype" w:hAnsi="Palatino Linotype" w:cs="Palatino Linotype"/>
              </w:rPr>
            </w:pPr>
          </w:p>
          <w:p w14:paraId="4F77BC95" w14:textId="77777777" w:rsidR="00B34552" w:rsidRPr="00685E7A" w:rsidRDefault="00B34552" w:rsidP="00B345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Ahora bien, de una revisión a su </w:t>
            </w:r>
            <w:r w:rsidR="00742B0D" w:rsidRPr="00685E7A">
              <w:rPr>
                <w:rFonts w:ascii="Palatino Linotype" w:eastAsia="Palatino Linotype" w:hAnsi="Palatino Linotype" w:cs="Palatino Linotype"/>
              </w:rPr>
              <w:t>página oficial que tiene publicada</w:t>
            </w:r>
            <w:r w:rsidRPr="00685E7A">
              <w:rPr>
                <w:rFonts w:ascii="Palatino Linotype" w:eastAsia="Palatino Linotype" w:hAnsi="Palatino Linotype" w:cs="Palatino Linotype"/>
              </w:rPr>
              <w:t xml:space="preserve"> el </w:t>
            </w:r>
            <w:r w:rsidRPr="00685E7A">
              <w:rPr>
                <w:rFonts w:ascii="Palatino Linotype" w:eastAsia="Palatino Linotype" w:hAnsi="Palatino Linotype" w:cs="Palatino Linotype"/>
                <w:b/>
              </w:rPr>
              <w:t>SUJETO OBLIGADO</w:t>
            </w:r>
            <w:r w:rsidRPr="00685E7A">
              <w:rPr>
                <w:rFonts w:ascii="Palatino Linotype" w:eastAsia="Palatino Linotype" w:hAnsi="Palatino Linotype" w:cs="Palatino Linotype"/>
              </w:rPr>
              <w:t xml:space="preserve">, se observa que dicha </w:t>
            </w:r>
            <w:r w:rsidR="00742B0D" w:rsidRPr="00685E7A">
              <w:rPr>
                <w:rFonts w:ascii="Palatino Linotype" w:eastAsia="Palatino Linotype" w:hAnsi="Palatino Linotype" w:cs="Palatino Linotype"/>
              </w:rPr>
              <w:t>Maestra</w:t>
            </w:r>
            <w:r w:rsidRPr="00685E7A">
              <w:rPr>
                <w:rFonts w:ascii="Palatino Linotype" w:eastAsia="Palatino Linotype" w:hAnsi="Palatino Linotype" w:cs="Palatino Linotype"/>
              </w:rPr>
              <w:t xml:space="preserve">, efectivamente es la </w:t>
            </w:r>
            <w:r w:rsidR="00742B0D" w:rsidRPr="00685E7A">
              <w:rPr>
                <w:rFonts w:ascii="Palatino Linotype" w:eastAsia="Palatino Linotype" w:hAnsi="Palatino Linotype" w:cs="Palatino Linotype"/>
              </w:rPr>
              <w:t>Tesorera Municipal del Ayuntamiento de Chimalhuacán</w:t>
            </w:r>
            <w:r w:rsidRPr="00685E7A">
              <w:rPr>
                <w:rFonts w:ascii="Palatino Linotype" w:eastAsia="Palatino Linotype" w:hAnsi="Palatino Linotype" w:cs="Palatino Linotype"/>
              </w:rPr>
              <w:t>, como se observa en</w:t>
            </w:r>
            <w:r w:rsidR="00742B0D" w:rsidRPr="00685E7A">
              <w:rPr>
                <w:rFonts w:ascii="Palatino Linotype" w:eastAsia="Palatino Linotype" w:hAnsi="Palatino Linotype" w:cs="Palatino Linotype"/>
              </w:rPr>
              <w:t xml:space="preserve"> l</w:t>
            </w:r>
            <w:r w:rsidRPr="00685E7A">
              <w:rPr>
                <w:rFonts w:ascii="Palatino Linotype" w:eastAsia="Palatino Linotype" w:hAnsi="Palatino Linotype" w:cs="Palatino Linotype"/>
              </w:rPr>
              <w:t>a siguiente imagen que se inserta a continuación de manera ilustrativa:</w:t>
            </w:r>
          </w:p>
          <w:p w14:paraId="3F8A7360" w14:textId="77777777" w:rsidR="00B34552" w:rsidRPr="00685E7A" w:rsidRDefault="00B34552" w:rsidP="00B34552">
            <w:pPr>
              <w:spacing w:line="360" w:lineRule="auto"/>
              <w:jc w:val="both"/>
              <w:rPr>
                <w:rFonts w:ascii="Palatino Linotype" w:eastAsia="Palatino Linotype" w:hAnsi="Palatino Linotype" w:cs="Palatino Linotype"/>
              </w:rPr>
            </w:pPr>
          </w:p>
          <w:p w14:paraId="3D78FC26" w14:textId="77777777" w:rsidR="00B34552" w:rsidRPr="00685E7A" w:rsidRDefault="00B34552" w:rsidP="00B34552">
            <w:pPr>
              <w:spacing w:line="360" w:lineRule="auto"/>
              <w:jc w:val="both"/>
              <w:rPr>
                <w:noProof/>
                <w:lang w:val="es-MX"/>
              </w:rPr>
            </w:pPr>
          </w:p>
          <w:p w14:paraId="656E0236" w14:textId="77777777" w:rsidR="00742B0D" w:rsidRPr="00685E7A" w:rsidRDefault="00742B0D" w:rsidP="00B34552">
            <w:pPr>
              <w:spacing w:line="360" w:lineRule="auto"/>
              <w:jc w:val="both"/>
              <w:rPr>
                <w:noProof/>
                <w:lang w:val="es-MX" w:eastAsia="es-MX"/>
              </w:rPr>
            </w:pPr>
          </w:p>
          <w:p w14:paraId="4857CB9A" w14:textId="77777777" w:rsidR="00742B0D" w:rsidRPr="00685E7A" w:rsidRDefault="00742B0D" w:rsidP="00B34552">
            <w:pPr>
              <w:spacing w:line="360" w:lineRule="auto"/>
              <w:jc w:val="both"/>
              <w:rPr>
                <w:noProof/>
                <w:lang w:val="es-MX"/>
              </w:rPr>
            </w:pPr>
            <w:r w:rsidRPr="00685E7A">
              <w:rPr>
                <w:noProof/>
                <w:lang w:val="es-MX" w:eastAsia="es-MX"/>
              </w:rPr>
              <w:lastRenderedPageBreak/>
              <w:drawing>
                <wp:inline distT="0" distB="0" distL="0" distR="0" wp14:anchorId="2AFD4B30" wp14:editId="523A2C01">
                  <wp:extent cx="5374005" cy="2776859"/>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053" t="18583" r="29937" b="23321"/>
                          <a:stretch/>
                        </pic:blipFill>
                        <pic:spPr bwMode="auto">
                          <a:xfrm>
                            <a:off x="0" y="0"/>
                            <a:ext cx="5388669" cy="2784436"/>
                          </a:xfrm>
                          <a:prstGeom prst="rect">
                            <a:avLst/>
                          </a:prstGeom>
                          <a:ln>
                            <a:noFill/>
                          </a:ln>
                          <a:extLst>
                            <a:ext uri="{53640926-AAD7-44D8-BBD7-CCE9431645EC}">
                              <a14:shadowObscured xmlns:a14="http://schemas.microsoft.com/office/drawing/2010/main"/>
                            </a:ext>
                          </a:extLst>
                        </pic:spPr>
                      </pic:pic>
                    </a:graphicData>
                  </a:graphic>
                </wp:inline>
              </w:drawing>
            </w:r>
          </w:p>
          <w:p w14:paraId="6B2AA1B1" w14:textId="77777777" w:rsidR="00742B0D" w:rsidRPr="00685E7A" w:rsidRDefault="00742B0D" w:rsidP="00B34552">
            <w:pPr>
              <w:spacing w:line="360" w:lineRule="auto"/>
              <w:jc w:val="both"/>
              <w:rPr>
                <w:noProof/>
                <w:lang w:val="es-MX"/>
              </w:rPr>
            </w:pPr>
          </w:p>
          <w:p w14:paraId="5D89FFD5" w14:textId="77777777" w:rsidR="00B34552" w:rsidRPr="00685E7A" w:rsidRDefault="00B34552" w:rsidP="00B345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Siendo que la referida </w:t>
            </w:r>
            <w:r w:rsidR="00742B0D" w:rsidRPr="00685E7A">
              <w:rPr>
                <w:rFonts w:ascii="Palatino Linotype" w:eastAsia="Palatino Linotype" w:hAnsi="Palatino Linotype" w:cs="Palatino Linotype"/>
              </w:rPr>
              <w:t>Tesorera Municipal</w:t>
            </w:r>
            <w:r w:rsidRPr="00685E7A">
              <w:rPr>
                <w:rFonts w:ascii="Palatino Linotype" w:eastAsia="Palatino Linotype" w:hAnsi="Palatino Linotype" w:cs="Palatino Linotype"/>
              </w:rPr>
              <w:t xml:space="preserve"> tiene las siguientes atribuciones en términos d</w:t>
            </w:r>
            <w:r w:rsidR="00B5075A" w:rsidRPr="00685E7A">
              <w:rPr>
                <w:rFonts w:ascii="Palatino Linotype" w:eastAsia="Palatino Linotype" w:hAnsi="Palatino Linotype" w:cs="Palatino Linotype"/>
              </w:rPr>
              <w:t>e lo señalado por el artículo 65</w:t>
            </w:r>
            <w:r w:rsidRPr="00685E7A">
              <w:rPr>
                <w:rFonts w:ascii="Palatino Linotype" w:eastAsia="Palatino Linotype" w:hAnsi="Palatino Linotype" w:cs="Palatino Linotype"/>
              </w:rPr>
              <w:t xml:space="preserve"> del Bando Municipal del Ayuntamiento d</w:t>
            </w:r>
            <w:r w:rsidR="00B5075A" w:rsidRPr="00685E7A">
              <w:rPr>
                <w:rFonts w:ascii="Palatino Linotype" w:eastAsia="Palatino Linotype" w:hAnsi="Palatino Linotype" w:cs="Palatino Linotype"/>
              </w:rPr>
              <w:t>e Chimalhuacán</w:t>
            </w:r>
            <w:r w:rsidRPr="00685E7A">
              <w:rPr>
                <w:rFonts w:ascii="Palatino Linotype" w:eastAsia="Palatino Linotype" w:hAnsi="Palatino Linotype" w:cs="Palatino Linotype"/>
              </w:rPr>
              <w:t>, que señala:</w:t>
            </w:r>
          </w:p>
          <w:p w14:paraId="12286406" w14:textId="77777777" w:rsidR="00B34552" w:rsidRPr="00685E7A" w:rsidRDefault="00B34552" w:rsidP="00B34552">
            <w:pPr>
              <w:spacing w:line="360" w:lineRule="auto"/>
              <w:jc w:val="both"/>
              <w:rPr>
                <w:rFonts w:ascii="Palatino Linotype" w:eastAsia="Palatino Linotype" w:hAnsi="Palatino Linotype" w:cs="Palatino Linotype"/>
              </w:rPr>
            </w:pPr>
          </w:p>
          <w:p w14:paraId="32920542" w14:textId="77777777" w:rsidR="00B34552" w:rsidRPr="00685E7A" w:rsidRDefault="00B34552" w:rsidP="00B5075A">
            <w:pPr>
              <w:ind w:left="596" w:right="851"/>
              <w:jc w:val="both"/>
              <w:rPr>
                <w:rFonts w:ascii="Palatino Linotype" w:hAnsi="Palatino Linotype"/>
                <w:i/>
                <w:sz w:val="22"/>
                <w:szCs w:val="22"/>
              </w:rPr>
            </w:pPr>
            <w:r w:rsidRPr="00685E7A">
              <w:rPr>
                <w:rFonts w:ascii="Palatino Linotype" w:hAnsi="Palatino Linotype"/>
                <w:i/>
                <w:sz w:val="22"/>
                <w:szCs w:val="22"/>
              </w:rPr>
              <w:t>“</w:t>
            </w:r>
            <w:r w:rsidR="00B5075A" w:rsidRPr="00685E7A">
              <w:rPr>
                <w:rFonts w:ascii="Palatino Linotype" w:hAnsi="Palatino Linotype"/>
                <w:i/>
                <w:sz w:val="22"/>
                <w:szCs w:val="22"/>
              </w:rPr>
              <w:t>Artículo 65.- La Tesorería Municipal es el órgano encargado de la obtención y aplicación del recurso financiero de acuerdo con la Ley de Ingresos, Código Financiero del Estado de México y Municipios y demás disposiciones aplicables vigentes. Esta dependencia se encargará de recibir la Hacienda Pública, de acuerdo con las previsiones a que se refiere el artículo 19 de la Ley Orgánica Municipal del Estado de México.</w:t>
            </w:r>
            <w:r w:rsidRPr="00685E7A">
              <w:rPr>
                <w:rFonts w:ascii="Palatino Linotype" w:hAnsi="Palatino Linotype"/>
                <w:i/>
                <w:sz w:val="22"/>
                <w:szCs w:val="22"/>
              </w:rPr>
              <w:t>” (Sic)</w:t>
            </w:r>
          </w:p>
          <w:p w14:paraId="26E08EF8" w14:textId="77777777" w:rsidR="00B34552" w:rsidRPr="00685E7A" w:rsidRDefault="00B34552" w:rsidP="00B34552">
            <w:pPr>
              <w:spacing w:line="360" w:lineRule="auto"/>
              <w:jc w:val="both"/>
              <w:rPr>
                <w:rFonts w:ascii="Palatino Linotype" w:eastAsia="Palatino Linotype" w:hAnsi="Palatino Linotype" w:cs="Palatino Linotype"/>
              </w:rPr>
            </w:pPr>
          </w:p>
          <w:p w14:paraId="0FD97958" w14:textId="77777777" w:rsidR="00B34552" w:rsidRPr="00685E7A" w:rsidRDefault="00B34552" w:rsidP="00B345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Lo que se robustece co</w:t>
            </w:r>
            <w:r w:rsidR="00B5075A" w:rsidRPr="00685E7A">
              <w:rPr>
                <w:rFonts w:ascii="Palatino Linotype" w:eastAsia="Palatino Linotype" w:hAnsi="Palatino Linotype" w:cs="Palatino Linotype"/>
              </w:rPr>
              <w:t>n lo señalado por el artículo 95</w:t>
            </w:r>
            <w:r w:rsidRPr="00685E7A">
              <w:rPr>
                <w:rFonts w:ascii="Palatino Linotype" w:eastAsia="Palatino Linotype" w:hAnsi="Palatino Linotype" w:cs="Palatino Linotype"/>
              </w:rPr>
              <w:t xml:space="preserve"> fracciones </w:t>
            </w:r>
            <w:r w:rsidR="00B5075A" w:rsidRPr="00685E7A">
              <w:rPr>
                <w:rFonts w:ascii="Palatino Linotype" w:eastAsia="Palatino Linotype" w:hAnsi="Palatino Linotype" w:cs="Palatino Linotype"/>
              </w:rPr>
              <w:t>IV, V y XI</w:t>
            </w:r>
            <w:r w:rsidRPr="00685E7A">
              <w:rPr>
                <w:rFonts w:ascii="Palatino Linotype" w:eastAsia="Palatino Linotype" w:hAnsi="Palatino Linotype" w:cs="Palatino Linotype"/>
              </w:rPr>
              <w:t xml:space="preserve"> de la Ley Orgánica Municipal del Estado de México, que señala:</w:t>
            </w:r>
          </w:p>
          <w:p w14:paraId="2510CFC1" w14:textId="77777777" w:rsidR="00B34552" w:rsidRPr="00685E7A" w:rsidRDefault="00B34552" w:rsidP="00B34552">
            <w:pPr>
              <w:spacing w:line="360" w:lineRule="auto"/>
              <w:jc w:val="both"/>
              <w:rPr>
                <w:rFonts w:ascii="Palatino Linotype" w:eastAsia="Palatino Linotype" w:hAnsi="Palatino Linotype" w:cs="Palatino Linotype"/>
              </w:rPr>
            </w:pPr>
          </w:p>
          <w:p w14:paraId="10FEEE17" w14:textId="77777777" w:rsidR="00B5075A" w:rsidRPr="00685E7A" w:rsidRDefault="00B5075A" w:rsidP="00B5075A">
            <w:pPr>
              <w:ind w:left="596" w:right="851"/>
              <w:jc w:val="both"/>
              <w:rPr>
                <w:rFonts w:ascii="Palatino Linotype" w:hAnsi="Palatino Linotype"/>
                <w:i/>
                <w:sz w:val="22"/>
                <w:szCs w:val="22"/>
              </w:rPr>
            </w:pPr>
            <w:r w:rsidRPr="00685E7A">
              <w:rPr>
                <w:rFonts w:ascii="Palatino Linotype" w:hAnsi="Palatino Linotype"/>
                <w:i/>
                <w:sz w:val="22"/>
                <w:szCs w:val="22"/>
              </w:rPr>
              <w:t>Artículo 95.- Son atribuciones del tesorero municipal:</w:t>
            </w:r>
          </w:p>
          <w:p w14:paraId="1F00AD11" w14:textId="77777777" w:rsidR="00B5075A" w:rsidRPr="00685E7A" w:rsidRDefault="00B5075A" w:rsidP="00B5075A">
            <w:pPr>
              <w:ind w:left="596" w:right="851"/>
              <w:jc w:val="both"/>
              <w:rPr>
                <w:rFonts w:ascii="Palatino Linotype" w:hAnsi="Palatino Linotype"/>
                <w:i/>
                <w:sz w:val="22"/>
                <w:szCs w:val="22"/>
              </w:rPr>
            </w:pPr>
            <w:r w:rsidRPr="00685E7A">
              <w:rPr>
                <w:rFonts w:ascii="Palatino Linotype" w:hAnsi="Palatino Linotype"/>
                <w:i/>
                <w:sz w:val="22"/>
                <w:szCs w:val="22"/>
              </w:rPr>
              <w:t>…</w:t>
            </w:r>
          </w:p>
          <w:p w14:paraId="77FC2E4D" w14:textId="77777777" w:rsidR="00B5075A" w:rsidRPr="00685E7A" w:rsidRDefault="00B5075A" w:rsidP="00B5075A">
            <w:pPr>
              <w:ind w:left="596" w:right="851"/>
              <w:jc w:val="both"/>
              <w:rPr>
                <w:rFonts w:ascii="Palatino Linotype" w:hAnsi="Palatino Linotype"/>
                <w:i/>
                <w:sz w:val="22"/>
                <w:szCs w:val="22"/>
              </w:rPr>
            </w:pPr>
            <w:r w:rsidRPr="00685E7A">
              <w:rPr>
                <w:rFonts w:ascii="Palatino Linotype" w:hAnsi="Palatino Linotype"/>
                <w:i/>
                <w:sz w:val="22"/>
                <w:szCs w:val="22"/>
              </w:rPr>
              <w:t>IV. Llevar los registros contables, financieros y administrativos de los ingresos, egresos, e inventarios.</w:t>
            </w:r>
          </w:p>
          <w:p w14:paraId="20894AF8" w14:textId="77777777" w:rsidR="00B5075A" w:rsidRPr="00685E7A" w:rsidRDefault="00B5075A" w:rsidP="00B5075A">
            <w:pPr>
              <w:ind w:left="596" w:right="851"/>
              <w:jc w:val="both"/>
              <w:rPr>
                <w:rFonts w:ascii="Palatino Linotype" w:hAnsi="Palatino Linotype"/>
                <w:i/>
                <w:sz w:val="22"/>
                <w:szCs w:val="22"/>
              </w:rPr>
            </w:pPr>
            <w:r w:rsidRPr="00685E7A">
              <w:rPr>
                <w:rFonts w:ascii="Palatino Linotype" w:hAnsi="Palatino Linotype"/>
                <w:i/>
                <w:sz w:val="22"/>
                <w:szCs w:val="22"/>
              </w:rP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14:paraId="4E0DBD79" w14:textId="77777777" w:rsidR="00B5075A" w:rsidRPr="00685E7A" w:rsidRDefault="00B34552" w:rsidP="00B5075A">
            <w:pPr>
              <w:ind w:left="596" w:right="851"/>
              <w:jc w:val="both"/>
              <w:rPr>
                <w:rFonts w:ascii="Palatino Linotype" w:hAnsi="Palatino Linotype"/>
                <w:i/>
                <w:sz w:val="22"/>
                <w:szCs w:val="22"/>
              </w:rPr>
            </w:pPr>
            <w:r w:rsidRPr="00685E7A">
              <w:rPr>
                <w:rFonts w:ascii="Palatino Linotype" w:hAnsi="Palatino Linotype"/>
                <w:i/>
                <w:sz w:val="22"/>
                <w:szCs w:val="22"/>
              </w:rPr>
              <w:t>…</w:t>
            </w:r>
          </w:p>
          <w:p w14:paraId="002A9956" w14:textId="77777777" w:rsidR="00B34552" w:rsidRPr="00685E7A" w:rsidRDefault="00B5075A" w:rsidP="00B5075A">
            <w:pPr>
              <w:ind w:left="596" w:right="851"/>
              <w:jc w:val="both"/>
              <w:rPr>
                <w:rFonts w:ascii="Palatino Linotype" w:hAnsi="Palatino Linotype"/>
                <w:i/>
                <w:sz w:val="22"/>
                <w:szCs w:val="22"/>
              </w:rPr>
            </w:pPr>
            <w:r w:rsidRPr="00685E7A">
              <w:rPr>
                <w:rFonts w:ascii="Palatino Linotype" w:hAnsi="Palatino Linotype"/>
                <w:i/>
                <w:sz w:val="22"/>
                <w:szCs w:val="22"/>
              </w:rPr>
              <w:t>XI. Proponer la política de ingresos de la tesorería municipal…</w:t>
            </w:r>
            <w:r w:rsidR="00B34552" w:rsidRPr="00685E7A">
              <w:rPr>
                <w:rFonts w:ascii="Palatino Linotype" w:hAnsi="Palatino Linotype"/>
                <w:i/>
                <w:sz w:val="22"/>
                <w:szCs w:val="22"/>
              </w:rPr>
              <w:t>” (Sic)</w:t>
            </w:r>
          </w:p>
          <w:p w14:paraId="7D492B91" w14:textId="77777777" w:rsidR="00B34552" w:rsidRPr="00685E7A" w:rsidRDefault="00B34552" w:rsidP="00B34552">
            <w:pPr>
              <w:spacing w:line="360" w:lineRule="auto"/>
              <w:jc w:val="both"/>
              <w:rPr>
                <w:rFonts w:ascii="Palatino Linotype" w:eastAsia="Palatino Linotype" w:hAnsi="Palatino Linotype" w:cs="Palatino Linotype"/>
              </w:rPr>
            </w:pPr>
          </w:p>
          <w:p w14:paraId="7B1943C6" w14:textId="77777777" w:rsidR="00B34552" w:rsidRPr="00685E7A" w:rsidRDefault="00B34552" w:rsidP="00B3455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Siendo el área competente para conocer de la información solicitada por el particular, colmando con ello el derecho de acceso a la información del particular.</w:t>
            </w:r>
          </w:p>
          <w:p w14:paraId="1349F2F3" w14:textId="77777777" w:rsidR="00B34552" w:rsidRPr="00685E7A" w:rsidRDefault="00B34552" w:rsidP="00B34552">
            <w:pPr>
              <w:spacing w:line="360" w:lineRule="auto"/>
              <w:jc w:val="both"/>
              <w:rPr>
                <w:rFonts w:ascii="Palatino Linotype" w:eastAsia="Palatino Linotype" w:hAnsi="Palatino Linotype" w:cs="Palatino Linotype"/>
              </w:rPr>
            </w:pPr>
          </w:p>
          <w:p w14:paraId="16FA1D09" w14:textId="77777777" w:rsidR="00B34552" w:rsidRPr="00685E7A" w:rsidRDefault="00B34552" w:rsidP="00B34552">
            <w:pPr>
              <w:spacing w:after="12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Además, debe decirse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1438A40F" w14:textId="77777777" w:rsidR="00B34552" w:rsidRPr="00685E7A" w:rsidRDefault="00B34552" w:rsidP="00B34552">
            <w:pPr>
              <w:spacing w:before="120" w:after="120"/>
              <w:ind w:right="851"/>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r w:rsidRPr="00685E7A">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685E7A">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5BFA995B" w14:textId="77777777" w:rsidR="00B34552" w:rsidRPr="00685E7A" w:rsidRDefault="00B34552" w:rsidP="00B34552">
            <w:pPr>
              <w:spacing w:line="360" w:lineRule="auto"/>
              <w:jc w:val="both"/>
              <w:rPr>
                <w:rFonts w:ascii="Palatino Linotype" w:eastAsia="Palatino Linotype" w:hAnsi="Palatino Linotype" w:cs="Palatino Linotype"/>
              </w:rPr>
            </w:pPr>
          </w:p>
          <w:p w14:paraId="37DA23F5" w14:textId="77777777" w:rsidR="00B34552" w:rsidRPr="00685E7A" w:rsidRDefault="00B5075A" w:rsidP="00006EE7">
            <w:pPr>
              <w:contextualSpacing/>
              <w:jc w:val="both"/>
              <w:rPr>
                <w:rFonts w:ascii="Palatino Linotype" w:hAnsi="Palatino Linotype"/>
              </w:rPr>
            </w:pPr>
            <w:r w:rsidRPr="00685E7A">
              <w:rPr>
                <w:rFonts w:ascii="Palatino Linotype" w:hAnsi="Palatino Linotype"/>
              </w:rPr>
              <w:lastRenderedPageBreak/>
              <w:t>Ahora bien, en cuanto a los puntos siguientes:</w:t>
            </w:r>
          </w:p>
          <w:p w14:paraId="46A2370F" w14:textId="77777777" w:rsidR="0088168A" w:rsidRPr="00685E7A" w:rsidRDefault="0088168A" w:rsidP="00006EE7">
            <w:pPr>
              <w:contextualSpacing/>
              <w:jc w:val="both"/>
              <w:rPr>
                <w:rFonts w:ascii="Palatino Linotype" w:hAnsi="Palatino Linotype"/>
                <w:sz w:val="16"/>
                <w:szCs w:val="16"/>
              </w:rPr>
            </w:pPr>
          </w:p>
          <w:p w14:paraId="5827181C" w14:textId="77777777" w:rsidR="0088168A" w:rsidRPr="00685E7A" w:rsidRDefault="0088168A" w:rsidP="00006EE7">
            <w:pPr>
              <w:contextualSpacing/>
              <w:jc w:val="both"/>
              <w:rPr>
                <w:rFonts w:ascii="Palatino Linotype" w:hAnsi="Palatino Linotype"/>
                <w:sz w:val="16"/>
                <w:szCs w:val="16"/>
              </w:rPr>
            </w:pPr>
          </w:p>
          <w:p w14:paraId="6ED4C5F5" w14:textId="77777777" w:rsidR="0088168A" w:rsidRPr="00685E7A" w:rsidRDefault="00B34552" w:rsidP="00B34552">
            <w:pPr>
              <w:tabs>
                <w:tab w:val="left" w:pos="3057"/>
              </w:tabs>
              <w:contextualSpacing/>
              <w:jc w:val="both"/>
              <w:rPr>
                <w:rFonts w:ascii="Palatino Linotype" w:eastAsia="Palatino Linotype" w:hAnsi="Palatino Linotype" w:cs="Palatino Linotype"/>
                <w:sz w:val="16"/>
                <w:szCs w:val="16"/>
              </w:rPr>
            </w:pPr>
            <w:r w:rsidRPr="00685E7A">
              <w:rPr>
                <w:rFonts w:ascii="Palatino Linotype" w:hAnsi="Palatino Linotype"/>
                <w:sz w:val="16"/>
                <w:szCs w:val="16"/>
              </w:rPr>
              <w:tab/>
            </w:r>
          </w:p>
        </w:tc>
      </w:tr>
      <w:tr w:rsidR="00685E7A" w:rsidRPr="00685E7A" w14:paraId="4C6E534F" w14:textId="77777777" w:rsidTr="00EC0BB4">
        <w:tc>
          <w:tcPr>
            <w:tcW w:w="1655" w:type="dxa"/>
            <w:tcBorders>
              <w:top w:val="single" w:sz="4" w:space="0" w:color="auto"/>
            </w:tcBorders>
          </w:tcPr>
          <w:p w14:paraId="6FFC6B62"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lastRenderedPageBreak/>
              <w:t xml:space="preserve">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w:t>
            </w:r>
          </w:p>
          <w:p w14:paraId="41B08D01" w14:textId="77777777" w:rsidR="00006EE7" w:rsidRPr="00685E7A" w:rsidRDefault="00006EE7" w:rsidP="00006EE7">
            <w:pPr>
              <w:contextualSpacing/>
              <w:jc w:val="both"/>
              <w:rPr>
                <w:rFonts w:ascii="Palatino Linotype" w:hAnsi="Palatino Linotype"/>
                <w:sz w:val="16"/>
                <w:szCs w:val="16"/>
              </w:rPr>
            </w:pPr>
          </w:p>
          <w:p w14:paraId="2D1E49B0"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a. Impuestos:</w:t>
            </w:r>
          </w:p>
          <w:p w14:paraId="7DFDB51B" w14:textId="77777777" w:rsidR="00006EE7" w:rsidRPr="00685E7A" w:rsidRDefault="00006EE7" w:rsidP="00006EE7">
            <w:pPr>
              <w:contextualSpacing/>
              <w:jc w:val="both"/>
              <w:rPr>
                <w:rFonts w:ascii="Palatino Linotype" w:hAnsi="Palatino Linotype"/>
                <w:sz w:val="16"/>
                <w:szCs w:val="16"/>
              </w:rPr>
            </w:pPr>
          </w:p>
          <w:p w14:paraId="0919DAA7"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i. ¿Cuál es el Monto recaudado por los Impuestos sobre conjuntos urbanos?, por cada uno de los años a partir del 2011 hasta el 2021. </w:t>
            </w:r>
          </w:p>
          <w:p w14:paraId="3FE5E64D" w14:textId="77777777" w:rsidR="00091A45" w:rsidRPr="00685E7A" w:rsidRDefault="00091A45" w:rsidP="00006EE7">
            <w:pPr>
              <w:contextualSpacing/>
              <w:jc w:val="both"/>
              <w:rPr>
                <w:rFonts w:ascii="Palatino Linotype" w:hAnsi="Palatino Linotype"/>
                <w:sz w:val="16"/>
                <w:szCs w:val="16"/>
              </w:rPr>
            </w:pPr>
          </w:p>
          <w:p w14:paraId="71C0E333" w14:textId="77777777" w:rsidR="00091A45" w:rsidRPr="00685E7A" w:rsidRDefault="00091A45" w:rsidP="00006EE7">
            <w:pPr>
              <w:contextualSpacing/>
              <w:jc w:val="both"/>
              <w:rPr>
                <w:rFonts w:ascii="Palatino Linotype" w:hAnsi="Palatino Linotype"/>
                <w:sz w:val="16"/>
                <w:szCs w:val="16"/>
              </w:rPr>
            </w:pPr>
          </w:p>
          <w:p w14:paraId="0FD90375"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ii.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13665096" w14:textId="77777777" w:rsidR="00091A45" w:rsidRPr="00685E7A" w:rsidRDefault="00091A45" w:rsidP="00006EE7">
            <w:pPr>
              <w:contextualSpacing/>
              <w:jc w:val="both"/>
              <w:rPr>
                <w:rFonts w:ascii="Palatino Linotype" w:hAnsi="Palatino Linotype"/>
                <w:sz w:val="16"/>
                <w:szCs w:val="16"/>
              </w:rPr>
            </w:pPr>
          </w:p>
          <w:p w14:paraId="572E3CFE" w14:textId="77777777" w:rsidR="00091A45" w:rsidRPr="00685E7A" w:rsidRDefault="00091A45" w:rsidP="00006EE7">
            <w:pPr>
              <w:contextualSpacing/>
              <w:jc w:val="both"/>
              <w:rPr>
                <w:rFonts w:ascii="Palatino Linotype" w:hAnsi="Palatino Linotype"/>
                <w:sz w:val="16"/>
                <w:szCs w:val="16"/>
              </w:rPr>
            </w:pPr>
          </w:p>
          <w:p w14:paraId="23E6C673" w14:textId="77777777" w:rsidR="00D14422" w:rsidRPr="00685E7A" w:rsidRDefault="00D14422" w:rsidP="00006EE7">
            <w:pPr>
              <w:contextualSpacing/>
              <w:jc w:val="both"/>
              <w:rPr>
                <w:rFonts w:ascii="Palatino Linotype" w:hAnsi="Palatino Linotype"/>
                <w:sz w:val="16"/>
                <w:szCs w:val="16"/>
              </w:rPr>
            </w:pPr>
          </w:p>
          <w:p w14:paraId="6757EC03" w14:textId="77777777" w:rsidR="00D14422" w:rsidRPr="00685E7A" w:rsidRDefault="00D14422" w:rsidP="00006EE7">
            <w:pPr>
              <w:contextualSpacing/>
              <w:jc w:val="both"/>
              <w:rPr>
                <w:rFonts w:ascii="Palatino Linotype" w:hAnsi="Palatino Linotype"/>
                <w:sz w:val="16"/>
                <w:szCs w:val="16"/>
              </w:rPr>
            </w:pPr>
          </w:p>
          <w:p w14:paraId="33061ECF" w14:textId="77777777" w:rsidR="00D14422" w:rsidRPr="00685E7A" w:rsidRDefault="00D14422" w:rsidP="00006EE7">
            <w:pPr>
              <w:contextualSpacing/>
              <w:jc w:val="both"/>
              <w:rPr>
                <w:rFonts w:ascii="Palatino Linotype" w:hAnsi="Palatino Linotype"/>
                <w:sz w:val="16"/>
                <w:szCs w:val="16"/>
              </w:rPr>
            </w:pPr>
          </w:p>
          <w:p w14:paraId="0CD8BE60" w14:textId="77777777" w:rsidR="00D14422" w:rsidRPr="00685E7A" w:rsidRDefault="00D14422" w:rsidP="00006EE7">
            <w:pPr>
              <w:contextualSpacing/>
              <w:jc w:val="both"/>
              <w:rPr>
                <w:rFonts w:ascii="Palatino Linotype" w:hAnsi="Palatino Linotype"/>
                <w:sz w:val="16"/>
                <w:szCs w:val="16"/>
              </w:rPr>
            </w:pPr>
          </w:p>
          <w:p w14:paraId="720C0DD0" w14:textId="77777777" w:rsidR="00D14422" w:rsidRPr="00685E7A" w:rsidRDefault="00D14422" w:rsidP="00006EE7">
            <w:pPr>
              <w:contextualSpacing/>
              <w:jc w:val="both"/>
              <w:rPr>
                <w:rFonts w:ascii="Palatino Linotype" w:hAnsi="Palatino Linotype"/>
                <w:sz w:val="16"/>
                <w:szCs w:val="16"/>
              </w:rPr>
            </w:pPr>
          </w:p>
          <w:p w14:paraId="537AD375" w14:textId="77777777" w:rsidR="00D14422" w:rsidRPr="00685E7A" w:rsidRDefault="00D14422" w:rsidP="00006EE7">
            <w:pPr>
              <w:contextualSpacing/>
              <w:jc w:val="both"/>
              <w:rPr>
                <w:rFonts w:ascii="Palatino Linotype" w:hAnsi="Palatino Linotype"/>
                <w:sz w:val="16"/>
                <w:szCs w:val="16"/>
              </w:rPr>
            </w:pPr>
          </w:p>
          <w:p w14:paraId="2A0F02C0" w14:textId="77777777" w:rsidR="00091A45"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iii. Indicar el número de anuncios que no pagan impuesto por estar en el supuesto del penúltimo párrafo del artículo 121 del Código Financiero del Estado de México y Municipios., por cada uno de los años a partir del 2011 hasta el 2021.</w:t>
            </w:r>
          </w:p>
          <w:p w14:paraId="1CE95206" w14:textId="77777777" w:rsidR="00091A45" w:rsidRPr="00685E7A" w:rsidRDefault="00091A45" w:rsidP="00006EE7">
            <w:pPr>
              <w:contextualSpacing/>
              <w:jc w:val="both"/>
              <w:rPr>
                <w:rFonts w:ascii="Palatino Linotype" w:hAnsi="Palatino Linotype"/>
                <w:sz w:val="16"/>
                <w:szCs w:val="16"/>
              </w:rPr>
            </w:pPr>
          </w:p>
          <w:p w14:paraId="3DFC7497" w14:textId="77777777" w:rsidR="00091A45" w:rsidRPr="00685E7A" w:rsidRDefault="00091A45" w:rsidP="00006EE7">
            <w:pPr>
              <w:contextualSpacing/>
              <w:jc w:val="both"/>
              <w:rPr>
                <w:rFonts w:ascii="Palatino Linotype" w:hAnsi="Palatino Linotype"/>
                <w:sz w:val="16"/>
                <w:szCs w:val="16"/>
              </w:rPr>
            </w:pPr>
          </w:p>
          <w:p w14:paraId="1911987A" w14:textId="77777777" w:rsidR="00091A45" w:rsidRPr="00685E7A" w:rsidRDefault="00091A45" w:rsidP="00006EE7">
            <w:pPr>
              <w:contextualSpacing/>
              <w:jc w:val="both"/>
              <w:rPr>
                <w:rFonts w:ascii="Palatino Linotype" w:hAnsi="Palatino Linotype"/>
                <w:sz w:val="16"/>
                <w:szCs w:val="16"/>
              </w:rPr>
            </w:pPr>
          </w:p>
          <w:p w14:paraId="53134F12" w14:textId="77777777" w:rsidR="00091A45" w:rsidRPr="00685E7A" w:rsidRDefault="00091A45" w:rsidP="00006EE7">
            <w:pPr>
              <w:contextualSpacing/>
              <w:jc w:val="both"/>
              <w:rPr>
                <w:rFonts w:ascii="Palatino Linotype" w:hAnsi="Palatino Linotype"/>
                <w:sz w:val="16"/>
                <w:szCs w:val="16"/>
              </w:rPr>
            </w:pPr>
          </w:p>
          <w:p w14:paraId="26CD3BB5" w14:textId="77777777" w:rsidR="00091A45" w:rsidRPr="00685E7A" w:rsidRDefault="00091A45" w:rsidP="00006EE7">
            <w:pPr>
              <w:contextualSpacing/>
              <w:jc w:val="both"/>
              <w:rPr>
                <w:rFonts w:ascii="Palatino Linotype" w:hAnsi="Palatino Linotype"/>
                <w:sz w:val="16"/>
                <w:szCs w:val="16"/>
              </w:rPr>
            </w:pPr>
          </w:p>
          <w:p w14:paraId="2A786440" w14:textId="77777777" w:rsidR="00091A45" w:rsidRPr="00685E7A" w:rsidRDefault="00091A45" w:rsidP="00006EE7">
            <w:pPr>
              <w:contextualSpacing/>
              <w:jc w:val="both"/>
              <w:rPr>
                <w:rFonts w:ascii="Palatino Linotype" w:hAnsi="Palatino Linotype"/>
                <w:sz w:val="16"/>
                <w:szCs w:val="16"/>
              </w:rPr>
            </w:pPr>
          </w:p>
          <w:p w14:paraId="67AAA864"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 </w:t>
            </w:r>
          </w:p>
          <w:p w14:paraId="190AE690"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iv.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523BDACF" w14:textId="77777777" w:rsidR="00091A45" w:rsidRPr="00685E7A" w:rsidRDefault="00091A45" w:rsidP="00006EE7">
            <w:pPr>
              <w:contextualSpacing/>
              <w:jc w:val="both"/>
              <w:rPr>
                <w:rFonts w:ascii="Palatino Linotype" w:hAnsi="Palatino Linotype"/>
                <w:sz w:val="16"/>
                <w:szCs w:val="16"/>
              </w:rPr>
            </w:pPr>
          </w:p>
          <w:p w14:paraId="5D460F63" w14:textId="77777777" w:rsidR="00091A45" w:rsidRPr="00685E7A" w:rsidRDefault="00091A45" w:rsidP="00006EE7">
            <w:pPr>
              <w:contextualSpacing/>
              <w:jc w:val="both"/>
              <w:rPr>
                <w:rFonts w:ascii="Palatino Linotype" w:hAnsi="Palatino Linotype"/>
                <w:sz w:val="16"/>
                <w:szCs w:val="16"/>
              </w:rPr>
            </w:pPr>
          </w:p>
          <w:p w14:paraId="63C94126" w14:textId="77777777" w:rsidR="00091A45" w:rsidRPr="00685E7A" w:rsidRDefault="00091A45" w:rsidP="00006EE7">
            <w:pPr>
              <w:contextualSpacing/>
              <w:jc w:val="both"/>
              <w:rPr>
                <w:rFonts w:ascii="Palatino Linotype" w:hAnsi="Palatino Linotype"/>
                <w:sz w:val="16"/>
                <w:szCs w:val="16"/>
              </w:rPr>
            </w:pPr>
          </w:p>
          <w:p w14:paraId="3AD53622" w14:textId="77777777" w:rsidR="00091A45" w:rsidRPr="00685E7A" w:rsidRDefault="00091A45" w:rsidP="00006EE7">
            <w:pPr>
              <w:contextualSpacing/>
              <w:jc w:val="both"/>
              <w:rPr>
                <w:rFonts w:ascii="Palatino Linotype" w:hAnsi="Palatino Linotype"/>
                <w:sz w:val="16"/>
                <w:szCs w:val="16"/>
              </w:rPr>
            </w:pPr>
          </w:p>
          <w:p w14:paraId="208A7C56"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v. ¿Cuál fue la recaudación por los de ingresos conforme a lo establecido en el último párrafo del artículo 123 del </w:t>
            </w:r>
            <w:r w:rsidRPr="00685E7A">
              <w:rPr>
                <w:rFonts w:ascii="Palatino Linotype" w:hAnsi="Palatino Linotype"/>
                <w:sz w:val="16"/>
                <w:szCs w:val="16"/>
              </w:rPr>
              <w:lastRenderedPageBreak/>
              <w:t xml:space="preserve">Código Financiero del Estado de México y Municipios, indicando el número de máquinas instaladas dentro del territorio municipal?, por cada uno de los años a partir del 2011 hasta el 2021. </w:t>
            </w:r>
          </w:p>
          <w:p w14:paraId="7BD0BBBE" w14:textId="77777777" w:rsidR="00006EE7" w:rsidRPr="00685E7A" w:rsidRDefault="00006EE7" w:rsidP="00006EE7">
            <w:pPr>
              <w:contextualSpacing/>
              <w:jc w:val="both"/>
              <w:rPr>
                <w:rFonts w:ascii="Palatino Linotype" w:hAnsi="Palatino Linotype"/>
                <w:sz w:val="16"/>
                <w:szCs w:val="16"/>
              </w:rPr>
            </w:pPr>
          </w:p>
          <w:p w14:paraId="11BF5353"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b. Derechos </w:t>
            </w:r>
          </w:p>
          <w:p w14:paraId="73EC4ED2" w14:textId="77777777" w:rsidR="00006EE7" w:rsidRPr="00685E7A" w:rsidRDefault="00006EE7" w:rsidP="00006EE7">
            <w:pPr>
              <w:contextualSpacing/>
              <w:jc w:val="both"/>
              <w:rPr>
                <w:rFonts w:ascii="Palatino Linotype" w:hAnsi="Palatino Linotype"/>
                <w:sz w:val="16"/>
                <w:szCs w:val="16"/>
              </w:rPr>
            </w:pPr>
          </w:p>
          <w:p w14:paraId="4B98CCEB"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i. ¿Cuál fue la recaudación por los Ingresos por el pago de los Derechos establecidos en el artículo 143 y 144 por cada una de sus fracciones del Código Financiero del Estado de México y Municipios?, por cada uno de los años a partir del 2011 hasta el 2021. </w:t>
            </w:r>
          </w:p>
          <w:p w14:paraId="3FFA2C50" w14:textId="77777777" w:rsidR="00091A45" w:rsidRPr="00685E7A" w:rsidRDefault="00091A45" w:rsidP="00006EE7">
            <w:pPr>
              <w:contextualSpacing/>
              <w:jc w:val="both"/>
              <w:rPr>
                <w:rFonts w:ascii="Palatino Linotype" w:hAnsi="Palatino Linotype"/>
                <w:sz w:val="16"/>
                <w:szCs w:val="16"/>
              </w:rPr>
            </w:pPr>
          </w:p>
          <w:p w14:paraId="7B82C3D6" w14:textId="77777777" w:rsidR="00091A45" w:rsidRPr="00685E7A" w:rsidRDefault="00091A45" w:rsidP="00006EE7">
            <w:pPr>
              <w:contextualSpacing/>
              <w:jc w:val="both"/>
              <w:rPr>
                <w:rFonts w:ascii="Palatino Linotype" w:hAnsi="Palatino Linotype"/>
                <w:sz w:val="16"/>
                <w:szCs w:val="16"/>
              </w:rPr>
            </w:pPr>
          </w:p>
          <w:p w14:paraId="629FF395" w14:textId="77777777" w:rsidR="00091A45" w:rsidRPr="00685E7A" w:rsidRDefault="00091A45" w:rsidP="00006EE7">
            <w:pPr>
              <w:contextualSpacing/>
              <w:jc w:val="both"/>
              <w:rPr>
                <w:rFonts w:ascii="Palatino Linotype" w:hAnsi="Palatino Linotype"/>
                <w:sz w:val="16"/>
                <w:szCs w:val="16"/>
              </w:rPr>
            </w:pPr>
          </w:p>
          <w:p w14:paraId="2D508B4C" w14:textId="77777777" w:rsidR="00091A45" w:rsidRPr="00685E7A" w:rsidRDefault="00091A45" w:rsidP="00006EE7">
            <w:pPr>
              <w:contextualSpacing/>
              <w:jc w:val="both"/>
              <w:rPr>
                <w:rFonts w:ascii="Palatino Linotype" w:hAnsi="Palatino Linotype"/>
                <w:sz w:val="16"/>
                <w:szCs w:val="16"/>
              </w:rPr>
            </w:pPr>
          </w:p>
          <w:p w14:paraId="05FCB93B"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w:t>
            </w:r>
            <w:r w:rsidRPr="00685E7A">
              <w:rPr>
                <w:rFonts w:ascii="Palatino Linotype" w:hAnsi="Palatino Linotype"/>
                <w:sz w:val="16"/>
                <w:szCs w:val="16"/>
              </w:rPr>
              <w:lastRenderedPageBreak/>
              <w:t xml:space="preserve">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4B5ABF03" w14:textId="77777777" w:rsidR="00006EE7" w:rsidRPr="00685E7A" w:rsidRDefault="00006EE7" w:rsidP="00006EE7">
            <w:pPr>
              <w:contextualSpacing/>
              <w:jc w:val="both"/>
              <w:rPr>
                <w:rFonts w:ascii="Palatino Linotype" w:hAnsi="Palatino Linotype"/>
                <w:sz w:val="16"/>
                <w:szCs w:val="16"/>
              </w:rPr>
            </w:pPr>
          </w:p>
          <w:p w14:paraId="735EA0DE"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 </w:t>
            </w:r>
          </w:p>
          <w:p w14:paraId="104E4921" w14:textId="77777777" w:rsidR="00006EE7" w:rsidRPr="00685E7A" w:rsidRDefault="00006EE7" w:rsidP="00006EE7">
            <w:pPr>
              <w:contextualSpacing/>
              <w:jc w:val="both"/>
              <w:rPr>
                <w:rFonts w:ascii="Palatino Linotype" w:hAnsi="Palatino Linotype"/>
                <w:sz w:val="16"/>
                <w:szCs w:val="16"/>
              </w:rPr>
            </w:pPr>
          </w:p>
          <w:p w14:paraId="265840CB"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w:t>
            </w:r>
            <w:r w:rsidRPr="00685E7A">
              <w:rPr>
                <w:rFonts w:ascii="Palatino Linotype" w:hAnsi="Palatino Linotype"/>
                <w:sz w:val="16"/>
                <w:szCs w:val="16"/>
              </w:rPr>
              <w:lastRenderedPageBreak/>
              <w:t xml:space="preserve">Estado de México y Municipios, derivado de una orden judicial o administrativa, por ser estos derechos de competencia federal, en los ejercicios fiscales 2017-2018. </w:t>
            </w:r>
          </w:p>
          <w:p w14:paraId="22BA825E" w14:textId="77777777" w:rsidR="00006EE7" w:rsidRPr="00685E7A" w:rsidRDefault="00006EE7" w:rsidP="00006EE7">
            <w:pPr>
              <w:contextualSpacing/>
              <w:jc w:val="both"/>
              <w:rPr>
                <w:rFonts w:ascii="Palatino Linotype" w:hAnsi="Palatino Linotype"/>
                <w:sz w:val="16"/>
                <w:szCs w:val="16"/>
              </w:rPr>
            </w:pPr>
          </w:p>
          <w:p w14:paraId="682802B9"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v. ¿A cuánto ascienden los ingresos recaudados por lo establecido en el artículo 154 en cada una de sus fracciones del Código Financiero del Estado de México y Municipios de los años 2011 al 2021? </w:t>
            </w:r>
          </w:p>
          <w:p w14:paraId="61FD6459" w14:textId="77777777" w:rsidR="00006EE7" w:rsidRPr="00685E7A" w:rsidRDefault="00006EE7" w:rsidP="00006EE7">
            <w:pPr>
              <w:contextualSpacing/>
              <w:jc w:val="both"/>
              <w:rPr>
                <w:rFonts w:ascii="Palatino Linotype" w:hAnsi="Palatino Linotype"/>
                <w:sz w:val="16"/>
                <w:szCs w:val="16"/>
              </w:rPr>
            </w:pPr>
          </w:p>
          <w:p w14:paraId="50FF8ECF" w14:textId="77777777" w:rsidR="00091A45" w:rsidRPr="00685E7A" w:rsidRDefault="00091A45" w:rsidP="00006EE7">
            <w:pPr>
              <w:contextualSpacing/>
              <w:jc w:val="both"/>
              <w:rPr>
                <w:rFonts w:ascii="Palatino Linotype" w:hAnsi="Palatino Linotype"/>
                <w:sz w:val="16"/>
                <w:szCs w:val="16"/>
              </w:rPr>
            </w:pPr>
          </w:p>
          <w:p w14:paraId="77168B4A" w14:textId="77777777" w:rsidR="00091A45" w:rsidRPr="00685E7A" w:rsidRDefault="00091A45" w:rsidP="00006EE7">
            <w:pPr>
              <w:contextualSpacing/>
              <w:jc w:val="both"/>
              <w:rPr>
                <w:rFonts w:ascii="Palatino Linotype" w:hAnsi="Palatino Linotype"/>
                <w:sz w:val="16"/>
                <w:szCs w:val="16"/>
              </w:rPr>
            </w:pPr>
          </w:p>
          <w:p w14:paraId="36EA8BE5" w14:textId="77777777" w:rsidR="00091A45" w:rsidRPr="00685E7A" w:rsidRDefault="00091A45" w:rsidP="00006EE7">
            <w:pPr>
              <w:contextualSpacing/>
              <w:jc w:val="both"/>
              <w:rPr>
                <w:rFonts w:ascii="Palatino Linotype" w:hAnsi="Palatino Linotype"/>
                <w:sz w:val="16"/>
                <w:szCs w:val="16"/>
              </w:rPr>
            </w:pPr>
          </w:p>
          <w:p w14:paraId="5F05AD53" w14:textId="77777777" w:rsidR="00D14422" w:rsidRPr="00685E7A" w:rsidRDefault="00D14422" w:rsidP="00006EE7">
            <w:pPr>
              <w:contextualSpacing/>
              <w:jc w:val="both"/>
              <w:rPr>
                <w:rFonts w:ascii="Palatino Linotype" w:hAnsi="Palatino Linotype"/>
                <w:sz w:val="16"/>
                <w:szCs w:val="16"/>
              </w:rPr>
            </w:pPr>
          </w:p>
          <w:p w14:paraId="77D740E2" w14:textId="77777777" w:rsidR="00D14422" w:rsidRPr="00685E7A" w:rsidRDefault="00D14422" w:rsidP="00006EE7">
            <w:pPr>
              <w:contextualSpacing/>
              <w:jc w:val="both"/>
              <w:rPr>
                <w:rFonts w:ascii="Palatino Linotype" w:hAnsi="Palatino Linotype"/>
                <w:sz w:val="16"/>
                <w:szCs w:val="16"/>
              </w:rPr>
            </w:pPr>
          </w:p>
          <w:p w14:paraId="17E12859" w14:textId="77777777" w:rsidR="00D14422" w:rsidRPr="00685E7A" w:rsidRDefault="00D14422" w:rsidP="00006EE7">
            <w:pPr>
              <w:contextualSpacing/>
              <w:jc w:val="both"/>
              <w:rPr>
                <w:rFonts w:ascii="Palatino Linotype" w:hAnsi="Palatino Linotype"/>
                <w:sz w:val="16"/>
                <w:szCs w:val="16"/>
              </w:rPr>
            </w:pPr>
          </w:p>
          <w:p w14:paraId="33D596C1" w14:textId="77777777" w:rsidR="00D14422" w:rsidRPr="00685E7A" w:rsidRDefault="00D14422" w:rsidP="00006EE7">
            <w:pPr>
              <w:contextualSpacing/>
              <w:jc w:val="both"/>
              <w:rPr>
                <w:rFonts w:ascii="Palatino Linotype" w:hAnsi="Palatino Linotype"/>
                <w:sz w:val="16"/>
                <w:szCs w:val="16"/>
              </w:rPr>
            </w:pPr>
          </w:p>
          <w:p w14:paraId="24053B56" w14:textId="77777777" w:rsidR="00D14422" w:rsidRPr="00685E7A" w:rsidRDefault="00D14422" w:rsidP="00006EE7">
            <w:pPr>
              <w:contextualSpacing/>
              <w:jc w:val="both"/>
              <w:rPr>
                <w:rFonts w:ascii="Palatino Linotype" w:hAnsi="Palatino Linotype"/>
                <w:sz w:val="16"/>
                <w:szCs w:val="16"/>
              </w:rPr>
            </w:pPr>
          </w:p>
          <w:p w14:paraId="77C2282F" w14:textId="77777777" w:rsidR="00D14422" w:rsidRPr="00685E7A" w:rsidRDefault="00D14422" w:rsidP="00006EE7">
            <w:pPr>
              <w:contextualSpacing/>
              <w:jc w:val="both"/>
              <w:rPr>
                <w:rFonts w:ascii="Palatino Linotype" w:hAnsi="Palatino Linotype"/>
                <w:sz w:val="16"/>
                <w:szCs w:val="16"/>
              </w:rPr>
            </w:pPr>
          </w:p>
          <w:p w14:paraId="6E8C7A06"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vi. ¿Cuál fue la recaudación por los Derechos establecido en la fracción I?</w:t>
            </w:r>
          </w:p>
          <w:p w14:paraId="1E322833" w14:textId="77777777" w:rsidR="00006EE7" w:rsidRPr="00685E7A" w:rsidRDefault="00006EE7" w:rsidP="00006EE7">
            <w:pPr>
              <w:contextualSpacing/>
              <w:jc w:val="both"/>
              <w:rPr>
                <w:rFonts w:ascii="Palatino Linotype" w:eastAsia="Palatino Linotype" w:hAnsi="Palatino Linotype" w:cs="Palatino Linotype"/>
                <w:sz w:val="16"/>
                <w:szCs w:val="16"/>
              </w:rPr>
            </w:pPr>
          </w:p>
          <w:p w14:paraId="053CF549"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por cada una de los supuestos siguientes de cada uno de los años que comprenden del 2011 al 2021: </w:t>
            </w:r>
            <w:r w:rsidR="00083785" w:rsidRPr="00685E7A">
              <w:rPr>
                <w:rFonts w:ascii="Palatino Linotype" w:hAnsi="Palatino Linotype"/>
                <w:sz w:val="16"/>
                <w:szCs w:val="16"/>
              </w:rPr>
              <w:t xml:space="preserve"> </w:t>
            </w:r>
          </w:p>
          <w:p w14:paraId="0E9AB34F" w14:textId="77777777" w:rsidR="00006EE7" w:rsidRPr="00685E7A" w:rsidRDefault="00006EE7" w:rsidP="00006EE7">
            <w:pPr>
              <w:contextualSpacing/>
              <w:jc w:val="both"/>
              <w:rPr>
                <w:rFonts w:ascii="Palatino Linotype" w:hAnsi="Palatino Linotype"/>
                <w:sz w:val="16"/>
                <w:szCs w:val="16"/>
              </w:rPr>
            </w:pPr>
          </w:p>
          <w:p w14:paraId="5FDDA39B" w14:textId="77777777" w:rsidR="00006EE7" w:rsidRPr="00685E7A" w:rsidRDefault="00006EE7" w:rsidP="00386218">
            <w:pPr>
              <w:ind w:left="314"/>
              <w:contextualSpacing/>
              <w:jc w:val="both"/>
              <w:rPr>
                <w:rFonts w:ascii="Palatino Linotype" w:hAnsi="Palatino Linotype"/>
                <w:sz w:val="16"/>
                <w:szCs w:val="16"/>
              </w:rPr>
            </w:pPr>
            <w:r w:rsidRPr="00685E7A">
              <w:rPr>
                <w:rFonts w:ascii="Palatino Linotype" w:hAnsi="Palatino Linotype"/>
                <w:sz w:val="16"/>
                <w:szCs w:val="16"/>
              </w:rPr>
              <w:t xml:space="preserve">a. Puestos fijos </w:t>
            </w:r>
          </w:p>
          <w:p w14:paraId="54DA5D34" w14:textId="77777777" w:rsidR="00006EE7" w:rsidRPr="00685E7A" w:rsidRDefault="00006EE7" w:rsidP="00386218">
            <w:pPr>
              <w:ind w:left="314"/>
              <w:contextualSpacing/>
              <w:jc w:val="both"/>
              <w:rPr>
                <w:rFonts w:ascii="Palatino Linotype" w:hAnsi="Palatino Linotype"/>
                <w:sz w:val="16"/>
                <w:szCs w:val="16"/>
              </w:rPr>
            </w:pPr>
          </w:p>
          <w:p w14:paraId="5836834F" w14:textId="77777777" w:rsidR="00006EE7" w:rsidRPr="00685E7A" w:rsidRDefault="00006EE7" w:rsidP="00386218">
            <w:pPr>
              <w:ind w:left="314"/>
              <w:contextualSpacing/>
              <w:jc w:val="both"/>
              <w:rPr>
                <w:rFonts w:ascii="Palatino Linotype" w:hAnsi="Palatino Linotype"/>
                <w:sz w:val="16"/>
                <w:szCs w:val="16"/>
              </w:rPr>
            </w:pPr>
            <w:r w:rsidRPr="00685E7A">
              <w:rPr>
                <w:rFonts w:ascii="Palatino Linotype" w:hAnsi="Palatino Linotype"/>
                <w:sz w:val="16"/>
                <w:szCs w:val="16"/>
              </w:rPr>
              <w:t xml:space="preserve">b. Semi fijos </w:t>
            </w:r>
          </w:p>
          <w:p w14:paraId="3E584B5C" w14:textId="77777777" w:rsidR="00006EE7" w:rsidRPr="00685E7A" w:rsidRDefault="00006EE7" w:rsidP="00386218">
            <w:pPr>
              <w:ind w:left="314"/>
              <w:contextualSpacing/>
              <w:jc w:val="both"/>
              <w:rPr>
                <w:rFonts w:ascii="Palatino Linotype" w:hAnsi="Palatino Linotype"/>
                <w:sz w:val="16"/>
                <w:szCs w:val="16"/>
              </w:rPr>
            </w:pPr>
          </w:p>
          <w:p w14:paraId="5C4FE435" w14:textId="77777777" w:rsidR="00006EE7" w:rsidRPr="00685E7A" w:rsidRDefault="00006EE7" w:rsidP="00386218">
            <w:pPr>
              <w:ind w:left="314"/>
              <w:contextualSpacing/>
              <w:jc w:val="both"/>
              <w:rPr>
                <w:rFonts w:ascii="Palatino Linotype" w:hAnsi="Palatino Linotype"/>
                <w:sz w:val="16"/>
                <w:szCs w:val="16"/>
              </w:rPr>
            </w:pPr>
            <w:r w:rsidRPr="00685E7A">
              <w:rPr>
                <w:rFonts w:ascii="Palatino Linotype" w:hAnsi="Palatino Linotype"/>
                <w:sz w:val="16"/>
                <w:szCs w:val="16"/>
              </w:rPr>
              <w:t xml:space="preserve">c. Comerciantes ambulantes </w:t>
            </w:r>
          </w:p>
          <w:p w14:paraId="7FF2B2A5" w14:textId="77777777" w:rsidR="00006EE7" w:rsidRPr="00685E7A" w:rsidRDefault="00006EE7" w:rsidP="00006EE7">
            <w:pPr>
              <w:contextualSpacing/>
              <w:jc w:val="both"/>
              <w:rPr>
                <w:rFonts w:ascii="Palatino Linotype" w:hAnsi="Palatino Linotype"/>
                <w:sz w:val="16"/>
                <w:szCs w:val="16"/>
              </w:rPr>
            </w:pPr>
          </w:p>
          <w:p w14:paraId="1CBC6BA4"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vii. Especificar el ingreso recaudado </w:t>
            </w:r>
            <w:r w:rsidRPr="00685E7A">
              <w:rPr>
                <w:rFonts w:ascii="Palatino Linotype" w:hAnsi="Palatino Linotype"/>
                <w:sz w:val="16"/>
                <w:szCs w:val="16"/>
              </w:rPr>
              <w:lastRenderedPageBreak/>
              <w:t xml:space="preserve">por lo establecido en la fracción I del artículo 154 del Código Financiero del Estado de México y Municipios por cada uno de los siguientes rubros: </w:t>
            </w:r>
          </w:p>
          <w:p w14:paraId="037A2442" w14:textId="77777777" w:rsidR="00006EE7" w:rsidRPr="00685E7A" w:rsidRDefault="00006EE7" w:rsidP="00006EE7">
            <w:pPr>
              <w:contextualSpacing/>
              <w:jc w:val="both"/>
              <w:rPr>
                <w:rFonts w:ascii="Palatino Linotype" w:hAnsi="Palatino Linotype"/>
                <w:sz w:val="16"/>
                <w:szCs w:val="16"/>
              </w:rPr>
            </w:pPr>
          </w:p>
          <w:p w14:paraId="7FCDBBDC"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1. Tianguis </w:t>
            </w:r>
          </w:p>
          <w:p w14:paraId="12ACD67E" w14:textId="77777777" w:rsidR="00006EE7" w:rsidRPr="00685E7A" w:rsidRDefault="00006EE7" w:rsidP="00006EE7">
            <w:pPr>
              <w:contextualSpacing/>
              <w:jc w:val="both"/>
              <w:rPr>
                <w:rFonts w:ascii="Palatino Linotype" w:hAnsi="Palatino Linotype"/>
                <w:sz w:val="16"/>
                <w:szCs w:val="16"/>
              </w:rPr>
            </w:pPr>
          </w:p>
          <w:p w14:paraId="0BAD6516" w14:textId="77777777" w:rsidR="00006EE7" w:rsidRPr="00685E7A" w:rsidRDefault="00006EE7" w:rsidP="00006EE7">
            <w:pPr>
              <w:contextualSpacing/>
              <w:jc w:val="both"/>
              <w:rPr>
                <w:rFonts w:ascii="Palatino Linotype" w:hAnsi="Palatino Linotype"/>
                <w:sz w:val="16"/>
                <w:szCs w:val="16"/>
              </w:rPr>
            </w:pPr>
            <w:r w:rsidRPr="00685E7A">
              <w:rPr>
                <w:rFonts w:ascii="Palatino Linotype" w:hAnsi="Palatino Linotype"/>
                <w:sz w:val="16"/>
                <w:szCs w:val="16"/>
              </w:rPr>
              <w:t xml:space="preserve">2. Ferias, bazares o ferias de temporadas Que se instalan periódicamente dentro del territorio municipal por cada uno de los años a partir del 2011 al 2021. </w:t>
            </w:r>
          </w:p>
          <w:p w14:paraId="160BB125" w14:textId="77777777" w:rsidR="00006EE7" w:rsidRPr="00685E7A" w:rsidRDefault="00006EE7" w:rsidP="00006EE7">
            <w:pPr>
              <w:contextualSpacing/>
              <w:jc w:val="both"/>
              <w:rPr>
                <w:rFonts w:ascii="Palatino Linotype" w:hAnsi="Palatino Linotype"/>
                <w:sz w:val="16"/>
                <w:szCs w:val="16"/>
              </w:rPr>
            </w:pPr>
          </w:p>
          <w:p w14:paraId="59979C1A" w14:textId="77777777" w:rsidR="00006EE7" w:rsidRPr="00685E7A" w:rsidRDefault="00006EE7" w:rsidP="00006EE7">
            <w:pPr>
              <w:contextualSpacing/>
              <w:jc w:val="both"/>
              <w:rPr>
                <w:rFonts w:ascii="Palatino Linotype" w:eastAsia="Palatino Linotype" w:hAnsi="Palatino Linotype" w:cs="Palatino Linotype"/>
                <w:sz w:val="16"/>
                <w:szCs w:val="16"/>
              </w:rPr>
            </w:pPr>
            <w:r w:rsidRPr="00685E7A">
              <w:rPr>
                <w:rFonts w:ascii="Palatino Linotype" w:hAnsi="Palatino Linotype"/>
                <w:sz w:val="16"/>
                <w:szCs w:val="16"/>
              </w:rPr>
              <w:t>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w:t>
            </w:r>
          </w:p>
        </w:tc>
        <w:tc>
          <w:tcPr>
            <w:tcW w:w="4965" w:type="dxa"/>
            <w:tcBorders>
              <w:top w:val="single" w:sz="4" w:space="0" w:color="auto"/>
            </w:tcBorders>
          </w:tcPr>
          <w:p w14:paraId="284C6C1C" w14:textId="77777777" w:rsidR="00091A45" w:rsidRPr="00685E7A" w:rsidRDefault="00091A45" w:rsidP="003A0BB3">
            <w:pPr>
              <w:contextualSpacing/>
              <w:jc w:val="both"/>
              <w:rPr>
                <w:rFonts w:ascii="Palatino Linotype" w:hAnsi="Palatino Linotype"/>
                <w:sz w:val="16"/>
                <w:szCs w:val="16"/>
              </w:rPr>
            </w:pPr>
          </w:p>
          <w:p w14:paraId="16DC3FC6" w14:textId="77777777" w:rsidR="00091A45" w:rsidRPr="00685E7A" w:rsidRDefault="00091A45" w:rsidP="003A0BB3">
            <w:pPr>
              <w:contextualSpacing/>
              <w:jc w:val="both"/>
              <w:rPr>
                <w:rFonts w:ascii="Palatino Linotype" w:hAnsi="Palatino Linotype"/>
                <w:sz w:val="16"/>
                <w:szCs w:val="16"/>
              </w:rPr>
            </w:pPr>
          </w:p>
          <w:p w14:paraId="1A873AFD" w14:textId="77777777" w:rsidR="00091A45" w:rsidRPr="00685E7A" w:rsidRDefault="00091A45" w:rsidP="003A0BB3">
            <w:pPr>
              <w:contextualSpacing/>
              <w:jc w:val="both"/>
              <w:rPr>
                <w:rFonts w:ascii="Palatino Linotype" w:hAnsi="Palatino Linotype"/>
                <w:sz w:val="16"/>
                <w:szCs w:val="16"/>
              </w:rPr>
            </w:pPr>
          </w:p>
          <w:p w14:paraId="50EECE41" w14:textId="77777777" w:rsidR="00091A45" w:rsidRPr="00685E7A" w:rsidRDefault="00091A45" w:rsidP="003A0BB3">
            <w:pPr>
              <w:contextualSpacing/>
              <w:jc w:val="both"/>
              <w:rPr>
                <w:rFonts w:ascii="Palatino Linotype" w:hAnsi="Palatino Linotype"/>
                <w:sz w:val="16"/>
                <w:szCs w:val="16"/>
              </w:rPr>
            </w:pPr>
          </w:p>
          <w:p w14:paraId="746B855A" w14:textId="77777777" w:rsidR="00091A45" w:rsidRPr="00685E7A" w:rsidRDefault="00091A45" w:rsidP="003A0BB3">
            <w:pPr>
              <w:contextualSpacing/>
              <w:jc w:val="both"/>
              <w:rPr>
                <w:rFonts w:ascii="Palatino Linotype" w:hAnsi="Palatino Linotype"/>
                <w:sz w:val="16"/>
                <w:szCs w:val="16"/>
              </w:rPr>
            </w:pPr>
          </w:p>
          <w:p w14:paraId="5BE7C38E" w14:textId="77777777" w:rsidR="00091A45" w:rsidRPr="00685E7A" w:rsidRDefault="00091A45" w:rsidP="003A0BB3">
            <w:pPr>
              <w:contextualSpacing/>
              <w:jc w:val="both"/>
              <w:rPr>
                <w:rFonts w:ascii="Palatino Linotype" w:hAnsi="Palatino Linotype"/>
                <w:sz w:val="16"/>
                <w:szCs w:val="16"/>
              </w:rPr>
            </w:pPr>
          </w:p>
          <w:p w14:paraId="65461425" w14:textId="77777777" w:rsidR="00091A45" w:rsidRPr="00685E7A" w:rsidRDefault="00091A45" w:rsidP="003A0BB3">
            <w:pPr>
              <w:contextualSpacing/>
              <w:jc w:val="both"/>
              <w:rPr>
                <w:rFonts w:ascii="Palatino Linotype" w:hAnsi="Palatino Linotype"/>
                <w:sz w:val="16"/>
                <w:szCs w:val="16"/>
              </w:rPr>
            </w:pPr>
          </w:p>
          <w:p w14:paraId="4C7FCF6B" w14:textId="77777777" w:rsidR="00091A45" w:rsidRPr="00685E7A" w:rsidRDefault="00091A45" w:rsidP="003A0BB3">
            <w:pPr>
              <w:contextualSpacing/>
              <w:jc w:val="both"/>
              <w:rPr>
                <w:rFonts w:ascii="Palatino Linotype" w:hAnsi="Palatino Linotype"/>
                <w:sz w:val="16"/>
                <w:szCs w:val="16"/>
              </w:rPr>
            </w:pPr>
          </w:p>
          <w:p w14:paraId="5E451F00" w14:textId="77777777" w:rsidR="00091A45" w:rsidRPr="00685E7A" w:rsidRDefault="00091A45" w:rsidP="003A0BB3">
            <w:pPr>
              <w:contextualSpacing/>
              <w:jc w:val="both"/>
              <w:rPr>
                <w:rFonts w:ascii="Palatino Linotype" w:hAnsi="Palatino Linotype"/>
                <w:sz w:val="16"/>
                <w:szCs w:val="16"/>
              </w:rPr>
            </w:pPr>
          </w:p>
          <w:p w14:paraId="1CC328C1" w14:textId="77777777" w:rsidR="00091A45" w:rsidRPr="00685E7A" w:rsidRDefault="00091A45" w:rsidP="003A0BB3">
            <w:pPr>
              <w:contextualSpacing/>
              <w:jc w:val="both"/>
              <w:rPr>
                <w:rFonts w:ascii="Palatino Linotype" w:hAnsi="Palatino Linotype"/>
                <w:sz w:val="16"/>
                <w:szCs w:val="16"/>
              </w:rPr>
            </w:pPr>
          </w:p>
          <w:p w14:paraId="05FF4138" w14:textId="77777777" w:rsidR="00091A45" w:rsidRPr="00685E7A" w:rsidRDefault="00091A45" w:rsidP="003A0BB3">
            <w:pPr>
              <w:contextualSpacing/>
              <w:jc w:val="both"/>
              <w:rPr>
                <w:rFonts w:ascii="Palatino Linotype" w:hAnsi="Palatino Linotype"/>
                <w:sz w:val="16"/>
                <w:szCs w:val="16"/>
              </w:rPr>
            </w:pPr>
          </w:p>
          <w:p w14:paraId="2C75B14D" w14:textId="77777777" w:rsidR="00091A45" w:rsidRPr="00685E7A" w:rsidRDefault="00091A45" w:rsidP="003A0BB3">
            <w:pPr>
              <w:contextualSpacing/>
              <w:jc w:val="both"/>
              <w:rPr>
                <w:rFonts w:ascii="Palatino Linotype" w:hAnsi="Palatino Linotype"/>
                <w:sz w:val="16"/>
                <w:szCs w:val="16"/>
              </w:rPr>
            </w:pPr>
          </w:p>
          <w:p w14:paraId="3A1F940A" w14:textId="77777777" w:rsidR="00091A45" w:rsidRPr="00685E7A" w:rsidRDefault="00091A45" w:rsidP="003A0BB3">
            <w:pPr>
              <w:contextualSpacing/>
              <w:jc w:val="both"/>
              <w:rPr>
                <w:rFonts w:ascii="Palatino Linotype" w:hAnsi="Palatino Linotype"/>
                <w:sz w:val="16"/>
                <w:szCs w:val="16"/>
              </w:rPr>
            </w:pPr>
          </w:p>
          <w:p w14:paraId="687F1EE5" w14:textId="77777777" w:rsidR="00091A45" w:rsidRPr="00685E7A" w:rsidRDefault="00091A45" w:rsidP="003A0BB3">
            <w:pPr>
              <w:contextualSpacing/>
              <w:jc w:val="both"/>
              <w:rPr>
                <w:rFonts w:ascii="Palatino Linotype" w:hAnsi="Palatino Linotype"/>
                <w:sz w:val="16"/>
                <w:szCs w:val="16"/>
              </w:rPr>
            </w:pPr>
          </w:p>
          <w:p w14:paraId="6FD11A2B" w14:textId="77777777" w:rsidR="00091A45" w:rsidRPr="00685E7A" w:rsidRDefault="00091A45" w:rsidP="003A0BB3">
            <w:pPr>
              <w:contextualSpacing/>
              <w:jc w:val="both"/>
              <w:rPr>
                <w:rFonts w:ascii="Palatino Linotype" w:hAnsi="Palatino Linotype"/>
                <w:sz w:val="16"/>
                <w:szCs w:val="16"/>
              </w:rPr>
            </w:pPr>
          </w:p>
          <w:p w14:paraId="43E5E1CD" w14:textId="77777777" w:rsidR="00091A45" w:rsidRPr="00685E7A" w:rsidRDefault="00091A45" w:rsidP="003A0BB3">
            <w:pPr>
              <w:contextualSpacing/>
              <w:jc w:val="both"/>
              <w:rPr>
                <w:rFonts w:ascii="Palatino Linotype" w:hAnsi="Palatino Linotype"/>
                <w:sz w:val="16"/>
                <w:szCs w:val="16"/>
              </w:rPr>
            </w:pPr>
          </w:p>
          <w:p w14:paraId="65144AD0" w14:textId="77777777" w:rsidR="00091A45" w:rsidRPr="00685E7A" w:rsidRDefault="00091A45" w:rsidP="003A0BB3">
            <w:pPr>
              <w:contextualSpacing/>
              <w:jc w:val="both"/>
              <w:rPr>
                <w:rFonts w:ascii="Palatino Linotype" w:hAnsi="Palatino Linotype"/>
                <w:sz w:val="16"/>
                <w:szCs w:val="16"/>
              </w:rPr>
            </w:pPr>
          </w:p>
          <w:p w14:paraId="5687097E" w14:textId="77777777" w:rsidR="00091A45" w:rsidRPr="00685E7A" w:rsidRDefault="00091A45" w:rsidP="003A0BB3">
            <w:pPr>
              <w:contextualSpacing/>
              <w:jc w:val="both"/>
              <w:rPr>
                <w:rFonts w:ascii="Palatino Linotype" w:hAnsi="Palatino Linotype"/>
                <w:sz w:val="16"/>
                <w:szCs w:val="16"/>
              </w:rPr>
            </w:pPr>
          </w:p>
          <w:p w14:paraId="15841140" w14:textId="77777777" w:rsidR="00091A45" w:rsidRPr="00685E7A" w:rsidRDefault="00091A45" w:rsidP="003A0BB3">
            <w:pPr>
              <w:contextualSpacing/>
              <w:jc w:val="both"/>
              <w:rPr>
                <w:rFonts w:ascii="Palatino Linotype" w:hAnsi="Palatino Linotype"/>
                <w:sz w:val="16"/>
                <w:szCs w:val="16"/>
              </w:rPr>
            </w:pPr>
          </w:p>
          <w:p w14:paraId="06967C00" w14:textId="77777777" w:rsidR="00091A45" w:rsidRPr="00685E7A" w:rsidRDefault="00091A45" w:rsidP="003A0BB3">
            <w:pPr>
              <w:contextualSpacing/>
              <w:jc w:val="both"/>
              <w:rPr>
                <w:rFonts w:ascii="Palatino Linotype" w:hAnsi="Palatino Linotype"/>
                <w:sz w:val="16"/>
                <w:szCs w:val="16"/>
              </w:rPr>
            </w:pPr>
          </w:p>
          <w:p w14:paraId="561FC4DF" w14:textId="77777777" w:rsidR="00091A45" w:rsidRPr="00685E7A" w:rsidRDefault="00091A45" w:rsidP="003A0BB3">
            <w:pPr>
              <w:contextualSpacing/>
              <w:jc w:val="both"/>
              <w:rPr>
                <w:rFonts w:ascii="Palatino Linotype" w:hAnsi="Palatino Linotype"/>
                <w:sz w:val="16"/>
                <w:szCs w:val="16"/>
              </w:rPr>
            </w:pPr>
          </w:p>
          <w:p w14:paraId="1BD073AF" w14:textId="77777777" w:rsidR="00091A45" w:rsidRPr="00685E7A" w:rsidRDefault="00091A45" w:rsidP="003A0BB3">
            <w:pPr>
              <w:contextualSpacing/>
              <w:jc w:val="both"/>
              <w:rPr>
                <w:rFonts w:ascii="Palatino Linotype" w:hAnsi="Palatino Linotype"/>
                <w:sz w:val="16"/>
                <w:szCs w:val="16"/>
              </w:rPr>
            </w:pPr>
          </w:p>
          <w:p w14:paraId="26F2BDCB" w14:textId="77777777" w:rsidR="008048D7" w:rsidRPr="00685E7A" w:rsidRDefault="008048D7" w:rsidP="003A0BB3">
            <w:pPr>
              <w:contextualSpacing/>
              <w:jc w:val="both"/>
              <w:rPr>
                <w:rFonts w:ascii="Palatino Linotype" w:hAnsi="Palatino Linotype"/>
                <w:sz w:val="16"/>
                <w:szCs w:val="16"/>
              </w:rPr>
            </w:pPr>
            <w:r w:rsidRPr="00685E7A">
              <w:rPr>
                <w:rFonts w:ascii="Palatino Linotype" w:hAnsi="Palatino Linotype"/>
                <w:sz w:val="16"/>
                <w:szCs w:val="16"/>
              </w:rPr>
              <w:t>a. Impuestos:</w:t>
            </w:r>
          </w:p>
          <w:p w14:paraId="4967D795" w14:textId="77777777" w:rsidR="008048D7" w:rsidRPr="00685E7A" w:rsidRDefault="008048D7" w:rsidP="003A0BB3">
            <w:pPr>
              <w:contextualSpacing/>
              <w:jc w:val="both"/>
              <w:rPr>
                <w:rFonts w:ascii="Palatino Linotype" w:hAnsi="Palatino Linotype"/>
                <w:sz w:val="16"/>
                <w:szCs w:val="16"/>
              </w:rPr>
            </w:pPr>
          </w:p>
          <w:p w14:paraId="2FC649DE" w14:textId="77777777" w:rsidR="003A0BB3" w:rsidRPr="00685E7A" w:rsidRDefault="003A0BB3" w:rsidP="003A0BB3">
            <w:pPr>
              <w:contextualSpacing/>
              <w:jc w:val="both"/>
              <w:rPr>
                <w:rFonts w:ascii="Palatino Linotype" w:hAnsi="Palatino Linotype"/>
                <w:sz w:val="16"/>
                <w:szCs w:val="16"/>
              </w:rPr>
            </w:pPr>
            <w:r w:rsidRPr="00685E7A">
              <w:rPr>
                <w:rFonts w:ascii="Palatino Linotype" w:hAnsi="Palatino Linotype"/>
                <w:sz w:val="16"/>
                <w:szCs w:val="16"/>
              </w:rPr>
              <w:t>i.:</w:t>
            </w:r>
          </w:p>
          <w:p w14:paraId="650CA236" w14:textId="77777777" w:rsidR="003A0BB3" w:rsidRPr="00685E7A" w:rsidRDefault="003A0BB3" w:rsidP="003A0BB3">
            <w:pPr>
              <w:contextualSpacing/>
              <w:jc w:val="both"/>
              <w:rPr>
                <w:rFonts w:ascii="Palatino Linotype" w:hAnsi="Palatino Linotype"/>
                <w:sz w:val="16"/>
                <w:szCs w:val="16"/>
              </w:rPr>
            </w:pPr>
          </w:p>
          <w:p w14:paraId="30B7E648" w14:textId="77777777" w:rsidR="003A0BB3" w:rsidRPr="00685E7A" w:rsidRDefault="003A0BB3" w:rsidP="003A0BB3">
            <w:pPr>
              <w:contextualSpacing/>
              <w:jc w:val="both"/>
              <w:rPr>
                <w:rFonts w:ascii="Palatino Linotype" w:hAnsi="Palatino Linotype"/>
                <w:sz w:val="18"/>
                <w:szCs w:val="16"/>
              </w:rPr>
            </w:pPr>
            <w:r w:rsidRPr="00685E7A">
              <w:rPr>
                <w:rFonts w:ascii="Palatino Linotype" w:hAnsi="Palatino Linotype"/>
                <w:sz w:val="18"/>
                <w:szCs w:val="16"/>
              </w:rPr>
              <w:t xml:space="preserve">No se recaudó en ese concepto, se engloba en la cuenta predial, se desconoce si se cuenta con fraccionamientos. </w:t>
            </w:r>
          </w:p>
          <w:p w14:paraId="1A0A2AE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31BC199"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ADEC57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F4AAA5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E74CCD4" w14:textId="77777777" w:rsidR="003A0BB3" w:rsidRPr="00685E7A" w:rsidRDefault="003A0BB3"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ii.:</w:t>
            </w:r>
          </w:p>
          <w:p w14:paraId="51E2ADF7" w14:textId="77777777" w:rsidR="003A0BB3" w:rsidRPr="00685E7A" w:rsidRDefault="003A0BB3" w:rsidP="00006EE7">
            <w:pPr>
              <w:contextualSpacing/>
              <w:jc w:val="both"/>
              <w:rPr>
                <w:rFonts w:ascii="Palatino Linotype" w:eastAsia="Palatino Linotype" w:hAnsi="Palatino Linotype" w:cs="Palatino Linotype"/>
                <w:sz w:val="16"/>
                <w:szCs w:val="16"/>
              </w:rPr>
            </w:pPr>
          </w:p>
          <w:p w14:paraId="0038CB7B" w14:textId="77777777" w:rsidR="003A0BB3" w:rsidRPr="00685E7A" w:rsidRDefault="003A0BB3"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2016: ---</w:t>
            </w:r>
          </w:p>
          <w:p w14:paraId="1DE2CCA2" w14:textId="77777777" w:rsidR="003A0BB3" w:rsidRPr="00685E7A" w:rsidRDefault="003A0BB3"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2017: $6,954</w:t>
            </w:r>
          </w:p>
          <w:p w14:paraId="20D11701" w14:textId="77777777" w:rsidR="003A0BB3" w:rsidRPr="00685E7A" w:rsidRDefault="003A0BB3"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2018: $109,154.91</w:t>
            </w:r>
          </w:p>
          <w:p w14:paraId="106C536A" w14:textId="77777777" w:rsidR="003A0BB3" w:rsidRPr="00685E7A" w:rsidRDefault="003A0BB3"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2019: $177, 651.11</w:t>
            </w:r>
          </w:p>
          <w:p w14:paraId="26C8B904" w14:textId="77777777" w:rsidR="003A0BB3" w:rsidRPr="00685E7A" w:rsidRDefault="003A0BB3"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2020: ---</w:t>
            </w:r>
          </w:p>
          <w:p w14:paraId="7D6E8812" w14:textId="77777777" w:rsidR="003A0BB3" w:rsidRPr="00685E7A" w:rsidRDefault="003A0BB3"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2021:---</w:t>
            </w:r>
          </w:p>
          <w:p w14:paraId="14670E88" w14:textId="77777777" w:rsidR="003A0BB3" w:rsidRPr="00685E7A" w:rsidRDefault="003A0BB3" w:rsidP="00006EE7">
            <w:pPr>
              <w:contextualSpacing/>
              <w:jc w:val="both"/>
              <w:rPr>
                <w:rFonts w:ascii="Palatino Linotype" w:eastAsia="Palatino Linotype" w:hAnsi="Palatino Linotype" w:cs="Palatino Linotype"/>
                <w:sz w:val="16"/>
                <w:szCs w:val="16"/>
              </w:rPr>
            </w:pPr>
          </w:p>
          <w:p w14:paraId="50A531C6"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C7365D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2182043"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29A74B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A7D8506"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C651584"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CF736BA" w14:textId="77777777" w:rsidR="003A0BB3" w:rsidRPr="00685E7A" w:rsidRDefault="003A0BB3"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iii:</w:t>
            </w:r>
          </w:p>
          <w:p w14:paraId="12FB6C3E" w14:textId="77777777" w:rsidR="003A0BB3" w:rsidRPr="00685E7A" w:rsidRDefault="003A0BB3" w:rsidP="00006EE7">
            <w:pPr>
              <w:contextualSpacing/>
              <w:jc w:val="both"/>
              <w:rPr>
                <w:rFonts w:ascii="Palatino Linotype" w:eastAsia="Palatino Linotype" w:hAnsi="Palatino Linotype" w:cs="Palatino Linotype"/>
                <w:sz w:val="16"/>
                <w:szCs w:val="16"/>
              </w:rPr>
            </w:pPr>
          </w:p>
          <w:p w14:paraId="527444DD" w14:textId="77777777" w:rsidR="003A0BB3" w:rsidRPr="00685E7A" w:rsidRDefault="007977C8"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lastRenderedPageBreak/>
              <w:t>En el área de Tesorería no se cuenta con esos registros sobre los anuncios que no pagan dentro del Municipio de Chimalhuacán.</w:t>
            </w:r>
          </w:p>
          <w:p w14:paraId="5182B0EB"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DCA1106"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BFBCB00"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5A7A534"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B798C6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10D88A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F3FE167"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0B726D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D5A56E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DC5CB3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811E642"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1BB2D53" w14:textId="77777777" w:rsidR="007F18BE" w:rsidRPr="00685E7A" w:rsidRDefault="007F18B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iv:</w:t>
            </w:r>
          </w:p>
          <w:p w14:paraId="04C6773D" w14:textId="77777777" w:rsidR="007F18BE" w:rsidRPr="00685E7A" w:rsidRDefault="007F18BE" w:rsidP="00006EE7">
            <w:pPr>
              <w:contextualSpacing/>
              <w:jc w:val="both"/>
              <w:rPr>
                <w:rFonts w:ascii="Palatino Linotype" w:eastAsia="Palatino Linotype" w:hAnsi="Palatino Linotype" w:cs="Palatino Linotype"/>
                <w:sz w:val="16"/>
                <w:szCs w:val="16"/>
              </w:rPr>
            </w:pPr>
          </w:p>
          <w:p w14:paraId="4CD90779" w14:textId="77777777" w:rsidR="007F18BE" w:rsidRPr="00685E7A" w:rsidRDefault="007F18B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2016: $6,732,714.00</w:t>
            </w:r>
          </w:p>
          <w:p w14:paraId="3D009326" w14:textId="77777777" w:rsidR="007F18BE" w:rsidRPr="00685E7A" w:rsidRDefault="007F18BE" w:rsidP="00006EE7">
            <w:pPr>
              <w:contextualSpacing/>
              <w:jc w:val="both"/>
              <w:rPr>
                <w:rFonts w:ascii="Palatino Linotype" w:eastAsia="Palatino Linotype" w:hAnsi="Palatino Linotype" w:cs="Palatino Linotype"/>
                <w:sz w:val="16"/>
                <w:szCs w:val="16"/>
              </w:rPr>
            </w:pPr>
          </w:p>
          <w:p w14:paraId="5A1A006E" w14:textId="77777777" w:rsidR="007F18BE" w:rsidRPr="00685E7A" w:rsidRDefault="007F18B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2017: $6,859,742.00</w:t>
            </w:r>
          </w:p>
          <w:p w14:paraId="328F5DD2" w14:textId="77777777" w:rsidR="007F18BE" w:rsidRPr="00685E7A" w:rsidRDefault="007F18BE" w:rsidP="00006EE7">
            <w:pPr>
              <w:contextualSpacing/>
              <w:jc w:val="both"/>
              <w:rPr>
                <w:rFonts w:ascii="Palatino Linotype" w:eastAsia="Palatino Linotype" w:hAnsi="Palatino Linotype" w:cs="Palatino Linotype"/>
                <w:sz w:val="16"/>
                <w:szCs w:val="16"/>
              </w:rPr>
            </w:pPr>
          </w:p>
          <w:p w14:paraId="410EFD4F" w14:textId="77777777" w:rsidR="007F18BE" w:rsidRPr="00685E7A" w:rsidRDefault="007F18B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2018: $9,107,762.00</w:t>
            </w:r>
          </w:p>
          <w:p w14:paraId="77188621" w14:textId="77777777" w:rsidR="007F18BE" w:rsidRPr="00685E7A" w:rsidRDefault="007F18BE" w:rsidP="00006EE7">
            <w:pPr>
              <w:contextualSpacing/>
              <w:jc w:val="both"/>
              <w:rPr>
                <w:rFonts w:ascii="Palatino Linotype" w:eastAsia="Palatino Linotype" w:hAnsi="Palatino Linotype" w:cs="Palatino Linotype"/>
                <w:sz w:val="16"/>
                <w:szCs w:val="16"/>
              </w:rPr>
            </w:pPr>
          </w:p>
          <w:p w14:paraId="02DE964E" w14:textId="77777777" w:rsidR="007F18BE" w:rsidRPr="00685E7A" w:rsidRDefault="007F18B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2019: $10,172,880.00</w:t>
            </w:r>
          </w:p>
          <w:p w14:paraId="3038DA9F" w14:textId="77777777" w:rsidR="007F18BE" w:rsidRPr="00685E7A" w:rsidRDefault="007F18BE" w:rsidP="00006EE7">
            <w:pPr>
              <w:contextualSpacing/>
              <w:jc w:val="both"/>
              <w:rPr>
                <w:rFonts w:ascii="Palatino Linotype" w:eastAsia="Palatino Linotype" w:hAnsi="Palatino Linotype" w:cs="Palatino Linotype"/>
                <w:sz w:val="16"/>
                <w:szCs w:val="16"/>
              </w:rPr>
            </w:pPr>
          </w:p>
          <w:p w14:paraId="1027C6A8" w14:textId="77777777" w:rsidR="007F18BE" w:rsidRPr="00685E7A" w:rsidRDefault="007F18B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2020: $8,638,040.00</w:t>
            </w:r>
          </w:p>
          <w:p w14:paraId="60FCCAAF" w14:textId="77777777" w:rsidR="007F18BE" w:rsidRPr="00685E7A" w:rsidRDefault="007F18BE" w:rsidP="00006EE7">
            <w:pPr>
              <w:contextualSpacing/>
              <w:jc w:val="both"/>
              <w:rPr>
                <w:rFonts w:ascii="Palatino Linotype" w:eastAsia="Palatino Linotype" w:hAnsi="Palatino Linotype" w:cs="Palatino Linotype"/>
                <w:sz w:val="16"/>
                <w:szCs w:val="16"/>
              </w:rPr>
            </w:pPr>
          </w:p>
          <w:p w14:paraId="5CF8897E" w14:textId="77777777" w:rsidR="007F18BE" w:rsidRPr="00685E7A" w:rsidRDefault="007F18B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2021: $12,365,912.00</w:t>
            </w:r>
          </w:p>
          <w:p w14:paraId="45BF9285" w14:textId="77777777" w:rsidR="008048D7" w:rsidRPr="00685E7A" w:rsidRDefault="008048D7" w:rsidP="00006EE7">
            <w:pPr>
              <w:contextualSpacing/>
              <w:jc w:val="both"/>
              <w:rPr>
                <w:rFonts w:ascii="Palatino Linotype" w:eastAsia="Palatino Linotype" w:hAnsi="Palatino Linotype" w:cs="Palatino Linotype"/>
                <w:sz w:val="16"/>
                <w:szCs w:val="16"/>
              </w:rPr>
            </w:pPr>
          </w:p>
          <w:p w14:paraId="6164D9CC"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5044D02"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10B472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8B48B23"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14AA8DC"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83CF662"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5C4EE2F" w14:textId="77777777" w:rsidR="008048D7" w:rsidRPr="00685E7A" w:rsidRDefault="008048D7"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v:</w:t>
            </w:r>
          </w:p>
          <w:p w14:paraId="5EF26015" w14:textId="77777777" w:rsidR="008048D7" w:rsidRPr="00685E7A" w:rsidRDefault="008048D7"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Dentro de los ingresos de la Tesorería este rubro se incluye en el concepto de impuestos sobre diversiones, juegos y espectáculos públicos.</w:t>
            </w:r>
          </w:p>
          <w:p w14:paraId="135CEBC2" w14:textId="77777777" w:rsidR="008048D7" w:rsidRPr="00685E7A" w:rsidRDefault="008048D7" w:rsidP="00006EE7">
            <w:pPr>
              <w:contextualSpacing/>
              <w:jc w:val="both"/>
              <w:rPr>
                <w:rFonts w:ascii="Palatino Linotype" w:eastAsia="Palatino Linotype" w:hAnsi="Palatino Linotype" w:cs="Palatino Linotype"/>
                <w:sz w:val="16"/>
                <w:szCs w:val="16"/>
              </w:rPr>
            </w:pPr>
          </w:p>
          <w:p w14:paraId="6ECD3B0E"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25F7029"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25EBA46"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71CE00D"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9CC3DA6"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B65C493"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A3308E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2E8728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A7EC099"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BAF645B"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2A9DF6E"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9ED8022"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7599E40"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418C78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5AA79EE"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8145FAC" w14:textId="77777777" w:rsidR="008048D7" w:rsidRPr="00685E7A" w:rsidRDefault="008048D7"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b. Derechos:</w:t>
            </w:r>
          </w:p>
          <w:p w14:paraId="70A73CDF" w14:textId="77777777" w:rsidR="008048D7" w:rsidRPr="00685E7A" w:rsidRDefault="008048D7" w:rsidP="00006EE7">
            <w:pPr>
              <w:contextualSpacing/>
              <w:jc w:val="both"/>
              <w:rPr>
                <w:rFonts w:ascii="Palatino Linotype" w:eastAsia="Palatino Linotype" w:hAnsi="Palatino Linotype" w:cs="Palatino Linotype"/>
                <w:sz w:val="16"/>
                <w:szCs w:val="16"/>
              </w:rPr>
            </w:pPr>
          </w:p>
          <w:p w14:paraId="5AD72CB9" w14:textId="77777777" w:rsidR="00E55256" w:rsidRPr="00685E7A" w:rsidRDefault="00E55256"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lastRenderedPageBreak/>
              <w:t xml:space="preserve">i. </w:t>
            </w:r>
          </w:p>
          <w:p w14:paraId="0BDB9CD6" w14:textId="77777777" w:rsidR="00E55256" w:rsidRPr="00685E7A" w:rsidRDefault="00E55256" w:rsidP="00006EE7">
            <w:pPr>
              <w:contextualSpacing/>
              <w:jc w:val="both"/>
              <w:rPr>
                <w:rFonts w:ascii="Palatino Linotype" w:eastAsia="Palatino Linotype" w:hAnsi="Palatino Linotype" w:cs="Palatino Linotype"/>
                <w:sz w:val="16"/>
                <w:szCs w:val="16"/>
              </w:rPr>
            </w:pPr>
          </w:p>
          <w:p w14:paraId="031C793D" w14:textId="77777777" w:rsidR="00E55256" w:rsidRPr="00685E7A" w:rsidRDefault="00E55256"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2016:</w:t>
            </w:r>
            <w:r w:rsidR="00AB27DC" w:rsidRPr="00685E7A">
              <w:rPr>
                <w:rFonts w:ascii="Palatino Linotype" w:eastAsia="Palatino Linotype" w:hAnsi="Palatino Linotype" w:cs="Palatino Linotype"/>
                <w:sz w:val="16"/>
                <w:szCs w:val="16"/>
              </w:rPr>
              <w:t xml:space="preserve"> $11,800,747.00</w:t>
            </w:r>
          </w:p>
          <w:p w14:paraId="7663D52D" w14:textId="77777777" w:rsidR="00E55256" w:rsidRPr="00685E7A" w:rsidRDefault="00E55256" w:rsidP="00006EE7">
            <w:pPr>
              <w:contextualSpacing/>
              <w:jc w:val="both"/>
              <w:rPr>
                <w:rFonts w:ascii="Palatino Linotype" w:eastAsia="Palatino Linotype" w:hAnsi="Palatino Linotype" w:cs="Palatino Linotype"/>
                <w:sz w:val="16"/>
                <w:szCs w:val="16"/>
              </w:rPr>
            </w:pPr>
          </w:p>
          <w:p w14:paraId="6EF60C25" w14:textId="77777777" w:rsidR="00E55256" w:rsidRPr="00685E7A" w:rsidRDefault="00E55256"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2017:</w:t>
            </w:r>
            <w:r w:rsidR="00AB27DC" w:rsidRPr="00685E7A">
              <w:rPr>
                <w:rFonts w:ascii="Palatino Linotype" w:eastAsia="Palatino Linotype" w:hAnsi="Palatino Linotype" w:cs="Palatino Linotype"/>
                <w:sz w:val="16"/>
                <w:szCs w:val="16"/>
              </w:rPr>
              <w:t xml:space="preserve"> $10,753,982.00</w:t>
            </w:r>
          </w:p>
          <w:p w14:paraId="703CCE77" w14:textId="77777777" w:rsidR="00E55256" w:rsidRPr="00685E7A" w:rsidRDefault="00E55256" w:rsidP="00006EE7">
            <w:pPr>
              <w:contextualSpacing/>
              <w:jc w:val="both"/>
              <w:rPr>
                <w:rFonts w:ascii="Palatino Linotype" w:eastAsia="Palatino Linotype" w:hAnsi="Palatino Linotype" w:cs="Palatino Linotype"/>
                <w:sz w:val="16"/>
                <w:szCs w:val="16"/>
              </w:rPr>
            </w:pPr>
          </w:p>
          <w:p w14:paraId="67C9A224" w14:textId="77777777" w:rsidR="00E55256" w:rsidRPr="00685E7A" w:rsidRDefault="00E55256"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2018:</w:t>
            </w:r>
            <w:r w:rsidR="00AB27DC" w:rsidRPr="00685E7A">
              <w:rPr>
                <w:rFonts w:ascii="Palatino Linotype" w:eastAsia="Palatino Linotype" w:hAnsi="Palatino Linotype" w:cs="Palatino Linotype"/>
                <w:sz w:val="16"/>
                <w:szCs w:val="16"/>
              </w:rPr>
              <w:t xml:space="preserve"> $11,054,217.00</w:t>
            </w:r>
          </w:p>
          <w:p w14:paraId="3D5E231C" w14:textId="77777777" w:rsidR="00E55256" w:rsidRPr="00685E7A" w:rsidRDefault="00E55256" w:rsidP="00006EE7">
            <w:pPr>
              <w:contextualSpacing/>
              <w:jc w:val="both"/>
              <w:rPr>
                <w:rFonts w:ascii="Palatino Linotype" w:eastAsia="Palatino Linotype" w:hAnsi="Palatino Linotype" w:cs="Palatino Linotype"/>
                <w:sz w:val="16"/>
                <w:szCs w:val="16"/>
              </w:rPr>
            </w:pPr>
          </w:p>
          <w:p w14:paraId="5F75AF74" w14:textId="77777777" w:rsidR="00E55256" w:rsidRPr="00685E7A" w:rsidRDefault="00E55256"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2019:</w:t>
            </w:r>
            <w:r w:rsidR="00AB27DC" w:rsidRPr="00685E7A">
              <w:rPr>
                <w:rFonts w:ascii="Palatino Linotype" w:eastAsia="Palatino Linotype" w:hAnsi="Palatino Linotype" w:cs="Palatino Linotype"/>
                <w:sz w:val="16"/>
                <w:szCs w:val="16"/>
              </w:rPr>
              <w:t xml:space="preserve"> $12,925,836.00</w:t>
            </w:r>
          </w:p>
          <w:p w14:paraId="40D8DD84" w14:textId="77777777" w:rsidR="00E55256" w:rsidRPr="00685E7A" w:rsidRDefault="00E55256" w:rsidP="00006EE7">
            <w:pPr>
              <w:contextualSpacing/>
              <w:jc w:val="both"/>
              <w:rPr>
                <w:rFonts w:ascii="Palatino Linotype" w:eastAsia="Palatino Linotype" w:hAnsi="Palatino Linotype" w:cs="Palatino Linotype"/>
                <w:sz w:val="16"/>
                <w:szCs w:val="16"/>
              </w:rPr>
            </w:pPr>
          </w:p>
          <w:p w14:paraId="5AB6EBC4" w14:textId="77777777" w:rsidR="00E55256" w:rsidRPr="00685E7A" w:rsidRDefault="00E55256"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2020:</w:t>
            </w:r>
            <w:r w:rsidR="00AB27DC" w:rsidRPr="00685E7A">
              <w:rPr>
                <w:rFonts w:ascii="Palatino Linotype" w:eastAsia="Palatino Linotype" w:hAnsi="Palatino Linotype" w:cs="Palatino Linotype"/>
                <w:sz w:val="16"/>
                <w:szCs w:val="16"/>
              </w:rPr>
              <w:t xml:space="preserve"> $10,602,285.00</w:t>
            </w:r>
          </w:p>
          <w:p w14:paraId="367F9DBD" w14:textId="77777777" w:rsidR="00E55256" w:rsidRPr="00685E7A" w:rsidRDefault="00E55256" w:rsidP="00006EE7">
            <w:pPr>
              <w:contextualSpacing/>
              <w:jc w:val="both"/>
              <w:rPr>
                <w:rFonts w:ascii="Palatino Linotype" w:eastAsia="Palatino Linotype" w:hAnsi="Palatino Linotype" w:cs="Palatino Linotype"/>
                <w:sz w:val="16"/>
                <w:szCs w:val="16"/>
              </w:rPr>
            </w:pPr>
          </w:p>
          <w:p w14:paraId="58D325D7" w14:textId="77777777" w:rsidR="00E55256" w:rsidRPr="00685E7A" w:rsidRDefault="00E55256"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2021:</w:t>
            </w:r>
            <w:r w:rsidR="00AB27DC" w:rsidRPr="00685E7A">
              <w:rPr>
                <w:rFonts w:ascii="Palatino Linotype" w:eastAsia="Palatino Linotype" w:hAnsi="Palatino Linotype" w:cs="Palatino Linotype"/>
                <w:sz w:val="16"/>
                <w:szCs w:val="16"/>
              </w:rPr>
              <w:t xml:space="preserve"> $15,452,778.90</w:t>
            </w:r>
          </w:p>
          <w:p w14:paraId="375F7C34" w14:textId="77777777" w:rsidR="00AB27DC" w:rsidRPr="00685E7A" w:rsidRDefault="00AB27DC" w:rsidP="00006EE7">
            <w:pPr>
              <w:contextualSpacing/>
              <w:jc w:val="both"/>
              <w:rPr>
                <w:rFonts w:ascii="Palatino Linotype" w:eastAsia="Palatino Linotype" w:hAnsi="Palatino Linotype" w:cs="Palatino Linotype"/>
                <w:sz w:val="16"/>
                <w:szCs w:val="16"/>
              </w:rPr>
            </w:pPr>
          </w:p>
          <w:p w14:paraId="652C9B39" w14:textId="77777777" w:rsidR="00E55256" w:rsidRPr="00685E7A" w:rsidRDefault="00E55256" w:rsidP="00006EE7">
            <w:pPr>
              <w:contextualSpacing/>
              <w:jc w:val="both"/>
              <w:rPr>
                <w:rFonts w:ascii="Palatino Linotype" w:eastAsia="Palatino Linotype" w:hAnsi="Palatino Linotype" w:cs="Palatino Linotype"/>
                <w:sz w:val="16"/>
                <w:szCs w:val="16"/>
              </w:rPr>
            </w:pPr>
          </w:p>
          <w:p w14:paraId="7B4BCCB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5F9A814"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5B1DD3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380213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586B7E9" w14:textId="77777777" w:rsidR="008048D7" w:rsidRPr="00685E7A" w:rsidRDefault="00AB27D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ii. De acuerdo a los registros que se tiene en esta Tesorería no se tiene el rubro desglosado como lo solicita.</w:t>
            </w:r>
          </w:p>
          <w:p w14:paraId="3C4A2E53"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4E00757"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1863846"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5299A97"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81C5F6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385F13B"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48417FD"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A98F730"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94FC1B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3C70B5B"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60B6A4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EF9769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3486E2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CB6B77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8A84BC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B6F25EC"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20E9D6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5B9945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B7CCD9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DE7B043"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C61B9BC"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C1F080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D841796"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F89B8EB"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1881112"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C03C990"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85873F9"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4660F6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A6A4E5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B4D458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E718D5B"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548CE2C"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51A6054"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FEE312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FE1BA88" w14:textId="77777777" w:rsidR="00AB27DC" w:rsidRPr="00685E7A" w:rsidRDefault="00AB27D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lastRenderedPageBreak/>
              <w:t xml:space="preserve">iii. De acuerdo a los registros que se tiene en esta Tesorería el Municipio de Chimalhuacán no hizo ningún reintegro. </w:t>
            </w:r>
          </w:p>
          <w:p w14:paraId="21BDC0CF" w14:textId="77777777" w:rsidR="00A60035" w:rsidRPr="00685E7A" w:rsidRDefault="00A60035" w:rsidP="00006EE7">
            <w:pPr>
              <w:contextualSpacing/>
              <w:jc w:val="both"/>
              <w:rPr>
                <w:rFonts w:ascii="Palatino Linotype" w:eastAsia="Palatino Linotype" w:hAnsi="Palatino Linotype" w:cs="Palatino Linotype"/>
                <w:sz w:val="16"/>
                <w:szCs w:val="16"/>
              </w:rPr>
            </w:pPr>
          </w:p>
          <w:p w14:paraId="079A910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FBA8C7D"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2AC742C"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CF190E0"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A4FD9DD"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465A9C2"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B2E5357"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B3FFE9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1175D8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86B8FA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172FFC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3CBC77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BB00D53"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BFC14F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0BD7CE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06DB210"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B54EB39"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3D0DAA0"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E5FFBC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34AB7FD" w14:textId="77777777" w:rsidR="00A60035" w:rsidRPr="00685E7A" w:rsidRDefault="00A60035"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iv. De acuerdo a los registros que se tiene en esta Tesorería el Municipio de Chimalhuacán, no hubo ninguna retención por parte de la Secretaría de Finanzas.</w:t>
            </w:r>
          </w:p>
          <w:p w14:paraId="148155D4" w14:textId="77777777" w:rsidR="00A60035" w:rsidRPr="00685E7A" w:rsidRDefault="00A60035" w:rsidP="00006EE7">
            <w:pPr>
              <w:contextualSpacing/>
              <w:jc w:val="both"/>
              <w:rPr>
                <w:rFonts w:ascii="Palatino Linotype" w:eastAsia="Palatino Linotype" w:hAnsi="Palatino Linotype" w:cs="Palatino Linotype"/>
                <w:sz w:val="16"/>
                <w:szCs w:val="16"/>
              </w:rPr>
            </w:pPr>
          </w:p>
          <w:p w14:paraId="40C675A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89CD7D2"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4105DB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2E7374E"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B41634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68B9B7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4D85FA0"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BD961D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D8AE0A7"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3D929F4"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D2B53D2"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23BABDC"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63CC11B"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3C90CC4"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2FB918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80A7EB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5AD40B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298E327"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E4F493B"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2B90BC9"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006166D"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4974FD4"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BDE5826"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BE8855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2513FA3" w14:textId="77777777" w:rsidR="00A60035" w:rsidRPr="00685E7A" w:rsidRDefault="00BA16E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v.:</w:t>
            </w:r>
          </w:p>
          <w:p w14:paraId="32033DE9" w14:textId="77777777" w:rsidR="00BA16EE" w:rsidRPr="00685E7A" w:rsidRDefault="00BA16EE" w:rsidP="00006EE7">
            <w:pPr>
              <w:contextualSpacing/>
              <w:jc w:val="both"/>
              <w:rPr>
                <w:rFonts w:ascii="Palatino Linotype" w:eastAsia="Palatino Linotype" w:hAnsi="Palatino Linotype" w:cs="Palatino Linotype"/>
                <w:sz w:val="16"/>
                <w:szCs w:val="16"/>
              </w:rPr>
            </w:pPr>
          </w:p>
          <w:p w14:paraId="416AEA7D" w14:textId="77777777" w:rsidR="00BA16EE" w:rsidRPr="00685E7A" w:rsidRDefault="00BA16E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2016: $9,417,800.00</w:t>
            </w:r>
          </w:p>
          <w:p w14:paraId="3DB284E4" w14:textId="77777777" w:rsidR="00BA16EE" w:rsidRPr="00685E7A" w:rsidRDefault="00BA16EE" w:rsidP="00006EE7">
            <w:pPr>
              <w:contextualSpacing/>
              <w:jc w:val="both"/>
              <w:rPr>
                <w:rFonts w:ascii="Palatino Linotype" w:eastAsia="Palatino Linotype" w:hAnsi="Palatino Linotype" w:cs="Palatino Linotype"/>
                <w:sz w:val="16"/>
                <w:szCs w:val="16"/>
              </w:rPr>
            </w:pPr>
          </w:p>
          <w:p w14:paraId="04A1039C" w14:textId="77777777" w:rsidR="00BA16EE" w:rsidRPr="00685E7A" w:rsidRDefault="00BA16E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2017: $11,767,131.00</w:t>
            </w:r>
          </w:p>
          <w:p w14:paraId="301436EA" w14:textId="77777777" w:rsidR="00BA16EE" w:rsidRPr="00685E7A" w:rsidRDefault="00BA16EE" w:rsidP="00006EE7">
            <w:pPr>
              <w:contextualSpacing/>
              <w:jc w:val="both"/>
              <w:rPr>
                <w:rFonts w:ascii="Palatino Linotype" w:eastAsia="Palatino Linotype" w:hAnsi="Palatino Linotype" w:cs="Palatino Linotype"/>
                <w:sz w:val="16"/>
                <w:szCs w:val="16"/>
              </w:rPr>
            </w:pPr>
          </w:p>
          <w:p w14:paraId="128B6E2D" w14:textId="77777777" w:rsidR="00BA16EE" w:rsidRPr="00685E7A" w:rsidRDefault="00BA16E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2018: $11,462,932.00</w:t>
            </w:r>
          </w:p>
          <w:p w14:paraId="0A0E6C8C" w14:textId="77777777" w:rsidR="00BA16EE" w:rsidRPr="00685E7A" w:rsidRDefault="00BA16EE" w:rsidP="00006EE7">
            <w:pPr>
              <w:contextualSpacing/>
              <w:jc w:val="both"/>
              <w:rPr>
                <w:rFonts w:ascii="Palatino Linotype" w:eastAsia="Palatino Linotype" w:hAnsi="Palatino Linotype" w:cs="Palatino Linotype"/>
                <w:sz w:val="16"/>
                <w:szCs w:val="16"/>
              </w:rPr>
            </w:pPr>
          </w:p>
          <w:p w14:paraId="6666F32D" w14:textId="77777777" w:rsidR="00BA16EE" w:rsidRPr="00685E7A" w:rsidRDefault="00BA16E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2019: $13,768,843.00</w:t>
            </w:r>
          </w:p>
          <w:p w14:paraId="168BE7A8" w14:textId="77777777" w:rsidR="00BA16EE" w:rsidRPr="00685E7A" w:rsidRDefault="00BA16EE" w:rsidP="00006EE7">
            <w:pPr>
              <w:contextualSpacing/>
              <w:jc w:val="both"/>
              <w:rPr>
                <w:rFonts w:ascii="Palatino Linotype" w:eastAsia="Palatino Linotype" w:hAnsi="Palatino Linotype" w:cs="Palatino Linotype"/>
                <w:sz w:val="16"/>
                <w:szCs w:val="16"/>
              </w:rPr>
            </w:pPr>
          </w:p>
          <w:p w14:paraId="1042D780" w14:textId="77777777" w:rsidR="00BA16EE" w:rsidRPr="00685E7A" w:rsidRDefault="00BA16E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2020: $8,989,683.00</w:t>
            </w:r>
          </w:p>
          <w:p w14:paraId="6F51F734" w14:textId="77777777" w:rsidR="00BA16EE" w:rsidRPr="00685E7A" w:rsidRDefault="00BA16EE" w:rsidP="00006EE7">
            <w:pPr>
              <w:contextualSpacing/>
              <w:jc w:val="both"/>
              <w:rPr>
                <w:rFonts w:ascii="Palatino Linotype" w:eastAsia="Palatino Linotype" w:hAnsi="Palatino Linotype" w:cs="Palatino Linotype"/>
                <w:sz w:val="16"/>
                <w:szCs w:val="16"/>
              </w:rPr>
            </w:pPr>
          </w:p>
          <w:p w14:paraId="36857E73" w14:textId="77777777" w:rsidR="00BA16EE" w:rsidRPr="00685E7A" w:rsidRDefault="00BA16E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2021: $14,249,954.00</w:t>
            </w:r>
          </w:p>
          <w:p w14:paraId="3A50E5A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C873CBD"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B320F46" w14:textId="77777777" w:rsidR="00BA16EE" w:rsidRPr="00685E7A" w:rsidRDefault="00BA16EE" w:rsidP="00006EE7">
            <w:pPr>
              <w:contextualSpacing/>
              <w:jc w:val="both"/>
              <w:rPr>
                <w:rFonts w:ascii="Palatino Linotype" w:eastAsia="Palatino Linotype" w:hAnsi="Palatino Linotype" w:cs="Palatino Linotype"/>
                <w:sz w:val="16"/>
                <w:szCs w:val="16"/>
              </w:rPr>
            </w:pPr>
          </w:p>
          <w:p w14:paraId="4A80F0DB" w14:textId="77777777" w:rsidR="00D14422" w:rsidRPr="00685E7A" w:rsidRDefault="00D14422" w:rsidP="00006EE7">
            <w:pPr>
              <w:contextualSpacing/>
              <w:jc w:val="both"/>
              <w:rPr>
                <w:rFonts w:ascii="Palatino Linotype" w:eastAsia="Palatino Linotype" w:hAnsi="Palatino Linotype" w:cs="Palatino Linotype"/>
                <w:sz w:val="16"/>
                <w:szCs w:val="16"/>
              </w:rPr>
            </w:pPr>
          </w:p>
          <w:p w14:paraId="4FA4E849" w14:textId="77777777" w:rsidR="00D14422" w:rsidRPr="00685E7A" w:rsidRDefault="00D14422" w:rsidP="00006EE7">
            <w:pPr>
              <w:contextualSpacing/>
              <w:jc w:val="both"/>
              <w:rPr>
                <w:rFonts w:ascii="Palatino Linotype" w:eastAsia="Palatino Linotype" w:hAnsi="Palatino Linotype" w:cs="Palatino Linotype"/>
                <w:sz w:val="16"/>
                <w:szCs w:val="16"/>
              </w:rPr>
            </w:pPr>
          </w:p>
          <w:p w14:paraId="0470137D"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5AA84327"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04251779"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1E022A71"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5422EE57"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5B1E6FC6"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39B2D58C"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1CB734CD"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3B716740"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0892E6BC"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06AA5DAB"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50D81268"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0C46FCD8" w14:textId="77777777" w:rsidR="00BA16EE" w:rsidRPr="00685E7A" w:rsidRDefault="00BA16E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vi.: Dentro de los registros en la Tesorería este rubro se incluye en el concepto de uso de vías públicas y áreas públicas para el ejercicio actividades económicas. </w:t>
            </w:r>
          </w:p>
          <w:p w14:paraId="1A5EB4E0"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3E4DB703" w14:textId="77777777" w:rsidR="002371D3" w:rsidRPr="00685E7A" w:rsidRDefault="002371D3" w:rsidP="002371D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2016: $9,417,800.00</w:t>
            </w:r>
          </w:p>
          <w:p w14:paraId="4672CC6D" w14:textId="77777777" w:rsidR="002371D3" w:rsidRPr="00685E7A" w:rsidRDefault="002371D3" w:rsidP="002371D3">
            <w:pPr>
              <w:contextualSpacing/>
              <w:jc w:val="both"/>
              <w:rPr>
                <w:rFonts w:ascii="Palatino Linotype" w:eastAsia="Palatino Linotype" w:hAnsi="Palatino Linotype" w:cs="Palatino Linotype"/>
                <w:sz w:val="16"/>
                <w:szCs w:val="16"/>
              </w:rPr>
            </w:pPr>
          </w:p>
          <w:p w14:paraId="3D193F60" w14:textId="77777777" w:rsidR="002371D3" w:rsidRPr="00685E7A" w:rsidRDefault="002371D3" w:rsidP="002371D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2017: $11,767,131.00</w:t>
            </w:r>
          </w:p>
          <w:p w14:paraId="0CA10E2F" w14:textId="77777777" w:rsidR="002371D3" w:rsidRPr="00685E7A" w:rsidRDefault="002371D3" w:rsidP="002371D3">
            <w:pPr>
              <w:contextualSpacing/>
              <w:jc w:val="both"/>
              <w:rPr>
                <w:rFonts w:ascii="Palatino Linotype" w:eastAsia="Palatino Linotype" w:hAnsi="Palatino Linotype" w:cs="Palatino Linotype"/>
                <w:sz w:val="16"/>
                <w:szCs w:val="16"/>
              </w:rPr>
            </w:pPr>
          </w:p>
          <w:p w14:paraId="19A9DF6B" w14:textId="77777777" w:rsidR="002371D3" w:rsidRPr="00685E7A" w:rsidRDefault="002371D3" w:rsidP="002371D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2018: $11,462,932.00</w:t>
            </w:r>
          </w:p>
          <w:p w14:paraId="24ECC425" w14:textId="77777777" w:rsidR="002371D3" w:rsidRPr="00685E7A" w:rsidRDefault="002371D3" w:rsidP="002371D3">
            <w:pPr>
              <w:contextualSpacing/>
              <w:jc w:val="both"/>
              <w:rPr>
                <w:rFonts w:ascii="Palatino Linotype" w:eastAsia="Palatino Linotype" w:hAnsi="Palatino Linotype" w:cs="Palatino Linotype"/>
                <w:sz w:val="16"/>
                <w:szCs w:val="16"/>
              </w:rPr>
            </w:pPr>
          </w:p>
          <w:p w14:paraId="2A2D82BB" w14:textId="77777777" w:rsidR="002371D3" w:rsidRPr="00685E7A" w:rsidRDefault="002371D3" w:rsidP="002371D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2019: $13,768,843.00</w:t>
            </w:r>
          </w:p>
          <w:p w14:paraId="2EFCF7C2" w14:textId="77777777" w:rsidR="002371D3" w:rsidRPr="00685E7A" w:rsidRDefault="002371D3" w:rsidP="002371D3">
            <w:pPr>
              <w:contextualSpacing/>
              <w:jc w:val="both"/>
              <w:rPr>
                <w:rFonts w:ascii="Palatino Linotype" w:eastAsia="Palatino Linotype" w:hAnsi="Palatino Linotype" w:cs="Palatino Linotype"/>
                <w:sz w:val="16"/>
                <w:szCs w:val="16"/>
              </w:rPr>
            </w:pPr>
          </w:p>
          <w:p w14:paraId="39B98D51" w14:textId="77777777" w:rsidR="002371D3" w:rsidRPr="00685E7A" w:rsidRDefault="002371D3" w:rsidP="002371D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2020: $8,989,683.00</w:t>
            </w:r>
          </w:p>
          <w:p w14:paraId="1E6F2CFA" w14:textId="77777777" w:rsidR="002371D3" w:rsidRPr="00685E7A" w:rsidRDefault="002371D3" w:rsidP="002371D3">
            <w:pPr>
              <w:contextualSpacing/>
              <w:jc w:val="both"/>
              <w:rPr>
                <w:rFonts w:ascii="Palatino Linotype" w:eastAsia="Palatino Linotype" w:hAnsi="Palatino Linotype" w:cs="Palatino Linotype"/>
                <w:sz w:val="16"/>
                <w:szCs w:val="16"/>
              </w:rPr>
            </w:pPr>
          </w:p>
          <w:p w14:paraId="2A1D306A" w14:textId="77777777" w:rsidR="002371D3" w:rsidRPr="00685E7A" w:rsidRDefault="002371D3" w:rsidP="002371D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2021: $14,249,954.00</w:t>
            </w:r>
          </w:p>
          <w:p w14:paraId="3CD711D3"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21D391C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C8CA67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ADAB98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40D81BC"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536DA8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469F643"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01928ED"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043FBF7"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B2613D7"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ED3E22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19854E7"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BFDEE1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7A4EAB0" w14:textId="77777777" w:rsidR="00BA16EE" w:rsidRPr="00685E7A" w:rsidRDefault="00BA16E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vii.:</w:t>
            </w:r>
          </w:p>
          <w:p w14:paraId="2CCC2A18" w14:textId="77777777" w:rsidR="00BA16EE" w:rsidRPr="00685E7A" w:rsidRDefault="00BA16EE" w:rsidP="00006EE7">
            <w:pPr>
              <w:contextualSpacing/>
              <w:jc w:val="both"/>
              <w:rPr>
                <w:rFonts w:ascii="Palatino Linotype" w:eastAsia="Palatino Linotype" w:hAnsi="Palatino Linotype" w:cs="Palatino Linotype"/>
                <w:sz w:val="16"/>
                <w:szCs w:val="16"/>
              </w:rPr>
            </w:pPr>
          </w:p>
          <w:p w14:paraId="2F77B17D" w14:textId="77777777" w:rsidR="00BA16EE" w:rsidRPr="00685E7A" w:rsidRDefault="00BA16E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lastRenderedPageBreak/>
              <w:t>Dentro de los registros en la Tesorería este rubro se incluye en el concepto de uso de vías públicas y áreas públicas para el ejercicio activid</w:t>
            </w:r>
            <w:r w:rsidR="000A719D" w:rsidRPr="00685E7A">
              <w:rPr>
                <w:rFonts w:ascii="Palatino Linotype" w:eastAsia="Palatino Linotype" w:hAnsi="Palatino Linotype" w:cs="Palatino Linotype"/>
                <w:sz w:val="16"/>
                <w:szCs w:val="16"/>
              </w:rPr>
              <w:t>ades económicas:</w:t>
            </w:r>
          </w:p>
          <w:p w14:paraId="1DE0C8ED"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5388EEA2" w14:textId="77777777" w:rsidR="002371D3" w:rsidRPr="00685E7A" w:rsidRDefault="002371D3" w:rsidP="002371D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2016: $9,417,800.00</w:t>
            </w:r>
          </w:p>
          <w:p w14:paraId="4737A214" w14:textId="77777777" w:rsidR="002371D3" w:rsidRPr="00685E7A" w:rsidRDefault="002371D3" w:rsidP="002371D3">
            <w:pPr>
              <w:contextualSpacing/>
              <w:jc w:val="both"/>
              <w:rPr>
                <w:rFonts w:ascii="Palatino Linotype" w:eastAsia="Palatino Linotype" w:hAnsi="Palatino Linotype" w:cs="Palatino Linotype"/>
                <w:sz w:val="16"/>
                <w:szCs w:val="16"/>
              </w:rPr>
            </w:pPr>
          </w:p>
          <w:p w14:paraId="3C51C251" w14:textId="77777777" w:rsidR="002371D3" w:rsidRPr="00685E7A" w:rsidRDefault="002371D3" w:rsidP="002371D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2017: $11,767,131.00</w:t>
            </w:r>
          </w:p>
          <w:p w14:paraId="27986A3B" w14:textId="77777777" w:rsidR="002371D3" w:rsidRPr="00685E7A" w:rsidRDefault="002371D3" w:rsidP="002371D3">
            <w:pPr>
              <w:contextualSpacing/>
              <w:jc w:val="both"/>
              <w:rPr>
                <w:rFonts w:ascii="Palatino Linotype" w:eastAsia="Palatino Linotype" w:hAnsi="Palatino Linotype" w:cs="Palatino Linotype"/>
                <w:sz w:val="16"/>
                <w:szCs w:val="16"/>
              </w:rPr>
            </w:pPr>
          </w:p>
          <w:p w14:paraId="1D3013E1" w14:textId="77777777" w:rsidR="002371D3" w:rsidRPr="00685E7A" w:rsidRDefault="002371D3" w:rsidP="002371D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2018: $11,462,932.00</w:t>
            </w:r>
          </w:p>
          <w:p w14:paraId="58776C4A" w14:textId="77777777" w:rsidR="002371D3" w:rsidRPr="00685E7A" w:rsidRDefault="002371D3" w:rsidP="002371D3">
            <w:pPr>
              <w:contextualSpacing/>
              <w:jc w:val="both"/>
              <w:rPr>
                <w:rFonts w:ascii="Palatino Linotype" w:eastAsia="Palatino Linotype" w:hAnsi="Palatino Linotype" w:cs="Palatino Linotype"/>
                <w:sz w:val="16"/>
                <w:szCs w:val="16"/>
              </w:rPr>
            </w:pPr>
          </w:p>
          <w:p w14:paraId="78822CA5" w14:textId="77777777" w:rsidR="002371D3" w:rsidRPr="00685E7A" w:rsidRDefault="002371D3" w:rsidP="002371D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2019: $13,768,843.00</w:t>
            </w:r>
          </w:p>
          <w:p w14:paraId="34F7A702" w14:textId="77777777" w:rsidR="002371D3" w:rsidRPr="00685E7A" w:rsidRDefault="002371D3" w:rsidP="002371D3">
            <w:pPr>
              <w:contextualSpacing/>
              <w:jc w:val="both"/>
              <w:rPr>
                <w:rFonts w:ascii="Palatino Linotype" w:eastAsia="Palatino Linotype" w:hAnsi="Palatino Linotype" w:cs="Palatino Linotype"/>
                <w:sz w:val="16"/>
                <w:szCs w:val="16"/>
              </w:rPr>
            </w:pPr>
          </w:p>
          <w:p w14:paraId="1BCED551" w14:textId="77777777" w:rsidR="002371D3" w:rsidRPr="00685E7A" w:rsidRDefault="002371D3" w:rsidP="002371D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2020: $8,989,683.00</w:t>
            </w:r>
          </w:p>
          <w:p w14:paraId="68DA32E1" w14:textId="77777777" w:rsidR="002371D3" w:rsidRPr="00685E7A" w:rsidRDefault="002371D3" w:rsidP="002371D3">
            <w:pPr>
              <w:contextualSpacing/>
              <w:jc w:val="both"/>
              <w:rPr>
                <w:rFonts w:ascii="Palatino Linotype" w:eastAsia="Palatino Linotype" w:hAnsi="Palatino Linotype" w:cs="Palatino Linotype"/>
                <w:sz w:val="16"/>
                <w:szCs w:val="16"/>
              </w:rPr>
            </w:pPr>
          </w:p>
          <w:p w14:paraId="15DED342" w14:textId="77777777" w:rsidR="002371D3" w:rsidRPr="00685E7A" w:rsidRDefault="002371D3" w:rsidP="002371D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2021: $14,249,954.00</w:t>
            </w:r>
          </w:p>
          <w:p w14:paraId="205B4593" w14:textId="77777777" w:rsidR="000A719D" w:rsidRPr="00685E7A" w:rsidRDefault="000A719D" w:rsidP="00006EE7">
            <w:pPr>
              <w:contextualSpacing/>
              <w:jc w:val="both"/>
              <w:rPr>
                <w:rFonts w:ascii="Palatino Linotype" w:eastAsia="Palatino Linotype" w:hAnsi="Palatino Linotype" w:cs="Palatino Linotype"/>
                <w:sz w:val="16"/>
                <w:szCs w:val="16"/>
              </w:rPr>
            </w:pPr>
          </w:p>
          <w:p w14:paraId="6888CD86" w14:textId="77777777" w:rsidR="000A719D" w:rsidRPr="00685E7A" w:rsidRDefault="000A719D" w:rsidP="00006EE7">
            <w:pPr>
              <w:contextualSpacing/>
              <w:jc w:val="both"/>
              <w:rPr>
                <w:rFonts w:ascii="Palatino Linotype" w:eastAsia="Palatino Linotype" w:hAnsi="Palatino Linotype" w:cs="Palatino Linotype"/>
                <w:sz w:val="16"/>
                <w:szCs w:val="16"/>
              </w:rPr>
            </w:pPr>
          </w:p>
          <w:p w14:paraId="63418590" w14:textId="77777777" w:rsidR="00CF1C8C" w:rsidRPr="00685E7A" w:rsidRDefault="00CF1C8C" w:rsidP="00006EE7">
            <w:pPr>
              <w:contextualSpacing/>
              <w:jc w:val="both"/>
              <w:rPr>
                <w:rFonts w:ascii="Palatino Linotype" w:eastAsia="Palatino Linotype" w:hAnsi="Palatino Linotype" w:cs="Palatino Linotype"/>
                <w:sz w:val="16"/>
                <w:szCs w:val="16"/>
              </w:rPr>
            </w:pPr>
          </w:p>
          <w:p w14:paraId="63ADD720"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F22E37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87CCA83"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671B040"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283449E"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0EC322D"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04D947B"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B460BF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947234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9206AD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BAFF8CD" w14:textId="77777777" w:rsidR="00CF1C8C" w:rsidRPr="00685E7A" w:rsidRDefault="00CF1C8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viii.:</w:t>
            </w:r>
          </w:p>
          <w:p w14:paraId="78E88E83" w14:textId="77777777" w:rsidR="00CF1C8C" w:rsidRPr="00685E7A" w:rsidRDefault="00CF1C8C" w:rsidP="00006EE7">
            <w:pPr>
              <w:contextualSpacing/>
              <w:jc w:val="both"/>
              <w:rPr>
                <w:rFonts w:ascii="Palatino Linotype" w:eastAsia="Palatino Linotype" w:hAnsi="Palatino Linotype" w:cs="Palatino Linotype"/>
                <w:sz w:val="16"/>
                <w:szCs w:val="16"/>
              </w:rPr>
            </w:pPr>
          </w:p>
          <w:p w14:paraId="0CB020B8" w14:textId="77777777" w:rsidR="00CF1C8C" w:rsidRPr="00685E7A" w:rsidRDefault="00CF1C8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2016:</w:t>
            </w:r>
            <w:r w:rsidR="00C2639B" w:rsidRPr="00685E7A">
              <w:rPr>
                <w:rFonts w:ascii="Palatino Linotype" w:eastAsia="Palatino Linotype" w:hAnsi="Palatino Linotype" w:cs="Palatino Linotype"/>
                <w:sz w:val="16"/>
                <w:szCs w:val="16"/>
              </w:rPr>
              <w:t xml:space="preserve"> ----</w:t>
            </w:r>
          </w:p>
          <w:p w14:paraId="5BE3E053" w14:textId="77777777" w:rsidR="00CF1C8C" w:rsidRPr="00685E7A" w:rsidRDefault="00CF1C8C" w:rsidP="00006EE7">
            <w:pPr>
              <w:contextualSpacing/>
              <w:jc w:val="both"/>
              <w:rPr>
                <w:rFonts w:ascii="Palatino Linotype" w:eastAsia="Palatino Linotype" w:hAnsi="Palatino Linotype" w:cs="Palatino Linotype"/>
                <w:sz w:val="16"/>
                <w:szCs w:val="16"/>
              </w:rPr>
            </w:pPr>
          </w:p>
          <w:p w14:paraId="5021B3CE" w14:textId="77777777" w:rsidR="00CF1C8C" w:rsidRPr="00685E7A" w:rsidRDefault="00CF1C8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2017:</w:t>
            </w:r>
            <w:r w:rsidR="00C2639B" w:rsidRPr="00685E7A">
              <w:rPr>
                <w:rFonts w:ascii="Palatino Linotype" w:eastAsia="Palatino Linotype" w:hAnsi="Palatino Linotype" w:cs="Palatino Linotype"/>
                <w:sz w:val="16"/>
                <w:szCs w:val="16"/>
              </w:rPr>
              <w:t xml:space="preserve"> ----</w:t>
            </w:r>
          </w:p>
          <w:p w14:paraId="37FBD601" w14:textId="77777777" w:rsidR="00CF1C8C" w:rsidRPr="00685E7A" w:rsidRDefault="00CF1C8C" w:rsidP="00006EE7">
            <w:pPr>
              <w:contextualSpacing/>
              <w:jc w:val="both"/>
              <w:rPr>
                <w:rFonts w:ascii="Palatino Linotype" w:eastAsia="Palatino Linotype" w:hAnsi="Palatino Linotype" w:cs="Palatino Linotype"/>
                <w:sz w:val="16"/>
                <w:szCs w:val="16"/>
              </w:rPr>
            </w:pPr>
          </w:p>
          <w:p w14:paraId="534DBAFB" w14:textId="77777777" w:rsidR="00CF1C8C" w:rsidRPr="00685E7A" w:rsidRDefault="00CF1C8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2018:</w:t>
            </w:r>
            <w:r w:rsidR="00C2639B" w:rsidRPr="00685E7A">
              <w:rPr>
                <w:rFonts w:ascii="Palatino Linotype" w:eastAsia="Palatino Linotype" w:hAnsi="Palatino Linotype" w:cs="Palatino Linotype"/>
                <w:sz w:val="16"/>
                <w:szCs w:val="16"/>
              </w:rPr>
              <w:t xml:space="preserve"> $18,000.00</w:t>
            </w:r>
          </w:p>
          <w:p w14:paraId="680B081F" w14:textId="77777777" w:rsidR="00CF1C8C" w:rsidRPr="00685E7A" w:rsidRDefault="00CF1C8C" w:rsidP="00006EE7">
            <w:pPr>
              <w:contextualSpacing/>
              <w:jc w:val="both"/>
              <w:rPr>
                <w:rFonts w:ascii="Palatino Linotype" w:eastAsia="Palatino Linotype" w:hAnsi="Palatino Linotype" w:cs="Palatino Linotype"/>
                <w:sz w:val="16"/>
                <w:szCs w:val="16"/>
              </w:rPr>
            </w:pPr>
          </w:p>
          <w:p w14:paraId="0A437E68" w14:textId="77777777" w:rsidR="00CF1C8C" w:rsidRPr="00685E7A" w:rsidRDefault="00CF1C8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2019:</w:t>
            </w:r>
            <w:r w:rsidR="00C2639B" w:rsidRPr="00685E7A">
              <w:rPr>
                <w:rFonts w:ascii="Palatino Linotype" w:eastAsia="Palatino Linotype" w:hAnsi="Palatino Linotype" w:cs="Palatino Linotype"/>
                <w:sz w:val="16"/>
                <w:szCs w:val="16"/>
              </w:rPr>
              <w:t xml:space="preserve"> ---</w:t>
            </w:r>
          </w:p>
          <w:p w14:paraId="5A5519E5" w14:textId="77777777" w:rsidR="00CF1C8C" w:rsidRPr="00685E7A" w:rsidRDefault="00CF1C8C" w:rsidP="00006EE7">
            <w:pPr>
              <w:contextualSpacing/>
              <w:jc w:val="both"/>
              <w:rPr>
                <w:rFonts w:ascii="Palatino Linotype" w:eastAsia="Palatino Linotype" w:hAnsi="Palatino Linotype" w:cs="Palatino Linotype"/>
                <w:sz w:val="16"/>
                <w:szCs w:val="16"/>
              </w:rPr>
            </w:pPr>
          </w:p>
          <w:p w14:paraId="0DCF564A" w14:textId="77777777" w:rsidR="00CF1C8C" w:rsidRPr="00685E7A" w:rsidRDefault="00CF1C8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2020:</w:t>
            </w:r>
            <w:r w:rsidR="00C2639B" w:rsidRPr="00685E7A">
              <w:rPr>
                <w:rFonts w:ascii="Palatino Linotype" w:eastAsia="Palatino Linotype" w:hAnsi="Palatino Linotype" w:cs="Palatino Linotype"/>
                <w:sz w:val="16"/>
                <w:szCs w:val="16"/>
              </w:rPr>
              <w:t xml:space="preserve"> $195, 420.00</w:t>
            </w:r>
          </w:p>
          <w:p w14:paraId="662DFE2B" w14:textId="77777777" w:rsidR="00CF1C8C" w:rsidRPr="00685E7A" w:rsidRDefault="00CF1C8C" w:rsidP="00006EE7">
            <w:pPr>
              <w:contextualSpacing/>
              <w:jc w:val="both"/>
              <w:rPr>
                <w:rFonts w:ascii="Palatino Linotype" w:eastAsia="Palatino Linotype" w:hAnsi="Palatino Linotype" w:cs="Palatino Linotype"/>
                <w:sz w:val="16"/>
                <w:szCs w:val="16"/>
              </w:rPr>
            </w:pPr>
          </w:p>
          <w:p w14:paraId="0D7C94AF" w14:textId="77777777" w:rsidR="00CF1C8C" w:rsidRPr="00685E7A" w:rsidRDefault="00CF1C8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2021:</w:t>
            </w:r>
            <w:r w:rsidR="00C2639B" w:rsidRPr="00685E7A">
              <w:rPr>
                <w:rFonts w:ascii="Palatino Linotype" w:eastAsia="Palatino Linotype" w:hAnsi="Palatino Linotype" w:cs="Palatino Linotype"/>
                <w:sz w:val="16"/>
                <w:szCs w:val="16"/>
              </w:rPr>
              <w:t xml:space="preserve"> $206,332.00</w:t>
            </w:r>
          </w:p>
          <w:p w14:paraId="7F60C7F9" w14:textId="77777777" w:rsidR="00CF1C8C" w:rsidRPr="00685E7A" w:rsidRDefault="00CF1C8C" w:rsidP="00006EE7">
            <w:pPr>
              <w:contextualSpacing/>
              <w:jc w:val="both"/>
              <w:rPr>
                <w:rFonts w:ascii="Palatino Linotype" w:eastAsia="Palatino Linotype" w:hAnsi="Palatino Linotype" w:cs="Palatino Linotype"/>
                <w:sz w:val="16"/>
                <w:szCs w:val="16"/>
              </w:rPr>
            </w:pPr>
          </w:p>
          <w:p w14:paraId="3EE4A9D2" w14:textId="77777777" w:rsidR="00CF1C8C" w:rsidRPr="00685E7A" w:rsidRDefault="00CF1C8C" w:rsidP="00006EE7">
            <w:pPr>
              <w:contextualSpacing/>
              <w:jc w:val="both"/>
              <w:rPr>
                <w:rFonts w:ascii="Palatino Linotype" w:eastAsia="Palatino Linotype" w:hAnsi="Palatino Linotype" w:cs="Palatino Linotype"/>
                <w:sz w:val="16"/>
                <w:szCs w:val="16"/>
              </w:rPr>
            </w:pPr>
          </w:p>
        </w:tc>
        <w:tc>
          <w:tcPr>
            <w:tcW w:w="969" w:type="dxa"/>
            <w:tcBorders>
              <w:top w:val="single" w:sz="4" w:space="0" w:color="auto"/>
            </w:tcBorders>
          </w:tcPr>
          <w:p w14:paraId="6553BB9F" w14:textId="77777777" w:rsidR="00D326E1" w:rsidRPr="00685E7A" w:rsidRDefault="003A0BB3"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lastRenderedPageBreak/>
              <w:t xml:space="preserve">No hay </w:t>
            </w:r>
          </w:p>
        </w:tc>
        <w:tc>
          <w:tcPr>
            <w:tcW w:w="1190" w:type="dxa"/>
            <w:tcBorders>
              <w:top w:val="single" w:sz="4" w:space="0" w:color="auto"/>
            </w:tcBorders>
          </w:tcPr>
          <w:p w14:paraId="5851B6E6" w14:textId="77777777" w:rsidR="00D326E1" w:rsidRPr="00685E7A" w:rsidRDefault="003A0BB3" w:rsidP="003A0BB3">
            <w:pPr>
              <w:contextualSpacing/>
              <w:jc w:val="center"/>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Parcialmente</w:t>
            </w:r>
          </w:p>
          <w:p w14:paraId="51E28439" w14:textId="77777777" w:rsidR="00EC0BB4" w:rsidRPr="00685E7A" w:rsidRDefault="00EC0BB4" w:rsidP="00AB27DC">
            <w:pPr>
              <w:contextualSpacing/>
              <w:rPr>
                <w:rFonts w:ascii="Palatino Linotype" w:eastAsia="Palatino Linotype" w:hAnsi="Palatino Linotype" w:cs="Palatino Linotype"/>
                <w:sz w:val="16"/>
                <w:szCs w:val="16"/>
              </w:rPr>
            </w:pPr>
          </w:p>
          <w:p w14:paraId="79F76368" w14:textId="77777777" w:rsidR="00091A45" w:rsidRPr="00685E7A" w:rsidRDefault="00091A45" w:rsidP="00AB27DC">
            <w:pPr>
              <w:contextualSpacing/>
              <w:rPr>
                <w:rFonts w:ascii="Palatino Linotype" w:eastAsia="Palatino Linotype" w:hAnsi="Palatino Linotype" w:cs="Palatino Linotype"/>
                <w:sz w:val="16"/>
                <w:szCs w:val="16"/>
              </w:rPr>
            </w:pPr>
          </w:p>
          <w:p w14:paraId="22AD91C8" w14:textId="77777777" w:rsidR="00091A45" w:rsidRPr="00685E7A" w:rsidRDefault="00091A45" w:rsidP="00AB27DC">
            <w:pPr>
              <w:contextualSpacing/>
              <w:rPr>
                <w:rFonts w:ascii="Palatino Linotype" w:eastAsia="Palatino Linotype" w:hAnsi="Palatino Linotype" w:cs="Palatino Linotype"/>
                <w:sz w:val="16"/>
                <w:szCs w:val="16"/>
              </w:rPr>
            </w:pPr>
          </w:p>
          <w:p w14:paraId="77BE6904" w14:textId="77777777" w:rsidR="00091A45" w:rsidRPr="00685E7A" w:rsidRDefault="00091A45" w:rsidP="00AB27DC">
            <w:pPr>
              <w:contextualSpacing/>
              <w:rPr>
                <w:rFonts w:ascii="Palatino Linotype" w:eastAsia="Palatino Linotype" w:hAnsi="Palatino Linotype" w:cs="Palatino Linotype"/>
                <w:sz w:val="16"/>
                <w:szCs w:val="16"/>
              </w:rPr>
            </w:pPr>
          </w:p>
          <w:p w14:paraId="5ECFA39B" w14:textId="77777777" w:rsidR="00091A45" w:rsidRPr="00685E7A" w:rsidRDefault="00091A45" w:rsidP="00AB27DC">
            <w:pPr>
              <w:contextualSpacing/>
              <w:rPr>
                <w:rFonts w:ascii="Palatino Linotype" w:eastAsia="Palatino Linotype" w:hAnsi="Palatino Linotype" w:cs="Palatino Linotype"/>
                <w:sz w:val="16"/>
                <w:szCs w:val="16"/>
              </w:rPr>
            </w:pPr>
          </w:p>
          <w:p w14:paraId="5EC4538A" w14:textId="77777777" w:rsidR="00091A45" w:rsidRPr="00685E7A" w:rsidRDefault="00091A45" w:rsidP="00AB27DC">
            <w:pPr>
              <w:contextualSpacing/>
              <w:rPr>
                <w:rFonts w:ascii="Palatino Linotype" w:eastAsia="Palatino Linotype" w:hAnsi="Palatino Linotype" w:cs="Palatino Linotype"/>
                <w:sz w:val="16"/>
                <w:szCs w:val="16"/>
              </w:rPr>
            </w:pPr>
          </w:p>
          <w:p w14:paraId="2CC5B3FE" w14:textId="77777777" w:rsidR="00091A45" w:rsidRPr="00685E7A" w:rsidRDefault="00091A45" w:rsidP="00AB27DC">
            <w:pPr>
              <w:contextualSpacing/>
              <w:rPr>
                <w:rFonts w:ascii="Palatino Linotype" w:eastAsia="Palatino Linotype" w:hAnsi="Palatino Linotype" w:cs="Palatino Linotype"/>
                <w:sz w:val="16"/>
                <w:szCs w:val="16"/>
              </w:rPr>
            </w:pPr>
          </w:p>
          <w:p w14:paraId="3796EF77" w14:textId="77777777" w:rsidR="00091A45" w:rsidRPr="00685E7A" w:rsidRDefault="00091A45" w:rsidP="00AB27DC">
            <w:pPr>
              <w:contextualSpacing/>
              <w:rPr>
                <w:rFonts w:ascii="Palatino Linotype" w:eastAsia="Palatino Linotype" w:hAnsi="Palatino Linotype" w:cs="Palatino Linotype"/>
                <w:sz w:val="16"/>
                <w:szCs w:val="16"/>
              </w:rPr>
            </w:pPr>
          </w:p>
          <w:p w14:paraId="346D7A0E" w14:textId="77777777" w:rsidR="00091A45" w:rsidRPr="00685E7A" w:rsidRDefault="00091A45" w:rsidP="00AB27DC">
            <w:pPr>
              <w:contextualSpacing/>
              <w:rPr>
                <w:rFonts w:ascii="Palatino Linotype" w:eastAsia="Palatino Linotype" w:hAnsi="Palatino Linotype" w:cs="Palatino Linotype"/>
                <w:sz w:val="16"/>
                <w:szCs w:val="16"/>
              </w:rPr>
            </w:pPr>
          </w:p>
          <w:p w14:paraId="66F02C0C" w14:textId="77777777" w:rsidR="00091A45" w:rsidRPr="00685E7A" w:rsidRDefault="00091A45" w:rsidP="00AB27DC">
            <w:pPr>
              <w:contextualSpacing/>
              <w:rPr>
                <w:rFonts w:ascii="Palatino Linotype" w:eastAsia="Palatino Linotype" w:hAnsi="Palatino Linotype" w:cs="Palatino Linotype"/>
                <w:sz w:val="16"/>
                <w:szCs w:val="16"/>
              </w:rPr>
            </w:pPr>
          </w:p>
          <w:p w14:paraId="26D6B4B5" w14:textId="77777777" w:rsidR="00091A45" w:rsidRPr="00685E7A" w:rsidRDefault="00091A45" w:rsidP="00AB27DC">
            <w:pPr>
              <w:contextualSpacing/>
              <w:rPr>
                <w:rFonts w:ascii="Palatino Linotype" w:eastAsia="Palatino Linotype" w:hAnsi="Palatino Linotype" w:cs="Palatino Linotype"/>
                <w:sz w:val="16"/>
                <w:szCs w:val="16"/>
              </w:rPr>
            </w:pPr>
          </w:p>
          <w:p w14:paraId="15DF5042" w14:textId="77777777" w:rsidR="00091A45" w:rsidRPr="00685E7A" w:rsidRDefault="00091A45" w:rsidP="00AB27DC">
            <w:pPr>
              <w:contextualSpacing/>
              <w:rPr>
                <w:rFonts w:ascii="Palatino Linotype" w:eastAsia="Palatino Linotype" w:hAnsi="Palatino Linotype" w:cs="Palatino Linotype"/>
                <w:sz w:val="16"/>
                <w:szCs w:val="16"/>
              </w:rPr>
            </w:pPr>
          </w:p>
          <w:p w14:paraId="3316B8E9" w14:textId="77777777" w:rsidR="00091A45" w:rsidRPr="00685E7A" w:rsidRDefault="00091A45" w:rsidP="00AB27DC">
            <w:pPr>
              <w:contextualSpacing/>
              <w:rPr>
                <w:rFonts w:ascii="Palatino Linotype" w:eastAsia="Palatino Linotype" w:hAnsi="Palatino Linotype" w:cs="Palatino Linotype"/>
                <w:sz w:val="16"/>
                <w:szCs w:val="16"/>
              </w:rPr>
            </w:pPr>
          </w:p>
          <w:p w14:paraId="09C0A0AF" w14:textId="77777777" w:rsidR="00091A45" w:rsidRPr="00685E7A" w:rsidRDefault="00091A45" w:rsidP="00AB27DC">
            <w:pPr>
              <w:contextualSpacing/>
              <w:rPr>
                <w:rFonts w:ascii="Palatino Linotype" w:eastAsia="Palatino Linotype" w:hAnsi="Palatino Linotype" w:cs="Palatino Linotype"/>
                <w:sz w:val="16"/>
                <w:szCs w:val="16"/>
              </w:rPr>
            </w:pPr>
          </w:p>
          <w:p w14:paraId="3DE10B7A" w14:textId="77777777" w:rsidR="00091A45" w:rsidRPr="00685E7A" w:rsidRDefault="00091A45" w:rsidP="00AB27DC">
            <w:pPr>
              <w:contextualSpacing/>
              <w:rPr>
                <w:rFonts w:ascii="Palatino Linotype" w:eastAsia="Palatino Linotype" w:hAnsi="Palatino Linotype" w:cs="Palatino Linotype"/>
                <w:sz w:val="16"/>
                <w:szCs w:val="16"/>
              </w:rPr>
            </w:pPr>
          </w:p>
          <w:p w14:paraId="7D82201B" w14:textId="77777777" w:rsidR="00091A45" w:rsidRPr="00685E7A" w:rsidRDefault="00091A45" w:rsidP="00AB27DC">
            <w:pPr>
              <w:contextualSpacing/>
              <w:rPr>
                <w:rFonts w:ascii="Palatino Linotype" w:eastAsia="Palatino Linotype" w:hAnsi="Palatino Linotype" w:cs="Palatino Linotype"/>
                <w:sz w:val="16"/>
                <w:szCs w:val="16"/>
              </w:rPr>
            </w:pPr>
          </w:p>
          <w:p w14:paraId="0416B562" w14:textId="77777777" w:rsidR="00091A45" w:rsidRPr="00685E7A" w:rsidRDefault="00091A45" w:rsidP="00AB27DC">
            <w:pPr>
              <w:contextualSpacing/>
              <w:rPr>
                <w:rFonts w:ascii="Palatino Linotype" w:eastAsia="Palatino Linotype" w:hAnsi="Palatino Linotype" w:cs="Palatino Linotype"/>
                <w:sz w:val="16"/>
                <w:szCs w:val="16"/>
              </w:rPr>
            </w:pPr>
          </w:p>
          <w:p w14:paraId="76391098" w14:textId="77777777" w:rsidR="00091A45" w:rsidRPr="00685E7A" w:rsidRDefault="00091A45" w:rsidP="00AB27DC">
            <w:pPr>
              <w:contextualSpacing/>
              <w:rPr>
                <w:rFonts w:ascii="Palatino Linotype" w:eastAsia="Palatino Linotype" w:hAnsi="Palatino Linotype" w:cs="Palatino Linotype"/>
                <w:sz w:val="16"/>
                <w:szCs w:val="16"/>
              </w:rPr>
            </w:pPr>
          </w:p>
          <w:p w14:paraId="063E8691" w14:textId="77777777" w:rsidR="00091A45" w:rsidRPr="00685E7A" w:rsidRDefault="00091A45" w:rsidP="00AB27DC">
            <w:pPr>
              <w:contextualSpacing/>
              <w:rPr>
                <w:rFonts w:ascii="Palatino Linotype" w:eastAsia="Palatino Linotype" w:hAnsi="Palatino Linotype" w:cs="Palatino Linotype"/>
                <w:sz w:val="16"/>
                <w:szCs w:val="16"/>
              </w:rPr>
            </w:pPr>
          </w:p>
          <w:p w14:paraId="27BD1928" w14:textId="77777777" w:rsidR="00091A45" w:rsidRPr="00685E7A" w:rsidRDefault="00091A45" w:rsidP="00AB27DC">
            <w:pPr>
              <w:contextualSpacing/>
              <w:rPr>
                <w:rFonts w:ascii="Palatino Linotype" w:eastAsia="Palatino Linotype" w:hAnsi="Palatino Linotype" w:cs="Palatino Linotype"/>
                <w:sz w:val="16"/>
                <w:szCs w:val="16"/>
              </w:rPr>
            </w:pPr>
          </w:p>
          <w:p w14:paraId="1C7ADB04" w14:textId="77777777" w:rsidR="00091A45" w:rsidRPr="00685E7A" w:rsidRDefault="00091A45" w:rsidP="00AB27DC">
            <w:pPr>
              <w:contextualSpacing/>
              <w:rPr>
                <w:rFonts w:ascii="Palatino Linotype" w:eastAsia="Palatino Linotype" w:hAnsi="Palatino Linotype" w:cs="Palatino Linotype"/>
                <w:sz w:val="16"/>
                <w:szCs w:val="16"/>
              </w:rPr>
            </w:pPr>
          </w:p>
          <w:p w14:paraId="3030E6DF" w14:textId="77777777" w:rsidR="00AB27DC" w:rsidRPr="00685E7A" w:rsidRDefault="00AB27DC" w:rsidP="00AB27DC">
            <w:pPr>
              <w:contextualSpacing/>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Impuestos</w:t>
            </w:r>
          </w:p>
          <w:p w14:paraId="5F15B840" w14:textId="77777777" w:rsidR="00FF1756" w:rsidRPr="00685E7A" w:rsidRDefault="00FF1756" w:rsidP="00AB27DC">
            <w:pPr>
              <w:contextualSpacing/>
              <w:rPr>
                <w:rFonts w:ascii="Palatino Linotype" w:eastAsia="Palatino Linotype" w:hAnsi="Palatino Linotype" w:cs="Palatino Linotype"/>
                <w:sz w:val="16"/>
                <w:szCs w:val="16"/>
              </w:rPr>
            </w:pPr>
          </w:p>
          <w:p w14:paraId="5F4A54C7" w14:textId="77777777" w:rsidR="000D5865" w:rsidRPr="00685E7A" w:rsidRDefault="00FF1756" w:rsidP="00A00253">
            <w:pPr>
              <w:contextualSpacing/>
              <w:jc w:val="both"/>
              <w:rPr>
                <w:rFonts w:ascii="Palatino Linotype" w:eastAsia="Palatino Linotype" w:hAnsi="Palatino Linotype" w:cs="Palatino Linotype"/>
                <w:b/>
                <w:sz w:val="16"/>
                <w:szCs w:val="16"/>
              </w:rPr>
            </w:pPr>
            <w:r w:rsidRPr="00685E7A">
              <w:rPr>
                <w:rFonts w:ascii="Palatino Linotype" w:eastAsia="Palatino Linotype" w:hAnsi="Palatino Linotype" w:cs="Palatino Linotype"/>
                <w:sz w:val="16"/>
                <w:szCs w:val="16"/>
              </w:rPr>
              <w:t>i</w:t>
            </w:r>
            <w:r w:rsidRPr="00685E7A">
              <w:rPr>
                <w:rFonts w:ascii="Palatino Linotype" w:eastAsia="Palatino Linotype" w:hAnsi="Palatino Linotype" w:cs="Palatino Linotype"/>
                <w:b/>
                <w:sz w:val="16"/>
                <w:szCs w:val="16"/>
              </w:rPr>
              <w:t>.</w:t>
            </w:r>
            <w:r w:rsidR="00D812BA" w:rsidRPr="00685E7A">
              <w:rPr>
                <w:rFonts w:ascii="Palatino Linotype" w:eastAsia="Palatino Linotype" w:hAnsi="Palatino Linotype" w:cs="Palatino Linotype"/>
                <w:b/>
                <w:sz w:val="16"/>
                <w:szCs w:val="16"/>
              </w:rPr>
              <w:t xml:space="preserve"> </w:t>
            </w:r>
            <w:r w:rsidR="000D5865" w:rsidRPr="00685E7A">
              <w:rPr>
                <w:rFonts w:ascii="Palatino Linotype" w:eastAsia="Palatino Linotype" w:hAnsi="Palatino Linotype" w:cs="Palatino Linotype"/>
                <w:b/>
                <w:sz w:val="16"/>
                <w:szCs w:val="16"/>
              </w:rPr>
              <w:t xml:space="preserve">Sí, </w:t>
            </w:r>
          </w:p>
          <w:p w14:paraId="41A334DA" w14:textId="77777777" w:rsidR="00FF1756" w:rsidRPr="00685E7A" w:rsidRDefault="000D5865" w:rsidP="00A0025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b/>
                <w:sz w:val="16"/>
                <w:szCs w:val="16"/>
              </w:rPr>
              <w:t>Hecho negativo Tesorería señaló que no recaudo por ese concepto</w:t>
            </w:r>
            <w:r w:rsidRPr="00685E7A">
              <w:rPr>
                <w:rFonts w:ascii="Palatino Linotype" w:eastAsia="Palatino Linotype" w:hAnsi="Palatino Linotype" w:cs="Palatino Linotype"/>
                <w:sz w:val="16"/>
                <w:szCs w:val="16"/>
              </w:rPr>
              <w:t xml:space="preserve">. </w:t>
            </w:r>
          </w:p>
          <w:p w14:paraId="2D2F71E1" w14:textId="77777777" w:rsidR="00091A45" w:rsidRPr="00685E7A" w:rsidRDefault="00091A45" w:rsidP="00FF1756">
            <w:pPr>
              <w:contextualSpacing/>
              <w:rPr>
                <w:rFonts w:ascii="Palatino Linotype" w:eastAsia="Palatino Linotype" w:hAnsi="Palatino Linotype" w:cs="Palatino Linotype"/>
                <w:sz w:val="16"/>
                <w:szCs w:val="16"/>
              </w:rPr>
            </w:pPr>
          </w:p>
          <w:p w14:paraId="103080AF" w14:textId="77777777" w:rsidR="00091A45" w:rsidRPr="00685E7A" w:rsidRDefault="00091A45" w:rsidP="00FF1756">
            <w:pPr>
              <w:contextualSpacing/>
              <w:rPr>
                <w:rFonts w:ascii="Palatino Linotype" w:eastAsia="Palatino Linotype" w:hAnsi="Palatino Linotype" w:cs="Palatino Linotype"/>
                <w:sz w:val="16"/>
                <w:szCs w:val="16"/>
              </w:rPr>
            </w:pPr>
          </w:p>
          <w:p w14:paraId="2FC5790A" w14:textId="77777777" w:rsidR="00091A45" w:rsidRPr="00685E7A" w:rsidRDefault="00091A45" w:rsidP="00FF1756">
            <w:pPr>
              <w:contextualSpacing/>
              <w:rPr>
                <w:rFonts w:ascii="Palatino Linotype" w:eastAsia="Palatino Linotype" w:hAnsi="Palatino Linotype" w:cs="Palatino Linotype"/>
                <w:sz w:val="16"/>
                <w:szCs w:val="16"/>
              </w:rPr>
            </w:pPr>
          </w:p>
          <w:p w14:paraId="45C148B4" w14:textId="77777777" w:rsidR="003A0BB3" w:rsidRPr="00685E7A" w:rsidRDefault="007F18B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ii.</w:t>
            </w:r>
            <w:r w:rsidR="00234217" w:rsidRPr="00685E7A">
              <w:rPr>
                <w:rFonts w:ascii="Palatino Linotype" w:eastAsia="Palatino Linotype" w:hAnsi="Palatino Linotype" w:cs="Palatino Linotype"/>
                <w:sz w:val="16"/>
                <w:szCs w:val="16"/>
              </w:rPr>
              <w:t xml:space="preserve"> </w:t>
            </w:r>
            <w:r w:rsidR="003A0BB3" w:rsidRPr="00685E7A">
              <w:rPr>
                <w:rFonts w:ascii="Palatino Linotype" w:eastAsia="Palatino Linotype" w:hAnsi="Palatino Linotype" w:cs="Palatino Linotype"/>
                <w:sz w:val="16"/>
                <w:szCs w:val="16"/>
              </w:rPr>
              <w:t>Faltó la informaci</w:t>
            </w:r>
            <w:r w:rsidRPr="00685E7A">
              <w:rPr>
                <w:rFonts w:ascii="Palatino Linotype" w:eastAsia="Palatino Linotype" w:hAnsi="Palatino Linotype" w:cs="Palatino Linotype"/>
                <w:sz w:val="16"/>
                <w:szCs w:val="16"/>
              </w:rPr>
              <w:t>ón de los años</w:t>
            </w:r>
            <w:r w:rsidR="000A719D" w:rsidRPr="00685E7A">
              <w:rPr>
                <w:rFonts w:ascii="Palatino Linotype" w:eastAsia="Palatino Linotype" w:hAnsi="Palatino Linotype" w:cs="Palatino Linotype"/>
                <w:sz w:val="16"/>
                <w:szCs w:val="16"/>
              </w:rPr>
              <w:t xml:space="preserve"> 2011 al 2015, no fue claro en los años 2016, 2020 y 2021.</w:t>
            </w:r>
          </w:p>
          <w:p w14:paraId="230EF397" w14:textId="77777777" w:rsidR="007F18BE" w:rsidRPr="00685E7A" w:rsidRDefault="007F18BE" w:rsidP="00006EE7">
            <w:pPr>
              <w:contextualSpacing/>
              <w:jc w:val="both"/>
              <w:rPr>
                <w:rFonts w:ascii="Palatino Linotype" w:eastAsia="Palatino Linotype" w:hAnsi="Palatino Linotype" w:cs="Palatino Linotype"/>
                <w:sz w:val="16"/>
                <w:szCs w:val="16"/>
              </w:rPr>
            </w:pPr>
          </w:p>
          <w:p w14:paraId="0FA3A54D"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4092C5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EF74712"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F6E573B"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715362B"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3CBF14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1F3181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5EFFD26" w14:textId="77777777" w:rsidR="00A00253" w:rsidRPr="00685E7A" w:rsidRDefault="007F18BE" w:rsidP="00EC0BB4">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iii.</w:t>
            </w:r>
          </w:p>
          <w:p w14:paraId="42CF8FFF" w14:textId="77777777" w:rsidR="007F18BE" w:rsidRPr="00685E7A" w:rsidRDefault="00A00253" w:rsidP="00EC0BB4">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Sí hecho negativo</w:t>
            </w:r>
            <w:r w:rsidR="00017840" w:rsidRPr="00685E7A">
              <w:rPr>
                <w:rFonts w:ascii="Palatino Linotype" w:eastAsia="Palatino Linotype" w:hAnsi="Palatino Linotype" w:cs="Palatino Linotype"/>
                <w:sz w:val="16"/>
                <w:szCs w:val="16"/>
              </w:rPr>
              <w:t xml:space="preserve">. </w:t>
            </w:r>
          </w:p>
          <w:p w14:paraId="2FD3F76A" w14:textId="77777777" w:rsidR="007F18BE" w:rsidRPr="00685E7A" w:rsidRDefault="007F18BE" w:rsidP="00006EE7">
            <w:pPr>
              <w:contextualSpacing/>
              <w:jc w:val="both"/>
              <w:rPr>
                <w:rFonts w:ascii="Palatino Linotype" w:eastAsia="Palatino Linotype" w:hAnsi="Palatino Linotype" w:cs="Palatino Linotype"/>
                <w:sz w:val="16"/>
                <w:szCs w:val="16"/>
              </w:rPr>
            </w:pPr>
          </w:p>
          <w:p w14:paraId="71C765D0"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999C14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A982C56"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AE9C8E4"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5CCB104"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8AFA65E"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58E3BA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C93C896"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C832EE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FAB6367"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D11608D" w14:textId="77777777" w:rsidR="007F18BE" w:rsidRPr="00685E7A" w:rsidRDefault="007F18BE"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iv. Parcialmente faltó la información de los años 2011 al 2015.</w:t>
            </w:r>
          </w:p>
          <w:p w14:paraId="2EB1DDE9" w14:textId="77777777" w:rsidR="008048D7" w:rsidRPr="00685E7A" w:rsidRDefault="008048D7" w:rsidP="00006EE7">
            <w:pPr>
              <w:contextualSpacing/>
              <w:jc w:val="both"/>
              <w:rPr>
                <w:rFonts w:ascii="Palatino Linotype" w:eastAsia="Palatino Linotype" w:hAnsi="Palatino Linotype" w:cs="Palatino Linotype"/>
                <w:sz w:val="16"/>
                <w:szCs w:val="16"/>
              </w:rPr>
            </w:pPr>
          </w:p>
          <w:p w14:paraId="789B019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D981447"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E4EEAB0"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48E6EBB"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73ABB19"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3288CA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5A85242"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568904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77416FC"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BA2B2E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BB68E1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5766624"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A39661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70E7997" w14:textId="77777777" w:rsidR="008048D7" w:rsidRPr="00685E7A" w:rsidRDefault="008048D7"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v. Parcialmente faltó la información de los años 2011 al 2015.</w:t>
            </w:r>
          </w:p>
          <w:p w14:paraId="115B6BA7" w14:textId="77777777" w:rsidR="00AB27DC" w:rsidRPr="00685E7A" w:rsidRDefault="00AB27DC" w:rsidP="00006EE7">
            <w:pPr>
              <w:contextualSpacing/>
              <w:jc w:val="both"/>
              <w:rPr>
                <w:rFonts w:ascii="Palatino Linotype" w:eastAsia="Palatino Linotype" w:hAnsi="Palatino Linotype" w:cs="Palatino Linotype"/>
                <w:sz w:val="16"/>
                <w:szCs w:val="16"/>
              </w:rPr>
            </w:pPr>
          </w:p>
          <w:p w14:paraId="7B3D985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509538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1D68F34"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F408EF7"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AB961BC"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4E7587E"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A3AA28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679FD32"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0F32D13"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C14F76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B654CB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83DF2AF"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B93FF5D"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7B859D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65A8842" w14:textId="77777777" w:rsidR="00AB27DC" w:rsidRPr="00685E7A" w:rsidRDefault="00AB27D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Derechos:</w:t>
            </w:r>
          </w:p>
          <w:p w14:paraId="7A2A23F0" w14:textId="77777777" w:rsidR="00AB27DC" w:rsidRPr="00685E7A" w:rsidRDefault="00AB27DC" w:rsidP="00006EE7">
            <w:pPr>
              <w:contextualSpacing/>
              <w:jc w:val="both"/>
              <w:rPr>
                <w:rFonts w:ascii="Palatino Linotype" w:eastAsia="Palatino Linotype" w:hAnsi="Palatino Linotype" w:cs="Palatino Linotype"/>
                <w:sz w:val="16"/>
                <w:szCs w:val="16"/>
              </w:rPr>
            </w:pPr>
          </w:p>
          <w:p w14:paraId="3DB1B7D5" w14:textId="77777777" w:rsidR="00AB27DC" w:rsidRPr="00685E7A" w:rsidRDefault="00AB27D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i. Parcialmente faltó la información de los años 2011 al 2015.</w:t>
            </w:r>
          </w:p>
          <w:p w14:paraId="65E633C7" w14:textId="77777777" w:rsidR="00AB27DC" w:rsidRPr="00685E7A" w:rsidRDefault="00AB27DC" w:rsidP="00006EE7">
            <w:pPr>
              <w:contextualSpacing/>
              <w:jc w:val="both"/>
              <w:rPr>
                <w:rFonts w:ascii="Palatino Linotype" w:eastAsia="Palatino Linotype" w:hAnsi="Palatino Linotype" w:cs="Palatino Linotype"/>
                <w:sz w:val="16"/>
                <w:szCs w:val="16"/>
              </w:rPr>
            </w:pPr>
          </w:p>
          <w:p w14:paraId="4B5D4B7C"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5525A6FE"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0843B09"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0BD99D2B"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366F2661"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61203413"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B7A98C4"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19436535"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498E591A"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4FD12C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2BC688C8" w14:textId="77777777" w:rsidR="00091A45" w:rsidRPr="00685E7A" w:rsidRDefault="00091A45" w:rsidP="00006EE7">
            <w:pPr>
              <w:contextualSpacing/>
              <w:jc w:val="both"/>
              <w:rPr>
                <w:rFonts w:ascii="Palatino Linotype" w:eastAsia="Palatino Linotype" w:hAnsi="Palatino Linotype" w:cs="Palatino Linotype"/>
                <w:sz w:val="16"/>
                <w:szCs w:val="16"/>
              </w:rPr>
            </w:pPr>
          </w:p>
          <w:p w14:paraId="7A7A1986" w14:textId="77777777" w:rsidR="00AB27DC" w:rsidRPr="00685E7A" w:rsidRDefault="00AB27DC" w:rsidP="00006EE7">
            <w:pPr>
              <w:contextualSpacing/>
              <w:jc w:val="both"/>
              <w:rPr>
                <w:rStyle w:val="CharacterStyle1"/>
                <w:rFonts w:ascii="Palatino Linotype" w:hAnsi="Palatino Linotype"/>
                <w:sz w:val="16"/>
                <w:szCs w:val="16"/>
                <w:lang w:val="es-419"/>
              </w:rPr>
            </w:pPr>
            <w:r w:rsidRPr="00685E7A">
              <w:rPr>
                <w:rFonts w:ascii="Palatino Linotype" w:eastAsia="Palatino Linotype" w:hAnsi="Palatino Linotype" w:cs="Palatino Linotype"/>
                <w:sz w:val="16"/>
                <w:szCs w:val="16"/>
              </w:rPr>
              <w:t xml:space="preserve">ii. </w:t>
            </w:r>
            <w:r w:rsidR="000A719D" w:rsidRPr="00685E7A">
              <w:rPr>
                <w:rFonts w:ascii="Palatino Linotype" w:hAnsi="Palatino Linotype"/>
                <w:sz w:val="16"/>
                <w:szCs w:val="16"/>
                <w:lang w:val="es-419"/>
              </w:rPr>
              <w:t>Parcialmente ya que de acuerdo a la información entregada en el punto i de derechos, faltaría entregar del 2011 a 2015</w:t>
            </w:r>
          </w:p>
          <w:p w14:paraId="393224B6" w14:textId="77777777" w:rsidR="00A60035" w:rsidRPr="00685E7A" w:rsidRDefault="00A60035" w:rsidP="00006EE7">
            <w:pPr>
              <w:contextualSpacing/>
              <w:jc w:val="both"/>
              <w:rPr>
                <w:rFonts w:ascii="Palatino Linotype" w:eastAsia="Palatino Linotype" w:hAnsi="Palatino Linotype" w:cs="Palatino Linotype"/>
                <w:sz w:val="16"/>
                <w:szCs w:val="16"/>
                <w:lang w:val="es-419"/>
              </w:rPr>
            </w:pPr>
          </w:p>
          <w:p w14:paraId="53B73DD9"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37CC7E9B"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3B21D2CE"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1BA10227"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0ADC596E"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425F7A79"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63EA3F8F"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2C95355B"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732CA6D1"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13089A10"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4C0B0E49"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5F2FE261"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4B0C979A"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3D20CC28"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2E44F2E0"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262634C6"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22C348A7"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38C6F567"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43C135E0"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663CBAD3"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42D8126F"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764807BC"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445DA837"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580B15A1" w14:textId="77777777" w:rsidR="00A60035" w:rsidRPr="00685E7A" w:rsidRDefault="00A60035" w:rsidP="00006EE7">
            <w:pPr>
              <w:contextualSpacing/>
              <w:jc w:val="both"/>
              <w:rPr>
                <w:rFonts w:ascii="Palatino Linotype" w:eastAsia="Palatino Linotype" w:hAnsi="Palatino Linotype" w:cs="Palatino Linotype"/>
                <w:b/>
                <w:sz w:val="16"/>
                <w:szCs w:val="16"/>
                <w:lang w:val="es-419"/>
              </w:rPr>
            </w:pPr>
            <w:r w:rsidRPr="00685E7A">
              <w:rPr>
                <w:rFonts w:ascii="Palatino Linotype" w:eastAsia="Palatino Linotype" w:hAnsi="Palatino Linotype" w:cs="Palatino Linotype"/>
                <w:b/>
                <w:sz w:val="16"/>
                <w:szCs w:val="16"/>
                <w:lang w:val="es-419"/>
              </w:rPr>
              <w:t>iii. Sí, Hecho Negativo</w:t>
            </w:r>
          </w:p>
          <w:p w14:paraId="3C499E8D" w14:textId="77777777" w:rsidR="00A60035" w:rsidRPr="00685E7A" w:rsidRDefault="00A60035" w:rsidP="00006EE7">
            <w:pPr>
              <w:contextualSpacing/>
              <w:jc w:val="both"/>
              <w:rPr>
                <w:rFonts w:ascii="Palatino Linotype" w:eastAsia="Palatino Linotype" w:hAnsi="Palatino Linotype" w:cs="Palatino Linotype"/>
                <w:b/>
                <w:sz w:val="16"/>
                <w:szCs w:val="16"/>
                <w:lang w:val="es-419"/>
              </w:rPr>
            </w:pPr>
          </w:p>
          <w:p w14:paraId="6F5451A0"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10CC4F21"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09045CF7"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076F1726"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4BD7AEBF"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2C57BA18"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3C8AE2FE"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3732ED8F"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37D06523"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50C4AF8E"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248FAB23"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36A51B4F"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77156503"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0AD11097"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117624EF"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7C73A183"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7B0823BC"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024FDAF6"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4C8FC5FD" w14:textId="77777777" w:rsidR="00091A45" w:rsidRPr="00685E7A" w:rsidRDefault="00091A45" w:rsidP="00006EE7">
            <w:pPr>
              <w:contextualSpacing/>
              <w:jc w:val="both"/>
              <w:rPr>
                <w:rFonts w:ascii="Palatino Linotype" w:eastAsia="Palatino Linotype" w:hAnsi="Palatino Linotype" w:cs="Palatino Linotype"/>
                <w:b/>
                <w:sz w:val="16"/>
                <w:szCs w:val="16"/>
                <w:lang w:val="es-419"/>
              </w:rPr>
            </w:pPr>
          </w:p>
          <w:p w14:paraId="42AB64B6" w14:textId="77777777" w:rsidR="00A60035" w:rsidRPr="00685E7A" w:rsidRDefault="00A60035" w:rsidP="00006EE7">
            <w:pPr>
              <w:contextualSpacing/>
              <w:jc w:val="both"/>
              <w:rPr>
                <w:rFonts w:ascii="Palatino Linotype" w:eastAsia="Palatino Linotype" w:hAnsi="Palatino Linotype" w:cs="Palatino Linotype"/>
                <w:b/>
                <w:sz w:val="16"/>
                <w:szCs w:val="16"/>
                <w:lang w:val="es-419"/>
              </w:rPr>
            </w:pPr>
            <w:r w:rsidRPr="00685E7A">
              <w:rPr>
                <w:rFonts w:ascii="Palatino Linotype" w:eastAsia="Palatino Linotype" w:hAnsi="Palatino Linotype" w:cs="Palatino Linotype"/>
                <w:b/>
                <w:sz w:val="16"/>
                <w:szCs w:val="16"/>
                <w:lang w:val="es-419"/>
              </w:rPr>
              <w:t>iv. Sí, Hecho Negativo</w:t>
            </w:r>
          </w:p>
          <w:p w14:paraId="444376E1" w14:textId="77777777" w:rsidR="00BA16EE" w:rsidRPr="00685E7A" w:rsidRDefault="00BA16EE" w:rsidP="00006EE7">
            <w:pPr>
              <w:contextualSpacing/>
              <w:jc w:val="both"/>
              <w:rPr>
                <w:rFonts w:ascii="Palatino Linotype" w:eastAsia="Palatino Linotype" w:hAnsi="Palatino Linotype" w:cs="Palatino Linotype"/>
                <w:sz w:val="16"/>
                <w:szCs w:val="16"/>
                <w:lang w:val="es-419"/>
              </w:rPr>
            </w:pPr>
          </w:p>
          <w:p w14:paraId="6B346AA1" w14:textId="77777777" w:rsidR="00091A45" w:rsidRPr="00685E7A" w:rsidRDefault="00091A45" w:rsidP="00BA16EE">
            <w:pPr>
              <w:contextualSpacing/>
              <w:jc w:val="both"/>
              <w:rPr>
                <w:rFonts w:ascii="Palatino Linotype" w:eastAsia="Palatino Linotype" w:hAnsi="Palatino Linotype" w:cs="Palatino Linotype"/>
                <w:sz w:val="16"/>
                <w:szCs w:val="16"/>
                <w:lang w:val="es-419"/>
              </w:rPr>
            </w:pPr>
          </w:p>
          <w:p w14:paraId="54EB9AF9" w14:textId="77777777" w:rsidR="00091A45" w:rsidRPr="00685E7A" w:rsidRDefault="00091A45" w:rsidP="00BA16EE">
            <w:pPr>
              <w:contextualSpacing/>
              <w:jc w:val="both"/>
              <w:rPr>
                <w:rFonts w:ascii="Palatino Linotype" w:eastAsia="Palatino Linotype" w:hAnsi="Palatino Linotype" w:cs="Palatino Linotype"/>
                <w:sz w:val="16"/>
                <w:szCs w:val="16"/>
                <w:lang w:val="es-419"/>
              </w:rPr>
            </w:pPr>
          </w:p>
          <w:p w14:paraId="6DA51F4A" w14:textId="77777777" w:rsidR="00091A45" w:rsidRPr="00685E7A" w:rsidRDefault="00091A45" w:rsidP="00BA16EE">
            <w:pPr>
              <w:contextualSpacing/>
              <w:jc w:val="both"/>
              <w:rPr>
                <w:rFonts w:ascii="Palatino Linotype" w:eastAsia="Palatino Linotype" w:hAnsi="Palatino Linotype" w:cs="Palatino Linotype"/>
                <w:sz w:val="16"/>
                <w:szCs w:val="16"/>
                <w:lang w:val="es-419"/>
              </w:rPr>
            </w:pPr>
          </w:p>
          <w:p w14:paraId="72AE5C1B"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26106C53"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5F187103"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47B45728"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6C8075EA"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173890CA"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701755BE"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4A415B59"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485A52F4"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4C2D2A84"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7BC4D58D"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49418CFD"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72CAAF08"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64A9C00A"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5F391C78"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2D060375"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5ABF6D81"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7CD8CB12"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23F3703F"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4D25DA5B" w14:textId="77777777" w:rsidR="00A00253" w:rsidRPr="00685E7A" w:rsidRDefault="00A00253" w:rsidP="00BA16EE">
            <w:pPr>
              <w:contextualSpacing/>
              <w:jc w:val="both"/>
              <w:rPr>
                <w:rFonts w:ascii="Palatino Linotype" w:eastAsia="Palatino Linotype" w:hAnsi="Palatino Linotype" w:cs="Palatino Linotype"/>
                <w:sz w:val="16"/>
                <w:szCs w:val="16"/>
                <w:lang w:val="es-419"/>
              </w:rPr>
            </w:pPr>
          </w:p>
          <w:p w14:paraId="4036BB1C" w14:textId="77777777" w:rsidR="00091A45" w:rsidRPr="00685E7A" w:rsidRDefault="00BA16EE" w:rsidP="00BA16EE">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lang w:val="es-419"/>
              </w:rPr>
              <w:t xml:space="preserve">v. </w:t>
            </w:r>
            <w:r w:rsidRPr="00685E7A">
              <w:rPr>
                <w:rFonts w:ascii="Palatino Linotype" w:eastAsia="Palatino Linotype" w:hAnsi="Palatino Linotype" w:cs="Palatino Linotype"/>
                <w:sz w:val="16"/>
                <w:szCs w:val="16"/>
              </w:rPr>
              <w:t>Parcialmente faltó la infor</w:t>
            </w:r>
            <w:r w:rsidR="002371D3" w:rsidRPr="00685E7A">
              <w:rPr>
                <w:rFonts w:ascii="Palatino Linotype" w:eastAsia="Palatino Linotype" w:hAnsi="Palatino Linotype" w:cs="Palatino Linotype"/>
                <w:sz w:val="16"/>
                <w:szCs w:val="16"/>
              </w:rPr>
              <w:t xml:space="preserve">mación de los años 2011 al 2015, </w:t>
            </w:r>
            <w:r w:rsidR="002371D3" w:rsidRPr="00685E7A">
              <w:rPr>
                <w:rFonts w:ascii="Palatino Linotype" w:eastAsia="Palatino Linotype" w:hAnsi="Palatino Linotype" w:cs="Palatino Linotype"/>
                <w:sz w:val="16"/>
                <w:szCs w:val="16"/>
              </w:rPr>
              <w:lastRenderedPageBreak/>
              <w:t>en razón de que los puntos v, vi y vii, son por el mismo concepto (el uso de vías, plazas públicas, mercados públicos municipales o áreas de uso común para realizar actividades comerciales o de servicios) y sólo entregó de los años 2016 al 2021.</w:t>
            </w:r>
          </w:p>
          <w:p w14:paraId="0EB50A26" w14:textId="77777777" w:rsidR="00091A45" w:rsidRPr="00685E7A" w:rsidRDefault="00091A45" w:rsidP="00BA16EE">
            <w:pPr>
              <w:contextualSpacing/>
              <w:jc w:val="both"/>
              <w:rPr>
                <w:rFonts w:ascii="Palatino Linotype" w:eastAsia="Palatino Linotype" w:hAnsi="Palatino Linotype" w:cs="Palatino Linotype"/>
                <w:sz w:val="16"/>
                <w:szCs w:val="16"/>
              </w:rPr>
            </w:pPr>
          </w:p>
          <w:p w14:paraId="525319A3" w14:textId="77777777" w:rsidR="00091A45" w:rsidRPr="00685E7A" w:rsidRDefault="00091A45" w:rsidP="00BA16EE">
            <w:pPr>
              <w:contextualSpacing/>
              <w:jc w:val="both"/>
              <w:rPr>
                <w:rFonts w:ascii="Palatino Linotype" w:eastAsia="Palatino Linotype" w:hAnsi="Palatino Linotype" w:cs="Palatino Linotype"/>
                <w:sz w:val="16"/>
                <w:szCs w:val="16"/>
              </w:rPr>
            </w:pPr>
          </w:p>
          <w:p w14:paraId="590B6724" w14:textId="77777777" w:rsidR="002371D3" w:rsidRPr="00685E7A" w:rsidRDefault="00BA16EE" w:rsidP="002371D3">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vi. Parcialmente faltó la infor</w:t>
            </w:r>
            <w:r w:rsidR="002371D3" w:rsidRPr="00685E7A">
              <w:rPr>
                <w:rFonts w:ascii="Palatino Linotype" w:eastAsia="Palatino Linotype" w:hAnsi="Palatino Linotype" w:cs="Palatino Linotype"/>
                <w:sz w:val="16"/>
                <w:szCs w:val="16"/>
              </w:rPr>
              <w:t>mación de los años 2011 al 2015, en razón de que los puntos v, vi y vii, son por el mismo concepto (el uso de vías, plazas públicas, mercados públicos municipales o áreas de uso común para realizar actividades comerciales o de servicios) y sólo entregó de los años 2016 al 2021.</w:t>
            </w:r>
          </w:p>
          <w:p w14:paraId="2580C39F" w14:textId="77777777" w:rsidR="00BA16EE" w:rsidRPr="00685E7A" w:rsidRDefault="00BA16EE" w:rsidP="00BA16EE">
            <w:pPr>
              <w:contextualSpacing/>
              <w:jc w:val="both"/>
              <w:rPr>
                <w:rFonts w:ascii="Palatino Linotype" w:eastAsia="Palatino Linotype" w:hAnsi="Palatino Linotype" w:cs="Palatino Linotype"/>
                <w:sz w:val="16"/>
                <w:szCs w:val="16"/>
              </w:rPr>
            </w:pPr>
          </w:p>
          <w:p w14:paraId="57DD61AF" w14:textId="77777777" w:rsidR="00BA16EE" w:rsidRPr="00685E7A" w:rsidRDefault="00BA16EE" w:rsidP="00BA16EE">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vii. Parcialmente </w:t>
            </w:r>
            <w:r w:rsidRPr="00685E7A">
              <w:rPr>
                <w:rFonts w:ascii="Palatino Linotype" w:eastAsia="Palatino Linotype" w:hAnsi="Palatino Linotype" w:cs="Palatino Linotype"/>
                <w:sz w:val="16"/>
                <w:szCs w:val="16"/>
              </w:rPr>
              <w:lastRenderedPageBreak/>
              <w:t>faltó la información de los años 2011 al 2015</w:t>
            </w:r>
            <w:r w:rsidR="002371D3" w:rsidRPr="00685E7A">
              <w:rPr>
                <w:rFonts w:ascii="Palatino Linotype" w:eastAsia="Palatino Linotype" w:hAnsi="Palatino Linotype" w:cs="Palatino Linotype"/>
                <w:sz w:val="16"/>
                <w:szCs w:val="16"/>
              </w:rPr>
              <w:t>, en razón de que los puntos v, vi y vii, son por el mismo concepto (el uso de vías, plazas públicas, mercados públicos municipales o áreas de uso común para realizar actividades comerciales o de servicios) y sólo entregó de los años 2016 al 2021</w:t>
            </w:r>
          </w:p>
          <w:p w14:paraId="62F955E2" w14:textId="77777777" w:rsidR="00BA16EE" w:rsidRPr="00685E7A" w:rsidRDefault="00BA16EE" w:rsidP="00006EE7">
            <w:pPr>
              <w:contextualSpacing/>
              <w:jc w:val="both"/>
              <w:rPr>
                <w:rFonts w:ascii="Palatino Linotype" w:eastAsia="Palatino Linotype" w:hAnsi="Palatino Linotype" w:cs="Palatino Linotype"/>
                <w:sz w:val="16"/>
                <w:szCs w:val="16"/>
              </w:rPr>
            </w:pPr>
          </w:p>
          <w:p w14:paraId="12609ABE" w14:textId="77777777" w:rsidR="00C2639B" w:rsidRPr="00685E7A" w:rsidRDefault="00C2639B"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viii.</w:t>
            </w:r>
          </w:p>
          <w:p w14:paraId="1F1D241F" w14:textId="77777777" w:rsidR="00C2639B" w:rsidRPr="00685E7A" w:rsidRDefault="00C2639B"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Parcialmente faltó la información de los años 2011 al 2015, no es claro en cuanto a los años 2016, 2017 y 2019</w:t>
            </w:r>
            <w:r w:rsidR="002371D3" w:rsidRPr="00685E7A">
              <w:rPr>
                <w:rFonts w:ascii="Palatino Linotype" w:eastAsia="Palatino Linotype" w:hAnsi="Palatino Linotype" w:cs="Palatino Linotype"/>
                <w:sz w:val="16"/>
                <w:szCs w:val="16"/>
              </w:rPr>
              <w:t>, al no especificar si tuvo o no algún ingreso.</w:t>
            </w:r>
          </w:p>
          <w:p w14:paraId="3BFF7C79" w14:textId="77777777" w:rsidR="00AB27DC" w:rsidRPr="00685E7A" w:rsidRDefault="00AB27DC" w:rsidP="00006EE7">
            <w:pPr>
              <w:contextualSpacing/>
              <w:jc w:val="both"/>
              <w:rPr>
                <w:rFonts w:ascii="Palatino Linotype" w:eastAsia="Palatino Linotype" w:hAnsi="Palatino Linotype" w:cs="Palatino Linotype"/>
                <w:sz w:val="16"/>
                <w:szCs w:val="16"/>
              </w:rPr>
            </w:pPr>
          </w:p>
          <w:p w14:paraId="5357052C" w14:textId="77777777" w:rsidR="00AB27DC" w:rsidRPr="00685E7A" w:rsidRDefault="00AB27DC" w:rsidP="00006EE7">
            <w:pPr>
              <w:contextualSpacing/>
              <w:jc w:val="both"/>
              <w:rPr>
                <w:rFonts w:ascii="Palatino Linotype" w:eastAsia="Palatino Linotype" w:hAnsi="Palatino Linotype" w:cs="Palatino Linotype"/>
                <w:sz w:val="16"/>
                <w:szCs w:val="16"/>
              </w:rPr>
            </w:pPr>
          </w:p>
        </w:tc>
      </w:tr>
      <w:tr w:rsidR="00685E7A" w:rsidRPr="00685E7A" w14:paraId="4ECE45C3" w14:textId="77777777" w:rsidTr="00EC0BB4">
        <w:tc>
          <w:tcPr>
            <w:tcW w:w="1655" w:type="dxa"/>
          </w:tcPr>
          <w:p w14:paraId="3F7ECDDF" w14:textId="77777777" w:rsidR="00D326E1" w:rsidRPr="00685E7A" w:rsidRDefault="00C66936" w:rsidP="00006EE7">
            <w:pPr>
              <w:contextualSpacing/>
              <w:jc w:val="both"/>
              <w:rPr>
                <w:rFonts w:ascii="Palatino Linotype" w:hAnsi="Palatino Linotype"/>
                <w:sz w:val="16"/>
                <w:szCs w:val="16"/>
              </w:rPr>
            </w:pPr>
            <w:r w:rsidRPr="00685E7A">
              <w:rPr>
                <w:rFonts w:ascii="Palatino Linotype" w:hAnsi="Palatino Linotype"/>
                <w:sz w:val="16"/>
                <w:szCs w:val="16"/>
              </w:rPr>
              <w:lastRenderedPageBreak/>
              <w:t>1. ¿Cuál es el Numero de cajones autorizados para la prestación de servicios, de sitios de taxis o bases de servicio público de transporte de pasajeros?</w:t>
            </w:r>
          </w:p>
        </w:tc>
        <w:tc>
          <w:tcPr>
            <w:tcW w:w="4965" w:type="dxa"/>
          </w:tcPr>
          <w:p w14:paraId="7EACCB7C" w14:textId="77777777" w:rsidR="00D326E1" w:rsidRPr="00685E7A" w:rsidRDefault="00223F56"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No se pronunció </w:t>
            </w:r>
          </w:p>
        </w:tc>
        <w:tc>
          <w:tcPr>
            <w:tcW w:w="969" w:type="dxa"/>
          </w:tcPr>
          <w:p w14:paraId="46074E54" w14:textId="77777777" w:rsidR="00D326E1" w:rsidRPr="00685E7A" w:rsidRDefault="00223F56"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No hay </w:t>
            </w:r>
          </w:p>
        </w:tc>
        <w:tc>
          <w:tcPr>
            <w:tcW w:w="1190" w:type="dxa"/>
          </w:tcPr>
          <w:p w14:paraId="2154D724" w14:textId="77777777" w:rsidR="00D326E1" w:rsidRPr="00685E7A" w:rsidRDefault="00223F56" w:rsidP="00223F56">
            <w:pPr>
              <w:contextualSpacing/>
              <w:jc w:val="center"/>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No</w:t>
            </w:r>
          </w:p>
        </w:tc>
      </w:tr>
      <w:tr w:rsidR="00685E7A" w:rsidRPr="00685E7A" w14:paraId="6D967371" w14:textId="77777777" w:rsidTr="00EC0BB4">
        <w:tc>
          <w:tcPr>
            <w:tcW w:w="1655" w:type="dxa"/>
          </w:tcPr>
          <w:p w14:paraId="5A5720D5" w14:textId="77777777" w:rsidR="005F01B0" w:rsidRPr="00685E7A" w:rsidRDefault="005F01B0" w:rsidP="00006EE7">
            <w:pPr>
              <w:contextualSpacing/>
              <w:jc w:val="both"/>
              <w:rPr>
                <w:rFonts w:ascii="Palatino Linotype" w:hAnsi="Palatino Linotype"/>
                <w:sz w:val="16"/>
                <w:szCs w:val="16"/>
              </w:rPr>
            </w:pPr>
            <w:r w:rsidRPr="00685E7A">
              <w:rPr>
                <w:rFonts w:ascii="Palatino Linotype" w:hAnsi="Palatino Linotype"/>
                <w:sz w:val="16"/>
                <w:szCs w:val="16"/>
              </w:rPr>
              <w:lastRenderedPageBreak/>
              <w:t xml:space="preserve">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5B9360CC" w14:textId="77777777" w:rsidR="005F01B0" w:rsidRPr="00685E7A" w:rsidRDefault="005F01B0" w:rsidP="00006EE7">
            <w:pPr>
              <w:contextualSpacing/>
              <w:jc w:val="both"/>
              <w:rPr>
                <w:rFonts w:ascii="Palatino Linotype" w:hAnsi="Palatino Linotype"/>
                <w:sz w:val="16"/>
                <w:szCs w:val="16"/>
              </w:rPr>
            </w:pPr>
          </w:p>
          <w:p w14:paraId="3FF54EA5" w14:textId="77777777" w:rsidR="005F01B0" w:rsidRPr="00685E7A" w:rsidRDefault="005F01B0" w:rsidP="00006EE7">
            <w:pPr>
              <w:contextualSpacing/>
              <w:jc w:val="both"/>
              <w:rPr>
                <w:rFonts w:ascii="Palatino Linotype" w:hAnsi="Palatino Linotype"/>
                <w:sz w:val="16"/>
                <w:szCs w:val="16"/>
              </w:rPr>
            </w:pPr>
            <w:r w:rsidRPr="00685E7A">
              <w:rPr>
                <w:rFonts w:ascii="Palatino Linotype" w:hAnsi="Palatino Linotype"/>
                <w:sz w:val="16"/>
                <w:szCs w:val="16"/>
              </w:rPr>
              <w:t xml:space="preserve">1. Comercio establecido pago de cajones para carga y descarga </w:t>
            </w:r>
          </w:p>
          <w:p w14:paraId="40D6F64B" w14:textId="77777777" w:rsidR="005F01B0" w:rsidRPr="00685E7A" w:rsidRDefault="005F01B0" w:rsidP="00006EE7">
            <w:pPr>
              <w:contextualSpacing/>
              <w:jc w:val="both"/>
              <w:rPr>
                <w:rFonts w:ascii="Palatino Linotype" w:hAnsi="Palatino Linotype"/>
                <w:sz w:val="16"/>
                <w:szCs w:val="16"/>
              </w:rPr>
            </w:pPr>
          </w:p>
          <w:p w14:paraId="11B379BC" w14:textId="77777777" w:rsidR="00D326E1" w:rsidRPr="00685E7A" w:rsidRDefault="005F01B0" w:rsidP="00006EE7">
            <w:pPr>
              <w:contextualSpacing/>
              <w:jc w:val="both"/>
              <w:rPr>
                <w:rFonts w:ascii="Palatino Linotype" w:hAnsi="Palatino Linotype"/>
                <w:sz w:val="16"/>
                <w:szCs w:val="16"/>
              </w:rPr>
            </w:pPr>
            <w:r w:rsidRPr="00685E7A">
              <w:rPr>
                <w:rFonts w:ascii="Palatino Linotype" w:hAnsi="Palatino Linotype"/>
                <w:sz w:val="16"/>
                <w:szCs w:val="16"/>
              </w:rPr>
              <w:t>2. Empresas repartidoras pago de cajones para carga y descarga a. Padrón de las empresas Jurídicas colectivas (Morales) que pagan autorizaciones de carga y descarga en vía pública</w:t>
            </w:r>
          </w:p>
        </w:tc>
        <w:tc>
          <w:tcPr>
            <w:tcW w:w="4965" w:type="dxa"/>
          </w:tcPr>
          <w:p w14:paraId="2D51D6A6" w14:textId="77777777" w:rsidR="00C42CFC" w:rsidRPr="00685E7A" w:rsidRDefault="00C42CFC" w:rsidP="00006EE7">
            <w:pPr>
              <w:contextualSpacing/>
              <w:jc w:val="both"/>
              <w:rPr>
                <w:noProof/>
                <w:lang w:val="en-US" w:eastAsia="en-US"/>
              </w:rPr>
            </w:pPr>
          </w:p>
          <w:p w14:paraId="37A45E5F" w14:textId="77777777" w:rsidR="00D326E1" w:rsidRPr="00685E7A" w:rsidRDefault="00C42CFC" w:rsidP="00006EE7">
            <w:pPr>
              <w:contextualSpacing/>
              <w:jc w:val="both"/>
              <w:rPr>
                <w:rFonts w:ascii="Palatino Linotype" w:eastAsia="Palatino Linotype" w:hAnsi="Palatino Linotype" w:cs="Palatino Linotype"/>
                <w:sz w:val="16"/>
                <w:szCs w:val="16"/>
              </w:rPr>
            </w:pPr>
            <w:r w:rsidRPr="00685E7A">
              <w:rPr>
                <w:noProof/>
                <w:lang w:val="es-MX" w:eastAsia="es-MX"/>
              </w:rPr>
              <w:drawing>
                <wp:inline distT="0" distB="0" distL="0" distR="0" wp14:anchorId="1CB70BB7" wp14:editId="35492DCB">
                  <wp:extent cx="3015615" cy="19475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832" t="23664" r="16783" b="21447"/>
                          <a:stretch/>
                        </pic:blipFill>
                        <pic:spPr bwMode="auto">
                          <a:xfrm>
                            <a:off x="0" y="0"/>
                            <a:ext cx="3029387" cy="1956447"/>
                          </a:xfrm>
                          <a:prstGeom prst="rect">
                            <a:avLst/>
                          </a:prstGeom>
                          <a:ln>
                            <a:noFill/>
                          </a:ln>
                          <a:extLst>
                            <a:ext uri="{53640926-AAD7-44D8-BBD7-CCE9431645EC}">
                              <a14:shadowObscured xmlns:a14="http://schemas.microsoft.com/office/drawing/2010/main"/>
                            </a:ext>
                          </a:extLst>
                        </pic:spPr>
                      </pic:pic>
                    </a:graphicData>
                  </a:graphic>
                </wp:inline>
              </w:drawing>
            </w:r>
          </w:p>
        </w:tc>
        <w:tc>
          <w:tcPr>
            <w:tcW w:w="969" w:type="dxa"/>
          </w:tcPr>
          <w:p w14:paraId="37C5219A" w14:textId="77777777" w:rsidR="00D326E1"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No hay </w:t>
            </w:r>
          </w:p>
        </w:tc>
        <w:tc>
          <w:tcPr>
            <w:tcW w:w="1190" w:type="dxa"/>
          </w:tcPr>
          <w:p w14:paraId="20A6E88A" w14:textId="77777777" w:rsidR="00D326E1"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-Respecto de ix falto de la información del año 2011.</w:t>
            </w:r>
          </w:p>
          <w:p w14:paraId="3E33B692" w14:textId="77777777" w:rsidR="00C42CFC" w:rsidRPr="00685E7A" w:rsidRDefault="00C42CFC" w:rsidP="00006EE7">
            <w:pPr>
              <w:contextualSpacing/>
              <w:jc w:val="both"/>
              <w:rPr>
                <w:rFonts w:ascii="Palatino Linotype" w:eastAsia="Palatino Linotype" w:hAnsi="Palatino Linotype" w:cs="Palatino Linotype"/>
                <w:sz w:val="16"/>
                <w:szCs w:val="16"/>
              </w:rPr>
            </w:pPr>
          </w:p>
          <w:p w14:paraId="60EFE0F8" w14:textId="77777777" w:rsidR="00C42CFC"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-Respecto del puno 1 y 2, no, en razón de que no se pronunció </w:t>
            </w:r>
          </w:p>
        </w:tc>
      </w:tr>
      <w:tr w:rsidR="00685E7A" w:rsidRPr="00685E7A" w14:paraId="6F147DE6" w14:textId="77777777" w:rsidTr="00EC0BB4">
        <w:tc>
          <w:tcPr>
            <w:tcW w:w="1655" w:type="dxa"/>
          </w:tcPr>
          <w:p w14:paraId="3FD79EBA" w14:textId="77777777" w:rsidR="00D326E1" w:rsidRPr="00685E7A" w:rsidRDefault="005F01B0" w:rsidP="005F01B0">
            <w:pPr>
              <w:contextualSpacing/>
              <w:jc w:val="both"/>
              <w:rPr>
                <w:rFonts w:ascii="Palatino Linotype" w:hAnsi="Palatino Linotype"/>
                <w:sz w:val="16"/>
                <w:szCs w:val="16"/>
              </w:rPr>
            </w:pPr>
            <w:r w:rsidRPr="00685E7A">
              <w:rPr>
                <w:rFonts w:ascii="Palatino Linotype" w:hAnsi="Palatino Linotype"/>
                <w:sz w:val="16"/>
                <w:szCs w:val="16"/>
              </w:rPr>
              <w:t xml:space="preserve">x. Especificar ¿Cuáles fueron los ingresos recaudados por los Derechos de estacionamientos en vía pública y de servicios públicos establecidos en el artículo 158 por cada una de </w:t>
            </w:r>
            <w:proofErr w:type="spellStart"/>
            <w:r w:rsidRPr="00685E7A">
              <w:rPr>
                <w:rFonts w:ascii="Palatino Linotype" w:hAnsi="Palatino Linotype"/>
                <w:sz w:val="16"/>
                <w:szCs w:val="16"/>
              </w:rPr>
              <w:t>susfracciones</w:t>
            </w:r>
            <w:proofErr w:type="spellEnd"/>
            <w:r w:rsidRPr="00685E7A">
              <w:rPr>
                <w:rFonts w:ascii="Palatino Linotype" w:hAnsi="Palatino Linotype"/>
                <w:sz w:val="16"/>
                <w:szCs w:val="16"/>
              </w:rPr>
              <w:t xml:space="preserve"> del Código Financiero del Estado de México y Municipios?, por cada uno de los años a partir del 2011 hasta el 2021. </w:t>
            </w:r>
          </w:p>
        </w:tc>
        <w:tc>
          <w:tcPr>
            <w:tcW w:w="4965" w:type="dxa"/>
          </w:tcPr>
          <w:p w14:paraId="4DF115F8" w14:textId="77777777" w:rsidR="00D326E1"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2016:</w:t>
            </w:r>
            <w:r w:rsidR="00433818" w:rsidRPr="00685E7A">
              <w:rPr>
                <w:rFonts w:ascii="Palatino Linotype" w:eastAsia="Palatino Linotype" w:hAnsi="Palatino Linotype" w:cs="Palatino Linotype"/>
                <w:sz w:val="16"/>
                <w:szCs w:val="16"/>
              </w:rPr>
              <w:t>---</w:t>
            </w:r>
          </w:p>
          <w:p w14:paraId="34E4A11D" w14:textId="77777777" w:rsidR="00C42CFC" w:rsidRPr="00685E7A" w:rsidRDefault="00C42CFC" w:rsidP="00006EE7">
            <w:pPr>
              <w:contextualSpacing/>
              <w:jc w:val="both"/>
              <w:rPr>
                <w:rFonts w:ascii="Palatino Linotype" w:eastAsia="Palatino Linotype" w:hAnsi="Palatino Linotype" w:cs="Palatino Linotype"/>
                <w:sz w:val="16"/>
                <w:szCs w:val="16"/>
              </w:rPr>
            </w:pPr>
          </w:p>
          <w:p w14:paraId="42059D18" w14:textId="77777777" w:rsidR="00C42CFC"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2017:</w:t>
            </w:r>
            <w:r w:rsidR="00433818" w:rsidRPr="00685E7A">
              <w:rPr>
                <w:rFonts w:ascii="Palatino Linotype" w:eastAsia="Palatino Linotype" w:hAnsi="Palatino Linotype" w:cs="Palatino Linotype"/>
                <w:sz w:val="16"/>
                <w:szCs w:val="16"/>
              </w:rPr>
              <w:t>---</w:t>
            </w:r>
          </w:p>
          <w:p w14:paraId="6C68671A" w14:textId="77777777" w:rsidR="00C42CFC" w:rsidRPr="00685E7A" w:rsidRDefault="00C42CFC" w:rsidP="00006EE7">
            <w:pPr>
              <w:contextualSpacing/>
              <w:jc w:val="both"/>
              <w:rPr>
                <w:rFonts w:ascii="Palatino Linotype" w:eastAsia="Palatino Linotype" w:hAnsi="Palatino Linotype" w:cs="Palatino Linotype"/>
                <w:sz w:val="16"/>
                <w:szCs w:val="16"/>
              </w:rPr>
            </w:pPr>
          </w:p>
          <w:p w14:paraId="7C4831EC" w14:textId="77777777" w:rsidR="00C42CFC"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2018:</w:t>
            </w:r>
            <w:r w:rsidR="00433818" w:rsidRPr="00685E7A">
              <w:rPr>
                <w:rFonts w:ascii="Palatino Linotype" w:eastAsia="Palatino Linotype" w:hAnsi="Palatino Linotype" w:cs="Palatino Linotype"/>
                <w:sz w:val="16"/>
                <w:szCs w:val="16"/>
              </w:rPr>
              <w:t xml:space="preserve"> $18,000.00</w:t>
            </w:r>
          </w:p>
          <w:p w14:paraId="78B03712" w14:textId="77777777" w:rsidR="00C42CFC" w:rsidRPr="00685E7A" w:rsidRDefault="00C42CFC" w:rsidP="00006EE7">
            <w:pPr>
              <w:contextualSpacing/>
              <w:jc w:val="both"/>
              <w:rPr>
                <w:rFonts w:ascii="Palatino Linotype" w:eastAsia="Palatino Linotype" w:hAnsi="Palatino Linotype" w:cs="Palatino Linotype"/>
                <w:sz w:val="16"/>
                <w:szCs w:val="16"/>
              </w:rPr>
            </w:pPr>
          </w:p>
          <w:p w14:paraId="1B3DB5FC" w14:textId="77777777" w:rsidR="00C42CFC"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2019:</w:t>
            </w:r>
            <w:r w:rsidR="00433818" w:rsidRPr="00685E7A">
              <w:rPr>
                <w:rFonts w:ascii="Palatino Linotype" w:eastAsia="Palatino Linotype" w:hAnsi="Palatino Linotype" w:cs="Palatino Linotype"/>
                <w:sz w:val="16"/>
                <w:szCs w:val="16"/>
              </w:rPr>
              <w:t xml:space="preserve"> ---</w:t>
            </w:r>
          </w:p>
          <w:p w14:paraId="297B558C" w14:textId="77777777" w:rsidR="00C42CFC" w:rsidRPr="00685E7A" w:rsidRDefault="00C42CFC" w:rsidP="00006EE7">
            <w:pPr>
              <w:contextualSpacing/>
              <w:jc w:val="both"/>
              <w:rPr>
                <w:rFonts w:ascii="Palatino Linotype" w:eastAsia="Palatino Linotype" w:hAnsi="Palatino Linotype" w:cs="Palatino Linotype"/>
                <w:sz w:val="16"/>
                <w:szCs w:val="16"/>
              </w:rPr>
            </w:pPr>
          </w:p>
          <w:p w14:paraId="7B8D9CE5" w14:textId="77777777" w:rsidR="00C42CFC"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2020:</w:t>
            </w:r>
            <w:r w:rsidR="00433818" w:rsidRPr="00685E7A">
              <w:rPr>
                <w:rFonts w:ascii="Palatino Linotype" w:eastAsia="Palatino Linotype" w:hAnsi="Palatino Linotype" w:cs="Palatino Linotype"/>
                <w:sz w:val="16"/>
                <w:szCs w:val="16"/>
              </w:rPr>
              <w:t xml:space="preserve"> $195,420.00</w:t>
            </w:r>
          </w:p>
          <w:p w14:paraId="02C8F083" w14:textId="77777777" w:rsidR="00C42CFC" w:rsidRPr="00685E7A" w:rsidRDefault="00C42CFC" w:rsidP="00006EE7">
            <w:pPr>
              <w:contextualSpacing/>
              <w:jc w:val="both"/>
              <w:rPr>
                <w:rFonts w:ascii="Palatino Linotype" w:eastAsia="Palatino Linotype" w:hAnsi="Palatino Linotype" w:cs="Palatino Linotype"/>
                <w:sz w:val="16"/>
                <w:szCs w:val="16"/>
              </w:rPr>
            </w:pPr>
          </w:p>
          <w:p w14:paraId="71BF73AE" w14:textId="77777777" w:rsidR="00C42CFC"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2021:</w:t>
            </w:r>
            <w:r w:rsidR="00433818" w:rsidRPr="00685E7A">
              <w:rPr>
                <w:rFonts w:ascii="Palatino Linotype" w:eastAsia="Palatino Linotype" w:hAnsi="Palatino Linotype" w:cs="Palatino Linotype"/>
                <w:sz w:val="16"/>
                <w:szCs w:val="16"/>
              </w:rPr>
              <w:t>$206, 332.00</w:t>
            </w:r>
          </w:p>
        </w:tc>
        <w:tc>
          <w:tcPr>
            <w:tcW w:w="969" w:type="dxa"/>
          </w:tcPr>
          <w:p w14:paraId="58C5CCDA" w14:textId="77777777" w:rsidR="00D326E1" w:rsidRPr="00685E7A" w:rsidRDefault="00E0153B"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No hay </w:t>
            </w:r>
          </w:p>
        </w:tc>
        <w:tc>
          <w:tcPr>
            <w:tcW w:w="1190" w:type="dxa"/>
          </w:tcPr>
          <w:p w14:paraId="3750B4AB" w14:textId="77777777" w:rsidR="00D326E1" w:rsidRPr="00685E7A" w:rsidRDefault="00433818"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Parcialmente </w:t>
            </w:r>
          </w:p>
          <w:p w14:paraId="2E2FC60F" w14:textId="77777777" w:rsidR="00433818" w:rsidRPr="00685E7A" w:rsidRDefault="00433818" w:rsidP="00006EE7">
            <w:pPr>
              <w:contextualSpacing/>
              <w:jc w:val="both"/>
              <w:rPr>
                <w:rFonts w:ascii="Palatino Linotype" w:eastAsia="Palatino Linotype" w:hAnsi="Palatino Linotype" w:cs="Palatino Linotype"/>
                <w:sz w:val="16"/>
                <w:szCs w:val="16"/>
              </w:rPr>
            </w:pPr>
          </w:p>
          <w:p w14:paraId="79CE014A" w14:textId="77777777" w:rsidR="00433818" w:rsidRPr="00685E7A" w:rsidRDefault="00433818"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Faltó la información de los años 2011 al 2015, de los años 2016, 2017 y 2019, no es claro al no especificar si tuvo o no algún ingreso.</w:t>
            </w:r>
          </w:p>
        </w:tc>
      </w:tr>
      <w:tr w:rsidR="00685E7A" w:rsidRPr="00685E7A" w14:paraId="22D57337" w14:textId="77777777" w:rsidTr="00EC0BB4">
        <w:tc>
          <w:tcPr>
            <w:tcW w:w="1655" w:type="dxa"/>
          </w:tcPr>
          <w:p w14:paraId="002ED0E0" w14:textId="77777777" w:rsidR="00D326E1" w:rsidRPr="00685E7A" w:rsidRDefault="005F01B0" w:rsidP="005F01B0">
            <w:pPr>
              <w:contextualSpacing/>
              <w:jc w:val="both"/>
              <w:rPr>
                <w:rFonts w:ascii="Palatino Linotype" w:eastAsia="Palatino Linotype" w:hAnsi="Palatino Linotype" w:cs="Palatino Linotype"/>
                <w:sz w:val="16"/>
                <w:szCs w:val="16"/>
              </w:rPr>
            </w:pPr>
            <w:r w:rsidRPr="00685E7A">
              <w:rPr>
                <w:rFonts w:ascii="Palatino Linotype" w:hAnsi="Palatino Linotype"/>
                <w:sz w:val="16"/>
                <w:szCs w:val="16"/>
              </w:rPr>
              <w:t xml:space="preserve">xi. Especificar ¿Cuáles fueron los ingresos recaudados por la expedición o refrendo de anual de </w:t>
            </w:r>
            <w:r w:rsidRPr="00685E7A">
              <w:rPr>
                <w:rFonts w:ascii="Palatino Linotype" w:hAnsi="Palatino Linotype"/>
                <w:sz w:val="16"/>
                <w:szCs w:val="16"/>
              </w:rPr>
              <w:lastRenderedPageBreak/>
              <w:t xml:space="preserve">licencias para la venta de bebidas alcohólicas al público, establecidos en el artículo 159 fracción I por cada una de </w:t>
            </w:r>
            <w:proofErr w:type="spellStart"/>
            <w:r w:rsidRPr="00685E7A">
              <w:rPr>
                <w:rFonts w:ascii="Palatino Linotype" w:hAnsi="Palatino Linotype"/>
                <w:sz w:val="16"/>
                <w:szCs w:val="16"/>
              </w:rPr>
              <w:t>susincisos</w:t>
            </w:r>
            <w:proofErr w:type="spellEnd"/>
            <w:r w:rsidRPr="00685E7A">
              <w:rPr>
                <w:rFonts w:ascii="Palatino Linotype" w:hAnsi="Palatino Linotype"/>
                <w:sz w:val="16"/>
                <w:szCs w:val="16"/>
              </w:rPr>
              <w:t xml:space="preserve"> del Código Financiero del Estado de México y Municipios?, por cada uno de los años a partir del 2011 hasta el 2021. </w:t>
            </w:r>
          </w:p>
        </w:tc>
        <w:tc>
          <w:tcPr>
            <w:tcW w:w="4965" w:type="dxa"/>
          </w:tcPr>
          <w:p w14:paraId="1F0FDFA5" w14:textId="77777777" w:rsidR="00D326E1"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lastRenderedPageBreak/>
              <w:t>2016:</w:t>
            </w:r>
            <w:r w:rsidR="00433818" w:rsidRPr="00685E7A">
              <w:rPr>
                <w:rFonts w:ascii="Palatino Linotype" w:eastAsia="Palatino Linotype" w:hAnsi="Palatino Linotype" w:cs="Palatino Linotype"/>
                <w:sz w:val="16"/>
                <w:szCs w:val="16"/>
              </w:rPr>
              <w:t xml:space="preserve"> $7, 076, 919.00</w:t>
            </w:r>
          </w:p>
          <w:p w14:paraId="3F036E3F" w14:textId="77777777" w:rsidR="00C42CFC" w:rsidRPr="00685E7A" w:rsidRDefault="00C42CFC" w:rsidP="00006EE7">
            <w:pPr>
              <w:contextualSpacing/>
              <w:jc w:val="both"/>
              <w:rPr>
                <w:rFonts w:ascii="Palatino Linotype" w:eastAsia="Palatino Linotype" w:hAnsi="Palatino Linotype" w:cs="Palatino Linotype"/>
                <w:sz w:val="16"/>
                <w:szCs w:val="16"/>
              </w:rPr>
            </w:pPr>
          </w:p>
          <w:p w14:paraId="01A93CAF" w14:textId="77777777" w:rsidR="00C42CFC"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2017:</w:t>
            </w:r>
            <w:r w:rsidR="00433818" w:rsidRPr="00685E7A">
              <w:rPr>
                <w:rFonts w:ascii="Palatino Linotype" w:eastAsia="Palatino Linotype" w:hAnsi="Palatino Linotype" w:cs="Palatino Linotype"/>
                <w:sz w:val="16"/>
                <w:szCs w:val="16"/>
              </w:rPr>
              <w:t xml:space="preserve"> $7,353,760.00</w:t>
            </w:r>
          </w:p>
          <w:p w14:paraId="5489B83A" w14:textId="77777777" w:rsidR="00C42CFC" w:rsidRPr="00685E7A" w:rsidRDefault="00C42CFC" w:rsidP="00006EE7">
            <w:pPr>
              <w:contextualSpacing/>
              <w:jc w:val="both"/>
              <w:rPr>
                <w:rFonts w:ascii="Palatino Linotype" w:eastAsia="Palatino Linotype" w:hAnsi="Palatino Linotype" w:cs="Palatino Linotype"/>
                <w:sz w:val="16"/>
                <w:szCs w:val="16"/>
              </w:rPr>
            </w:pPr>
          </w:p>
          <w:p w14:paraId="426D5AD2" w14:textId="77777777" w:rsidR="00C42CFC"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2018:</w:t>
            </w:r>
            <w:r w:rsidR="00433818" w:rsidRPr="00685E7A">
              <w:rPr>
                <w:rFonts w:ascii="Palatino Linotype" w:eastAsia="Palatino Linotype" w:hAnsi="Palatino Linotype" w:cs="Palatino Linotype"/>
                <w:sz w:val="16"/>
                <w:szCs w:val="16"/>
              </w:rPr>
              <w:t xml:space="preserve"> $8,216,330.00</w:t>
            </w:r>
          </w:p>
          <w:p w14:paraId="7841EFBF" w14:textId="77777777" w:rsidR="00C42CFC" w:rsidRPr="00685E7A" w:rsidRDefault="00C42CFC" w:rsidP="00006EE7">
            <w:pPr>
              <w:contextualSpacing/>
              <w:jc w:val="both"/>
              <w:rPr>
                <w:rFonts w:ascii="Palatino Linotype" w:eastAsia="Palatino Linotype" w:hAnsi="Palatino Linotype" w:cs="Palatino Linotype"/>
                <w:sz w:val="16"/>
                <w:szCs w:val="16"/>
              </w:rPr>
            </w:pPr>
          </w:p>
          <w:p w14:paraId="14975AD7" w14:textId="77777777" w:rsidR="00C42CFC"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2019:</w:t>
            </w:r>
            <w:r w:rsidR="00433818" w:rsidRPr="00685E7A">
              <w:rPr>
                <w:rFonts w:ascii="Palatino Linotype" w:eastAsia="Palatino Linotype" w:hAnsi="Palatino Linotype" w:cs="Palatino Linotype"/>
                <w:sz w:val="16"/>
                <w:szCs w:val="16"/>
              </w:rPr>
              <w:t xml:space="preserve"> $11,937,297.00</w:t>
            </w:r>
          </w:p>
          <w:p w14:paraId="0D84A5AD" w14:textId="77777777" w:rsidR="00C42CFC" w:rsidRPr="00685E7A" w:rsidRDefault="00C42CFC" w:rsidP="00006EE7">
            <w:pPr>
              <w:contextualSpacing/>
              <w:jc w:val="both"/>
              <w:rPr>
                <w:rFonts w:ascii="Palatino Linotype" w:eastAsia="Palatino Linotype" w:hAnsi="Palatino Linotype" w:cs="Palatino Linotype"/>
                <w:sz w:val="16"/>
                <w:szCs w:val="16"/>
              </w:rPr>
            </w:pPr>
          </w:p>
          <w:p w14:paraId="34D4A0D6" w14:textId="77777777" w:rsidR="00C42CFC"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2020:</w:t>
            </w:r>
            <w:r w:rsidR="00433818" w:rsidRPr="00685E7A">
              <w:rPr>
                <w:rFonts w:ascii="Palatino Linotype" w:eastAsia="Palatino Linotype" w:hAnsi="Palatino Linotype" w:cs="Palatino Linotype"/>
                <w:sz w:val="16"/>
                <w:szCs w:val="16"/>
              </w:rPr>
              <w:t xml:space="preserve"> $69,690.00</w:t>
            </w:r>
          </w:p>
          <w:p w14:paraId="5C2AF40D" w14:textId="77777777" w:rsidR="00C42CFC" w:rsidRPr="00685E7A" w:rsidRDefault="00C42CFC" w:rsidP="00006EE7">
            <w:pPr>
              <w:contextualSpacing/>
              <w:jc w:val="both"/>
              <w:rPr>
                <w:rFonts w:ascii="Palatino Linotype" w:eastAsia="Palatino Linotype" w:hAnsi="Palatino Linotype" w:cs="Palatino Linotype"/>
                <w:sz w:val="16"/>
                <w:szCs w:val="16"/>
              </w:rPr>
            </w:pPr>
          </w:p>
          <w:p w14:paraId="76E18D68" w14:textId="77777777" w:rsidR="00C42CFC" w:rsidRPr="00685E7A" w:rsidRDefault="00C42CFC"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2021</w:t>
            </w:r>
            <w:r w:rsidR="00433818" w:rsidRPr="00685E7A">
              <w:rPr>
                <w:rFonts w:ascii="Palatino Linotype" w:eastAsia="Palatino Linotype" w:hAnsi="Palatino Linotype" w:cs="Palatino Linotype"/>
                <w:sz w:val="16"/>
                <w:szCs w:val="16"/>
              </w:rPr>
              <w:t>:$95,400.00</w:t>
            </w:r>
          </w:p>
        </w:tc>
        <w:tc>
          <w:tcPr>
            <w:tcW w:w="969" w:type="dxa"/>
          </w:tcPr>
          <w:p w14:paraId="45FAC432" w14:textId="77777777" w:rsidR="00D326E1" w:rsidRPr="00685E7A" w:rsidRDefault="00E0153B"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lastRenderedPageBreak/>
              <w:t>No hay</w:t>
            </w:r>
          </w:p>
        </w:tc>
        <w:tc>
          <w:tcPr>
            <w:tcW w:w="1190" w:type="dxa"/>
          </w:tcPr>
          <w:p w14:paraId="40457DEB" w14:textId="77777777" w:rsidR="00D326E1" w:rsidRPr="00685E7A" w:rsidRDefault="00433818"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Parcialmente </w:t>
            </w:r>
          </w:p>
          <w:p w14:paraId="44FC6C59" w14:textId="77777777" w:rsidR="00433818" w:rsidRPr="00685E7A" w:rsidRDefault="00433818"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Faltó la información de los años 2011 al 2015.</w:t>
            </w:r>
          </w:p>
        </w:tc>
      </w:tr>
      <w:tr w:rsidR="00685E7A" w:rsidRPr="00685E7A" w14:paraId="3C6B92FB" w14:textId="77777777" w:rsidTr="00EC0BB4">
        <w:tc>
          <w:tcPr>
            <w:tcW w:w="1655" w:type="dxa"/>
            <w:tcBorders>
              <w:bottom w:val="nil"/>
            </w:tcBorders>
          </w:tcPr>
          <w:p w14:paraId="71B1D97F" w14:textId="77777777" w:rsidR="00C42CFC" w:rsidRPr="00685E7A" w:rsidRDefault="005F01B0" w:rsidP="005F01B0">
            <w:pPr>
              <w:contextualSpacing/>
              <w:jc w:val="both"/>
              <w:rPr>
                <w:rFonts w:ascii="Palatino Linotype" w:hAnsi="Palatino Linotype"/>
                <w:sz w:val="16"/>
                <w:szCs w:val="16"/>
              </w:rPr>
            </w:pPr>
            <w:r w:rsidRPr="00685E7A">
              <w:rPr>
                <w:rFonts w:ascii="Palatino Linotype" w:hAnsi="Palatino Linotype"/>
                <w:sz w:val="16"/>
                <w:szCs w:val="16"/>
              </w:rPr>
              <w:lastRenderedPageBreak/>
              <w:t>1. Especificar ¿cuántas personas Fiscas o Jurídicas Colectivas pagan el Derecho de refrendo por cada inciso del A) a la G)? y ¿cuántos pagan dos o más Derechos establecidos en el artículo 159 fracción I del Código Financiero del Estado de México y Municipios</w:t>
            </w:r>
            <w:proofErr w:type="gramStart"/>
            <w:r w:rsidRPr="00685E7A">
              <w:rPr>
                <w:rFonts w:ascii="Palatino Linotype" w:hAnsi="Palatino Linotype"/>
                <w:sz w:val="16"/>
                <w:szCs w:val="16"/>
              </w:rPr>
              <w:t>?.</w:t>
            </w:r>
            <w:proofErr w:type="gramEnd"/>
            <w:r w:rsidRPr="00685E7A">
              <w:rPr>
                <w:rFonts w:ascii="Palatino Linotype" w:hAnsi="Palatino Linotype"/>
                <w:sz w:val="16"/>
                <w:szCs w:val="16"/>
              </w:rPr>
              <w:t xml:space="preserve"> </w:t>
            </w:r>
          </w:p>
          <w:p w14:paraId="4EF1D924" w14:textId="77777777" w:rsidR="00C42CFC" w:rsidRPr="00685E7A" w:rsidRDefault="00C42CFC" w:rsidP="005F01B0">
            <w:pPr>
              <w:contextualSpacing/>
              <w:jc w:val="both"/>
              <w:rPr>
                <w:rFonts w:ascii="Palatino Linotype" w:hAnsi="Palatino Linotype"/>
                <w:sz w:val="16"/>
                <w:szCs w:val="16"/>
              </w:rPr>
            </w:pPr>
          </w:p>
          <w:p w14:paraId="2F242B99" w14:textId="77777777" w:rsidR="00D326E1" w:rsidRPr="00685E7A" w:rsidRDefault="005F01B0" w:rsidP="005F01B0">
            <w:pPr>
              <w:contextualSpacing/>
              <w:jc w:val="both"/>
              <w:rPr>
                <w:rFonts w:ascii="Palatino Linotype" w:eastAsia="Palatino Linotype" w:hAnsi="Palatino Linotype" w:cs="Palatino Linotype"/>
                <w:sz w:val="16"/>
                <w:szCs w:val="16"/>
              </w:rPr>
            </w:pPr>
            <w:r w:rsidRPr="00685E7A">
              <w:rPr>
                <w:rFonts w:ascii="Palatino Linotype" w:hAnsi="Palatino Linotype"/>
                <w:sz w:val="16"/>
                <w:szCs w:val="16"/>
              </w:rPr>
              <w:t xml:space="preserve">xii. Especificar ¿Cuál fue el ingreso recaudado por los Derechos por la expedición o refrendo de anual de licencias para la venta de bebidas alcohólicas al público, establecidos en el artículo 159 fracción II y III por cada una de </w:t>
            </w:r>
            <w:proofErr w:type="spellStart"/>
            <w:r w:rsidRPr="00685E7A">
              <w:rPr>
                <w:rFonts w:ascii="Palatino Linotype" w:hAnsi="Palatino Linotype"/>
                <w:sz w:val="16"/>
                <w:szCs w:val="16"/>
              </w:rPr>
              <w:t>susincisos</w:t>
            </w:r>
            <w:proofErr w:type="spellEnd"/>
            <w:r w:rsidRPr="00685E7A">
              <w:rPr>
                <w:rFonts w:ascii="Palatino Linotype" w:hAnsi="Palatino Linotype"/>
                <w:sz w:val="16"/>
                <w:szCs w:val="16"/>
              </w:rPr>
              <w:t xml:space="preserve"> del Código Financiero del Estado de México y Municipios? por cada uno de los años a partir del 2011 hasta el 2021. </w:t>
            </w:r>
          </w:p>
        </w:tc>
        <w:tc>
          <w:tcPr>
            <w:tcW w:w="4965" w:type="dxa"/>
            <w:tcBorders>
              <w:bottom w:val="nil"/>
            </w:tcBorders>
          </w:tcPr>
          <w:p w14:paraId="19A9472E" w14:textId="77777777" w:rsidR="00D326E1" w:rsidRPr="00685E7A" w:rsidRDefault="005427D2"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No se pronunció sobre el punto 1</w:t>
            </w:r>
            <w:r w:rsidR="00BB655B" w:rsidRPr="00685E7A">
              <w:rPr>
                <w:rFonts w:ascii="Palatino Linotype" w:eastAsia="Palatino Linotype" w:hAnsi="Palatino Linotype" w:cs="Palatino Linotype"/>
                <w:sz w:val="16"/>
                <w:szCs w:val="16"/>
              </w:rPr>
              <w:t xml:space="preserve"> </w:t>
            </w:r>
          </w:p>
          <w:p w14:paraId="0E1C64D7" w14:textId="77777777" w:rsidR="005427D2" w:rsidRPr="00685E7A" w:rsidRDefault="005427D2" w:rsidP="00006EE7">
            <w:pPr>
              <w:contextualSpacing/>
              <w:jc w:val="both"/>
              <w:rPr>
                <w:rFonts w:ascii="Palatino Linotype" w:eastAsia="Palatino Linotype" w:hAnsi="Palatino Linotype" w:cs="Palatino Linotype"/>
                <w:sz w:val="16"/>
                <w:szCs w:val="16"/>
              </w:rPr>
            </w:pPr>
          </w:p>
          <w:p w14:paraId="72553743" w14:textId="77777777" w:rsidR="005427D2" w:rsidRPr="00685E7A" w:rsidRDefault="005427D2" w:rsidP="00006EE7">
            <w:pPr>
              <w:contextualSpacing/>
              <w:jc w:val="both"/>
              <w:rPr>
                <w:rFonts w:ascii="Palatino Linotype" w:eastAsia="Palatino Linotype" w:hAnsi="Palatino Linotype" w:cs="Palatino Linotype"/>
                <w:sz w:val="16"/>
                <w:szCs w:val="16"/>
              </w:rPr>
            </w:pPr>
          </w:p>
          <w:p w14:paraId="4A35F728" w14:textId="77777777" w:rsidR="00D613B7" w:rsidRPr="00685E7A" w:rsidRDefault="00D613B7" w:rsidP="00006EE7">
            <w:pPr>
              <w:contextualSpacing/>
              <w:jc w:val="both"/>
              <w:rPr>
                <w:rFonts w:ascii="Palatino Linotype" w:eastAsia="Palatino Linotype" w:hAnsi="Palatino Linotype" w:cs="Palatino Linotype"/>
                <w:sz w:val="16"/>
                <w:szCs w:val="16"/>
              </w:rPr>
            </w:pPr>
          </w:p>
          <w:p w14:paraId="13579014" w14:textId="77777777" w:rsidR="00D613B7" w:rsidRPr="00685E7A" w:rsidRDefault="00D613B7" w:rsidP="00006EE7">
            <w:pPr>
              <w:contextualSpacing/>
              <w:jc w:val="both"/>
              <w:rPr>
                <w:rFonts w:ascii="Palatino Linotype" w:eastAsia="Palatino Linotype" w:hAnsi="Palatino Linotype" w:cs="Palatino Linotype"/>
                <w:sz w:val="16"/>
                <w:szCs w:val="16"/>
              </w:rPr>
            </w:pPr>
          </w:p>
          <w:p w14:paraId="213EFAE0" w14:textId="77777777" w:rsidR="00D613B7" w:rsidRPr="00685E7A" w:rsidRDefault="00D613B7" w:rsidP="00006EE7">
            <w:pPr>
              <w:contextualSpacing/>
              <w:jc w:val="both"/>
              <w:rPr>
                <w:rFonts w:ascii="Palatino Linotype" w:eastAsia="Palatino Linotype" w:hAnsi="Palatino Linotype" w:cs="Palatino Linotype"/>
                <w:sz w:val="16"/>
                <w:szCs w:val="16"/>
              </w:rPr>
            </w:pPr>
          </w:p>
          <w:p w14:paraId="082B3247" w14:textId="77777777" w:rsidR="00D613B7" w:rsidRPr="00685E7A" w:rsidRDefault="00D613B7" w:rsidP="00006EE7">
            <w:pPr>
              <w:contextualSpacing/>
              <w:jc w:val="both"/>
              <w:rPr>
                <w:rFonts w:ascii="Palatino Linotype" w:eastAsia="Palatino Linotype" w:hAnsi="Palatino Linotype" w:cs="Palatino Linotype"/>
                <w:sz w:val="16"/>
                <w:szCs w:val="16"/>
              </w:rPr>
            </w:pPr>
          </w:p>
          <w:p w14:paraId="7C348B88" w14:textId="77777777" w:rsidR="00D613B7" w:rsidRPr="00685E7A" w:rsidRDefault="00D613B7" w:rsidP="00006EE7">
            <w:pPr>
              <w:contextualSpacing/>
              <w:jc w:val="both"/>
              <w:rPr>
                <w:rFonts w:ascii="Palatino Linotype" w:eastAsia="Palatino Linotype" w:hAnsi="Palatino Linotype" w:cs="Palatino Linotype"/>
                <w:sz w:val="16"/>
                <w:szCs w:val="16"/>
              </w:rPr>
            </w:pPr>
          </w:p>
          <w:p w14:paraId="06D9D406" w14:textId="77777777" w:rsidR="00D613B7" w:rsidRPr="00685E7A" w:rsidRDefault="00D613B7" w:rsidP="00006EE7">
            <w:pPr>
              <w:contextualSpacing/>
              <w:jc w:val="both"/>
              <w:rPr>
                <w:rFonts w:ascii="Palatino Linotype" w:eastAsia="Palatino Linotype" w:hAnsi="Palatino Linotype" w:cs="Palatino Linotype"/>
                <w:sz w:val="16"/>
                <w:szCs w:val="16"/>
              </w:rPr>
            </w:pPr>
          </w:p>
          <w:p w14:paraId="6DA7A825" w14:textId="77777777" w:rsidR="00D613B7" w:rsidRPr="00685E7A" w:rsidRDefault="00D613B7" w:rsidP="00006EE7">
            <w:pPr>
              <w:contextualSpacing/>
              <w:jc w:val="both"/>
              <w:rPr>
                <w:rFonts w:ascii="Palatino Linotype" w:eastAsia="Palatino Linotype" w:hAnsi="Palatino Linotype" w:cs="Palatino Linotype"/>
                <w:sz w:val="16"/>
                <w:szCs w:val="16"/>
              </w:rPr>
            </w:pPr>
          </w:p>
          <w:p w14:paraId="53EA7599" w14:textId="77777777" w:rsidR="00D613B7" w:rsidRPr="00685E7A" w:rsidRDefault="00D613B7" w:rsidP="00006EE7">
            <w:pPr>
              <w:contextualSpacing/>
              <w:jc w:val="both"/>
              <w:rPr>
                <w:rFonts w:ascii="Palatino Linotype" w:eastAsia="Palatino Linotype" w:hAnsi="Palatino Linotype" w:cs="Palatino Linotype"/>
                <w:sz w:val="16"/>
                <w:szCs w:val="16"/>
              </w:rPr>
            </w:pPr>
          </w:p>
          <w:p w14:paraId="64AE469F" w14:textId="77777777" w:rsidR="00D613B7" w:rsidRPr="00685E7A" w:rsidRDefault="00D613B7" w:rsidP="00006EE7">
            <w:pPr>
              <w:contextualSpacing/>
              <w:jc w:val="both"/>
              <w:rPr>
                <w:rFonts w:ascii="Palatino Linotype" w:eastAsia="Palatino Linotype" w:hAnsi="Palatino Linotype" w:cs="Palatino Linotype"/>
                <w:sz w:val="16"/>
                <w:szCs w:val="16"/>
              </w:rPr>
            </w:pPr>
          </w:p>
          <w:p w14:paraId="0CD82C03" w14:textId="77777777" w:rsidR="00D613B7" w:rsidRPr="00685E7A" w:rsidRDefault="00D613B7" w:rsidP="00006EE7">
            <w:pPr>
              <w:contextualSpacing/>
              <w:jc w:val="both"/>
              <w:rPr>
                <w:rFonts w:ascii="Palatino Linotype" w:eastAsia="Palatino Linotype" w:hAnsi="Palatino Linotype" w:cs="Palatino Linotype"/>
                <w:sz w:val="16"/>
                <w:szCs w:val="16"/>
              </w:rPr>
            </w:pPr>
          </w:p>
          <w:p w14:paraId="5C1D384B" w14:textId="77777777" w:rsidR="00D613B7" w:rsidRPr="00685E7A" w:rsidRDefault="00D613B7" w:rsidP="00006EE7">
            <w:pPr>
              <w:contextualSpacing/>
              <w:jc w:val="both"/>
              <w:rPr>
                <w:rFonts w:ascii="Palatino Linotype" w:eastAsia="Palatino Linotype" w:hAnsi="Palatino Linotype" w:cs="Palatino Linotype"/>
                <w:sz w:val="16"/>
                <w:szCs w:val="16"/>
              </w:rPr>
            </w:pPr>
          </w:p>
          <w:p w14:paraId="680580D7" w14:textId="77777777" w:rsidR="00D613B7" w:rsidRPr="00685E7A" w:rsidRDefault="00D613B7" w:rsidP="00006EE7">
            <w:pPr>
              <w:contextualSpacing/>
              <w:jc w:val="both"/>
              <w:rPr>
                <w:rFonts w:ascii="Palatino Linotype" w:eastAsia="Palatino Linotype" w:hAnsi="Palatino Linotype" w:cs="Palatino Linotype"/>
                <w:sz w:val="16"/>
                <w:szCs w:val="16"/>
              </w:rPr>
            </w:pPr>
          </w:p>
          <w:p w14:paraId="362CB204" w14:textId="77777777" w:rsidR="00D613B7" w:rsidRPr="00685E7A" w:rsidRDefault="00D613B7" w:rsidP="00006EE7">
            <w:pPr>
              <w:contextualSpacing/>
              <w:jc w:val="both"/>
              <w:rPr>
                <w:rFonts w:ascii="Palatino Linotype" w:eastAsia="Palatino Linotype" w:hAnsi="Palatino Linotype" w:cs="Palatino Linotype"/>
                <w:sz w:val="16"/>
                <w:szCs w:val="16"/>
              </w:rPr>
            </w:pPr>
          </w:p>
          <w:p w14:paraId="6BB60B3B" w14:textId="77777777" w:rsidR="005427D2" w:rsidRPr="00685E7A" w:rsidRDefault="005427D2"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xii:</w:t>
            </w:r>
          </w:p>
          <w:p w14:paraId="41D9D716" w14:textId="77777777" w:rsidR="005427D2" w:rsidRPr="00685E7A" w:rsidRDefault="005427D2" w:rsidP="00006EE7">
            <w:pPr>
              <w:contextualSpacing/>
              <w:jc w:val="both"/>
              <w:rPr>
                <w:rFonts w:ascii="Palatino Linotype" w:eastAsia="Palatino Linotype" w:hAnsi="Palatino Linotype" w:cs="Palatino Linotype"/>
                <w:sz w:val="16"/>
                <w:szCs w:val="16"/>
              </w:rPr>
            </w:pPr>
          </w:p>
          <w:p w14:paraId="5D1D3C2F" w14:textId="77777777" w:rsidR="00C13884" w:rsidRPr="00685E7A" w:rsidRDefault="00C13884" w:rsidP="00C13884">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2016: $7, 076, 919.00</w:t>
            </w:r>
          </w:p>
          <w:p w14:paraId="459AC512" w14:textId="77777777" w:rsidR="00C13884" w:rsidRPr="00685E7A" w:rsidRDefault="00C13884" w:rsidP="00C13884">
            <w:pPr>
              <w:contextualSpacing/>
              <w:jc w:val="both"/>
              <w:rPr>
                <w:rFonts w:ascii="Palatino Linotype" w:eastAsia="Palatino Linotype" w:hAnsi="Palatino Linotype" w:cs="Palatino Linotype"/>
                <w:sz w:val="16"/>
                <w:szCs w:val="16"/>
              </w:rPr>
            </w:pPr>
          </w:p>
          <w:p w14:paraId="5D870FE4" w14:textId="77777777" w:rsidR="00C13884" w:rsidRPr="00685E7A" w:rsidRDefault="00C13884" w:rsidP="00C13884">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2017: $7,353,760.00</w:t>
            </w:r>
          </w:p>
          <w:p w14:paraId="21797B31" w14:textId="77777777" w:rsidR="00C13884" w:rsidRPr="00685E7A" w:rsidRDefault="00C13884" w:rsidP="00C13884">
            <w:pPr>
              <w:contextualSpacing/>
              <w:jc w:val="both"/>
              <w:rPr>
                <w:rFonts w:ascii="Palatino Linotype" w:eastAsia="Palatino Linotype" w:hAnsi="Palatino Linotype" w:cs="Palatino Linotype"/>
                <w:sz w:val="16"/>
                <w:szCs w:val="16"/>
              </w:rPr>
            </w:pPr>
          </w:p>
          <w:p w14:paraId="4C77C6B7" w14:textId="77777777" w:rsidR="00C13884" w:rsidRPr="00685E7A" w:rsidRDefault="00C13884" w:rsidP="00C13884">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2018: $8,216,330.00</w:t>
            </w:r>
          </w:p>
          <w:p w14:paraId="2A0F3200" w14:textId="77777777" w:rsidR="00C13884" w:rsidRPr="00685E7A" w:rsidRDefault="00C13884" w:rsidP="00C13884">
            <w:pPr>
              <w:contextualSpacing/>
              <w:jc w:val="both"/>
              <w:rPr>
                <w:rFonts w:ascii="Palatino Linotype" w:eastAsia="Palatino Linotype" w:hAnsi="Palatino Linotype" w:cs="Palatino Linotype"/>
                <w:sz w:val="16"/>
                <w:szCs w:val="16"/>
              </w:rPr>
            </w:pPr>
          </w:p>
          <w:p w14:paraId="23FDE379" w14:textId="77777777" w:rsidR="00C13884" w:rsidRPr="00685E7A" w:rsidRDefault="00C13884" w:rsidP="00C13884">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2019: $11,937,297.00</w:t>
            </w:r>
          </w:p>
          <w:p w14:paraId="5E0C58A5" w14:textId="77777777" w:rsidR="00C13884" w:rsidRPr="00685E7A" w:rsidRDefault="00C13884" w:rsidP="00C13884">
            <w:pPr>
              <w:contextualSpacing/>
              <w:jc w:val="both"/>
              <w:rPr>
                <w:rFonts w:ascii="Palatino Linotype" w:eastAsia="Palatino Linotype" w:hAnsi="Palatino Linotype" w:cs="Palatino Linotype"/>
                <w:sz w:val="16"/>
                <w:szCs w:val="16"/>
              </w:rPr>
            </w:pPr>
          </w:p>
          <w:p w14:paraId="1AB19AEB" w14:textId="77777777" w:rsidR="00C13884" w:rsidRPr="00685E7A" w:rsidRDefault="00C13884" w:rsidP="00C13884">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2020: $69,690.00</w:t>
            </w:r>
          </w:p>
          <w:p w14:paraId="2A90EF35" w14:textId="77777777" w:rsidR="00C13884" w:rsidRPr="00685E7A" w:rsidRDefault="00C13884" w:rsidP="00C13884">
            <w:pPr>
              <w:contextualSpacing/>
              <w:jc w:val="both"/>
              <w:rPr>
                <w:rFonts w:ascii="Palatino Linotype" w:eastAsia="Palatino Linotype" w:hAnsi="Palatino Linotype" w:cs="Palatino Linotype"/>
                <w:sz w:val="16"/>
                <w:szCs w:val="16"/>
              </w:rPr>
            </w:pPr>
          </w:p>
          <w:p w14:paraId="153582D2" w14:textId="77777777" w:rsidR="005427D2" w:rsidRPr="00685E7A" w:rsidRDefault="00C13884" w:rsidP="00C13884">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2021:$95,400.00</w:t>
            </w:r>
          </w:p>
          <w:p w14:paraId="40E87F77" w14:textId="77777777" w:rsidR="005427D2" w:rsidRPr="00685E7A" w:rsidRDefault="005427D2" w:rsidP="00006EE7">
            <w:pPr>
              <w:contextualSpacing/>
              <w:jc w:val="both"/>
              <w:rPr>
                <w:rFonts w:ascii="Palatino Linotype" w:eastAsia="Palatino Linotype" w:hAnsi="Palatino Linotype" w:cs="Palatino Linotype"/>
                <w:sz w:val="16"/>
                <w:szCs w:val="16"/>
              </w:rPr>
            </w:pPr>
          </w:p>
        </w:tc>
        <w:tc>
          <w:tcPr>
            <w:tcW w:w="969" w:type="dxa"/>
            <w:tcBorders>
              <w:bottom w:val="nil"/>
            </w:tcBorders>
          </w:tcPr>
          <w:p w14:paraId="326ED584" w14:textId="77777777" w:rsidR="00D326E1" w:rsidRPr="00685E7A" w:rsidRDefault="00D326E1" w:rsidP="00006EE7">
            <w:pPr>
              <w:contextualSpacing/>
              <w:jc w:val="both"/>
              <w:rPr>
                <w:rFonts w:ascii="Palatino Linotype" w:eastAsia="Palatino Linotype" w:hAnsi="Palatino Linotype" w:cs="Palatino Linotype"/>
                <w:sz w:val="16"/>
                <w:szCs w:val="16"/>
              </w:rPr>
            </w:pPr>
          </w:p>
        </w:tc>
        <w:tc>
          <w:tcPr>
            <w:tcW w:w="1190" w:type="dxa"/>
            <w:tcBorders>
              <w:bottom w:val="nil"/>
            </w:tcBorders>
          </w:tcPr>
          <w:p w14:paraId="61020843" w14:textId="77777777" w:rsidR="00D326E1" w:rsidRPr="00685E7A" w:rsidRDefault="00433818"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Parcialmente</w:t>
            </w:r>
          </w:p>
          <w:p w14:paraId="2603CDFB" w14:textId="77777777" w:rsidR="002371D3" w:rsidRPr="00685E7A" w:rsidRDefault="002371D3"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Punto 1: No </w:t>
            </w:r>
          </w:p>
          <w:p w14:paraId="7B01CF47" w14:textId="77777777" w:rsidR="002371D3" w:rsidRPr="00685E7A" w:rsidRDefault="002371D3" w:rsidP="00006EE7">
            <w:pPr>
              <w:contextualSpacing/>
              <w:jc w:val="both"/>
              <w:rPr>
                <w:rFonts w:ascii="Palatino Linotype" w:eastAsia="Palatino Linotype" w:hAnsi="Palatino Linotype" w:cs="Palatino Linotype"/>
                <w:sz w:val="16"/>
                <w:szCs w:val="16"/>
              </w:rPr>
            </w:pPr>
          </w:p>
          <w:p w14:paraId="0F79C05F" w14:textId="77777777" w:rsidR="00D613B7" w:rsidRPr="00685E7A" w:rsidRDefault="002371D3"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xii. </w:t>
            </w:r>
            <w:r w:rsidR="00433818" w:rsidRPr="00685E7A">
              <w:rPr>
                <w:rFonts w:ascii="Palatino Linotype" w:eastAsia="Palatino Linotype" w:hAnsi="Palatino Linotype" w:cs="Palatino Linotype"/>
                <w:sz w:val="16"/>
                <w:szCs w:val="16"/>
              </w:rPr>
              <w:t xml:space="preserve">Falto sobre cuantas personas </w:t>
            </w:r>
            <w:r w:rsidR="00C13884" w:rsidRPr="00685E7A">
              <w:rPr>
                <w:rFonts w:ascii="Palatino Linotype" w:eastAsia="Palatino Linotype" w:hAnsi="Palatino Linotype" w:cs="Palatino Linotype"/>
                <w:sz w:val="16"/>
                <w:szCs w:val="16"/>
              </w:rPr>
              <w:t xml:space="preserve">físicas o jurídicas colectivas pagan el derecho de refrendo </w:t>
            </w:r>
            <w:r w:rsidR="00433818" w:rsidRPr="00685E7A">
              <w:rPr>
                <w:rFonts w:ascii="Palatino Linotype" w:eastAsia="Palatino Linotype" w:hAnsi="Palatino Linotype" w:cs="Palatino Linotype"/>
                <w:sz w:val="16"/>
                <w:szCs w:val="16"/>
              </w:rPr>
              <w:t xml:space="preserve">y de los años </w:t>
            </w:r>
            <w:r w:rsidR="00C13884" w:rsidRPr="00685E7A">
              <w:rPr>
                <w:rFonts w:ascii="Palatino Linotype" w:eastAsia="Palatino Linotype" w:hAnsi="Palatino Linotype" w:cs="Palatino Linotype"/>
                <w:sz w:val="16"/>
                <w:szCs w:val="16"/>
              </w:rPr>
              <w:t>2011 al 2015</w:t>
            </w:r>
          </w:p>
          <w:p w14:paraId="4CD5AD70" w14:textId="77777777" w:rsidR="00433818" w:rsidRPr="00685E7A" w:rsidRDefault="00433818" w:rsidP="00006EE7">
            <w:pPr>
              <w:contextualSpacing/>
              <w:jc w:val="both"/>
              <w:rPr>
                <w:rFonts w:ascii="Palatino Linotype" w:eastAsia="Palatino Linotype" w:hAnsi="Palatino Linotype" w:cs="Palatino Linotype"/>
                <w:sz w:val="16"/>
                <w:szCs w:val="16"/>
              </w:rPr>
            </w:pPr>
          </w:p>
        </w:tc>
      </w:tr>
      <w:tr w:rsidR="00685E7A" w:rsidRPr="00685E7A" w14:paraId="2C21368D" w14:textId="77777777" w:rsidTr="00EC0BB4">
        <w:tc>
          <w:tcPr>
            <w:tcW w:w="8779" w:type="dxa"/>
            <w:gridSpan w:val="4"/>
            <w:tcBorders>
              <w:top w:val="nil"/>
              <w:left w:val="nil"/>
              <w:bottom w:val="nil"/>
              <w:right w:val="nil"/>
            </w:tcBorders>
          </w:tcPr>
          <w:p w14:paraId="05F2733D" w14:textId="77777777" w:rsidR="00EC0BB4" w:rsidRPr="00685E7A" w:rsidRDefault="00EC0BB4" w:rsidP="005F01B0">
            <w:pPr>
              <w:contextualSpacing/>
              <w:jc w:val="both"/>
              <w:rPr>
                <w:rFonts w:ascii="Palatino Linotype" w:hAnsi="Palatino Linotype"/>
                <w:sz w:val="16"/>
                <w:szCs w:val="16"/>
              </w:rPr>
            </w:pPr>
          </w:p>
          <w:p w14:paraId="413BACA6" w14:textId="77777777" w:rsidR="00081912" w:rsidRPr="00685E7A" w:rsidRDefault="00081912" w:rsidP="00081912">
            <w:pPr>
              <w:spacing w:line="360" w:lineRule="auto"/>
              <w:jc w:val="both"/>
              <w:rPr>
                <w:rFonts w:ascii="Palatino Linotype" w:eastAsia="Palatino Linotype" w:hAnsi="Palatino Linotype" w:cs="Palatino Linotype"/>
              </w:rPr>
            </w:pPr>
          </w:p>
          <w:p w14:paraId="295B2CB4" w14:textId="77777777" w:rsidR="00081912" w:rsidRPr="00685E7A" w:rsidRDefault="00EC0BB4" w:rsidP="0008191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lastRenderedPageBreak/>
              <w:t xml:space="preserve">Antes del estudio de fondo, en cuanto a los puntos relacionados a los </w:t>
            </w:r>
            <w:r w:rsidR="00A00253" w:rsidRPr="00685E7A">
              <w:rPr>
                <w:rFonts w:ascii="Palatino Linotype" w:eastAsia="Palatino Linotype" w:hAnsi="Palatino Linotype" w:cs="Palatino Linotype"/>
              </w:rPr>
              <w:t xml:space="preserve">Impuestos </w:t>
            </w:r>
            <w:r w:rsidR="000D5865" w:rsidRPr="00685E7A">
              <w:rPr>
                <w:rFonts w:ascii="Palatino Linotype" w:eastAsia="Palatino Linotype" w:hAnsi="Palatino Linotype" w:cs="Palatino Linotype"/>
              </w:rPr>
              <w:t xml:space="preserve">i, </w:t>
            </w:r>
            <w:r w:rsidR="00A00253" w:rsidRPr="00685E7A">
              <w:rPr>
                <w:rFonts w:ascii="Palatino Linotype" w:eastAsia="Palatino Linotype" w:hAnsi="Palatino Linotype" w:cs="Palatino Linotype"/>
              </w:rPr>
              <w:t xml:space="preserve">iii y </w:t>
            </w:r>
            <w:r w:rsidRPr="00685E7A">
              <w:rPr>
                <w:rFonts w:ascii="Palatino Linotype" w:eastAsia="Palatino Linotype" w:hAnsi="Palatino Linotype" w:cs="Palatino Linotype"/>
              </w:rPr>
              <w:t xml:space="preserve">Derechos iii y iv, en donde se advierte que es un hecho negativo, debe </w:t>
            </w:r>
            <w:r w:rsidR="00081912" w:rsidRPr="00685E7A">
              <w:rPr>
                <w:rFonts w:ascii="Palatino Linotype" w:eastAsia="Palatino Linotype" w:hAnsi="Palatino Linotype" w:cs="Palatino Linotype"/>
              </w:rPr>
              <w:t>decirse que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29CECB69" w14:textId="77777777" w:rsidR="00081912" w:rsidRPr="00685E7A" w:rsidRDefault="00081912" w:rsidP="00081912">
            <w:pPr>
              <w:spacing w:before="120" w:after="120"/>
              <w:ind w:left="567" w:right="851"/>
              <w:jc w:val="center"/>
              <w:rPr>
                <w:rFonts w:ascii="Palatino Linotype" w:eastAsia="Palatino Linotype" w:hAnsi="Palatino Linotype" w:cs="Palatino Linotype"/>
                <w:i/>
                <w:sz w:val="22"/>
                <w:szCs w:val="22"/>
              </w:rPr>
            </w:pPr>
            <w:r w:rsidRPr="00685E7A">
              <w:rPr>
                <w:rFonts w:ascii="Palatino Linotype" w:eastAsia="Palatino Linotype" w:hAnsi="Palatino Linotype" w:cs="Palatino Linotype"/>
              </w:rPr>
              <w:t>“</w:t>
            </w:r>
            <w:r w:rsidRPr="00685E7A">
              <w:rPr>
                <w:rFonts w:ascii="Palatino Linotype" w:eastAsia="Palatino Linotype" w:hAnsi="Palatino Linotype" w:cs="Palatino Linotype"/>
                <w:b/>
                <w:i/>
                <w:sz w:val="22"/>
                <w:szCs w:val="22"/>
              </w:rPr>
              <w:t>HECHOS NEGATIVOS, NO SON SUSCEPTIBLES DE DEMOSTRACIÓN</w:t>
            </w:r>
            <w:r w:rsidRPr="00685E7A">
              <w:rPr>
                <w:rFonts w:ascii="Palatino Linotype" w:eastAsia="Palatino Linotype" w:hAnsi="Palatino Linotype" w:cs="Palatino Linotype"/>
                <w:i/>
                <w:sz w:val="22"/>
                <w:szCs w:val="22"/>
              </w:rPr>
              <w:t>.</w:t>
            </w:r>
          </w:p>
          <w:p w14:paraId="7D5E42B3" w14:textId="77777777" w:rsidR="00081912" w:rsidRPr="00685E7A" w:rsidRDefault="00081912" w:rsidP="00081912">
            <w:pPr>
              <w:ind w:left="851" w:right="851"/>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2431B8C7" w14:textId="77777777" w:rsidR="00081912" w:rsidRPr="00685E7A" w:rsidRDefault="00081912" w:rsidP="00081912">
            <w:pPr>
              <w:ind w:left="851" w:right="851"/>
              <w:jc w:val="both"/>
              <w:rPr>
                <w:rFonts w:ascii="Palatino Linotype" w:eastAsia="Palatino Linotype" w:hAnsi="Palatino Linotype" w:cs="Palatino Linotype"/>
                <w:i/>
                <w:sz w:val="22"/>
                <w:szCs w:val="22"/>
              </w:rPr>
            </w:pPr>
          </w:p>
          <w:p w14:paraId="228A6590" w14:textId="77777777" w:rsidR="00081912" w:rsidRPr="00685E7A" w:rsidRDefault="00081912" w:rsidP="00081912">
            <w:pPr>
              <w:spacing w:before="120" w:after="120"/>
              <w:ind w:left="851" w:right="851"/>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14:paraId="326712CA" w14:textId="77777777" w:rsidR="00081912" w:rsidRPr="00685E7A" w:rsidRDefault="00081912" w:rsidP="00081912">
            <w:pPr>
              <w:spacing w:line="360" w:lineRule="auto"/>
              <w:jc w:val="both"/>
              <w:rPr>
                <w:rFonts w:ascii="Palatino Linotype" w:eastAsia="Palatino Linotype" w:hAnsi="Palatino Linotype" w:cs="Palatino Linotype"/>
              </w:rPr>
            </w:pPr>
          </w:p>
          <w:p w14:paraId="3748A22E" w14:textId="77777777" w:rsidR="00081912" w:rsidRPr="00685E7A" w:rsidRDefault="00081912" w:rsidP="00081912">
            <w:pPr>
              <w:spacing w:before="240" w:after="240"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Ya que el área del </w:t>
            </w:r>
            <w:r w:rsidRPr="00685E7A">
              <w:rPr>
                <w:rFonts w:ascii="Palatino Linotype" w:eastAsia="Palatino Linotype" w:hAnsi="Palatino Linotype" w:cs="Palatino Linotype"/>
                <w:b/>
              </w:rPr>
              <w:t>SUJETO OBLIGADO</w:t>
            </w:r>
            <w:r w:rsidRPr="00685E7A">
              <w:rPr>
                <w:rFonts w:ascii="Palatino Linotype" w:eastAsia="Palatino Linotype" w:hAnsi="Palatino Linotype" w:cs="Palatino Linotype"/>
              </w:rPr>
              <w:t>, que se pronunció fue la Tesorería Municipal, que en términos de los señalado por el artículo 95 fracción II de la Ley Orgánica Municipal del estado de México, tiene la siguiente atribución:</w:t>
            </w:r>
          </w:p>
          <w:p w14:paraId="78828D88" w14:textId="77777777" w:rsidR="00081912" w:rsidRPr="00685E7A" w:rsidRDefault="00353B81" w:rsidP="00081912">
            <w:pPr>
              <w:spacing w:before="120" w:after="120"/>
              <w:ind w:left="851" w:right="851"/>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r w:rsidR="00081912" w:rsidRPr="00685E7A">
              <w:rPr>
                <w:rFonts w:ascii="Palatino Linotype" w:eastAsia="Palatino Linotype" w:hAnsi="Palatino Linotype" w:cs="Palatino Linotype"/>
                <w:i/>
                <w:sz w:val="22"/>
                <w:szCs w:val="22"/>
              </w:rPr>
              <w:t xml:space="preserve">Artículo 95.- Son atribuciones del tesorero municipal: </w:t>
            </w:r>
          </w:p>
          <w:p w14:paraId="437C9DE8" w14:textId="77777777" w:rsidR="00081912" w:rsidRPr="00685E7A" w:rsidRDefault="00081912" w:rsidP="00081912">
            <w:pPr>
              <w:spacing w:before="120" w:after="120"/>
              <w:ind w:left="851" w:right="851"/>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1EC29EBB" w14:textId="77777777" w:rsidR="00081912" w:rsidRPr="00685E7A" w:rsidRDefault="00081912" w:rsidP="00081912">
            <w:pPr>
              <w:spacing w:before="120" w:after="120"/>
              <w:ind w:left="851" w:right="851"/>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II. Determinar, liquidar, recaudar, fiscalizar y administrar las contribuciones en los términos de los ordenamientos jurídicos aplicables y, en su caso, aplicar el procedimiento administrativo de ejecución en términos de las</w:t>
            </w:r>
            <w:r w:rsidR="00353B81" w:rsidRPr="00685E7A">
              <w:rPr>
                <w:rFonts w:ascii="Palatino Linotype" w:eastAsia="Palatino Linotype" w:hAnsi="Palatino Linotype" w:cs="Palatino Linotype"/>
                <w:i/>
                <w:sz w:val="22"/>
                <w:szCs w:val="22"/>
              </w:rPr>
              <w:t xml:space="preserve"> disposiciones aplicables</w:t>
            </w:r>
            <w:r w:rsidRPr="00685E7A">
              <w:rPr>
                <w:rFonts w:ascii="Palatino Linotype" w:eastAsia="Palatino Linotype" w:hAnsi="Palatino Linotype" w:cs="Palatino Linotype"/>
                <w:i/>
                <w:sz w:val="22"/>
                <w:szCs w:val="22"/>
              </w:rPr>
              <w:t>…”(Sic)</w:t>
            </w:r>
          </w:p>
          <w:p w14:paraId="2B50306B" w14:textId="77777777" w:rsidR="00EC0BB4" w:rsidRPr="00685E7A" w:rsidRDefault="00EC0BB4" w:rsidP="005F01B0">
            <w:pPr>
              <w:contextualSpacing/>
              <w:jc w:val="both"/>
              <w:rPr>
                <w:rFonts w:ascii="Palatino Linotype" w:hAnsi="Palatino Linotype"/>
                <w:sz w:val="16"/>
                <w:szCs w:val="16"/>
              </w:rPr>
            </w:pPr>
          </w:p>
          <w:p w14:paraId="3E5E5376" w14:textId="77777777" w:rsidR="00081912" w:rsidRPr="00685E7A" w:rsidRDefault="00081912" w:rsidP="00081912">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lastRenderedPageBreak/>
              <w:t>Siendo el área competente para conocer, generar y administrar la información solicitada por el particular, colmando con ello el derecho de acceso a la información pública del particular.</w:t>
            </w:r>
          </w:p>
          <w:p w14:paraId="43B4A07F" w14:textId="77777777" w:rsidR="00081912" w:rsidRPr="00685E7A" w:rsidRDefault="00081912" w:rsidP="00081912">
            <w:pPr>
              <w:spacing w:line="360" w:lineRule="auto"/>
              <w:jc w:val="both"/>
              <w:rPr>
                <w:rFonts w:ascii="Palatino Linotype" w:eastAsia="Palatino Linotype" w:hAnsi="Palatino Linotype" w:cs="Palatino Linotype"/>
              </w:rPr>
            </w:pPr>
          </w:p>
          <w:p w14:paraId="037DFEAF" w14:textId="77777777" w:rsidR="00081912" w:rsidRPr="00685E7A" w:rsidRDefault="00081912" w:rsidP="00081912">
            <w:pPr>
              <w:spacing w:after="12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Máximo,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ya enunciado. </w:t>
            </w:r>
          </w:p>
          <w:p w14:paraId="13A02B2F" w14:textId="77777777" w:rsidR="00081912" w:rsidRPr="00685E7A" w:rsidRDefault="00081912" w:rsidP="00081912">
            <w:pPr>
              <w:spacing w:before="240" w:after="240"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De lo anterior, este </w:t>
            </w:r>
            <w:r w:rsidR="00D613B7" w:rsidRPr="00685E7A">
              <w:rPr>
                <w:rFonts w:ascii="Palatino Linotype" w:eastAsia="Palatino Linotype" w:hAnsi="Palatino Linotype" w:cs="Palatino Linotype"/>
              </w:rPr>
              <w:t xml:space="preserve">Organismo Garante </w:t>
            </w:r>
            <w:r w:rsidRPr="00685E7A">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02A578FA" w14:textId="77777777" w:rsidR="00EC0BB4" w:rsidRPr="00685E7A" w:rsidRDefault="00081912" w:rsidP="00EC0BB4">
            <w:pPr>
              <w:spacing w:before="240" w:after="240"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rPr>
              <w:t>Ahora bien sobre la información</w:t>
            </w:r>
            <w:r w:rsidR="00A00253" w:rsidRPr="00685E7A">
              <w:rPr>
                <w:rFonts w:ascii="Palatino Linotype" w:eastAsia="Palatino Linotype" w:hAnsi="Palatino Linotype" w:cs="Palatino Linotype"/>
              </w:rPr>
              <w:t xml:space="preserve"> faltante </w:t>
            </w:r>
            <w:r w:rsidR="00F12022" w:rsidRPr="00685E7A">
              <w:rPr>
                <w:rFonts w:ascii="Palatino Linotype" w:eastAsia="Palatino Linotype" w:hAnsi="Palatino Linotype" w:cs="Palatino Linotype"/>
              </w:rPr>
              <w:t xml:space="preserve">de los años 2011 al 2015, </w:t>
            </w:r>
            <w:r w:rsidR="00A00253" w:rsidRPr="00685E7A">
              <w:rPr>
                <w:rFonts w:ascii="Palatino Linotype" w:eastAsia="Palatino Linotype" w:hAnsi="Palatino Linotype" w:cs="Palatino Linotype"/>
              </w:rPr>
              <w:t>que se advierte en el cuadro comparativo anterior, sobre los impuestos y derechos</w:t>
            </w:r>
            <w:r w:rsidRPr="00685E7A">
              <w:rPr>
                <w:rFonts w:ascii="Palatino Linotype" w:eastAsia="Palatino Linotype" w:hAnsi="Palatino Linotype" w:cs="Palatino Linotype"/>
              </w:rPr>
              <w:t xml:space="preserve">, </w:t>
            </w:r>
            <w:r w:rsidR="00EC0BB4" w:rsidRPr="00685E7A">
              <w:rPr>
                <w:rFonts w:ascii="Palatino Linotype" w:eastAsia="Palatino Linotype" w:hAnsi="Palatino Linotype" w:cs="Palatino Linotype"/>
              </w:rPr>
              <w:t xml:space="preserve">el artículo 20 del Reglamento de la Administración Pública Municipal </w:t>
            </w:r>
            <w:r w:rsidR="002371D3" w:rsidRPr="00685E7A">
              <w:rPr>
                <w:rFonts w:ascii="Palatino Linotype" w:eastAsia="Palatino Linotype" w:hAnsi="Palatino Linotype" w:cs="Palatino Linotype"/>
              </w:rPr>
              <w:t>de Chimalhuacán</w:t>
            </w:r>
            <w:r w:rsidR="00D613B7" w:rsidRPr="00685E7A">
              <w:rPr>
                <w:rFonts w:ascii="Palatino Linotype" w:eastAsia="Palatino Linotype" w:hAnsi="Palatino Linotype" w:cs="Palatino Linotype"/>
              </w:rPr>
              <w:t xml:space="preserve"> </w:t>
            </w:r>
            <w:r w:rsidR="00EC0BB4" w:rsidRPr="00685E7A">
              <w:rPr>
                <w:rFonts w:ascii="Palatino Linotype" w:eastAsia="Palatino Linotype" w:hAnsi="Palatino Linotype" w:cs="Palatino Linotype"/>
              </w:rPr>
              <w:t xml:space="preserve"> 2022-2024, delega a la Tesorería Municipal, el desempeño de las siguientes atribuciones: </w:t>
            </w:r>
          </w:p>
          <w:p w14:paraId="211ECC90" w14:textId="77777777" w:rsidR="00353B81" w:rsidRPr="00685E7A" w:rsidRDefault="00EC0BB4" w:rsidP="00353B81">
            <w:pPr>
              <w:spacing w:before="120" w:after="120"/>
              <w:ind w:left="851" w:right="851"/>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r w:rsidR="00353B81" w:rsidRPr="00685E7A">
              <w:rPr>
                <w:rFonts w:ascii="Palatino Linotype" w:eastAsia="Palatino Linotype" w:hAnsi="Palatino Linotype" w:cs="Palatino Linotype"/>
                <w:i/>
                <w:sz w:val="22"/>
                <w:szCs w:val="22"/>
              </w:rPr>
              <w:t xml:space="preserve">“Artículo 95.- Son </w:t>
            </w:r>
            <w:r w:rsidR="00353B81" w:rsidRPr="00685E7A">
              <w:rPr>
                <w:rFonts w:ascii="Palatino Linotype" w:eastAsia="Palatino Linotype" w:hAnsi="Palatino Linotype" w:cs="Palatino Linotype"/>
                <w:b/>
                <w:i/>
                <w:sz w:val="22"/>
                <w:szCs w:val="22"/>
              </w:rPr>
              <w:t>atribuciones del tesorero municipal:</w:t>
            </w:r>
            <w:r w:rsidR="00353B81" w:rsidRPr="00685E7A">
              <w:rPr>
                <w:rFonts w:ascii="Palatino Linotype" w:eastAsia="Palatino Linotype" w:hAnsi="Palatino Linotype" w:cs="Palatino Linotype"/>
                <w:i/>
                <w:sz w:val="22"/>
                <w:szCs w:val="22"/>
              </w:rPr>
              <w:t xml:space="preserve"> </w:t>
            </w:r>
          </w:p>
          <w:p w14:paraId="359A7D91" w14:textId="77777777" w:rsidR="00353B81" w:rsidRPr="00685E7A" w:rsidRDefault="00353B81" w:rsidP="00353B81">
            <w:pPr>
              <w:spacing w:before="120" w:after="120"/>
              <w:ind w:left="851" w:right="851"/>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02CFF893" w14:textId="77777777" w:rsidR="00353B81" w:rsidRPr="00685E7A" w:rsidRDefault="00353B81" w:rsidP="00353B81">
            <w:pPr>
              <w:spacing w:before="120" w:after="120"/>
              <w:ind w:left="851" w:right="851"/>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lastRenderedPageBreak/>
              <w:t>II. Determinar, liquidar</w:t>
            </w:r>
            <w:r w:rsidRPr="00685E7A">
              <w:rPr>
                <w:rFonts w:ascii="Palatino Linotype" w:eastAsia="Palatino Linotype" w:hAnsi="Palatino Linotype" w:cs="Palatino Linotype"/>
                <w:b/>
                <w:i/>
                <w:sz w:val="22"/>
                <w:szCs w:val="22"/>
              </w:rPr>
              <w:t>, recaudar</w:t>
            </w:r>
            <w:r w:rsidRPr="00685E7A">
              <w:rPr>
                <w:rFonts w:ascii="Palatino Linotype" w:eastAsia="Palatino Linotype" w:hAnsi="Palatino Linotype" w:cs="Palatino Linotype"/>
                <w:i/>
                <w:sz w:val="22"/>
                <w:szCs w:val="22"/>
              </w:rPr>
              <w:t xml:space="preserve">, fiscalizar y administrar </w:t>
            </w:r>
            <w:r w:rsidRPr="00685E7A">
              <w:rPr>
                <w:rFonts w:ascii="Palatino Linotype" w:eastAsia="Palatino Linotype" w:hAnsi="Palatino Linotype" w:cs="Palatino Linotype"/>
                <w:b/>
                <w:i/>
                <w:sz w:val="22"/>
                <w:szCs w:val="22"/>
              </w:rPr>
              <w:t>las contribuciones en los términos de los ordenamientos jurídicos aplicables</w:t>
            </w:r>
            <w:r w:rsidRPr="00685E7A">
              <w:rPr>
                <w:rFonts w:ascii="Palatino Linotype" w:eastAsia="Palatino Linotype" w:hAnsi="Palatino Linotype" w:cs="Palatino Linotype"/>
                <w:i/>
                <w:sz w:val="22"/>
                <w:szCs w:val="22"/>
              </w:rPr>
              <w:t xml:space="preserve"> y, en su caso, aplicar el procedimiento administrativo de ejecución en términos de las disposiciones aplicables</w:t>
            </w:r>
          </w:p>
          <w:p w14:paraId="7F7FCB28" w14:textId="77777777" w:rsidR="00353B81" w:rsidRPr="00685E7A" w:rsidRDefault="00353B81" w:rsidP="00353B81">
            <w:pPr>
              <w:spacing w:before="120" w:after="120"/>
              <w:ind w:left="851" w:right="851"/>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64A1C0BB" w14:textId="77777777" w:rsidR="00353B81" w:rsidRPr="00685E7A" w:rsidRDefault="00353B81" w:rsidP="00353B81">
            <w:pPr>
              <w:spacing w:before="120" w:after="120"/>
              <w:ind w:left="851" w:right="851"/>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IV. Llevar los registros contables, financieros y administrativos de los ingresos</w:t>
            </w:r>
            <w:r w:rsidRPr="00685E7A">
              <w:rPr>
                <w:rFonts w:ascii="Palatino Linotype" w:eastAsia="Palatino Linotype" w:hAnsi="Palatino Linotype" w:cs="Palatino Linotype"/>
                <w:i/>
                <w:sz w:val="22"/>
                <w:szCs w:val="22"/>
              </w:rPr>
              <w:t>, egresos, e inventarios…”(Sic)</w:t>
            </w:r>
          </w:p>
          <w:p w14:paraId="2C6BB8CD" w14:textId="77777777" w:rsidR="00EC0BB4" w:rsidRPr="00685E7A" w:rsidRDefault="00EC0BB4" w:rsidP="00EC0BB4">
            <w:pPr>
              <w:spacing w:before="240" w:after="240"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Bajo esta línea de pensamiento, se advierte que en efecto, la servidora pública habilitada para atender este planteamiento correspondiente a la recaudación municipal realizada de las fuentes de ingresos tanto en impuestos como en derechos, es la Tesorería Municipal, sin embargo, debemos recordar que en su pronunciamiento </w:t>
            </w:r>
            <w:r w:rsidR="00353B81" w:rsidRPr="00685E7A">
              <w:rPr>
                <w:rFonts w:ascii="Palatino Linotype" w:eastAsia="Palatino Linotype" w:hAnsi="Palatino Linotype" w:cs="Palatino Linotype"/>
              </w:rPr>
              <w:t>sólo se concretó a entregar información del año 2016 al 2021</w:t>
            </w:r>
            <w:r w:rsidRPr="00685E7A">
              <w:rPr>
                <w:rFonts w:ascii="Palatino Linotype" w:eastAsia="Palatino Linotype" w:hAnsi="Palatino Linotype" w:cs="Palatino Linotype"/>
              </w:rPr>
              <w:t xml:space="preserve">, no obstante, resulta importante señalar que no se observa que se haya efectuado una búsqueda exhaustiva y razonable en sus archivos o en el archivo de concentración dada la temporalidad </w:t>
            </w:r>
            <w:r w:rsidR="00353B81" w:rsidRPr="00685E7A">
              <w:rPr>
                <w:rFonts w:ascii="Palatino Linotype" w:eastAsia="Palatino Linotype" w:hAnsi="Palatino Linotype" w:cs="Palatino Linotype"/>
              </w:rPr>
              <w:t>de los requerimientos (2011-2015)</w:t>
            </w:r>
            <w:r w:rsidRPr="00685E7A">
              <w:rPr>
                <w:rFonts w:ascii="Palatino Linotype" w:eastAsia="Palatino Linotype" w:hAnsi="Palatino Linotype" w:cs="Palatino Linotype"/>
              </w:rPr>
              <w:t xml:space="preserve">, es por ello que se insiste que no hay pronunciamiento que otorgue certeza al particular que si se realizó una búsqueda exhaustiva y razonable en los archivos del </w:t>
            </w:r>
            <w:r w:rsidR="0095541E" w:rsidRPr="00685E7A">
              <w:rPr>
                <w:rFonts w:ascii="Palatino Linotype" w:eastAsia="Palatino Linotype" w:hAnsi="Palatino Linotype" w:cs="Palatino Linotype"/>
                <w:b/>
              </w:rPr>
              <w:t>SUJETO OBLIGADO</w:t>
            </w:r>
            <w:r w:rsidRPr="00685E7A">
              <w:rPr>
                <w:rFonts w:ascii="Palatino Linotype" w:eastAsia="Palatino Linotype" w:hAnsi="Palatino Linotype" w:cs="Palatino Linotype"/>
              </w:rPr>
              <w:t xml:space="preserve">, de ahí que cobre importancia el ordenar que se efectúe una nueva búsqueda. </w:t>
            </w:r>
          </w:p>
          <w:p w14:paraId="3B9D5568" w14:textId="77777777" w:rsidR="00EC0BB4" w:rsidRPr="00685E7A" w:rsidRDefault="0095541E" w:rsidP="00EC0BB4">
            <w:pPr>
              <w:spacing w:before="8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De ahí que,</w:t>
            </w:r>
            <w:r w:rsidR="00EC0BB4" w:rsidRPr="00685E7A">
              <w:rPr>
                <w:rFonts w:ascii="Palatino Linotype" w:eastAsia="Palatino Linotype" w:hAnsi="Palatino Linotype" w:cs="Palatino Linotype"/>
              </w:rPr>
              <w:t xml:space="preserve"> es importante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w:t>
            </w:r>
            <w:r w:rsidR="00EC0BB4" w:rsidRPr="00685E7A">
              <w:rPr>
                <w:rFonts w:ascii="Palatino Linotype" w:eastAsia="Palatino Linotype" w:hAnsi="Palatino Linotype" w:cs="Palatino Linotype"/>
              </w:rPr>
              <w:lastRenderedPageBreak/>
              <w:t>información generada, obtenida, adquirida, transformada y contar con sistemas de información, ágiles y eficientes”, al tenor de lo siguiente:</w:t>
            </w:r>
          </w:p>
          <w:p w14:paraId="1DE254D2"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“Cuarto.</w:t>
            </w:r>
          </w:p>
          <w:p w14:paraId="0EDCAE32"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43136697"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14:paraId="5A53920F"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14:paraId="5317362B"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14:paraId="3C85FEF7"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14:paraId="7B93206B"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14:paraId="564FAF24"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49FEE519"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X. Ciclo vital del documento: La etapas de los documentos desde su producción o recepción hasta su baja o transferencia a un archivo histórico;</w:t>
            </w:r>
          </w:p>
          <w:p w14:paraId="52A7D4EF"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0BA0C166"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31282119"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p>
          <w:p w14:paraId="6B8A9B04" w14:textId="77777777" w:rsidR="00EC0BB4" w:rsidRPr="00685E7A" w:rsidRDefault="00EC0BB4" w:rsidP="00EC0BB4">
            <w:pPr>
              <w:spacing w:before="240" w:after="240"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rPr>
              <w:lastRenderedPageBreak/>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3F69C79D" w14:textId="77777777" w:rsidR="00EC0BB4" w:rsidRPr="00685E7A" w:rsidRDefault="00EC0BB4" w:rsidP="00EC0BB4">
            <w:pPr>
              <w:spacing w:before="240" w:after="240"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14:paraId="581B9FE2" w14:textId="77777777" w:rsidR="00EC0BB4" w:rsidRPr="00685E7A" w:rsidRDefault="00EC0BB4" w:rsidP="00EC0BB4">
            <w:pPr>
              <w:spacing w:before="240" w:after="240"/>
              <w:ind w:left="567" w:right="900"/>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r w:rsidRPr="00685E7A">
              <w:rPr>
                <w:rFonts w:ascii="Palatino Linotype" w:eastAsia="Palatino Linotype" w:hAnsi="Palatino Linotype" w:cs="Palatino Linotype"/>
                <w:b/>
                <w:i/>
                <w:sz w:val="22"/>
                <w:szCs w:val="22"/>
              </w:rPr>
              <w:t>Artículo 20.</w:t>
            </w:r>
            <w:r w:rsidRPr="00685E7A">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36D196BD"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2190B13F"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685E7A">
              <w:rPr>
                <w:rFonts w:ascii="Palatino Linotype" w:eastAsia="Palatino Linotype" w:hAnsi="Palatino Linotype" w:cs="Palatino Linotype"/>
                <w:i/>
                <w:sz w:val="22"/>
                <w:szCs w:val="22"/>
              </w:rPr>
              <w:t>precaucional</w:t>
            </w:r>
            <w:proofErr w:type="spellEnd"/>
            <w:r w:rsidRPr="00685E7A">
              <w:rPr>
                <w:rFonts w:ascii="Palatino Linotype" w:eastAsia="Palatino Linotype" w:hAnsi="Palatino Linotype" w:cs="Palatino Linotype"/>
                <w:i/>
                <w:sz w:val="22"/>
                <w:szCs w:val="22"/>
              </w:rPr>
              <w:t xml:space="preserve"> de éstos en el Archivo de Concentración.</w:t>
            </w:r>
          </w:p>
          <w:p w14:paraId="46EC7688"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Para determinar el plazo de conservación </w:t>
            </w:r>
            <w:proofErr w:type="spellStart"/>
            <w:r w:rsidRPr="00685E7A">
              <w:rPr>
                <w:rFonts w:ascii="Palatino Linotype" w:eastAsia="Palatino Linotype" w:hAnsi="Palatino Linotype" w:cs="Palatino Linotype"/>
                <w:i/>
                <w:sz w:val="22"/>
                <w:szCs w:val="22"/>
              </w:rPr>
              <w:t>precaucional</w:t>
            </w:r>
            <w:proofErr w:type="spellEnd"/>
            <w:r w:rsidRPr="00685E7A">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788C2588"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I. 6 años para expedientes con información administrativa;</w:t>
            </w:r>
          </w:p>
          <w:p w14:paraId="3388C25A" w14:textId="77777777" w:rsidR="00EC0BB4" w:rsidRPr="00685E7A" w:rsidRDefault="00EC0BB4" w:rsidP="00EC0BB4">
            <w:pPr>
              <w:spacing w:before="240" w:after="240"/>
              <w:ind w:left="567" w:right="616"/>
              <w:jc w:val="both"/>
              <w:rPr>
                <w:rFonts w:ascii="Palatino Linotype" w:eastAsia="Palatino Linotype" w:hAnsi="Palatino Linotype" w:cs="Palatino Linotype"/>
                <w:b/>
                <w:i/>
                <w:sz w:val="22"/>
                <w:szCs w:val="22"/>
                <w:u w:val="single"/>
              </w:rPr>
            </w:pPr>
            <w:r w:rsidRPr="00685E7A">
              <w:rPr>
                <w:rFonts w:ascii="Palatino Linotype" w:eastAsia="Palatino Linotype" w:hAnsi="Palatino Linotype" w:cs="Palatino Linotype"/>
                <w:b/>
                <w:i/>
                <w:sz w:val="22"/>
                <w:szCs w:val="22"/>
                <w:u w:val="single"/>
              </w:rPr>
              <w:lastRenderedPageBreak/>
              <w:t>II. 6 años como mínimo para expedientes con información fiscal y presupuestal contable;</w:t>
            </w:r>
          </w:p>
          <w:p w14:paraId="2094B88F"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III. 12 años como mínimo para expedientes con información jurídico-legal, obra pública y activo fijo; y</w:t>
            </w:r>
          </w:p>
          <w:p w14:paraId="047912D4"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14:paraId="33D4106E" w14:textId="77777777" w:rsidR="00EC0BB4" w:rsidRPr="00685E7A" w:rsidRDefault="00EC0BB4" w:rsidP="00EC0BB4">
            <w:pPr>
              <w:spacing w:before="240" w:after="240"/>
              <w:ind w:left="567" w:right="616"/>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V. Cuando las Unidades Administrativas no indique el plazo de conservación </w:t>
            </w:r>
            <w:proofErr w:type="spellStart"/>
            <w:r w:rsidRPr="00685E7A">
              <w:rPr>
                <w:rFonts w:ascii="Palatino Linotype" w:eastAsia="Palatino Linotype" w:hAnsi="Palatino Linotype" w:cs="Palatino Linotype"/>
                <w:i/>
                <w:sz w:val="22"/>
                <w:szCs w:val="22"/>
              </w:rPr>
              <w:t>precaucional</w:t>
            </w:r>
            <w:proofErr w:type="spellEnd"/>
            <w:r w:rsidRPr="00685E7A">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69871563" w14:textId="77777777" w:rsidR="00EC0BB4" w:rsidRPr="00685E7A" w:rsidRDefault="00EC0BB4" w:rsidP="00EC0BB4">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685E7A">
              <w:rPr>
                <w:rFonts w:ascii="Palatino Linotype" w:eastAsia="Palatino Linotype" w:hAnsi="Palatino Linotype" w:cs="Palatino Linotype"/>
                <w:b/>
              </w:rPr>
              <w:t xml:space="preserve">allí por seis años cuando los expedientes contengan información administrativa; y una vez que concluye dicho periodo, los documentos pueden causar baja documental </w:t>
            </w:r>
            <w:r w:rsidRPr="00685E7A">
              <w:rPr>
                <w:rFonts w:ascii="Palatino Linotype" w:eastAsia="Palatino Linotype" w:hAnsi="Palatino Linotype" w:cs="Palatino Linotype"/>
              </w:rPr>
              <w:t>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por lo que de no contar con evidencia de la baja documental practicada, es procedente la declaratoria de inexistencia en términos de los artículos 49, fracciones II y XIII, 169 y 170 de la Ley de Transparencia y Acceso a la Información Pública del Estado de México y Municipios.</w:t>
            </w:r>
          </w:p>
          <w:p w14:paraId="7E4C7777" w14:textId="77777777" w:rsidR="00EC0BB4" w:rsidRPr="00685E7A" w:rsidRDefault="00EC0BB4" w:rsidP="00EC0BB4">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lastRenderedPageBreak/>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685E7A">
              <w:rPr>
                <w:rFonts w:ascii="Palatino Linotype" w:eastAsia="Palatino Linotype" w:hAnsi="Palatino Linotype" w:cs="Palatino Linotype"/>
                <w:b/>
              </w:rPr>
              <w:t>Sujeto Obligado</w:t>
            </w:r>
            <w:r w:rsidRPr="00685E7A">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14:paraId="568FFDC6" w14:textId="77777777" w:rsidR="00EC0BB4" w:rsidRPr="00685E7A" w:rsidRDefault="00EC0BB4" w:rsidP="00EC0BB4">
            <w:pPr>
              <w:spacing w:line="360" w:lineRule="auto"/>
              <w:jc w:val="both"/>
              <w:rPr>
                <w:rFonts w:ascii="Palatino Linotype" w:eastAsia="Palatino Linotype" w:hAnsi="Palatino Linotype" w:cs="Palatino Linotype"/>
              </w:rPr>
            </w:pPr>
          </w:p>
          <w:p w14:paraId="6D078458"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“Artículo 47.</w:t>
            </w:r>
            <w:r w:rsidRPr="00685E7A">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546D27FE" w14:textId="77777777" w:rsidR="00EC0BB4" w:rsidRPr="00685E7A" w:rsidRDefault="00EC0BB4" w:rsidP="00EC0BB4">
            <w:pPr>
              <w:ind w:left="567" w:right="567"/>
              <w:jc w:val="both"/>
              <w:rPr>
                <w:rFonts w:ascii="Palatino Linotype" w:eastAsia="Palatino Linotype" w:hAnsi="Palatino Linotype" w:cs="Palatino Linotype"/>
                <w:i/>
                <w:sz w:val="22"/>
                <w:szCs w:val="22"/>
              </w:rPr>
            </w:pPr>
          </w:p>
          <w:p w14:paraId="7AA41735"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041B4797" w14:textId="77777777" w:rsidR="00EC0BB4" w:rsidRPr="00685E7A" w:rsidRDefault="00EC0BB4" w:rsidP="00EC0BB4">
            <w:pPr>
              <w:ind w:left="567" w:right="567"/>
              <w:jc w:val="both"/>
              <w:rPr>
                <w:rFonts w:ascii="Palatino Linotype" w:eastAsia="Palatino Linotype" w:hAnsi="Palatino Linotype" w:cs="Palatino Linotype"/>
                <w:i/>
                <w:sz w:val="22"/>
                <w:szCs w:val="22"/>
              </w:rPr>
            </w:pPr>
          </w:p>
          <w:p w14:paraId="25961EBC"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0B25D297" w14:textId="77777777" w:rsidR="00EC0BB4" w:rsidRPr="00685E7A" w:rsidRDefault="00EC0BB4" w:rsidP="00EC0BB4">
            <w:pPr>
              <w:ind w:left="567" w:right="567"/>
              <w:jc w:val="both"/>
              <w:rPr>
                <w:rFonts w:ascii="Palatino Linotype" w:eastAsia="Palatino Linotype" w:hAnsi="Palatino Linotype" w:cs="Palatino Linotype"/>
                <w:i/>
                <w:sz w:val="22"/>
                <w:szCs w:val="22"/>
              </w:rPr>
            </w:pPr>
          </w:p>
          <w:p w14:paraId="450C987D"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Los integrantes del Comité de Transparencia tendrán acceso a la información para determinar su clasificación, conforme a la normatividad aplicable previamente </w:t>
            </w:r>
            <w:r w:rsidRPr="00685E7A">
              <w:rPr>
                <w:rFonts w:ascii="Palatino Linotype" w:eastAsia="Palatino Linotype" w:hAnsi="Palatino Linotype" w:cs="Palatino Linotype"/>
                <w:i/>
                <w:sz w:val="22"/>
                <w:szCs w:val="22"/>
              </w:rPr>
              <w:lastRenderedPageBreak/>
              <w:t>establecida por los sujetos obligados para el resguardo o salvaguarda de la información.</w:t>
            </w:r>
          </w:p>
          <w:p w14:paraId="0F42BEA4" w14:textId="77777777" w:rsidR="00EC0BB4" w:rsidRPr="00685E7A" w:rsidRDefault="00EC0BB4" w:rsidP="00EC0BB4">
            <w:pPr>
              <w:ind w:left="567" w:right="567"/>
              <w:jc w:val="both"/>
              <w:rPr>
                <w:rFonts w:ascii="Palatino Linotype" w:eastAsia="Palatino Linotype" w:hAnsi="Palatino Linotype" w:cs="Palatino Linotype"/>
                <w:i/>
                <w:sz w:val="22"/>
                <w:szCs w:val="22"/>
              </w:rPr>
            </w:pPr>
          </w:p>
          <w:p w14:paraId="0E985B25"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05ED4B73" w14:textId="77777777" w:rsidR="00EC0BB4" w:rsidRPr="00685E7A" w:rsidRDefault="00EC0BB4" w:rsidP="00EC0BB4">
            <w:pPr>
              <w:ind w:left="567" w:right="567"/>
              <w:jc w:val="both"/>
              <w:rPr>
                <w:rFonts w:ascii="Palatino Linotype" w:eastAsia="Palatino Linotype" w:hAnsi="Palatino Linotype" w:cs="Palatino Linotype"/>
                <w:i/>
                <w:sz w:val="22"/>
                <w:szCs w:val="22"/>
              </w:rPr>
            </w:pPr>
          </w:p>
          <w:p w14:paraId="7B74264F"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685E7A">
              <w:rPr>
                <w:rFonts w:ascii="Palatino Linotype" w:eastAsia="Palatino Linotype" w:hAnsi="Palatino Linotype" w:cs="Palatino Linotype"/>
                <w:i/>
                <w:sz w:val="22"/>
                <w:szCs w:val="22"/>
                <w:u w:val="single"/>
              </w:rPr>
              <w:t>inexistencia</w:t>
            </w:r>
            <w:r w:rsidRPr="00685E7A">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31EE92FF" w14:textId="77777777" w:rsidR="00EC0BB4" w:rsidRPr="00685E7A" w:rsidRDefault="00EC0BB4" w:rsidP="00EC0BB4">
            <w:pPr>
              <w:ind w:left="567" w:right="567"/>
              <w:jc w:val="both"/>
              <w:rPr>
                <w:rFonts w:ascii="Palatino Linotype" w:eastAsia="Palatino Linotype" w:hAnsi="Palatino Linotype" w:cs="Palatino Linotype"/>
                <w:i/>
                <w:sz w:val="22"/>
                <w:szCs w:val="22"/>
              </w:rPr>
            </w:pPr>
          </w:p>
          <w:p w14:paraId="288A0280"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r w:rsidRPr="00685E7A">
              <w:rPr>
                <w:rFonts w:ascii="Palatino Linotype" w:eastAsia="Palatino Linotype" w:hAnsi="Palatino Linotype" w:cs="Palatino Linotype"/>
                <w:b/>
                <w:i/>
                <w:sz w:val="22"/>
                <w:szCs w:val="22"/>
              </w:rPr>
              <w:t>Artículo 49.</w:t>
            </w:r>
            <w:r w:rsidRPr="00685E7A">
              <w:rPr>
                <w:rFonts w:ascii="Palatino Linotype" w:eastAsia="Palatino Linotype" w:hAnsi="Palatino Linotype" w:cs="Palatino Linotype"/>
                <w:i/>
                <w:sz w:val="22"/>
                <w:szCs w:val="22"/>
              </w:rPr>
              <w:t xml:space="preserve"> Los Comités de Transparencia tendrán las siguientes atribuciones:</w:t>
            </w:r>
          </w:p>
          <w:p w14:paraId="518EB560"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6AD10BA6"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685E7A">
              <w:rPr>
                <w:rFonts w:ascii="Palatino Linotype" w:eastAsia="Palatino Linotype" w:hAnsi="Palatino Linotype" w:cs="Palatino Linotype"/>
                <w:i/>
                <w:sz w:val="22"/>
                <w:szCs w:val="22"/>
                <w:u w:val="single"/>
              </w:rPr>
              <w:t xml:space="preserve">declaración de inexistencia </w:t>
            </w:r>
            <w:r w:rsidRPr="00685E7A">
              <w:rPr>
                <w:rFonts w:ascii="Palatino Linotype" w:eastAsia="Palatino Linotype" w:hAnsi="Palatino Linotype" w:cs="Palatino Linotype"/>
                <w:i/>
                <w:sz w:val="22"/>
                <w:szCs w:val="22"/>
              </w:rPr>
              <w:t>o de incompetencia realicen los titulares de las áreas de los sujetos obligados;</w:t>
            </w:r>
          </w:p>
          <w:p w14:paraId="70B8CF18"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7CEDCC38" w14:textId="77777777" w:rsidR="00EC0BB4" w:rsidRPr="00685E7A" w:rsidRDefault="00EC0BB4" w:rsidP="00EC0BB4">
            <w:pPr>
              <w:ind w:left="567" w:right="567"/>
              <w:jc w:val="both"/>
              <w:rPr>
                <w:rFonts w:ascii="Palatino Linotype" w:eastAsia="Palatino Linotype" w:hAnsi="Palatino Linotype" w:cs="Palatino Linotype"/>
                <w:i/>
              </w:rPr>
            </w:pPr>
            <w:r w:rsidRPr="00685E7A">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 (Sic)</w:t>
            </w:r>
          </w:p>
          <w:p w14:paraId="49C06DF7" w14:textId="77777777" w:rsidR="00EC0BB4" w:rsidRPr="00685E7A" w:rsidRDefault="00EC0BB4" w:rsidP="00EC0BB4">
            <w:pPr>
              <w:spacing w:line="360" w:lineRule="auto"/>
              <w:jc w:val="both"/>
              <w:rPr>
                <w:rFonts w:ascii="Palatino Linotype" w:eastAsia="Palatino Linotype" w:hAnsi="Palatino Linotype" w:cs="Palatino Linotype"/>
                <w:i/>
              </w:rPr>
            </w:pPr>
          </w:p>
          <w:p w14:paraId="76476CAD" w14:textId="77777777" w:rsidR="00EC0BB4" w:rsidRPr="00685E7A" w:rsidRDefault="00EC0BB4" w:rsidP="00EC0BB4">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2D2121C9" w14:textId="77777777" w:rsidR="00EC0BB4" w:rsidRPr="00685E7A" w:rsidRDefault="00EC0BB4" w:rsidP="00EC0BB4">
            <w:pPr>
              <w:spacing w:line="360" w:lineRule="auto"/>
              <w:jc w:val="both"/>
              <w:rPr>
                <w:rFonts w:ascii="Palatino Linotype" w:eastAsia="Palatino Linotype" w:hAnsi="Palatino Linotype" w:cs="Palatino Linotype"/>
              </w:rPr>
            </w:pPr>
          </w:p>
          <w:p w14:paraId="6B19D616"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“Artículo 169.</w:t>
            </w:r>
            <w:r w:rsidRPr="00685E7A">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5937016D" w14:textId="77777777" w:rsidR="00EC0BB4" w:rsidRPr="00685E7A" w:rsidRDefault="00EC0BB4" w:rsidP="00EC0BB4">
            <w:pPr>
              <w:ind w:left="567" w:right="567"/>
              <w:jc w:val="both"/>
              <w:rPr>
                <w:rFonts w:ascii="Palatino Linotype" w:eastAsia="Palatino Linotype" w:hAnsi="Palatino Linotype" w:cs="Palatino Linotype"/>
                <w:i/>
                <w:sz w:val="22"/>
                <w:szCs w:val="22"/>
              </w:rPr>
            </w:pPr>
          </w:p>
          <w:p w14:paraId="2E3EA11E"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I. Analizará el caso y tomará las medidas necesarias para localizar la información;</w:t>
            </w:r>
          </w:p>
          <w:p w14:paraId="33B7D2AB" w14:textId="77777777" w:rsidR="00EC0BB4" w:rsidRPr="00685E7A" w:rsidRDefault="00EC0BB4" w:rsidP="00EC0BB4">
            <w:pPr>
              <w:ind w:left="567" w:right="567"/>
              <w:jc w:val="both"/>
              <w:rPr>
                <w:rFonts w:ascii="Palatino Linotype" w:eastAsia="Palatino Linotype" w:hAnsi="Palatino Linotype" w:cs="Palatino Linotype"/>
                <w:i/>
                <w:sz w:val="22"/>
                <w:szCs w:val="22"/>
              </w:rPr>
            </w:pPr>
          </w:p>
          <w:p w14:paraId="2E19AAA3"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II. Expedirá una resolución que confirme la inexistencia del documento;</w:t>
            </w:r>
          </w:p>
          <w:p w14:paraId="29B3F1C1" w14:textId="77777777" w:rsidR="00EC0BB4" w:rsidRPr="00685E7A" w:rsidRDefault="00EC0BB4" w:rsidP="00EC0BB4">
            <w:pPr>
              <w:ind w:left="567" w:right="567"/>
              <w:jc w:val="both"/>
              <w:rPr>
                <w:rFonts w:ascii="Palatino Linotype" w:eastAsia="Palatino Linotype" w:hAnsi="Palatino Linotype" w:cs="Palatino Linotype"/>
                <w:i/>
                <w:sz w:val="22"/>
                <w:szCs w:val="22"/>
              </w:rPr>
            </w:pPr>
          </w:p>
          <w:p w14:paraId="774E37FA"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EC65AE0" w14:textId="77777777" w:rsidR="00EC0BB4" w:rsidRPr="00685E7A" w:rsidRDefault="00EC0BB4" w:rsidP="00EC0BB4">
            <w:pPr>
              <w:ind w:left="567" w:right="567"/>
              <w:jc w:val="both"/>
              <w:rPr>
                <w:rFonts w:ascii="Palatino Linotype" w:eastAsia="Palatino Linotype" w:hAnsi="Palatino Linotype" w:cs="Palatino Linotype"/>
                <w:i/>
                <w:sz w:val="22"/>
                <w:szCs w:val="22"/>
              </w:rPr>
            </w:pPr>
          </w:p>
          <w:p w14:paraId="6A98E9F6"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lastRenderedPageBreak/>
              <w:t>IV. Notificará al órgano interno de control o equivalente del sujeto obligado quien, en su caso, deberá iniciar el procedimiento de responsabilidad administrativa que corresponda</w:t>
            </w:r>
            <w:r w:rsidRPr="00685E7A">
              <w:rPr>
                <w:rFonts w:ascii="Palatino Linotype" w:eastAsia="Palatino Linotype" w:hAnsi="Palatino Linotype" w:cs="Palatino Linotype"/>
                <w:i/>
                <w:sz w:val="22"/>
                <w:szCs w:val="22"/>
              </w:rPr>
              <w:t>.</w:t>
            </w:r>
          </w:p>
          <w:p w14:paraId="0754711D" w14:textId="77777777" w:rsidR="00EC0BB4" w:rsidRPr="00685E7A" w:rsidRDefault="00EC0BB4" w:rsidP="00EC0BB4">
            <w:pPr>
              <w:ind w:left="567" w:right="567"/>
              <w:jc w:val="both"/>
              <w:rPr>
                <w:rFonts w:ascii="Palatino Linotype" w:eastAsia="Palatino Linotype" w:hAnsi="Palatino Linotype" w:cs="Palatino Linotype"/>
                <w:i/>
                <w:sz w:val="22"/>
                <w:szCs w:val="22"/>
              </w:rPr>
            </w:pPr>
          </w:p>
          <w:p w14:paraId="4D842AD8"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626C7AFB" w14:textId="77777777" w:rsidR="00EC0BB4" w:rsidRPr="00685E7A" w:rsidRDefault="00EC0BB4" w:rsidP="00EC0BB4">
            <w:pPr>
              <w:ind w:left="567" w:right="567"/>
              <w:jc w:val="both"/>
              <w:rPr>
                <w:rFonts w:ascii="Palatino Linotype" w:eastAsia="Palatino Linotype" w:hAnsi="Palatino Linotype" w:cs="Palatino Linotype"/>
                <w:i/>
                <w:sz w:val="22"/>
                <w:szCs w:val="22"/>
              </w:rPr>
            </w:pPr>
          </w:p>
          <w:p w14:paraId="76B6D934"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5FB7A0EA" w14:textId="77777777" w:rsidR="00EC0BB4" w:rsidRPr="00685E7A" w:rsidRDefault="00EC0BB4" w:rsidP="00EC0BB4">
            <w:pPr>
              <w:ind w:left="567" w:right="567"/>
              <w:jc w:val="both"/>
              <w:rPr>
                <w:rFonts w:ascii="Palatino Linotype" w:eastAsia="Palatino Linotype" w:hAnsi="Palatino Linotype" w:cs="Palatino Linotype"/>
                <w:i/>
                <w:sz w:val="22"/>
                <w:szCs w:val="22"/>
              </w:rPr>
            </w:pPr>
          </w:p>
          <w:p w14:paraId="22A5291F" w14:textId="77777777" w:rsidR="00EC0BB4" w:rsidRPr="00685E7A" w:rsidRDefault="00EC0BB4" w:rsidP="00EC0BB4">
            <w:pPr>
              <w:ind w:left="567" w:right="567"/>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Artículo 170.</w:t>
            </w:r>
            <w:r w:rsidRPr="00685E7A">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14:paraId="35274442" w14:textId="77777777" w:rsidR="00EC0BB4" w:rsidRPr="00685E7A" w:rsidRDefault="00EC0BB4" w:rsidP="00EC0BB4">
            <w:pPr>
              <w:ind w:left="567" w:right="567"/>
              <w:jc w:val="both"/>
              <w:rPr>
                <w:rFonts w:ascii="Palatino Linotype" w:eastAsia="Palatino Linotype" w:hAnsi="Palatino Linotype" w:cs="Palatino Linotype"/>
              </w:rPr>
            </w:pPr>
          </w:p>
          <w:p w14:paraId="3E726215" w14:textId="77777777" w:rsidR="00EC0BB4" w:rsidRPr="00685E7A" w:rsidRDefault="00EC0BB4" w:rsidP="00EC0BB4">
            <w:pPr>
              <w:spacing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45298BC2" w14:textId="77777777" w:rsidR="00EC0BB4" w:rsidRPr="00685E7A" w:rsidRDefault="00EC0BB4" w:rsidP="00EC0BB4">
            <w:pPr>
              <w:spacing w:line="360" w:lineRule="auto"/>
              <w:jc w:val="both"/>
              <w:rPr>
                <w:rFonts w:ascii="Palatino Linotype" w:eastAsia="Palatino Linotype" w:hAnsi="Palatino Linotype" w:cs="Palatino Linotype"/>
              </w:rPr>
            </w:pPr>
          </w:p>
          <w:p w14:paraId="65E359EE" w14:textId="77777777" w:rsidR="00EC0BB4" w:rsidRPr="00685E7A" w:rsidRDefault="00EC0BB4" w:rsidP="00EC0BB4">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En ese contexto, de conformidad con los </w:t>
            </w:r>
            <w:r w:rsidRPr="00685E7A">
              <w:rPr>
                <w:rFonts w:ascii="Palatino Linotype" w:eastAsia="Palatino Linotype" w:hAnsi="Palatino Linotype" w:cs="Palatino Linotype"/>
                <w:b/>
              </w:rPr>
              <w:t>criterios 12/10 y 04/19</w:t>
            </w:r>
            <w:r w:rsidRPr="00685E7A">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5DFDF21A" w14:textId="77777777" w:rsidR="00D613B7" w:rsidRPr="00685E7A" w:rsidRDefault="00D613B7" w:rsidP="00EC0BB4">
            <w:pPr>
              <w:spacing w:line="360" w:lineRule="auto"/>
              <w:jc w:val="both"/>
              <w:rPr>
                <w:rFonts w:ascii="Palatino Linotype" w:eastAsia="Palatino Linotype" w:hAnsi="Palatino Linotype" w:cs="Palatino Linotype"/>
              </w:rPr>
            </w:pPr>
          </w:p>
          <w:p w14:paraId="723DA5D6" w14:textId="77777777" w:rsidR="00EC0BB4" w:rsidRPr="00685E7A" w:rsidRDefault="00EC0BB4" w:rsidP="0095541E">
            <w:pPr>
              <w:numPr>
                <w:ilvl w:val="0"/>
                <w:numId w:val="22"/>
              </w:numPr>
              <w:spacing w:after="160" w:line="360" w:lineRule="auto"/>
              <w:ind w:left="567" w:hanging="283"/>
              <w:jc w:val="both"/>
              <w:rPr>
                <w:rFonts w:ascii="Palatino Linotype" w:eastAsia="Palatino Linotype" w:hAnsi="Palatino Linotype" w:cs="Palatino Linotype"/>
              </w:rPr>
            </w:pPr>
            <w:r w:rsidRPr="00685E7A">
              <w:rPr>
                <w:rFonts w:ascii="Palatino Linotype" w:eastAsia="Palatino Linotype" w:hAnsi="Palatino Linotype" w:cs="Palatino Linotype"/>
              </w:rPr>
              <w:lastRenderedPageBreak/>
              <w:t>Motivación por las que se buscó la información, en determinadas unidades administrativas;</w:t>
            </w:r>
          </w:p>
          <w:p w14:paraId="420FED24" w14:textId="77777777" w:rsidR="00EC0BB4" w:rsidRPr="00685E7A" w:rsidRDefault="00EC0BB4" w:rsidP="0095541E">
            <w:pPr>
              <w:numPr>
                <w:ilvl w:val="0"/>
                <w:numId w:val="22"/>
              </w:numPr>
              <w:spacing w:after="160" w:line="360" w:lineRule="auto"/>
              <w:ind w:left="567" w:hanging="283"/>
              <w:jc w:val="both"/>
              <w:rPr>
                <w:rFonts w:ascii="Palatino Linotype" w:eastAsia="Palatino Linotype" w:hAnsi="Palatino Linotype" w:cs="Palatino Linotype"/>
              </w:rPr>
            </w:pPr>
            <w:r w:rsidRPr="00685E7A">
              <w:rPr>
                <w:rFonts w:ascii="Palatino Linotype" w:eastAsia="Palatino Linotype" w:hAnsi="Palatino Linotype" w:cs="Palatino Linotype"/>
              </w:rPr>
              <w:t>Los criterios de búsqueda utilizados, y</w:t>
            </w:r>
          </w:p>
          <w:p w14:paraId="78095537" w14:textId="77777777" w:rsidR="00EC0BB4" w:rsidRPr="00685E7A" w:rsidRDefault="00EC0BB4" w:rsidP="0095541E">
            <w:pPr>
              <w:numPr>
                <w:ilvl w:val="0"/>
                <w:numId w:val="22"/>
              </w:numPr>
              <w:spacing w:after="160" w:line="360" w:lineRule="auto"/>
              <w:ind w:left="567" w:hanging="283"/>
              <w:jc w:val="both"/>
              <w:rPr>
                <w:rFonts w:ascii="Palatino Linotype" w:eastAsia="Palatino Linotype" w:hAnsi="Palatino Linotype" w:cs="Palatino Linotype"/>
              </w:rPr>
            </w:pPr>
            <w:r w:rsidRPr="00685E7A">
              <w:rPr>
                <w:rFonts w:ascii="Palatino Linotype" w:eastAsia="Palatino Linotype" w:hAnsi="Palatino Linotype" w:cs="Palatino Linotype"/>
              </w:rPr>
              <w:t>Las circunstancias que fueron tomadas en cuenta.</w:t>
            </w:r>
          </w:p>
          <w:p w14:paraId="191728B4" w14:textId="77777777" w:rsidR="00EC0BB4" w:rsidRPr="00685E7A" w:rsidRDefault="00EC0BB4" w:rsidP="00EC0BB4">
            <w:pPr>
              <w:pBdr>
                <w:top w:val="nil"/>
                <w:left w:val="nil"/>
                <w:bottom w:val="nil"/>
                <w:right w:val="nil"/>
                <w:between w:val="nil"/>
              </w:pBdr>
            </w:pPr>
          </w:p>
          <w:p w14:paraId="28812F79" w14:textId="77777777" w:rsidR="00EC0BB4" w:rsidRPr="00685E7A" w:rsidRDefault="00EC0BB4" w:rsidP="00EC0BB4">
            <w:pPr>
              <w:spacing w:after="16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7F0703A1" w14:textId="77777777" w:rsidR="00EC0BB4" w:rsidRPr="00685E7A" w:rsidRDefault="00EC0BB4" w:rsidP="0095541E">
            <w:pPr>
              <w:numPr>
                <w:ilvl w:val="0"/>
                <w:numId w:val="21"/>
              </w:numPr>
              <w:spacing w:after="16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Las áreas donde se buscó la información;</w:t>
            </w:r>
          </w:p>
          <w:p w14:paraId="4B232D0D" w14:textId="77777777" w:rsidR="00EC0BB4" w:rsidRPr="00685E7A" w:rsidRDefault="00EC0BB4" w:rsidP="0095541E">
            <w:pPr>
              <w:numPr>
                <w:ilvl w:val="0"/>
                <w:numId w:val="21"/>
              </w:numPr>
              <w:spacing w:after="16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Tipo de archivos buscados (físicos o electrónicos);</w:t>
            </w:r>
          </w:p>
          <w:p w14:paraId="1F84256A" w14:textId="77777777" w:rsidR="00EC0BB4" w:rsidRPr="00685E7A" w:rsidRDefault="00EC0BB4" w:rsidP="0095541E">
            <w:pPr>
              <w:numPr>
                <w:ilvl w:val="0"/>
                <w:numId w:val="21"/>
              </w:numPr>
              <w:spacing w:after="16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Los criterios de búsqueda utilizados, y </w:t>
            </w:r>
          </w:p>
          <w:p w14:paraId="2B9C173F" w14:textId="77777777" w:rsidR="00EC0BB4" w:rsidRPr="00685E7A" w:rsidRDefault="00EC0BB4" w:rsidP="0095541E">
            <w:pPr>
              <w:numPr>
                <w:ilvl w:val="0"/>
                <w:numId w:val="21"/>
              </w:numPr>
              <w:spacing w:after="16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Las circunstancias que fueron tomadas en cuenta.</w:t>
            </w:r>
          </w:p>
          <w:p w14:paraId="1E348728" w14:textId="77777777" w:rsidR="00EC0BB4" w:rsidRPr="00685E7A" w:rsidRDefault="00EC0BB4" w:rsidP="00EC0BB4">
            <w:pPr>
              <w:spacing w:after="16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En ese sentido, es conveniente ordenar una nueva búsqueda dentro del archivo de concentración para efecto de que se localicen los documentos que den cuenta de la recaudación de impuestos y derechos referidos en la solicitud de información del 1 de enero del</w:t>
            </w:r>
            <w:r w:rsidR="00EE6399" w:rsidRPr="00685E7A">
              <w:rPr>
                <w:rFonts w:ascii="Palatino Linotype" w:eastAsia="Palatino Linotype" w:hAnsi="Palatino Linotype" w:cs="Palatino Linotype"/>
              </w:rPr>
              <w:t xml:space="preserve"> 2011 al 31 de diciembre de 2015</w:t>
            </w:r>
            <w:r w:rsidRPr="00685E7A">
              <w:rPr>
                <w:rFonts w:ascii="Palatino Linotype" w:eastAsia="Palatino Linotype" w:hAnsi="Palatino Linotype" w:cs="Palatino Linotype"/>
              </w:rPr>
              <w:t>, no obstante, de ser el caso en el que no se cuente con la información, deberá hacerse entrega del acuerdo en el que se declare la inexistencia.</w:t>
            </w:r>
          </w:p>
          <w:p w14:paraId="6031D701" w14:textId="77777777" w:rsidR="00890C9D" w:rsidRPr="00685E7A" w:rsidRDefault="00F12022" w:rsidP="00890C9D">
            <w:pPr>
              <w:spacing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Por otro lado, </w:t>
            </w:r>
            <w:r w:rsidR="00EE6399" w:rsidRPr="00685E7A">
              <w:rPr>
                <w:rFonts w:ascii="Palatino Linotype" w:eastAsia="Palatino Linotype" w:hAnsi="Palatino Linotype" w:cs="Palatino Linotype"/>
              </w:rPr>
              <w:t>pertinente aclarar que la Tesorera Municipal</w:t>
            </w:r>
            <w:r w:rsidR="00890C9D" w:rsidRPr="00685E7A">
              <w:rPr>
                <w:rFonts w:ascii="Palatino Linotype" w:eastAsia="Palatino Linotype" w:hAnsi="Palatino Linotype" w:cs="Palatino Linotype"/>
              </w:rPr>
              <w:t xml:space="preserve"> del </w:t>
            </w:r>
            <w:r w:rsidR="00890C9D" w:rsidRPr="00685E7A">
              <w:rPr>
                <w:rFonts w:ascii="Palatino Linotype" w:eastAsia="Palatino Linotype" w:hAnsi="Palatino Linotype" w:cs="Palatino Linotype"/>
                <w:b/>
              </w:rPr>
              <w:t>SUJETO OBLIGADO</w:t>
            </w:r>
            <w:r w:rsidR="00890C9D" w:rsidRPr="00685E7A">
              <w:rPr>
                <w:rFonts w:ascii="Palatino Linotype" w:eastAsia="Palatino Linotype" w:hAnsi="Palatino Linotype" w:cs="Palatino Linotype"/>
              </w:rPr>
              <w:t xml:space="preserve">, en los </w:t>
            </w:r>
            <w:r w:rsidR="00EE6399" w:rsidRPr="00685E7A">
              <w:rPr>
                <w:rFonts w:ascii="Palatino Linotype" w:eastAsia="Palatino Linotype" w:hAnsi="Palatino Linotype" w:cs="Palatino Linotype"/>
              </w:rPr>
              <w:t xml:space="preserve"> puntos </w:t>
            </w:r>
            <w:r w:rsidR="00890C9D" w:rsidRPr="00685E7A">
              <w:rPr>
                <w:rFonts w:ascii="Palatino Linotype" w:eastAsia="Palatino Linotype" w:hAnsi="Palatino Linotype" w:cs="Palatino Linotype"/>
              </w:rPr>
              <w:t xml:space="preserve">de </w:t>
            </w:r>
            <w:r w:rsidR="00234217" w:rsidRPr="00685E7A">
              <w:rPr>
                <w:rFonts w:ascii="Palatino Linotype" w:eastAsia="Palatino Linotype" w:hAnsi="Palatino Linotype" w:cs="Palatino Linotype"/>
              </w:rPr>
              <w:t xml:space="preserve">impuestos ii y </w:t>
            </w:r>
            <w:r w:rsidR="00890C9D" w:rsidRPr="00685E7A">
              <w:rPr>
                <w:rFonts w:ascii="Palatino Linotype" w:eastAsia="Palatino Linotype" w:hAnsi="Palatino Linotype" w:cs="Palatino Linotype"/>
              </w:rPr>
              <w:t xml:space="preserve">derechos viii, ix, x, </w:t>
            </w:r>
            <w:r w:rsidR="00EE6399" w:rsidRPr="00685E7A">
              <w:rPr>
                <w:rFonts w:ascii="Palatino Linotype" w:eastAsia="Palatino Linotype" w:hAnsi="Palatino Linotype" w:cs="Palatino Linotype"/>
              </w:rPr>
              <w:t>re</w:t>
            </w:r>
            <w:r w:rsidR="00234217" w:rsidRPr="00685E7A">
              <w:rPr>
                <w:rFonts w:ascii="Palatino Linotype" w:eastAsia="Palatino Linotype" w:hAnsi="Palatino Linotype" w:cs="Palatino Linotype"/>
              </w:rPr>
              <w:t xml:space="preserve">specto de los años </w:t>
            </w:r>
            <w:r w:rsidR="00356DEA" w:rsidRPr="00685E7A">
              <w:rPr>
                <w:rFonts w:ascii="Palatino Linotype" w:eastAsia="Palatino Linotype" w:hAnsi="Palatino Linotype" w:cs="Palatino Linotype"/>
              </w:rPr>
              <w:t xml:space="preserve">2011, </w:t>
            </w:r>
            <w:r w:rsidR="00234217" w:rsidRPr="00685E7A">
              <w:rPr>
                <w:rFonts w:ascii="Palatino Linotype" w:eastAsia="Palatino Linotype" w:hAnsi="Palatino Linotype" w:cs="Palatino Linotype"/>
              </w:rPr>
              <w:t xml:space="preserve">2016, 2017, </w:t>
            </w:r>
            <w:r w:rsidR="00EE6399" w:rsidRPr="00685E7A">
              <w:rPr>
                <w:rFonts w:ascii="Palatino Linotype" w:eastAsia="Palatino Linotype" w:hAnsi="Palatino Linotype" w:cs="Palatino Linotype"/>
              </w:rPr>
              <w:t>2019</w:t>
            </w:r>
            <w:r w:rsidR="00234217" w:rsidRPr="00685E7A">
              <w:rPr>
                <w:rFonts w:ascii="Palatino Linotype" w:eastAsia="Palatino Linotype" w:hAnsi="Palatino Linotype" w:cs="Palatino Linotype"/>
              </w:rPr>
              <w:t xml:space="preserve"> y 2020</w:t>
            </w:r>
            <w:r w:rsidR="00EE6399" w:rsidRPr="00685E7A">
              <w:rPr>
                <w:rFonts w:ascii="Palatino Linotype" w:eastAsia="Palatino Linotype" w:hAnsi="Palatino Linotype" w:cs="Palatino Linotype"/>
              </w:rPr>
              <w:t xml:space="preserve">, </w:t>
            </w:r>
            <w:r w:rsidR="00356DEA" w:rsidRPr="00685E7A">
              <w:rPr>
                <w:rFonts w:ascii="Palatino Linotype" w:eastAsia="Palatino Linotype" w:hAnsi="Palatino Linotype" w:cs="Palatino Linotype"/>
              </w:rPr>
              <w:t xml:space="preserve">respectivamente, </w:t>
            </w:r>
            <w:r w:rsidR="00234217" w:rsidRPr="00685E7A">
              <w:rPr>
                <w:rFonts w:ascii="Palatino Linotype" w:eastAsia="Palatino Linotype" w:hAnsi="Palatino Linotype" w:cs="Palatino Linotype"/>
              </w:rPr>
              <w:t xml:space="preserve">como se advierte en el cuadro comparativo, </w:t>
            </w:r>
            <w:r w:rsidR="00A00253" w:rsidRPr="00685E7A">
              <w:rPr>
                <w:rFonts w:ascii="Palatino Linotype" w:eastAsia="Palatino Linotype" w:hAnsi="Palatino Linotype" w:cs="Palatino Linotype"/>
              </w:rPr>
              <w:t>no se pronunció respecto</w:t>
            </w:r>
            <w:r w:rsidR="00EE6399" w:rsidRPr="00685E7A">
              <w:rPr>
                <w:rFonts w:ascii="Palatino Linotype" w:eastAsia="Palatino Linotype" w:hAnsi="Palatino Linotype" w:cs="Palatino Linotype"/>
              </w:rPr>
              <w:t xml:space="preserve"> </w:t>
            </w:r>
            <w:r w:rsidR="00890C9D" w:rsidRPr="00685E7A">
              <w:rPr>
                <w:rFonts w:ascii="Palatino Linotype" w:eastAsia="Palatino Linotype" w:hAnsi="Palatino Linotype" w:cs="Palatino Linotype"/>
              </w:rPr>
              <w:t xml:space="preserve">de que si tiene o no información, por lo </w:t>
            </w:r>
            <w:r w:rsidR="00890C9D" w:rsidRPr="00685E7A">
              <w:rPr>
                <w:rFonts w:ascii="Palatino Linotype" w:eastAsia="Palatino Linotype" w:hAnsi="Palatino Linotype" w:cs="Palatino Linotype"/>
              </w:rPr>
              <w:lastRenderedPageBreak/>
              <w:t>que las respuestas carecieron del principio de congruencia y exhaustividad, como refuerzo de lo anterior, resulta crucial el Criterio 02/17, emitido por el Pleno del Instituto Nacional de Transparencia y Acceso a la Información y Protección de Datos Personales, de título y texto siguientes:</w:t>
            </w:r>
          </w:p>
          <w:p w14:paraId="73123A85" w14:textId="77777777" w:rsidR="00890C9D" w:rsidRPr="00685E7A" w:rsidRDefault="00890C9D" w:rsidP="00890C9D">
            <w:pPr>
              <w:spacing w:before="80" w:after="240"/>
              <w:ind w:left="567" w:right="900"/>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 xml:space="preserve">“Congruencia y exhaustividad. Sus alcances para garantizar el derecho de acceso a la información. </w:t>
            </w:r>
            <w:r w:rsidRPr="00685E7A">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85E7A">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685E7A">
              <w:rPr>
                <w:rFonts w:ascii="Palatino Linotype" w:eastAsia="Palatino Linotype" w:hAnsi="Palatino Linotype" w:cs="Palatino Linotype"/>
                <w:i/>
                <w:sz w:val="22"/>
                <w:szCs w:val="22"/>
              </w:rPr>
              <w:t xml:space="preserve">; mientras que </w:t>
            </w:r>
            <w:r w:rsidRPr="00685E7A">
              <w:rPr>
                <w:rFonts w:ascii="Palatino Linotype" w:eastAsia="Palatino Linotype" w:hAnsi="Palatino Linotype" w:cs="Palatino Linotype"/>
                <w:b/>
                <w:i/>
                <w:sz w:val="22"/>
                <w:szCs w:val="22"/>
              </w:rPr>
              <w:t>la exhaustividad significa que dicha respuesta se refiera expresamente a cada uno de los puntos solicitados</w:t>
            </w:r>
            <w:r w:rsidRPr="00685E7A">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1D5BF582" w14:textId="77777777" w:rsidR="00356DEA" w:rsidRPr="00685E7A" w:rsidRDefault="00890C9D" w:rsidP="00890C9D">
            <w:pPr>
              <w:spacing w:after="16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Razones por las cuales lo procedente ordenar de nueva cuenta una búsqueda exhaustiva y razonable de la información para efecto de que se localicen los documentos que den cuenta de la recaudación de </w:t>
            </w:r>
            <w:r w:rsidRPr="00685E7A">
              <w:rPr>
                <w:rFonts w:ascii="Palatino Linotype" w:eastAsia="Palatino Linotype" w:hAnsi="Palatino Linotype" w:cs="Palatino Linotype"/>
                <w:b/>
              </w:rPr>
              <w:t>impuestos</w:t>
            </w:r>
            <w:r w:rsidRPr="00685E7A">
              <w:rPr>
                <w:rFonts w:ascii="Palatino Linotype" w:eastAsia="Palatino Linotype" w:hAnsi="Palatino Linotype" w:cs="Palatino Linotype"/>
              </w:rPr>
              <w:t xml:space="preserve"> </w:t>
            </w:r>
            <w:r w:rsidR="00356DEA" w:rsidRPr="00685E7A">
              <w:rPr>
                <w:rFonts w:ascii="Palatino Linotype" w:eastAsia="Palatino Linotype" w:hAnsi="Palatino Linotype" w:cs="Palatino Linotype"/>
              </w:rPr>
              <w:t>punto “</w:t>
            </w:r>
            <w:r w:rsidR="00234217" w:rsidRPr="00685E7A">
              <w:rPr>
                <w:rFonts w:ascii="Palatino Linotype" w:eastAsia="Palatino Linotype" w:hAnsi="Palatino Linotype" w:cs="Palatino Linotype"/>
              </w:rPr>
              <w:t>ii</w:t>
            </w:r>
            <w:r w:rsidR="00356DEA" w:rsidRPr="00685E7A">
              <w:rPr>
                <w:rFonts w:ascii="Palatino Linotype" w:eastAsia="Palatino Linotype" w:hAnsi="Palatino Linotype" w:cs="Palatino Linotype"/>
              </w:rPr>
              <w:t>”</w:t>
            </w:r>
            <w:r w:rsidR="00234217" w:rsidRPr="00685E7A">
              <w:rPr>
                <w:rFonts w:ascii="Palatino Linotype" w:eastAsia="Palatino Linotype" w:hAnsi="Palatino Linotype" w:cs="Palatino Linotype"/>
              </w:rPr>
              <w:t xml:space="preserve"> </w:t>
            </w:r>
            <w:r w:rsidR="00356DEA" w:rsidRPr="00685E7A">
              <w:rPr>
                <w:rFonts w:ascii="Palatino Linotype" w:eastAsia="Palatino Linotype" w:hAnsi="Palatino Linotype" w:cs="Palatino Linotype"/>
              </w:rPr>
              <w:t xml:space="preserve">de los años 2011 al 2016, 2020 y 2021, punto “iv” de los años 2011 al 2015, punto “v” de los años 2011 al 2015 y </w:t>
            </w:r>
            <w:r w:rsidRPr="00685E7A">
              <w:rPr>
                <w:rFonts w:ascii="Palatino Linotype" w:eastAsia="Palatino Linotype" w:hAnsi="Palatino Linotype" w:cs="Palatino Linotype"/>
                <w:b/>
              </w:rPr>
              <w:t>derechos</w:t>
            </w:r>
            <w:r w:rsidRPr="00685E7A">
              <w:rPr>
                <w:rFonts w:ascii="Palatino Linotype" w:eastAsia="Palatino Linotype" w:hAnsi="Palatino Linotype" w:cs="Palatino Linotype"/>
              </w:rPr>
              <w:t xml:space="preserve"> </w:t>
            </w:r>
            <w:r w:rsidR="00356DEA" w:rsidRPr="00685E7A">
              <w:rPr>
                <w:rFonts w:ascii="Palatino Linotype" w:eastAsia="Palatino Linotype" w:hAnsi="Palatino Linotype" w:cs="Palatino Linotype"/>
              </w:rPr>
              <w:t xml:space="preserve">punto “i” de los años 2011 al 2015, punto “ii” de los años 2011 al 2015, punto “v” de los años 2011 al 2015, punto “vi” de  los años 2011 al 2015, punto “vii” de los años 2011 al 2015, punto </w:t>
            </w:r>
            <w:r w:rsidR="0040661F" w:rsidRPr="00685E7A">
              <w:rPr>
                <w:rFonts w:ascii="Palatino Linotype" w:eastAsia="Palatino Linotype" w:hAnsi="Palatino Linotype" w:cs="Palatino Linotype"/>
              </w:rPr>
              <w:t>“</w:t>
            </w:r>
            <w:r w:rsidR="00356DEA" w:rsidRPr="00685E7A">
              <w:rPr>
                <w:rFonts w:ascii="Palatino Linotype" w:eastAsia="Palatino Linotype" w:hAnsi="Palatino Linotype" w:cs="Palatino Linotype"/>
              </w:rPr>
              <w:t>viii</w:t>
            </w:r>
            <w:r w:rsidR="0040661F" w:rsidRPr="00685E7A">
              <w:rPr>
                <w:rFonts w:ascii="Palatino Linotype" w:eastAsia="Palatino Linotype" w:hAnsi="Palatino Linotype" w:cs="Palatino Linotype"/>
              </w:rPr>
              <w:t>”</w:t>
            </w:r>
            <w:r w:rsidR="00356DEA" w:rsidRPr="00685E7A">
              <w:rPr>
                <w:rFonts w:ascii="Palatino Linotype" w:eastAsia="Palatino Linotype" w:hAnsi="Palatino Linotype" w:cs="Palatino Linotype"/>
              </w:rPr>
              <w:t xml:space="preserve"> de los años </w:t>
            </w:r>
            <w:r w:rsidR="0040661F" w:rsidRPr="00685E7A">
              <w:rPr>
                <w:rFonts w:ascii="Palatino Linotype" w:eastAsia="Palatino Linotype" w:hAnsi="Palatino Linotype" w:cs="Palatino Linotype"/>
              </w:rPr>
              <w:t xml:space="preserve">2011 al </w:t>
            </w:r>
            <w:r w:rsidR="00356DEA" w:rsidRPr="00685E7A">
              <w:rPr>
                <w:rFonts w:ascii="Palatino Linotype" w:eastAsia="Palatino Linotype" w:hAnsi="Palatino Linotype" w:cs="Palatino Linotype"/>
              </w:rPr>
              <w:t xml:space="preserve">2016, 2017 y 2019, punto </w:t>
            </w:r>
            <w:r w:rsidR="0040661F" w:rsidRPr="00685E7A">
              <w:rPr>
                <w:rFonts w:ascii="Palatino Linotype" w:eastAsia="Palatino Linotype" w:hAnsi="Palatino Linotype" w:cs="Palatino Linotype"/>
              </w:rPr>
              <w:t>“</w:t>
            </w:r>
            <w:r w:rsidR="00356DEA" w:rsidRPr="00685E7A">
              <w:rPr>
                <w:rFonts w:ascii="Palatino Linotype" w:eastAsia="Palatino Linotype" w:hAnsi="Palatino Linotype" w:cs="Palatino Linotype"/>
              </w:rPr>
              <w:t>ix</w:t>
            </w:r>
            <w:r w:rsidR="0040661F" w:rsidRPr="00685E7A">
              <w:rPr>
                <w:rFonts w:ascii="Palatino Linotype" w:eastAsia="Palatino Linotype" w:hAnsi="Palatino Linotype" w:cs="Palatino Linotype"/>
              </w:rPr>
              <w:t>”</w:t>
            </w:r>
            <w:r w:rsidR="00356DEA" w:rsidRPr="00685E7A">
              <w:rPr>
                <w:rFonts w:ascii="Palatino Linotype" w:eastAsia="Palatino Linotype" w:hAnsi="Palatino Linotype" w:cs="Palatino Linotype"/>
              </w:rPr>
              <w:t xml:space="preserve"> </w:t>
            </w:r>
            <w:r w:rsidR="0040661F" w:rsidRPr="00685E7A">
              <w:rPr>
                <w:rFonts w:ascii="Palatino Linotype" w:eastAsia="Palatino Linotype" w:hAnsi="Palatino Linotype" w:cs="Palatino Linotype"/>
              </w:rPr>
              <w:t xml:space="preserve">del año 2011, </w:t>
            </w:r>
            <w:r w:rsidR="00356DEA" w:rsidRPr="00685E7A">
              <w:rPr>
                <w:rFonts w:ascii="Palatino Linotype" w:eastAsia="Palatino Linotype" w:hAnsi="Palatino Linotype" w:cs="Palatino Linotype"/>
              </w:rPr>
              <w:t xml:space="preserve">punto </w:t>
            </w:r>
            <w:r w:rsidR="0040661F" w:rsidRPr="00685E7A">
              <w:rPr>
                <w:rFonts w:ascii="Palatino Linotype" w:eastAsia="Palatino Linotype" w:hAnsi="Palatino Linotype" w:cs="Palatino Linotype"/>
              </w:rPr>
              <w:t>“</w:t>
            </w:r>
            <w:r w:rsidR="00356DEA" w:rsidRPr="00685E7A">
              <w:rPr>
                <w:rFonts w:ascii="Palatino Linotype" w:eastAsia="Palatino Linotype" w:hAnsi="Palatino Linotype" w:cs="Palatino Linotype"/>
              </w:rPr>
              <w:t>x</w:t>
            </w:r>
            <w:r w:rsidR="0040661F" w:rsidRPr="00685E7A">
              <w:rPr>
                <w:rFonts w:ascii="Palatino Linotype" w:eastAsia="Palatino Linotype" w:hAnsi="Palatino Linotype" w:cs="Palatino Linotype"/>
              </w:rPr>
              <w:t>”</w:t>
            </w:r>
            <w:r w:rsidR="00356DEA" w:rsidRPr="00685E7A">
              <w:rPr>
                <w:rFonts w:ascii="Palatino Linotype" w:eastAsia="Palatino Linotype" w:hAnsi="Palatino Linotype" w:cs="Palatino Linotype"/>
              </w:rPr>
              <w:t xml:space="preserve"> de los años </w:t>
            </w:r>
            <w:r w:rsidR="0040661F" w:rsidRPr="00685E7A">
              <w:rPr>
                <w:rFonts w:ascii="Palatino Linotype" w:eastAsia="Palatino Linotype" w:hAnsi="Palatino Linotype" w:cs="Palatino Linotype"/>
              </w:rPr>
              <w:t xml:space="preserve">2011 al </w:t>
            </w:r>
            <w:r w:rsidR="00356DEA" w:rsidRPr="00685E7A">
              <w:rPr>
                <w:rFonts w:ascii="Palatino Linotype" w:eastAsia="Palatino Linotype" w:hAnsi="Palatino Linotype" w:cs="Palatino Linotype"/>
              </w:rPr>
              <w:t>2016, 2017 y 2019</w:t>
            </w:r>
            <w:r w:rsidR="0040661F" w:rsidRPr="00685E7A">
              <w:rPr>
                <w:rFonts w:ascii="Palatino Linotype" w:eastAsia="Palatino Linotype" w:hAnsi="Palatino Linotype" w:cs="Palatino Linotype"/>
              </w:rPr>
              <w:t>, punto “xi” de los años 2011 al 2015 y punto “xii” de los años 2011 al 2015</w:t>
            </w:r>
            <w:r w:rsidRPr="00685E7A">
              <w:rPr>
                <w:rFonts w:ascii="Palatino Linotype" w:eastAsia="Palatino Linotype" w:hAnsi="Palatino Linotype" w:cs="Palatino Linotype"/>
              </w:rPr>
              <w:t>; no obstante, de ser el caso en el que no se cuente con la información, deberá hacerse entrega del acuerdo en el que se declare la inexistencia</w:t>
            </w:r>
            <w:r w:rsidR="00356DEA" w:rsidRPr="00685E7A">
              <w:rPr>
                <w:rFonts w:ascii="Palatino Linotype" w:eastAsia="Palatino Linotype" w:hAnsi="Palatino Linotype" w:cs="Palatino Linotype"/>
              </w:rPr>
              <w:t>.</w:t>
            </w:r>
          </w:p>
          <w:p w14:paraId="6BE632FF" w14:textId="77777777" w:rsidR="00EC0BB4" w:rsidRPr="00685E7A" w:rsidRDefault="0040661F" w:rsidP="00890C9D">
            <w:pPr>
              <w:spacing w:after="16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lastRenderedPageBreak/>
              <w:t>En otro orden de ideas</w:t>
            </w:r>
            <w:r w:rsidR="00EC0BB4" w:rsidRPr="00685E7A">
              <w:rPr>
                <w:rFonts w:ascii="Palatino Linotype" w:eastAsia="Palatino Linotype" w:hAnsi="Palatino Linotype" w:cs="Palatino Linotype"/>
              </w:rPr>
              <w:t xml:space="preserve">, es de precisar que el </w:t>
            </w:r>
            <w:r w:rsidR="00890C9D" w:rsidRPr="00685E7A">
              <w:rPr>
                <w:rFonts w:ascii="Palatino Linotype" w:eastAsia="Palatino Linotype" w:hAnsi="Palatino Linotype" w:cs="Palatino Linotype"/>
                <w:b/>
              </w:rPr>
              <w:t>SUJETO OBLIGADO</w:t>
            </w:r>
            <w:r w:rsidR="00EC0BB4" w:rsidRPr="00685E7A">
              <w:rPr>
                <w:rFonts w:ascii="Palatino Linotype" w:eastAsia="Palatino Linotype" w:hAnsi="Palatino Linotype" w:cs="Palatino Linotype"/>
              </w:rPr>
              <w:t xml:space="preserve"> fue omiso en pronunciarse respecto de tres planteamientos:</w:t>
            </w:r>
          </w:p>
          <w:p w14:paraId="793F585E" w14:textId="77777777" w:rsidR="00EC0BB4" w:rsidRPr="00685E7A" w:rsidRDefault="00EC0BB4" w:rsidP="00EC0BB4">
            <w:pPr>
              <w:spacing w:before="240" w:after="240" w:line="276" w:lineRule="auto"/>
              <w:ind w:left="567" w:right="993"/>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 xml:space="preserve">1. ¿Cuál es el Número de cajones autorizados para la prestación de servicios, de sitios de taxis o bases de servicio público de transporte de pasajeros? </w:t>
            </w:r>
          </w:p>
          <w:p w14:paraId="0E2E188B" w14:textId="77777777" w:rsidR="007F5583" w:rsidRPr="00685E7A" w:rsidRDefault="007F5583" w:rsidP="007F5583">
            <w:pPr>
              <w:spacing w:before="240" w:after="240" w:line="276" w:lineRule="auto"/>
              <w:ind w:left="567" w:right="993"/>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 xml:space="preserve">1. Comercio establecido pago de cajones para carga y descarga </w:t>
            </w:r>
          </w:p>
          <w:p w14:paraId="197052DB" w14:textId="77777777" w:rsidR="007F5583" w:rsidRPr="00685E7A" w:rsidRDefault="007F5583" w:rsidP="007F5583">
            <w:pPr>
              <w:spacing w:before="240" w:after="240" w:line="276" w:lineRule="auto"/>
              <w:ind w:left="567" w:right="993"/>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2. Empresas repartidoras pago de cajones para carga y descarga a. Padrón de las empresas Jurídicas colectivas (Morales) que pagan autorizaciones de carga y descarga en vía pública</w:t>
            </w:r>
          </w:p>
          <w:p w14:paraId="0527648B" w14:textId="77777777" w:rsidR="00EC0BB4" w:rsidRPr="00685E7A" w:rsidRDefault="00EC0BB4" w:rsidP="00EC0BB4">
            <w:pPr>
              <w:spacing w:before="240" w:after="240" w:line="276" w:lineRule="auto"/>
              <w:ind w:left="567" w:right="993"/>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 xml:space="preserve">1. Especificar ¿cuántas personas Físicas o Jurídicas Colectivas pagan el Derecho de refrendo por cada inciso del A) a la G)? y ¿cuántos pagan dos o más Derechos establecidos en el artículo 159 fracción I del Código Financiero del Estado de México y Municipios? </w:t>
            </w:r>
          </w:p>
          <w:p w14:paraId="5348D8D3" w14:textId="77777777" w:rsidR="00EC0BB4" w:rsidRPr="00685E7A" w:rsidRDefault="00EC0BB4" w:rsidP="00EC0BB4">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Por lo tanto, se estima que dicha circunstancia contraviene a los principios de congruencia y exhaustividad, plasmados en </w:t>
            </w:r>
            <w:r w:rsidRPr="00685E7A">
              <w:rPr>
                <w:rFonts w:ascii="Palatino Linotype" w:eastAsia="Palatino Linotype" w:hAnsi="Palatino Linotype" w:cs="Palatino Linotype"/>
                <w:u w:val="single"/>
              </w:rPr>
              <w:t xml:space="preserve">el Criterio 02/17, emitido por el Pleno del </w:t>
            </w:r>
            <w:r w:rsidRPr="00685E7A">
              <w:rPr>
                <w:rFonts w:ascii="Palatino Linotype" w:eastAsia="Palatino Linotype" w:hAnsi="Palatino Linotype" w:cs="Palatino Linotype"/>
              </w:rPr>
              <w:t xml:space="preserve">Instituto Nacional de Transparencia y Acceso a la Información y Protección de Datos Personales, mismo que se insertó en su totalidad, en líneas anteriores, es por ello que se estima que el </w:t>
            </w:r>
            <w:r w:rsidR="002B6825" w:rsidRPr="00685E7A">
              <w:rPr>
                <w:rFonts w:ascii="Palatino Linotype" w:eastAsia="Palatino Linotype" w:hAnsi="Palatino Linotype" w:cs="Palatino Linotype"/>
                <w:b/>
              </w:rPr>
              <w:t>SUJETO OBLIGADO</w:t>
            </w:r>
            <w:r w:rsidR="002B6825" w:rsidRPr="00685E7A">
              <w:rPr>
                <w:rFonts w:ascii="Palatino Linotype" w:eastAsia="Palatino Linotype" w:hAnsi="Palatino Linotype" w:cs="Palatino Linotype"/>
              </w:rPr>
              <w:t xml:space="preserve"> </w:t>
            </w:r>
            <w:r w:rsidRPr="00685E7A">
              <w:rPr>
                <w:rFonts w:ascii="Palatino Linotype" w:eastAsia="Palatino Linotype" w:hAnsi="Palatino Linotype" w:cs="Palatino Linotype"/>
              </w:rPr>
              <w:t xml:space="preserve">no satisfizo el derecho de acceso el derecho de acceso a la información pública del ahora </w:t>
            </w:r>
            <w:r w:rsidR="002B6825" w:rsidRPr="00685E7A">
              <w:rPr>
                <w:rFonts w:ascii="Palatino Linotype" w:eastAsia="Palatino Linotype" w:hAnsi="Palatino Linotype" w:cs="Palatino Linotype"/>
                <w:b/>
              </w:rPr>
              <w:t>RECURRENTE</w:t>
            </w:r>
            <w:r w:rsidRPr="00685E7A">
              <w:rPr>
                <w:rFonts w:ascii="Palatino Linotype" w:eastAsia="Palatino Linotype" w:hAnsi="Palatino Linotype" w:cs="Palatino Linotype"/>
              </w:rPr>
              <w:t xml:space="preserve">, toda vez que se reitera, incumplió con el principio de exhaustividad, al no realizar una correcta búsqueda exhaustiva y razonable de la información solicitada por el Particular, que trajo como consecuencia la falta de atención de dichos requerimientos, los cuales debieron ser atendidos por la Tesorería Municipal, esto en virtud de que el Código Financiero del Estado de México, señala que es la </w:t>
            </w:r>
            <w:r w:rsidRPr="00685E7A">
              <w:rPr>
                <w:rFonts w:ascii="Palatino Linotype" w:eastAsia="Palatino Linotype" w:hAnsi="Palatino Linotype" w:cs="Palatino Linotype"/>
              </w:rPr>
              <w:lastRenderedPageBreak/>
              <w:t xml:space="preserve">instancia competente para recibir los pagos de impuestos y derechos por los conceptos señalados: </w:t>
            </w:r>
          </w:p>
          <w:p w14:paraId="2CB2F690" w14:textId="77777777" w:rsidR="00EC0BB4" w:rsidRPr="00685E7A" w:rsidRDefault="00EC0BB4" w:rsidP="002B6825">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“Artículo 7.- </w:t>
            </w:r>
            <w:r w:rsidRPr="00685E7A">
              <w:rPr>
                <w:rFonts w:ascii="Palatino Linotype" w:eastAsia="Palatino Linotype" w:hAnsi="Palatino Linotype" w:cs="Palatino Linotype"/>
                <w:b/>
                <w:i/>
                <w:sz w:val="22"/>
                <w:szCs w:val="22"/>
              </w:rPr>
              <w:t>Para cubrir el gasto público y demás obligaciones a su cargo</w:t>
            </w:r>
            <w:r w:rsidRPr="00685E7A">
              <w:rPr>
                <w:rFonts w:ascii="Palatino Linotype" w:eastAsia="Palatino Linotype" w:hAnsi="Palatino Linotype" w:cs="Palatino Linotype"/>
                <w:i/>
                <w:sz w:val="22"/>
                <w:szCs w:val="22"/>
              </w:rPr>
              <w:t xml:space="preserve">, el Estado y </w:t>
            </w:r>
            <w:r w:rsidRPr="00685E7A">
              <w:rPr>
                <w:rFonts w:ascii="Palatino Linotype" w:eastAsia="Palatino Linotype" w:hAnsi="Palatino Linotype" w:cs="Palatino Linotype"/>
                <w:b/>
                <w:i/>
                <w:sz w:val="22"/>
                <w:szCs w:val="22"/>
                <w:u w:val="single"/>
              </w:rPr>
              <w:t>los Municipios percibirán en cada ejercicio fiscal los impuestos</w:t>
            </w:r>
            <w:r w:rsidRPr="00685E7A">
              <w:rPr>
                <w:rFonts w:ascii="Palatino Linotype" w:eastAsia="Palatino Linotype" w:hAnsi="Palatino Linotype" w:cs="Palatino Linotype"/>
                <w:i/>
                <w:sz w:val="22"/>
                <w:szCs w:val="22"/>
              </w:rPr>
              <w:t xml:space="preserve">, </w:t>
            </w:r>
            <w:r w:rsidRPr="00685E7A">
              <w:rPr>
                <w:rFonts w:ascii="Palatino Linotype" w:eastAsia="Palatino Linotype" w:hAnsi="Palatino Linotype" w:cs="Palatino Linotype"/>
                <w:b/>
                <w:i/>
                <w:sz w:val="22"/>
                <w:szCs w:val="22"/>
                <w:u w:val="single"/>
              </w:rPr>
              <w:t>derechos,</w:t>
            </w:r>
            <w:r w:rsidRPr="00685E7A">
              <w:rPr>
                <w:rFonts w:ascii="Palatino Linotype" w:eastAsia="Palatino Linotype" w:hAnsi="Palatino Linotype" w:cs="Palatino Linotype"/>
                <w:i/>
                <w:sz w:val="22"/>
                <w:szCs w:val="22"/>
              </w:rPr>
              <w:t xml:space="preserve"> aportaciones de mejoras, productos, aprovechamientos, ingresos derivados de la coordinación hacendaria, e ingresos provenientes de financiamientos, establecidos en la Ley de Ingresos. Tratándose del Estado, también percibirá las aportaciones y cuotas de seguridad social.</w:t>
            </w:r>
          </w:p>
          <w:p w14:paraId="68A9B8F8" w14:textId="77777777" w:rsidR="00EC0BB4" w:rsidRPr="00685E7A" w:rsidRDefault="00EC0BB4" w:rsidP="002B6825">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5229E6F2" w14:textId="77777777" w:rsidR="00EC0BB4" w:rsidRPr="00685E7A" w:rsidRDefault="00EC0BB4" w:rsidP="002B6825">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Artículo 16.- </w:t>
            </w:r>
            <w:r w:rsidRPr="00685E7A">
              <w:rPr>
                <w:rFonts w:ascii="Palatino Linotype" w:eastAsia="Palatino Linotype" w:hAnsi="Palatino Linotype" w:cs="Palatino Linotype"/>
                <w:b/>
                <w:i/>
                <w:sz w:val="22"/>
                <w:szCs w:val="22"/>
              </w:rPr>
              <w:t>Son autoridades fiscales</w:t>
            </w:r>
            <w:r w:rsidRPr="00685E7A">
              <w:rPr>
                <w:rFonts w:ascii="Palatino Linotype" w:eastAsia="Palatino Linotype" w:hAnsi="Palatino Linotype" w:cs="Palatino Linotype"/>
                <w:i/>
                <w:sz w:val="22"/>
                <w:szCs w:val="22"/>
              </w:rPr>
              <w:t xml:space="preserve">, el Gobernador, los ayuntamientos, los presidentes, síndicos y </w:t>
            </w:r>
            <w:r w:rsidRPr="00685E7A">
              <w:rPr>
                <w:rFonts w:ascii="Palatino Linotype" w:eastAsia="Palatino Linotype" w:hAnsi="Palatino Linotype" w:cs="Palatino Linotype"/>
                <w:b/>
                <w:i/>
                <w:sz w:val="22"/>
                <w:szCs w:val="22"/>
                <w:u w:val="single"/>
              </w:rPr>
              <w:t>tesoreros municipales</w:t>
            </w:r>
            <w:r w:rsidRPr="00685E7A">
              <w:rPr>
                <w:rFonts w:ascii="Palatino Linotype" w:eastAsia="Palatino Linotype" w:hAnsi="Palatino Linotype" w:cs="Palatino Linotype"/>
                <w:i/>
                <w:sz w:val="22"/>
                <w:szCs w:val="22"/>
              </w:rPr>
              <w:t>, así como los servidores públicos de las dependencias o unidades administrativas, y de los organismos públicos descentralizados, que en términos de las disposiciones legales y reglamentarias tengan atribuciones de esta naturaleza.</w:t>
            </w:r>
          </w:p>
          <w:p w14:paraId="2C8DBE7D" w14:textId="77777777" w:rsidR="00EC0BB4" w:rsidRPr="00685E7A" w:rsidRDefault="00EC0BB4" w:rsidP="002B6825">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54D17C74" w14:textId="77777777" w:rsidR="007F5583" w:rsidRPr="00685E7A" w:rsidRDefault="007F5583" w:rsidP="002B6825">
            <w:pPr>
              <w:spacing w:before="240" w:after="240"/>
              <w:ind w:left="567" w:right="992"/>
              <w:contextualSpacing/>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i/>
                <w:sz w:val="22"/>
                <w:szCs w:val="22"/>
              </w:rPr>
              <w:t xml:space="preserve">A). Los destinados al transporte particular o </w:t>
            </w:r>
            <w:r w:rsidRPr="00685E7A">
              <w:rPr>
                <w:rFonts w:ascii="Palatino Linotype" w:eastAsia="Palatino Linotype" w:hAnsi="Palatino Linotype" w:cs="Palatino Linotype"/>
                <w:b/>
                <w:i/>
                <w:sz w:val="22"/>
                <w:szCs w:val="22"/>
              </w:rPr>
              <w:t>de carga cuya capacidad de carga sea menor a 15 toneladas</w:t>
            </w:r>
            <w:r w:rsidRPr="00685E7A">
              <w:rPr>
                <w:rFonts w:ascii="Palatino Linotype" w:eastAsia="Palatino Linotype" w:hAnsi="Palatino Linotype" w:cs="Palatino Linotype"/>
                <w:i/>
                <w:sz w:val="22"/>
                <w:szCs w:val="22"/>
              </w:rPr>
              <w:t xml:space="preserve">, así como los que cuenten con placas de servicio público de transporte de pasajeros y los denominados "taxis", el 0.245%. </w:t>
            </w:r>
            <w:r w:rsidRPr="00685E7A">
              <w:rPr>
                <w:rFonts w:ascii="Palatino Linotype" w:eastAsia="Palatino Linotype" w:hAnsi="Palatino Linotype" w:cs="Palatino Linotype"/>
                <w:b/>
                <w:i/>
                <w:sz w:val="22"/>
                <w:szCs w:val="22"/>
              </w:rPr>
              <w:t xml:space="preserve">B). Cuando la capacidad de carga del vehículo sea de 15 a 35 toneladas, 0.50%, por el factor fiscal que resulte de dividir la capacidad de carga expresada en toneladas, entre 30. </w:t>
            </w:r>
          </w:p>
          <w:p w14:paraId="03A04D14" w14:textId="77777777" w:rsidR="007F5583" w:rsidRPr="00685E7A" w:rsidRDefault="007F5583" w:rsidP="002B6825">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En el caso de que la capacidad de carga sea mayor de 35 toneladas se tomará como capacidad de carga máxima esta cantidad. Para los efectos de esta fracción, la capacidad de carga será la que se determine en las especificaciones técnicas del fabricante. Para el caso de automóviles de servicio particular que pasen a ser de servicio público de transporte, el impuesto se calculará conforme a esta fracción para el ejercicio fiscal siguiente a aquel en el que se dé esta circunstancia.</w:t>
            </w:r>
          </w:p>
          <w:p w14:paraId="37B9B110" w14:textId="77777777" w:rsidR="00EC0BB4" w:rsidRPr="00685E7A" w:rsidRDefault="00EC0BB4" w:rsidP="002B6825">
            <w:pPr>
              <w:spacing w:before="240" w:after="240"/>
              <w:ind w:left="567" w:right="992"/>
              <w:contextualSpacing/>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sz w:val="22"/>
                <w:szCs w:val="22"/>
              </w:rPr>
              <w:t>…</w:t>
            </w:r>
          </w:p>
          <w:p w14:paraId="69CA8083" w14:textId="77777777" w:rsidR="00EC0BB4" w:rsidRPr="00685E7A" w:rsidRDefault="00EC0BB4" w:rsidP="002B6825">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Artículo 157.- </w:t>
            </w:r>
            <w:r w:rsidRPr="00685E7A">
              <w:rPr>
                <w:rFonts w:ascii="Palatino Linotype" w:eastAsia="Palatino Linotype" w:hAnsi="Palatino Linotype" w:cs="Palatino Linotype"/>
                <w:b/>
                <w:i/>
                <w:sz w:val="22"/>
                <w:szCs w:val="22"/>
              </w:rPr>
              <w:t>Los conductores de vehículos automotores, que ocupen la vía pública y los lugares de uso común de los centros de población como estacionamiento, para base de taxis, en las calles y sitios que conforme a las disposiciones legales aplicables determine la autoridad; así como personas físicas y jurídicas colectivas propietarias de establecimientos comerciales o de servicios, que en beneficio de sí o de sus clientes aprovechen los lugares autorizados para estacionarse en la vía pública pagarán derechos de acuerdo a la siguiente</w:t>
            </w:r>
            <w:r w:rsidRPr="00685E7A">
              <w:rPr>
                <w:rFonts w:ascii="Palatino Linotype" w:eastAsia="Palatino Linotype" w:hAnsi="Palatino Linotype" w:cs="Palatino Linotype"/>
                <w:i/>
                <w:sz w:val="22"/>
                <w:szCs w:val="22"/>
              </w:rPr>
              <w:t>:</w:t>
            </w:r>
          </w:p>
          <w:p w14:paraId="18B1094B" w14:textId="77777777" w:rsidR="00EC0BB4" w:rsidRPr="00685E7A" w:rsidRDefault="00EC0BB4" w:rsidP="00EC0BB4">
            <w:pPr>
              <w:spacing w:before="240" w:after="240" w:line="276" w:lineRule="auto"/>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noProof/>
                <w:sz w:val="22"/>
                <w:szCs w:val="22"/>
                <w:lang w:val="es-MX" w:eastAsia="es-MX"/>
              </w:rPr>
              <w:lastRenderedPageBreak/>
              <w:drawing>
                <wp:inline distT="0" distB="0" distL="0" distR="0" wp14:anchorId="536E9512" wp14:editId="5459A296">
                  <wp:extent cx="5345752" cy="3627880"/>
                  <wp:effectExtent l="0" t="0" r="0" b="0"/>
                  <wp:docPr id="10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5345752" cy="3627880"/>
                          </a:xfrm>
                          <a:prstGeom prst="rect">
                            <a:avLst/>
                          </a:prstGeom>
                          <a:ln/>
                        </pic:spPr>
                      </pic:pic>
                    </a:graphicData>
                  </a:graphic>
                </wp:inline>
              </w:drawing>
            </w:r>
            <w:r w:rsidRPr="00685E7A">
              <w:rPr>
                <w:noProof/>
                <w:lang w:val="es-MX" w:eastAsia="es-MX"/>
              </w:rPr>
              <mc:AlternateContent>
                <mc:Choice Requires="wps">
                  <w:drawing>
                    <wp:anchor distT="0" distB="0" distL="114300" distR="114300" simplePos="0" relativeHeight="251662336" behindDoc="0" locked="0" layoutInCell="1" hidden="0" allowOverlap="1" wp14:anchorId="0DBF4689" wp14:editId="7E01BAC6">
                      <wp:simplePos x="0" y="0"/>
                      <wp:positionH relativeFrom="column">
                        <wp:posOffset>76201</wp:posOffset>
                      </wp:positionH>
                      <wp:positionV relativeFrom="paragraph">
                        <wp:posOffset>2489200</wp:posOffset>
                      </wp:positionV>
                      <wp:extent cx="5286375" cy="1114425"/>
                      <wp:effectExtent l="0" t="0" r="0" b="0"/>
                      <wp:wrapNone/>
                      <wp:docPr id="83" name="Rectángulo 83"/>
                      <wp:cNvGraphicFramePr/>
                      <a:graphic xmlns:a="http://schemas.openxmlformats.org/drawingml/2006/main">
                        <a:graphicData uri="http://schemas.microsoft.com/office/word/2010/wordprocessingShape">
                          <wps:wsp>
                            <wps:cNvSpPr/>
                            <wps:spPr>
                              <a:xfrm>
                                <a:off x="2745675" y="3265650"/>
                                <a:ext cx="5200650" cy="1028700"/>
                              </a:xfrm>
                              <a:prstGeom prst="rect">
                                <a:avLst/>
                              </a:prstGeom>
                              <a:noFill/>
                              <a:ln w="28575" cap="flat" cmpd="sng">
                                <a:solidFill>
                                  <a:schemeClr val="dk2"/>
                                </a:solidFill>
                                <a:prstDash val="solid"/>
                                <a:round/>
                                <a:headEnd type="none" w="sm" len="sm"/>
                                <a:tailEnd type="none" w="sm" len="sm"/>
                              </a:ln>
                            </wps:spPr>
                            <wps:txbx>
                              <w:txbxContent>
                                <w:p w14:paraId="36B6099F" w14:textId="77777777" w:rsidR="00B77172" w:rsidRDefault="00B77172" w:rsidP="00EC0BB4">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652C2D" id="Rectángulo 83" o:spid="_x0000_s1026" style="position:absolute;left:0;text-align:left;margin-left:6pt;margin-top:196pt;width:416.25pt;height:8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" filled="f" strokecolor="#44546a [3202]" strokeweight="2.25pt">
                      <v:stroke startarrowwidth="narrow" startarrowlength="short" endarrowwidth="narrow" endarrowlength="short" joinstyle="round"/>
                      <v:textbox inset="2.53958mm,2.53958mm,2.53958mm,2.53958mm">
                        <w:txbxContent>
                          <w:p w:rsidR="00B77172" w:rsidRDefault="00B77172" w:rsidP="00EC0BB4">
                            <w:pPr>
                              <w:textDirection w:val="btLr"/>
                            </w:pPr>
                          </w:p>
                        </w:txbxContent>
                      </v:textbox>
                    </v:rect>
                  </w:pict>
                </mc:Fallback>
              </mc:AlternateContent>
            </w:r>
            <w:r w:rsidRPr="00685E7A">
              <w:rPr>
                <w:noProof/>
                <w:lang w:val="es-MX" w:eastAsia="es-MX"/>
              </w:rPr>
              <mc:AlternateContent>
                <mc:Choice Requires="wps">
                  <w:drawing>
                    <wp:anchor distT="0" distB="0" distL="114300" distR="114300" simplePos="0" relativeHeight="251663360" behindDoc="0" locked="0" layoutInCell="1" hidden="0" allowOverlap="1" wp14:anchorId="2367494C" wp14:editId="4C73BCC1">
                      <wp:simplePos x="0" y="0"/>
                      <wp:positionH relativeFrom="column">
                        <wp:posOffset>444500</wp:posOffset>
                      </wp:positionH>
                      <wp:positionV relativeFrom="paragraph">
                        <wp:posOffset>2832100</wp:posOffset>
                      </wp:positionV>
                      <wp:extent cx="9525" cy="25400"/>
                      <wp:effectExtent l="0" t="0" r="0" b="0"/>
                      <wp:wrapNone/>
                      <wp:docPr id="82" name="Conector recto de flecha 82"/>
                      <wp:cNvGraphicFramePr/>
                      <a:graphic xmlns:a="http://schemas.openxmlformats.org/drawingml/2006/main">
                        <a:graphicData uri="http://schemas.microsoft.com/office/word/2010/wordprocessingShape">
                          <wps:wsp>
                            <wps:cNvCnPr/>
                            <wps:spPr>
                              <a:xfrm>
                                <a:off x="4203000" y="3775238"/>
                                <a:ext cx="2286000" cy="9525"/>
                              </a:xfrm>
                              <a:prstGeom prst="straightConnector1">
                                <a:avLst/>
                              </a:prstGeom>
                              <a:noFill/>
                              <a:ln w="25400" cap="flat" cmpd="sng">
                                <a:solidFill>
                                  <a:schemeClr val="dk2"/>
                                </a:solidFill>
                                <a:prstDash val="solid"/>
                                <a:round/>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60062C" id="_x0000_t32" coordsize="21600,21600" o:spt="32" o:oned="t" path="m,l21600,21600e" filled="f">
                      <v:path arrowok="t" fillok="f" o:connecttype="none"/>
                      <o:lock v:ext="edit" shapetype="t"/>
                    </v:shapetype>
                    <v:shape id="Conector recto de flecha 82" o:spid="_x0000_s1026" type="#_x0000_t32" style="position:absolute;margin-left:35pt;margin-top:223pt;width:.75pt;height: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" strokecolor="#44546a [3202]" strokeweight="2pt">
                      <v:stroke startarrowwidth="narrow" startarrowlength="short" endarrowwidth="narrow" endarrowlength="short"/>
                    </v:shape>
                  </w:pict>
                </mc:Fallback>
              </mc:AlternateContent>
            </w:r>
            <w:r w:rsidRPr="00685E7A">
              <w:rPr>
                <w:noProof/>
                <w:lang w:val="es-MX" w:eastAsia="es-MX"/>
              </w:rPr>
              <mc:AlternateContent>
                <mc:Choice Requires="wps">
                  <w:drawing>
                    <wp:anchor distT="0" distB="0" distL="114300" distR="114300" simplePos="0" relativeHeight="251664384" behindDoc="0" locked="0" layoutInCell="1" hidden="0" allowOverlap="1" wp14:anchorId="0F1D1148" wp14:editId="692CB079">
                      <wp:simplePos x="0" y="0"/>
                      <wp:positionH relativeFrom="column">
                        <wp:posOffset>101601</wp:posOffset>
                      </wp:positionH>
                      <wp:positionV relativeFrom="paragraph">
                        <wp:posOffset>977900</wp:posOffset>
                      </wp:positionV>
                      <wp:extent cx="4391025" cy="476250"/>
                      <wp:effectExtent l="0" t="0" r="0" b="0"/>
                      <wp:wrapNone/>
                      <wp:docPr id="81" name="Rectángulo 81"/>
                      <wp:cNvGraphicFramePr/>
                      <a:graphic xmlns:a="http://schemas.openxmlformats.org/drawingml/2006/main">
                        <a:graphicData uri="http://schemas.microsoft.com/office/word/2010/wordprocessingShape">
                          <wps:wsp>
                            <wps:cNvSpPr/>
                            <wps:spPr>
                              <a:xfrm>
                                <a:off x="3193350" y="3584738"/>
                                <a:ext cx="4305300" cy="390525"/>
                              </a:xfrm>
                              <a:prstGeom prst="rect">
                                <a:avLst/>
                              </a:prstGeom>
                              <a:noFill/>
                              <a:ln w="28575" cap="flat" cmpd="sng">
                                <a:solidFill>
                                  <a:schemeClr val="dk2"/>
                                </a:solidFill>
                                <a:prstDash val="solid"/>
                                <a:round/>
                                <a:headEnd type="none" w="sm" len="sm"/>
                                <a:tailEnd type="none" w="sm" len="sm"/>
                              </a:ln>
                            </wps:spPr>
                            <wps:txbx>
                              <w:txbxContent>
                                <w:p w14:paraId="7813227F" w14:textId="77777777" w:rsidR="00B77172" w:rsidRDefault="00B77172" w:rsidP="00EC0BB4">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D9E7C4" id="Rectángulo 81" o:spid="_x0000_s1027" style="position:absolute;left:0;text-align:left;margin-left:8pt;margin-top:77pt;width:345.75pt;height: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" filled="f" strokecolor="#44546a [3202]" strokeweight="2.25pt">
                      <v:stroke startarrowwidth="narrow" startarrowlength="short" endarrowwidth="narrow" endarrowlength="short" joinstyle="round"/>
                      <v:textbox inset="2.53958mm,2.53958mm,2.53958mm,2.53958mm">
                        <w:txbxContent>
                          <w:p w:rsidR="00B77172" w:rsidRDefault="00B77172" w:rsidP="00EC0BB4">
                            <w:pPr>
                              <w:textDirection w:val="btLr"/>
                            </w:pPr>
                          </w:p>
                        </w:txbxContent>
                      </v:textbox>
                    </v:rect>
                  </w:pict>
                </mc:Fallback>
              </mc:AlternateContent>
            </w:r>
          </w:p>
          <w:p w14:paraId="5ABE44B5" w14:textId="77777777" w:rsidR="00EC0BB4" w:rsidRPr="00685E7A" w:rsidRDefault="00EC0BB4" w:rsidP="00EC0BB4">
            <w:pPr>
              <w:spacing w:before="240" w:after="240" w:line="276" w:lineRule="auto"/>
              <w:ind w:left="567" w:right="993"/>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i/>
                <w:sz w:val="22"/>
                <w:szCs w:val="22"/>
              </w:rPr>
              <w:t xml:space="preserve">Artículo 159. Por la expedición o refrendo de licencias para vender bebidas alcohólicas al público en botella cerrada, o al copeo en general, en establecimientos comerciales, de servicios o de diversión y espectáculos públicos, </w:t>
            </w:r>
            <w:r w:rsidRPr="00685E7A">
              <w:rPr>
                <w:rFonts w:ascii="Palatino Linotype" w:eastAsia="Palatino Linotype" w:hAnsi="Palatino Linotype" w:cs="Palatino Linotype"/>
                <w:b/>
                <w:i/>
                <w:sz w:val="22"/>
                <w:szCs w:val="22"/>
              </w:rPr>
              <w:t>se pagarán derechos conforme a la siguiente:</w:t>
            </w:r>
          </w:p>
          <w:p w14:paraId="505EB203" w14:textId="77777777" w:rsidR="00EC0BB4" w:rsidRPr="00685E7A" w:rsidRDefault="00EC0BB4" w:rsidP="00EC0BB4">
            <w:pPr>
              <w:spacing w:before="240" w:after="240" w:line="276" w:lineRule="auto"/>
              <w:ind w:left="567" w:right="993"/>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noProof/>
                <w:sz w:val="22"/>
                <w:szCs w:val="22"/>
                <w:lang w:val="es-MX" w:eastAsia="es-MX"/>
              </w:rPr>
              <w:lastRenderedPageBreak/>
              <w:drawing>
                <wp:inline distT="0" distB="0" distL="0" distR="0" wp14:anchorId="727B106F" wp14:editId="7632638A">
                  <wp:extent cx="5034971" cy="4679236"/>
                  <wp:effectExtent l="0" t="0" r="0" b="0"/>
                  <wp:docPr id="10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5034971" cy="4679236"/>
                          </a:xfrm>
                          <a:prstGeom prst="rect">
                            <a:avLst/>
                          </a:prstGeom>
                          <a:ln/>
                        </pic:spPr>
                      </pic:pic>
                    </a:graphicData>
                  </a:graphic>
                </wp:inline>
              </w:drawing>
            </w:r>
          </w:p>
          <w:p w14:paraId="5BE00A42" w14:textId="77777777" w:rsidR="00EC0BB4" w:rsidRPr="00685E7A" w:rsidRDefault="00EC0BB4" w:rsidP="00EC0BB4">
            <w:pPr>
              <w:spacing w:before="240" w:after="240"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rPr>
              <w:t>Por lo anterior, se concluye que dichos planteamientos formulados, se encuentran ligados con el pago de impuestos y derechos que el propio Código Financiero del Estado de México regula y se insiste, dicha información obra en poder de la Tesorería Municipal, es por ello que resulta pertinente ordenar la entrega del o los documentos que den cuenta</w:t>
            </w:r>
            <w:r w:rsidR="0040661F" w:rsidRPr="00685E7A">
              <w:rPr>
                <w:rFonts w:ascii="Palatino Linotype" w:eastAsia="Palatino Linotype" w:hAnsi="Palatino Linotype" w:cs="Palatino Linotype"/>
              </w:rPr>
              <w:t xml:space="preserve"> de la información descrita</w:t>
            </w:r>
            <w:r w:rsidRPr="00685E7A">
              <w:rPr>
                <w:rFonts w:ascii="Palatino Linotype" w:eastAsia="Palatino Linotype" w:hAnsi="Palatino Linotype" w:cs="Palatino Linotype"/>
              </w:rPr>
              <w:t xml:space="preserve">, es de precisar que para el caso en el que la información ya no obre en los archivos del Sujeto Obligado, derivado de la temporalidad 2011-2021, deberá atender lo planteado anteriormente respecto del archivo de concentración y en consecuencia, deberá </w:t>
            </w:r>
            <w:r w:rsidRPr="00685E7A">
              <w:rPr>
                <w:rFonts w:ascii="Palatino Linotype" w:eastAsia="Palatino Linotype" w:hAnsi="Palatino Linotype" w:cs="Palatino Linotype"/>
              </w:rPr>
              <w:lastRenderedPageBreak/>
              <w:t>emitir el acuerdo de inexistencia pertinente; no obstante, si derivado de la búsqueda realizada, se advierte que durante esta temporalidad dicho supuesto no se actualizó,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3CF678C4" w14:textId="77777777" w:rsidR="00EC0BB4" w:rsidRPr="00685E7A" w:rsidRDefault="00EC0BB4" w:rsidP="00EC0BB4">
            <w:pPr>
              <w:spacing w:before="120" w:after="120"/>
              <w:ind w:left="851" w:right="902"/>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i/>
                <w:sz w:val="22"/>
                <w:szCs w:val="22"/>
              </w:rPr>
              <w:t>“</w:t>
            </w:r>
            <w:r w:rsidRPr="00685E7A">
              <w:rPr>
                <w:rFonts w:ascii="Palatino Linotype" w:eastAsia="Palatino Linotype" w:hAnsi="Palatino Linotype" w:cs="Palatino Linotype"/>
                <w:b/>
                <w:i/>
                <w:sz w:val="22"/>
                <w:szCs w:val="22"/>
              </w:rPr>
              <w:t>Artículo 19</w:t>
            </w:r>
          </w:p>
          <w:p w14:paraId="5683DB88" w14:textId="77777777" w:rsidR="00EC0BB4" w:rsidRPr="00685E7A" w:rsidRDefault="00EC0BB4" w:rsidP="00EC0BB4">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1B89D291" w14:textId="77777777" w:rsidR="00EC0BB4" w:rsidRPr="00685E7A" w:rsidRDefault="00EC0BB4" w:rsidP="00EC0BB4">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115FB635" w14:textId="77777777" w:rsidR="00EC0BB4" w:rsidRPr="00685E7A" w:rsidRDefault="00EC0BB4" w:rsidP="00EC0BB4">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Asimismo, deberá señalar el número de cajones autorizados para la prestación de servicios, de sitios de taxis o bases de servicio público de transporte de pasajeros y número de personas Fiscas o Jurídicas Colectivas pagan el Derecho de refrendo por cada inciso del A) a la G, al 23 de mayo de 2022. </w:t>
            </w:r>
          </w:p>
          <w:p w14:paraId="1FDDC534" w14:textId="77777777" w:rsidR="00EC0BB4" w:rsidRPr="00685E7A" w:rsidRDefault="00EC0BB4" w:rsidP="00EC0BB4">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Respecto al número de las personas físicas o jurídico colectivos que pagan dos o más Derechos establecidos en el artículo 159 fracción I del Código Financiero del Estado de México, se advierte que, para obtener el dato que específicamente requiere </w:t>
            </w:r>
            <w:r w:rsidRPr="00685E7A">
              <w:rPr>
                <w:rFonts w:ascii="Palatino Linotype" w:eastAsia="Palatino Linotype" w:hAnsi="Palatino Linotype" w:cs="Palatino Linotype"/>
                <w:b/>
              </w:rPr>
              <w:t xml:space="preserve">la parte </w:t>
            </w:r>
            <w:r w:rsidR="00E862AF" w:rsidRPr="00685E7A">
              <w:rPr>
                <w:rFonts w:ascii="Palatino Linotype" w:eastAsia="Palatino Linotype" w:hAnsi="Palatino Linotype" w:cs="Palatino Linotype"/>
                <w:b/>
              </w:rPr>
              <w:t>RECURR</w:t>
            </w:r>
            <w:r w:rsidR="00E862AF" w:rsidRPr="00685E7A">
              <w:rPr>
                <w:rFonts w:ascii="Palatino Linotype" w:eastAsia="Palatino Linotype" w:hAnsi="Palatino Linotype" w:cs="Palatino Linotype"/>
              </w:rPr>
              <w:t>ENTE</w:t>
            </w:r>
            <w:r w:rsidRPr="00685E7A">
              <w:rPr>
                <w:rFonts w:ascii="Palatino Linotype" w:eastAsia="Palatino Linotype" w:hAnsi="Palatino Linotype" w:cs="Palatino Linotype"/>
              </w:rPr>
              <w:t xml:space="preserve">, implicaría que el </w:t>
            </w:r>
            <w:r w:rsidR="00E862AF" w:rsidRPr="00685E7A">
              <w:rPr>
                <w:rFonts w:ascii="Palatino Linotype" w:eastAsia="Palatino Linotype" w:hAnsi="Palatino Linotype" w:cs="Palatino Linotype"/>
                <w:b/>
              </w:rPr>
              <w:t>SUJETO OBLIGADO</w:t>
            </w:r>
            <w:r w:rsidR="00E862AF" w:rsidRPr="00685E7A">
              <w:rPr>
                <w:rFonts w:ascii="Palatino Linotype" w:eastAsia="Palatino Linotype" w:hAnsi="Palatino Linotype" w:cs="Palatino Linotype"/>
              </w:rPr>
              <w:t xml:space="preserve"> </w:t>
            </w:r>
            <w:r w:rsidRPr="00685E7A">
              <w:rPr>
                <w:rFonts w:ascii="Palatino Linotype" w:eastAsia="Palatino Linotype" w:hAnsi="Palatino Linotype" w:cs="Palatino Linotype"/>
              </w:rPr>
              <w:t xml:space="preserve">realice un procesamiento o investigación, para satisfacer los intereses del particular, por lo tanto, no podría atenderse, toda vez que se contravendría lo dispuesto por el artículo 12 de la Ley de Transparencia y Acceso a la Información Pública del Estado de México y Municipios, mismo que se inserta a continuación: </w:t>
            </w:r>
          </w:p>
          <w:p w14:paraId="19E32D57" w14:textId="77777777" w:rsidR="00EC0BB4" w:rsidRPr="00685E7A" w:rsidRDefault="00EC0BB4" w:rsidP="00E862AF">
            <w:pPr>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lastRenderedPageBreak/>
              <w:t>“Artículo 12.</w:t>
            </w:r>
          </w:p>
          <w:p w14:paraId="3B4F2717" w14:textId="77777777" w:rsidR="00EC0BB4" w:rsidRPr="00685E7A" w:rsidRDefault="00EC0BB4" w:rsidP="00E862AF">
            <w:pPr>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669B77F1" w14:textId="77777777" w:rsidR="00EC0BB4" w:rsidRPr="00685E7A" w:rsidRDefault="00EC0BB4" w:rsidP="00E862AF">
            <w:pPr>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85E7A">
              <w:rPr>
                <w:rFonts w:ascii="Palatino Linotype" w:eastAsia="Palatino Linotype" w:hAnsi="Palatino Linotype" w:cs="Palatino Linotype"/>
                <w:i/>
                <w:sz w:val="22"/>
                <w:szCs w:val="22"/>
              </w:rPr>
              <w:t xml:space="preserve">. </w:t>
            </w:r>
            <w:r w:rsidRPr="00685E7A">
              <w:rPr>
                <w:rFonts w:ascii="Palatino Linotype" w:eastAsia="Palatino Linotype" w:hAnsi="Palatino Linotype" w:cs="Palatino Linotype"/>
                <w:b/>
                <w:i/>
                <w:sz w:val="22"/>
                <w:szCs w:val="22"/>
              </w:rPr>
              <w:t>La obligación de proporcionar información no comprende el procesamiento de la misma</w:t>
            </w:r>
            <w:r w:rsidRPr="00685E7A">
              <w:rPr>
                <w:rFonts w:ascii="Palatino Linotype" w:eastAsia="Palatino Linotype" w:hAnsi="Palatino Linotype" w:cs="Palatino Linotype"/>
                <w:i/>
                <w:sz w:val="22"/>
                <w:szCs w:val="22"/>
              </w:rPr>
              <w:t xml:space="preserve">, ni el presentarla conforme al interés del solicitante; </w:t>
            </w:r>
            <w:r w:rsidRPr="00685E7A">
              <w:rPr>
                <w:rFonts w:ascii="Palatino Linotype" w:eastAsia="Palatino Linotype" w:hAnsi="Palatino Linotype" w:cs="Palatino Linotype"/>
                <w:b/>
                <w:i/>
                <w:sz w:val="22"/>
                <w:szCs w:val="22"/>
              </w:rPr>
              <w:t xml:space="preserve">no estarán obligados a generarla, resumirla, </w:t>
            </w:r>
            <w:r w:rsidRPr="00685E7A">
              <w:rPr>
                <w:rFonts w:ascii="Palatino Linotype" w:eastAsia="Palatino Linotype" w:hAnsi="Palatino Linotype" w:cs="Palatino Linotype"/>
                <w:b/>
                <w:i/>
                <w:sz w:val="22"/>
                <w:szCs w:val="22"/>
                <w:u w:val="single"/>
              </w:rPr>
              <w:t>efectuar cálculos</w:t>
            </w:r>
            <w:r w:rsidRPr="00685E7A">
              <w:rPr>
                <w:rFonts w:ascii="Palatino Linotype" w:eastAsia="Palatino Linotype" w:hAnsi="Palatino Linotype" w:cs="Palatino Linotype"/>
                <w:i/>
                <w:sz w:val="22"/>
                <w:szCs w:val="22"/>
              </w:rPr>
              <w:t xml:space="preserve"> o practicar investiga</w:t>
            </w:r>
            <w:r w:rsidR="00E862AF" w:rsidRPr="00685E7A">
              <w:rPr>
                <w:rFonts w:ascii="Palatino Linotype" w:eastAsia="Palatino Linotype" w:hAnsi="Palatino Linotype" w:cs="Palatino Linotype"/>
                <w:i/>
                <w:sz w:val="22"/>
                <w:szCs w:val="22"/>
              </w:rPr>
              <w:t xml:space="preserve">ciones.” (Sic) </w:t>
            </w:r>
          </w:p>
          <w:p w14:paraId="7555498A" w14:textId="77777777" w:rsidR="00202713" w:rsidRPr="00685E7A" w:rsidRDefault="00202713" w:rsidP="00E862AF">
            <w:pPr>
              <w:ind w:left="567" w:right="992"/>
              <w:contextualSpacing/>
              <w:jc w:val="both"/>
              <w:rPr>
                <w:rFonts w:ascii="Palatino Linotype" w:eastAsia="Palatino Linotype" w:hAnsi="Palatino Linotype" w:cs="Palatino Linotype"/>
                <w:i/>
                <w:sz w:val="22"/>
                <w:szCs w:val="22"/>
              </w:rPr>
            </w:pPr>
          </w:p>
          <w:p w14:paraId="63F33009" w14:textId="77777777" w:rsidR="008D286E" w:rsidRPr="00685E7A" w:rsidRDefault="008D286E" w:rsidP="008D286E">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En cuanto a los puntos señalados por el número 2 y 3, que refieren:</w:t>
            </w:r>
          </w:p>
          <w:p w14:paraId="0386C1AF" w14:textId="77777777" w:rsidR="00BE1859" w:rsidRPr="00685E7A" w:rsidRDefault="00202713" w:rsidP="008D286E">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2. Empresas repartidoras pago de cajones para carga y descarga a. Padrón de las empresas Jurídicas colectivas (Morales) que pagan autorizaciones de carga y descarga en vía pública- </w:t>
            </w:r>
          </w:p>
          <w:p w14:paraId="63C10614" w14:textId="77777777" w:rsidR="00BE1859" w:rsidRPr="00685E7A" w:rsidRDefault="00BE1859" w:rsidP="008D286E">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1. Comercio establecido pago de cajones para carga y descarga</w:t>
            </w:r>
          </w:p>
          <w:p w14:paraId="7F130D3F" w14:textId="77777777" w:rsidR="008D286E" w:rsidRPr="00685E7A" w:rsidRDefault="008D286E" w:rsidP="008D286E">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Dentro del Bando Municipal del SUJETO OBLIGADO, se refiere en su artículo 155, lo siguiente:</w:t>
            </w:r>
          </w:p>
          <w:p w14:paraId="18F01DE1" w14:textId="77777777" w:rsidR="008D286E" w:rsidRPr="00685E7A" w:rsidRDefault="008D286E" w:rsidP="008D286E">
            <w:pPr>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“Artículo 155.- Las maniobras de carga y descarga sólo se podrán realizar en las unidades económicas dentro de los horarios y en los lugares previamente establecidos en la normatividad correspondiente, los que deberán estar debidamente señalados. Dichas maniobras se podrán realizar fuera de los horarios establecidos cuando se obtenga el permiso que, para tal efecto, expida la Dirección General de Obras Públicas, en términos de las disposiciones reglamentarias aplicables de la materia.” (Sic)</w:t>
            </w:r>
          </w:p>
          <w:p w14:paraId="4EB6FB1B" w14:textId="77777777" w:rsidR="008D286E" w:rsidRPr="00685E7A" w:rsidRDefault="008D286E" w:rsidP="008D286E">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Se advierte que el Ayuntamiento de Chimalhuacán tiene la facultad para conocer de las autorizaciones los empresas que cargan y descargan en la vía pública, razón por la cual lo procedente es ordenar su entrega y de ser procedente en versión pública.</w:t>
            </w:r>
          </w:p>
          <w:p w14:paraId="5CCC27C1" w14:textId="77777777" w:rsidR="008D286E" w:rsidRPr="00685E7A" w:rsidRDefault="008D286E" w:rsidP="008D286E">
            <w:pPr>
              <w:spacing w:before="240" w:after="240" w:line="360" w:lineRule="auto"/>
              <w:jc w:val="both"/>
              <w:rPr>
                <w:rFonts w:ascii="Palatino Linotype" w:hAnsi="Palatino Linotype"/>
                <w:sz w:val="16"/>
                <w:szCs w:val="16"/>
              </w:rPr>
            </w:pPr>
            <w:r w:rsidRPr="00685E7A">
              <w:rPr>
                <w:rFonts w:ascii="Palatino Linotype" w:eastAsia="Palatino Linotype" w:hAnsi="Palatino Linotype" w:cs="Palatino Linotype"/>
              </w:rPr>
              <w:lastRenderedPageBreak/>
              <w:t xml:space="preserve">En cuanto a la reglamentación requerida por el particular, se procede hacer el siguiente cuadro comparativo: </w:t>
            </w:r>
          </w:p>
          <w:p w14:paraId="1F1DF500" w14:textId="77777777" w:rsidR="008D286E" w:rsidRPr="00685E7A" w:rsidRDefault="008D286E" w:rsidP="008D286E">
            <w:pPr>
              <w:contextualSpacing/>
              <w:jc w:val="both"/>
              <w:rPr>
                <w:rFonts w:ascii="Palatino Linotype" w:hAnsi="Palatino Linotype"/>
                <w:sz w:val="16"/>
                <w:szCs w:val="16"/>
              </w:rPr>
            </w:pPr>
          </w:p>
          <w:p w14:paraId="5B4CCB54" w14:textId="77777777" w:rsidR="008D286E" w:rsidRPr="00685E7A" w:rsidRDefault="008D286E" w:rsidP="008D286E">
            <w:pPr>
              <w:contextualSpacing/>
              <w:jc w:val="both"/>
              <w:rPr>
                <w:rFonts w:ascii="Palatino Linotype" w:eastAsia="Palatino Linotype" w:hAnsi="Palatino Linotype" w:cs="Palatino Linotype"/>
                <w:sz w:val="16"/>
                <w:szCs w:val="16"/>
              </w:rPr>
            </w:pPr>
          </w:p>
        </w:tc>
      </w:tr>
      <w:tr w:rsidR="00C42CFC" w:rsidRPr="00685E7A" w14:paraId="5005F870" w14:textId="77777777" w:rsidTr="00EC0BB4">
        <w:tc>
          <w:tcPr>
            <w:tcW w:w="1655" w:type="dxa"/>
            <w:tcBorders>
              <w:top w:val="nil"/>
            </w:tcBorders>
          </w:tcPr>
          <w:p w14:paraId="11367B51" w14:textId="77777777" w:rsidR="005F01B0" w:rsidRPr="00685E7A" w:rsidRDefault="005F01B0" w:rsidP="00006EE7">
            <w:pPr>
              <w:contextualSpacing/>
              <w:jc w:val="both"/>
              <w:rPr>
                <w:rFonts w:ascii="Palatino Linotype" w:hAnsi="Palatino Linotype"/>
                <w:sz w:val="16"/>
                <w:szCs w:val="16"/>
              </w:rPr>
            </w:pPr>
            <w:r w:rsidRPr="00685E7A">
              <w:rPr>
                <w:rFonts w:ascii="Palatino Linotype" w:hAnsi="Palatino Linotype"/>
                <w:sz w:val="16"/>
                <w:szCs w:val="16"/>
              </w:rPr>
              <w:lastRenderedPageBreak/>
              <w:t xml:space="preserve">5. ¿El municipio tiene Reglamentos, manuales de operación o lineamientos para la recaudación de los siguientes conceptos?: </w:t>
            </w:r>
          </w:p>
          <w:p w14:paraId="72259FD3" w14:textId="77777777" w:rsidR="005F01B0" w:rsidRPr="00685E7A" w:rsidRDefault="005F01B0" w:rsidP="00006EE7">
            <w:pPr>
              <w:contextualSpacing/>
              <w:jc w:val="both"/>
              <w:rPr>
                <w:rFonts w:ascii="Palatino Linotype" w:hAnsi="Palatino Linotype"/>
                <w:sz w:val="16"/>
                <w:szCs w:val="16"/>
              </w:rPr>
            </w:pPr>
          </w:p>
          <w:p w14:paraId="287153D8" w14:textId="77777777" w:rsidR="005F01B0" w:rsidRPr="00685E7A" w:rsidRDefault="005F01B0" w:rsidP="00006EE7">
            <w:pPr>
              <w:contextualSpacing/>
              <w:jc w:val="both"/>
              <w:rPr>
                <w:rFonts w:ascii="Palatino Linotype" w:hAnsi="Palatino Linotype"/>
                <w:sz w:val="16"/>
                <w:szCs w:val="16"/>
              </w:rPr>
            </w:pPr>
            <w:r w:rsidRPr="00685E7A">
              <w:rPr>
                <w:rFonts w:ascii="Palatino Linotype" w:hAnsi="Palatino Linotype"/>
                <w:sz w:val="16"/>
                <w:szCs w:val="16"/>
              </w:rPr>
              <w:t xml:space="preserve">a. Impuestos Publicitarios </w:t>
            </w:r>
          </w:p>
          <w:p w14:paraId="1EAA586B" w14:textId="77777777" w:rsidR="005F01B0" w:rsidRPr="00685E7A" w:rsidRDefault="005F01B0" w:rsidP="00006EE7">
            <w:pPr>
              <w:contextualSpacing/>
              <w:jc w:val="both"/>
              <w:rPr>
                <w:rFonts w:ascii="Palatino Linotype" w:hAnsi="Palatino Linotype"/>
                <w:sz w:val="16"/>
                <w:szCs w:val="16"/>
              </w:rPr>
            </w:pPr>
          </w:p>
          <w:p w14:paraId="080EB746" w14:textId="77777777" w:rsidR="005F01B0" w:rsidRPr="00685E7A" w:rsidRDefault="005F01B0" w:rsidP="00F76D82">
            <w:pPr>
              <w:ind w:left="314"/>
              <w:contextualSpacing/>
              <w:jc w:val="both"/>
              <w:rPr>
                <w:rFonts w:ascii="Palatino Linotype" w:hAnsi="Palatino Linotype"/>
                <w:sz w:val="16"/>
                <w:szCs w:val="16"/>
              </w:rPr>
            </w:pPr>
            <w:r w:rsidRPr="00685E7A">
              <w:rPr>
                <w:rFonts w:ascii="Palatino Linotype" w:hAnsi="Palatino Linotype"/>
                <w:sz w:val="16"/>
                <w:szCs w:val="16"/>
              </w:rPr>
              <w:t xml:space="preserve">i. Lineamientos para el desarrollo de las actividades fracciones IV y VI del Artículo 121 del Código Financiero del Estado de México y Municipios </w:t>
            </w:r>
          </w:p>
          <w:p w14:paraId="3799A6F6" w14:textId="77777777" w:rsidR="005F01B0" w:rsidRPr="00685E7A" w:rsidRDefault="005F01B0" w:rsidP="00006EE7">
            <w:pPr>
              <w:contextualSpacing/>
              <w:jc w:val="both"/>
              <w:rPr>
                <w:rFonts w:ascii="Palatino Linotype" w:hAnsi="Palatino Linotype"/>
                <w:sz w:val="16"/>
                <w:szCs w:val="16"/>
              </w:rPr>
            </w:pPr>
          </w:p>
          <w:p w14:paraId="1CA6FD7E" w14:textId="77777777" w:rsidR="005F01B0" w:rsidRPr="00685E7A" w:rsidRDefault="005F01B0" w:rsidP="00006EE7">
            <w:pPr>
              <w:contextualSpacing/>
              <w:jc w:val="both"/>
              <w:rPr>
                <w:rFonts w:ascii="Palatino Linotype" w:hAnsi="Palatino Linotype"/>
                <w:sz w:val="16"/>
                <w:szCs w:val="16"/>
              </w:rPr>
            </w:pPr>
            <w:r w:rsidRPr="00685E7A">
              <w:rPr>
                <w:rFonts w:ascii="Palatino Linotype" w:hAnsi="Palatino Linotype"/>
                <w:sz w:val="16"/>
                <w:szCs w:val="16"/>
              </w:rPr>
              <w:t xml:space="preserve">b. Impuestos sobre Diversiones, Juegos y Espectáculos c. Derechos de Desarrollo Urbano </w:t>
            </w:r>
          </w:p>
          <w:p w14:paraId="4D57813F" w14:textId="77777777" w:rsidR="005F01B0" w:rsidRPr="00685E7A" w:rsidRDefault="005F01B0" w:rsidP="00006EE7">
            <w:pPr>
              <w:contextualSpacing/>
              <w:jc w:val="both"/>
              <w:rPr>
                <w:rFonts w:ascii="Palatino Linotype" w:hAnsi="Palatino Linotype"/>
                <w:sz w:val="16"/>
                <w:szCs w:val="16"/>
              </w:rPr>
            </w:pPr>
          </w:p>
          <w:p w14:paraId="310629C0" w14:textId="77777777" w:rsidR="005F01B0" w:rsidRPr="00685E7A" w:rsidRDefault="005F01B0" w:rsidP="00006EE7">
            <w:pPr>
              <w:contextualSpacing/>
              <w:jc w:val="both"/>
              <w:rPr>
                <w:rFonts w:ascii="Palatino Linotype" w:hAnsi="Palatino Linotype"/>
                <w:sz w:val="16"/>
                <w:szCs w:val="16"/>
              </w:rPr>
            </w:pPr>
            <w:r w:rsidRPr="00685E7A">
              <w:rPr>
                <w:rFonts w:ascii="Palatino Linotype" w:hAnsi="Palatino Linotype"/>
                <w:sz w:val="16"/>
                <w:szCs w:val="16"/>
              </w:rPr>
              <w:t xml:space="preserve">d. Derechos por el uso de las vías y áreas públicas para el ejercicio de actividades de comercio o de servicio </w:t>
            </w:r>
          </w:p>
          <w:p w14:paraId="547C78C0" w14:textId="77777777" w:rsidR="005F01B0" w:rsidRPr="00685E7A" w:rsidRDefault="005F01B0" w:rsidP="00006EE7">
            <w:pPr>
              <w:contextualSpacing/>
              <w:jc w:val="both"/>
              <w:rPr>
                <w:rFonts w:ascii="Palatino Linotype" w:hAnsi="Palatino Linotype"/>
                <w:sz w:val="16"/>
                <w:szCs w:val="16"/>
              </w:rPr>
            </w:pPr>
          </w:p>
          <w:p w14:paraId="46313AF6" w14:textId="77777777" w:rsidR="005F01B0" w:rsidRPr="00685E7A" w:rsidRDefault="005F01B0" w:rsidP="00F76D82">
            <w:pPr>
              <w:ind w:left="314"/>
              <w:contextualSpacing/>
              <w:jc w:val="both"/>
              <w:rPr>
                <w:rFonts w:ascii="Palatino Linotype" w:hAnsi="Palatino Linotype"/>
                <w:sz w:val="16"/>
                <w:szCs w:val="16"/>
              </w:rPr>
            </w:pPr>
            <w:r w:rsidRPr="00685E7A">
              <w:rPr>
                <w:rFonts w:ascii="Palatino Linotype" w:hAnsi="Palatino Linotype"/>
                <w:sz w:val="16"/>
                <w:szCs w:val="16"/>
              </w:rPr>
              <w:t xml:space="preserve">i. Conforme a lo establecido en materia de salud y al artículo 1 Objeto de Ley de la Ley de Movilidad del </w:t>
            </w:r>
            <w:r w:rsidRPr="00685E7A">
              <w:rPr>
                <w:rFonts w:ascii="Palatino Linotype" w:hAnsi="Palatino Linotype"/>
                <w:sz w:val="16"/>
                <w:szCs w:val="16"/>
              </w:rPr>
              <w:lastRenderedPageBreak/>
              <w:t xml:space="preserve">Estado de México. </w:t>
            </w:r>
          </w:p>
          <w:p w14:paraId="69AFC7B5" w14:textId="77777777" w:rsidR="005F01B0" w:rsidRPr="00685E7A" w:rsidRDefault="005F01B0" w:rsidP="00F76D82">
            <w:pPr>
              <w:ind w:left="314"/>
              <w:contextualSpacing/>
              <w:jc w:val="both"/>
              <w:rPr>
                <w:rFonts w:ascii="Palatino Linotype" w:hAnsi="Palatino Linotype"/>
                <w:sz w:val="16"/>
                <w:szCs w:val="16"/>
              </w:rPr>
            </w:pPr>
          </w:p>
          <w:p w14:paraId="178D4A84" w14:textId="77777777" w:rsidR="00D326E1" w:rsidRPr="00685E7A" w:rsidRDefault="005F01B0" w:rsidP="00F76D82">
            <w:pPr>
              <w:ind w:left="314"/>
              <w:contextualSpacing/>
              <w:jc w:val="both"/>
              <w:rPr>
                <w:rFonts w:ascii="Palatino Linotype" w:hAnsi="Palatino Linotype"/>
                <w:sz w:val="16"/>
                <w:szCs w:val="16"/>
              </w:rPr>
            </w:pPr>
            <w:r w:rsidRPr="00685E7A">
              <w:rPr>
                <w:rFonts w:ascii="Palatino Linotype" w:hAnsi="Palatino Linotype"/>
                <w:sz w:val="16"/>
                <w:szCs w:val="16"/>
              </w:rPr>
              <w:t>ii. Conforme a lo establecido en el Artículo 154 bis del Código Financiero del Estado de México y Municipios</w:t>
            </w:r>
          </w:p>
          <w:p w14:paraId="227062AD" w14:textId="77777777" w:rsidR="00F76D82" w:rsidRPr="00685E7A" w:rsidRDefault="00F76D82" w:rsidP="00006EE7">
            <w:pPr>
              <w:contextualSpacing/>
              <w:jc w:val="both"/>
              <w:rPr>
                <w:rFonts w:ascii="Palatino Linotype" w:hAnsi="Palatino Linotype"/>
                <w:sz w:val="16"/>
                <w:szCs w:val="16"/>
              </w:rPr>
            </w:pPr>
          </w:p>
          <w:p w14:paraId="4C864D94" w14:textId="77777777" w:rsidR="00F76D82" w:rsidRPr="00685E7A" w:rsidRDefault="00F76D82" w:rsidP="00006EE7">
            <w:pPr>
              <w:contextualSpacing/>
              <w:jc w:val="both"/>
              <w:rPr>
                <w:rFonts w:ascii="Palatino Linotype" w:hAnsi="Palatino Linotype"/>
                <w:sz w:val="16"/>
                <w:szCs w:val="16"/>
              </w:rPr>
            </w:pPr>
            <w:r w:rsidRPr="00685E7A">
              <w:rPr>
                <w:rFonts w:ascii="Palatino Linotype" w:hAnsi="Palatino Linotype"/>
                <w:sz w:val="16"/>
                <w:szCs w:val="16"/>
              </w:rPr>
              <w:t xml:space="preserve">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575B1296" w14:textId="77777777" w:rsidR="00F76D82" w:rsidRPr="00685E7A" w:rsidRDefault="00F76D82" w:rsidP="00006EE7">
            <w:pPr>
              <w:contextualSpacing/>
              <w:jc w:val="both"/>
              <w:rPr>
                <w:rFonts w:ascii="Palatino Linotype" w:hAnsi="Palatino Linotype"/>
                <w:sz w:val="16"/>
                <w:szCs w:val="16"/>
              </w:rPr>
            </w:pPr>
          </w:p>
          <w:p w14:paraId="5BE4ECF1" w14:textId="77777777" w:rsidR="00F76D82" w:rsidRPr="00685E7A" w:rsidRDefault="00F76D82" w:rsidP="00006EE7">
            <w:pPr>
              <w:contextualSpacing/>
              <w:jc w:val="both"/>
              <w:rPr>
                <w:rFonts w:ascii="Palatino Linotype" w:hAnsi="Palatino Linotype"/>
                <w:sz w:val="16"/>
                <w:szCs w:val="16"/>
              </w:rPr>
            </w:pPr>
            <w:r w:rsidRPr="00685E7A">
              <w:rPr>
                <w:rFonts w:ascii="Palatino Linotype" w:hAnsi="Palatino Linotype"/>
                <w:sz w:val="16"/>
                <w:szCs w:val="16"/>
              </w:rPr>
              <w:t xml:space="preserve">f. Derechos por la Expedición o Refrendo Anual de Bebidas Alcohólicas al Publico </w:t>
            </w:r>
          </w:p>
          <w:p w14:paraId="7862BB54" w14:textId="77777777" w:rsidR="00F76D82" w:rsidRPr="00685E7A" w:rsidRDefault="00F76D82" w:rsidP="00006EE7">
            <w:pPr>
              <w:contextualSpacing/>
              <w:jc w:val="both"/>
              <w:rPr>
                <w:rFonts w:ascii="Palatino Linotype" w:hAnsi="Palatino Linotype"/>
                <w:sz w:val="16"/>
                <w:szCs w:val="16"/>
              </w:rPr>
            </w:pPr>
          </w:p>
          <w:p w14:paraId="7EB9874A" w14:textId="77777777" w:rsidR="00F76D82" w:rsidRPr="00685E7A" w:rsidRDefault="00F76D82" w:rsidP="00F76D82">
            <w:pPr>
              <w:ind w:left="314"/>
              <w:contextualSpacing/>
              <w:jc w:val="both"/>
              <w:rPr>
                <w:rFonts w:ascii="Palatino Linotype" w:hAnsi="Palatino Linotype"/>
                <w:sz w:val="16"/>
                <w:szCs w:val="16"/>
              </w:rPr>
            </w:pPr>
            <w:r w:rsidRPr="00685E7A">
              <w:rPr>
                <w:rFonts w:ascii="Palatino Linotype" w:hAnsi="Palatino Linotype"/>
                <w:sz w:val="16"/>
                <w:szCs w:val="16"/>
              </w:rPr>
              <w:t>i. Alineados a lo que establece la Ley de Competitividad y Ordenamiento Comercial del Estado de México, El Catálogo Mexiquense de Actividades Industriales, Comerciales y de Servicios de Bajo Riesgo y en materia de salud (COPRISEM).</w:t>
            </w:r>
          </w:p>
        </w:tc>
        <w:tc>
          <w:tcPr>
            <w:tcW w:w="4965" w:type="dxa"/>
            <w:tcBorders>
              <w:top w:val="nil"/>
            </w:tcBorders>
          </w:tcPr>
          <w:p w14:paraId="2E8812CD" w14:textId="77777777" w:rsidR="00D326E1" w:rsidRPr="00685E7A" w:rsidRDefault="005427D2"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lastRenderedPageBreak/>
              <w:t>5. En relación a la recaudación se lleva acabo de conformidad con lo establecido por el Código Financiero del Estado de México y Municipios….</w:t>
            </w:r>
          </w:p>
          <w:p w14:paraId="3546121F"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5C320C52"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070F968F"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7C0FAD95"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008331D5"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441B5FDE"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693996EC" w14:textId="77777777" w:rsidR="005427D2" w:rsidRPr="00685E7A" w:rsidRDefault="005427D2" w:rsidP="00006EE7">
            <w:pPr>
              <w:contextualSpacing/>
              <w:jc w:val="both"/>
              <w:rPr>
                <w:rFonts w:ascii="Palatino Linotype" w:eastAsia="Palatino Linotype" w:hAnsi="Palatino Linotype" w:cs="Palatino Linotype"/>
                <w:sz w:val="16"/>
                <w:szCs w:val="16"/>
              </w:rPr>
            </w:pPr>
          </w:p>
          <w:p w14:paraId="615FC7C7" w14:textId="77777777" w:rsidR="005427D2" w:rsidRPr="00685E7A" w:rsidRDefault="00C13884"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a: Dentro de los Registros con los que cuenta la Tesorería no se encontró este rubro como lo solicita.</w:t>
            </w:r>
          </w:p>
          <w:p w14:paraId="32801AA6" w14:textId="77777777" w:rsidR="005427D2" w:rsidRPr="00685E7A" w:rsidRDefault="005427D2" w:rsidP="00006EE7">
            <w:pPr>
              <w:contextualSpacing/>
              <w:jc w:val="both"/>
              <w:rPr>
                <w:rFonts w:ascii="Palatino Linotype" w:eastAsia="Palatino Linotype" w:hAnsi="Palatino Linotype" w:cs="Palatino Linotype"/>
                <w:sz w:val="16"/>
                <w:szCs w:val="16"/>
              </w:rPr>
            </w:pPr>
          </w:p>
          <w:p w14:paraId="778B27B8"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307FC0BF"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30121F74"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424D643B"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2E0B0307"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777FE3FA"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0059F61E"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16439FF6"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3B5C69A6"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634DDFDF"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3D9266DF" w14:textId="77777777" w:rsidR="00B879C6" w:rsidRPr="00685E7A" w:rsidRDefault="00B879C6" w:rsidP="00006EE7">
            <w:pPr>
              <w:contextualSpacing/>
              <w:jc w:val="both"/>
              <w:rPr>
                <w:rFonts w:ascii="Palatino Linotype" w:eastAsia="Palatino Linotype" w:hAnsi="Palatino Linotype" w:cs="Palatino Linotype"/>
                <w:sz w:val="16"/>
                <w:szCs w:val="16"/>
              </w:rPr>
            </w:pPr>
          </w:p>
          <w:p w14:paraId="34815254" w14:textId="77777777" w:rsidR="005427D2" w:rsidRPr="00685E7A" w:rsidRDefault="00C13884"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De los demás puntos b, d, e y f, no se pronunció.</w:t>
            </w:r>
          </w:p>
        </w:tc>
        <w:tc>
          <w:tcPr>
            <w:tcW w:w="969" w:type="dxa"/>
            <w:tcBorders>
              <w:top w:val="nil"/>
            </w:tcBorders>
          </w:tcPr>
          <w:p w14:paraId="604027C5" w14:textId="77777777" w:rsidR="00D326E1" w:rsidRPr="00685E7A" w:rsidRDefault="00E0153B" w:rsidP="00006EE7">
            <w:pPr>
              <w:contextualSpacing/>
              <w:jc w:val="both"/>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 xml:space="preserve">No hay </w:t>
            </w:r>
          </w:p>
        </w:tc>
        <w:tc>
          <w:tcPr>
            <w:tcW w:w="1190" w:type="dxa"/>
            <w:tcBorders>
              <w:top w:val="nil"/>
            </w:tcBorders>
          </w:tcPr>
          <w:p w14:paraId="1842A6CE" w14:textId="77777777" w:rsidR="00D326E1" w:rsidRPr="00685E7A" w:rsidRDefault="00C13884" w:rsidP="00C13884">
            <w:pPr>
              <w:contextualSpacing/>
              <w:jc w:val="center"/>
              <w:rPr>
                <w:rFonts w:ascii="Palatino Linotype" w:eastAsia="Palatino Linotype" w:hAnsi="Palatino Linotype" w:cs="Palatino Linotype"/>
                <w:sz w:val="16"/>
                <w:szCs w:val="16"/>
              </w:rPr>
            </w:pPr>
            <w:r w:rsidRPr="00685E7A">
              <w:rPr>
                <w:rFonts w:ascii="Palatino Linotype" w:eastAsia="Palatino Linotype" w:hAnsi="Palatino Linotype" w:cs="Palatino Linotype"/>
                <w:sz w:val="16"/>
                <w:szCs w:val="16"/>
              </w:rPr>
              <w:t>No</w:t>
            </w:r>
          </w:p>
        </w:tc>
      </w:tr>
    </w:tbl>
    <w:p w14:paraId="1018C518" w14:textId="77777777" w:rsidR="00D271A3" w:rsidRPr="00685E7A" w:rsidRDefault="00D271A3" w:rsidP="0036750E">
      <w:pPr>
        <w:spacing w:before="240" w:after="240" w:line="360" w:lineRule="auto"/>
        <w:contextualSpacing/>
        <w:jc w:val="both"/>
        <w:rPr>
          <w:rFonts w:ascii="Palatino Linotype" w:hAnsi="Palatino Linotype" w:cs="Arial"/>
        </w:rPr>
      </w:pPr>
    </w:p>
    <w:p w14:paraId="214DEC7B" w14:textId="77777777" w:rsidR="00E862AF" w:rsidRPr="00685E7A" w:rsidRDefault="00E862AF" w:rsidP="00E862AF">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Resulta importante abordar este punto, señalando que al no pronunciarse respecto de este punto en particular, el </w:t>
      </w:r>
      <w:r w:rsidRPr="00685E7A">
        <w:rPr>
          <w:rFonts w:ascii="Palatino Linotype" w:eastAsia="Palatino Linotype" w:hAnsi="Palatino Linotype" w:cs="Palatino Linotype"/>
          <w:b/>
        </w:rPr>
        <w:t>Sujeto Obligado</w:t>
      </w:r>
      <w:r w:rsidRPr="00685E7A">
        <w:rPr>
          <w:rFonts w:ascii="Palatino Linotype" w:eastAsia="Palatino Linotype" w:hAnsi="Palatino Linotype" w:cs="Palatino Linotype"/>
        </w:rPr>
        <w:t xml:space="preserve"> contraviene a los principios de congruencia y exhaustividad, plasmados en </w:t>
      </w:r>
      <w:r w:rsidRPr="00685E7A">
        <w:rPr>
          <w:rFonts w:ascii="Palatino Linotype" w:eastAsia="Palatino Linotype" w:hAnsi="Palatino Linotype" w:cs="Palatino Linotype"/>
          <w:u w:val="single"/>
        </w:rPr>
        <w:t xml:space="preserve">el Criterio 02/17, emitido por el Pleno del </w:t>
      </w:r>
      <w:r w:rsidRPr="00685E7A">
        <w:rPr>
          <w:rFonts w:ascii="Palatino Linotype" w:eastAsia="Palatino Linotype" w:hAnsi="Palatino Linotype" w:cs="Palatino Linotype"/>
        </w:rPr>
        <w:t xml:space="preserve">Instituto Nacional de Transparencia y Acceso a la Información y Protección de Datos Personales, mismo que se reitera, fue insertado en su totalidad, en líneas anteriores. </w:t>
      </w:r>
    </w:p>
    <w:p w14:paraId="4575FE74" w14:textId="77777777" w:rsidR="00E862AF" w:rsidRPr="00685E7A" w:rsidRDefault="00E862AF" w:rsidP="00E862AF">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En mérito de lo expuesto con antelación, se advierte que no se satisfizo en su totalidad el derecho de acceso el derecho de acceso a la información pública del ahora </w:t>
      </w:r>
      <w:r w:rsidRPr="00685E7A">
        <w:rPr>
          <w:rFonts w:ascii="Palatino Linotype" w:eastAsia="Palatino Linotype" w:hAnsi="Palatino Linotype" w:cs="Palatino Linotype"/>
          <w:b/>
        </w:rPr>
        <w:t>RECURRENTE</w:t>
      </w:r>
      <w:r w:rsidRPr="00685E7A">
        <w:rPr>
          <w:rFonts w:ascii="Palatino Linotype" w:eastAsia="Palatino Linotype" w:hAnsi="Palatino Linotype" w:cs="Palatino Linotype"/>
        </w:rPr>
        <w:t xml:space="preserve">, toda vez que se incumplió con el principio de exhaustividad, en virtud de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 Coordinación General de Mejora Regulatoria y la Secretaría del Ayuntamiento,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5AAF84D3" w14:textId="77777777" w:rsidR="00E862AF" w:rsidRPr="00685E7A" w:rsidRDefault="00E862AF" w:rsidP="00E862AF">
      <w:pPr>
        <w:spacing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w:t>
      </w:r>
      <w:r w:rsidRPr="00685E7A">
        <w:rPr>
          <w:rFonts w:ascii="Palatino Linotype" w:eastAsia="Palatino Linotype" w:hAnsi="Palatino Linotype" w:cs="Palatino Linotype"/>
        </w:rPr>
        <w:lastRenderedPageBreak/>
        <w:t xml:space="preserve">notificaciones correspondientes, además de llevar a cabo todas las gestiones necesarias para facilitar el acceso de la información; </w:t>
      </w:r>
    </w:p>
    <w:p w14:paraId="1A8786F2" w14:textId="77777777" w:rsidR="00E862AF" w:rsidRPr="00685E7A" w:rsidRDefault="00E862AF" w:rsidP="00E862AF">
      <w:pPr>
        <w:spacing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5C50A1CB" w14:textId="77777777" w:rsidR="00E862AF" w:rsidRPr="00685E7A" w:rsidRDefault="00E862AF" w:rsidP="00E862AF">
      <w:pPr>
        <w:spacing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1C5BC536" w14:textId="77777777" w:rsidR="00E862AF" w:rsidRPr="00685E7A" w:rsidRDefault="00E862AF" w:rsidP="00E862AF">
      <w:pPr>
        <w:spacing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7A961A4" w14:textId="77777777" w:rsidR="00E862AF" w:rsidRPr="00685E7A" w:rsidRDefault="00E862AF" w:rsidP="00E862AF">
      <w:pPr>
        <w:spacing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8138CD3" w14:textId="77777777" w:rsidR="00E862AF" w:rsidRPr="00685E7A" w:rsidRDefault="00E862AF" w:rsidP="00E862AF">
      <w:pPr>
        <w:spacing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w:t>
      </w:r>
      <w:r w:rsidRPr="00685E7A">
        <w:rPr>
          <w:rFonts w:ascii="Palatino Linotype" w:eastAsia="Palatino Linotype" w:hAnsi="Palatino Linotype" w:cs="Palatino Linotype"/>
        </w:rPr>
        <w:lastRenderedPageBreak/>
        <w:t>temporalidad, los Sujetos Obligados darán por concluida la solicitud y procederán de ser el caso, a la destrucción del material;</w:t>
      </w:r>
    </w:p>
    <w:p w14:paraId="710E2FA0" w14:textId="77777777" w:rsidR="00E862AF" w:rsidRPr="00685E7A" w:rsidRDefault="00E862AF" w:rsidP="00E862AF">
      <w:pPr>
        <w:spacing w:before="240" w:after="240"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En este orden de ideas, se reitera que el </w:t>
      </w:r>
      <w:r w:rsidRPr="00685E7A">
        <w:rPr>
          <w:rFonts w:ascii="Palatino Linotype" w:eastAsia="Palatino Linotype" w:hAnsi="Palatino Linotype" w:cs="Palatino Linotype"/>
          <w:b/>
        </w:rPr>
        <w:t>Sujeto Obligado</w:t>
      </w:r>
      <w:r w:rsidRPr="00685E7A">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pudieran contar con la información, la Secretaría del Ayuntamiento, ello de conformidad con lo previsto por </w:t>
      </w:r>
      <w:r w:rsidR="000F35B5" w:rsidRPr="00685E7A">
        <w:rPr>
          <w:rFonts w:ascii="Palatino Linotype" w:eastAsia="Palatino Linotype" w:hAnsi="Palatino Linotype" w:cs="Palatino Linotype"/>
        </w:rPr>
        <w:t>el artículo</w:t>
      </w:r>
      <w:r w:rsidRPr="00685E7A">
        <w:rPr>
          <w:rFonts w:ascii="Palatino Linotype" w:eastAsia="Palatino Linotype" w:hAnsi="Palatino Linotype" w:cs="Palatino Linotype"/>
        </w:rPr>
        <w:t xml:space="preserve"> 91 </w:t>
      </w:r>
      <w:r w:rsidR="0059003F" w:rsidRPr="00685E7A">
        <w:rPr>
          <w:rFonts w:ascii="Palatino Linotype" w:eastAsia="Palatino Linotype" w:hAnsi="Palatino Linotype" w:cs="Palatino Linotype"/>
        </w:rPr>
        <w:t xml:space="preserve">de </w:t>
      </w:r>
      <w:r w:rsidR="000F35B5" w:rsidRPr="00685E7A">
        <w:rPr>
          <w:rFonts w:ascii="Palatino Linotype" w:eastAsia="Palatino Linotype" w:hAnsi="Palatino Linotype" w:cs="Palatino Linotype"/>
        </w:rPr>
        <w:t>la Ley Orgánica Municipal del Estado de México, que señalan:</w:t>
      </w:r>
    </w:p>
    <w:p w14:paraId="4845F713"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“Artículo 91.- </w:t>
      </w:r>
      <w:r w:rsidRPr="00685E7A">
        <w:rPr>
          <w:rFonts w:ascii="Palatino Linotype" w:eastAsia="Palatino Linotype" w:hAnsi="Palatino Linotype" w:cs="Palatino Linotype"/>
          <w:b/>
          <w:i/>
          <w:sz w:val="22"/>
          <w:szCs w:val="22"/>
        </w:rPr>
        <w:t>La Secretaría del Ayuntamiento</w:t>
      </w:r>
      <w:r w:rsidRPr="00685E7A">
        <w:rPr>
          <w:rFonts w:ascii="Palatino Linotype" w:eastAsia="Palatino Linotype" w:hAnsi="Palatino Linotype" w:cs="Palatino Linotype"/>
          <w:i/>
          <w:sz w:val="22"/>
          <w:szCs w:val="22"/>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F2467BF"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72ACEE0A"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 xml:space="preserve">IX. </w:t>
      </w:r>
      <w:r w:rsidRPr="00685E7A">
        <w:rPr>
          <w:rFonts w:ascii="Palatino Linotype" w:eastAsia="Palatino Linotype" w:hAnsi="Palatino Linotype" w:cs="Palatino Linotype"/>
          <w:b/>
          <w:i/>
          <w:sz w:val="22"/>
          <w:szCs w:val="22"/>
          <w:u w:val="single"/>
        </w:rPr>
        <w:t>Compilar leyes, decretos, reglamentos</w:t>
      </w:r>
      <w:r w:rsidRPr="00685E7A">
        <w:rPr>
          <w:rFonts w:ascii="Palatino Linotype" w:eastAsia="Palatino Linotype" w:hAnsi="Palatino Linotype" w:cs="Palatino Linotype"/>
          <w:b/>
          <w:i/>
          <w:sz w:val="22"/>
          <w:szCs w:val="22"/>
        </w:rPr>
        <w:t>, periódicos oficiales del estado, circulares y órdenes r</w:t>
      </w:r>
      <w:r w:rsidRPr="00685E7A">
        <w:rPr>
          <w:rFonts w:ascii="Palatino Linotype" w:eastAsia="Palatino Linotype" w:hAnsi="Palatino Linotype" w:cs="Palatino Linotype"/>
          <w:b/>
          <w:i/>
          <w:sz w:val="22"/>
          <w:szCs w:val="22"/>
          <w:u w:val="single"/>
        </w:rPr>
        <w:t>elativas a los distintos sectores de la administración pública municipal</w:t>
      </w:r>
      <w:r w:rsidRPr="00685E7A">
        <w:rPr>
          <w:rFonts w:ascii="Palatino Linotype" w:eastAsia="Palatino Linotype" w:hAnsi="Palatino Linotype" w:cs="Palatino Linotype"/>
          <w:i/>
          <w:sz w:val="22"/>
          <w:szCs w:val="22"/>
        </w:rPr>
        <w:t>;”</w:t>
      </w:r>
      <w:r w:rsidR="000F35B5" w:rsidRPr="00685E7A">
        <w:rPr>
          <w:rFonts w:ascii="Palatino Linotype" w:eastAsia="Palatino Linotype" w:hAnsi="Palatino Linotype" w:cs="Palatino Linotype"/>
          <w:i/>
          <w:sz w:val="22"/>
          <w:szCs w:val="22"/>
        </w:rPr>
        <w:t>(Sic)</w:t>
      </w:r>
    </w:p>
    <w:p w14:paraId="6F34E5CC" w14:textId="77777777" w:rsidR="00BE1859" w:rsidRPr="00685E7A" w:rsidRDefault="00BE1859" w:rsidP="00E862AF">
      <w:pPr>
        <w:spacing w:before="240" w:after="240" w:line="360" w:lineRule="auto"/>
        <w:ind w:right="49"/>
        <w:jc w:val="both"/>
        <w:rPr>
          <w:rFonts w:ascii="Palatino Linotype" w:eastAsia="Palatino Linotype" w:hAnsi="Palatino Linotype" w:cs="Palatino Linotype"/>
        </w:rPr>
      </w:pPr>
    </w:p>
    <w:p w14:paraId="5B60C02A" w14:textId="77777777" w:rsidR="00E862AF" w:rsidRPr="00685E7A" w:rsidRDefault="00E862AF" w:rsidP="00E862AF">
      <w:pPr>
        <w:spacing w:before="240" w:after="240"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Finalmente, resulta importante precisar que si bien es cierto, el Código Financiero del Estado de México y normatividades aplicables </w:t>
      </w:r>
      <w:r w:rsidRPr="00685E7A">
        <w:rPr>
          <w:rFonts w:ascii="Palatino Linotype" w:eastAsia="Palatino Linotype" w:hAnsi="Palatino Linotype" w:cs="Palatino Linotype"/>
          <w:b/>
          <w:u w:val="single"/>
        </w:rPr>
        <w:t>no contemplan fuente obligacional para generar disposiciones administrativas para el cobro de los impuestos y derechos, sin embargo, existe una excepción</w:t>
      </w:r>
      <w:r w:rsidRPr="00685E7A">
        <w:rPr>
          <w:rFonts w:ascii="Palatino Linotype" w:eastAsia="Palatino Linotype" w:hAnsi="Palatino Linotype" w:cs="Palatino Linotype"/>
          <w:b/>
        </w:rPr>
        <w:t xml:space="preserve"> para el caso de los derechos por el uso de las vías y áreas públicas para el ejercicio de actividades de comercio o de servicios, conforme a lo establecido en el Artículo 154 bis del Código Financiero del Estado de México y Municipios y los derechos que se les cobran a los sitios de Taxis y bases del transporte público conforme a lo </w:t>
      </w:r>
      <w:r w:rsidRPr="00685E7A">
        <w:rPr>
          <w:rFonts w:ascii="Palatino Linotype" w:eastAsia="Palatino Linotype" w:hAnsi="Palatino Linotype" w:cs="Palatino Linotype"/>
          <w:b/>
        </w:rPr>
        <w:lastRenderedPageBreak/>
        <w:t>establecido en el artículo 157 último párrafo del Código Financiero del Estado de México y Municipios</w:t>
      </w:r>
      <w:r w:rsidRPr="00685E7A">
        <w:rPr>
          <w:rFonts w:ascii="Palatino Linotype" w:eastAsia="Palatino Linotype" w:hAnsi="Palatino Linotype" w:cs="Palatino Linotype"/>
        </w:rPr>
        <w:t xml:space="preserve">, tal como se verá en la siguiente cita: </w:t>
      </w:r>
    </w:p>
    <w:p w14:paraId="29B8EB3E"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“SECCION SEPTIMA </w:t>
      </w:r>
    </w:p>
    <w:p w14:paraId="36257726"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DE LOS DERECHOS POR USO DE VIAS Y AREAS PUBLICAS PARA EL EJERCICIO DE ACTIVIDADES COMERCIALES O DE SERVICIOS</w:t>
      </w:r>
    </w:p>
    <w:p w14:paraId="5658CD89"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27D1EDB8"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Artículo 154 Bis.- </w:t>
      </w:r>
    </w:p>
    <w:p w14:paraId="3B99635E"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0685D77B"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sz w:val="22"/>
          <w:szCs w:val="22"/>
        </w:rPr>
        <w:t xml:space="preserve">Para el cobro del derecho a que se refiere el presente artículo, la autoridad municipal </w:t>
      </w:r>
      <w:r w:rsidRPr="00685E7A">
        <w:rPr>
          <w:rFonts w:ascii="Palatino Linotype" w:eastAsia="Palatino Linotype" w:hAnsi="Palatino Linotype" w:cs="Palatino Linotype"/>
          <w:b/>
          <w:i/>
          <w:sz w:val="22"/>
          <w:szCs w:val="22"/>
          <w:u w:val="single"/>
        </w:rPr>
        <w:t>deberá emitir el reglamento</w:t>
      </w:r>
      <w:r w:rsidRPr="00685E7A">
        <w:rPr>
          <w:rFonts w:ascii="Palatino Linotype" w:eastAsia="Palatino Linotype" w:hAnsi="Palatino Linotype" w:cs="Palatino Linotype"/>
          <w:b/>
          <w:i/>
          <w:sz w:val="22"/>
          <w:szCs w:val="22"/>
        </w:rPr>
        <w:t xml:space="preserve"> relativo a las modalidades, requisitos y características que deberán tener las cédulas, como son, entre otros, los datos que permitan la identificación del comercio, la persona a quien se expide la cédula, la vigencia de la misma y su carácter no transferible.</w:t>
      </w:r>
    </w:p>
    <w:p w14:paraId="57A8445A"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sz w:val="22"/>
          <w:szCs w:val="22"/>
        </w:rPr>
        <w:t>…</w:t>
      </w:r>
    </w:p>
    <w:p w14:paraId="6D531326"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sz w:val="22"/>
          <w:szCs w:val="22"/>
        </w:rPr>
        <w:t xml:space="preserve">SECCION NOVENA </w:t>
      </w:r>
    </w:p>
    <w:p w14:paraId="27128C92"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sz w:val="22"/>
          <w:szCs w:val="22"/>
        </w:rPr>
        <w:t>DE LOS DERECHOS DE ESTACIONAMIENTO EN LA VIA PUBLICA Y DE SERVICIO PUBLICO</w:t>
      </w:r>
    </w:p>
    <w:p w14:paraId="0DA788F2"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sz w:val="22"/>
          <w:szCs w:val="22"/>
        </w:rPr>
        <w:t>Artículo 157.-</w:t>
      </w:r>
    </w:p>
    <w:p w14:paraId="6F3D5F76"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sz w:val="22"/>
          <w:szCs w:val="22"/>
        </w:rPr>
        <w:t>…</w:t>
      </w:r>
    </w:p>
    <w:p w14:paraId="208430DF"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u w:val="single"/>
        </w:rPr>
        <w:t>Para proceder al cobro de este derecho la autoridad municipal deberá emitir las disposiciones administrativas que delimiten el uso de los cajones de estacionamiento</w:t>
      </w:r>
      <w:r w:rsidRPr="00685E7A">
        <w:rPr>
          <w:rFonts w:ascii="Palatino Linotype" w:eastAsia="Palatino Linotype" w:hAnsi="Palatino Linotype" w:cs="Palatino Linotype"/>
          <w:b/>
          <w:i/>
          <w:sz w:val="22"/>
          <w:szCs w:val="22"/>
        </w:rPr>
        <w:t xml:space="preserve"> por los que se hayan realizado los pagos de derechos en términos de la fracción II de este artículo, así como propiciar la correcta señalización y uso de la vía pública, de conformidad con el reglamento que para tal fin emita la propia autoridad.” </w:t>
      </w:r>
      <w:r w:rsidRPr="00685E7A">
        <w:rPr>
          <w:rFonts w:ascii="Palatino Linotype" w:eastAsia="Palatino Linotype" w:hAnsi="Palatino Linotype" w:cs="Palatino Linotype"/>
          <w:sz w:val="22"/>
          <w:szCs w:val="22"/>
        </w:rPr>
        <w:t>(</w:t>
      </w:r>
      <w:r w:rsidRPr="00685E7A">
        <w:rPr>
          <w:rFonts w:ascii="Palatino Linotype" w:eastAsia="Palatino Linotype" w:hAnsi="Palatino Linotype" w:cs="Palatino Linotype"/>
          <w:i/>
          <w:sz w:val="22"/>
          <w:szCs w:val="22"/>
        </w:rPr>
        <w:t xml:space="preserve">Sic) </w:t>
      </w:r>
    </w:p>
    <w:p w14:paraId="0A53B05C" w14:textId="77777777" w:rsidR="00E862AF" w:rsidRPr="00685E7A" w:rsidRDefault="00E862AF" w:rsidP="00E862AF">
      <w:pPr>
        <w:spacing w:before="240" w:after="240"/>
        <w:ind w:left="567" w:right="992"/>
        <w:contextualSpacing/>
        <w:jc w:val="both"/>
        <w:rPr>
          <w:rFonts w:ascii="Palatino Linotype" w:eastAsia="Palatino Linotype" w:hAnsi="Palatino Linotype" w:cs="Palatino Linotype"/>
          <w:sz w:val="22"/>
          <w:szCs w:val="22"/>
        </w:rPr>
      </w:pPr>
    </w:p>
    <w:p w14:paraId="47A168A0" w14:textId="77777777" w:rsidR="00E862AF" w:rsidRPr="00685E7A" w:rsidRDefault="00E862AF" w:rsidP="00E862AF">
      <w:pPr>
        <w:spacing w:before="240" w:after="240"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En consecuencia, para el caso de los ordenamientos correspondientes a los derechos por el uso de las vías y áreas públicas para el ejercicio de actividades de comercio o de servicios y los derechos que se les cobran a los sitios de Taxis y bases del transporte público si existe fuente obligacional que constriñe al </w:t>
      </w:r>
      <w:r w:rsidRPr="00685E7A">
        <w:rPr>
          <w:rFonts w:ascii="Palatino Linotype" w:eastAsia="Palatino Linotype" w:hAnsi="Palatino Linotype" w:cs="Palatino Linotype"/>
          <w:b/>
        </w:rPr>
        <w:t>SUJETO OBLIGADO</w:t>
      </w:r>
      <w:r w:rsidRPr="00685E7A">
        <w:rPr>
          <w:rFonts w:ascii="Palatino Linotype" w:eastAsia="Palatino Linotype" w:hAnsi="Palatino Linotype" w:cs="Palatino Linotype"/>
        </w:rPr>
        <w:t xml:space="preserve"> a generar dicha información, por lo que resulta pertinente ordenar que se efectúe una búsqueda exhaustiva y razonable para efecto de localizar los reglamentos, manuales de operación o lineamientos para la recaudación de estos </w:t>
      </w:r>
      <w:r w:rsidRPr="00685E7A">
        <w:rPr>
          <w:rFonts w:ascii="Palatino Linotype" w:eastAsia="Palatino Linotype" w:hAnsi="Palatino Linotype" w:cs="Palatino Linotype"/>
        </w:rPr>
        <w:lastRenderedPageBreak/>
        <w:t>derechos, sin embargo, de no contar con dichos soportes documentales vigentes al veintitrés de mayo de dos mil veintidós, deberá emitir el respectivo acuerdo de inexistencia con las formalidades que ya se abordaron anteriormente.</w:t>
      </w:r>
    </w:p>
    <w:p w14:paraId="1637AC9A" w14:textId="77777777" w:rsidR="00E862AF" w:rsidRPr="00685E7A" w:rsidRDefault="00E862AF" w:rsidP="00E862AF">
      <w:pPr>
        <w:spacing w:before="240" w:after="240"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rPr>
        <w:t>Ahora bien, por cuanto hace a los reglamentos, manuales de operación o lineamientos para la recaudación de los impuestos y derechos referidos en la solicitud, vigentes al veintitrés de mayo de dos mil veintidós, que no cuentan con fuente obligacional, si derivado de la búsqueda que se ordena no se llegaran a localizar dichos ordenamientos,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70E547B0" w14:textId="77777777" w:rsidR="00E862AF" w:rsidRPr="00685E7A" w:rsidRDefault="00E862AF" w:rsidP="00E862AF">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r w:rsidRPr="00685E7A">
        <w:rPr>
          <w:rFonts w:ascii="Palatino Linotype" w:eastAsia="Palatino Linotype" w:hAnsi="Palatino Linotype" w:cs="Palatino Linotype"/>
          <w:b/>
          <w:i/>
          <w:sz w:val="22"/>
          <w:szCs w:val="22"/>
        </w:rPr>
        <w:t>Artículo 19</w:t>
      </w:r>
      <w:r w:rsidRPr="00685E7A">
        <w:rPr>
          <w:rFonts w:ascii="Palatino Linotype" w:eastAsia="Palatino Linotype" w:hAnsi="Palatino Linotype" w:cs="Palatino Linotype"/>
          <w:i/>
          <w:sz w:val="22"/>
          <w:szCs w:val="22"/>
        </w:rPr>
        <w:t>…</w:t>
      </w:r>
    </w:p>
    <w:p w14:paraId="26FC3089" w14:textId="77777777" w:rsidR="00E862AF" w:rsidRPr="00685E7A" w:rsidRDefault="00E862AF" w:rsidP="00E862AF">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33DECC84" w14:textId="77777777" w:rsidR="00E862AF" w:rsidRPr="00685E7A" w:rsidRDefault="00E862AF" w:rsidP="00E862AF">
      <w:pPr>
        <w:spacing w:before="240" w:after="240"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Por lo anteriormente expuesto, se estima que para satisfacer el derecho de acceso a la información pública del particular, resulta pertinente ordenar la entrega de lo siguiente, en versión pública de ser procedente, conforme a lo que disponga el considerando siguiente: </w:t>
      </w:r>
    </w:p>
    <w:p w14:paraId="0558A824" w14:textId="77777777" w:rsidR="00FF1756" w:rsidRPr="00685E7A" w:rsidRDefault="00FF1756" w:rsidP="008865C9">
      <w:pPr>
        <w:spacing w:after="240" w:line="360" w:lineRule="auto"/>
        <w:ind w:left="567" w:right="900"/>
        <w:contextualSpacing/>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sz w:val="22"/>
          <w:szCs w:val="22"/>
        </w:rPr>
        <w:t>1. Impuestos:</w:t>
      </w:r>
    </w:p>
    <w:p w14:paraId="35372BCB" w14:textId="77777777" w:rsidR="00FF1756" w:rsidRPr="00685E7A" w:rsidRDefault="00831020" w:rsidP="008865C9">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1.1</w:t>
      </w:r>
      <w:r w:rsidR="00FF1756" w:rsidRPr="00685E7A">
        <w:rPr>
          <w:rFonts w:ascii="Palatino Linotype" w:hAnsi="Palatino Linotype"/>
          <w:sz w:val="22"/>
          <w:szCs w:val="22"/>
          <w:lang w:val="es-419"/>
        </w:rPr>
        <w:t xml:space="preserve">.- El monto de la recaudación por los Impuestos sobre anuncios publicitarios, de los años a partir del dos mil once al dos mil dieciséis, dos mil veinte y dos mil veintiuno. </w:t>
      </w:r>
    </w:p>
    <w:p w14:paraId="2097E5DC" w14:textId="77777777" w:rsidR="00FF1756" w:rsidRPr="00685E7A" w:rsidRDefault="00831020" w:rsidP="008865C9">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lastRenderedPageBreak/>
        <w:t>1.2</w:t>
      </w:r>
      <w:r w:rsidR="00FF1756" w:rsidRPr="00685E7A">
        <w:rPr>
          <w:rFonts w:ascii="Palatino Linotype" w:hAnsi="Palatino Linotype"/>
          <w:sz w:val="22"/>
          <w:szCs w:val="22"/>
          <w:lang w:val="es-419"/>
        </w:rPr>
        <w:t>.- El monto de la recaudación por los Impuestos sobre diversiones, juegos y espectáculos públicos, de los años a partir del dos mil once al dos mil quince.</w:t>
      </w:r>
    </w:p>
    <w:p w14:paraId="7E59FDF6" w14:textId="77777777" w:rsidR="00FF1756" w:rsidRPr="00685E7A" w:rsidRDefault="00831020" w:rsidP="008865C9">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1.3</w:t>
      </w:r>
      <w:r w:rsidR="00FF1756" w:rsidRPr="00685E7A">
        <w:rPr>
          <w:rFonts w:ascii="Palatino Linotype" w:hAnsi="Palatino Linotype"/>
          <w:sz w:val="22"/>
          <w:szCs w:val="22"/>
          <w:lang w:val="es-419"/>
        </w:rPr>
        <w:t>.- El monto de la recaudación por los ingresos, indicando el número de máquinas instaladas dentro del territorio municipal, de los años a partir del dos mil once al año dos mil quince.</w:t>
      </w:r>
    </w:p>
    <w:p w14:paraId="5D70CCC9" w14:textId="77777777" w:rsidR="00FF1756" w:rsidRPr="00685E7A" w:rsidRDefault="00FF1756" w:rsidP="008865C9">
      <w:pPr>
        <w:spacing w:after="240" w:line="360" w:lineRule="auto"/>
        <w:ind w:right="900"/>
        <w:contextualSpacing/>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sz w:val="22"/>
          <w:szCs w:val="22"/>
        </w:rPr>
        <w:t>2. derechos:</w:t>
      </w:r>
    </w:p>
    <w:p w14:paraId="4B6D3620" w14:textId="77777777" w:rsidR="008865C9" w:rsidRPr="00685E7A" w:rsidRDefault="008865C9" w:rsidP="008865C9">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2.1.- Monto de la recaudación por los ingresos obtenidos por los conceptos que establecen el artículo 143 fracción IV y 144 Fracción VI del Código Financiero del Estado de México y Municipios del año dos mil once al dos mil quince.</w:t>
      </w:r>
    </w:p>
    <w:p w14:paraId="37C2542D" w14:textId="77777777" w:rsidR="008865C9" w:rsidRPr="00685E7A" w:rsidRDefault="001F4FBB" w:rsidP="008865C9">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2</w:t>
      </w:r>
      <w:r w:rsidR="008865C9" w:rsidRPr="00685E7A">
        <w:rPr>
          <w:rFonts w:ascii="Palatino Linotype" w:hAnsi="Palatino Linotype"/>
          <w:sz w:val="22"/>
          <w:szCs w:val="22"/>
          <w:lang w:val="es-419"/>
        </w:rPr>
        <w:t xml:space="preserve">.2.- </w:t>
      </w:r>
      <w:r w:rsidR="00A55994" w:rsidRPr="00685E7A">
        <w:rPr>
          <w:rFonts w:ascii="Palatino Linotype" w:hAnsi="Palatino Linotype"/>
          <w:sz w:val="22"/>
          <w:szCs w:val="22"/>
          <w:lang w:val="es-419"/>
        </w:rPr>
        <w:t xml:space="preserve">Monto de los ingresos recaudados por los conceptos que establecen los artículos 143 fracción IV y 144 fracción VI del Código Financiero del Estado de México y Municipios de las empresas públicas o privadas que prestan el servicio de distribución o de energía eléctrica de hidrocarburos y/o conexión de servicios de telecomunicaciones tales como telefonía básica fija, televisión por cable o a la red de internet de los años dos mil once al dos mil diecisiete.  </w:t>
      </w:r>
    </w:p>
    <w:p w14:paraId="35240110" w14:textId="77777777" w:rsidR="008865C9" w:rsidRPr="00685E7A" w:rsidRDefault="001F4FBB" w:rsidP="008865C9">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2</w:t>
      </w:r>
      <w:r w:rsidR="008865C9" w:rsidRPr="00685E7A">
        <w:rPr>
          <w:rFonts w:ascii="Palatino Linotype" w:hAnsi="Palatino Linotype"/>
          <w:sz w:val="22"/>
          <w:szCs w:val="22"/>
          <w:lang w:val="es-419"/>
        </w:rPr>
        <w:t>.3.- Monto de los ingresos recaudados por lo establecido en el artículo 154 en cada una de sus fracciones del Código Financiero del Estado de México y Municipio</w:t>
      </w:r>
      <w:r w:rsidRPr="00685E7A">
        <w:rPr>
          <w:rFonts w:ascii="Palatino Linotype" w:hAnsi="Palatino Linotype"/>
          <w:sz w:val="22"/>
          <w:szCs w:val="22"/>
          <w:lang w:val="es-419"/>
        </w:rPr>
        <w:t>s de los años dos mil once al dos mil quince</w:t>
      </w:r>
      <w:r w:rsidR="008865C9" w:rsidRPr="00685E7A">
        <w:rPr>
          <w:rFonts w:ascii="Palatino Linotype" w:hAnsi="Palatino Linotype"/>
          <w:sz w:val="22"/>
          <w:szCs w:val="22"/>
          <w:lang w:val="es-419"/>
        </w:rPr>
        <w:t>.</w:t>
      </w:r>
    </w:p>
    <w:p w14:paraId="41499DED" w14:textId="77777777" w:rsidR="008865C9" w:rsidRPr="00685E7A" w:rsidRDefault="00A55994" w:rsidP="001F4FBB">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 xml:space="preserve">2.4.- </w:t>
      </w:r>
      <w:r w:rsidR="008865C9" w:rsidRPr="00685E7A">
        <w:rPr>
          <w:rFonts w:ascii="Palatino Linotype" w:hAnsi="Palatino Linotype"/>
          <w:sz w:val="22"/>
          <w:szCs w:val="22"/>
          <w:lang w:val="es-419"/>
        </w:rPr>
        <w:t>Monto del ingreso recaudado por los Derechos establecid</w:t>
      </w:r>
      <w:r w:rsidR="00F166FD" w:rsidRPr="00685E7A">
        <w:rPr>
          <w:rFonts w:ascii="Palatino Linotype" w:hAnsi="Palatino Linotype"/>
          <w:sz w:val="22"/>
          <w:szCs w:val="22"/>
          <w:lang w:val="es-419"/>
        </w:rPr>
        <w:t>os en el artículo 157 fracción</w:t>
      </w:r>
      <w:r w:rsidR="008865C9" w:rsidRPr="00685E7A">
        <w:rPr>
          <w:rFonts w:ascii="Palatino Linotype" w:hAnsi="Palatino Linotype"/>
          <w:sz w:val="22"/>
          <w:szCs w:val="22"/>
          <w:lang w:val="es-419"/>
        </w:rPr>
        <w:t xml:space="preserve"> II del Código Financiero del Estado de México y Municipios, de los años del dos mil </w:t>
      </w:r>
      <w:r w:rsidR="001F4FBB" w:rsidRPr="00685E7A">
        <w:rPr>
          <w:rFonts w:ascii="Palatino Linotype" w:hAnsi="Palatino Linotype"/>
          <w:sz w:val="22"/>
          <w:szCs w:val="22"/>
          <w:lang w:val="es-419"/>
        </w:rPr>
        <w:t>once al dos mil diecisiete</w:t>
      </w:r>
      <w:r w:rsidR="00831020" w:rsidRPr="00685E7A">
        <w:rPr>
          <w:rFonts w:ascii="Palatino Linotype" w:hAnsi="Palatino Linotype"/>
          <w:sz w:val="22"/>
          <w:szCs w:val="22"/>
          <w:lang w:val="es-419"/>
        </w:rPr>
        <w:t xml:space="preserve"> al año dos mil dieciséis, dos mil diecisiete y dos mil diecinueve.</w:t>
      </w:r>
    </w:p>
    <w:p w14:paraId="403C6224" w14:textId="77777777" w:rsidR="00F166FD" w:rsidRPr="00685E7A" w:rsidRDefault="00F166FD" w:rsidP="001F4FBB">
      <w:pPr>
        <w:autoSpaceDE w:val="0"/>
        <w:autoSpaceDN w:val="0"/>
        <w:adjustRightInd w:val="0"/>
        <w:spacing w:line="360" w:lineRule="auto"/>
        <w:ind w:left="993" w:right="474"/>
        <w:jc w:val="both"/>
        <w:rPr>
          <w:rFonts w:ascii="Palatino Linotype" w:hAnsi="Palatino Linotype"/>
          <w:sz w:val="22"/>
          <w:szCs w:val="22"/>
          <w:lang w:val="es-419"/>
        </w:rPr>
      </w:pPr>
      <w:r w:rsidRPr="00685E7A">
        <w:rPr>
          <w:rFonts w:ascii="Palatino Linotype" w:hAnsi="Palatino Linotype"/>
          <w:sz w:val="22"/>
          <w:szCs w:val="22"/>
          <w:lang w:val="es-419"/>
        </w:rPr>
        <w:t xml:space="preserve">2.5. </w:t>
      </w:r>
      <w:r w:rsidRPr="00685E7A">
        <w:rPr>
          <w:rFonts w:ascii="Palatino Linotype" w:hAnsi="Palatino Linotype"/>
          <w:lang w:val="es-419"/>
        </w:rPr>
        <w:t xml:space="preserve"> </w:t>
      </w:r>
      <w:r w:rsidRPr="00685E7A">
        <w:rPr>
          <w:rFonts w:ascii="Palatino Linotype" w:hAnsi="Palatino Linotype"/>
          <w:sz w:val="22"/>
          <w:szCs w:val="22"/>
          <w:lang w:val="es-419"/>
        </w:rPr>
        <w:t>Monto del ingreso recaudado por los Derechos establecidos en el artículo 157 fracción III del Código Financiero del Estado de México y Municipios, del año dos mil once.</w:t>
      </w:r>
    </w:p>
    <w:p w14:paraId="678DDF22" w14:textId="77777777" w:rsidR="00D556E6" w:rsidRPr="00685E7A" w:rsidRDefault="00F166FD" w:rsidP="00D556E6">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lastRenderedPageBreak/>
        <w:t>2.6. Monto del ingreso recaudado por los Derechos establecidos en el artículo 157 fracción III del Código Financiero del Estado de México y Municipios, respecto de las empresas jurídicas colectivas que pagan autorizaciones de carga y descarga en la vía pública, de los años del dos mil once al dos mil veintiuno.</w:t>
      </w:r>
    </w:p>
    <w:p w14:paraId="48B6164F" w14:textId="77777777" w:rsidR="00D556E6" w:rsidRPr="00685E7A" w:rsidRDefault="00D556E6" w:rsidP="00D556E6">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2.7. Monto de los ingresos recaudados por los Derechos establecidos en el artículo 158 fracciones I y II del Código Financiero del Estado de México y Municipios</w:t>
      </w:r>
      <w:r w:rsidR="008D2973" w:rsidRPr="00685E7A">
        <w:rPr>
          <w:rFonts w:ascii="Palatino Linotype" w:hAnsi="Palatino Linotype"/>
          <w:sz w:val="22"/>
          <w:szCs w:val="22"/>
          <w:lang w:val="es-419"/>
        </w:rPr>
        <w:t xml:space="preserve">, de los años del dos mil once </w:t>
      </w:r>
      <w:r w:rsidRPr="00685E7A">
        <w:rPr>
          <w:rFonts w:ascii="Palatino Linotype" w:hAnsi="Palatino Linotype"/>
          <w:sz w:val="22"/>
          <w:szCs w:val="22"/>
          <w:lang w:val="es-419"/>
        </w:rPr>
        <w:t>al dos mil diecisiete y dos mil diecinueve.</w:t>
      </w:r>
    </w:p>
    <w:p w14:paraId="0C82B150" w14:textId="77777777" w:rsidR="00D556E6" w:rsidRPr="00685E7A" w:rsidRDefault="00D556E6" w:rsidP="00D556E6">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2.8. Monto de los ingresos recaudados por la expedición o referendo anual de licencias para la venta de bebidas alcohólicas al público, de los años del dos mil once al dos mil quince.</w:t>
      </w:r>
    </w:p>
    <w:p w14:paraId="0CD91106" w14:textId="77777777" w:rsidR="00D556E6" w:rsidRPr="00685E7A" w:rsidRDefault="00D556E6" w:rsidP="00F166FD">
      <w:pPr>
        <w:autoSpaceDE w:val="0"/>
        <w:autoSpaceDN w:val="0"/>
        <w:adjustRightInd w:val="0"/>
        <w:spacing w:line="360" w:lineRule="auto"/>
        <w:ind w:left="993" w:right="474"/>
        <w:contextualSpacing/>
        <w:jc w:val="both"/>
        <w:rPr>
          <w:rFonts w:ascii="Palatino Linotype" w:hAnsi="Palatino Linotype"/>
          <w:sz w:val="22"/>
          <w:szCs w:val="22"/>
          <w:lang w:val="es-419"/>
        </w:rPr>
      </w:pPr>
    </w:p>
    <w:p w14:paraId="7E6EC72D" w14:textId="77777777" w:rsidR="00E862AF" w:rsidRPr="00685E7A" w:rsidRDefault="00A55994" w:rsidP="00E862AF">
      <w:pPr>
        <w:spacing w:after="240" w:line="276" w:lineRule="auto"/>
        <w:ind w:left="567" w:right="900"/>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sz w:val="22"/>
          <w:szCs w:val="22"/>
        </w:rPr>
        <w:t>3</w:t>
      </w:r>
      <w:r w:rsidR="00E862AF" w:rsidRPr="00685E7A">
        <w:rPr>
          <w:rFonts w:ascii="Palatino Linotype" w:eastAsia="Palatino Linotype" w:hAnsi="Palatino Linotype" w:cs="Palatino Linotype"/>
          <w:b/>
          <w:i/>
          <w:sz w:val="22"/>
          <w:szCs w:val="22"/>
        </w:rPr>
        <w:t>. Documentos que den cuenta de la siguiente información:</w:t>
      </w:r>
    </w:p>
    <w:p w14:paraId="7ADC0BCB" w14:textId="77777777" w:rsidR="00D556E6" w:rsidRPr="00685E7A" w:rsidRDefault="00E862AF" w:rsidP="00D556E6">
      <w:pPr>
        <w:pStyle w:val="Prrafodelista"/>
        <w:numPr>
          <w:ilvl w:val="1"/>
          <w:numId w:val="25"/>
        </w:numPr>
        <w:pBdr>
          <w:top w:val="nil"/>
          <w:left w:val="nil"/>
          <w:bottom w:val="nil"/>
          <w:right w:val="nil"/>
          <w:between w:val="nil"/>
        </w:pBdr>
        <w:spacing w:line="276" w:lineRule="auto"/>
        <w:ind w:right="900"/>
        <w:jc w:val="both"/>
        <w:rPr>
          <w:rFonts w:ascii="Palatino Linotype" w:eastAsia="Palatino Linotype" w:hAnsi="Palatino Linotype" w:cs="Palatino Linotype"/>
        </w:rPr>
      </w:pPr>
      <w:r w:rsidRPr="00685E7A">
        <w:rPr>
          <w:rFonts w:ascii="Palatino Linotype" w:eastAsia="Palatino Linotype" w:hAnsi="Palatino Linotype" w:cs="Palatino Linotype"/>
        </w:rPr>
        <w:t>Número de cajones autorizados para la prestación de servicios, de sitios de taxis o bases de servicio público de transporte de pasajeros al veintitrés de mayo de dos mil veintidós.</w:t>
      </w:r>
    </w:p>
    <w:p w14:paraId="66BD7416" w14:textId="77777777" w:rsidR="00E862AF" w:rsidRPr="00685E7A" w:rsidRDefault="00E862AF" w:rsidP="00D556E6">
      <w:pPr>
        <w:pStyle w:val="Prrafodelista"/>
        <w:numPr>
          <w:ilvl w:val="1"/>
          <w:numId w:val="25"/>
        </w:numPr>
        <w:pBdr>
          <w:top w:val="nil"/>
          <w:left w:val="nil"/>
          <w:bottom w:val="nil"/>
          <w:right w:val="nil"/>
          <w:between w:val="nil"/>
        </w:pBdr>
        <w:spacing w:line="276" w:lineRule="auto"/>
        <w:ind w:right="900"/>
        <w:jc w:val="both"/>
        <w:rPr>
          <w:rFonts w:ascii="Palatino Linotype" w:eastAsia="Palatino Linotype" w:hAnsi="Palatino Linotype" w:cs="Palatino Linotype"/>
        </w:rPr>
      </w:pPr>
      <w:r w:rsidRPr="00685E7A">
        <w:rPr>
          <w:rFonts w:ascii="Palatino Linotype" w:eastAsia="Palatino Linotype" w:hAnsi="Palatino Linotype" w:cs="Palatino Linotype"/>
        </w:rPr>
        <w:t>Número de personas Fiscas o Jurídicas Colectivas que pagan el Derecho de refrendo por los incisos del A) a la G) del artículo 159 fracción I del Código Financiero del Estado de México y Municipios, al veintitrés de mayo de dos mil veintidós.</w:t>
      </w:r>
    </w:p>
    <w:p w14:paraId="0D1B6E40" w14:textId="77777777" w:rsidR="00D556E6" w:rsidRPr="00685E7A" w:rsidRDefault="00D556E6" w:rsidP="00D556E6">
      <w:pPr>
        <w:pStyle w:val="Prrafodelista"/>
        <w:pBdr>
          <w:top w:val="nil"/>
          <w:left w:val="nil"/>
          <w:bottom w:val="nil"/>
          <w:right w:val="nil"/>
          <w:between w:val="nil"/>
        </w:pBdr>
        <w:spacing w:line="276" w:lineRule="auto"/>
        <w:ind w:left="927" w:right="900"/>
        <w:jc w:val="both"/>
        <w:rPr>
          <w:rFonts w:ascii="Palatino Linotype" w:eastAsia="Palatino Linotype" w:hAnsi="Palatino Linotype" w:cs="Palatino Linotype"/>
        </w:rPr>
      </w:pPr>
    </w:p>
    <w:p w14:paraId="70614332" w14:textId="77777777" w:rsidR="00E862AF" w:rsidRPr="00685E7A" w:rsidRDefault="00D556E6" w:rsidP="00E21CA4">
      <w:pPr>
        <w:pBdr>
          <w:top w:val="nil"/>
          <w:left w:val="nil"/>
          <w:bottom w:val="nil"/>
          <w:right w:val="nil"/>
          <w:between w:val="nil"/>
        </w:pBdr>
        <w:ind w:left="993" w:right="709" w:hanging="360"/>
        <w:jc w:val="both"/>
        <w:rPr>
          <w:rFonts w:ascii="Palatino Linotype" w:eastAsia="Palatino Linotype" w:hAnsi="Palatino Linotype" w:cs="Palatino Linotype"/>
          <w:b/>
          <w:sz w:val="22"/>
          <w:szCs w:val="22"/>
        </w:rPr>
      </w:pPr>
      <w:r w:rsidRPr="00685E7A">
        <w:rPr>
          <w:rFonts w:ascii="Palatino Linotype" w:eastAsia="Palatino Linotype" w:hAnsi="Palatino Linotype" w:cs="Palatino Linotype"/>
          <w:sz w:val="22"/>
          <w:szCs w:val="22"/>
        </w:rPr>
        <w:t>4</w:t>
      </w:r>
      <w:r w:rsidR="00E862AF" w:rsidRPr="00685E7A">
        <w:rPr>
          <w:rFonts w:ascii="Palatino Linotype" w:eastAsia="Palatino Linotype" w:hAnsi="Palatino Linotype" w:cs="Palatino Linotype"/>
          <w:b/>
          <w:sz w:val="22"/>
          <w:szCs w:val="22"/>
        </w:rPr>
        <w:t>.- Reglamentos, manuales de operación o lineamientos para la recaudación de los siguientes conceptos, vigentes al veintitrés de mayo de dos mil veintidós:</w:t>
      </w:r>
    </w:p>
    <w:p w14:paraId="5E5BCCF9" w14:textId="77777777" w:rsidR="00E862AF" w:rsidRPr="00685E7A" w:rsidRDefault="00E862AF"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02D35762" w14:textId="77777777" w:rsidR="00E862AF" w:rsidRPr="00685E7A" w:rsidRDefault="00E21CA4"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4.1</w:t>
      </w:r>
      <w:r w:rsidR="00E862AF" w:rsidRPr="00685E7A">
        <w:rPr>
          <w:rFonts w:ascii="Palatino Linotype" w:eastAsia="Palatino Linotype" w:hAnsi="Palatino Linotype" w:cs="Palatino Linotype"/>
          <w:sz w:val="22"/>
          <w:szCs w:val="22"/>
        </w:rPr>
        <w:t>. Impuestos Publicitarios</w:t>
      </w:r>
    </w:p>
    <w:p w14:paraId="00CC05CD" w14:textId="77777777" w:rsidR="00E862AF" w:rsidRPr="00685E7A" w:rsidRDefault="00E862AF"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2E07299F" w14:textId="77777777" w:rsidR="00E862AF" w:rsidRPr="00685E7A" w:rsidRDefault="00E21CA4"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4.1.1</w:t>
      </w:r>
      <w:r w:rsidR="00E862AF" w:rsidRPr="00685E7A">
        <w:rPr>
          <w:rFonts w:ascii="Palatino Linotype" w:eastAsia="Palatino Linotype" w:hAnsi="Palatino Linotype" w:cs="Palatino Linotype"/>
          <w:sz w:val="22"/>
          <w:szCs w:val="22"/>
        </w:rPr>
        <w:t>.</w:t>
      </w:r>
      <w:r w:rsidR="00D556E6" w:rsidRPr="00685E7A">
        <w:rPr>
          <w:rFonts w:ascii="Palatino Linotype" w:eastAsia="Palatino Linotype" w:hAnsi="Palatino Linotype" w:cs="Palatino Linotype"/>
          <w:sz w:val="22"/>
          <w:szCs w:val="22"/>
        </w:rPr>
        <w:t xml:space="preserve"> </w:t>
      </w:r>
      <w:r w:rsidR="00E862AF" w:rsidRPr="00685E7A">
        <w:rPr>
          <w:rFonts w:ascii="Palatino Linotype" w:eastAsia="Palatino Linotype" w:hAnsi="Palatino Linotype" w:cs="Palatino Linotype"/>
          <w:sz w:val="22"/>
          <w:szCs w:val="22"/>
        </w:rPr>
        <w:t>Lineamientos para el desarrollo de las actividades fracciones IV y VI del Artículo 121 del Código Financiero del Estado de México y Municipios</w:t>
      </w:r>
    </w:p>
    <w:p w14:paraId="63D4804F" w14:textId="77777777" w:rsidR="00E862AF" w:rsidRPr="00685E7A" w:rsidRDefault="00E862AF"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6A4B55AA" w14:textId="77777777" w:rsidR="00E862AF" w:rsidRPr="00685E7A" w:rsidRDefault="00E21CA4"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lastRenderedPageBreak/>
        <w:t>4.2</w:t>
      </w:r>
      <w:r w:rsidR="00E862AF" w:rsidRPr="00685E7A">
        <w:rPr>
          <w:rFonts w:ascii="Palatino Linotype" w:eastAsia="Palatino Linotype" w:hAnsi="Palatino Linotype" w:cs="Palatino Linotype"/>
          <w:sz w:val="22"/>
          <w:szCs w:val="22"/>
        </w:rPr>
        <w:t>. Impuestos sobre Diversiones, Juegos y Espectáculos</w:t>
      </w:r>
    </w:p>
    <w:p w14:paraId="67223FC2" w14:textId="77777777" w:rsidR="00E862AF" w:rsidRPr="00685E7A" w:rsidRDefault="00E862AF"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27F4EFFC" w14:textId="77777777" w:rsidR="00E862AF" w:rsidRPr="00685E7A" w:rsidRDefault="00E21CA4"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4.3</w:t>
      </w:r>
      <w:r w:rsidR="00E862AF" w:rsidRPr="00685E7A">
        <w:rPr>
          <w:rFonts w:ascii="Palatino Linotype" w:eastAsia="Palatino Linotype" w:hAnsi="Palatino Linotype" w:cs="Palatino Linotype"/>
          <w:sz w:val="22"/>
          <w:szCs w:val="22"/>
        </w:rPr>
        <w:t>. Derechos de Desarrollo Urbano</w:t>
      </w:r>
    </w:p>
    <w:p w14:paraId="7AA76FB5" w14:textId="77777777" w:rsidR="00E862AF" w:rsidRPr="00685E7A" w:rsidRDefault="00E862AF"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047578CE" w14:textId="77777777" w:rsidR="00E862AF" w:rsidRPr="00685E7A" w:rsidRDefault="00E21CA4"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4.4</w:t>
      </w:r>
      <w:r w:rsidR="00E862AF" w:rsidRPr="00685E7A">
        <w:rPr>
          <w:rFonts w:ascii="Palatino Linotype" w:eastAsia="Palatino Linotype" w:hAnsi="Palatino Linotype" w:cs="Palatino Linotype"/>
          <w:sz w:val="22"/>
          <w:szCs w:val="22"/>
        </w:rPr>
        <w:t>. Derechos por el uso de las vías y áreas públicas para el ejercicio de actividades de  comercio o de servicio</w:t>
      </w:r>
    </w:p>
    <w:p w14:paraId="29A828AA" w14:textId="77777777" w:rsidR="00E862AF" w:rsidRPr="00685E7A" w:rsidRDefault="00E862AF"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332CD395" w14:textId="77777777" w:rsidR="00E862AF" w:rsidRPr="00685E7A" w:rsidRDefault="00E21CA4"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4.4.1</w:t>
      </w:r>
      <w:r w:rsidR="00E862AF" w:rsidRPr="00685E7A">
        <w:rPr>
          <w:rFonts w:ascii="Palatino Linotype" w:eastAsia="Palatino Linotype" w:hAnsi="Palatino Linotype" w:cs="Palatino Linotype"/>
          <w:sz w:val="22"/>
          <w:szCs w:val="22"/>
        </w:rPr>
        <w:t>. Conforme a lo establecido en materia de salud y al artículo 1 Objeto de Ley de la Ley de Movilidad del Estado de México.</w:t>
      </w:r>
    </w:p>
    <w:p w14:paraId="59BDBC17" w14:textId="77777777" w:rsidR="00E862AF" w:rsidRPr="00685E7A" w:rsidRDefault="00E862AF"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5EE5AAB3" w14:textId="77777777" w:rsidR="00E862AF" w:rsidRPr="00685E7A" w:rsidRDefault="00E21CA4"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4.4.2</w:t>
      </w:r>
      <w:r w:rsidR="00E862AF" w:rsidRPr="00685E7A">
        <w:rPr>
          <w:rFonts w:ascii="Palatino Linotype" w:eastAsia="Palatino Linotype" w:hAnsi="Palatino Linotype" w:cs="Palatino Linotype"/>
          <w:sz w:val="22"/>
          <w:szCs w:val="22"/>
        </w:rPr>
        <w:t>. Conforme a lo establecido en el Artículo 154 bis del Código Financiero del Estado de México y Municipios.</w:t>
      </w:r>
    </w:p>
    <w:p w14:paraId="2BD287E5" w14:textId="77777777" w:rsidR="00E862AF" w:rsidRPr="00685E7A" w:rsidRDefault="00E862AF"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46B42120" w14:textId="77777777" w:rsidR="00E862AF" w:rsidRPr="00685E7A" w:rsidRDefault="00E21CA4"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4.5</w:t>
      </w:r>
      <w:r w:rsidR="00E862AF" w:rsidRPr="00685E7A">
        <w:rPr>
          <w:rFonts w:ascii="Palatino Linotype" w:eastAsia="Palatino Linotype" w:hAnsi="Palatino Linotype" w:cs="Palatino Linotype"/>
          <w:sz w:val="22"/>
          <w:szCs w:val="22"/>
        </w:rPr>
        <w:t>.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0767A6AA" w14:textId="77777777" w:rsidR="00E862AF" w:rsidRPr="00685E7A" w:rsidRDefault="00E862AF"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2E7179A9" w14:textId="77777777" w:rsidR="00E862AF" w:rsidRPr="00685E7A" w:rsidRDefault="00E21CA4" w:rsidP="00E21CA4">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4.6</w:t>
      </w:r>
      <w:r w:rsidR="00E862AF" w:rsidRPr="00685E7A">
        <w:rPr>
          <w:rFonts w:ascii="Palatino Linotype" w:eastAsia="Palatino Linotype" w:hAnsi="Palatino Linotype" w:cs="Palatino Linotype"/>
          <w:sz w:val="22"/>
          <w:szCs w:val="22"/>
        </w:rPr>
        <w:t>. Derechos por la Expedición o Refrendo Anual de Bebidas Alcohólicas al Publico, alineados a lo que establece la Ley de Competitividad y Ordenamiento Comercial del Estado de México, El Catálogo Mexiquense de Actividades</w:t>
      </w:r>
      <w:r w:rsidRPr="00685E7A">
        <w:rPr>
          <w:rFonts w:ascii="Palatino Linotype" w:eastAsia="Palatino Linotype" w:hAnsi="Palatino Linotype" w:cs="Palatino Linotype"/>
          <w:sz w:val="22"/>
          <w:szCs w:val="22"/>
        </w:rPr>
        <w:t xml:space="preserve"> </w:t>
      </w:r>
      <w:r w:rsidR="00E862AF" w:rsidRPr="00685E7A">
        <w:rPr>
          <w:rFonts w:ascii="Palatino Linotype" w:eastAsia="Palatino Linotype" w:hAnsi="Palatino Linotype" w:cs="Palatino Linotype"/>
          <w:sz w:val="22"/>
          <w:szCs w:val="22"/>
        </w:rPr>
        <w:t>Industriales, Comerciales y de Servicios de Bajo Riesgo y en materia de salud (COPRISEM).</w:t>
      </w:r>
    </w:p>
    <w:p w14:paraId="5255212F" w14:textId="77777777" w:rsidR="00E862AF" w:rsidRPr="00685E7A" w:rsidRDefault="00E862AF" w:rsidP="00013DD3">
      <w:pPr>
        <w:spacing w:line="360" w:lineRule="auto"/>
        <w:jc w:val="both"/>
        <w:rPr>
          <w:rFonts w:ascii="Palatino Linotype" w:eastAsia="Palatino Linotype" w:hAnsi="Palatino Linotype" w:cs="Palatino Linotype"/>
          <w:b/>
        </w:rPr>
      </w:pPr>
    </w:p>
    <w:p w14:paraId="26E6EB48" w14:textId="77777777" w:rsidR="00531E60" w:rsidRPr="00685E7A" w:rsidRDefault="00531E60" w:rsidP="00531E60">
      <w:pPr>
        <w:spacing w:before="240" w:after="240" w:line="360" w:lineRule="auto"/>
        <w:ind w:right="49"/>
        <w:jc w:val="both"/>
        <w:rPr>
          <w:rFonts w:ascii="Palatino Linotype" w:eastAsia="Palatino Linotype" w:hAnsi="Palatino Linotype" w:cs="Palatino Linotype"/>
        </w:rPr>
      </w:pPr>
      <w:r w:rsidRPr="00685E7A">
        <w:rPr>
          <w:rFonts w:ascii="Palatino Linotype" w:eastAsia="Palatino Linotype" w:hAnsi="Palatino Linotype" w:cs="Palatino Linotype"/>
          <w:b/>
        </w:rPr>
        <w:t xml:space="preserve">Quinto. Versión Pública. </w:t>
      </w:r>
      <w:r w:rsidRPr="00685E7A">
        <w:rPr>
          <w:rFonts w:ascii="Palatino Linotype" w:eastAsia="Palatino Linotype" w:hAnsi="Palatino Linotype" w:cs="Palatino Linotype"/>
        </w:rPr>
        <w:t xml:space="preserve">Finalmente para la entrega de los soportes documentales que en todo caso deberá proporcionar el </w:t>
      </w:r>
      <w:r w:rsidRPr="00685E7A">
        <w:rPr>
          <w:rFonts w:ascii="Palatino Linotype" w:eastAsia="Palatino Linotype" w:hAnsi="Palatino Linotype" w:cs="Palatino Linotype"/>
          <w:b/>
        </w:rPr>
        <w:t>Sujeto Obligado</w:t>
      </w:r>
      <w:r w:rsidRPr="00685E7A">
        <w:rPr>
          <w:rFonts w:ascii="Palatino Linotype" w:eastAsia="Palatino Linotype" w:hAnsi="Palatino Linotype" w:cs="Palatino Linotype"/>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w:t>
      </w:r>
      <w:r w:rsidRPr="00685E7A">
        <w:rPr>
          <w:rFonts w:ascii="Palatino Linotype" w:eastAsia="Palatino Linotype" w:hAnsi="Palatino Linotype" w:cs="Palatino Linotype"/>
        </w:rPr>
        <w:lastRenderedPageBreak/>
        <w:t>información pública de la recurrente sin menoscabar el derecho a la protección de los datos personales de terceros.</w:t>
      </w:r>
    </w:p>
    <w:p w14:paraId="03DCEF85" w14:textId="77777777" w:rsidR="00531E60" w:rsidRPr="00685E7A" w:rsidRDefault="00531E60" w:rsidP="00531E60">
      <w:pPr>
        <w:spacing w:before="240" w:after="240" w:line="360" w:lineRule="auto"/>
        <w:ind w:right="50"/>
        <w:jc w:val="both"/>
        <w:rPr>
          <w:rFonts w:ascii="Palatino Linotype" w:eastAsia="Palatino Linotype" w:hAnsi="Palatino Linotype" w:cs="Palatino Linotype"/>
        </w:rPr>
      </w:pPr>
      <w:r w:rsidRPr="00685E7A">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4DDD63EF" w14:textId="77777777" w:rsidR="00531E60" w:rsidRPr="00685E7A" w:rsidRDefault="00531E60" w:rsidP="00531E60">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r w:rsidRPr="00685E7A">
        <w:rPr>
          <w:rFonts w:ascii="Palatino Linotype" w:eastAsia="Palatino Linotype" w:hAnsi="Palatino Linotype" w:cs="Palatino Linotype"/>
          <w:b/>
          <w:i/>
          <w:sz w:val="22"/>
          <w:szCs w:val="22"/>
        </w:rPr>
        <w:t>Artículo 3</w:t>
      </w:r>
      <w:r w:rsidRPr="00685E7A">
        <w:rPr>
          <w:rFonts w:ascii="Palatino Linotype" w:eastAsia="Palatino Linotype" w:hAnsi="Palatino Linotype" w:cs="Palatino Linotype"/>
          <w:i/>
          <w:sz w:val="22"/>
          <w:szCs w:val="22"/>
        </w:rPr>
        <w:t>. Para los efectos de la presente Ley se entenderá por:</w:t>
      </w:r>
    </w:p>
    <w:p w14:paraId="414F9E84"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26810DDD"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IX. Datos personales:</w:t>
      </w:r>
      <w:r w:rsidRPr="00685E7A">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FFD9DF1"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XX. Información clasificada</w:t>
      </w:r>
      <w:r w:rsidRPr="00685E7A">
        <w:rPr>
          <w:rFonts w:ascii="Palatino Linotype" w:eastAsia="Palatino Linotype" w:hAnsi="Palatino Linotype" w:cs="Palatino Linotype"/>
          <w:i/>
          <w:sz w:val="22"/>
          <w:szCs w:val="22"/>
        </w:rPr>
        <w:t>: Aquella considerada por la presente Ley como reservada o confidencial;</w:t>
      </w:r>
    </w:p>
    <w:p w14:paraId="7FA10B67"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XXI. Información confidencial:</w:t>
      </w:r>
      <w:r w:rsidRPr="00685E7A">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03F5AFD"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XLV. Versión pública:</w:t>
      </w:r>
      <w:r w:rsidRPr="00685E7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9927D64"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03E14B3C" w14:textId="77777777" w:rsidR="00531E60" w:rsidRPr="00685E7A" w:rsidRDefault="00531E60" w:rsidP="00531E60">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 xml:space="preserve">Artículo 91. </w:t>
      </w:r>
      <w:r w:rsidRPr="00685E7A">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50FF178" w14:textId="77777777" w:rsidR="00531E60" w:rsidRPr="00685E7A" w:rsidRDefault="00531E60" w:rsidP="00531E60">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 xml:space="preserve">Artículo 132. </w:t>
      </w:r>
      <w:r w:rsidRPr="00685E7A">
        <w:rPr>
          <w:rFonts w:ascii="Palatino Linotype" w:eastAsia="Palatino Linotype" w:hAnsi="Palatino Linotype" w:cs="Palatino Linotype"/>
          <w:i/>
          <w:sz w:val="22"/>
          <w:szCs w:val="22"/>
        </w:rPr>
        <w:t>La clasificación de la información se llevará a cabo en el momento en que:</w:t>
      </w:r>
    </w:p>
    <w:p w14:paraId="7FAF7D07"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I</w:t>
      </w:r>
      <w:r w:rsidRPr="00685E7A">
        <w:rPr>
          <w:rFonts w:ascii="Palatino Linotype" w:eastAsia="Palatino Linotype" w:hAnsi="Palatino Linotype" w:cs="Palatino Linotype"/>
          <w:i/>
          <w:sz w:val="22"/>
          <w:szCs w:val="22"/>
        </w:rPr>
        <w:t>. Se reciba una solicitud de acceso a la información;</w:t>
      </w:r>
    </w:p>
    <w:p w14:paraId="0A5C803D"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II</w:t>
      </w:r>
      <w:r w:rsidRPr="00685E7A">
        <w:rPr>
          <w:rFonts w:ascii="Palatino Linotype" w:eastAsia="Palatino Linotype" w:hAnsi="Palatino Linotype" w:cs="Palatino Linotype"/>
          <w:i/>
          <w:sz w:val="22"/>
          <w:szCs w:val="22"/>
        </w:rPr>
        <w:t>. Se determine mediante resolución de autoridad competente; o</w:t>
      </w:r>
    </w:p>
    <w:p w14:paraId="19B06008"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III</w:t>
      </w:r>
      <w:r w:rsidRPr="00685E7A">
        <w:rPr>
          <w:rFonts w:ascii="Palatino Linotype" w:eastAsia="Palatino Linotype" w:hAnsi="Palatino Linotype" w:cs="Palatino Linotype"/>
          <w:i/>
          <w:sz w:val="22"/>
          <w:szCs w:val="22"/>
        </w:rPr>
        <w:t>. Se generen versiones públicas para dar cumplimiento a las obligaciones de transparencia previstas en esta Ley.</w:t>
      </w:r>
    </w:p>
    <w:p w14:paraId="1E60CB68" w14:textId="77777777" w:rsidR="00531E60" w:rsidRPr="00685E7A" w:rsidRDefault="00531E60" w:rsidP="00531E60">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p>
    <w:p w14:paraId="0268069D" w14:textId="77777777" w:rsidR="00531E60" w:rsidRPr="00685E7A" w:rsidRDefault="00531E60" w:rsidP="00531E60">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Artículo 143</w:t>
      </w:r>
      <w:r w:rsidRPr="00685E7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BD2607E"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lastRenderedPageBreak/>
        <w:t>I.</w:t>
      </w:r>
      <w:r w:rsidRPr="00685E7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0CCA91B"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II.</w:t>
      </w:r>
      <w:r w:rsidRPr="00685E7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680276E"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III</w:t>
      </w:r>
      <w:r w:rsidRPr="00685E7A">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D7590C3" w14:textId="77777777" w:rsidR="00531E60" w:rsidRPr="00685E7A" w:rsidRDefault="00531E60" w:rsidP="00531E60">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23F5A0F" w14:textId="77777777" w:rsidR="00531E60" w:rsidRPr="00685E7A" w:rsidRDefault="00531E60" w:rsidP="00531E60">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36EEDC2" w14:textId="77777777" w:rsidR="00531E60" w:rsidRPr="00685E7A" w:rsidRDefault="00531E60" w:rsidP="00531E60">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1A3EC11" w14:textId="77777777" w:rsidR="00531E60" w:rsidRPr="00685E7A" w:rsidRDefault="00531E60" w:rsidP="00531E60">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48A411AE" w14:textId="77777777" w:rsidR="00531E60" w:rsidRPr="00685E7A" w:rsidRDefault="00531E60" w:rsidP="00531E60">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w:t>
      </w:r>
      <w:r w:rsidRPr="00685E7A">
        <w:rPr>
          <w:rFonts w:ascii="Palatino Linotype" w:eastAsia="Palatino Linotype" w:hAnsi="Palatino Linotype" w:cs="Palatino Linotype"/>
          <w:b/>
          <w:i/>
          <w:sz w:val="22"/>
          <w:szCs w:val="22"/>
        </w:rPr>
        <w:t>Quincuagésimo sexto</w:t>
      </w:r>
      <w:r w:rsidRPr="00685E7A">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9472151" w14:textId="77777777" w:rsidR="00531E60" w:rsidRPr="00685E7A" w:rsidRDefault="00531E60" w:rsidP="00531E60">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lastRenderedPageBreak/>
        <w:t>Quincuagésimo séptimo</w:t>
      </w:r>
      <w:r w:rsidRPr="00685E7A">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8D609DA"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I</w:t>
      </w:r>
      <w:r w:rsidRPr="00685E7A">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644B979"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II.</w:t>
      </w:r>
      <w:r w:rsidRPr="00685E7A">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758C4985" w14:textId="77777777" w:rsidR="00531E60" w:rsidRPr="00685E7A" w:rsidRDefault="00531E60" w:rsidP="00531E60">
      <w:pPr>
        <w:spacing w:before="120" w:after="120"/>
        <w:ind w:left="993"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III.</w:t>
      </w:r>
      <w:r w:rsidRPr="00685E7A">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1ED691B" w14:textId="77777777" w:rsidR="00531E60" w:rsidRPr="00685E7A" w:rsidRDefault="00531E60" w:rsidP="00531E60">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2BE5F8F7" w14:textId="77777777" w:rsidR="00531E60" w:rsidRPr="00685E7A" w:rsidRDefault="00531E60" w:rsidP="00531E60">
      <w:pPr>
        <w:spacing w:before="120" w:after="120"/>
        <w:ind w:left="851" w:right="902"/>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b/>
          <w:i/>
          <w:sz w:val="22"/>
          <w:szCs w:val="22"/>
        </w:rPr>
        <w:t>Quincuagésimo octavo</w:t>
      </w:r>
      <w:r w:rsidRPr="00685E7A">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308CF280" w14:textId="77777777" w:rsidR="00531E60" w:rsidRPr="00685E7A" w:rsidRDefault="00531E60" w:rsidP="00531E60">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85E7A">
        <w:rPr>
          <w:rFonts w:ascii="Palatino Linotype" w:eastAsia="Palatino Linotype" w:hAnsi="Palatino Linotype" w:cs="Palatino Linotype"/>
          <w:b/>
        </w:rPr>
        <w:t>Sujeto Obligado</w:t>
      </w:r>
      <w:r w:rsidRPr="00685E7A">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A3FD904" w14:textId="77777777" w:rsidR="00531E60" w:rsidRPr="00685E7A" w:rsidRDefault="00531E60" w:rsidP="00531E60">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34"/>
        <w:gridCol w:w="3119"/>
        <w:gridCol w:w="1129"/>
        <w:gridCol w:w="3446"/>
      </w:tblGrid>
      <w:tr w:rsidR="00685E7A" w:rsidRPr="00685E7A" w14:paraId="15B40AD8" w14:textId="77777777" w:rsidTr="00FF1756">
        <w:tc>
          <w:tcPr>
            <w:tcW w:w="4253" w:type="dxa"/>
            <w:gridSpan w:val="2"/>
            <w:tcBorders>
              <w:top w:val="nil"/>
              <w:left w:val="nil"/>
              <w:right w:val="nil"/>
            </w:tcBorders>
          </w:tcPr>
          <w:p w14:paraId="6E7530FD" w14:textId="77777777" w:rsidR="00531E60" w:rsidRPr="00685E7A" w:rsidRDefault="00531E60" w:rsidP="00FF1756">
            <w:pPr>
              <w:jc w:val="center"/>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lastRenderedPageBreak/>
              <w:t>Parcial</w:t>
            </w:r>
          </w:p>
        </w:tc>
        <w:tc>
          <w:tcPr>
            <w:tcW w:w="4575" w:type="dxa"/>
            <w:gridSpan w:val="2"/>
            <w:tcBorders>
              <w:top w:val="nil"/>
              <w:left w:val="nil"/>
              <w:right w:val="nil"/>
            </w:tcBorders>
          </w:tcPr>
          <w:p w14:paraId="20E53F24" w14:textId="77777777" w:rsidR="00531E60" w:rsidRPr="00685E7A" w:rsidRDefault="00531E60" w:rsidP="00FF1756">
            <w:pPr>
              <w:jc w:val="center"/>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t>Total</w:t>
            </w:r>
          </w:p>
        </w:tc>
      </w:tr>
      <w:tr w:rsidR="00685E7A" w:rsidRPr="00685E7A" w14:paraId="5BB97074" w14:textId="77777777" w:rsidTr="00FF1756">
        <w:tc>
          <w:tcPr>
            <w:tcW w:w="1134" w:type="dxa"/>
          </w:tcPr>
          <w:p w14:paraId="3710ADE0" w14:textId="77777777" w:rsidR="00531E60" w:rsidRPr="00685E7A" w:rsidRDefault="00531E60" w:rsidP="00FF1756">
            <w:pPr>
              <w:jc w:val="center"/>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t>Concepto</w:t>
            </w:r>
          </w:p>
        </w:tc>
        <w:tc>
          <w:tcPr>
            <w:tcW w:w="3119" w:type="dxa"/>
          </w:tcPr>
          <w:p w14:paraId="15EB4710" w14:textId="77777777" w:rsidR="00531E60" w:rsidRPr="00685E7A" w:rsidRDefault="00531E60" w:rsidP="00FF1756">
            <w:pPr>
              <w:jc w:val="center"/>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Dónde</w:t>
            </w:r>
          </w:p>
        </w:tc>
        <w:tc>
          <w:tcPr>
            <w:tcW w:w="1129" w:type="dxa"/>
          </w:tcPr>
          <w:p w14:paraId="7E11FEBC" w14:textId="77777777" w:rsidR="00531E60" w:rsidRPr="00685E7A" w:rsidRDefault="00531E60" w:rsidP="00FF1756">
            <w:pPr>
              <w:jc w:val="center"/>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Concepto</w:t>
            </w:r>
          </w:p>
        </w:tc>
        <w:tc>
          <w:tcPr>
            <w:tcW w:w="3446" w:type="dxa"/>
          </w:tcPr>
          <w:p w14:paraId="13666EE8" w14:textId="77777777" w:rsidR="00531E60" w:rsidRPr="00685E7A" w:rsidRDefault="00531E60" w:rsidP="00FF1756">
            <w:pPr>
              <w:jc w:val="center"/>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Dónde</w:t>
            </w:r>
          </w:p>
        </w:tc>
      </w:tr>
      <w:tr w:rsidR="00685E7A" w:rsidRPr="00685E7A" w14:paraId="7018D841" w14:textId="77777777" w:rsidTr="00FF1756">
        <w:tc>
          <w:tcPr>
            <w:tcW w:w="8828" w:type="dxa"/>
            <w:gridSpan w:val="4"/>
          </w:tcPr>
          <w:p w14:paraId="741BF87D" w14:textId="77777777" w:rsidR="00531E60" w:rsidRPr="00685E7A" w:rsidRDefault="00531E60" w:rsidP="00FF1756">
            <w:pPr>
              <w:jc w:val="center"/>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t>Sello oficial o logotipo del sujeto obligado</w:t>
            </w:r>
          </w:p>
        </w:tc>
      </w:tr>
      <w:tr w:rsidR="00685E7A" w:rsidRPr="00685E7A" w14:paraId="24268533" w14:textId="77777777" w:rsidTr="00FF1756">
        <w:tc>
          <w:tcPr>
            <w:tcW w:w="1134" w:type="dxa"/>
          </w:tcPr>
          <w:p w14:paraId="042D37C5"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t>Fecha de clasificación</w:t>
            </w:r>
          </w:p>
        </w:tc>
        <w:tc>
          <w:tcPr>
            <w:tcW w:w="3119" w:type="dxa"/>
          </w:tcPr>
          <w:p w14:paraId="55C1214F"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6D27BBFF"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Fecha de clasificación</w:t>
            </w:r>
          </w:p>
        </w:tc>
        <w:tc>
          <w:tcPr>
            <w:tcW w:w="3446" w:type="dxa"/>
          </w:tcPr>
          <w:p w14:paraId="28641FD9"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85E7A" w:rsidRPr="00685E7A" w14:paraId="393D0AAF" w14:textId="77777777" w:rsidTr="00FF1756">
        <w:tc>
          <w:tcPr>
            <w:tcW w:w="1134" w:type="dxa"/>
          </w:tcPr>
          <w:p w14:paraId="74D0C64C"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t>Área</w:t>
            </w:r>
          </w:p>
        </w:tc>
        <w:tc>
          <w:tcPr>
            <w:tcW w:w="3119" w:type="dxa"/>
          </w:tcPr>
          <w:p w14:paraId="08544A79"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Se señalará el nombre del área del cual es titular quien clasifica.</w:t>
            </w:r>
          </w:p>
        </w:tc>
        <w:tc>
          <w:tcPr>
            <w:tcW w:w="1129" w:type="dxa"/>
          </w:tcPr>
          <w:p w14:paraId="24B9B6FC"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Área</w:t>
            </w:r>
          </w:p>
        </w:tc>
        <w:tc>
          <w:tcPr>
            <w:tcW w:w="3446" w:type="dxa"/>
          </w:tcPr>
          <w:p w14:paraId="03ADAFC7"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Se señalará el nombre del área de la cual es el titular quien clasifica.</w:t>
            </w:r>
          </w:p>
        </w:tc>
      </w:tr>
      <w:tr w:rsidR="00685E7A" w:rsidRPr="00685E7A" w14:paraId="572FD6DD" w14:textId="77777777" w:rsidTr="00FF1756">
        <w:tc>
          <w:tcPr>
            <w:tcW w:w="1134" w:type="dxa"/>
          </w:tcPr>
          <w:p w14:paraId="75CFA78C"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t>Información reservada</w:t>
            </w:r>
          </w:p>
        </w:tc>
        <w:tc>
          <w:tcPr>
            <w:tcW w:w="3119" w:type="dxa"/>
          </w:tcPr>
          <w:p w14:paraId="3A5BAD1B"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6A0CB967"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Reservado</w:t>
            </w:r>
          </w:p>
        </w:tc>
        <w:tc>
          <w:tcPr>
            <w:tcW w:w="3446" w:type="dxa"/>
          </w:tcPr>
          <w:p w14:paraId="05318109"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Leyenda de información RESERVADA.</w:t>
            </w:r>
          </w:p>
        </w:tc>
      </w:tr>
      <w:tr w:rsidR="00685E7A" w:rsidRPr="00685E7A" w14:paraId="5E87C267" w14:textId="77777777" w:rsidTr="00FF1756">
        <w:tc>
          <w:tcPr>
            <w:tcW w:w="1134" w:type="dxa"/>
          </w:tcPr>
          <w:p w14:paraId="6152B6A6"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t>Fundamento legal</w:t>
            </w:r>
          </w:p>
        </w:tc>
        <w:tc>
          <w:tcPr>
            <w:tcW w:w="3119" w:type="dxa"/>
          </w:tcPr>
          <w:p w14:paraId="3D35DA64"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5608113C"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Periodo de reserva</w:t>
            </w:r>
          </w:p>
        </w:tc>
        <w:tc>
          <w:tcPr>
            <w:tcW w:w="3446" w:type="dxa"/>
          </w:tcPr>
          <w:p w14:paraId="0E89FBA6"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85E7A" w:rsidRPr="00685E7A" w14:paraId="5606D9A1" w14:textId="77777777" w:rsidTr="00FF1756">
        <w:tc>
          <w:tcPr>
            <w:tcW w:w="1134" w:type="dxa"/>
          </w:tcPr>
          <w:p w14:paraId="1939E4FA"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t>Ampliación del periodo de reserva</w:t>
            </w:r>
          </w:p>
        </w:tc>
        <w:tc>
          <w:tcPr>
            <w:tcW w:w="3119" w:type="dxa"/>
          </w:tcPr>
          <w:p w14:paraId="5D121273"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195AB87F"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Fundamento legal</w:t>
            </w:r>
          </w:p>
        </w:tc>
        <w:tc>
          <w:tcPr>
            <w:tcW w:w="3446" w:type="dxa"/>
          </w:tcPr>
          <w:p w14:paraId="48649722"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85E7A" w:rsidRPr="00685E7A" w14:paraId="5AFB0994" w14:textId="77777777" w:rsidTr="00FF1756">
        <w:tc>
          <w:tcPr>
            <w:tcW w:w="1134" w:type="dxa"/>
          </w:tcPr>
          <w:p w14:paraId="5FD7CD01"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t>Confidencial</w:t>
            </w:r>
          </w:p>
        </w:tc>
        <w:tc>
          <w:tcPr>
            <w:tcW w:w="3119" w:type="dxa"/>
          </w:tcPr>
          <w:p w14:paraId="74E07F32"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37C8737"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Ampliación del periodo de reserva</w:t>
            </w:r>
          </w:p>
        </w:tc>
        <w:tc>
          <w:tcPr>
            <w:tcW w:w="3446" w:type="dxa"/>
          </w:tcPr>
          <w:p w14:paraId="3B5C321B"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85E7A" w:rsidRPr="00685E7A" w14:paraId="57C02E43" w14:textId="77777777" w:rsidTr="00FF1756">
        <w:tc>
          <w:tcPr>
            <w:tcW w:w="1134" w:type="dxa"/>
          </w:tcPr>
          <w:p w14:paraId="6BAB4F73"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t>Fundamento legal</w:t>
            </w:r>
          </w:p>
        </w:tc>
        <w:tc>
          <w:tcPr>
            <w:tcW w:w="3119" w:type="dxa"/>
          </w:tcPr>
          <w:p w14:paraId="2613E311"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63FAD96B"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Confidencial</w:t>
            </w:r>
          </w:p>
        </w:tc>
        <w:tc>
          <w:tcPr>
            <w:tcW w:w="3446" w:type="dxa"/>
          </w:tcPr>
          <w:p w14:paraId="2973BA56"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Leyenda de información CONFIDENCIAL.</w:t>
            </w:r>
          </w:p>
        </w:tc>
      </w:tr>
      <w:tr w:rsidR="00685E7A" w:rsidRPr="00685E7A" w14:paraId="0E3D7699" w14:textId="77777777" w:rsidTr="00FF1756">
        <w:tc>
          <w:tcPr>
            <w:tcW w:w="1134" w:type="dxa"/>
          </w:tcPr>
          <w:p w14:paraId="02BBA2F3"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t>Rúbrica del titular del área</w:t>
            </w:r>
          </w:p>
        </w:tc>
        <w:tc>
          <w:tcPr>
            <w:tcW w:w="3119" w:type="dxa"/>
          </w:tcPr>
          <w:p w14:paraId="7366F940"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Rúbrica autógrafa de quien clasifica.</w:t>
            </w:r>
          </w:p>
        </w:tc>
        <w:tc>
          <w:tcPr>
            <w:tcW w:w="1129" w:type="dxa"/>
          </w:tcPr>
          <w:p w14:paraId="5074F633"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Fundamento legal</w:t>
            </w:r>
          </w:p>
        </w:tc>
        <w:tc>
          <w:tcPr>
            <w:tcW w:w="3446" w:type="dxa"/>
          </w:tcPr>
          <w:p w14:paraId="3215ED4D"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85E7A" w:rsidRPr="00685E7A" w14:paraId="60299055" w14:textId="77777777" w:rsidTr="00FF1756">
        <w:tc>
          <w:tcPr>
            <w:tcW w:w="1134" w:type="dxa"/>
          </w:tcPr>
          <w:p w14:paraId="66FB73F7"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t>Fecha de desclasificación</w:t>
            </w:r>
          </w:p>
        </w:tc>
        <w:tc>
          <w:tcPr>
            <w:tcW w:w="3119" w:type="dxa"/>
          </w:tcPr>
          <w:p w14:paraId="579CC743"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Se anotará la fecha en que se desclasifica el documento.</w:t>
            </w:r>
          </w:p>
        </w:tc>
        <w:tc>
          <w:tcPr>
            <w:tcW w:w="1129" w:type="dxa"/>
          </w:tcPr>
          <w:p w14:paraId="34952AD6"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Rúbrica del titular del área</w:t>
            </w:r>
          </w:p>
        </w:tc>
        <w:tc>
          <w:tcPr>
            <w:tcW w:w="3446" w:type="dxa"/>
          </w:tcPr>
          <w:p w14:paraId="599910E2"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Rúbrica autógrafa de quien clasifica.</w:t>
            </w:r>
          </w:p>
        </w:tc>
      </w:tr>
      <w:tr w:rsidR="00685E7A" w:rsidRPr="00685E7A" w14:paraId="272F10B7" w14:textId="77777777" w:rsidTr="00FF1756">
        <w:tc>
          <w:tcPr>
            <w:tcW w:w="1134" w:type="dxa"/>
          </w:tcPr>
          <w:p w14:paraId="3592EBBD"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sz w:val="12"/>
                <w:szCs w:val="12"/>
              </w:rPr>
              <w:t>Rúbrica y cargo del servidor público</w:t>
            </w:r>
          </w:p>
        </w:tc>
        <w:tc>
          <w:tcPr>
            <w:tcW w:w="3119" w:type="dxa"/>
          </w:tcPr>
          <w:p w14:paraId="606A89D9"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Rúbrica autógrafa de quien desclasifica.</w:t>
            </w:r>
          </w:p>
        </w:tc>
        <w:tc>
          <w:tcPr>
            <w:tcW w:w="1129" w:type="dxa"/>
          </w:tcPr>
          <w:p w14:paraId="72374204"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Fecha de desclasificación</w:t>
            </w:r>
          </w:p>
        </w:tc>
        <w:tc>
          <w:tcPr>
            <w:tcW w:w="3446" w:type="dxa"/>
          </w:tcPr>
          <w:p w14:paraId="4CEC7AC7"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Se anotará la fecha en que se desclasifica.</w:t>
            </w:r>
          </w:p>
        </w:tc>
      </w:tr>
      <w:tr w:rsidR="00685E7A" w:rsidRPr="00685E7A" w14:paraId="26AB0348" w14:textId="77777777" w:rsidTr="00FF1756">
        <w:tc>
          <w:tcPr>
            <w:tcW w:w="1134" w:type="dxa"/>
          </w:tcPr>
          <w:p w14:paraId="53A10FF3" w14:textId="77777777" w:rsidR="00531E60" w:rsidRPr="00685E7A" w:rsidRDefault="00531E60" w:rsidP="00FF1756">
            <w:pPr>
              <w:jc w:val="both"/>
              <w:rPr>
                <w:rFonts w:ascii="Palatino Linotype" w:eastAsia="Palatino Linotype" w:hAnsi="Palatino Linotype" w:cs="Palatino Linotype"/>
                <w:b/>
                <w:sz w:val="12"/>
                <w:szCs w:val="12"/>
              </w:rPr>
            </w:pPr>
          </w:p>
        </w:tc>
        <w:tc>
          <w:tcPr>
            <w:tcW w:w="3119" w:type="dxa"/>
          </w:tcPr>
          <w:p w14:paraId="64EDC474" w14:textId="77777777" w:rsidR="00531E60" w:rsidRPr="00685E7A" w:rsidRDefault="00531E60" w:rsidP="00FF1756">
            <w:pPr>
              <w:jc w:val="both"/>
              <w:rPr>
                <w:rFonts w:ascii="Palatino Linotype" w:eastAsia="Palatino Linotype" w:hAnsi="Palatino Linotype" w:cs="Palatino Linotype"/>
                <w:sz w:val="12"/>
                <w:szCs w:val="12"/>
              </w:rPr>
            </w:pPr>
          </w:p>
        </w:tc>
        <w:tc>
          <w:tcPr>
            <w:tcW w:w="1129" w:type="dxa"/>
          </w:tcPr>
          <w:p w14:paraId="1096748E"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Partes o secciones reservadas o confidenciales</w:t>
            </w:r>
          </w:p>
        </w:tc>
        <w:tc>
          <w:tcPr>
            <w:tcW w:w="3446" w:type="dxa"/>
          </w:tcPr>
          <w:p w14:paraId="770219F7"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 xml:space="preserve">En caso que una vez desclasificado el expediente, </w:t>
            </w:r>
            <w:proofErr w:type="spellStart"/>
            <w:r w:rsidRPr="00685E7A">
              <w:rPr>
                <w:rFonts w:ascii="Palatino Linotype" w:eastAsia="Palatino Linotype" w:hAnsi="Palatino Linotype" w:cs="Palatino Linotype"/>
                <w:sz w:val="12"/>
                <w:szCs w:val="12"/>
              </w:rPr>
              <w:t>subsistanpartes</w:t>
            </w:r>
            <w:proofErr w:type="spellEnd"/>
            <w:r w:rsidRPr="00685E7A">
              <w:rPr>
                <w:rFonts w:ascii="Palatino Linotype" w:eastAsia="Palatino Linotype" w:hAnsi="Palatino Linotype" w:cs="Palatino Linotype"/>
                <w:sz w:val="12"/>
                <w:szCs w:val="12"/>
              </w:rPr>
              <w:t xml:space="preserve"> o secciones del mismo reservadas o confidenciales, se señalará este hecho.</w:t>
            </w:r>
          </w:p>
        </w:tc>
      </w:tr>
      <w:tr w:rsidR="00531E60" w:rsidRPr="00685E7A" w14:paraId="4353B50B" w14:textId="77777777" w:rsidTr="00FF1756">
        <w:tc>
          <w:tcPr>
            <w:tcW w:w="1134" w:type="dxa"/>
          </w:tcPr>
          <w:p w14:paraId="09A9A006" w14:textId="77777777" w:rsidR="00531E60" w:rsidRPr="00685E7A" w:rsidRDefault="00531E60" w:rsidP="00FF1756">
            <w:pPr>
              <w:jc w:val="both"/>
              <w:rPr>
                <w:rFonts w:ascii="Palatino Linotype" w:eastAsia="Palatino Linotype" w:hAnsi="Palatino Linotype" w:cs="Palatino Linotype"/>
                <w:b/>
                <w:sz w:val="12"/>
                <w:szCs w:val="12"/>
              </w:rPr>
            </w:pPr>
          </w:p>
        </w:tc>
        <w:tc>
          <w:tcPr>
            <w:tcW w:w="3119" w:type="dxa"/>
          </w:tcPr>
          <w:p w14:paraId="4B6CC8DE" w14:textId="77777777" w:rsidR="00531E60" w:rsidRPr="00685E7A" w:rsidRDefault="00531E60" w:rsidP="00FF1756">
            <w:pPr>
              <w:jc w:val="both"/>
              <w:rPr>
                <w:rFonts w:ascii="Palatino Linotype" w:eastAsia="Palatino Linotype" w:hAnsi="Palatino Linotype" w:cs="Palatino Linotype"/>
                <w:sz w:val="12"/>
                <w:szCs w:val="12"/>
              </w:rPr>
            </w:pPr>
          </w:p>
        </w:tc>
        <w:tc>
          <w:tcPr>
            <w:tcW w:w="1129" w:type="dxa"/>
          </w:tcPr>
          <w:p w14:paraId="2762B974" w14:textId="77777777" w:rsidR="00531E60" w:rsidRPr="00685E7A" w:rsidRDefault="00531E60" w:rsidP="00FF1756">
            <w:pPr>
              <w:jc w:val="both"/>
              <w:rPr>
                <w:rFonts w:ascii="Palatino Linotype" w:eastAsia="Palatino Linotype" w:hAnsi="Palatino Linotype" w:cs="Palatino Linotype"/>
                <w:b/>
                <w:sz w:val="12"/>
                <w:szCs w:val="12"/>
              </w:rPr>
            </w:pPr>
            <w:r w:rsidRPr="00685E7A">
              <w:rPr>
                <w:rFonts w:ascii="Palatino Linotype" w:eastAsia="Palatino Linotype" w:hAnsi="Palatino Linotype" w:cs="Palatino Linotype"/>
                <w:b/>
                <w:sz w:val="12"/>
                <w:szCs w:val="12"/>
              </w:rPr>
              <w:t>Rúbrica y cargo del servidor público</w:t>
            </w:r>
          </w:p>
        </w:tc>
        <w:tc>
          <w:tcPr>
            <w:tcW w:w="3446" w:type="dxa"/>
          </w:tcPr>
          <w:p w14:paraId="11715196" w14:textId="77777777" w:rsidR="00531E60" w:rsidRPr="00685E7A" w:rsidRDefault="00531E60" w:rsidP="00FF1756">
            <w:pPr>
              <w:jc w:val="both"/>
              <w:rPr>
                <w:rFonts w:ascii="Palatino Linotype" w:eastAsia="Palatino Linotype" w:hAnsi="Palatino Linotype" w:cs="Palatino Linotype"/>
                <w:sz w:val="12"/>
                <w:szCs w:val="12"/>
              </w:rPr>
            </w:pPr>
            <w:r w:rsidRPr="00685E7A">
              <w:rPr>
                <w:rFonts w:ascii="Palatino Linotype" w:eastAsia="Palatino Linotype" w:hAnsi="Palatino Linotype" w:cs="Palatino Linotype"/>
                <w:sz w:val="12"/>
                <w:szCs w:val="12"/>
              </w:rPr>
              <w:t>Rúbrica autógrafa de quien desclasifica.</w:t>
            </w:r>
          </w:p>
        </w:tc>
      </w:tr>
    </w:tbl>
    <w:p w14:paraId="7D5540C2" w14:textId="77777777" w:rsidR="00531E60" w:rsidRPr="00685E7A" w:rsidRDefault="00531E60" w:rsidP="00531E60">
      <w:pPr>
        <w:tabs>
          <w:tab w:val="left" w:pos="7938"/>
        </w:tabs>
        <w:spacing w:line="360" w:lineRule="auto"/>
        <w:jc w:val="both"/>
        <w:rPr>
          <w:rFonts w:ascii="Palatino Linotype" w:eastAsia="Palatino Linotype" w:hAnsi="Palatino Linotype" w:cs="Palatino Linotype"/>
        </w:rPr>
      </w:pPr>
    </w:p>
    <w:p w14:paraId="4AA2438B" w14:textId="77777777" w:rsidR="00531E60" w:rsidRPr="00685E7A" w:rsidRDefault="00531E60" w:rsidP="00531E60">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685E7A">
        <w:rPr>
          <w:rFonts w:ascii="Palatino Linotype" w:eastAsia="Palatino Linotype" w:hAnsi="Palatino Linotype" w:cs="Palatino Linotype"/>
          <w:b/>
        </w:rPr>
        <w:t xml:space="preserve">Sujeto Obligado </w:t>
      </w:r>
      <w:r w:rsidRPr="00685E7A">
        <w:rPr>
          <w:rFonts w:ascii="Palatino Linotype" w:eastAsia="Palatino Linotype" w:hAnsi="Palatino Linotype" w:cs="Palatino Linotype"/>
        </w:rPr>
        <w:t>entregue la información requerida.</w:t>
      </w:r>
    </w:p>
    <w:p w14:paraId="4E060915" w14:textId="77777777" w:rsidR="00531E60" w:rsidRPr="00685E7A" w:rsidRDefault="00531E60" w:rsidP="00531E60">
      <w:pPr>
        <w:spacing w:before="240" w:after="240" w:line="360" w:lineRule="auto"/>
        <w:jc w:val="both"/>
        <w:rPr>
          <w:rFonts w:ascii="Palatino Linotype" w:eastAsia="Palatino Linotype" w:hAnsi="Palatino Linotype" w:cs="Palatino Linotype"/>
        </w:rPr>
      </w:pPr>
      <w:r w:rsidRPr="00685E7A">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Libre y Soberano de México; 2, fracción II; 29, 36 fracciones I y II; 176, 178, </w:t>
      </w:r>
      <w:r w:rsidRPr="00685E7A">
        <w:rPr>
          <w:rFonts w:ascii="Palatino Linotype" w:eastAsia="Palatino Linotype" w:hAnsi="Palatino Linotype" w:cs="Palatino Linotype"/>
        </w:rPr>
        <w:lastRenderedPageBreak/>
        <w:t>179, fracción I, 181, 185 de la Ley de Transparencia y Acceso a la Información Pública del Estado de México y Municipios, este Pleno:</w:t>
      </w:r>
    </w:p>
    <w:p w14:paraId="58973F72" w14:textId="77777777" w:rsidR="00AC3C64" w:rsidRPr="00685E7A" w:rsidRDefault="00AC3C64" w:rsidP="0036750E">
      <w:pPr>
        <w:spacing w:before="240" w:after="240" w:line="360" w:lineRule="auto"/>
        <w:contextualSpacing/>
        <w:jc w:val="both"/>
        <w:rPr>
          <w:rFonts w:ascii="Palatino Linotype" w:hAnsi="Palatino Linotype" w:cs="Arial"/>
        </w:rPr>
      </w:pPr>
      <w:r w:rsidRPr="00685E7A">
        <w:rPr>
          <w:rFonts w:ascii="Palatino Linotype" w:hAnsi="Palatino Linotype" w:cs="Arial"/>
        </w:rPr>
        <w:t xml:space="preserve">Así, con fundamento en lo prescrito en los artículos 5 párrafos </w:t>
      </w:r>
      <w:r w:rsidR="00D30935" w:rsidRPr="00685E7A">
        <w:rPr>
          <w:rFonts w:ascii="Palatino Linotype" w:hAnsi="Palatino Linotype" w:cs="Arial"/>
        </w:rPr>
        <w:t>trigésimo, trigésimo primero y trigésimo segundo</w:t>
      </w:r>
      <w:r w:rsidRPr="00685E7A">
        <w:rPr>
          <w:rFonts w:ascii="Palatino Linotype" w:hAnsi="Palatino Linotype" w:cs="Arial"/>
        </w:rPr>
        <w:t xml:space="preserve"> de la Constitución Política del Estado Libre y Soberano de México; 2, fracción II; 29, 36 fracciones I </w:t>
      </w:r>
      <w:r w:rsidR="00C53485" w:rsidRPr="00685E7A">
        <w:rPr>
          <w:rFonts w:ascii="Palatino Linotype" w:hAnsi="Palatino Linotype" w:cs="Arial"/>
        </w:rPr>
        <w:t>y II; 176, 178, 181,</w:t>
      </w:r>
      <w:r w:rsidRPr="00685E7A">
        <w:rPr>
          <w:rFonts w:ascii="Palatino Linotype" w:hAnsi="Palatino Linotype" w:cs="Arial"/>
        </w:rPr>
        <w:t xml:space="preserve"> 185 </w:t>
      </w:r>
      <w:r w:rsidR="00C53485" w:rsidRPr="00685E7A">
        <w:rPr>
          <w:rFonts w:ascii="Palatino Linotype" w:hAnsi="Palatino Linotype" w:cs="Arial"/>
        </w:rPr>
        <w:t xml:space="preserve">y </w:t>
      </w:r>
      <w:r w:rsidR="00C53485" w:rsidRPr="00685E7A">
        <w:rPr>
          <w:rFonts w:ascii="Palatino Linotype" w:hAnsi="Palatino Linotype" w:cs="Arial"/>
          <w:szCs w:val="22"/>
          <w:lang w:val="es-MX" w:eastAsia="en-US"/>
        </w:rPr>
        <w:t xml:space="preserve">186 fracción II </w:t>
      </w:r>
      <w:r w:rsidRPr="00685E7A">
        <w:rPr>
          <w:rFonts w:ascii="Palatino Linotype" w:hAnsi="Palatino Linotype" w:cs="Arial"/>
        </w:rPr>
        <w:t>de la Ley de Transparencia y Acceso a la Información Pública del Estado de México y Municipios, este Pleno:</w:t>
      </w:r>
    </w:p>
    <w:p w14:paraId="3D69E9EE" w14:textId="77777777" w:rsidR="00AC3C64" w:rsidRPr="00685E7A" w:rsidRDefault="00AC3C64" w:rsidP="00AC3C64">
      <w:pPr>
        <w:pStyle w:val="Prrafodelista"/>
        <w:numPr>
          <w:ilvl w:val="0"/>
          <w:numId w:val="1"/>
        </w:numPr>
        <w:spacing w:before="240" w:after="240" w:line="360" w:lineRule="auto"/>
        <w:contextualSpacing/>
        <w:jc w:val="center"/>
        <w:rPr>
          <w:rFonts w:ascii="Palatino Linotype" w:hAnsi="Palatino Linotype" w:cs="Arial"/>
          <w:b/>
        </w:rPr>
      </w:pPr>
      <w:r w:rsidRPr="00685E7A">
        <w:rPr>
          <w:rFonts w:ascii="Palatino Linotype" w:hAnsi="Palatino Linotype" w:cs="Arial"/>
          <w:b/>
        </w:rPr>
        <w:t>R E S U E L V E:</w:t>
      </w:r>
    </w:p>
    <w:p w14:paraId="2340306C" w14:textId="77777777" w:rsidR="00C678ED" w:rsidRPr="00685E7A" w:rsidRDefault="00C678ED" w:rsidP="00C678ED">
      <w:pPr>
        <w:spacing w:before="240" w:after="240" w:line="360" w:lineRule="auto"/>
        <w:jc w:val="both"/>
        <w:rPr>
          <w:rFonts w:ascii="Palatino Linotype" w:hAnsi="Palatino Linotype" w:cs="Arial"/>
        </w:rPr>
      </w:pPr>
      <w:r w:rsidRPr="00685E7A">
        <w:rPr>
          <w:rFonts w:ascii="Palatino Linotype" w:hAnsi="Palatino Linotype" w:cs="Arial"/>
          <w:b/>
        </w:rPr>
        <w:t xml:space="preserve">Primero. </w:t>
      </w:r>
      <w:r w:rsidRPr="00685E7A">
        <w:rPr>
          <w:rFonts w:ascii="Palatino Linotype" w:hAnsi="Palatino Linotype" w:cs="Arial"/>
          <w:lang w:val="es-ES_tradnl"/>
        </w:rPr>
        <w:t>Resultan</w:t>
      </w:r>
      <w:r w:rsidR="00AF5151" w:rsidRPr="00685E7A">
        <w:rPr>
          <w:rFonts w:ascii="Palatino Linotype" w:hAnsi="Palatino Linotype" w:cs="Arial"/>
          <w:lang w:val="es-ES_tradnl"/>
        </w:rPr>
        <w:t xml:space="preserve"> </w:t>
      </w:r>
      <w:r w:rsidRPr="00685E7A">
        <w:rPr>
          <w:rFonts w:ascii="Palatino Linotype" w:hAnsi="Palatino Linotype" w:cs="Arial"/>
          <w:lang w:val="es-ES_tradnl"/>
        </w:rPr>
        <w:t xml:space="preserve">fundados </w:t>
      </w:r>
      <w:r w:rsidRPr="00685E7A">
        <w:rPr>
          <w:rFonts w:ascii="Palatino Linotype" w:eastAsia="Arial Unicode MS" w:hAnsi="Palatino Linotype" w:cs="Arial"/>
        </w:rPr>
        <w:t xml:space="preserve">los motivos de inconformidad hechos valer por </w:t>
      </w:r>
      <w:r w:rsidR="007263A5" w:rsidRPr="00685E7A">
        <w:rPr>
          <w:rFonts w:ascii="Palatino Linotype" w:eastAsia="Arial Unicode MS" w:hAnsi="Palatino Linotype" w:cs="Arial"/>
        </w:rPr>
        <w:t xml:space="preserve">el </w:t>
      </w:r>
      <w:r w:rsidR="007263A5" w:rsidRPr="00685E7A">
        <w:rPr>
          <w:rFonts w:ascii="Palatino Linotype" w:eastAsia="Arial Unicode MS" w:hAnsi="Palatino Linotype" w:cs="Arial"/>
          <w:b/>
        </w:rPr>
        <w:t>RECURRENTE</w:t>
      </w:r>
      <w:r w:rsidRPr="00685E7A">
        <w:rPr>
          <w:rFonts w:ascii="Palatino Linotype" w:eastAsia="Arial Unicode MS" w:hAnsi="Palatino Linotype" w:cs="Arial"/>
        </w:rPr>
        <w:t xml:space="preserve"> </w:t>
      </w:r>
      <w:r w:rsidRPr="00685E7A">
        <w:rPr>
          <w:rFonts w:ascii="Palatino Linotype" w:eastAsia="Palatino Linotype" w:hAnsi="Palatino Linotype" w:cs="Palatino Linotype"/>
        </w:rPr>
        <w:t xml:space="preserve">en el Recurso de Revisión </w:t>
      </w:r>
      <w:r w:rsidR="00531E60" w:rsidRPr="00685E7A">
        <w:rPr>
          <w:rFonts w:ascii="Palatino Linotype" w:eastAsia="Palatino Linotype" w:hAnsi="Palatino Linotype" w:cs="Palatino Linotype"/>
          <w:b/>
        </w:rPr>
        <w:t>12269</w:t>
      </w:r>
      <w:r w:rsidR="00150108" w:rsidRPr="00685E7A">
        <w:rPr>
          <w:rFonts w:ascii="Palatino Linotype" w:eastAsia="Palatino Linotype" w:hAnsi="Palatino Linotype" w:cs="Palatino Linotype"/>
          <w:b/>
        </w:rPr>
        <w:t>/INFOEM/IP/RR/2022</w:t>
      </w:r>
      <w:r w:rsidRPr="00685E7A">
        <w:rPr>
          <w:rFonts w:ascii="Palatino Linotype" w:eastAsia="Palatino Linotype" w:hAnsi="Palatino Linotype" w:cs="Palatino Linotype"/>
          <w:b/>
        </w:rPr>
        <w:t xml:space="preserve">, </w:t>
      </w:r>
      <w:r w:rsidRPr="00685E7A">
        <w:rPr>
          <w:rFonts w:ascii="Palatino Linotype" w:hAnsi="Palatino Linotype" w:cs="Arial"/>
          <w:lang w:val="es-MX" w:eastAsia="en-US"/>
        </w:rPr>
        <w:t xml:space="preserve">por lo que, en términos del considerando </w:t>
      </w:r>
      <w:r w:rsidRPr="00685E7A">
        <w:rPr>
          <w:rFonts w:ascii="Palatino Linotype" w:hAnsi="Palatino Linotype" w:cs="Arial"/>
          <w:b/>
          <w:lang w:val="es-MX" w:eastAsia="en-US"/>
        </w:rPr>
        <w:t xml:space="preserve">Cuarto </w:t>
      </w:r>
      <w:r w:rsidRPr="00685E7A">
        <w:rPr>
          <w:rFonts w:ascii="Palatino Linotype" w:hAnsi="Palatino Linotype" w:cs="Arial"/>
          <w:lang w:val="es-MX" w:eastAsia="en-US"/>
        </w:rPr>
        <w:t xml:space="preserve">de esta resolución, se </w:t>
      </w:r>
      <w:r w:rsidR="00013DD3" w:rsidRPr="00685E7A">
        <w:rPr>
          <w:rFonts w:ascii="Palatino Linotype" w:hAnsi="Palatino Linotype" w:cs="Arial"/>
          <w:b/>
          <w:lang w:val="es-MX" w:eastAsia="en-US"/>
        </w:rPr>
        <w:t>MODIFICA</w:t>
      </w:r>
      <w:r w:rsidRPr="00685E7A">
        <w:rPr>
          <w:rFonts w:ascii="Palatino Linotype" w:hAnsi="Palatino Linotype" w:cs="Arial"/>
          <w:b/>
          <w:lang w:val="es-MX" w:eastAsia="en-US"/>
        </w:rPr>
        <w:t xml:space="preserve"> </w:t>
      </w:r>
      <w:r w:rsidRPr="00685E7A">
        <w:rPr>
          <w:rFonts w:ascii="Palatino Linotype" w:hAnsi="Palatino Linotype" w:cs="Arial"/>
          <w:lang w:val="es-MX" w:eastAsia="en-US"/>
        </w:rPr>
        <w:t>la respuesta emitida por el</w:t>
      </w:r>
      <w:r w:rsidRPr="00685E7A">
        <w:rPr>
          <w:rFonts w:ascii="Palatino Linotype" w:hAnsi="Palatino Linotype" w:cs="Arial"/>
          <w:bCs/>
          <w:lang w:val="es-MX" w:eastAsia="en-US"/>
        </w:rPr>
        <w:t xml:space="preserve"> </w:t>
      </w:r>
      <w:r w:rsidR="00975630" w:rsidRPr="00685E7A">
        <w:rPr>
          <w:rFonts w:ascii="Palatino Linotype" w:hAnsi="Palatino Linotype" w:cs="Arial"/>
          <w:b/>
          <w:bCs/>
          <w:lang w:val="es-MX" w:eastAsia="en-US"/>
        </w:rPr>
        <w:t>SUJETO OBLIGADO</w:t>
      </w:r>
      <w:r w:rsidRPr="00685E7A">
        <w:rPr>
          <w:rFonts w:ascii="Palatino Linotype" w:hAnsi="Palatino Linotype" w:cs="Arial"/>
          <w:bCs/>
          <w:lang w:val="es-MX" w:eastAsia="en-US"/>
        </w:rPr>
        <w:t>.</w:t>
      </w:r>
    </w:p>
    <w:p w14:paraId="708E545B" w14:textId="77777777" w:rsidR="00232B39" w:rsidRPr="00685E7A" w:rsidRDefault="00C678ED" w:rsidP="00232B39">
      <w:pPr>
        <w:spacing w:before="240" w:after="240" w:line="360" w:lineRule="auto"/>
        <w:ind w:right="49"/>
        <w:jc w:val="both"/>
        <w:rPr>
          <w:rFonts w:ascii="Palatino Linotype" w:hAnsi="Palatino Linotype"/>
        </w:rPr>
      </w:pPr>
      <w:r w:rsidRPr="00685E7A">
        <w:rPr>
          <w:rFonts w:ascii="Palatino Linotype" w:hAnsi="Palatino Linotype" w:cs="Arial"/>
          <w:b/>
        </w:rPr>
        <w:t xml:space="preserve">Segundo. </w:t>
      </w:r>
      <w:r w:rsidR="00232B39" w:rsidRPr="00685E7A">
        <w:rPr>
          <w:rFonts w:ascii="Palatino Linotype" w:hAnsi="Palatino Linotype" w:cs="Arial"/>
        </w:rPr>
        <w:t>Se</w:t>
      </w:r>
      <w:r w:rsidR="00232B39" w:rsidRPr="00685E7A">
        <w:rPr>
          <w:rFonts w:ascii="Palatino Linotype" w:hAnsi="Palatino Linotype" w:cs="Arial"/>
          <w:b/>
        </w:rPr>
        <w:t xml:space="preserve"> </w:t>
      </w:r>
      <w:r w:rsidR="00232B39" w:rsidRPr="00685E7A">
        <w:rPr>
          <w:rFonts w:ascii="Palatino Linotype" w:hAnsi="Palatino Linotype"/>
          <w:b/>
        </w:rPr>
        <w:t xml:space="preserve">ORDENA </w:t>
      </w:r>
      <w:r w:rsidR="00232B39" w:rsidRPr="00685E7A">
        <w:rPr>
          <w:rFonts w:ascii="Palatino Linotype" w:hAnsi="Palatino Linotype"/>
        </w:rPr>
        <w:t xml:space="preserve">al </w:t>
      </w:r>
      <w:r w:rsidR="00232B39" w:rsidRPr="00685E7A">
        <w:rPr>
          <w:rFonts w:ascii="Palatino Linotype" w:hAnsi="Palatino Linotype"/>
          <w:b/>
        </w:rPr>
        <w:t>SUJETO OBLIGADO</w:t>
      </w:r>
      <w:r w:rsidR="00232B39" w:rsidRPr="00685E7A">
        <w:rPr>
          <w:rFonts w:ascii="Palatino Linotype" w:hAnsi="Palatino Linotype"/>
        </w:rPr>
        <w:t xml:space="preserve"> a que,</w:t>
      </w:r>
      <w:r w:rsidR="00232B39" w:rsidRPr="00685E7A">
        <w:rPr>
          <w:rFonts w:ascii="Palatino Linotype" w:hAnsi="Palatino Linotype"/>
          <w:b/>
        </w:rPr>
        <w:t xml:space="preserve"> </w:t>
      </w:r>
      <w:r w:rsidR="00232B39" w:rsidRPr="00685E7A">
        <w:rPr>
          <w:rFonts w:ascii="Palatino Linotype" w:hAnsi="Palatino Linotype"/>
        </w:rPr>
        <w:t xml:space="preserve">en términos del Considerando Cuarto </w:t>
      </w:r>
      <w:r w:rsidR="00013DD3" w:rsidRPr="00685E7A">
        <w:rPr>
          <w:rFonts w:ascii="Palatino Linotype" w:hAnsi="Palatino Linotype"/>
        </w:rPr>
        <w:t xml:space="preserve">y Quinto </w:t>
      </w:r>
      <w:r w:rsidR="00232B39" w:rsidRPr="00685E7A">
        <w:rPr>
          <w:rFonts w:ascii="Palatino Linotype" w:hAnsi="Palatino Linotype"/>
        </w:rPr>
        <w:t xml:space="preserve">de la presente resolución, haga entrega vía SAIMEX, </w:t>
      </w:r>
      <w:r w:rsidR="00A23C7C" w:rsidRPr="00685E7A">
        <w:rPr>
          <w:rFonts w:ascii="Palatino Linotype" w:hAnsi="Palatino Linotype"/>
        </w:rPr>
        <w:t xml:space="preserve">en versión pública de ser procedente, </w:t>
      </w:r>
      <w:r w:rsidR="00232B39" w:rsidRPr="00685E7A">
        <w:rPr>
          <w:rFonts w:ascii="Palatino Linotype" w:hAnsi="Palatino Linotype"/>
        </w:rPr>
        <w:t>de</w:t>
      </w:r>
      <w:r w:rsidR="00013DD3" w:rsidRPr="00685E7A">
        <w:rPr>
          <w:rFonts w:ascii="Palatino Linotype" w:hAnsi="Palatino Linotype"/>
        </w:rPr>
        <w:t>l documento o documentos en donde conste</w:t>
      </w:r>
      <w:r w:rsidR="00232B39" w:rsidRPr="00685E7A">
        <w:rPr>
          <w:rFonts w:ascii="Palatino Linotype" w:hAnsi="Palatino Linotype"/>
        </w:rPr>
        <w:t xml:space="preserve"> lo siguiente:</w:t>
      </w:r>
    </w:p>
    <w:p w14:paraId="1F471EF2" w14:textId="77777777" w:rsidR="008D2973" w:rsidRPr="00685E7A" w:rsidRDefault="008D2973" w:rsidP="008D2973">
      <w:pPr>
        <w:spacing w:after="240" w:line="360" w:lineRule="auto"/>
        <w:ind w:left="567" w:right="900"/>
        <w:contextualSpacing/>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sz w:val="22"/>
          <w:szCs w:val="22"/>
        </w:rPr>
        <w:t>1. Impuestos:</w:t>
      </w:r>
    </w:p>
    <w:p w14:paraId="067AF55F" w14:textId="77777777" w:rsidR="008D2973" w:rsidRPr="00685E7A" w:rsidRDefault="008D2973" w:rsidP="008D2973">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 xml:space="preserve">1.1.- El monto de la recaudación por los Impuestos sobre anuncios publicitarios, de los años a partir del dos mil once al dos mil dieciséis, dos mil veinte y dos mil veintiuno. </w:t>
      </w:r>
    </w:p>
    <w:p w14:paraId="3623ED9E" w14:textId="77777777" w:rsidR="008D2973" w:rsidRPr="00685E7A" w:rsidRDefault="008D2973" w:rsidP="008D2973">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1.2.- El monto de la recaudación por los Impuestos sobre diversiones, juegos y espectáculos públicos, de los años a partir del dos mil once al dos mil quince.</w:t>
      </w:r>
    </w:p>
    <w:p w14:paraId="1B5F9167" w14:textId="77777777" w:rsidR="008D2973" w:rsidRPr="00685E7A" w:rsidRDefault="008D2973" w:rsidP="008D2973">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lastRenderedPageBreak/>
        <w:t>1.3.- El monto de la recaudación por los ingresos, indicando el número de máquinas instaladas dentro del territorio municipal, de los años a partir del dos mil once al año dos mil quince.</w:t>
      </w:r>
    </w:p>
    <w:p w14:paraId="3C59EF70" w14:textId="77777777" w:rsidR="008D2973" w:rsidRPr="00685E7A" w:rsidRDefault="008D2973" w:rsidP="008D2973">
      <w:pPr>
        <w:spacing w:after="240" w:line="360" w:lineRule="auto"/>
        <w:ind w:right="900"/>
        <w:contextualSpacing/>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sz w:val="22"/>
          <w:szCs w:val="22"/>
        </w:rPr>
        <w:t>2. derechos:</w:t>
      </w:r>
    </w:p>
    <w:p w14:paraId="61437F6A" w14:textId="77777777" w:rsidR="008D2973" w:rsidRPr="00685E7A" w:rsidRDefault="008D2973" w:rsidP="008D2973">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2.1.- Monto de la recaudación por los ingresos obtenidos por los conceptos que establecen el artículo 143 fracción IV y 144 Fracción VI del Código Financiero del Estado de México y Municipios del año dos mil once al dos mil quince.</w:t>
      </w:r>
    </w:p>
    <w:p w14:paraId="757BFCA4" w14:textId="77777777" w:rsidR="008D2973" w:rsidRPr="00685E7A" w:rsidRDefault="008D2973" w:rsidP="008D2973">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 xml:space="preserve">2.2.- Monto de los ingresos recaudados por los conceptos que establecen los artículos 143 fracción IV y 144 fracción VI del Código Financiero del Estado de México y Municipios de las empresas públicas o privadas que prestan el servicio de distribución o de energía eléctrica de hidrocarburos y/o conexión de servicios de telecomunicaciones tales como telefonía básica fija, televisión por cable o a la red de internet de los años dos mil once al dos mil diecisiete.  </w:t>
      </w:r>
    </w:p>
    <w:p w14:paraId="30981870" w14:textId="77777777" w:rsidR="008D2973" w:rsidRPr="00685E7A" w:rsidRDefault="008D2973" w:rsidP="008D2973">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2.3.- Monto de los ingresos recaudados por lo establecido en el artículo 154 en cada una de sus fracciones del Código Financiero del Estado de México y Municipios de los años dos mil once al dos mil quince.</w:t>
      </w:r>
    </w:p>
    <w:p w14:paraId="55EE5A13" w14:textId="77777777" w:rsidR="008D2973" w:rsidRPr="00685E7A" w:rsidRDefault="008D2973" w:rsidP="008D2973">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2.4.- Monto del ingreso recaudado por los Derechos establecidos en el artículo 157 fracción II del Código Financiero del Estado de México y Municipios, de los años del dos mil once al dos mil diecisiete al año dos mil dieciséis, dos mil diecisiete y dos mil diecinueve.</w:t>
      </w:r>
    </w:p>
    <w:p w14:paraId="34027F7E" w14:textId="77777777" w:rsidR="008D2973" w:rsidRPr="00685E7A" w:rsidRDefault="008D2973" w:rsidP="008D2973">
      <w:pPr>
        <w:autoSpaceDE w:val="0"/>
        <w:autoSpaceDN w:val="0"/>
        <w:adjustRightInd w:val="0"/>
        <w:spacing w:line="360" w:lineRule="auto"/>
        <w:ind w:left="993" w:right="474"/>
        <w:jc w:val="both"/>
        <w:rPr>
          <w:rFonts w:ascii="Palatino Linotype" w:hAnsi="Palatino Linotype"/>
          <w:sz w:val="22"/>
          <w:szCs w:val="22"/>
          <w:lang w:val="es-419"/>
        </w:rPr>
      </w:pPr>
      <w:r w:rsidRPr="00685E7A">
        <w:rPr>
          <w:rFonts w:ascii="Palatino Linotype" w:hAnsi="Palatino Linotype"/>
          <w:sz w:val="22"/>
          <w:szCs w:val="22"/>
          <w:lang w:val="es-419"/>
        </w:rPr>
        <w:t xml:space="preserve">2.5. </w:t>
      </w:r>
      <w:r w:rsidRPr="00685E7A">
        <w:rPr>
          <w:rFonts w:ascii="Palatino Linotype" w:hAnsi="Palatino Linotype"/>
          <w:lang w:val="es-419"/>
        </w:rPr>
        <w:t xml:space="preserve"> </w:t>
      </w:r>
      <w:r w:rsidRPr="00685E7A">
        <w:rPr>
          <w:rFonts w:ascii="Palatino Linotype" w:hAnsi="Palatino Linotype"/>
          <w:sz w:val="22"/>
          <w:szCs w:val="22"/>
          <w:lang w:val="es-419"/>
        </w:rPr>
        <w:t>Monto del ingreso recaudado por los Derechos establecidos en el artículo 157 fracción III del Código Financiero del Estado de México y Municipios, del año dos mil once.</w:t>
      </w:r>
    </w:p>
    <w:p w14:paraId="5EE1D086" w14:textId="77777777" w:rsidR="008D2973" w:rsidRPr="00685E7A" w:rsidRDefault="008D2973" w:rsidP="008D2973">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 xml:space="preserve">2.6. Monto del ingreso recaudado por los Derechos establecidos en el artículo 157 fracción III del Código Financiero del Estado de México y Municipios, respecto de las empresas jurídicas colectivas que pagan </w:t>
      </w:r>
      <w:r w:rsidRPr="00685E7A">
        <w:rPr>
          <w:rFonts w:ascii="Palatino Linotype" w:hAnsi="Palatino Linotype"/>
          <w:sz w:val="22"/>
          <w:szCs w:val="22"/>
          <w:lang w:val="es-419"/>
        </w:rPr>
        <w:lastRenderedPageBreak/>
        <w:t>autorizaciones de carga y descarga en la vía pública, de los años del dos mil once al dos mil veintiuno.</w:t>
      </w:r>
    </w:p>
    <w:p w14:paraId="18099706" w14:textId="77777777" w:rsidR="008D2973" w:rsidRPr="00685E7A" w:rsidRDefault="008D2973" w:rsidP="008D2973">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2.7. Monto de los ingresos recaudados por los Derechos establecidos en el artículo 158 fracciones I y II del Código Financiero del Estado de México y Municipios, de los años del dos mil once al dos mil diecisiete y dos mil diecinueve.</w:t>
      </w:r>
    </w:p>
    <w:p w14:paraId="42F37BB3" w14:textId="77777777" w:rsidR="008D2973" w:rsidRPr="00685E7A" w:rsidRDefault="008D2973" w:rsidP="008D2973">
      <w:pPr>
        <w:autoSpaceDE w:val="0"/>
        <w:autoSpaceDN w:val="0"/>
        <w:adjustRightInd w:val="0"/>
        <w:spacing w:line="360" w:lineRule="auto"/>
        <w:ind w:left="993" w:right="474"/>
        <w:contextualSpacing/>
        <w:jc w:val="both"/>
        <w:rPr>
          <w:rFonts w:ascii="Palatino Linotype" w:hAnsi="Palatino Linotype"/>
          <w:sz w:val="22"/>
          <w:szCs w:val="22"/>
          <w:lang w:val="es-419"/>
        </w:rPr>
      </w:pPr>
      <w:r w:rsidRPr="00685E7A">
        <w:rPr>
          <w:rFonts w:ascii="Palatino Linotype" w:hAnsi="Palatino Linotype"/>
          <w:sz w:val="22"/>
          <w:szCs w:val="22"/>
          <w:lang w:val="es-419"/>
        </w:rPr>
        <w:t>2.8. Monto de los ingresos recaudados por la expedición o referendo anual de licencias para la venta de bebidas alcohólicas al público, de los años del dos mil once al dos mil quince.</w:t>
      </w:r>
    </w:p>
    <w:p w14:paraId="11DD568D" w14:textId="77777777" w:rsidR="008D2973" w:rsidRPr="00685E7A" w:rsidRDefault="008D2973" w:rsidP="008D2973">
      <w:pPr>
        <w:autoSpaceDE w:val="0"/>
        <w:autoSpaceDN w:val="0"/>
        <w:adjustRightInd w:val="0"/>
        <w:spacing w:line="360" w:lineRule="auto"/>
        <w:ind w:left="993" w:right="474"/>
        <w:contextualSpacing/>
        <w:jc w:val="both"/>
        <w:rPr>
          <w:rFonts w:ascii="Palatino Linotype" w:hAnsi="Palatino Linotype"/>
          <w:sz w:val="22"/>
          <w:szCs w:val="22"/>
          <w:lang w:val="es-419"/>
        </w:rPr>
      </w:pPr>
    </w:p>
    <w:p w14:paraId="734E0E80" w14:textId="77777777" w:rsidR="008D2973" w:rsidRPr="00685E7A" w:rsidRDefault="008D2973" w:rsidP="008D2973">
      <w:pPr>
        <w:spacing w:after="240" w:line="276" w:lineRule="auto"/>
        <w:ind w:left="567" w:right="900"/>
        <w:jc w:val="both"/>
        <w:rPr>
          <w:rFonts w:ascii="Palatino Linotype" w:eastAsia="Palatino Linotype" w:hAnsi="Palatino Linotype" w:cs="Palatino Linotype"/>
          <w:b/>
          <w:i/>
          <w:sz w:val="22"/>
          <w:szCs w:val="22"/>
        </w:rPr>
      </w:pPr>
      <w:r w:rsidRPr="00685E7A">
        <w:rPr>
          <w:rFonts w:ascii="Palatino Linotype" w:eastAsia="Palatino Linotype" w:hAnsi="Palatino Linotype" w:cs="Palatino Linotype"/>
          <w:b/>
          <w:i/>
          <w:sz w:val="22"/>
          <w:szCs w:val="22"/>
        </w:rPr>
        <w:t>3. Documentos que den cuenta de la siguiente información:</w:t>
      </w:r>
    </w:p>
    <w:p w14:paraId="148F35F2" w14:textId="77777777" w:rsidR="008D2973" w:rsidRPr="00685E7A" w:rsidRDefault="008D2973" w:rsidP="008D2973">
      <w:pPr>
        <w:pStyle w:val="Prrafodelista"/>
        <w:numPr>
          <w:ilvl w:val="1"/>
          <w:numId w:val="25"/>
        </w:numPr>
        <w:pBdr>
          <w:top w:val="nil"/>
          <w:left w:val="nil"/>
          <w:bottom w:val="nil"/>
          <w:right w:val="nil"/>
          <w:between w:val="nil"/>
        </w:pBdr>
        <w:spacing w:line="276" w:lineRule="auto"/>
        <w:ind w:right="900"/>
        <w:jc w:val="both"/>
        <w:rPr>
          <w:rFonts w:ascii="Palatino Linotype" w:eastAsia="Palatino Linotype" w:hAnsi="Palatino Linotype" w:cs="Palatino Linotype"/>
        </w:rPr>
      </w:pPr>
      <w:r w:rsidRPr="00685E7A">
        <w:rPr>
          <w:rFonts w:ascii="Palatino Linotype" w:eastAsia="Palatino Linotype" w:hAnsi="Palatino Linotype" w:cs="Palatino Linotype"/>
        </w:rPr>
        <w:t>Número de cajones autorizados para la prestación de servicios, de sitios de taxis o bases de servicio público de transporte de pasajeros al veintitrés de mayo de dos mil veintidós.</w:t>
      </w:r>
    </w:p>
    <w:p w14:paraId="551538B0" w14:textId="77777777" w:rsidR="008D2973" w:rsidRPr="00685E7A" w:rsidRDefault="008D2973" w:rsidP="008D2973">
      <w:pPr>
        <w:pStyle w:val="Prrafodelista"/>
        <w:numPr>
          <w:ilvl w:val="1"/>
          <w:numId w:val="25"/>
        </w:numPr>
        <w:pBdr>
          <w:top w:val="nil"/>
          <w:left w:val="nil"/>
          <w:bottom w:val="nil"/>
          <w:right w:val="nil"/>
          <w:between w:val="nil"/>
        </w:pBdr>
        <w:spacing w:line="276" w:lineRule="auto"/>
        <w:ind w:right="900"/>
        <w:jc w:val="both"/>
        <w:rPr>
          <w:rFonts w:ascii="Palatino Linotype" w:eastAsia="Palatino Linotype" w:hAnsi="Palatino Linotype" w:cs="Palatino Linotype"/>
        </w:rPr>
      </w:pPr>
      <w:r w:rsidRPr="00685E7A">
        <w:rPr>
          <w:rFonts w:ascii="Palatino Linotype" w:eastAsia="Palatino Linotype" w:hAnsi="Palatino Linotype" w:cs="Palatino Linotype"/>
        </w:rPr>
        <w:t>Número de personas Fiscas o Jurídicas Colectivas que pagan el Derecho de refrendo por los incisos del A) a la G) del artículo 159 fracción I del Código Financiero del Estado de México y Municipios, al veintitrés de mayo de dos mil veintidós.</w:t>
      </w:r>
    </w:p>
    <w:p w14:paraId="2A2CA57C" w14:textId="77777777" w:rsidR="008D2973" w:rsidRPr="00685E7A" w:rsidRDefault="008D2973" w:rsidP="008D2973">
      <w:pPr>
        <w:pStyle w:val="Prrafodelista"/>
        <w:pBdr>
          <w:top w:val="nil"/>
          <w:left w:val="nil"/>
          <w:bottom w:val="nil"/>
          <w:right w:val="nil"/>
          <w:between w:val="nil"/>
        </w:pBdr>
        <w:spacing w:line="276" w:lineRule="auto"/>
        <w:ind w:left="927" w:right="900"/>
        <w:jc w:val="both"/>
        <w:rPr>
          <w:rFonts w:ascii="Palatino Linotype" w:eastAsia="Palatino Linotype" w:hAnsi="Palatino Linotype" w:cs="Palatino Linotype"/>
        </w:rPr>
      </w:pPr>
    </w:p>
    <w:p w14:paraId="0DD54EF5"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b/>
          <w:sz w:val="22"/>
          <w:szCs w:val="22"/>
        </w:rPr>
      </w:pPr>
      <w:r w:rsidRPr="00685E7A">
        <w:rPr>
          <w:rFonts w:ascii="Palatino Linotype" w:eastAsia="Palatino Linotype" w:hAnsi="Palatino Linotype" w:cs="Palatino Linotype"/>
          <w:b/>
          <w:sz w:val="22"/>
          <w:szCs w:val="22"/>
        </w:rPr>
        <w:t>4.- Reglamentos, manuales de operación o lineamientos para la recaudación de los siguientes conceptos, vigentes al veintitrés de mayo de dos mil veintidós:</w:t>
      </w:r>
    </w:p>
    <w:p w14:paraId="4B42B65D"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595AF1D0"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4.1. Impuestos Publicitarios</w:t>
      </w:r>
    </w:p>
    <w:p w14:paraId="10FBA536"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20FDCAA2"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4.1.1. Lineamientos para el desarrollo de las actividades fracciones IV y VI del Artículo 121 del Código Financiero del Estado de México y Municipios</w:t>
      </w:r>
    </w:p>
    <w:p w14:paraId="43535D4D"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702F3281"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4.2. Impuestos sobre Diversiones, Juegos y Espectáculos</w:t>
      </w:r>
    </w:p>
    <w:p w14:paraId="5DB16F67"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7B0BBC06"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4.3. Derechos de Desarrollo Urbano</w:t>
      </w:r>
    </w:p>
    <w:p w14:paraId="0C392AD1"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082C587D"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lastRenderedPageBreak/>
        <w:t>4.4. Derechos por el uso de las vías y áreas públicas para el ejercicio de actividades de  comercio o de servicio</w:t>
      </w:r>
    </w:p>
    <w:p w14:paraId="284B6E9B"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70DEF6D0"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4.4.1. Conforme a lo establecido en materia de salud y al artículo 1 Objeto de Ley de la Ley de Movilidad del Estado de México.</w:t>
      </w:r>
    </w:p>
    <w:p w14:paraId="34AF86D8"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4CD4DAEB"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4.4.2. Conforme a lo establecido en el Artículo 154 bis del Código Financiero del Estado de México y Municipios.</w:t>
      </w:r>
    </w:p>
    <w:p w14:paraId="1CDF4A08"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3D27D485"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4.5.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3C10D453"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p>
    <w:p w14:paraId="6CAE3E1B" w14:textId="77777777" w:rsidR="008D2973" w:rsidRPr="00685E7A" w:rsidRDefault="008D2973" w:rsidP="008D2973">
      <w:pPr>
        <w:pBdr>
          <w:top w:val="nil"/>
          <w:left w:val="nil"/>
          <w:bottom w:val="nil"/>
          <w:right w:val="nil"/>
          <w:between w:val="nil"/>
        </w:pBdr>
        <w:ind w:left="993" w:right="709" w:hanging="360"/>
        <w:jc w:val="both"/>
        <w:rPr>
          <w:rFonts w:ascii="Palatino Linotype" w:eastAsia="Palatino Linotype" w:hAnsi="Palatino Linotype" w:cs="Palatino Linotype"/>
          <w:sz w:val="22"/>
          <w:szCs w:val="22"/>
        </w:rPr>
      </w:pPr>
      <w:r w:rsidRPr="00685E7A">
        <w:rPr>
          <w:rFonts w:ascii="Palatino Linotype" w:eastAsia="Palatino Linotype" w:hAnsi="Palatino Linotype" w:cs="Palatino Linotype"/>
          <w:sz w:val="22"/>
          <w:szCs w:val="22"/>
        </w:rPr>
        <w:t>4.6. Derechos por la Expedición o Refrendo Anual de Bebidas Alcohólicas al Publico, alineados a lo que establece la Ley de Competitividad y Ordenamiento Comercial del Estado de México, El Catálogo Mexiquense de Actividades Industriales, Comerciales y de Servicios de Bajo Riesgo y en materia de salud (COPRISEM).</w:t>
      </w:r>
    </w:p>
    <w:p w14:paraId="7391765C" w14:textId="77777777" w:rsidR="008D2973" w:rsidRPr="00685E7A" w:rsidRDefault="008D2973" w:rsidP="008D2973">
      <w:pPr>
        <w:spacing w:line="360" w:lineRule="auto"/>
        <w:jc w:val="both"/>
        <w:rPr>
          <w:rFonts w:ascii="Palatino Linotype" w:eastAsia="Palatino Linotype" w:hAnsi="Palatino Linotype" w:cs="Palatino Linotype"/>
          <w:b/>
        </w:rPr>
      </w:pPr>
    </w:p>
    <w:p w14:paraId="2E769EA2" w14:textId="77777777" w:rsidR="008D2973" w:rsidRPr="00685E7A" w:rsidRDefault="008D2973" w:rsidP="008D2973">
      <w:pPr>
        <w:spacing w:after="240" w:line="276" w:lineRule="auto"/>
        <w:ind w:left="567" w:right="900"/>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685E7A">
        <w:rPr>
          <w:rFonts w:ascii="Palatino Linotype" w:eastAsia="Palatino Linotype" w:hAnsi="Palatino Linotype" w:cs="Palatino Linotype"/>
          <w:b/>
          <w:i/>
          <w:sz w:val="22"/>
          <w:szCs w:val="22"/>
        </w:rPr>
        <w:t>la parte Recurrente</w:t>
      </w:r>
      <w:r w:rsidRPr="00685E7A">
        <w:rPr>
          <w:rFonts w:ascii="Palatino Linotype" w:eastAsia="Palatino Linotype" w:hAnsi="Palatino Linotype" w:cs="Palatino Linotype"/>
          <w:i/>
          <w:sz w:val="22"/>
          <w:szCs w:val="22"/>
        </w:rPr>
        <w:t>.</w:t>
      </w:r>
    </w:p>
    <w:p w14:paraId="17B08665" w14:textId="77777777" w:rsidR="005C02D9" w:rsidRPr="00685E7A" w:rsidRDefault="005C02D9" w:rsidP="005C02D9">
      <w:pPr>
        <w:ind w:left="567" w:right="900"/>
        <w:jc w:val="both"/>
        <w:rPr>
          <w:lang w:val="es-MX" w:eastAsia="es-MX"/>
        </w:rPr>
      </w:pPr>
      <w:r w:rsidRPr="00685E7A">
        <w:rPr>
          <w:rFonts w:ascii="Palatino Linotype" w:hAnsi="Palatino Linotype"/>
          <w:i/>
          <w:iCs/>
          <w:sz w:val="22"/>
          <w:szCs w:val="22"/>
          <w:lang w:val="es-MX" w:eastAsia="es-MX"/>
        </w:rPr>
        <w:t xml:space="preserve">Para el caso de lo ordenado en el </w:t>
      </w:r>
      <w:r w:rsidRPr="00685E7A">
        <w:rPr>
          <w:rFonts w:ascii="Palatino Linotype" w:hAnsi="Palatino Linotype"/>
          <w:b/>
          <w:bCs/>
          <w:i/>
          <w:iCs/>
          <w:sz w:val="22"/>
          <w:szCs w:val="22"/>
          <w:lang w:val="es-MX" w:eastAsia="es-MX"/>
        </w:rPr>
        <w:t>punto número 3</w:t>
      </w:r>
      <w:r w:rsidRPr="00685E7A">
        <w:rPr>
          <w:rFonts w:ascii="Palatino Linotype" w:hAnsi="Palatino Linotype"/>
          <w:i/>
          <w:iCs/>
          <w:sz w:val="22"/>
          <w:szCs w:val="22"/>
          <w:lang w:val="es-MX" w:eastAsia="es-MX"/>
        </w:rPr>
        <w:t xml:space="preserve"> derivado de la temporalidad de la generación de la información, no obra en sus archivos en razón de que ya causó baja documental, deberá entregar el acuerdo de inexistencia de conformidad con lo establecido en los artículos 19, párrafo tercero y 169 de la Ley de Transparencia y Acceso a la Información Pública del Estado de México y Municipios.</w:t>
      </w:r>
    </w:p>
    <w:p w14:paraId="6A20867D" w14:textId="77777777" w:rsidR="008D2973" w:rsidRPr="00685E7A" w:rsidRDefault="008D2973" w:rsidP="008D2973">
      <w:pPr>
        <w:tabs>
          <w:tab w:val="left" w:pos="720"/>
        </w:tabs>
        <w:spacing w:line="259" w:lineRule="auto"/>
        <w:ind w:left="567" w:right="900"/>
        <w:jc w:val="both"/>
        <w:rPr>
          <w:rFonts w:ascii="Palatino Linotype" w:eastAsia="Palatino Linotype" w:hAnsi="Palatino Linotype" w:cs="Palatino Linotype"/>
          <w:i/>
          <w:sz w:val="22"/>
          <w:szCs w:val="22"/>
        </w:rPr>
      </w:pPr>
    </w:p>
    <w:p w14:paraId="7CD45348" w14:textId="77777777" w:rsidR="008D2973" w:rsidRPr="00685E7A" w:rsidRDefault="008D2973" w:rsidP="008D2973">
      <w:pPr>
        <w:tabs>
          <w:tab w:val="left" w:pos="720"/>
        </w:tabs>
        <w:spacing w:line="259" w:lineRule="auto"/>
        <w:ind w:left="567" w:right="900"/>
        <w:jc w:val="both"/>
        <w:rPr>
          <w:rFonts w:ascii="Palatino Linotype" w:eastAsia="Palatino Linotype" w:hAnsi="Palatino Linotype" w:cs="Palatino Linotype"/>
          <w:i/>
          <w:sz w:val="22"/>
          <w:szCs w:val="22"/>
        </w:rPr>
      </w:pPr>
      <w:bookmarkStart w:id="1" w:name="_heading=h.tyjcwt" w:colFirst="0" w:colLast="0"/>
      <w:bookmarkEnd w:id="1"/>
      <w:r w:rsidRPr="00685E7A">
        <w:rPr>
          <w:rFonts w:ascii="Palatino Linotype" w:eastAsia="Palatino Linotype" w:hAnsi="Palatino Linotype" w:cs="Palatino Linotype"/>
          <w:i/>
          <w:sz w:val="22"/>
          <w:szCs w:val="22"/>
        </w:rPr>
        <w:t xml:space="preserve">En el supuesto de que el Sujeto Obligado no cuente con los Reglamentos, manuales de operación o lineamientos </w:t>
      </w:r>
      <w:r w:rsidRPr="00685E7A">
        <w:rPr>
          <w:rFonts w:ascii="Palatino Linotype" w:eastAsia="Palatino Linotype" w:hAnsi="Palatino Linotype" w:cs="Palatino Linotype"/>
          <w:b/>
          <w:i/>
          <w:sz w:val="22"/>
          <w:szCs w:val="22"/>
          <w:u w:val="single"/>
        </w:rPr>
        <w:t>para la recaudación de los derechos por el uso de las vías y áreas públicas para el ejercicio de actividades de comercio o de servicios y los derechos que se les cobran a los sitios de Taxis y bases del transporte públi</w:t>
      </w:r>
      <w:r w:rsidRPr="00685E7A">
        <w:rPr>
          <w:rFonts w:ascii="Palatino Linotype" w:eastAsia="Palatino Linotype" w:hAnsi="Palatino Linotype" w:cs="Palatino Linotype"/>
          <w:i/>
          <w:sz w:val="22"/>
          <w:szCs w:val="22"/>
          <w:u w:val="single"/>
        </w:rPr>
        <w:t>co</w:t>
      </w:r>
      <w:r w:rsidRPr="00685E7A">
        <w:rPr>
          <w:rFonts w:ascii="Palatino Linotype" w:eastAsia="Palatino Linotype" w:hAnsi="Palatino Linotype" w:cs="Palatino Linotype"/>
          <w:i/>
          <w:sz w:val="22"/>
          <w:szCs w:val="22"/>
        </w:rPr>
        <w:t xml:space="preserve">, que se ordenan en el </w:t>
      </w:r>
      <w:r w:rsidR="00550D9F" w:rsidRPr="00685E7A">
        <w:rPr>
          <w:rFonts w:ascii="Palatino Linotype" w:eastAsia="Palatino Linotype" w:hAnsi="Palatino Linotype" w:cs="Palatino Linotype"/>
          <w:b/>
          <w:i/>
          <w:sz w:val="22"/>
          <w:szCs w:val="22"/>
        </w:rPr>
        <w:t>punto 4</w:t>
      </w:r>
      <w:r w:rsidRPr="00685E7A">
        <w:rPr>
          <w:rFonts w:ascii="Palatino Linotype" w:eastAsia="Palatino Linotype" w:hAnsi="Palatino Linotype" w:cs="Palatino Linotype"/>
          <w:i/>
          <w:sz w:val="22"/>
          <w:szCs w:val="22"/>
        </w:rPr>
        <w:t xml:space="preserve">, deberá emitir el acuerdo de inexistencia correspondiente.  </w:t>
      </w:r>
    </w:p>
    <w:p w14:paraId="788BE43E" w14:textId="77777777" w:rsidR="008D2973" w:rsidRPr="00685E7A" w:rsidRDefault="008D2973" w:rsidP="008D2973">
      <w:pPr>
        <w:tabs>
          <w:tab w:val="left" w:pos="720"/>
        </w:tabs>
        <w:spacing w:line="259" w:lineRule="auto"/>
        <w:ind w:left="567" w:right="900"/>
        <w:jc w:val="both"/>
        <w:rPr>
          <w:rFonts w:ascii="Palatino Linotype" w:eastAsia="Palatino Linotype" w:hAnsi="Palatino Linotype" w:cs="Palatino Linotype"/>
          <w:i/>
          <w:sz w:val="22"/>
          <w:szCs w:val="22"/>
        </w:rPr>
      </w:pPr>
    </w:p>
    <w:p w14:paraId="29C01EBA" w14:textId="77777777" w:rsidR="008D2973" w:rsidRPr="00685E7A" w:rsidRDefault="008D2973" w:rsidP="008D2973">
      <w:pPr>
        <w:tabs>
          <w:tab w:val="left" w:pos="720"/>
        </w:tabs>
        <w:spacing w:line="259" w:lineRule="auto"/>
        <w:ind w:left="567" w:right="900"/>
        <w:jc w:val="both"/>
        <w:rPr>
          <w:rFonts w:ascii="Palatino Linotype" w:eastAsia="Palatino Linotype" w:hAnsi="Palatino Linotype" w:cs="Palatino Linotype"/>
          <w:i/>
          <w:sz w:val="22"/>
          <w:szCs w:val="22"/>
        </w:rPr>
      </w:pPr>
      <w:r w:rsidRPr="00685E7A">
        <w:rPr>
          <w:rFonts w:ascii="Palatino Linotype" w:eastAsia="Palatino Linotype" w:hAnsi="Palatino Linotype" w:cs="Palatino Linotype"/>
          <w:i/>
          <w:sz w:val="22"/>
          <w:szCs w:val="22"/>
        </w:rPr>
        <w:t xml:space="preserve">De ser el caso en el que derivado de una búsqueda exhaustiva y razonable, el Sujeto Obligado </w:t>
      </w:r>
      <w:r w:rsidRPr="00685E7A">
        <w:rPr>
          <w:rFonts w:ascii="Palatino Linotype" w:eastAsia="Palatino Linotype" w:hAnsi="Palatino Linotype" w:cs="Palatino Linotype"/>
          <w:b/>
          <w:i/>
          <w:sz w:val="22"/>
          <w:szCs w:val="22"/>
        </w:rPr>
        <w:t xml:space="preserve">no cuente con el resto de las disposiciones normativas que corresponden a los impuestos y derechos restantes que se ordenan en el punto </w:t>
      </w:r>
      <w:r w:rsidR="00550D9F" w:rsidRPr="00685E7A">
        <w:rPr>
          <w:rFonts w:ascii="Palatino Linotype" w:eastAsia="Palatino Linotype" w:hAnsi="Palatino Linotype" w:cs="Palatino Linotype"/>
          <w:b/>
          <w:i/>
          <w:sz w:val="22"/>
          <w:szCs w:val="22"/>
        </w:rPr>
        <w:t>4</w:t>
      </w:r>
      <w:r w:rsidRPr="00685E7A">
        <w:rPr>
          <w:rFonts w:ascii="Palatino Linotype" w:eastAsia="Palatino Linotype" w:hAnsi="Palatino Linotype" w:cs="Palatino Linotype"/>
          <w:i/>
          <w:sz w:val="22"/>
          <w:szCs w:val="22"/>
        </w:rPr>
        <w:t>, por no haberse generado, bastará con que así lo haga del conocimiento de la parte Recurrente, de manera fundada y motivada, para tener por colmado el requerimiento de información.</w:t>
      </w:r>
    </w:p>
    <w:p w14:paraId="4A679751" w14:textId="77777777" w:rsidR="00E21CA4" w:rsidRPr="00685E7A" w:rsidRDefault="00E21CA4" w:rsidP="00E21CA4">
      <w:pPr>
        <w:spacing w:line="360" w:lineRule="auto"/>
        <w:jc w:val="both"/>
        <w:rPr>
          <w:rFonts w:ascii="Palatino Linotype" w:eastAsia="Palatino Linotype" w:hAnsi="Palatino Linotype" w:cs="Palatino Linotype"/>
          <w:b/>
        </w:rPr>
      </w:pPr>
    </w:p>
    <w:p w14:paraId="0324DECA" w14:textId="77777777" w:rsidR="00C678ED" w:rsidRPr="00685E7A" w:rsidRDefault="00C678ED" w:rsidP="00C678ED">
      <w:pPr>
        <w:spacing w:before="240" w:after="240" w:line="360" w:lineRule="auto"/>
        <w:contextualSpacing/>
        <w:jc w:val="both"/>
        <w:rPr>
          <w:rFonts w:ascii="Palatino Linotype" w:hAnsi="Palatino Linotype"/>
          <w:shd w:val="clear" w:color="auto" w:fill="FFFFFF"/>
        </w:rPr>
      </w:pPr>
      <w:r w:rsidRPr="00685E7A">
        <w:rPr>
          <w:rFonts w:ascii="Palatino Linotype" w:hAnsi="Palatino Linotype" w:cs="Arial"/>
          <w:b/>
        </w:rPr>
        <w:t>Tercero.</w:t>
      </w:r>
      <w:r w:rsidR="00570E5C" w:rsidRPr="00685E7A">
        <w:rPr>
          <w:rFonts w:ascii="Palatino Linotype" w:hAnsi="Palatino Linotype" w:cs="Arial"/>
          <w:b/>
          <w:bCs/>
          <w:shd w:val="clear" w:color="auto" w:fill="FFFFFF"/>
        </w:rPr>
        <w:t xml:space="preserve"> Notifíquese vía SAIMEX,</w:t>
      </w:r>
      <w:r w:rsidRPr="00685E7A">
        <w:rPr>
          <w:rStyle w:val="apple-converted-space"/>
          <w:rFonts w:ascii="Palatino Linotype" w:hAnsi="Palatino Linotype" w:cs="Arial"/>
          <w:b/>
          <w:bCs/>
          <w:i/>
          <w:iCs/>
          <w:shd w:val="clear" w:color="auto" w:fill="FFFFFF"/>
        </w:rPr>
        <w:t xml:space="preserve"> </w:t>
      </w:r>
      <w:r w:rsidRPr="00685E7A">
        <w:rPr>
          <w:rFonts w:ascii="Palatino Linotype" w:hAnsi="Palatino Linotype"/>
          <w:shd w:val="clear" w:color="auto" w:fill="FFFFFF"/>
        </w:rPr>
        <w:t>al Responsable de la Unidad de Transparencia del</w:t>
      </w:r>
      <w:r w:rsidRPr="00685E7A">
        <w:rPr>
          <w:rStyle w:val="apple-converted-space"/>
          <w:rFonts w:ascii="Palatino Linotype" w:hAnsi="Palatino Linotype"/>
          <w:bCs/>
          <w:shd w:val="clear" w:color="auto" w:fill="FFFFFF"/>
        </w:rPr>
        <w:t xml:space="preserve"> </w:t>
      </w:r>
      <w:r w:rsidR="00975630" w:rsidRPr="00685E7A">
        <w:rPr>
          <w:rFonts w:ascii="Palatino Linotype" w:hAnsi="Palatino Linotype"/>
          <w:b/>
          <w:bCs/>
          <w:shd w:val="clear" w:color="auto" w:fill="FFFFFF"/>
        </w:rPr>
        <w:t>SUJETO OBLIGADO</w:t>
      </w:r>
      <w:r w:rsidR="00975630" w:rsidRPr="00685E7A">
        <w:rPr>
          <w:rFonts w:ascii="Palatino Linotype" w:hAnsi="Palatino Linotype"/>
          <w:bCs/>
          <w:shd w:val="clear" w:color="auto" w:fill="FFFFFF"/>
        </w:rPr>
        <w:t xml:space="preserve"> </w:t>
      </w:r>
      <w:r w:rsidRPr="00685E7A">
        <w:rPr>
          <w:rFonts w:ascii="Palatino Linotype" w:hAnsi="Palatino Linotype"/>
          <w:bCs/>
          <w:shd w:val="clear" w:color="auto" w:fill="FFFFFF"/>
        </w:rPr>
        <w:t>la presente resolución</w:t>
      </w:r>
      <w:r w:rsidRPr="00685E7A">
        <w:rPr>
          <w:rFonts w:ascii="Palatino Linotype" w:hAnsi="Palatino Linotype"/>
          <w:shd w:val="clear" w:color="auto" w:fill="FFFFFF"/>
        </w:rPr>
        <w:t xml:space="preserve">, para que </w:t>
      </w:r>
      <w:r w:rsidR="00491059" w:rsidRPr="00685E7A">
        <w:rPr>
          <w:rFonts w:ascii="Palatino Linotype" w:hAnsi="Palatino Linotype"/>
          <w:shd w:val="clear" w:color="auto" w:fill="FFFFFF"/>
        </w:rPr>
        <w:t>conforme al artículo</w:t>
      </w:r>
      <w:r w:rsidRPr="00685E7A">
        <w:rPr>
          <w:rFonts w:ascii="Palatino Linotype" w:hAnsi="Palatino Linotype"/>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38838F20" w14:textId="77777777" w:rsidR="00B577D5" w:rsidRPr="00685E7A" w:rsidRDefault="00B577D5" w:rsidP="00C678ED">
      <w:pPr>
        <w:spacing w:before="240" w:after="240" w:line="360" w:lineRule="auto"/>
        <w:contextualSpacing/>
        <w:jc w:val="both"/>
        <w:rPr>
          <w:rFonts w:ascii="Palatino Linotype" w:hAnsi="Palatino Linotype"/>
          <w:shd w:val="clear" w:color="auto" w:fill="FFFFFF"/>
        </w:rPr>
      </w:pPr>
    </w:p>
    <w:p w14:paraId="2A168AC2" w14:textId="77777777" w:rsidR="00C678ED" w:rsidRPr="00685E7A" w:rsidRDefault="00C678ED" w:rsidP="00C678ED">
      <w:pPr>
        <w:spacing w:line="360" w:lineRule="auto"/>
        <w:ind w:right="49"/>
        <w:jc w:val="both"/>
        <w:rPr>
          <w:rFonts w:ascii="Palatino Linotype" w:hAnsi="Palatino Linotype" w:cs="Arial"/>
        </w:rPr>
      </w:pPr>
      <w:r w:rsidRPr="00685E7A">
        <w:rPr>
          <w:rFonts w:ascii="Palatino Linotype" w:hAnsi="Palatino Linotype" w:cs="Arial"/>
          <w:b/>
        </w:rPr>
        <w:t xml:space="preserve">Cuarto. </w:t>
      </w:r>
      <w:r w:rsidR="00570E5C" w:rsidRPr="00685E7A">
        <w:rPr>
          <w:rFonts w:ascii="Palatino Linotype" w:hAnsi="Palatino Linotype" w:cs="Arial"/>
          <w:b/>
          <w:bCs/>
          <w:shd w:val="clear" w:color="auto" w:fill="FFFFFF"/>
        </w:rPr>
        <w:t>Notifíquese vía SAIMEX</w:t>
      </w:r>
      <w:r w:rsidR="00570E5C" w:rsidRPr="00685E7A">
        <w:rPr>
          <w:rFonts w:ascii="Palatino Linotype" w:hAnsi="Palatino Linotype" w:cs="Arial"/>
        </w:rPr>
        <w:t xml:space="preserve">, a </w:t>
      </w:r>
      <w:r w:rsidR="00ED6E6B" w:rsidRPr="00685E7A">
        <w:rPr>
          <w:rFonts w:ascii="Palatino Linotype" w:hAnsi="Palatino Linotype" w:cs="Arial"/>
        </w:rPr>
        <w:t xml:space="preserve">la parte </w:t>
      </w:r>
      <w:r w:rsidR="00975630" w:rsidRPr="00685E7A">
        <w:rPr>
          <w:rFonts w:ascii="Palatino Linotype" w:hAnsi="Palatino Linotype" w:cs="Arial"/>
          <w:b/>
        </w:rPr>
        <w:t>RECURRENTE</w:t>
      </w:r>
      <w:r w:rsidRPr="00685E7A">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w:t>
      </w:r>
      <w:r w:rsidRPr="00685E7A">
        <w:rPr>
          <w:rFonts w:ascii="Palatino Linotype" w:eastAsia="Calibri" w:hAnsi="Palatino Linotype" w:cs="Arial"/>
          <w:lang w:val="es-MX" w:eastAsia="en-US"/>
        </w:rPr>
        <w:t xml:space="preserve"> </w:t>
      </w:r>
      <w:r w:rsidRPr="00685E7A">
        <w:rPr>
          <w:rFonts w:ascii="Palatino Linotype" w:hAnsi="Palatino Linotype" w:cs="Arial"/>
        </w:rPr>
        <w:t>podrá impugnar la presente resolución vía Juicio de Amparo en los términos de las leyes aplicables.</w:t>
      </w:r>
    </w:p>
    <w:p w14:paraId="3DD5ED93" w14:textId="77777777" w:rsidR="00975630" w:rsidRPr="00685E7A" w:rsidRDefault="00975630" w:rsidP="00C678ED">
      <w:pPr>
        <w:spacing w:line="360" w:lineRule="auto"/>
        <w:ind w:right="49"/>
        <w:jc w:val="both"/>
        <w:rPr>
          <w:rFonts w:ascii="Palatino Linotype" w:hAnsi="Palatino Linotype" w:cs="Arial"/>
        </w:rPr>
      </w:pPr>
    </w:p>
    <w:p w14:paraId="5307E39D" w14:textId="77777777" w:rsidR="00025B60" w:rsidRPr="00685E7A" w:rsidRDefault="00025B60" w:rsidP="00025B60">
      <w:pPr>
        <w:spacing w:after="240" w:line="360" w:lineRule="auto"/>
        <w:jc w:val="both"/>
        <w:rPr>
          <w:rFonts w:ascii="Palatino Linotype" w:hAnsi="Palatino Linotype" w:cs="Arial"/>
          <w:b/>
        </w:rPr>
      </w:pPr>
      <w:r w:rsidRPr="00685E7A">
        <w:rPr>
          <w:rFonts w:ascii="Palatino Linotype" w:hAnsi="Palatino Linotype"/>
          <w:b/>
          <w:szCs w:val="25"/>
        </w:rPr>
        <w:t>Quinto.</w:t>
      </w:r>
      <w:r w:rsidRPr="00685E7A">
        <w:rPr>
          <w:rFonts w:ascii="Palatino Linotype" w:hAnsi="Palatino Linotype"/>
          <w:szCs w:val="25"/>
        </w:rPr>
        <w:t xml:space="preserve"> </w:t>
      </w:r>
      <w:r w:rsidRPr="00685E7A">
        <w:rPr>
          <w:rFonts w:ascii="Palatino Linotype" w:hAnsi="Palatino Linotype" w:cs="Arial"/>
          <w:bCs/>
        </w:rPr>
        <w:t xml:space="preserve">De conformidad con el artículo 198 de la Ley de Transparencia y Acceso a la Información Pública del Estado de México y Municipios, de considerarlo procedente, el </w:t>
      </w:r>
      <w:r w:rsidR="00975630" w:rsidRPr="00685E7A">
        <w:rPr>
          <w:rFonts w:ascii="Palatino Linotype" w:hAnsi="Palatino Linotype" w:cs="Arial"/>
          <w:b/>
          <w:bCs/>
        </w:rPr>
        <w:t>SUJETO OBLIGADO</w:t>
      </w:r>
      <w:r w:rsidR="00975630" w:rsidRPr="00685E7A">
        <w:rPr>
          <w:rFonts w:ascii="Palatino Linotype" w:hAnsi="Palatino Linotype" w:cs="Arial"/>
          <w:bCs/>
        </w:rPr>
        <w:t xml:space="preserve"> </w:t>
      </w:r>
      <w:r w:rsidRPr="00685E7A">
        <w:rPr>
          <w:rFonts w:ascii="Palatino Linotype" w:hAnsi="Palatino Linotype" w:cs="Arial"/>
          <w:bCs/>
        </w:rPr>
        <w:t>de manera fundada y motivada, podrá solicitar una ampliación de plazo para el cumplimiento de la presente resolución.</w:t>
      </w:r>
    </w:p>
    <w:p w14:paraId="70B3D540" w14:textId="77777777" w:rsidR="00521972" w:rsidRPr="00685E7A" w:rsidRDefault="00025B60" w:rsidP="00521972">
      <w:pPr>
        <w:spacing w:before="240" w:after="240" w:line="360" w:lineRule="auto"/>
        <w:jc w:val="both"/>
        <w:rPr>
          <w:rFonts w:ascii="Palatino Linotype" w:hAnsi="Palatino Linotype"/>
        </w:rPr>
        <w:sectPr w:rsidR="00521972" w:rsidRPr="00685E7A" w:rsidSect="0052340C">
          <w:headerReference w:type="default" r:id="rId26"/>
          <w:footerReference w:type="default" r:id="rId27"/>
          <w:headerReference w:type="first" r:id="rId28"/>
          <w:footerReference w:type="first" r:id="rId29"/>
          <w:pgSz w:w="12240" w:h="15840"/>
          <w:pgMar w:top="2041" w:right="1750" w:bottom="1701" w:left="1701" w:header="709" w:footer="709" w:gutter="0"/>
          <w:cols w:space="708"/>
          <w:titlePg/>
          <w:docGrid w:linePitch="360"/>
        </w:sectPr>
      </w:pPr>
      <w:r w:rsidRPr="00685E7A">
        <w:rPr>
          <w:rFonts w:ascii="Palatino Linotype" w:hAnsi="Palatino Linotype"/>
          <w:shd w:val="clear" w:color="auto" w:fill="FFFFFF"/>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B86B4E" w:rsidRPr="00685E7A">
        <w:rPr>
          <w:rFonts w:ascii="Palatino Linotype" w:hAnsi="Palatino Linotype"/>
          <w:shd w:val="clear" w:color="auto" w:fill="FFFFFF"/>
        </w:rPr>
        <w:t xml:space="preserve">, </w:t>
      </w:r>
      <w:r w:rsidRPr="00685E7A">
        <w:rPr>
          <w:rFonts w:ascii="Palatino Linotype" w:hAnsi="Palatino Linotype"/>
          <w:shd w:val="clear" w:color="auto" w:fill="FFFFFF"/>
        </w:rPr>
        <w:t xml:space="preserve">LUIS GUSTAVO PARRA NORIEGA Y GUADALUPE RAMÍREZ PEÑA; EN </w:t>
      </w:r>
      <w:r w:rsidR="00013DD3" w:rsidRPr="00685E7A">
        <w:rPr>
          <w:rFonts w:ascii="Palatino Linotype" w:hAnsi="Palatino Linotype"/>
          <w:shd w:val="clear" w:color="auto" w:fill="FFFFFF"/>
        </w:rPr>
        <w:t xml:space="preserve">LA </w:t>
      </w:r>
      <w:r w:rsidR="008D2973" w:rsidRPr="00685E7A">
        <w:rPr>
          <w:rFonts w:ascii="Palatino Linotype" w:hAnsi="Palatino Linotype"/>
          <w:shd w:val="clear" w:color="auto" w:fill="FFFFFF"/>
        </w:rPr>
        <w:t>QUINTA</w:t>
      </w:r>
      <w:r w:rsidR="00756202" w:rsidRPr="00685E7A">
        <w:rPr>
          <w:rFonts w:ascii="Palatino Linotype" w:hAnsi="Palatino Linotype"/>
          <w:shd w:val="clear" w:color="auto" w:fill="FFFFFF"/>
        </w:rPr>
        <w:t xml:space="preserve"> </w:t>
      </w:r>
      <w:r w:rsidRPr="00685E7A">
        <w:rPr>
          <w:rFonts w:ascii="Palatino Linotype" w:hAnsi="Palatino Linotype"/>
          <w:shd w:val="clear" w:color="auto" w:fill="FFFFFF"/>
        </w:rPr>
        <w:t xml:space="preserve">SESIÓN ORDINARIA CELEBRADA </w:t>
      </w:r>
      <w:r w:rsidR="00B86B4E" w:rsidRPr="00685E7A">
        <w:rPr>
          <w:rFonts w:ascii="Palatino Linotype" w:hAnsi="Palatino Linotype"/>
          <w:shd w:val="clear" w:color="auto" w:fill="FFFFFF"/>
        </w:rPr>
        <w:t xml:space="preserve">EL </w:t>
      </w:r>
      <w:r w:rsidR="008D2973" w:rsidRPr="00685E7A">
        <w:rPr>
          <w:rFonts w:ascii="Palatino Linotype" w:hAnsi="Palatino Linotype"/>
          <w:shd w:val="clear" w:color="auto" w:fill="FFFFFF"/>
        </w:rPr>
        <w:t>NUEVE DE FEBRERO</w:t>
      </w:r>
      <w:r w:rsidR="00756202" w:rsidRPr="00685E7A">
        <w:rPr>
          <w:rFonts w:ascii="Palatino Linotype" w:hAnsi="Palatino Linotype"/>
        </w:rPr>
        <w:t xml:space="preserve"> </w:t>
      </w:r>
      <w:r w:rsidR="00B86B4E" w:rsidRPr="00685E7A">
        <w:rPr>
          <w:rFonts w:ascii="Palatino Linotype" w:hAnsi="Palatino Linotype"/>
        </w:rPr>
        <w:t xml:space="preserve">DEL </w:t>
      </w:r>
      <w:r w:rsidR="000F2C15" w:rsidRPr="00685E7A">
        <w:rPr>
          <w:rFonts w:ascii="Palatino Linotype" w:hAnsi="Palatino Linotype"/>
        </w:rPr>
        <w:t>DOS MIL VEINTITRÉS</w:t>
      </w:r>
      <w:r w:rsidRPr="00685E7A">
        <w:rPr>
          <w:rFonts w:ascii="Palatino Linotype" w:hAnsi="Palatino Linotype"/>
        </w:rPr>
        <w:t>, ANTE EL SECRETARIO TÉCNICO</w:t>
      </w:r>
      <w:r w:rsidR="00570E5C" w:rsidRPr="00685E7A">
        <w:rPr>
          <w:rFonts w:ascii="Palatino Linotype" w:hAnsi="Palatino Linotype"/>
        </w:rPr>
        <w:t xml:space="preserve"> DEL PLENO ALEXIS TAPIA RAMÍREZ</w:t>
      </w:r>
      <w:r w:rsidR="00521972" w:rsidRPr="00685E7A">
        <w:rPr>
          <w:rFonts w:ascii="Palatino Linotype" w:hAnsi="Palatino Linotype"/>
        </w:rPr>
        <w:t>.</w:t>
      </w:r>
      <w:r w:rsidR="00865060" w:rsidRPr="00685E7A">
        <w:rPr>
          <w:rFonts w:ascii="Palatino Linotype" w:hAnsi="Palatino Linotype"/>
        </w:rPr>
        <w:t xml:space="preserve">   </w:t>
      </w:r>
      <w:r w:rsidR="00756202" w:rsidRPr="00685E7A">
        <w:rPr>
          <w:rFonts w:ascii="Palatino Linotype" w:hAnsi="Palatino Linotype"/>
        </w:rPr>
        <w:t xml:space="preserve"> </w:t>
      </w:r>
      <w:r w:rsidR="00865060" w:rsidRPr="00685E7A">
        <w:rPr>
          <w:rFonts w:ascii="Palatino Linotype" w:hAnsi="Palatino Linotype"/>
        </w:rPr>
        <w:t xml:space="preserve"> </w:t>
      </w:r>
    </w:p>
    <w:p w14:paraId="3E08E293" w14:textId="77777777" w:rsidR="00025B60" w:rsidRPr="00685E7A" w:rsidRDefault="00025B60" w:rsidP="00521972">
      <w:pPr>
        <w:spacing w:before="240" w:after="240" w:line="360" w:lineRule="auto"/>
        <w:jc w:val="both"/>
        <w:rPr>
          <w:rFonts w:ascii="Palatino Linotype" w:hAnsi="Palatino Linotype" w:cs="Arial"/>
        </w:rPr>
      </w:pPr>
    </w:p>
    <w:sectPr w:rsidR="00025B60" w:rsidRPr="00685E7A" w:rsidSect="00CA6FB7">
      <w:headerReference w:type="first" r:id="rId30"/>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812F4" w14:textId="77777777" w:rsidR="00526AE7" w:rsidRDefault="00526AE7" w:rsidP="00AC3C64">
      <w:r>
        <w:separator/>
      </w:r>
    </w:p>
  </w:endnote>
  <w:endnote w:type="continuationSeparator" w:id="0">
    <w:p w14:paraId="182560CB" w14:textId="77777777" w:rsidR="00526AE7" w:rsidRDefault="00526AE7"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altName w:val="Arial"/>
    <w:charset w:val="00"/>
    <w:family w:val="swiss"/>
    <w:pitch w:val="variable"/>
    <w:sig w:usb0="00000001"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9226B" w14:textId="77777777" w:rsidR="00B77172" w:rsidRDefault="00B77172"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31F68">
      <w:rPr>
        <w:rFonts w:ascii="Arial" w:hAnsi="Arial" w:cs="Arial"/>
        <w:b/>
        <w:bCs/>
        <w:noProof/>
        <w:sz w:val="20"/>
        <w:szCs w:val="20"/>
      </w:rPr>
      <w:t>10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31F68">
      <w:rPr>
        <w:rFonts w:ascii="Arial" w:hAnsi="Arial" w:cs="Arial"/>
        <w:b/>
        <w:bCs/>
        <w:noProof/>
        <w:sz w:val="20"/>
        <w:szCs w:val="20"/>
      </w:rPr>
      <w:t>79</w:t>
    </w:r>
    <w:r>
      <w:rPr>
        <w:rFonts w:ascii="Arial" w:hAnsi="Arial" w:cs="Arial"/>
        <w:b/>
        <w:bCs/>
        <w:sz w:val="20"/>
        <w:szCs w:val="20"/>
      </w:rPr>
      <w:fldChar w:fldCharType="end"/>
    </w:r>
  </w:p>
  <w:p w14:paraId="034A47A7" w14:textId="77777777" w:rsidR="00B77172" w:rsidRDefault="00B77172" w:rsidP="00CA6FB7">
    <w:pPr>
      <w:pStyle w:val="Piedepgina"/>
      <w:rPr>
        <w:rFonts w:ascii="Times New Roman" w:hAnsi="Times New Roman" w:cs="Times New Roman"/>
      </w:rPr>
    </w:pPr>
  </w:p>
  <w:p w14:paraId="53AB90FB" w14:textId="77777777" w:rsidR="00B77172" w:rsidRDefault="00B77172" w:rsidP="00CA6FB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F1414" w14:textId="77777777" w:rsidR="00B77172" w:rsidRDefault="00B77172"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31F6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31F68">
      <w:rPr>
        <w:rFonts w:ascii="Arial" w:hAnsi="Arial" w:cs="Arial"/>
        <w:b/>
        <w:bCs/>
        <w:noProof/>
        <w:sz w:val="20"/>
        <w:szCs w:val="20"/>
      </w:rPr>
      <w:t>79</w:t>
    </w:r>
    <w:r>
      <w:rPr>
        <w:rFonts w:ascii="Arial" w:hAnsi="Arial" w:cs="Arial"/>
        <w:b/>
        <w:bCs/>
        <w:sz w:val="20"/>
        <w:szCs w:val="20"/>
      </w:rPr>
      <w:fldChar w:fldCharType="end"/>
    </w:r>
  </w:p>
  <w:p w14:paraId="455226B2" w14:textId="77777777" w:rsidR="00B77172" w:rsidRDefault="00B771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32B73" w14:textId="77777777" w:rsidR="00526AE7" w:rsidRDefault="00526AE7" w:rsidP="00AC3C64">
      <w:r>
        <w:separator/>
      </w:r>
    </w:p>
  </w:footnote>
  <w:footnote w:type="continuationSeparator" w:id="0">
    <w:p w14:paraId="5AD46C0D" w14:textId="77777777" w:rsidR="00526AE7" w:rsidRDefault="00526AE7" w:rsidP="00AC3C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B77172" w14:paraId="5FDDBB76" w14:textId="77777777" w:rsidTr="00CA6FB7">
      <w:tc>
        <w:tcPr>
          <w:tcW w:w="2551" w:type="dxa"/>
          <w:vAlign w:val="center"/>
          <w:hideMark/>
        </w:tcPr>
        <w:p w14:paraId="06CB85FF" w14:textId="77777777" w:rsidR="00B77172" w:rsidRDefault="00B77172"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14:paraId="48E04C59" w14:textId="77777777" w:rsidR="00B77172" w:rsidRDefault="00B77172" w:rsidP="00CA6FB7">
          <w:pPr>
            <w:jc w:val="both"/>
            <w:rPr>
              <w:rFonts w:ascii="Palatino Linotype" w:hAnsi="Palatino Linotype"/>
              <w:b/>
              <w:sz w:val="22"/>
              <w:szCs w:val="22"/>
              <w:lang w:val="es-ES_tradnl"/>
            </w:rPr>
          </w:pPr>
          <w:r>
            <w:rPr>
              <w:rFonts w:ascii="Palatino Linotype" w:hAnsi="Palatino Linotype"/>
              <w:b/>
              <w:sz w:val="22"/>
              <w:szCs w:val="22"/>
              <w:lang w:val="es-ES_tradnl"/>
            </w:rPr>
            <w:t>12269/INFOEM/IP/RR/2022</w:t>
          </w:r>
        </w:p>
      </w:tc>
    </w:tr>
    <w:tr w:rsidR="00B77172" w14:paraId="75CEBB3D" w14:textId="77777777" w:rsidTr="00CA6FB7">
      <w:trPr>
        <w:trHeight w:val="228"/>
      </w:trPr>
      <w:tc>
        <w:tcPr>
          <w:tcW w:w="2551" w:type="dxa"/>
          <w:vAlign w:val="center"/>
          <w:hideMark/>
        </w:tcPr>
        <w:p w14:paraId="586D827F" w14:textId="77777777" w:rsidR="00B77172" w:rsidRDefault="00B77172"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14:paraId="7C3419CD" w14:textId="77777777" w:rsidR="00B77172" w:rsidRPr="00C16F76" w:rsidRDefault="00B77172" w:rsidP="008319B3">
          <w:pPr>
            <w:jc w:val="both"/>
            <w:rPr>
              <w:rFonts w:ascii="Palatino Linotype" w:hAnsi="Palatino Linotype"/>
              <w:b/>
              <w:sz w:val="22"/>
              <w:szCs w:val="22"/>
              <w:lang w:val="es-ES_tradnl"/>
            </w:rPr>
          </w:pPr>
          <w:r w:rsidRPr="0060469D">
            <w:rPr>
              <w:rFonts w:ascii="Palatino Linotype" w:hAnsi="Palatino Linotype"/>
              <w:b/>
              <w:sz w:val="22"/>
              <w:szCs w:val="22"/>
              <w:lang w:val="es-ES_tradnl"/>
            </w:rPr>
            <w:t xml:space="preserve">Ayuntamiento de </w:t>
          </w:r>
          <w:r>
            <w:rPr>
              <w:rFonts w:ascii="Palatino Linotype" w:hAnsi="Palatino Linotype"/>
              <w:b/>
              <w:sz w:val="22"/>
              <w:szCs w:val="22"/>
              <w:lang w:val="es-ES_tradnl"/>
            </w:rPr>
            <w:t>Chimalhuacán.</w:t>
          </w:r>
        </w:p>
      </w:tc>
    </w:tr>
    <w:tr w:rsidR="00B77172" w14:paraId="18719FDD" w14:textId="77777777" w:rsidTr="00CA6FB7">
      <w:tc>
        <w:tcPr>
          <w:tcW w:w="2551" w:type="dxa"/>
          <w:vAlign w:val="center"/>
          <w:hideMark/>
        </w:tcPr>
        <w:p w14:paraId="16F21769" w14:textId="77777777" w:rsidR="00B77172" w:rsidRDefault="00B77172"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14:paraId="6078E18C" w14:textId="77777777" w:rsidR="00B77172" w:rsidRDefault="00B77172"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5A0E9941" w14:textId="77777777" w:rsidR="00B77172" w:rsidRDefault="00B77172" w:rsidP="00CA6FB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593133DB" wp14:editId="4F9F3325">
          <wp:simplePos x="0" y="0"/>
          <wp:positionH relativeFrom="page">
            <wp:posOffset>384364</wp:posOffset>
          </wp:positionH>
          <wp:positionV relativeFrom="paragraph">
            <wp:posOffset>-1200946</wp:posOffset>
          </wp:positionV>
          <wp:extent cx="7809876" cy="10165823"/>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CD9A7" w14:textId="77777777" w:rsidR="00B77172" w:rsidRDefault="00B77172" w:rsidP="00CA6FB7">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297A036F" wp14:editId="48E28FDE">
          <wp:simplePos x="0" y="0"/>
          <wp:positionH relativeFrom="page">
            <wp:posOffset>233974</wp:posOffset>
          </wp:positionH>
          <wp:positionV relativeFrom="paragraph">
            <wp:posOffset>-171232</wp:posOffset>
          </wp:positionV>
          <wp:extent cx="7809876" cy="10165823"/>
          <wp:effectExtent l="0" t="0" r="63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B77172" w14:paraId="2D41B1A8" w14:textId="77777777" w:rsidTr="00CA6FB7">
      <w:tc>
        <w:tcPr>
          <w:tcW w:w="2551" w:type="dxa"/>
          <w:vAlign w:val="center"/>
          <w:hideMark/>
        </w:tcPr>
        <w:p w14:paraId="7E96B5CE" w14:textId="77777777" w:rsidR="00B77172" w:rsidRDefault="00B77172"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76C98D61" w14:textId="77777777" w:rsidR="00B77172" w:rsidRDefault="00B77172"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12269/INFOEM/IP/RR/2022. </w:t>
          </w:r>
        </w:p>
      </w:tc>
    </w:tr>
    <w:tr w:rsidR="00B77172" w14:paraId="33018C47" w14:textId="77777777" w:rsidTr="00CA6FB7">
      <w:tc>
        <w:tcPr>
          <w:tcW w:w="2551" w:type="dxa"/>
          <w:vAlign w:val="center"/>
          <w:hideMark/>
        </w:tcPr>
        <w:p w14:paraId="4C4957C4" w14:textId="77777777" w:rsidR="00B77172" w:rsidRDefault="00B77172"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14:paraId="34B8DCF6" w14:textId="77777777" w:rsidR="00B77172" w:rsidRDefault="00B77172" w:rsidP="00CA6FB7">
          <w:pPr>
            <w:jc w:val="both"/>
            <w:rPr>
              <w:rFonts w:ascii="Palatino Linotype" w:hAnsi="Palatino Linotype"/>
              <w:b/>
              <w:sz w:val="22"/>
              <w:szCs w:val="22"/>
              <w:lang w:val="es-ES_tradnl"/>
            </w:rPr>
          </w:pPr>
        </w:p>
      </w:tc>
    </w:tr>
    <w:tr w:rsidR="00B77172" w14:paraId="2C2DF597" w14:textId="77777777" w:rsidTr="00CA6FB7">
      <w:trPr>
        <w:trHeight w:val="228"/>
      </w:trPr>
      <w:tc>
        <w:tcPr>
          <w:tcW w:w="2551" w:type="dxa"/>
          <w:vAlign w:val="center"/>
          <w:hideMark/>
        </w:tcPr>
        <w:p w14:paraId="5D6F617F" w14:textId="77777777" w:rsidR="00B77172" w:rsidRDefault="00B77172"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14FC3FF2" w14:textId="77777777" w:rsidR="00B77172" w:rsidRDefault="00B77172" w:rsidP="008319B3">
          <w:pPr>
            <w:ind w:right="-103"/>
            <w:jc w:val="both"/>
            <w:rPr>
              <w:rFonts w:ascii="Palatino Linotype" w:hAnsi="Palatino Linotype"/>
              <w:b/>
              <w:sz w:val="22"/>
              <w:szCs w:val="22"/>
              <w:lang w:val="es-ES_tradnl"/>
            </w:rPr>
          </w:pPr>
          <w:r w:rsidRPr="0060469D">
            <w:rPr>
              <w:rFonts w:ascii="Palatino Linotype" w:hAnsi="Palatino Linotype"/>
              <w:b/>
              <w:sz w:val="22"/>
              <w:szCs w:val="22"/>
              <w:lang w:val="es-ES_tradnl"/>
            </w:rPr>
            <w:t xml:space="preserve">Ayuntamiento de </w:t>
          </w:r>
          <w:r>
            <w:rPr>
              <w:rFonts w:ascii="Palatino Linotype" w:hAnsi="Palatino Linotype"/>
              <w:b/>
              <w:sz w:val="22"/>
              <w:szCs w:val="22"/>
              <w:lang w:val="es-ES_tradnl"/>
            </w:rPr>
            <w:t>Chimalhuacán</w:t>
          </w:r>
        </w:p>
      </w:tc>
    </w:tr>
    <w:tr w:rsidR="00B77172" w14:paraId="63525928" w14:textId="77777777" w:rsidTr="00CA6FB7">
      <w:tc>
        <w:tcPr>
          <w:tcW w:w="2551" w:type="dxa"/>
          <w:vAlign w:val="center"/>
          <w:hideMark/>
        </w:tcPr>
        <w:p w14:paraId="7A33710D" w14:textId="77777777" w:rsidR="00B77172" w:rsidRDefault="00B77172"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14:paraId="2284FFB4" w14:textId="77777777" w:rsidR="00B77172" w:rsidRDefault="00B77172"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69333948" w14:textId="77777777" w:rsidR="00B77172" w:rsidRDefault="00B77172" w:rsidP="00CA6FB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44814" w14:textId="77777777" w:rsidR="00B77172" w:rsidRDefault="00B77172" w:rsidP="00CA6FB7">
    <w:pPr>
      <w:pStyle w:val="Encabezado"/>
      <w:jc w:val="both"/>
    </w:pPr>
  </w:p>
  <w:p w14:paraId="3EEDFF28" w14:textId="77777777" w:rsidR="00B77172" w:rsidRDefault="00B77172" w:rsidP="00CA6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C3335"/>
    <w:multiLevelType w:val="multilevel"/>
    <w:tmpl w:val="48E4DB4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nsid w:val="0E810EDF"/>
    <w:multiLevelType w:val="hybridMultilevel"/>
    <w:tmpl w:val="07CEC41A"/>
    <w:lvl w:ilvl="0" w:tplc="580A0019">
      <w:start w:val="1"/>
      <w:numFmt w:val="lowerLetter"/>
      <w:lvlText w:val="%1."/>
      <w:lvlJc w:val="left"/>
      <w:pPr>
        <w:ind w:left="3272" w:hanging="360"/>
      </w:pPr>
    </w:lvl>
    <w:lvl w:ilvl="1" w:tplc="580A0019">
      <w:start w:val="1"/>
      <w:numFmt w:val="lowerLetter"/>
      <w:lvlText w:val="%2."/>
      <w:lvlJc w:val="left"/>
      <w:pPr>
        <w:ind w:left="3992" w:hanging="360"/>
      </w:pPr>
    </w:lvl>
    <w:lvl w:ilvl="2" w:tplc="D5D27F64">
      <w:start w:val="6"/>
      <w:numFmt w:val="bullet"/>
      <w:lvlText w:val="-"/>
      <w:lvlJc w:val="left"/>
      <w:pPr>
        <w:ind w:left="1353" w:hanging="360"/>
      </w:pPr>
      <w:rPr>
        <w:rFonts w:ascii="Palatino Linotype" w:eastAsia="Times New Roman" w:hAnsi="Palatino Linotype" w:cs="Arial" w:hint="default"/>
      </w:rPr>
    </w:lvl>
    <w:lvl w:ilvl="3" w:tplc="580A000F" w:tentative="1">
      <w:start w:val="1"/>
      <w:numFmt w:val="decimal"/>
      <w:lvlText w:val="%4."/>
      <w:lvlJc w:val="left"/>
      <w:pPr>
        <w:ind w:left="5432" w:hanging="360"/>
      </w:pPr>
    </w:lvl>
    <w:lvl w:ilvl="4" w:tplc="580A0019" w:tentative="1">
      <w:start w:val="1"/>
      <w:numFmt w:val="lowerLetter"/>
      <w:lvlText w:val="%5."/>
      <w:lvlJc w:val="left"/>
      <w:pPr>
        <w:ind w:left="6152" w:hanging="360"/>
      </w:pPr>
    </w:lvl>
    <w:lvl w:ilvl="5" w:tplc="580A001B" w:tentative="1">
      <w:start w:val="1"/>
      <w:numFmt w:val="lowerRoman"/>
      <w:lvlText w:val="%6."/>
      <w:lvlJc w:val="right"/>
      <w:pPr>
        <w:ind w:left="6872" w:hanging="180"/>
      </w:pPr>
    </w:lvl>
    <w:lvl w:ilvl="6" w:tplc="580A000F" w:tentative="1">
      <w:start w:val="1"/>
      <w:numFmt w:val="decimal"/>
      <w:lvlText w:val="%7."/>
      <w:lvlJc w:val="left"/>
      <w:pPr>
        <w:ind w:left="7592" w:hanging="360"/>
      </w:pPr>
    </w:lvl>
    <w:lvl w:ilvl="7" w:tplc="580A0019" w:tentative="1">
      <w:start w:val="1"/>
      <w:numFmt w:val="lowerLetter"/>
      <w:lvlText w:val="%8."/>
      <w:lvlJc w:val="left"/>
      <w:pPr>
        <w:ind w:left="8312" w:hanging="360"/>
      </w:pPr>
    </w:lvl>
    <w:lvl w:ilvl="8" w:tplc="580A001B" w:tentative="1">
      <w:start w:val="1"/>
      <w:numFmt w:val="lowerRoman"/>
      <w:lvlText w:val="%9."/>
      <w:lvlJc w:val="right"/>
      <w:pPr>
        <w:ind w:left="9032" w:hanging="180"/>
      </w:pPr>
    </w:lvl>
  </w:abstractNum>
  <w:abstractNum w:abstractNumId="2">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1A3E6636"/>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4">
    <w:nsid w:val="1BD14562"/>
    <w:multiLevelType w:val="multilevel"/>
    <w:tmpl w:val="16E6E66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880557"/>
    <w:multiLevelType w:val="hybridMultilevel"/>
    <w:tmpl w:val="A56E03D0"/>
    <w:lvl w:ilvl="0" w:tplc="7EDA0702">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nsid w:val="1FDE4D44"/>
    <w:multiLevelType w:val="multilevel"/>
    <w:tmpl w:val="F3826FCC"/>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26542349"/>
    <w:multiLevelType w:val="multilevel"/>
    <w:tmpl w:val="9D4621B2"/>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nsid w:val="271A5CE8"/>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9">
    <w:nsid w:val="2CBF4C13"/>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0">
    <w:nsid w:val="33BD1201"/>
    <w:multiLevelType w:val="multilevel"/>
    <w:tmpl w:val="4126B64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35E96F86"/>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12">
    <w:nsid w:val="37865E46"/>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3">
    <w:nsid w:val="37D47842"/>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14">
    <w:nsid w:val="39832494"/>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5">
    <w:nsid w:val="4053695B"/>
    <w:multiLevelType w:val="multilevel"/>
    <w:tmpl w:val="A68E0FF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074527A"/>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17">
    <w:nsid w:val="44AC3418"/>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8">
    <w:nsid w:val="53506F07"/>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19">
    <w:nsid w:val="53DE3144"/>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2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4C2139C"/>
    <w:multiLevelType w:val="hybridMultilevel"/>
    <w:tmpl w:val="E0B64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806C2D"/>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23">
    <w:nsid w:val="7D7002E5"/>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24">
    <w:nsid w:val="7F327B2D"/>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25">
    <w:nsid w:val="7FE0146F"/>
    <w:multiLevelType w:val="hybridMultilevel"/>
    <w:tmpl w:val="421EDF42"/>
    <w:lvl w:ilvl="0" w:tplc="580A0019">
      <w:start w:val="1"/>
      <w:numFmt w:val="lowerLetter"/>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num w:numId="1">
    <w:abstractNumId w:val="20"/>
  </w:num>
  <w:num w:numId="2">
    <w:abstractNumId w:val="2"/>
  </w:num>
  <w:num w:numId="3">
    <w:abstractNumId w:val="21"/>
  </w:num>
  <w:num w:numId="4">
    <w:abstractNumId w:val="5"/>
  </w:num>
  <w:num w:numId="5">
    <w:abstractNumId w:val="13"/>
  </w:num>
  <w:num w:numId="6">
    <w:abstractNumId w:val="3"/>
  </w:num>
  <w:num w:numId="7">
    <w:abstractNumId w:val="16"/>
  </w:num>
  <w:num w:numId="8">
    <w:abstractNumId w:val="19"/>
  </w:num>
  <w:num w:numId="9">
    <w:abstractNumId w:val="14"/>
  </w:num>
  <w:num w:numId="10">
    <w:abstractNumId w:val="25"/>
  </w:num>
  <w:num w:numId="11">
    <w:abstractNumId w:val="22"/>
  </w:num>
  <w:num w:numId="12">
    <w:abstractNumId w:val="23"/>
  </w:num>
  <w:num w:numId="13">
    <w:abstractNumId w:val="24"/>
  </w:num>
  <w:num w:numId="14">
    <w:abstractNumId w:val="1"/>
  </w:num>
  <w:num w:numId="15">
    <w:abstractNumId w:val="11"/>
  </w:num>
  <w:num w:numId="16">
    <w:abstractNumId w:val="18"/>
  </w:num>
  <w:num w:numId="17">
    <w:abstractNumId w:val="9"/>
  </w:num>
  <w:num w:numId="18">
    <w:abstractNumId w:val="8"/>
  </w:num>
  <w:num w:numId="19">
    <w:abstractNumId w:val="12"/>
  </w:num>
  <w:num w:numId="20">
    <w:abstractNumId w:val="17"/>
  </w:num>
  <w:num w:numId="21">
    <w:abstractNumId w:val="4"/>
  </w:num>
  <w:num w:numId="22">
    <w:abstractNumId w:val="0"/>
  </w:num>
  <w:num w:numId="23">
    <w:abstractNumId w:val="7"/>
  </w:num>
  <w:num w:numId="24">
    <w:abstractNumId w:val="6"/>
  </w:num>
  <w:num w:numId="25">
    <w:abstractNumId w:val="10"/>
  </w:num>
  <w:num w:numId="26">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2135"/>
    <w:rsid w:val="00003995"/>
    <w:rsid w:val="00006EE7"/>
    <w:rsid w:val="00013DD3"/>
    <w:rsid w:val="00017840"/>
    <w:rsid w:val="00023058"/>
    <w:rsid w:val="00024B5D"/>
    <w:rsid w:val="00025B60"/>
    <w:rsid w:val="00031F68"/>
    <w:rsid w:val="00034A35"/>
    <w:rsid w:val="00035D2D"/>
    <w:rsid w:val="000434FE"/>
    <w:rsid w:val="00044405"/>
    <w:rsid w:val="000469AE"/>
    <w:rsid w:val="00053CFF"/>
    <w:rsid w:val="00061572"/>
    <w:rsid w:val="000634D5"/>
    <w:rsid w:val="00070E0A"/>
    <w:rsid w:val="00074220"/>
    <w:rsid w:val="000756A1"/>
    <w:rsid w:val="00075746"/>
    <w:rsid w:val="000800BD"/>
    <w:rsid w:val="00081912"/>
    <w:rsid w:val="00083785"/>
    <w:rsid w:val="0008714D"/>
    <w:rsid w:val="00091A45"/>
    <w:rsid w:val="00092DFF"/>
    <w:rsid w:val="00095AB1"/>
    <w:rsid w:val="00097B03"/>
    <w:rsid w:val="000A673D"/>
    <w:rsid w:val="000A719D"/>
    <w:rsid w:val="000B6B11"/>
    <w:rsid w:val="000C56A4"/>
    <w:rsid w:val="000C6B4E"/>
    <w:rsid w:val="000D5865"/>
    <w:rsid w:val="000E1326"/>
    <w:rsid w:val="000F2C15"/>
    <w:rsid w:val="000F35B5"/>
    <w:rsid w:val="001013A9"/>
    <w:rsid w:val="001036DB"/>
    <w:rsid w:val="001118AA"/>
    <w:rsid w:val="001146E1"/>
    <w:rsid w:val="00146FFB"/>
    <w:rsid w:val="00150108"/>
    <w:rsid w:val="00153F55"/>
    <w:rsid w:val="00156F39"/>
    <w:rsid w:val="001603D3"/>
    <w:rsid w:val="00170894"/>
    <w:rsid w:val="00174388"/>
    <w:rsid w:val="0017595A"/>
    <w:rsid w:val="00180662"/>
    <w:rsid w:val="0018144E"/>
    <w:rsid w:val="001933A6"/>
    <w:rsid w:val="001A2D4B"/>
    <w:rsid w:val="001A4B0E"/>
    <w:rsid w:val="001A773E"/>
    <w:rsid w:val="001B6476"/>
    <w:rsid w:val="001C4714"/>
    <w:rsid w:val="001D1499"/>
    <w:rsid w:val="001D45F3"/>
    <w:rsid w:val="001D4FA2"/>
    <w:rsid w:val="001D6D81"/>
    <w:rsid w:val="001E3E13"/>
    <w:rsid w:val="001E791F"/>
    <w:rsid w:val="001F4FBB"/>
    <w:rsid w:val="001F51F4"/>
    <w:rsid w:val="00202713"/>
    <w:rsid w:val="00211EEB"/>
    <w:rsid w:val="00212FA3"/>
    <w:rsid w:val="00223F56"/>
    <w:rsid w:val="0022692A"/>
    <w:rsid w:val="0023267A"/>
    <w:rsid w:val="00232B39"/>
    <w:rsid w:val="002341AB"/>
    <w:rsid w:val="00234217"/>
    <w:rsid w:val="00235389"/>
    <w:rsid w:val="002371D3"/>
    <w:rsid w:val="002512AC"/>
    <w:rsid w:val="002537EA"/>
    <w:rsid w:val="002701F7"/>
    <w:rsid w:val="00273D23"/>
    <w:rsid w:val="00274C2A"/>
    <w:rsid w:val="00276AF3"/>
    <w:rsid w:val="00277ED6"/>
    <w:rsid w:val="00285F75"/>
    <w:rsid w:val="002937B2"/>
    <w:rsid w:val="002A48A3"/>
    <w:rsid w:val="002A5CB6"/>
    <w:rsid w:val="002B3327"/>
    <w:rsid w:val="002B6825"/>
    <w:rsid w:val="002C1E40"/>
    <w:rsid w:val="002C2CE8"/>
    <w:rsid w:val="002C5770"/>
    <w:rsid w:val="002C6C73"/>
    <w:rsid w:val="002C7601"/>
    <w:rsid w:val="002D2EAC"/>
    <w:rsid w:val="002D63E5"/>
    <w:rsid w:val="002E10FD"/>
    <w:rsid w:val="002E5D11"/>
    <w:rsid w:val="002F31E7"/>
    <w:rsid w:val="00305318"/>
    <w:rsid w:val="00310691"/>
    <w:rsid w:val="00311697"/>
    <w:rsid w:val="00335145"/>
    <w:rsid w:val="00335C38"/>
    <w:rsid w:val="0034050B"/>
    <w:rsid w:val="003514A6"/>
    <w:rsid w:val="00351F59"/>
    <w:rsid w:val="003535D6"/>
    <w:rsid w:val="00353B81"/>
    <w:rsid w:val="00355E41"/>
    <w:rsid w:val="00356DEA"/>
    <w:rsid w:val="0036750E"/>
    <w:rsid w:val="00370D1D"/>
    <w:rsid w:val="00376932"/>
    <w:rsid w:val="003823C8"/>
    <w:rsid w:val="00384598"/>
    <w:rsid w:val="00386218"/>
    <w:rsid w:val="0039220D"/>
    <w:rsid w:val="00393CBE"/>
    <w:rsid w:val="003A0BB3"/>
    <w:rsid w:val="003A7EF4"/>
    <w:rsid w:val="003B0736"/>
    <w:rsid w:val="003B2721"/>
    <w:rsid w:val="003C6392"/>
    <w:rsid w:val="003D2004"/>
    <w:rsid w:val="003D4EB7"/>
    <w:rsid w:val="003E4BD6"/>
    <w:rsid w:val="003F0D52"/>
    <w:rsid w:val="003F1313"/>
    <w:rsid w:val="003F5CB7"/>
    <w:rsid w:val="00401D37"/>
    <w:rsid w:val="00404639"/>
    <w:rsid w:val="004053EE"/>
    <w:rsid w:val="0040661F"/>
    <w:rsid w:val="00406F15"/>
    <w:rsid w:val="004073AA"/>
    <w:rsid w:val="0041470D"/>
    <w:rsid w:val="00415BF7"/>
    <w:rsid w:val="004171D9"/>
    <w:rsid w:val="004252E7"/>
    <w:rsid w:val="00427E5A"/>
    <w:rsid w:val="00430382"/>
    <w:rsid w:val="00431572"/>
    <w:rsid w:val="00431D51"/>
    <w:rsid w:val="00433818"/>
    <w:rsid w:val="00447BCB"/>
    <w:rsid w:val="00450820"/>
    <w:rsid w:val="004532C1"/>
    <w:rsid w:val="00453F78"/>
    <w:rsid w:val="004560BD"/>
    <w:rsid w:val="00456BF1"/>
    <w:rsid w:val="004669B6"/>
    <w:rsid w:val="004714B0"/>
    <w:rsid w:val="00491059"/>
    <w:rsid w:val="00492459"/>
    <w:rsid w:val="004C11AB"/>
    <w:rsid w:val="004D415D"/>
    <w:rsid w:val="004D4903"/>
    <w:rsid w:val="004D5AC3"/>
    <w:rsid w:val="004E108A"/>
    <w:rsid w:val="004F2863"/>
    <w:rsid w:val="004F4663"/>
    <w:rsid w:val="004F4E0E"/>
    <w:rsid w:val="004F4F59"/>
    <w:rsid w:val="00510E32"/>
    <w:rsid w:val="00512320"/>
    <w:rsid w:val="00512D5C"/>
    <w:rsid w:val="00515FAA"/>
    <w:rsid w:val="00516141"/>
    <w:rsid w:val="00516180"/>
    <w:rsid w:val="005176F7"/>
    <w:rsid w:val="00520A87"/>
    <w:rsid w:val="00521972"/>
    <w:rsid w:val="0052250F"/>
    <w:rsid w:val="00522861"/>
    <w:rsid w:val="0052340C"/>
    <w:rsid w:val="005247CF"/>
    <w:rsid w:val="00526AE7"/>
    <w:rsid w:val="00531E60"/>
    <w:rsid w:val="00534DBC"/>
    <w:rsid w:val="005427D2"/>
    <w:rsid w:val="005451BB"/>
    <w:rsid w:val="00546029"/>
    <w:rsid w:val="0054680C"/>
    <w:rsid w:val="0055042A"/>
    <w:rsid w:val="00550D9F"/>
    <w:rsid w:val="00554444"/>
    <w:rsid w:val="00556760"/>
    <w:rsid w:val="0057019A"/>
    <w:rsid w:val="00570E5C"/>
    <w:rsid w:val="00572228"/>
    <w:rsid w:val="0059003F"/>
    <w:rsid w:val="005A3389"/>
    <w:rsid w:val="005A3D5D"/>
    <w:rsid w:val="005B1093"/>
    <w:rsid w:val="005C02D9"/>
    <w:rsid w:val="005C58FB"/>
    <w:rsid w:val="005D082A"/>
    <w:rsid w:val="005E4650"/>
    <w:rsid w:val="005E79E7"/>
    <w:rsid w:val="005F01B0"/>
    <w:rsid w:val="005F181C"/>
    <w:rsid w:val="005F4F02"/>
    <w:rsid w:val="0060160D"/>
    <w:rsid w:val="0060469D"/>
    <w:rsid w:val="00605EA1"/>
    <w:rsid w:val="00611E44"/>
    <w:rsid w:val="006154F4"/>
    <w:rsid w:val="00646E76"/>
    <w:rsid w:val="00647E02"/>
    <w:rsid w:val="00652C9D"/>
    <w:rsid w:val="00654351"/>
    <w:rsid w:val="00662E06"/>
    <w:rsid w:val="00663EE9"/>
    <w:rsid w:val="0066755B"/>
    <w:rsid w:val="00675163"/>
    <w:rsid w:val="006807FF"/>
    <w:rsid w:val="0068174F"/>
    <w:rsid w:val="00685E7A"/>
    <w:rsid w:val="006912F8"/>
    <w:rsid w:val="00694BE8"/>
    <w:rsid w:val="00696421"/>
    <w:rsid w:val="006A3CB6"/>
    <w:rsid w:val="006B4070"/>
    <w:rsid w:val="006B5E44"/>
    <w:rsid w:val="006C39BD"/>
    <w:rsid w:val="006C535F"/>
    <w:rsid w:val="006D3F2E"/>
    <w:rsid w:val="006D4B6F"/>
    <w:rsid w:val="006E621B"/>
    <w:rsid w:val="006F1E06"/>
    <w:rsid w:val="006F3C93"/>
    <w:rsid w:val="00700F03"/>
    <w:rsid w:val="00716D67"/>
    <w:rsid w:val="00721F80"/>
    <w:rsid w:val="007226CF"/>
    <w:rsid w:val="0072285D"/>
    <w:rsid w:val="007263A5"/>
    <w:rsid w:val="0073071C"/>
    <w:rsid w:val="0073316E"/>
    <w:rsid w:val="00742B0D"/>
    <w:rsid w:val="00744577"/>
    <w:rsid w:val="0074718F"/>
    <w:rsid w:val="00751A12"/>
    <w:rsid w:val="00751D7B"/>
    <w:rsid w:val="00756202"/>
    <w:rsid w:val="00756876"/>
    <w:rsid w:val="00760FF7"/>
    <w:rsid w:val="0076279F"/>
    <w:rsid w:val="00767A52"/>
    <w:rsid w:val="00776237"/>
    <w:rsid w:val="0077716F"/>
    <w:rsid w:val="00781EEE"/>
    <w:rsid w:val="007830B8"/>
    <w:rsid w:val="00783547"/>
    <w:rsid w:val="00785819"/>
    <w:rsid w:val="00795E29"/>
    <w:rsid w:val="007977C8"/>
    <w:rsid w:val="007A718C"/>
    <w:rsid w:val="007B2EF0"/>
    <w:rsid w:val="007B5EEB"/>
    <w:rsid w:val="007B7A34"/>
    <w:rsid w:val="007C6E7E"/>
    <w:rsid w:val="007D012C"/>
    <w:rsid w:val="007F18BE"/>
    <w:rsid w:val="007F22EB"/>
    <w:rsid w:val="007F536A"/>
    <w:rsid w:val="007F5583"/>
    <w:rsid w:val="007F6734"/>
    <w:rsid w:val="007F7346"/>
    <w:rsid w:val="008048D7"/>
    <w:rsid w:val="008114D1"/>
    <w:rsid w:val="00813EA7"/>
    <w:rsid w:val="00814B3D"/>
    <w:rsid w:val="00815957"/>
    <w:rsid w:val="00821072"/>
    <w:rsid w:val="00823669"/>
    <w:rsid w:val="00824589"/>
    <w:rsid w:val="00831020"/>
    <w:rsid w:val="008319B3"/>
    <w:rsid w:val="00832A1C"/>
    <w:rsid w:val="00832DC8"/>
    <w:rsid w:val="00835A40"/>
    <w:rsid w:val="00840DB8"/>
    <w:rsid w:val="008450D2"/>
    <w:rsid w:val="00847472"/>
    <w:rsid w:val="00850EA0"/>
    <w:rsid w:val="00851545"/>
    <w:rsid w:val="00860CD5"/>
    <w:rsid w:val="00865060"/>
    <w:rsid w:val="00867824"/>
    <w:rsid w:val="00880722"/>
    <w:rsid w:val="0088168A"/>
    <w:rsid w:val="008865C9"/>
    <w:rsid w:val="0089065A"/>
    <w:rsid w:val="00890C9D"/>
    <w:rsid w:val="00894429"/>
    <w:rsid w:val="008A2C26"/>
    <w:rsid w:val="008A3EF4"/>
    <w:rsid w:val="008A6570"/>
    <w:rsid w:val="008B3B6F"/>
    <w:rsid w:val="008B6B38"/>
    <w:rsid w:val="008B6F78"/>
    <w:rsid w:val="008C7395"/>
    <w:rsid w:val="008D13D2"/>
    <w:rsid w:val="008D286E"/>
    <w:rsid w:val="008D2973"/>
    <w:rsid w:val="008D2B3C"/>
    <w:rsid w:val="008D7463"/>
    <w:rsid w:val="008E206F"/>
    <w:rsid w:val="008E70D5"/>
    <w:rsid w:val="008F0032"/>
    <w:rsid w:val="008F4614"/>
    <w:rsid w:val="008F742E"/>
    <w:rsid w:val="009004AB"/>
    <w:rsid w:val="009046F3"/>
    <w:rsid w:val="00905AAC"/>
    <w:rsid w:val="009075CE"/>
    <w:rsid w:val="009109A4"/>
    <w:rsid w:val="00910E63"/>
    <w:rsid w:val="00913545"/>
    <w:rsid w:val="009412A1"/>
    <w:rsid w:val="00941C12"/>
    <w:rsid w:val="00943101"/>
    <w:rsid w:val="00943CEA"/>
    <w:rsid w:val="00947128"/>
    <w:rsid w:val="00951FE9"/>
    <w:rsid w:val="0095406D"/>
    <w:rsid w:val="0095541E"/>
    <w:rsid w:val="00975630"/>
    <w:rsid w:val="00980CD3"/>
    <w:rsid w:val="00983E59"/>
    <w:rsid w:val="00984378"/>
    <w:rsid w:val="00992F99"/>
    <w:rsid w:val="00995060"/>
    <w:rsid w:val="009A0A3C"/>
    <w:rsid w:val="009A0D96"/>
    <w:rsid w:val="009A3844"/>
    <w:rsid w:val="009A4B9D"/>
    <w:rsid w:val="009B7454"/>
    <w:rsid w:val="009C2C0B"/>
    <w:rsid w:val="009C3050"/>
    <w:rsid w:val="009C7267"/>
    <w:rsid w:val="009D106B"/>
    <w:rsid w:val="009D5385"/>
    <w:rsid w:val="009D56ED"/>
    <w:rsid w:val="009D6488"/>
    <w:rsid w:val="009E7F55"/>
    <w:rsid w:val="00A00253"/>
    <w:rsid w:val="00A028BB"/>
    <w:rsid w:val="00A037B6"/>
    <w:rsid w:val="00A1312A"/>
    <w:rsid w:val="00A16A36"/>
    <w:rsid w:val="00A222E5"/>
    <w:rsid w:val="00A23C7C"/>
    <w:rsid w:val="00A24144"/>
    <w:rsid w:val="00A24E74"/>
    <w:rsid w:val="00A27863"/>
    <w:rsid w:val="00A36E7A"/>
    <w:rsid w:val="00A41315"/>
    <w:rsid w:val="00A467F8"/>
    <w:rsid w:val="00A47580"/>
    <w:rsid w:val="00A54D09"/>
    <w:rsid w:val="00A55994"/>
    <w:rsid w:val="00A60035"/>
    <w:rsid w:val="00A655A8"/>
    <w:rsid w:val="00A701B6"/>
    <w:rsid w:val="00A71E6B"/>
    <w:rsid w:val="00A823F6"/>
    <w:rsid w:val="00A85929"/>
    <w:rsid w:val="00A90CED"/>
    <w:rsid w:val="00A92AA5"/>
    <w:rsid w:val="00A956FB"/>
    <w:rsid w:val="00A95DC6"/>
    <w:rsid w:val="00AB27DC"/>
    <w:rsid w:val="00AC003C"/>
    <w:rsid w:val="00AC1195"/>
    <w:rsid w:val="00AC3C64"/>
    <w:rsid w:val="00AC7729"/>
    <w:rsid w:val="00AD0AB9"/>
    <w:rsid w:val="00AE05FD"/>
    <w:rsid w:val="00AF5151"/>
    <w:rsid w:val="00B00356"/>
    <w:rsid w:val="00B006A1"/>
    <w:rsid w:val="00B00BDD"/>
    <w:rsid w:val="00B00EEC"/>
    <w:rsid w:val="00B018AC"/>
    <w:rsid w:val="00B02990"/>
    <w:rsid w:val="00B04670"/>
    <w:rsid w:val="00B05932"/>
    <w:rsid w:val="00B1241C"/>
    <w:rsid w:val="00B146C6"/>
    <w:rsid w:val="00B14E94"/>
    <w:rsid w:val="00B15253"/>
    <w:rsid w:val="00B254A5"/>
    <w:rsid w:val="00B34552"/>
    <w:rsid w:val="00B37652"/>
    <w:rsid w:val="00B43AA8"/>
    <w:rsid w:val="00B5075A"/>
    <w:rsid w:val="00B51722"/>
    <w:rsid w:val="00B524F4"/>
    <w:rsid w:val="00B577D5"/>
    <w:rsid w:val="00B61EBD"/>
    <w:rsid w:val="00B724C0"/>
    <w:rsid w:val="00B761F4"/>
    <w:rsid w:val="00B77172"/>
    <w:rsid w:val="00B86B4E"/>
    <w:rsid w:val="00B879C6"/>
    <w:rsid w:val="00B91494"/>
    <w:rsid w:val="00B936E1"/>
    <w:rsid w:val="00B94319"/>
    <w:rsid w:val="00B96A84"/>
    <w:rsid w:val="00BA16EE"/>
    <w:rsid w:val="00BA44E3"/>
    <w:rsid w:val="00BB2163"/>
    <w:rsid w:val="00BB4179"/>
    <w:rsid w:val="00BB542C"/>
    <w:rsid w:val="00BB5B92"/>
    <w:rsid w:val="00BB655B"/>
    <w:rsid w:val="00BB6B3E"/>
    <w:rsid w:val="00BC2193"/>
    <w:rsid w:val="00BC43E8"/>
    <w:rsid w:val="00BD172D"/>
    <w:rsid w:val="00BD77A2"/>
    <w:rsid w:val="00BE0058"/>
    <w:rsid w:val="00BE1859"/>
    <w:rsid w:val="00BE2CCF"/>
    <w:rsid w:val="00BE46F1"/>
    <w:rsid w:val="00BE5560"/>
    <w:rsid w:val="00BF160C"/>
    <w:rsid w:val="00C00AFA"/>
    <w:rsid w:val="00C03192"/>
    <w:rsid w:val="00C11AC9"/>
    <w:rsid w:val="00C13884"/>
    <w:rsid w:val="00C16F76"/>
    <w:rsid w:val="00C23F33"/>
    <w:rsid w:val="00C2639B"/>
    <w:rsid w:val="00C27107"/>
    <w:rsid w:val="00C31012"/>
    <w:rsid w:val="00C321F6"/>
    <w:rsid w:val="00C32BDB"/>
    <w:rsid w:val="00C42CFC"/>
    <w:rsid w:val="00C47EE5"/>
    <w:rsid w:val="00C52D2A"/>
    <w:rsid w:val="00C53485"/>
    <w:rsid w:val="00C63B97"/>
    <w:rsid w:val="00C66936"/>
    <w:rsid w:val="00C678ED"/>
    <w:rsid w:val="00C7283A"/>
    <w:rsid w:val="00C7588F"/>
    <w:rsid w:val="00C76DCC"/>
    <w:rsid w:val="00C77F9C"/>
    <w:rsid w:val="00C931C4"/>
    <w:rsid w:val="00C97B1B"/>
    <w:rsid w:val="00CA6FB7"/>
    <w:rsid w:val="00CA7900"/>
    <w:rsid w:val="00CB2A8F"/>
    <w:rsid w:val="00CC0778"/>
    <w:rsid w:val="00CC1366"/>
    <w:rsid w:val="00CD2038"/>
    <w:rsid w:val="00CD3909"/>
    <w:rsid w:val="00CE15D1"/>
    <w:rsid w:val="00CE2CFE"/>
    <w:rsid w:val="00CE4FF5"/>
    <w:rsid w:val="00CF1C8C"/>
    <w:rsid w:val="00D00183"/>
    <w:rsid w:val="00D05647"/>
    <w:rsid w:val="00D1436E"/>
    <w:rsid w:val="00D14422"/>
    <w:rsid w:val="00D16391"/>
    <w:rsid w:val="00D16BCF"/>
    <w:rsid w:val="00D2494B"/>
    <w:rsid w:val="00D271A3"/>
    <w:rsid w:val="00D30935"/>
    <w:rsid w:val="00D30A46"/>
    <w:rsid w:val="00D326E1"/>
    <w:rsid w:val="00D42E99"/>
    <w:rsid w:val="00D51749"/>
    <w:rsid w:val="00D556E6"/>
    <w:rsid w:val="00D570AC"/>
    <w:rsid w:val="00D613B7"/>
    <w:rsid w:val="00D7036D"/>
    <w:rsid w:val="00D7072F"/>
    <w:rsid w:val="00D812BA"/>
    <w:rsid w:val="00D8379C"/>
    <w:rsid w:val="00D85BE9"/>
    <w:rsid w:val="00D87AAD"/>
    <w:rsid w:val="00D9260D"/>
    <w:rsid w:val="00D939AD"/>
    <w:rsid w:val="00DA29F9"/>
    <w:rsid w:val="00DA7C10"/>
    <w:rsid w:val="00DB0611"/>
    <w:rsid w:val="00DB0B56"/>
    <w:rsid w:val="00DB2413"/>
    <w:rsid w:val="00DB5DCE"/>
    <w:rsid w:val="00DC0332"/>
    <w:rsid w:val="00DC0D43"/>
    <w:rsid w:val="00DD1F53"/>
    <w:rsid w:val="00DD40D5"/>
    <w:rsid w:val="00DD5B1E"/>
    <w:rsid w:val="00DE1D5A"/>
    <w:rsid w:val="00DE420A"/>
    <w:rsid w:val="00DF1877"/>
    <w:rsid w:val="00DF25B4"/>
    <w:rsid w:val="00DF3A3E"/>
    <w:rsid w:val="00E00436"/>
    <w:rsid w:val="00E0153B"/>
    <w:rsid w:val="00E01DD3"/>
    <w:rsid w:val="00E04C71"/>
    <w:rsid w:val="00E07F1A"/>
    <w:rsid w:val="00E112F9"/>
    <w:rsid w:val="00E12D09"/>
    <w:rsid w:val="00E1738F"/>
    <w:rsid w:val="00E17DDB"/>
    <w:rsid w:val="00E2199D"/>
    <w:rsid w:val="00E21CA4"/>
    <w:rsid w:val="00E23C90"/>
    <w:rsid w:val="00E32775"/>
    <w:rsid w:val="00E32C55"/>
    <w:rsid w:val="00E47C9C"/>
    <w:rsid w:val="00E50E9F"/>
    <w:rsid w:val="00E55256"/>
    <w:rsid w:val="00E564E8"/>
    <w:rsid w:val="00E622EB"/>
    <w:rsid w:val="00E643AE"/>
    <w:rsid w:val="00E77C2D"/>
    <w:rsid w:val="00E862AF"/>
    <w:rsid w:val="00E90881"/>
    <w:rsid w:val="00E9188C"/>
    <w:rsid w:val="00E923EB"/>
    <w:rsid w:val="00EA25E8"/>
    <w:rsid w:val="00EB2C58"/>
    <w:rsid w:val="00EB3D5A"/>
    <w:rsid w:val="00EB645E"/>
    <w:rsid w:val="00EB78D1"/>
    <w:rsid w:val="00EC0BB4"/>
    <w:rsid w:val="00EC47A9"/>
    <w:rsid w:val="00ED0ADC"/>
    <w:rsid w:val="00ED11B1"/>
    <w:rsid w:val="00ED3326"/>
    <w:rsid w:val="00ED6E6B"/>
    <w:rsid w:val="00ED7CD8"/>
    <w:rsid w:val="00EE1690"/>
    <w:rsid w:val="00EE288F"/>
    <w:rsid w:val="00EE29EA"/>
    <w:rsid w:val="00EE3663"/>
    <w:rsid w:val="00EE6399"/>
    <w:rsid w:val="00F00354"/>
    <w:rsid w:val="00F10EDC"/>
    <w:rsid w:val="00F12022"/>
    <w:rsid w:val="00F137E3"/>
    <w:rsid w:val="00F14FF7"/>
    <w:rsid w:val="00F166FD"/>
    <w:rsid w:val="00F24AB0"/>
    <w:rsid w:val="00F33D43"/>
    <w:rsid w:val="00F35077"/>
    <w:rsid w:val="00F35A06"/>
    <w:rsid w:val="00F37A45"/>
    <w:rsid w:val="00F51343"/>
    <w:rsid w:val="00F535D9"/>
    <w:rsid w:val="00F75B93"/>
    <w:rsid w:val="00F76AC4"/>
    <w:rsid w:val="00F76D82"/>
    <w:rsid w:val="00F771AC"/>
    <w:rsid w:val="00F80E1E"/>
    <w:rsid w:val="00F83AD6"/>
    <w:rsid w:val="00F86B69"/>
    <w:rsid w:val="00F90A91"/>
    <w:rsid w:val="00F9570E"/>
    <w:rsid w:val="00FA4E5B"/>
    <w:rsid w:val="00FA6E88"/>
    <w:rsid w:val="00FB19B5"/>
    <w:rsid w:val="00FB60E7"/>
    <w:rsid w:val="00FB6205"/>
    <w:rsid w:val="00FC169D"/>
    <w:rsid w:val="00FC3875"/>
    <w:rsid w:val="00FC702A"/>
    <w:rsid w:val="00FD47D2"/>
    <w:rsid w:val="00FD4877"/>
    <w:rsid w:val="00FE523F"/>
    <w:rsid w:val="00FF1756"/>
    <w:rsid w:val="00FF6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E09A49"/>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C3C64"/>
    <w:pPr>
      <w:ind w:left="708"/>
    </w:pPr>
    <w:rPr>
      <w:sz w:val="22"/>
      <w:szCs w:val="22"/>
      <w:lang w:eastAsia="en-US"/>
    </w:rPr>
  </w:style>
  <w:style w:type="table" w:styleId="Tablaconcuadrcula">
    <w:name w:val="Table Grid"/>
    <w:basedOn w:val="Tablanormal"/>
    <w:uiPriority w:val="39"/>
    <w:rsid w:val="00AC3C6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4669B6"/>
    <w:rPr>
      <w:color w:val="954F72" w:themeColor="followedHyperlink"/>
      <w:u w:val="single"/>
    </w:rPr>
  </w:style>
  <w:style w:type="character" w:customStyle="1" w:styleId="CharacterStyle1">
    <w:name w:val="Character Style 1"/>
    <w:uiPriority w:val="99"/>
    <w:rsid w:val="00AB27DC"/>
    <w:rPr>
      <w:rFonts w:ascii="Arial" w:hAnsi="Arial"/>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174226634">
      <w:bodyDiv w:val="1"/>
      <w:marLeft w:val="0"/>
      <w:marRight w:val="0"/>
      <w:marTop w:val="0"/>
      <w:marBottom w:val="0"/>
      <w:divBdr>
        <w:top w:val="none" w:sz="0" w:space="0" w:color="auto"/>
        <w:left w:val="none" w:sz="0" w:space="0" w:color="auto"/>
        <w:bottom w:val="none" w:sz="0" w:space="0" w:color="auto"/>
        <w:right w:val="none" w:sz="0" w:space="0" w:color="auto"/>
      </w:divBdr>
    </w:div>
    <w:div w:id="184177470">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292445562">
      <w:bodyDiv w:val="1"/>
      <w:marLeft w:val="0"/>
      <w:marRight w:val="0"/>
      <w:marTop w:val="0"/>
      <w:marBottom w:val="0"/>
      <w:divBdr>
        <w:top w:val="none" w:sz="0" w:space="0" w:color="auto"/>
        <w:left w:val="none" w:sz="0" w:space="0" w:color="auto"/>
        <w:bottom w:val="none" w:sz="0" w:space="0" w:color="auto"/>
        <w:right w:val="none" w:sz="0" w:space="0" w:color="auto"/>
      </w:divBdr>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482311974">
      <w:bodyDiv w:val="1"/>
      <w:marLeft w:val="0"/>
      <w:marRight w:val="0"/>
      <w:marTop w:val="0"/>
      <w:marBottom w:val="0"/>
      <w:divBdr>
        <w:top w:val="none" w:sz="0" w:space="0" w:color="auto"/>
        <w:left w:val="none" w:sz="0" w:space="0" w:color="auto"/>
        <w:bottom w:val="none" w:sz="0" w:space="0" w:color="auto"/>
        <w:right w:val="none" w:sz="0" w:space="0" w:color="auto"/>
      </w:divBdr>
      <w:divsChild>
        <w:div w:id="1446654261">
          <w:marLeft w:val="-225"/>
          <w:marRight w:val="-225"/>
          <w:marTop w:val="855"/>
          <w:marBottom w:val="0"/>
          <w:divBdr>
            <w:top w:val="none" w:sz="0" w:space="0" w:color="auto"/>
            <w:left w:val="none" w:sz="0" w:space="0" w:color="auto"/>
            <w:bottom w:val="none" w:sz="0" w:space="0" w:color="auto"/>
            <w:right w:val="none" w:sz="0" w:space="0" w:color="auto"/>
          </w:divBdr>
          <w:divsChild>
            <w:div w:id="704330718">
              <w:marLeft w:val="0"/>
              <w:marRight w:val="0"/>
              <w:marTop w:val="0"/>
              <w:marBottom w:val="0"/>
              <w:divBdr>
                <w:top w:val="none" w:sz="0" w:space="0" w:color="auto"/>
                <w:left w:val="none" w:sz="0" w:space="0" w:color="auto"/>
                <w:bottom w:val="none" w:sz="0" w:space="0" w:color="auto"/>
                <w:right w:val="none" w:sz="0" w:space="0" w:color="auto"/>
              </w:divBdr>
            </w:div>
          </w:divsChild>
        </w:div>
        <w:div w:id="963971016">
          <w:marLeft w:val="-225"/>
          <w:marRight w:val="-225"/>
          <w:marTop w:val="0"/>
          <w:marBottom w:val="0"/>
          <w:divBdr>
            <w:top w:val="none" w:sz="0" w:space="0" w:color="auto"/>
            <w:left w:val="none" w:sz="0" w:space="0" w:color="auto"/>
            <w:bottom w:val="none" w:sz="0" w:space="0" w:color="auto"/>
            <w:right w:val="none" w:sz="0" w:space="0" w:color="auto"/>
          </w:divBdr>
          <w:divsChild>
            <w:div w:id="1167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19590">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770049584">
      <w:bodyDiv w:val="1"/>
      <w:marLeft w:val="0"/>
      <w:marRight w:val="0"/>
      <w:marTop w:val="0"/>
      <w:marBottom w:val="0"/>
      <w:divBdr>
        <w:top w:val="none" w:sz="0" w:space="0" w:color="auto"/>
        <w:left w:val="none" w:sz="0" w:space="0" w:color="auto"/>
        <w:bottom w:val="none" w:sz="0" w:space="0" w:color="auto"/>
        <w:right w:val="none" w:sz="0" w:space="0" w:color="auto"/>
      </w:divBdr>
    </w:div>
    <w:div w:id="784807968">
      <w:bodyDiv w:val="1"/>
      <w:marLeft w:val="0"/>
      <w:marRight w:val="0"/>
      <w:marTop w:val="0"/>
      <w:marBottom w:val="0"/>
      <w:divBdr>
        <w:top w:val="none" w:sz="0" w:space="0" w:color="auto"/>
        <w:left w:val="none" w:sz="0" w:space="0" w:color="auto"/>
        <w:bottom w:val="none" w:sz="0" w:space="0" w:color="auto"/>
        <w:right w:val="none" w:sz="0" w:space="0" w:color="auto"/>
      </w:divBdr>
    </w:div>
    <w:div w:id="811824691">
      <w:bodyDiv w:val="1"/>
      <w:marLeft w:val="0"/>
      <w:marRight w:val="0"/>
      <w:marTop w:val="0"/>
      <w:marBottom w:val="0"/>
      <w:divBdr>
        <w:top w:val="none" w:sz="0" w:space="0" w:color="auto"/>
        <w:left w:val="none" w:sz="0" w:space="0" w:color="auto"/>
        <w:bottom w:val="none" w:sz="0" w:space="0" w:color="auto"/>
        <w:right w:val="none" w:sz="0" w:space="0" w:color="auto"/>
      </w:divBdr>
    </w:div>
    <w:div w:id="990862296">
      <w:bodyDiv w:val="1"/>
      <w:marLeft w:val="0"/>
      <w:marRight w:val="0"/>
      <w:marTop w:val="0"/>
      <w:marBottom w:val="0"/>
      <w:divBdr>
        <w:top w:val="none" w:sz="0" w:space="0" w:color="auto"/>
        <w:left w:val="none" w:sz="0" w:space="0" w:color="auto"/>
        <w:bottom w:val="none" w:sz="0" w:space="0" w:color="auto"/>
        <w:right w:val="none" w:sz="0" w:space="0" w:color="auto"/>
      </w:divBdr>
    </w:div>
    <w:div w:id="1018577316">
      <w:bodyDiv w:val="1"/>
      <w:marLeft w:val="0"/>
      <w:marRight w:val="0"/>
      <w:marTop w:val="0"/>
      <w:marBottom w:val="0"/>
      <w:divBdr>
        <w:top w:val="none" w:sz="0" w:space="0" w:color="auto"/>
        <w:left w:val="none" w:sz="0" w:space="0" w:color="auto"/>
        <w:bottom w:val="none" w:sz="0" w:space="0" w:color="auto"/>
        <w:right w:val="none" w:sz="0" w:space="0" w:color="auto"/>
      </w:divBdr>
    </w:div>
    <w:div w:id="1092049412">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220823940">
      <w:bodyDiv w:val="1"/>
      <w:marLeft w:val="0"/>
      <w:marRight w:val="0"/>
      <w:marTop w:val="0"/>
      <w:marBottom w:val="0"/>
      <w:divBdr>
        <w:top w:val="none" w:sz="0" w:space="0" w:color="auto"/>
        <w:left w:val="none" w:sz="0" w:space="0" w:color="auto"/>
        <w:bottom w:val="none" w:sz="0" w:space="0" w:color="auto"/>
        <w:right w:val="none" w:sz="0" w:space="0" w:color="auto"/>
      </w:divBdr>
    </w:div>
    <w:div w:id="1255474472">
      <w:bodyDiv w:val="1"/>
      <w:marLeft w:val="0"/>
      <w:marRight w:val="0"/>
      <w:marTop w:val="0"/>
      <w:marBottom w:val="0"/>
      <w:divBdr>
        <w:top w:val="none" w:sz="0" w:space="0" w:color="auto"/>
        <w:left w:val="none" w:sz="0" w:space="0" w:color="auto"/>
        <w:bottom w:val="none" w:sz="0" w:space="0" w:color="auto"/>
        <w:right w:val="none" w:sz="0" w:space="0" w:color="auto"/>
      </w:divBdr>
    </w:div>
    <w:div w:id="1443845631">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577933682">
      <w:bodyDiv w:val="1"/>
      <w:marLeft w:val="0"/>
      <w:marRight w:val="0"/>
      <w:marTop w:val="0"/>
      <w:marBottom w:val="0"/>
      <w:divBdr>
        <w:top w:val="none" w:sz="0" w:space="0" w:color="auto"/>
        <w:left w:val="none" w:sz="0" w:space="0" w:color="auto"/>
        <w:bottom w:val="none" w:sz="0" w:space="0" w:color="auto"/>
        <w:right w:val="none" w:sz="0" w:space="0" w:color="auto"/>
      </w:divBdr>
    </w:div>
    <w:div w:id="1649239527">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712999506">
      <w:bodyDiv w:val="1"/>
      <w:marLeft w:val="0"/>
      <w:marRight w:val="0"/>
      <w:marTop w:val="0"/>
      <w:marBottom w:val="0"/>
      <w:divBdr>
        <w:top w:val="none" w:sz="0" w:space="0" w:color="auto"/>
        <w:left w:val="none" w:sz="0" w:space="0" w:color="auto"/>
        <w:bottom w:val="none" w:sz="0" w:space="0" w:color="auto"/>
        <w:right w:val="none" w:sz="0" w:space="0" w:color="auto"/>
      </w:divBdr>
    </w:div>
    <w:div w:id="1814983433">
      <w:bodyDiv w:val="1"/>
      <w:marLeft w:val="0"/>
      <w:marRight w:val="0"/>
      <w:marTop w:val="0"/>
      <w:marBottom w:val="0"/>
      <w:divBdr>
        <w:top w:val="none" w:sz="0" w:space="0" w:color="auto"/>
        <w:left w:val="none" w:sz="0" w:space="0" w:color="auto"/>
        <w:bottom w:val="none" w:sz="0" w:space="0" w:color="auto"/>
        <w:right w:val="none" w:sz="0" w:space="0" w:color="auto"/>
      </w:divBdr>
    </w:div>
    <w:div w:id="1959877123">
      <w:bodyDiv w:val="1"/>
      <w:marLeft w:val="0"/>
      <w:marRight w:val="0"/>
      <w:marTop w:val="0"/>
      <w:marBottom w:val="0"/>
      <w:divBdr>
        <w:top w:val="none" w:sz="0" w:space="0" w:color="auto"/>
        <w:left w:val="none" w:sz="0" w:space="0" w:color="auto"/>
        <w:bottom w:val="none" w:sz="0" w:space="0" w:color="auto"/>
        <w:right w:val="none" w:sz="0" w:space="0" w:color="auto"/>
      </w:divBdr>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 w:id="212896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47966.page" TargetMode="External"/><Relationship Id="rId13" Type="http://schemas.openxmlformats.org/officeDocument/2006/relationships/hyperlink" Target="https://saimex.org.mx/saimex/solicitud/downloadAttach/1488022.page"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saimex.org.mx/saimex/solicitud/downloadAttach/1474023.page"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opladem.edomex.gob.mx/regional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74022.page"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hyperlink" Target="https://saimex.org.mx/saimex/solicitud/downloadAttach/1474021.page"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474020.page"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8EBFB-8F8D-49BF-9D06-F2534A31B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18605</Words>
  <Characters>102331</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120695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cp:lastPrinted>2023-02-13T16:35:00Z</cp:lastPrinted>
  <dcterms:created xsi:type="dcterms:W3CDTF">2023-02-16T23:32:00Z</dcterms:created>
  <dcterms:modified xsi:type="dcterms:W3CDTF">2023-02-16T23:32:00Z</dcterms:modified>
</cp:coreProperties>
</file>