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3B377" w14:textId="57BAC345" w:rsidR="00A24112" w:rsidRPr="00E95235" w:rsidRDefault="00A24112" w:rsidP="00A24112">
      <w:pPr>
        <w:spacing w:line="360" w:lineRule="auto"/>
        <w:jc w:val="both"/>
        <w:rPr>
          <w:rFonts w:ascii="Palatino Linotype" w:eastAsiaTheme="minorEastAsia" w:hAnsi="Palatino Linotype"/>
          <w:lang w:val="es-ES_tradnl" w:eastAsia="es-ES"/>
        </w:rPr>
      </w:pPr>
      <w:r w:rsidRPr="00E95235">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Pr>
          <w:rFonts w:ascii="Palatino Linotype" w:eastAsiaTheme="minorEastAsia" w:hAnsi="Palatino Linotype"/>
          <w:lang w:val="es-ES_tradnl" w:eastAsia="es-ES"/>
        </w:rPr>
        <w:t xml:space="preserve">echa quince (15) de noviembre de dos mil veintitrés. </w:t>
      </w:r>
    </w:p>
    <w:p w14:paraId="5C33B378" w14:textId="77777777" w:rsidR="00A24112" w:rsidRPr="00E95235" w:rsidRDefault="00A24112" w:rsidP="00A24112">
      <w:pPr>
        <w:spacing w:line="360" w:lineRule="auto"/>
        <w:jc w:val="both"/>
        <w:rPr>
          <w:rFonts w:ascii="Palatino Linotype" w:eastAsiaTheme="minorEastAsia" w:hAnsi="Palatino Linotype"/>
          <w:lang w:val="es-ES_tradnl" w:eastAsia="es-ES"/>
        </w:rPr>
      </w:pPr>
    </w:p>
    <w:p w14:paraId="5C33B379" w14:textId="5566069D" w:rsidR="00A24112" w:rsidRPr="00E95235" w:rsidRDefault="00A24112" w:rsidP="00A24112">
      <w:pPr>
        <w:spacing w:line="360" w:lineRule="auto"/>
        <w:jc w:val="both"/>
        <w:rPr>
          <w:rFonts w:ascii="Palatino Linotype" w:hAnsi="Palatino Linotype"/>
        </w:rPr>
      </w:pPr>
      <w:r w:rsidRPr="00E95235">
        <w:rPr>
          <w:rFonts w:ascii="Palatino Linotype" w:hAnsi="Palatino Linotype"/>
          <w:b/>
        </w:rPr>
        <w:t>VISTO</w:t>
      </w:r>
      <w:r w:rsidRPr="00E95235">
        <w:rPr>
          <w:rFonts w:ascii="Palatino Linotype" w:hAnsi="Palatino Linotype"/>
        </w:rPr>
        <w:t xml:space="preserve"> el expediente electrónico formado con motivo del recurso de revisión </w:t>
      </w:r>
      <w:r>
        <w:rPr>
          <w:rFonts w:ascii="Palatino Linotype" w:hAnsi="Palatino Linotype"/>
          <w:b/>
        </w:rPr>
        <w:t>04028/INFOEM/IP/RR/2023</w:t>
      </w:r>
      <w:r w:rsidRPr="00E95235">
        <w:rPr>
          <w:rFonts w:ascii="Palatino Linotype" w:hAnsi="Palatino Linotype"/>
          <w:b/>
        </w:rPr>
        <w:t>,</w:t>
      </w:r>
      <w:r w:rsidRPr="00E95235">
        <w:rPr>
          <w:rFonts w:ascii="Palatino Linotype" w:hAnsi="Palatino Linotype" w:cs="Arial"/>
          <w:b/>
          <w:bCs/>
        </w:rPr>
        <w:t xml:space="preserve"> </w:t>
      </w:r>
      <w:r w:rsidRPr="00E95235">
        <w:rPr>
          <w:rFonts w:ascii="Palatino Linotype" w:eastAsiaTheme="minorEastAsia" w:hAnsi="Palatino Linotype"/>
          <w:lang w:val="es-ES_tradnl" w:eastAsia="es-ES"/>
        </w:rPr>
        <w:t xml:space="preserve">promovido </w:t>
      </w:r>
      <w:r w:rsidR="00157EF2">
        <w:rPr>
          <w:rFonts w:ascii="Palatino Linotype" w:eastAsiaTheme="minorEastAsia" w:hAnsi="Palatino Linotype"/>
          <w:b/>
          <w:bCs/>
          <w:lang w:eastAsia="es-ES"/>
        </w:rPr>
        <w:t xml:space="preserve">XXX </w:t>
      </w:r>
      <w:proofErr w:type="spellStart"/>
      <w:r w:rsidR="00157EF2">
        <w:rPr>
          <w:rFonts w:ascii="Palatino Linotype" w:eastAsiaTheme="minorEastAsia" w:hAnsi="Palatino Linotype"/>
          <w:b/>
          <w:bCs/>
          <w:lang w:eastAsia="es-ES"/>
        </w:rPr>
        <w:t>XXX</w:t>
      </w:r>
      <w:proofErr w:type="spellEnd"/>
      <w:r w:rsidR="00157EF2">
        <w:rPr>
          <w:rFonts w:ascii="Palatino Linotype" w:eastAsiaTheme="minorEastAsia" w:hAnsi="Palatino Linotype"/>
          <w:b/>
          <w:bCs/>
          <w:lang w:eastAsia="es-ES"/>
        </w:rPr>
        <w:t xml:space="preserve"> </w:t>
      </w:r>
      <w:proofErr w:type="spellStart"/>
      <w:r w:rsidR="00157EF2">
        <w:rPr>
          <w:rFonts w:ascii="Palatino Linotype" w:eastAsiaTheme="minorEastAsia" w:hAnsi="Palatino Linotype"/>
          <w:b/>
          <w:bCs/>
          <w:lang w:eastAsia="es-ES"/>
        </w:rPr>
        <w:t>XXX</w:t>
      </w:r>
      <w:proofErr w:type="spellEnd"/>
      <w:r>
        <w:rPr>
          <w:rFonts w:ascii="Palatino Linotype" w:eastAsiaTheme="minorEastAsia" w:hAnsi="Palatino Linotype"/>
          <w:b/>
          <w:lang w:val="es-ES_tradnl" w:eastAsia="es-ES"/>
        </w:rPr>
        <w:t>,</w:t>
      </w:r>
      <w:r w:rsidRPr="00E95235">
        <w:rPr>
          <w:rFonts w:ascii="Palatino Linotype" w:hAnsi="Palatino Linotype"/>
        </w:rPr>
        <w:t xml:space="preserve"> quien en lo sucesivo se identificará como </w:t>
      </w:r>
      <w:r w:rsidRPr="00E95235">
        <w:rPr>
          <w:rFonts w:ascii="Palatino Linotype" w:hAnsi="Palatino Linotype"/>
          <w:b/>
        </w:rPr>
        <w:t xml:space="preserve">EL </w:t>
      </w:r>
      <w:r w:rsidRPr="00E95235">
        <w:rPr>
          <w:rFonts w:ascii="Palatino Linotype" w:hAnsi="Palatino Linotype" w:cs="Arial"/>
          <w:b/>
        </w:rPr>
        <w:t>RECURRENTE</w:t>
      </w:r>
      <w:r w:rsidRPr="00E95235">
        <w:rPr>
          <w:rFonts w:ascii="Palatino Linotype" w:hAnsi="Palatino Linotype" w:cs="Arial"/>
        </w:rPr>
        <w:t xml:space="preserve">, en contra de la respuesta del </w:t>
      </w:r>
      <w:r>
        <w:rPr>
          <w:rFonts w:ascii="Palatino Linotype" w:hAnsi="Palatino Linotype" w:cs="Arial"/>
          <w:b/>
        </w:rPr>
        <w:t>Ayuntamiento de Metepec,</w:t>
      </w:r>
      <w:r w:rsidRPr="00E95235">
        <w:rPr>
          <w:rFonts w:ascii="Palatino Linotype" w:hAnsi="Palatino Linotype"/>
          <w:b/>
        </w:rPr>
        <w:t xml:space="preserve"> </w:t>
      </w:r>
      <w:r w:rsidRPr="00E95235">
        <w:rPr>
          <w:rFonts w:ascii="Palatino Linotype" w:hAnsi="Palatino Linotype"/>
        </w:rPr>
        <w:t>en lo sucesivo el</w:t>
      </w:r>
      <w:r w:rsidRPr="00E95235">
        <w:rPr>
          <w:rFonts w:ascii="Palatino Linotype" w:hAnsi="Palatino Linotype"/>
          <w:b/>
        </w:rPr>
        <w:t xml:space="preserve"> SUJETO OBLIGADO</w:t>
      </w:r>
      <w:r w:rsidRPr="00E95235">
        <w:rPr>
          <w:rFonts w:ascii="Palatino Linotype" w:hAnsi="Palatino Linotype"/>
        </w:rPr>
        <w:t>, por lo que se procede a dictar la presente resolución, con base en los siguientes:</w:t>
      </w:r>
    </w:p>
    <w:p w14:paraId="5C33B37A" w14:textId="77777777" w:rsidR="00A24112" w:rsidRPr="00E95235" w:rsidRDefault="00A24112" w:rsidP="00A24112">
      <w:pPr>
        <w:spacing w:line="360" w:lineRule="auto"/>
        <w:jc w:val="both"/>
        <w:rPr>
          <w:rFonts w:ascii="Palatino Linotype" w:hAnsi="Palatino Linotype"/>
          <w:b/>
        </w:rPr>
      </w:pPr>
    </w:p>
    <w:p w14:paraId="5C33B37B" w14:textId="77777777" w:rsidR="00A24112" w:rsidRPr="00E95235" w:rsidRDefault="00A24112" w:rsidP="00A24112">
      <w:pPr>
        <w:keepNext/>
        <w:keepLines/>
        <w:spacing w:line="360" w:lineRule="auto"/>
        <w:jc w:val="center"/>
        <w:outlineLvl w:val="0"/>
        <w:rPr>
          <w:rFonts w:ascii="Palatino Linotype" w:eastAsiaTheme="majorEastAsia" w:hAnsi="Palatino Linotype" w:cstheme="majorBidi"/>
          <w:b/>
        </w:rPr>
      </w:pPr>
      <w:bookmarkStart w:id="0" w:name="_Toc66992241"/>
      <w:r w:rsidRPr="00E95235">
        <w:rPr>
          <w:rFonts w:ascii="Palatino Linotype" w:eastAsiaTheme="majorEastAsia" w:hAnsi="Palatino Linotype" w:cstheme="majorBidi"/>
          <w:b/>
        </w:rPr>
        <w:t>ANTECEDENTES</w:t>
      </w:r>
      <w:bookmarkEnd w:id="0"/>
    </w:p>
    <w:p w14:paraId="5C33B37C" w14:textId="77777777" w:rsidR="00A24112" w:rsidRPr="00E95235" w:rsidRDefault="00A24112" w:rsidP="00A24112">
      <w:pPr>
        <w:spacing w:line="360" w:lineRule="auto"/>
        <w:rPr>
          <w:rFonts w:ascii="Palatino Linotype" w:eastAsiaTheme="minorEastAsia" w:hAnsi="Palatino Linotype"/>
        </w:rPr>
      </w:pPr>
    </w:p>
    <w:p w14:paraId="5C33B37D" w14:textId="77777777" w:rsidR="00A24112" w:rsidRPr="00E95235" w:rsidRDefault="00A24112" w:rsidP="00A24112">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El cuatro (04) de julio de dos mil veintitrés</w:t>
      </w:r>
      <w:r w:rsidRPr="00E95235">
        <w:rPr>
          <w:rFonts w:ascii="Palatino Linotype" w:eastAsia="Calibri" w:hAnsi="Palatino Linotype" w:cs="Arial"/>
          <w:sz w:val="24"/>
          <w:lang w:val="es-ES" w:eastAsia="es-ES"/>
        </w:rPr>
        <w:t>,</w:t>
      </w:r>
      <w:r w:rsidRPr="00E95235">
        <w:rPr>
          <w:rFonts w:ascii="Palatino Linotype" w:eastAsia="Calibri" w:hAnsi="Palatino Linotype"/>
          <w:sz w:val="24"/>
          <w:lang w:val="es-ES" w:eastAsia="es-ES"/>
        </w:rPr>
        <w:t xml:space="preserve"> </w:t>
      </w:r>
      <w:r w:rsidRPr="00E95235">
        <w:rPr>
          <w:rFonts w:ascii="Palatino Linotype" w:eastAsia="Calibri" w:hAnsi="Palatino Linotype"/>
          <w:b/>
          <w:sz w:val="24"/>
          <w:lang w:val="es-ES" w:eastAsia="es-ES"/>
        </w:rPr>
        <w:t>EL RECURRENTE</w:t>
      </w:r>
      <w:r w:rsidRPr="00E95235">
        <w:rPr>
          <w:rFonts w:ascii="Palatino Linotype" w:eastAsiaTheme="minorEastAsia" w:hAnsi="Palatino Linotype"/>
          <w:b/>
          <w:sz w:val="24"/>
          <w:lang w:val="es-ES_tradnl" w:eastAsia="es-ES"/>
        </w:rPr>
        <w:t>,</w:t>
      </w:r>
      <w:r w:rsidRPr="00E95235">
        <w:rPr>
          <w:rFonts w:ascii="Palatino Linotype" w:eastAsia="Calibri" w:hAnsi="Palatino Linotype" w:cs="Arial"/>
          <w:sz w:val="24"/>
          <w:lang w:val="es-ES" w:eastAsia="es-ES"/>
        </w:rPr>
        <w:t xml:space="preserve"> ante el </w:t>
      </w:r>
      <w:r w:rsidRPr="00E95235">
        <w:rPr>
          <w:rFonts w:ascii="Palatino Linotype" w:eastAsia="Calibri" w:hAnsi="Palatino Linotype" w:cs="Arial"/>
          <w:b/>
          <w:sz w:val="24"/>
          <w:lang w:val="es-ES" w:eastAsia="es-ES"/>
        </w:rPr>
        <w:t>SUJETO OBLIGADO</w:t>
      </w:r>
      <w:r w:rsidRPr="00E95235">
        <w:rPr>
          <w:rFonts w:ascii="Palatino Linotype" w:eastAsia="Calibri" w:hAnsi="Palatino Linotype" w:cs="Arial"/>
          <w:sz w:val="24"/>
          <w:lang w:val="es-ES_tradnl" w:eastAsia="es-ES"/>
        </w:rPr>
        <w:t xml:space="preserve"> vía </w:t>
      </w:r>
      <w:r w:rsidRPr="00E95235">
        <w:rPr>
          <w:rFonts w:ascii="Palatino Linotype" w:eastAsia="Calibri" w:hAnsi="Palatino Linotype" w:cs="Arial"/>
          <w:sz w:val="24"/>
          <w:lang w:val="es-ES" w:eastAsia="es-ES"/>
        </w:rPr>
        <w:t>Sistema de Acceso a la Información Mexiquense (</w:t>
      </w:r>
      <w:r w:rsidRPr="00E95235">
        <w:rPr>
          <w:rFonts w:ascii="Palatino Linotype" w:eastAsia="Calibri" w:hAnsi="Palatino Linotype" w:cs="Arial"/>
          <w:b/>
          <w:sz w:val="24"/>
          <w:lang w:val="es-ES" w:eastAsia="es-ES"/>
        </w:rPr>
        <w:t>SAIMEX)</w:t>
      </w:r>
      <w:r w:rsidRPr="00E95235">
        <w:rPr>
          <w:rFonts w:ascii="Palatino Linotype" w:eastAsia="Calibri" w:hAnsi="Palatino Linotype" w:cs="Arial"/>
          <w:sz w:val="24"/>
          <w:lang w:val="es-ES" w:eastAsia="es-ES"/>
        </w:rPr>
        <w:t xml:space="preserve">, presentó una solicitud de información registrada con el número </w:t>
      </w:r>
      <w:r w:rsidRPr="00A24112">
        <w:rPr>
          <w:rFonts w:ascii="Palatino Linotype" w:hAnsi="Palatino Linotype"/>
          <w:b/>
          <w:bCs/>
          <w:sz w:val="24"/>
        </w:rPr>
        <w:t>00636/METEPEC/IP/2023</w:t>
      </w:r>
      <w:r w:rsidRPr="00E95235">
        <w:rPr>
          <w:rFonts w:ascii="Palatino Linotype" w:eastAsiaTheme="minorEastAsia" w:hAnsi="Palatino Linotype"/>
          <w:b/>
          <w:sz w:val="24"/>
          <w:lang w:val="es-ES_tradnl" w:eastAsia="es-ES"/>
        </w:rPr>
        <w:t xml:space="preserve">, </w:t>
      </w:r>
      <w:r w:rsidRPr="00E95235">
        <w:rPr>
          <w:rFonts w:ascii="Palatino Linotype" w:eastAsia="Calibri" w:hAnsi="Palatino Linotype" w:cs="Arial"/>
          <w:sz w:val="24"/>
          <w:lang w:val="es-ES" w:eastAsia="es-ES"/>
        </w:rPr>
        <w:t>mediante la cual solicitó lo siguiente:</w:t>
      </w:r>
    </w:p>
    <w:p w14:paraId="5C33B37E" w14:textId="77777777" w:rsidR="00A24112" w:rsidRPr="00E95235" w:rsidRDefault="00A24112" w:rsidP="00A24112">
      <w:pPr>
        <w:pStyle w:val="Prrafodelista"/>
        <w:spacing w:line="360" w:lineRule="auto"/>
        <w:ind w:left="0"/>
        <w:jc w:val="both"/>
        <w:rPr>
          <w:rFonts w:ascii="Palatino Linotype" w:hAnsi="Palatino Linotype" w:cs="Arial"/>
          <w:szCs w:val="22"/>
          <w:lang w:val="es-ES" w:eastAsia="es-ES"/>
        </w:rPr>
      </w:pPr>
    </w:p>
    <w:p w14:paraId="5C33B37F" w14:textId="77777777" w:rsidR="00A24112" w:rsidRDefault="00A24112" w:rsidP="00A24112">
      <w:pPr>
        <w:pStyle w:val="Prrafodelista"/>
        <w:spacing w:line="360" w:lineRule="auto"/>
        <w:ind w:right="567"/>
        <w:jc w:val="both"/>
        <w:rPr>
          <w:rFonts w:ascii="Palatino Linotype" w:hAnsi="Palatino Linotype"/>
          <w:i/>
          <w:color w:val="000000"/>
          <w:szCs w:val="22"/>
        </w:rPr>
      </w:pPr>
      <w:r w:rsidRPr="00E95235">
        <w:rPr>
          <w:rFonts w:ascii="Palatino Linotype" w:hAnsi="Palatino Linotype"/>
          <w:i/>
          <w:color w:val="000000"/>
          <w:szCs w:val="22"/>
        </w:rPr>
        <w:t>“</w:t>
      </w:r>
      <w:r w:rsidRPr="00A24112">
        <w:rPr>
          <w:rFonts w:ascii="Palatino Linotype" w:hAnsi="Palatino Linotype"/>
          <w:i/>
          <w:color w:val="000000"/>
          <w:szCs w:val="22"/>
        </w:rPr>
        <w:t xml:space="preserve">En diversos medios de comunicación el presidente de </w:t>
      </w:r>
      <w:proofErr w:type="spellStart"/>
      <w:r w:rsidRPr="00A24112">
        <w:rPr>
          <w:rFonts w:ascii="Palatino Linotype" w:hAnsi="Palatino Linotype"/>
          <w:i/>
          <w:color w:val="000000"/>
          <w:szCs w:val="22"/>
        </w:rPr>
        <w:t>metepec</w:t>
      </w:r>
      <w:proofErr w:type="spellEnd"/>
      <w:r w:rsidRPr="00A24112">
        <w:rPr>
          <w:rFonts w:ascii="Palatino Linotype" w:hAnsi="Palatino Linotype"/>
          <w:i/>
          <w:color w:val="000000"/>
          <w:szCs w:val="22"/>
        </w:rPr>
        <w:t>, anuncio con bombo y platillo, que por primera vez en la historia del ayuntamiento se ha dado cumplimiento al 100% de sus obligaciones en materia de transparencia; situación que es completa y absolutamente falsa como todo lo que dice ese inepto</w:t>
      </w:r>
      <w:proofErr w:type="gramStart"/>
      <w:r w:rsidRPr="00A24112">
        <w:rPr>
          <w:rFonts w:ascii="Palatino Linotype" w:hAnsi="Palatino Linotype"/>
          <w:i/>
          <w:color w:val="000000"/>
          <w:szCs w:val="22"/>
        </w:rPr>
        <w:t>!</w:t>
      </w:r>
      <w:proofErr w:type="gramEnd"/>
      <w:r w:rsidRPr="00A24112">
        <w:rPr>
          <w:rFonts w:ascii="Palatino Linotype" w:hAnsi="Palatino Linotype"/>
          <w:i/>
          <w:color w:val="000000"/>
          <w:szCs w:val="22"/>
        </w:rPr>
        <w:t xml:space="preserve"> En tal virtud solicito el documento o la página oficial donde se acredite el supuesto cumplimiento al 100% de sus obligaciones en materia de transparencia. </w:t>
      </w:r>
      <w:proofErr w:type="spellStart"/>
      <w:r w:rsidRPr="00A24112">
        <w:rPr>
          <w:rFonts w:ascii="Palatino Linotype" w:hAnsi="Palatino Linotype"/>
          <w:i/>
          <w:color w:val="000000"/>
          <w:szCs w:val="22"/>
        </w:rPr>
        <w:t>Aclarandoles</w:t>
      </w:r>
      <w:proofErr w:type="spellEnd"/>
      <w:r w:rsidRPr="00A24112">
        <w:rPr>
          <w:rFonts w:ascii="Palatino Linotype" w:hAnsi="Palatino Linotype"/>
          <w:i/>
          <w:color w:val="000000"/>
          <w:szCs w:val="22"/>
        </w:rPr>
        <w:t xml:space="preserve"> que voy a llegar hasta las </w:t>
      </w:r>
      <w:proofErr w:type="spellStart"/>
      <w:r w:rsidRPr="00A24112">
        <w:rPr>
          <w:rFonts w:ascii="Palatino Linotype" w:hAnsi="Palatino Linotype"/>
          <w:i/>
          <w:color w:val="000000"/>
          <w:szCs w:val="22"/>
        </w:rPr>
        <w:t>ultimas</w:t>
      </w:r>
      <w:proofErr w:type="spellEnd"/>
      <w:r w:rsidRPr="00A24112">
        <w:rPr>
          <w:rFonts w:ascii="Palatino Linotype" w:hAnsi="Palatino Linotype"/>
          <w:i/>
          <w:color w:val="000000"/>
          <w:szCs w:val="22"/>
        </w:rPr>
        <w:t xml:space="preserve"> consecuencias y a evidenciar </w:t>
      </w:r>
      <w:proofErr w:type="spellStart"/>
      <w:r w:rsidRPr="00A24112">
        <w:rPr>
          <w:rFonts w:ascii="Palatino Linotype" w:hAnsi="Palatino Linotype"/>
          <w:i/>
          <w:color w:val="000000"/>
          <w:szCs w:val="22"/>
        </w:rPr>
        <w:t>publicamente</w:t>
      </w:r>
      <w:proofErr w:type="spellEnd"/>
      <w:r w:rsidRPr="00A24112">
        <w:rPr>
          <w:rFonts w:ascii="Palatino Linotype" w:hAnsi="Palatino Linotype"/>
          <w:i/>
          <w:color w:val="000000"/>
          <w:szCs w:val="22"/>
        </w:rPr>
        <w:t xml:space="preserve"> sus mentiras</w:t>
      </w:r>
      <w:r w:rsidRPr="00E95235">
        <w:rPr>
          <w:rFonts w:ascii="Palatino Linotype" w:hAnsi="Palatino Linotype"/>
          <w:i/>
          <w:color w:val="000000"/>
          <w:szCs w:val="22"/>
        </w:rPr>
        <w:t xml:space="preserve">” (Sic) </w:t>
      </w:r>
    </w:p>
    <w:p w14:paraId="5C33B380" w14:textId="77777777" w:rsidR="00A24112" w:rsidRPr="002527E8" w:rsidRDefault="00A24112" w:rsidP="00A24112">
      <w:pPr>
        <w:pStyle w:val="Prrafodelista"/>
        <w:spacing w:line="360" w:lineRule="auto"/>
        <w:ind w:left="0"/>
        <w:jc w:val="both"/>
        <w:rPr>
          <w:rFonts w:ascii="Palatino Linotype" w:hAnsi="Palatino Linotype" w:cs="Arial"/>
          <w:sz w:val="24"/>
          <w:szCs w:val="22"/>
          <w:lang w:val="es-ES" w:eastAsia="es-ES"/>
        </w:rPr>
      </w:pPr>
    </w:p>
    <w:p w14:paraId="5C33B381" w14:textId="77777777" w:rsidR="00A24112"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lastRenderedPageBreak/>
        <w:t>El seis (06) de julio de dos mil veintitrés, se realizó un requerimiento al servidor público habilitado.</w:t>
      </w:r>
    </w:p>
    <w:p w14:paraId="5C33B382" w14:textId="77777777" w:rsidR="00A24112" w:rsidRPr="00646849" w:rsidRDefault="00A24112" w:rsidP="00A24112">
      <w:pPr>
        <w:pStyle w:val="Prrafodelista"/>
        <w:spacing w:line="360" w:lineRule="auto"/>
        <w:ind w:left="0"/>
        <w:jc w:val="both"/>
        <w:rPr>
          <w:rFonts w:ascii="Palatino Linotype" w:hAnsi="Palatino Linotype" w:cs="Arial"/>
          <w:sz w:val="24"/>
          <w:szCs w:val="22"/>
          <w:lang w:val="es-ES" w:eastAsia="es-ES"/>
        </w:rPr>
      </w:pPr>
    </w:p>
    <w:p w14:paraId="5C33B383" w14:textId="77777777" w:rsidR="00A24112" w:rsidRPr="00E95235"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eastAsiaTheme="minorEastAsia" w:hAnsi="Palatino Linotype"/>
          <w:sz w:val="24"/>
          <w:szCs w:val="22"/>
          <w:lang w:val="es-ES_tradnl" w:eastAsia="es-ES"/>
        </w:rPr>
        <w:t>El siete (07) de julio de dos mil veintitrés</w:t>
      </w:r>
      <w:r w:rsidRPr="00E95235">
        <w:rPr>
          <w:rFonts w:ascii="Palatino Linotype" w:eastAsiaTheme="minorEastAsia" w:hAnsi="Palatino Linotype"/>
          <w:sz w:val="24"/>
          <w:szCs w:val="22"/>
          <w:lang w:val="es-ES_tradnl" w:eastAsia="es-ES"/>
        </w:rPr>
        <w:t xml:space="preserve">, </w:t>
      </w:r>
      <w:r w:rsidRPr="00E95235">
        <w:rPr>
          <w:rFonts w:ascii="Palatino Linotype" w:eastAsia="Calibri" w:hAnsi="Palatino Linotype"/>
          <w:sz w:val="24"/>
          <w:szCs w:val="22"/>
          <w:lang w:val="es-ES" w:eastAsia="es-ES"/>
        </w:rPr>
        <w:t xml:space="preserve">el </w:t>
      </w:r>
      <w:r w:rsidRPr="00E95235">
        <w:rPr>
          <w:rFonts w:ascii="Palatino Linotype" w:eastAsia="Calibri" w:hAnsi="Palatino Linotype" w:cs="Arial"/>
          <w:b/>
          <w:sz w:val="24"/>
          <w:szCs w:val="22"/>
          <w:lang w:val="es-AR" w:eastAsia="es-ES"/>
        </w:rPr>
        <w:t>SUJETO OBLIGADO</w:t>
      </w:r>
      <w:r w:rsidRPr="00E95235">
        <w:rPr>
          <w:rFonts w:ascii="Palatino Linotype" w:eastAsia="Calibri" w:hAnsi="Palatino Linotype" w:cs="Arial"/>
          <w:b/>
          <w:i/>
          <w:sz w:val="24"/>
          <w:szCs w:val="22"/>
          <w:lang w:val="es-AR" w:eastAsia="es-ES"/>
        </w:rPr>
        <w:t xml:space="preserve"> </w:t>
      </w:r>
      <w:r w:rsidRPr="00E95235">
        <w:rPr>
          <w:rFonts w:ascii="Palatino Linotype" w:hAnsi="Palatino Linotype" w:cs="Arial"/>
          <w:sz w:val="24"/>
          <w:szCs w:val="22"/>
          <w:lang w:val="es-ES" w:eastAsia="es-ES"/>
        </w:rPr>
        <w:t>dio respuesta a la solicitud de información en los siguientes términos:</w:t>
      </w:r>
    </w:p>
    <w:p w14:paraId="5C33B384" w14:textId="77777777" w:rsidR="00A24112" w:rsidRDefault="00A24112" w:rsidP="00A24112">
      <w:pPr>
        <w:spacing w:line="360" w:lineRule="auto"/>
        <w:jc w:val="both"/>
        <w:rPr>
          <w:rFonts w:ascii="Palatino Linotype" w:hAnsi="Palatino Linotype" w:cs="Arial"/>
          <w:szCs w:val="22"/>
          <w:lang w:val="es-ES" w:eastAsia="es-ES"/>
        </w:rPr>
      </w:pPr>
    </w:p>
    <w:tbl>
      <w:tblPr>
        <w:tblW w:w="7465" w:type="dxa"/>
        <w:jc w:val="center"/>
        <w:tblCellSpacing w:w="0" w:type="dxa"/>
        <w:tblCellMar>
          <w:left w:w="0" w:type="dxa"/>
          <w:right w:w="0" w:type="dxa"/>
        </w:tblCellMar>
        <w:tblLook w:val="04A0" w:firstRow="1" w:lastRow="0" w:firstColumn="1" w:lastColumn="0" w:noHBand="0" w:noVBand="1"/>
      </w:tblPr>
      <w:tblGrid>
        <w:gridCol w:w="7465"/>
      </w:tblGrid>
      <w:tr w:rsidR="00A24112" w:rsidRPr="00A24112" w14:paraId="5C33B386" w14:textId="77777777" w:rsidTr="00A24112">
        <w:trPr>
          <w:trHeight w:val="319"/>
          <w:tblCellSpacing w:w="0" w:type="dxa"/>
          <w:jc w:val="center"/>
        </w:trPr>
        <w:tc>
          <w:tcPr>
            <w:tcW w:w="0" w:type="auto"/>
            <w:vAlign w:val="center"/>
            <w:hideMark/>
          </w:tcPr>
          <w:p w14:paraId="5C33B385" w14:textId="77777777" w:rsidR="00A24112" w:rsidRPr="00A24112" w:rsidRDefault="00A24112" w:rsidP="00A24112">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A24112">
              <w:rPr>
                <w:rFonts w:ascii="Palatino Linotype" w:hAnsi="Palatino Linotype"/>
                <w:i/>
                <w:sz w:val="22"/>
                <w:szCs w:val="18"/>
                <w:lang w:val="es-ES" w:eastAsia="es-ES"/>
              </w:rPr>
              <w:t>Metepec, México a 07 de Julio de 2023</w:t>
            </w:r>
          </w:p>
        </w:tc>
      </w:tr>
      <w:tr w:rsidR="00A24112" w:rsidRPr="00A24112" w14:paraId="5C33B388" w14:textId="77777777" w:rsidTr="00A24112">
        <w:trPr>
          <w:trHeight w:val="319"/>
          <w:tblCellSpacing w:w="0" w:type="dxa"/>
          <w:jc w:val="center"/>
        </w:trPr>
        <w:tc>
          <w:tcPr>
            <w:tcW w:w="0" w:type="auto"/>
            <w:vAlign w:val="center"/>
            <w:hideMark/>
          </w:tcPr>
          <w:p w14:paraId="5C33B387" w14:textId="77777777" w:rsidR="00A24112" w:rsidRPr="00A24112" w:rsidRDefault="00A24112" w:rsidP="00A24112">
            <w:pPr>
              <w:jc w:val="right"/>
              <w:rPr>
                <w:rFonts w:ascii="Palatino Linotype" w:hAnsi="Palatino Linotype"/>
                <w:i/>
                <w:sz w:val="22"/>
                <w:lang w:val="es-ES" w:eastAsia="es-ES"/>
              </w:rPr>
            </w:pPr>
            <w:r w:rsidRPr="00A24112">
              <w:rPr>
                <w:rFonts w:ascii="Palatino Linotype" w:hAnsi="Palatino Linotype"/>
                <w:i/>
                <w:sz w:val="22"/>
                <w:szCs w:val="18"/>
                <w:lang w:val="es-ES" w:eastAsia="es-ES"/>
              </w:rPr>
              <w:t>Nombre del solicitante: C. Solicitante</w:t>
            </w:r>
          </w:p>
        </w:tc>
      </w:tr>
      <w:tr w:rsidR="00A24112" w:rsidRPr="00A24112" w14:paraId="5C33B38A" w14:textId="77777777" w:rsidTr="00A24112">
        <w:trPr>
          <w:trHeight w:val="319"/>
          <w:tblCellSpacing w:w="0" w:type="dxa"/>
          <w:jc w:val="center"/>
        </w:trPr>
        <w:tc>
          <w:tcPr>
            <w:tcW w:w="0" w:type="auto"/>
            <w:vAlign w:val="center"/>
            <w:hideMark/>
          </w:tcPr>
          <w:p w14:paraId="5C33B389" w14:textId="77777777" w:rsidR="00A24112" w:rsidRPr="00A24112" w:rsidRDefault="00A24112" w:rsidP="00A24112">
            <w:pPr>
              <w:jc w:val="right"/>
              <w:rPr>
                <w:rFonts w:ascii="Palatino Linotype" w:hAnsi="Palatino Linotype"/>
                <w:i/>
                <w:sz w:val="22"/>
                <w:lang w:val="es-ES" w:eastAsia="es-ES"/>
              </w:rPr>
            </w:pPr>
            <w:r w:rsidRPr="00A24112">
              <w:rPr>
                <w:rFonts w:ascii="Palatino Linotype" w:hAnsi="Palatino Linotype"/>
                <w:i/>
                <w:sz w:val="22"/>
                <w:szCs w:val="18"/>
                <w:lang w:val="es-ES" w:eastAsia="es-ES"/>
              </w:rPr>
              <w:t>Folio de la solicitud: 00636/METEPEC/IP/2023</w:t>
            </w:r>
          </w:p>
        </w:tc>
      </w:tr>
      <w:tr w:rsidR="00A24112" w:rsidRPr="00A24112" w14:paraId="5C33B38C" w14:textId="77777777" w:rsidTr="00A24112">
        <w:trPr>
          <w:trHeight w:val="479"/>
          <w:tblCellSpacing w:w="0" w:type="dxa"/>
          <w:jc w:val="center"/>
        </w:trPr>
        <w:tc>
          <w:tcPr>
            <w:tcW w:w="0" w:type="auto"/>
            <w:vAlign w:val="center"/>
            <w:hideMark/>
          </w:tcPr>
          <w:p w14:paraId="5C33B38B" w14:textId="77777777" w:rsidR="00A24112" w:rsidRPr="00A24112" w:rsidRDefault="00A24112" w:rsidP="00A24112">
            <w:pPr>
              <w:jc w:val="right"/>
              <w:rPr>
                <w:rFonts w:ascii="Palatino Linotype" w:hAnsi="Palatino Linotype"/>
                <w:i/>
                <w:sz w:val="22"/>
                <w:lang w:val="es-ES" w:eastAsia="es-ES"/>
              </w:rPr>
            </w:pPr>
          </w:p>
        </w:tc>
      </w:tr>
      <w:tr w:rsidR="00A24112" w:rsidRPr="00A24112" w14:paraId="5C33B38E" w14:textId="77777777" w:rsidTr="00A24112">
        <w:trPr>
          <w:trHeight w:val="159"/>
          <w:tblCellSpacing w:w="0" w:type="dxa"/>
          <w:jc w:val="center"/>
        </w:trPr>
        <w:tc>
          <w:tcPr>
            <w:tcW w:w="0" w:type="auto"/>
            <w:vAlign w:val="center"/>
            <w:hideMark/>
          </w:tcPr>
          <w:p w14:paraId="5C33B38D" w14:textId="77777777" w:rsidR="00A24112" w:rsidRPr="00A24112" w:rsidRDefault="00A24112" w:rsidP="00A24112">
            <w:pPr>
              <w:jc w:val="both"/>
              <w:rPr>
                <w:rFonts w:ascii="Palatino Linotype" w:hAnsi="Palatino Linotype"/>
                <w:i/>
                <w:sz w:val="22"/>
                <w:lang w:val="es-ES" w:eastAsia="es-ES"/>
              </w:rPr>
            </w:pPr>
            <w:r w:rsidRPr="00A24112">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24112" w:rsidRPr="00A24112" w14:paraId="5C33B390" w14:textId="77777777" w:rsidTr="00A24112">
        <w:trPr>
          <w:trHeight w:val="399"/>
          <w:tblCellSpacing w:w="0" w:type="dxa"/>
          <w:jc w:val="center"/>
        </w:trPr>
        <w:tc>
          <w:tcPr>
            <w:tcW w:w="0" w:type="auto"/>
            <w:vAlign w:val="center"/>
            <w:hideMark/>
          </w:tcPr>
          <w:p w14:paraId="5C33B38F" w14:textId="77777777" w:rsidR="00A24112" w:rsidRPr="00A24112" w:rsidRDefault="00A24112" w:rsidP="00A24112">
            <w:pPr>
              <w:jc w:val="both"/>
              <w:rPr>
                <w:rFonts w:ascii="Palatino Linotype" w:hAnsi="Palatino Linotype"/>
                <w:i/>
                <w:sz w:val="22"/>
                <w:lang w:val="es-ES" w:eastAsia="es-ES"/>
              </w:rPr>
            </w:pPr>
          </w:p>
        </w:tc>
      </w:tr>
      <w:tr w:rsidR="00A24112" w:rsidRPr="00A24112" w14:paraId="5C33B392" w14:textId="77777777" w:rsidTr="00A24112">
        <w:trPr>
          <w:trHeight w:val="159"/>
          <w:tblCellSpacing w:w="0" w:type="dxa"/>
          <w:jc w:val="center"/>
        </w:trPr>
        <w:tc>
          <w:tcPr>
            <w:tcW w:w="0" w:type="auto"/>
            <w:vAlign w:val="center"/>
            <w:hideMark/>
          </w:tcPr>
          <w:p w14:paraId="5C33B391" w14:textId="77777777" w:rsidR="00A24112" w:rsidRPr="00A24112" w:rsidRDefault="00A24112" w:rsidP="00A24112">
            <w:pPr>
              <w:jc w:val="both"/>
              <w:rPr>
                <w:rFonts w:ascii="Palatino Linotype" w:hAnsi="Palatino Linotype"/>
                <w:i/>
                <w:sz w:val="22"/>
                <w:lang w:val="es-ES" w:eastAsia="es-ES"/>
              </w:rPr>
            </w:pPr>
            <w:r w:rsidRPr="00A24112">
              <w:rPr>
                <w:rFonts w:ascii="Palatino Linotype" w:hAnsi="Palatino Linotype"/>
                <w:i/>
                <w:sz w:val="22"/>
                <w:szCs w:val="18"/>
                <w:lang w:val="es-ES" w:eastAsia="es-ES"/>
              </w:rPr>
              <w:t xml:space="preserve">En respuesta a la solicitud recibida por medio del Sistema de Acceso a la Información Mexiquense (SAIMEX). Al respecto, le informo que esta Dirección de Transparencia y Gobierno </w:t>
            </w:r>
            <w:proofErr w:type="spellStart"/>
            <w:r w:rsidRPr="00A24112">
              <w:rPr>
                <w:rFonts w:ascii="Palatino Linotype" w:hAnsi="Palatino Linotype"/>
                <w:i/>
                <w:sz w:val="22"/>
                <w:szCs w:val="18"/>
                <w:lang w:val="es-ES" w:eastAsia="es-ES"/>
              </w:rPr>
              <w:t>Abierno</w:t>
            </w:r>
            <w:proofErr w:type="spellEnd"/>
            <w:r w:rsidRPr="00A24112">
              <w:rPr>
                <w:rFonts w:ascii="Palatino Linotype" w:hAnsi="Palatino Linotype"/>
                <w:i/>
                <w:sz w:val="22"/>
                <w:szCs w:val="18"/>
                <w:lang w:val="es-ES" w:eastAsia="es-ES"/>
              </w:rPr>
              <w:t>,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p>
        </w:tc>
      </w:tr>
      <w:tr w:rsidR="00A24112" w:rsidRPr="00A24112" w14:paraId="5C33B394" w14:textId="77777777" w:rsidTr="00A24112">
        <w:trPr>
          <w:trHeight w:val="399"/>
          <w:tblCellSpacing w:w="0" w:type="dxa"/>
          <w:jc w:val="center"/>
        </w:trPr>
        <w:tc>
          <w:tcPr>
            <w:tcW w:w="0" w:type="auto"/>
            <w:vAlign w:val="center"/>
            <w:hideMark/>
          </w:tcPr>
          <w:p w14:paraId="5C33B393" w14:textId="77777777" w:rsidR="00A24112" w:rsidRPr="00A24112" w:rsidRDefault="00A24112" w:rsidP="00A24112">
            <w:pPr>
              <w:jc w:val="both"/>
              <w:rPr>
                <w:rFonts w:ascii="Palatino Linotype" w:hAnsi="Palatino Linotype"/>
                <w:i/>
                <w:sz w:val="22"/>
                <w:lang w:val="es-ES" w:eastAsia="es-ES"/>
              </w:rPr>
            </w:pPr>
          </w:p>
        </w:tc>
      </w:tr>
      <w:tr w:rsidR="00A24112" w:rsidRPr="00A24112" w14:paraId="5C33B396" w14:textId="77777777" w:rsidTr="00A24112">
        <w:trPr>
          <w:trHeight w:val="159"/>
          <w:tblCellSpacing w:w="0" w:type="dxa"/>
          <w:jc w:val="center"/>
        </w:trPr>
        <w:tc>
          <w:tcPr>
            <w:tcW w:w="0" w:type="auto"/>
            <w:vAlign w:val="center"/>
            <w:hideMark/>
          </w:tcPr>
          <w:p w14:paraId="5C33B395" w14:textId="77777777" w:rsidR="00A24112" w:rsidRPr="00A24112" w:rsidRDefault="00A24112" w:rsidP="00A24112">
            <w:pPr>
              <w:jc w:val="center"/>
              <w:rPr>
                <w:rFonts w:ascii="Palatino Linotype" w:hAnsi="Palatino Linotype"/>
                <w:i/>
                <w:sz w:val="22"/>
                <w:szCs w:val="20"/>
                <w:lang w:val="es-ES" w:eastAsia="es-ES"/>
              </w:rPr>
            </w:pPr>
          </w:p>
        </w:tc>
      </w:tr>
      <w:tr w:rsidR="00A24112" w:rsidRPr="00A24112" w14:paraId="5C33B398" w14:textId="77777777" w:rsidTr="00A24112">
        <w:trPr>
          <w:trHeight w:val="159"/>
          <w:tblCellSpacing w:w="0" w:type="dxa"/>
          <w:jc w:val="center"/>
        </w:trPr>
        <w:tc>
          <w:tcPr>
            <w:tcW w:w="0" w:type="auto"/>
            <w:vAlign w:val="center"/>
            <w:hideMark/>
          </w:tcPr>
          <w:p w14:paraId="5C33B397" w14:textId="77777777" w:rsidR="00A24112" w:rsidRPr="00A24112" w:rsidRDefault="00A24112" w:rsidP="00A24112">
            <w:pPr>
              <w:rPr>
                <w:rFonts w:ascii="Palatino Linotype" w:hAnsi="Palatino Linotype"/>
                <w:i/>
                <w:sz w:val="22"/>
                <w:szCs w:val="20"/>
                <w:lang w:val="es-ES" w:eastAsia="es-ES"/>
              </w:rPr>
            </w:pPr>
          </w:p>
        </w:tc>
      </w:tr>
      <w:tr w:rsidR="00A24112" w:rsidRPr="00A24112" w14:paraId="5C33B39A" w14:textId="77777777" w:rsidTr="00A24112">
        <w:trPr>
          <w:trHeight w:val="159"/>
          <w:tblCellSpacing w:w="0" w:type="dxa"/>
          <w:jc w:val="center"/>
        </w:trPr>
        <w:tc>
          <w:tcPr>
            <w:tcW w:w="0" w:type="auto"/>
            <w:vAlign w:val="center"/>
            <w:hideMark/>
          </w:tcPr>
          <w:p w14:paraId="5C33B399" w14:textId="77777777" w:rsidR="00A24112" w:rsidRPr="00A24112" w:rsidRDefault="00A24112" w:rsidP="00A24112">
            <w:pPr>
              <w:rPr>
                <w:rFonts w:ascii="Palatino Linotype" w:hAnsi="Palatino Linotype"/>
                <w:i/>
                <w:sz w:val="22"/>
                <w:lang w:val="es-ES" w:eastAsia="es-ES"/>
              </w:rPr>
            </w:pPr>
            <w:r w:rsidRPr="00A24112">
              <w:rPr>
                <w:rFonts w:ascii="Palatino Linotype" w:hAnsi="Palatino Linotype"/>
                <w:i/>
                <w:sz w:val="22"/>
                <w:szCs w:val="18"/>
                <w:lang w:val="es-ES" w:eastAsia="es-ES"/>
              </w:rPr>
              <w:t>ATENTAMENTE</w:t>
            </w:r>
          </w:p>
        </w:tc>
      </w:tr>
      <w:tr w:rsidR="00A24112" w:rsidRPr="00A24112" w14:paraId="5C33B39C" w14:textId="77777777" w:rsidTr="00A24112">
        <w:trPr>
          <w:trHeight w:val="239"/>
          <w:tblCellSpacing w:w="0" w:type="dxa"/>
          <w:jc w:val="center"/>
        </w:trPr>
        <w:tc>
          <w:tcPr>
            <w:tcW w:w="0" w:type="auto"/>
            <w:vAlign w:val="center"/>
            <w:hideMark/>
          </w:tcPr>
          <w:p w14:paraId="5C33B39B" w14:textId="77777777" w:rsidR="00A24112" w:rsidRPr="00A24112" w:rsidRDefault="00A24112" w:rsidP="00A24112">
            <w:pPr>
              <w:rPr>
                <w:rFonts w:ascii="Palatino Linotype" w:hAnsi="Palatino Linotype"/>
                <w:i/>
                <w:sz w:val="22"/>
                <w:lang w:val="es-ES" w:eastAsia="es-ES"/>
              </w:rPr>
            </w:pPr>
          </w:p>
        </w:tc>
      </w:tr>
      <w:tr w:rsidR="00A24112" w:rsidRPr="00A24112" w14:paraId="5C33B39E" w14:textId="77777777" w:rsidTr="00A24112">
        <w:trPr>
          <w:trHeight w:val="159"/>
          <w:tblCellSpacing w:w="0" w:type="dxa"/>
          <w:jc w:val="center"/>
        </w:trPr>
        <w:tc>
          <w:tcPr>
            <w:tcW w:w="0" w:type="auto"/>
            <w:vAlign w:val="center"/>
            <w:hideMark/>
          </w:tcPr>
          <w:p w14:paraId="5C33B39D" w14:textId="77777777" w:rsidR="00A24112" w:rsidRPr="00A24112" w:rsidRDefault="00A24112" w:rsidP="00A24112">
            <w:pPr>
              <w:rPr>
                <w:rFonts w:ascii="Palatino Linotype" w:hAnsi="Palatino Linotype"/>
                <w:i/>
                <w:sz w:val="22"/>
                <w:lang w:val="es-ES" w:eastAsia="es-ES"/>
              </w:rPr>
            </w:pPr>
            <w:r w:rsidRPr="00A24112">
              <w:rPr>
                <w:rFonts w:ascii="Palatino Linotype" w:hAnsi="Palatino Linotype"/>
                <w:i/>
                <w:sz w:val="22"/>
                <w:szCs w:val="18"/>
                <w:lang w:val="es-ES" w:eastAsia="es-ES"/>
              </w:rPr>
              <w:t>Lic. Gerardo Arturo Ozuna Martínez</w:t>
            </w:r>
          </w:p>
        </w:tc>
      </w:tr>
    </w:tbl>
    <w:p w14:paraId="5C33B39F" w14:textId="77777777" w:rsidR="00A24112" w:rsidRDefault="00A24112" w:rsidP="00A24112">
      <w:pPr>
        <w:spacing w:line="360" w:lineRule="auto"/>
        <w:jc w:val="both"/>
        <w:rPr>
          <w:rFonts w:ascii="Palatino Linotype" w:hAnsi="Palatino Linotype" w:cs="Arial"/>
          <w:lang w:val="es-ES" w:eastAsia="es-ES"/>
        </w:rPr>
      </w:pPr>
      <w:r w:rsidRPr="0056002B">
        <w:rPr>
          <w:rFonts w:ascii="Palatino Linotype" w:hAnsi="Palatino Linotype" w:cs="Arial"/>
          <w:lang w:val="es-ES" w:eastAsia="es-ES"/>
        </w:rPr>
        <w:lastRenderedPageBreak/>
        <w:t>A la respuesta se adjun</w:t>
      </w:r>
      <w:r>
        <w:rPr>
          <w:rFonts w:ascii="Palatino Linotype" w:hAnsi="Palatino Linotype" w:cs="Arial"/>
          <w:lang w:val="es-ES" w:eastAsia="es-ES"/>
        </w:rPr>
        <w:t>taron los archivos que se describen enseguida:</w:t>
      </w:r>
    </w:p>
    <w:p w14:paraId="5C33B3A0" w14:textId="77777777" w:rsidR="00A24112" w:rsidRDefault="00A24112" w:rsidP="00A24112">
      <w:pPr>
        <w:spacing w:line="360" w:lineRule="auto"/>
        <w:jc w:val="both"/>
        <w:rPr>
          <w:rFonts w:ascii="Palatino Linotype" w:hAnsi="Palatino Linotype" w:cs="Arial"/>
          <w:lang w:val="es-ES" w:eastAsia="es-ES"/>
        </w:rPr>
      </w:pPr>
    </w:p>
    <w:p w14:paraId="5C33B3A1" w14:textId="77777777" w:rsidR="00A24112" w:rsidRDefault="00360115" w:rsidP="00A24112">
      <w:pPr>
        <w:pStyle w:val="Prrafodelista"/>
        <w:numPr>
          <w:ilvl w:val="0"/>
          <w:numId w:val="3"/>
        </w:numPr>
        <w:spacing w:line="360" w:lineRule="auto"/>
        <w:jc w:val="both"/>
        <w:rPr>
          <w:rFonts w:ascii="Palatino Linotype" w:hAnsi="Palatino Linotype" w:cs="Arial"/>
          <w:lang w:val="es-ES" w:eastAsia="es-ES"/>
        </w:rPr>
      </w:pPr>
      <w:hyperlink r:id="rId8" w:tgtFrame="_blank" w:history="1">
        <w:r w:rsidR="00A24112" w:rsidRPr="00A24112">
          <w:rPr>
            <w:rStyle w:val="Hipervnculo"/>
            <w:rFonts w:ascii="Palatino Linotype" w:hAnsi="Palatino Linotype" w:cs="Arial"/>
            <w:b/>
            <w:bCs/>
            <w:color w:val="auto"/>
            <w:lang w:eastAsia="es-ES"/>
          </w:rPr>
          <w:t>Acuerdo_Cumplimiento_A.Metepec_2023.pdf</w:t>
        </w:r>
      </w:hyperlink>
      <w:r w:rsidR="00A24112">
        <w:rPr>
          <w:rFonts w:ascii="Palatino Linotype" w:hAnsi="Palatino Linotype" w:cs="Arial"/>
          <w:lang w:val="es-ES" w:eastAsia="es-ES"/>
        </w:rPr>
        <w:t xml:space="preserve">: Acuerdo de Cumplimiento emitido por </w:t>
      </w:r>
      <w:r w:rsidR="00E42899">
        <w:rPr>
          <w:rFonts w:ascii="Palatino Linotype" w:hAnsi="Palatino Linotype" w:cs="Arial"/>
          <w:lang w:val="es-ES" w:eastAsia="es-ES"/>
        </w:rPr>
        <w:t xml:space="preserve">el Director General Jurídico y de Verificación en el que declaró el cumplimiento a los requerimientos realizados por el Instituto dentro de la Verificación Virtual Oficiosa, alcanzando un porcentaje de cumplimiento a sus obligaciones de transparencia de 100%, conformado por el artículo 92: 100%, artículo 94 fracción I: 100% y fracción II 100% de la Ley de Transparencia Local. </w:t>
      </w:r>
    </w:p>
    <w:p w14:paraId="5C33B3A2" w14:textId="77777777" w:rsidR="00A24112" w:rsidRPr="00A24112" w:rsidRDefault="00A24112" w:rsidP="00A24112">
      <w:pPr>
        <w:pStyle w:val="Prrafodelista"/>
        <w:spacing w:line="360" w:lineRule="auto"/>
        <w:jc w:val="both"/>
        <w:rPr>
          <w:rFonts w:ascii="Palatino Linotype" w:hAnsi="Palatino Linotype" w:cs="Arial"/>
          <w:lang w:val="es-ES" w:eastAsia="es-ES"/>
        </w:rPr>
      </w:pPr>
    </w:p>
    <w:p w14:paraId="5C33B3A3" w14:textId="77777777" w:rsidR="00A24112" w:rsidRPr="00A24112" w:rsidRDefault="00360115" w:rsidP="00A24112">
      <w:pPr>
        <w:pStyle w:val="Prrafodelista"/>
        <w:numPr>
          <w:ilvl w:val="0"/>
          <w:numId w:val="3"/>
        </w:numPr>
        <w:spacing w:line="360" w:lineRule="auto"/>
        <w:jc w:val="both"/>
        <w:rPr>
          <w:rFonts w:ascii="Palatino Linotype" w:hAnsi="Palatino Linotype" w:cs="Arial"/>
          <w:lang w:val="es-ES" w:eastAsia="es-ES"/>
        </w:rPr>
      </w:pPr>
      <w:hyperlink r:id="rId9" w:tgtFrame="_blank" w:history="1">
        <w:r w:rsidR="00A24112" w:rsidRPr="00A24112">
          <w:rPr>
            <w:rStyle w:val="Hipervnculo"/>
            <w:rFonts w:ascii="Palatino Linotype" w:hAnsi="Palatino Linotype" w:cs="Arial"/>
            <w:b/>
            <w:bCs/>
            <w:color w:val="auto"/>
            <w:lang w:eastAsia="es-ES"/>
          </w:rPr>
          <w:t>636.pdf</w:t>
        </w:r>
      </w:hyperlink>
      <w:r w:rsidR="00A24112">
        <w:rPr>
          <w:rFonts w:ascii="Palatino Linotype" w:hAnsi="Palatino Linotype" w:cs="Arial"/>
          <w:lang w:val="es-ES" w:eastAsia="es-ES"/>
        </w:rPr>
        <w:t xml:space="preserve">: </w:t>
      </w:r>
      <w:r w:rsidR="00E42899">
        <w:rPr>
          <w:rFonts w:ascii="Palatino Linotype" w:hAnsi="Palatino Linotype" w:cs="Arial"/>
          <w:lang w:val="es-ES" w:eastAsia="es-ES"/>
        </w:rPr>
        <w:t xml:space="preserve">Oficio emitido por el Director de Transparencia y Gobierno Abierto en el que señaló que se anexa la información localizada en respuesta a la solicitud de información. </w:t>
      </w:r>
    </w:p>
    <w:p w14:paraId="5C33B3A4" w14:textId="77777777" w:rsidR="00A24112" w:rsidRPr="0097175B" w:rsidRDefault="00A24112" w:rsidP="00A24112">
      <w:pPr>
        <w:spacing w:line="360" w:lineRule="auto"/>
        <w:jc w:val="both"/>
        <w:rPr>
          <w:rFonts w:ascii="Palatino Linotype" w:hAnsi="Palatino Linotype" w:cs="Arial"/>
          <w:b/>
          <w:szCs w:val="22"/>
          <w:lang w:val="es-ES" w:eastAsia="es-ES"/>
        </w:rPr>
      </w:pPr>
    </w:p>
    <w:p w14:paraId="5C33B3A5" w14:textId="77777777" w:rsidR="00A24112" w:rsidRPr="00E95235"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Calibri" w:hAnsi="Palatino Linotype" w:cs="Arial"/>
          <w:sz w:val="24"/>
          <w:szCs w:val="22"/>
          <w:lang w:val="es-AR" w:eastAsia="es-ES"/>
        </w:rPr>
        <w:t xml:space="preserve">El </w:t>
      </w:r>
      <w:r w:rsidR="00E42899">
        <w:rPr>
          <w:rFonts w:ascii="Palatino Linotype" w:eastAsia="Calibri" w:hAnsi="Palatino Linotype" w:cs="Arial"/>
          <w:sz w:val="24"/>
          <w:szCs w:val="22"/>
          <w:lang w:val="es-AR" w:eastAsia="es-ES"/>
        </w:rPr>
        <w:t>diez (10)</w:t>
      </w:r>
      <w:r w:rsidR="00396BD3">
        <w:rPr>
          <w:rFonts w:ascii="Palatino Linotype" w:eastAsia="Calibri" w:hAnsi="Palatino Linotype" w:cs="Arial"/>
          <w:sz w:val="24"/>
          <w:szCs w:val="22"/>
          <w:lang w:val="es-AR" w:eastAsia="es-ES"/>
        </w:rPr>
        <w:t xml:space="preserve"> de julio</w:t>
      </w:r>
      <w:r>
        <w:rPr>
          <w:rFonts w:ascii="Palatino Linotype" w:eastAsia="Calibri" w:hAnsi="Palatino Linotype" w:cs="Arial"/>
          <w:sz w:val="24"/>
          <w:szCs w:val="22"/>
          <w:lang w:val="es-AR" w:eastAsia="es-ES"/>
        </w:rPr>
        <w:t xml:space="preserve">  de dos mil veintitrés</w:t>
      </w:r>
      <w:r w:rsidRPr="00E95235">
        <w:rPr>
          <w:rFonts w:ascii="Palatino Linotype" w:hAnsi="Palatino Linotype" w:cs="Arial"/>
          <w:sz w:val="24"/>
          <w:szCs w:val="22"/>
          <w:lang w:val="es-ES" w:eastAsia="es-ES"/>
        </w:rPr>
        <w:t xml:space="preserve">, </w:t>
      </w:r>
      <w:r w:rsidRPr="00E95235">
        <w:rPr>
          <w:rFonts w:ascii="Palatino Linotype" w:eastAsiaTheme="minorEastAsia" w:hAnsi="Palatino Linotype"/>
          <w:b/>
          <w:sz w:val="24"/>
          <w:szCs w:val="22"/>
          <w:lang w:val="es-ES_tradnl" w:eastAsia="es-ES"/>
        </w:rPr>
        <w:t>EL RECURRENTE</w:t>
      </w:r>
      <w:r w:rsidRPr="00E95235">
        <w:rPr>
          <w:rFonts w:ascii="Palatino Linotype" w:hAnsi="Palatino Linotype" w:cs="Arial"/>
          <w:sz w:val="24"/>
          <w:szCs w:val="22"/>
          <w:lang w:val="es-ES" w:eastAsia="es-ES"/>
        </w:rPr>
        <w:t xml:space="preserve"> interpuso el recurso de revisión, en contra de la respuesta, señalando como:</w:t>
      </w:r>
    </w:p>
    <w:p w14:paraId="5C33B3A6" w14:textId="77777777" w:rsidR="00A24112" w:rsidRPr="00E95235" w:rsidRDefault="00A24112" w:rsidP="00A24112">
      <w:pPr>
        <w:pStyle w:val="Prrafodelista"/>
        <w:spacing w:line="360" w:lineRule="auto"/>
        <w:ind w:left="0"/>
        <w:jc w:val="both"/>
        <w:rPr>
          <w:rFonts w:ascii="Palatino Linotype" w:hAnsi="Palatino Linotype" w:cs="Arial"/>
          <w:szCs w:val="22"/>
          <w:lang w:val="es-ES" w:eastAsia="es-ES"/>
        </w:rPr>
      </w:pPr>
    </w:p>
    <w:p w14:paraId="5C33B3A7" w14:textId="77777777" w:rsidR="00A24112" w:rsidRPr="00E95235" w:rsidRDefault="00A24112" w:rsidP="00A24112">
      <w:pPr>
        <w:spacing w:line="360" w:lineRule="auto"/>
        <w:ind w:left="567" w:right="567"/>
        <w:contextualSpacing/>
        <w:jc w:val="both"/>
        <w:rPr>
          <w:rFonts w:ascii="Palatino Linotype" w:eastAsia="Calibri" w:hAnsi="Palatino Linotype" w:cs="Arial"/>
          <w:i/>
          <w:sz w:val="22"/>
          <w:szCs w:val="22"/>
          <w:lang w:val="es-ES" w:eastAsia="es-ES"/>
        </w:rPr>
      </w:pPr>
      <w:r w:rsidRPr="00E95235">
        <w:rPr>
          <w:rFonts w:ascii="Palatino Linotype" w:eastAsiaTheme="minorEastAsia" w:hAnsi="Palatino Linotype"/>
          <w:b/>
          <w:sz w:val="22"/>
          <w:szCs w:val="22"/>
          <w:lang w:val="es-ES_tradnl" w:eastAsia="es-ES"/>
        </w:rPr>
        <w:t>Acto impugnado</w:t>
      </w:r>
      <w:r w:rsidRPr="00E95235">
        <w:rPr>
          <w:rFonts w:ascii="Palatino Linotype" w:eastAsiaTheme="minorEastAsia" w:hAnsi="Palatino Linotype"/>
          <w:b/>
          <w:i/>
          <w:sz w:val="22"/>
          <w:szCs w:val="22"/>
          <w:lang w:val="es-ES_tradnl" w:eastAsia="es-ES"/>
        </w:rPr>
        <w:t>:</w:t>
      </w:r>
      <w:r>
        <w:rPr>
          <w:rFonts w:ascii="Palatino Linotype" w:hAnsi="Palatino Linotype"/>
          <w:i/>
          <w:color w:val="000000"/>
          <w:sz w:val="22"/>
          <w:szCs w:val="22"/>
        </w:rPr>
        <w:t xml:space="preserve"> </w:t>
      </w:r>
      <w:r w:rsidRPr="00646849">
        <w:rPr>
          <w:rFonts w:ascii="Palatino Linotype" w:hAnsi="Palatino Linotype"/>
          <w:i/>
          <w:color w:val="000000"/>
          <w:sz w:val="22"/>
          <w:szCs w:val="22"/>
        </w:rPr>
        <w:t>"</w:t>
      </w:r>
      <w:r w:rsidR="00396BD3" w:rsidRPr="00396BD3">
        <w:rPr>
          <w:rFonts w:ascii="Palatino Linotype" w:hAnsi="Palatino Linotype"/>
          <w:i/>
          <w:color w:val="000000"/>
          <w:sz w:val="22"/>
          <w:szCs w:val="22"/>
        </w:rPr>
        <w:t>La respuesta o intento de respuesta brindado a mi solicitud de información identificada con el número 00636/METEPEC/IP/2023 de fecha 04 de julio del año en curso</w:t>
      </w:r>
      <w:r w:rsidRPr="00E95235">
        <w:rPr>
          <w:rFonts w:ascii="Palatino Linotype" w:hAnsi="Palatino Linotype"/>
          <w:i/>
          <w:color w:val="000000"/>
          <w:sz w:val="22"/>
          <w:szCs w:val="22"/>
        </w:rPr>
        <w:t>" (Sic)</w:t>
      </w:r>
    </w:p>
    <w:p w14:paraId="5C33B3A8" w14:textId="77777777" w:rsidR="00A24112" w:rsidRPr="00E95235" w:rsidRDefault="00A24112" w:rsidP="00A24112">
      <w:pPr>
        <w:spacing w:line="360" w:lineRule="auto"/>
        <w:ind w:left="567" w:right="567"/>
        <w:contextualSpacing/>
        <w:jc w:val="both"/>
        <w:rPr>
          <w:rFonts w:ascii="Palatino Linotype" w:eastAsia="Calibri" w:hAnsi="Palatino Linotype" w:cs="Arial"/>
          <w:sz w:val="22"/>
          <w:szCs w:val="22"/>
          <w:lang w:val="es-ES" w:eastAsia="es-ES"/>
        </w:rPr>
      </w:pPr>
    </w:p>
    <w:p w14:paraId="5C33B3A9" w14:textId="77777777" w:rsidR="00A24112" w:rsidRPr="00396BD3" w:rsidRDefault="00A24112" w:rsidP="00396BD3">
      <w:pPr>
        <w:spacing w:line="360" w:lineRule="auto"/>
        <w:ind w:left="567" w:right="567"/>
        <w:contextualSpacing/>
        <w:jc w:val="both"/>
        <w:rPr>
          <w:rFonts w:ascii="Palatino Linotype" w:hAnsi="Palatino Linotype" w:cs="Arial"/>
          <w:sz w:val="22"/>
          <w:szCs w:val="22"/>
        </w:rPr>
      </w:pPr>
      <w:r w:rsidRPr="00E95235">
        <w:rPr>
          <w:rFonts w:ascii="Palatino Linotype" w:eastAsiaTheme="minorEastAsia" w:hAnsi="Palatino Linotype"/>
          <w:b/>
          <w:sz w:val="22"/>
          <w:szCs w:val="22"/>
          <w:lang w:val="es-ES_tradnl" w:eastAsia="es-ES"/>
        </w:rPr>
        <w:t>Raz</w:t>
      </w:r>
      <w:r>
        <w:rPr>
          <w:rFonts w:ascii="Palatino Linotype" w:eastAsiaTheme="minorEastAsia" w:hAnsi="Palatino Linotype"/>
          <w:b/>
          <w:sz w:val="22"/>
          <w:szCs w:val="22"/>
          <w:lang w:val="es-ES_tradnl" w:eastAsia="es-ES"/>
        </w:rPr>
        <w:t>ones o Motivos de inconformidad: “</w:t>
      </w:r>
      <w:r w:rsidR="00396BD3" w:rsidRPr="00396BD3">
        <w:rPr>
          <w:rFonts w:ascii="Palatino Linotype" w:hAnsi="Palatino Linotype"/>
          <w:i/>
          <w:color w:val="000000"/>
          <w:sz w:val="22"/>
          <w:szCs w:val="14"/>
        </w:rPr>
        <w:t>La autoridad obligada se limita a responder lo siguiente: "... habiendo realizado una búsqueda exhaustiva, se anexa la respuesta del servidor público habilitado." Adjuntando únicamente el acuerdo de cumplimiento de la Verificación Virtual Oficiosa No. INFOEM/DGJV/DVAL/SV/</w:t>
      </w:r>
      <w:proofErr w:type="spellStart"/>
      <w:r w:rsidR="00396BD3" w:rsidRPr="00396BD3">
        <w:rPr>
          <w:rFonts w:ascii="Palatino Linotype" w:hAnsi="Palatino Linotype"/>
          <w:i/>
          <w:color w:val="000000"/>
          <w:sz w:val="22"/>
          <w:szCs w:val="14"/>
        </w:rPr>
        <w:t>Vvo</w:t>
      </w:r>
      <w:proofErr w:type="spellEnd"/>
      <w:r w:rsidR="00396BD3" w:rsidRPr="00396BD3">
        <w:rPr>
          <w:rFonts w:ascii="Palatino Linotype" w:hAnsi="Palatino Linotype"/>
          <w:i/>
          <w:color w:val="000000"/>
          <w:sz w:val="22"/>
          <w:szCs w:val="14"/>
        </w:rPr>
        <w:t xml:space="preserve">/178/2023 de fecha 19 </w:t>
      </w:r>
      <w:r w:rsidR="00396BD3" w:rsidRPr="00396BD3">
        <w:rPr>
          <w:rFonts w:ascii="Palatino Linotype" w:hAnsi="Palatino Linotype"/>
          <w:i/>
          <w:color w:val="000000"/>
          <w:sz w:val="22"/>
          <w:szCs w:val="14"/>
        </w:rPr>
        <w:lastRenderedPageBreak/>
        <w:t xml:space="preserve">de junio de 2023. Sin embargo yo solicité de manera textual y específica el documento que acredite el cumplimiento al 100% de las obligaciones en materia de transparencia a cargo del municipio de Metepec; lo anterior en virtud de los diversos pronunciamientos públicos y en medios de comunicación, en los que el presidente del municipio Fernando Flores refiere que "... por primera vez en la historia del ayuntamiento se ha dado cumplimiento al 100% de sus obligaciones en materia de transparencia..." A mayor abundamiento para la procedencia de mi inconformidad refiero y destaco lo siguiente: La autoridad obligada remite y exhibe un acuerdo de cumplimiento de una verificación virtual oficiosa en cuyo considerando segundo refiere que el sujeto obligado cumplió con la obligación de poner a disposición de los particulares la información a que se refiere el Título Quinto Capitulo II de la Ley de Transparencia Local y realizar la publicación de conformidad a lo establecido en el artículo 76 de dicho ordenamiento jurídico. No obstante, lo anterior ese documento está muy lejos de acreditar un cumplimiento total a las obligaciones en materia de transparencia a cargo del municipio, lo que evidencia el total y completo desconocimiento de sus propias obligaciones y la manera en que estas se deben cumplir y como acreditar tal situación; no cabe duda que el señor Gerardo Arturo Ozuna Martínez, Responsable de la Unidad de Información del Ayuntamiento, no tiene idea de nada, o tal vez solo intente sorprender a la ciudadanía con otra de sus mentiras. En efecto, el municipio de Metepec, al igual que muchos otros ayuntamientos de la entidad tienen infinidad de incumplimientos en materia de transparencia, sin embargo, son los únicos que quieren sorprender a la ciudadanía </w:t>
      </w:r>
      <w:proofErr w:type="gramStart"/>
      <w:r w:rsidR="00396BD3" w:rsidRPr="00396BD3">
        <w:rPr>
          <w:rFonts w:ascii="Palatino Linotype" w:hAnsi="Palatino Linotype"/>
          <w:i/>
          <w:color w:val="000000"/>
          <w:sz w:val="22"/>
          <w:szCs w:val="14"/>
        </w:rPr>
        <w:t>manifestado</w:t>
      </w:r>
      <w:proofErr w:type="gramEnd"/>
      <w:r w:rsidR="00396BD3" w:rsidRPr="00396BD3">
        <w:rPr>
          <w:rFonts w:ascii="Palatino Linotype" w:hAnsi="Palatino Linotype"/>
          <w:i/>
          <w:color w:val="000000"/>
          <w:sz w:val="22"/>
          <w:szCs w:val="14"/>
        </w:rPr>
        <w:t xml:space="preserve"> que están al 100% en el cumplimiento de todas sus obligaciones. Para robustecer lo anterior me permito referirme a la propia página electrónica del INFOEM en el apartado de "Estadísticas", "Atención de Solicitudes" </w:t>
      </w:r>
      <w:proofErr w:type="gramStart"/>
      <w:r w:rsidR="00396BD3" w:rsidRPr="00396BD3">
        <w:rPr>
          <w:rFonts w:ascii="Palatino Linotype" w:hAnsi="Palatino Linotype"/>
          <w:i/>
          <w:color w:val="000000"/>
          <w:sz w:val="22"/>
          <w:szCs w:val="14"/>
        </w:rPr>
        <w:t>( https</w:t>
      </w:r>
      <w:proofErr w:type="gramEnd"/>
      <w:r w:rsidR="00396BD3" w:rsidRPr="00396BD3">
        <w:rPr>
          <w:rFonts w:ascii="Palatino Linotype" w:hAnsi="Palatino Linotype"/>
          <w:i/>
          <w:color w:val="000000"/>
          <w:sz w:val="22"/>
          <w:szCs w:val="14"/>
        </w:rPr>
        <w:t xml:space="preserve">://infoem.org.mx/est_/atnSolicitudes.php ) en la cual en la búsqueda por municipios y especificar el actual periodo de gobierno municipal y al localizar el municipio de Metepec, podemos percatarnos de lo precario que resulta su eficiencia y cumplimiento a las solicitudes de información pública que han planteado los particulares. </w:t>
      </w:r>
      <w:proofErr w:type="gramStart"/>
      <w:r w:rsidR="00396BD3" w:rsidRPr="00396BD3">
        <w:rPr>
          <w:rFonts w:ascii="Palatino Linotype" w:hAnsi="Palatino Linotype"/>
          <w:i/>
          <w:color w:val="000000"/>
          <w:sz w:val="22"/>
          <w:szCs w:val="14"/>
        </w:rPr>
        <w:t>por</w:t>
      </w:r>
      <w:proofErr w:type="gramEnd"/>
      <w:r w:rsidR="00396BD3" w:rsidRPr="00396BD3">
        <w:rPr>
          <w:rFonts w:ascii="Palatino Linotype" w:hAnsi="Palatino Linotype"/>
          <w:i/>
          <w:color w:val="000000"/>
          <w:sz w:val="22"/>
          <w:szCs w:val="14"/>
        </w:rPr>
        <w:t xml:space="preserve"> lo anterior </w:t>
      </w:r>
      <w:r w:rsidR="00396BD3" w:rsidRPr="00396BD3">
        <w:rPr>
          <w:rFonts w:ascii="Palatino Linotype" w:hAnsi="Palatino Linotype"/>
          <w:i/>
          <w:color w:val="000000"/>
          <w:sz w:val="22"/>
          <w:szCs w:val="14"/>
        </w:rPr>
        <w:lastRenderedPageBreak/>
        <w:t>manifiesto mi total inconformidad con la insípida respuesta que trata de brindar el ayuntamiento de Metepec a mi solicitud de información.</w:t>
      </w:r>
      <w:r>
        <w:rPr>
          <w:rFonts w:ascii="Palatino Linotype" w:hAnsi="Palatino Linotype"/>
          <w:i/>
          <w:color w:val="000000"/>
          <w:sz w:val="22"/>
          <w:szCs w:val="14"/>
        </w:rPr>
        <w:t>” (Sic)</w:t>
      </w:r>
      <w:r>
        <w:rPr>
          <w:rFonts w:ascii="Palatino Linotype" w:hAnsi="Palatino Linotype" w:cs="Arial"/>
          <w:sz w:val="22"/>
          <w:szCs w:val="22"/>
        </w:rPr>
        <w:t xml:space="preserve">. </w:t>
      </w:r>
    </w:p>
    <w:p w14:paraId="5C33B3AA" w14:textId="77777777" w:rsidR="00A24112" w:rsidRPr="00E95235"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hAnsi="Palatino Linotype" w:cs="Arial"/>
          <w:sz w:val="24"/>
          <w:lang w:val="es-ES" w:eastAsia="es-ES"/>
        </w:rPr>
        <w:t xml:space="preserve">Se registró el recurso de revisión bajo el número de expediente </w:t>
      </w:r>
      <w:r w:rsidRPr="00E95235">
        <w:rPr>
          <w:rFonts w:ascii="Palatino Linotype" w:eastAsiaTheme="minorEastAsia" w:hAnsi="Palatino Linotype" w:cs="Arial"/>
          <w:bCs/>
          <w:sz w:val="24"/>
          <w:lang w:val="es-ES_tradnl" w:eastAsia="es-ES"/>
        </w:rPr>
        <w:t xml:space="preserve">al rubro indicado, asimismo con fundamento en lo dispuesto por el </w:t>
      </w:r>
      <w:r w:rsidRPr="00E95235">
        <w:rPr>
          <w:rFonts w:ascii="Palatino Linotype" w:eastAsia="Calibri" w:hAnsi="Palatino Linotype" w:cs="Arial"/>
          <w:sz w:val="24"/>
          <w:lang w:val="es-ES" w:eastAsia="es-ES"/>
        </w:rPr>
        <w:t xml:space="preserve">artículo 185 fracción I de la </w:t>
      </w:r>
      <w:r w:rsidRPr="00E95235">
        <w:rPr>
          <w:rFonts w:ascii="Palatino Linotype" w:eastAsia="Calibri" w:hAnsi="Palatino Linotype" w:cs="Arial"/>
          <w:b/>
          <w:sz w:val="24"/>
          <w:lang w:val="es-ES" w:eastAsia="es-ES"/>
        </w:rPr>
        <w:t xml:space="preserve">Ley de Transparencia y Acceso a la Información Pública del Estado de México y Municipios </w:t>
      </w:r>
      <w:r w:rsidRPr="00E95235">
        <w:rPr>
          <w:rFonts w:ascii="Palatino Linotype" w:hAnsi="Palatino Linotype" w:cs="Arial"/>
          <w:sz w:val="24"/>
          <w:lang w:val="es-ES" w:eastAsia="es-ES"/>
        </w:rPr>
        <w:t xml:space="preserve">se turnó a la </w:t>
      </w:r>
      <w:r w:rsidRPr="00E95235">
        <w:rPr>
          <w:rFonts w:ascii="Palatino Linotype" w:hAnsi="Palatino Linotype" w:cs="Arial"/>
          <w:b/>
          <w:sz w:val="24"/>
          <w:lang w:val="es-ES" w:eastAsia="es-ES"/>
        </w:rPr>
        <w:t xml:space="preserve">Comisionada María del Rosario Mejía Ayala, </w:t>
      </w:r>
      <w:r w:rsidRPr="00E95235">
        <w:rPr>
          <w:rFonts w:ascii="Palatino Linotype" w:hAnsi="Palatino Linotype" w:cs="Arial"/>
          <w:sz w:val="24"/>
          <w:lang w:val="es-ES" w:eastAsia="es-ES"/>
        </w:rPr>
        <w:t xml:space="preserve">con el objeto de </w:t>
      </w:r>
      <w:r w:rsidRPr="00E95235">
        <w:rPr>
          <w:rFonts w:ascii="Palatino Linotype" w:hAnsi="Palatino Linotype" w:cs="Arial"/>
          <w:sz w:val="24"/>
          <w:lang w:eastAsia="es-ES"/>
        </w:rPr>
        <w:t xml:space="preserve">su análisis. </w:t>
      </w:r>
    </w:p>
    <w:p w14:paraId="5C33B3AB" w14:textId="77777777" w:rsidR="00A24112" w:rsidRPr="00E95235" w:rsidRDefault="00A24112" w:rsidP="00A24112">
      <w:pPr>
        <w:pStyle w:val="Prrafodelista"/>
        <w:spacing w:line="360" w:lineRule="auto"/>
        <w:ind w:left="0"/>
        <w:jc w:val="both"/>
        <w:rPr>
          <w:rFonts w:ascii="Palatino Linotype" w:hAnsi="Palatino Linotype" w:cs="Arial"/>
          <w:sz w:val="24"/>
          <w:szCs w:val="22"/>
          <w:lang w:val="es-ES" w:eastAsia="es-ES"/>
        </w:rPr>
      </w:pPr>
    </w:p>
    <w:p w14:paraId="5C33B3AC" w14:textId="77777777" w:rsidR="00396BD3" w:rsidRPr="00396BD3"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Calibri" w:hAnsi="Palatino Linotype" w:cs="Arial"/>
          <w:sz w:val="24"/>
          <w:lang w:val="es-ES" w:eastAsia="es-ES"/>
        </w:rPr>
        <w:t>El Comisionado Ponente con fundamento en lo dispuesto por el artículo 185 fracción II de la ley de la materia, a través d</w:t>
      </w:r>
      <w:r>
        <w:rPr>
          <w:rFonts w:ascii="Palatino Linotype" w:eastAsia="Calibri" w:hAnsi="Palatino Linotype" w:cs="Arial"/>
          <w:sz w:val="24"/>
          <w:lang w:val="es-ES" w:eastAsia="es-ES"/>
        </w:rPr>
        <w:t xml:space="preserve">el acuerdo de admisión de </w:t>
      </w:r>
      <w:r w:rsidR="00396BD3">
        <w:rPr>
          <w:rFonts w:ascii="Palatino Linotype" w:eastAsia="Calibri" w:hAnsi="Palatino Linotype" w:cs="Arial"/>
          <w:sz w:val="24"/>
          <w:lang w:val="es-ES" w:eastAsia="es-ES"/>
        </w:rPr>
        <w:t>catorce (14) de julio</w:t>
      </w:r>
      <w:r>
        <w:rPr>
          <w:rFonts w:ascii="Palatino Linotype" w:eastAsia="Calibri" w:hAnsi="Palatino Linotype" w:cs="Arial"/>
          <w:sz w:val="24"/>
          <w:lang w:val="es-ES" w:eastAsia="es-ES"/>
        </w:rPr>
        <w:t xml:space="preserve"> de dos mil veintitrés</w:t>
      </w:r>
      <w:r w:rsidRPr="00E95235">
        <w:rPr>
          <w:rFonts w:ascii="Palatino Linotype" w:eastAsia="Calibri" w:hAnsi="Palatino Linotype" w:cs="Arial"/>
          <w:sz w:val="24"/>
          <w:lang w:val="es-ES" w:eastAsia="es-ES"/>
        </w:rPr>
        <w:t xml:space="preserve">, puso a disposición de las partes el expediente electrónico </w:t>
      </w:r>
      <w:r w:rsidRPr="00E95235">
        <w:rPr>
          <w:rFonts w:ascii="Palatino Linotype" w:eastAsia="Calibri" w:hAnsi="Palatino Linotype" w:cs="Arial"/>
          <w:sz w:val="24"/>
          <w:lang w:val="es-ES_tradnl" w:eastAsia="es-ES"/>
        </w:rPr>
        <w:t xml:space="preserve">vía </w:t>
      </w:r>
      <w:r w:rsidRPr="00E95235">
        <w:rPr>
          <w:rFonts w:ascii="Palatino Linotype" w:eastAsia="Calibri" w:hAnsi="Palatino Linotype" w:cs="Arial"/>
          <w:b/>
          <w:sz w:val="24"/>
          <w:lang w:val="es-ES" w:eastAsia="es-ES"/>
        </w:rPr>
        <w:t xml:space="preserve">SAIMEX </w:t>
      </w:r>
      <w:r w:rsidRPr="00E95235">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E95235">
        <w:rPr>
          <w:rFonts w:ascii="Palatino Linotype" w:eastAsia="Calibri" w:hAnsi="Palatino Linotype" w:cs="Arial"/>
          <w:b/>
          <w:sz w:val="24"/>
          <w:lang w:val="es-ES" w:eastAsia="es-ES"/>
        </w:rPr>
        <w:t>SUJETO OBLIGADO</w:t>
      </w:r>
      <w:r w:rsidRPr="00E95235">
        <w:rPr>
          <w:rFonts w:ascii="Palatino Linotype" w:eastAsia="Calibri" w:hAnsi="Palatino Linotype" w:cs="Arial"/>
          <w:sz w:val="24"/>
          <w:lang w:val="es-ES" w:eastAsia="es-ES"/>
        </w:rPr>
        <w:t xml:space="preserve"> presentara el informe justificado procedente. </w:t>
      </w:r>
    </w:p>
    <w:p w14:paraId="5C33B3AD" w14:textId="77777777" w:rsidR="00396BD3" w:rsidRPr="00396BD3" w:rsidRDefault="00396BD3" w:rsidP="00396BD3">
      <w:pPr>
        <w:pStyle w:val="Prrafodelista"/>
        <w:spacing w:line="360" w:lineRule="auto"/>
        <w:ind w:left="0"/>
        <w:jc w:val="both"/>
        <w:rPr>
          <w:rFonts w:ascii="Palatino Linotype" w:hAnsi="Palatino Linotype" w:cs="Arial"/>
          <w:sz w:val="24"/>
          <w:szCs w:val="22"/>
          <w:lang w:val="es-ES" w:eastAsia="es-ES"/>
        </w:rPr>
      </w:pPr>
    </w:p>
    <w:p w14:paraId="5C33B3AE" w14:textId="77777777" w:rsidR="00A24112" w:rsidRPr="00396BD3" w:rsidRDefault="00A24112" w:rsidP="00396BD3">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Calibri" w:hAnsi="Palatino Linotype" w:cs="Arial"/>
          <w:sz w:val="24"/>
          <w:lang w:val="es-ES" w:eastAsia="es-ES"/>
        </w:rPr>
        <w:t>De las constancias que obran en el expediente electrónico SAIMEX el partic</w:t>
      </w:r>
      <w:r>
        <w:rPr>
          <w:rFonts w:ascii="Palatino Linotype" w:eastAsia="Calibri" w:hAnsi="Palatino Linotype" w:cs="Arial"/>
          <w:sz w:val="24"/>
          <w:lang w:val="es-ES" w:eastAsia="es-ES"/>
        </w:rPr>
        <w:t xml:space="preserve">ular no realizó manifestaciones. </w:t>
      </w:r>
      <w:r w:rsidRPr="00396BD3">
        <w:rPr>
          <w:rFonts w:ascii="Palatino Linotype" w:eastAsia="Calibri" w:hAnsi="Palatino Linotype" w:cs="Arial"/>
          <w:sz w:val="24"/>
          <w:lang w:val="es-ES" w:eastAsia="es-ES"/>
        </w:rPr>
        <w:t xml:space="preserve">Por su parte, </w:t>
      </w:r>
      <w:r w:rsidR="00396BD3">
        <w:rPr>
          <w:rFonts w:ascii="Palatino Linotype" w:eastAsia="Calibri" w:hAnsi="Palatino Linotype" w:cs="Arial"/>
          <w:sz w:val="24"/>
          <w:lang w:val="es-ES" w:eastAsia="es-ES"/>
        </w:rPr>
        <w:t>el nueve (09) de agosto de dos mil veintitrés, el Sujeto Obligado remitió informe justificado a través de los archivos que se describen enseguida:</w:t>
      </w:r>
    </w:p>
    <w:p w14:paraId="5C33B3AF" w14:textId="77777777" w:rsidR="00396BD3" w:rsidRDefault="00396BD3" w:rsidP="00396BD3">
      <w:pPr>
        <w:pStyle w:val="Prrafodelista"/>
        <w:spacing w:line="360" w:lineRule="auto"/>
        <w:ind w:left="0"/>
        <w:jc w:val="both"/>
        <w:rPr>
          <w:rFonts w:ascii="Palatino Linotype" w:eastAsia="Calibri" w:hAnsi="Palatino Linotype" w:cs="Arial"/>
          <w:sz w:val="24"/>
          <w:lang w:val="es-ES" w:eastAsia="es-ES"/>
        </w:rPr>
      </w:pPr>
    </w:p>
    <w:p w14:paraId="5C33B3B0" w14:textId="77777777" w:rsidR="00396BD3" w:rsidRPr="00396BD3" w:rsidRDefault="00360115" w:rsidP="00396BD3">
      <w:pPr>
        <w:pStyle w:val="Prrafodelista"/>
        <w:numPr>
          <w:ilvl w:val="0"/>
          <w:numId w:val="4"/>
        </w:numPr>
        <w:spacing w:line="360" w:lineRule="auto"/>
        <w:jc w:val="both"/>
        <w:rPr>
          <w:rFonts w:ascii="Palatino Linotype" w:hAnsi="Palatino Linotype" w:cs="Arial"/>
          <w:sz w:val="24"/>
          <w:szCs w:val="22"/>
          <w:lang w:val="es-ES" w:eastAsia="es-ES"/>
        </w:rPr>
      </w:pPr>
      <w:hyperlink r:id="rId10" w:history="1">
        <w:r w:rsidR="00396BD3" w:rsidRPr="00396BD3">
          <w:rPr>
            <w:rStyle w:val="Hipervnculo"/>
            <w:rFonts w:ascii="Palatino Linotype" w:hAnsi="Palatino Linotype" w:cs="Arial"/>
            <w:b/>
            <w:bCs/>
            <w:color w:val="auto"/>
            <w:sz w:val="24"/>
            <w:szCs w:val="22"/>
            <w:lang w:eastAsia="es-ES"/>
          </w:rPr>
          <w:t>Acuerdo_Cumplimiento_A.Metepec_2023 (1).pdf</w:t>
        </w:r>
      </w:hyperlink>
      <w:r w:rsidR="00396BD3" w:rsidRPr="00396BD3">
        <w:rPr>
          <w:rFonts w:ascii="Palatino Linotype" w:hAnsi="Palatino Linotype" w:cs="Arial"/>
          <w:sz w:val="24"/>
          <w:szCs w:val="22"/>
          <w:lang w:val="es-ES" w:eastAsia="es-ES"/>
        </w:rPr>
        <w:t>:</w:t>
      </w:r>
      <w:r w:rsidR="00396BD3">
        <w:rPr>
          <w:rFonts w:ascii="Palatino Linotype" w:hAnsi="Palatino Linotype" w:cs="Arial"/>
          <w:sz w:val="24"/>
          <w:szCs w:val="22"/>
          <w:lang w:val="es-ES" w:eastAsia="es-ES"/>
        </w:rPr>
        <w:t xml:space="preserve"> </w:t>
      </w:r>
      <w:r w:rsidR="00396BD3" w:rsidRPr="00396BD3">
        <w:rPr>
          <w:rFonts w:ascii="Palatino Linotype" w:hAnsi="Palatino Linotype" w:cs="Arial"/>
          <w:sz w:val="24"/>
          <w:szCs w:val="22"/>
          <w:lang w:val="es-ES" w:eastAsia="es-ES"/>
        </w:rPr>
        <w:t xml:space="preserve">Acuerdo de Cumplimiento emitido por el Director General Jurídico y de Verificación en el que declaró el cumplimiento a los requerimientos realizados </w:t>
      </w:r>
      <w:r w:rsidR="00396BD3" w:rsidRPr="00396BD3">
        <w:rPr>
          <w:rFonts w:ascii="Palatino Linotype" w:hAnsi="Palatino Linotype" w:cs="Arial"/>
          <w:sz w:val="24"/>
          <w:szCs w:val="22"/>
          <w:lang w:val="es-ES" w:eastAsia="es-ES"/>
        </w:rPr>
        <w:lastRenderedPageBreak/>
        <w:t>por el Instituto dentro de la Verificación Virtual Oficiosa, alcanzando un porcentaje de cumplimiento a sus obligaciones de transparencia de 100%, conformado por el artículo 92: 100%, artículo 94 fracción I: 100% y fracción II 100% de la Ley de Transparencia Local.</w:t>
      </w:r>
    </w:p>
    <w:p w14:paraId="5C33B3B1" w14:textId="77777777" w:rsidR="00396BD3" w:rsidRPr="00396BD3" w:rsidRDefault="00360115" w:rsidP="00396BD3">
      <w:pPr>
        <w:pStyle w:val="Prrafodelista"/>
        <w:numPr>
          <w:ilvl w:val="0"/>
          <w:numId w:val="4"/>
        </w:numPr>
        <w:spacing w:line="360" w:lineRule="auto"/>
        <w:jc w:val="both"/>
        <w:rPr>
          <w:rFonts w:ascii="Palatino Linotype" w:hAnsi="Palatino Linotype" w:cs="Arial"/>
          <w:sz w:val="24"/>
          <w:szCs w:val="22"/>
          <w:lang w:val="es-ES" w:eastAsia="es-ES"/>
        </w:rPr>
      </w:pPr>
      <w:hyperlink r:id="rId11" w:history="1">
        <w:r w:rsidR="00396BD3" w:rsidRPr="00396BD3">
          <w:rPr>
            <w:rStyle w:val="Hipervnculo"/>
            <w:rFonts w:ascii="Palatino Linotype" w:hAnsi="Palatino Linotype" w:cs="Arial"/>
            <w:b/>
            <w:bCs/>
            <w:color w:val="auto"/>
            <w:sz w:val="24"/>
            <w:szCs w:val="22"/>
            <w:lang w:eastAsia="es-ES"/>
          </w:rPr>
          <w:t>636-UT.PDF</w:t>
        </w:r>
      </w:hyperlink>
      <w:r w:rsidR="00396BD3" w:rsidRPr="00396BD3">
        <w:rPr>
          <w:rFonts w:ascii="Palatino Linotype" w:hAnsi="Palatino Linotype" w:cs="Arial"/>
          <w:sz w:val="24"/>
          <w:szCs w:val="22"/>
          <w:lang w:val="es-ES" w:eastAsia="es-ES"/>
        </w:rPr>
        <w:t>:</w:t>
      </w:r>
      <w:r w:rsidR="00396BD3">
        <w:rPr>
          <w:rFonts w:ascii="Palatino Linotype" w:hAnsi="Palatino Linotype" w:cs="Arial"/>
          <w:sz w:val="24"/>
          <w:szCs w:val="22"/>
          <w:lang w:val="es-ES" w:eastAsia="es-ES"/>
        </w:rPr>
        <w:t xml:space="preserve"> oficio de respuesta del Director de Transparencia y Gobierno Abierto en el que confirmó su respuesta y señaló que la información solicitada también puede ser </w:t>
      </w:r>
      <w:proofErr w:type="spellStart"/>
      <w:r w:rsidR="00396BD3">
        <w:rPr>
          <w:rFonts w:ascii="Palatino Linotype" w:hAnsi="Palatino Linotype" w:cs="Arial"/>
          <w:sz w:val="24"/>
          <w:szCs w:val="22"/>
          <w:lang w:val="es-ES" w:eastAsia="es-ES"/>
        </w:rPr>
        <w:t>cobnsultada</w:t>
      </w:r>
      <w:proofErr w:type="spellEnd"/>
      <w:r w:rsidR="00396BD3">
        <w:rPr>
          <w:rFonts w:ascii="Palatino Linotype" w:hAnsi="Palatino Linotype" w:cs="Arial"/>
          <w:sz w:val="24"/>
          <w:szCs w:val="22"/>
          <w:lang w:val="es-ES" w:eastAsia="es-ES"/>
        </w:rPr>
        <w:t xml:space="preserve"> en la siguiente liga electrónica </w:t>
      </w:r>
      <w:hyperlink r:id="rId12" w:history="1">
        <w:r w:rsidR="00396BD3" w:rsidRPr="00437A1F">
          <w:rPr>
            <w:rStyle w:val="Hipervnculo"/>
            <w:rFonts w:ascii="Palatino Linotype" w:hAnsi="Palatino Linotype" w:cs="Arial"/>
            <w:sz w:val="24"/>
            <w:szCs w:val="22"/>
            <w:lang w:val="es-ES" w:eastAsia="es-ES"/>
          </w:rPr>
          <w:t>https://www.infoem.org.mx/es/contenido/verificaci%C3%B3n-virtual-oficiosa-2022</w:t>
        </w:r>
      </w:hyperlink>
      <w:r w:rsidR="00396BD3">
        <w:rPr>
          <w:rFonts w:ascii="Palatino Linotype" w:hAnsi="Palatino Linotype" w:cs="Arial"/>
          <w:sz w:val="24"/>
          <w:szCs w:val="22"/>
          <w:lang w:val="es-ES" w:eastAsia="es-ES"/>
        </w:rPr>
        <w:t xml:space="preserve"> .</w:t>
      </w:r>
    </w:p>
    <w:p w14:paraId="5C33B3B2" w14:textId="77777777" w:rsidR="00A24112" w:rsidRPr="0097175B" w:rsidRDefault="00A24112" w:rsidP="00A24112">
      <w:pPr>
        <w:spacing w:line="360" w:lineRule="auto"/>
        <w:jc w:val="both"/>
        <w:rPr>
          <w:rFonts w:ascii="Palatino Linotype" w:hAnsi="Palatino Linotype" w:cs="Arial"/>
          <w:szCs w:val="22"/>
          <w:lang w:val="es-ES" w:eastAsia="es-ES"/>
        </w:rPr>
      </w:pPr>
    </w:p>
    <w:p w14:paraId="5C33B3B3" w14:textId="77777777" w:rsidR="00356568" w:rsidRDefault="00356568"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Pr>
          <w:rFonts w:ascii="Palatino Linotype" w:hAnsi="Palatino Linotype" w:cs="Arial"/>
          <w:sz w:val="24"/>
          <w:szCs w:val="22"/>
          <w:lang w:val="es-ES" w:eastAsia="es-ES"/>
        </w:rPr>
        <w:t xml:space="preserve">El catorce (14) de octubre de dos mil veintitrés, se notificó el acuerdo mediante el cual </w:t>
      </w:r>
      <w:r w:rsidR="00343164">
        <w:rPr>
          <w:rFonts w:ascii="Palatino Linotype" w:hAnsi="Palatino Linotype" w:cs="Arial"/>
          <w:sz w:val="24"/>
          <w:szCs w:val="22"/>
          <w:lang w:val="es-ES" w:eastAsia="es-ES"/>
        </w:rPr>
        <w:t>se aprobó la ampliación de plazo para emitir resolución.</w:t>
      </w:r>
    </w:p>
    <w:p w14:paraId="5C33B3B4" w14:textId="77777777" w:rsidR="00343164" w:rsidRDefault="00343164" w:rsidP="00343164">
      <w:pPr>
        <w:pStyle w:val="Prrafodelista"/>
        <w:spacing w:line="360" w:lineRule="auto"/>
        <w:ind w:left="0"/>
        <w:jc w:val="both"/>
        <w:rPr>
          <w:rFonts w:ascii="Palatino Linotype" w:hAnsi="Palatino Linotype" w:cs="Arial"/>
          <w:sz w:val="24"/>
          <w:szCs w:val="22"/>
          <w:lang w:val="es-ES" w:eastAsia="es-ES"/>
        </w:rPr>
      </w:pPr>
    </w:p>
    <w:p w14:paraId="5C33B3B5"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8"/>
          <w:szCs w:val="22"/>
          <w:lang w:val="es-ES" w:eastAsia="es-ES"/>
        </w:rPr>
      </w:pPr>
      <w:r w:rsidRPr="00343164">
        <w:rPr>
          <w:rFonts w:ascii="Palatino Linotype" w:hAnsi="Palatino Linotype"/>
          <w:sz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C33B3B6" w14:textId="77777777" w:rsidR="00343164" w:rsidRPr="00343164" w:rsidRDefault="00343164" w:rsidP="00343164">
      <w:pPr>
        <w:pStyle w:val="Prrafodelista"/>
        <w:spacing w:line="360" w:lineRule="auto"/>
        <w:ind w:left="0"/>
        <w:jc w:val="both"/>
        <w:rPr>
          <w:rFonts w:ascii="Palatino Linotype" w:hAnsi="Palatino Linotype" w:cs="Arial"/>
          <w:sz w:val="28"/>
          <w:szCs w:val="22"/>
          <w:lang w:val="es-ES" w:eastAsia="es-ES"/>
        </w:rPr>
      </w:pPr>
    </w:p>
    <w:p w14:paraId="5C33B3B7"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343164">
        <w:rPr>
          <w:rFonts w:ascii="Palatino Linotype" w:hAnsi="Palatino Linotype"/>
          <w:sz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C33B3B8"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343164">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33B3B9" w14:textId="77777777" w:rsidR="00343164" w:rsidRPr="00343164" w:rsidRDefault="00343164" w:rsidP="00343164">
      <w:pPr>
        <w:pStyle w:val="Prrafodelista"/>
        <w:spacing w:line="360" w:lineRule="auto"/>
        <w:ind w:left="0"/>
        <w:jc w:val="both"/>
        <w:rPr>
          <w:rFonts w:ascii="Palatino Linotype" w:hAnsi="Palatino Linotype" w:cs="Arial"/>
          <w:sz w:val="24"/>
          <w:lang w:val="es-ES" w:eastAsia="es-ES"/>
        </w:rPr>
      </w:pPr>
    </w:p>
    <w:p w14:paraId="5C33B3BA"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343164">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C33B3BB" w14:textId="77777777" w:rsidR="00343164" w:rsidRPr="00343164" w:rsidRDefault="00343164" w:rsidP="00343164">
      <w:pPr>
        <w:pStyle w:val="Prrafodelista"/>
        <w:spacing w:line="360" w:lineRule="auto"/>
        <w:ind w:left="0"/>
        <w:jc w:val="both"/>
        <w:rPr>
          <w:rFonts w:ascii="Palatino Linotype" w:hAnsi="Palatino Linotype" w:cs="Arial"/>
          <w:sz w:val="24"/>
          <w:lang w:val="es-ES" w:eastAsia="es-ES"/>
        </w:rPr>
      </w:pPr>
    </w:p>
    <w:p w14:paraId="5C33B3BC"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343164">
        <w:rPr>
          <w:rFonts w:ascii="Palatino Linotype" w:hAnsi="Palatino Linotype"/>
          <w:sz w:val="24"/>
        </w:rPr>
        <w:t xml:space="preserve">Por ello, excepcionalmente, si un asunto es resuelto con posterioridad a los plazos señalados por la norma debe analizarse la razonabilidad de dicha dilación atendiendo a los siguientes criterios:   </w:t>
      </w:r>
    </w:p>
    <w:p w14:paraId="5C33B3BD" w14:textId="77777777" w:rsidR="00343164" w:rsidRDefault="00343164" w:rsidP="00343164">
      <w:pPr>
        <w:pStyle w:val="Prrafodelista"/>
        <w:spacing w:line="360" w:lineRule="auto"/>
        <w:ind w:left="0"/>
        <w:jc w:val="both"/>
        <w:rPr>
          <w:rFonts w:ascii="Palatino Linotype" w:hAnsi="Palatino Linotype"/>
          <w:sz w:val="24"/>
        </w:rPr>
      </w:pPr>
    </w:p>
    <w:p w14:paraId="5C33B3BE" w14:textId="77777777" w:rsidR="00343164" w:rsidRDefault="00343164" w:rsidP="00343164">
      <w:pPr>
        <w:pStyle w:val="Prrafodelista"/>
        <w:numPr>
          <w:ilvl w:val="0"/>
          <w:numId w:val="6"/>
        </w:numPr>
        <w:spacing w:line="360" w:lineRule="auto"/>
        <w:jc w:val="both"/>
        <w:rPr>
          <w:rFonts w:ascii="Palatino Linotype" w:hAnsi="Palatino Linotype"/>
          <w:sz w:val="24"/>
        </w:rPr>
      </w:pPr>
      <w:r>
        <w:rPr>
          <w:rFonts w:ascii="Palatino Linotype" w:hAnsi="Palatino Linotype"/>
          <w:sz w:val="24"/>
        </w:rPr>
        <w:t xml:space="preserve">Complejidad del Asunto: La complejidad de la prueba, la pluralidad de sujetos procesales, el tiempo transcurrido, las características y contexto del recurso. </w:t>
      </w:r>
    </w:p>
    <w:p w14:paraId="5C33B3BF" w14:textId="77777777" w:rsidR="00343164" w:rsidRDefault="00343164" w:rsidP="00343164">
      <w:pPr>
        <w:pStyle w:val="Prrafodelista"/>
        <w:spacing w:line="360" w:lineRule="auto"/>
        <w:ind w:left="927"/>
        <w:jc w:val="both"/>
        <w:rPr>
          <w:rFonts w:ascii="Palatino Linotype" w:hAnsi="Palatino Linotype"/>
          <w:sz w:val="24"/>
        </w:rPr>
      </w:pPr>
    </w:p>
    <w:p w14:paraId="5C33B3C0" w14:textId="77777777" w:rsidR="00343164" w:rsidRDefault="00343164" w:rsidP="00343164">
      <w:pPr>
        <w:pStyle w:val="Prrafodelista"/>
        <w:numPr>
          <w:ilvl w:val="0"/>
          <w:numId w:val="6"/>
        </w:numPr>
        <w:spacing w:line="360" w:lineRule="auto"/>
        <w:jc w:val="both"/>
        <w:rPr>
          <w:rFonts w:ascii="Palatino Linotype" w:hAnsi="Palatino Linotype"/>
          <w:sz w:val="24"/>
        </w:rPr>
      </w:pPr>
      <w:r>
        <w:rPr>
          <w:rFonts w:ascii="Palatino Linotype" w:hAnsi="Palatino Linotype"/>
          <w:sz w:val="24"/>
        </w:rPr>
        <w:t>Actividad Procesal del interesado. Acciones u omisiones del interesado.</w:t>
      </w:r>
    </w:p>
    <w:p w14:paraId="5C33B3C1" w14:textId="77777777" w:rsidR="00343164" w:rsidRDefault="00343164" w:rsidP="00343164">
      <w:pPr>
        <w:spacing w:line="360" w:lineRule="auto"/>
        <w:jc w:val="both"/>
        <w:rPr>
          <w:rFonts w:ascii="Palatino Linotype" w:hAnsi="Palatino Linotype"/>
        </w:rPr>
      </w:pPr>
    </w:p>
    <w:p w14:paraId="5C33B3C2" w14:textId="77777777" w:rsidR="00343164" w:rsidRDefault="00343164" w:rsidP="00343164">
      <w:pPr>
        <w:pStyle w:val="Prrafodelista"/>
        <w:numPr>
          <w:ilvl w:val="0"/>
          <w:numId w:val="6"/>
        </w:numPr>
        <w:spacing w:line="360" w:lineRule="auto"/>
        <w:jc w:val="both"/>
        <w:rPr>
          <w:rFonts w:ascii="Palatino Linotype" w:hAnsi="Palatino Linotype"/>
          <w:sz w:val="24"/>
        </w:rPr>
      </w:pPr>
      <w:r>
        <w:rPr>
          <w:rFonts w:ascii="Palatino Linotype" w:hAnsi="Palatino Linotype"/>
          <w:sz w:val="24"/>
        </w:rPr>
        <w:t>Conducta de la Autoridad: Las Acciones u omisiones realizadas en el procedimiento. Así como si la autoridad actuó con la debida diligencia.</w:t>
      </w:r>
    </w:p>
    <w:p w14:paraId="5C33B3C3" w14:textId="77777777" w:rsidR="00343164" w:rsidRDefault="00343164" w:rsidP="00343164">
      <w:pPr>
        <w:pStyle w:val="Prrafodelista"/>
        <w:spacing w:line="360" w:lineRule="auto"/>
        <w:rPr>
          <w:rFonts w:ascii="Palatino Linotype" w:hAnsi="Palatino Linotype"/>
          <w:sz w:val="24"/>
        </w:rPr>
      </w:pPr>
    </w:p>
    <w:p w14:paraId="5C33B3C4" w14:textId="77777777" w:rsidR="00343164" w:rsidRPr="00343164" w:rsidRDefault="00343164" w:rsidP="00343164">
      <w:pPr>
        <w:spacing w:line="360" w:lineRule="auto"/>
        <w:ind w:left="567"/>
        <w:jc w:val="both"/>
        <w:rPr>
          <w:rFonts w:ascii="Palatino Linotype" w:hAnsi="Palatino Linotype"/>
        </w:rPr>
      </w:pPr>
      <w:r>
        <w:rPr>
          <w:rFonts w:ascii="Palatino Linotype" w:hAnsi="Palatino Linotype"/>
        </w:rPr>
        <w:t>d) La afectación generada en la situación jurídica de la persona involucrada en el proceso: Violación a sus derechos humanos.</w:t>
      </w:r>
    </w:p>
    <w:p w14:paraId="5C33B3C5"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343164">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33B3C6" w14:textId="77777777" w:rsidR="00343164" w:rsidRPr="00343164" w:rsidRDefault="00343164" w:rsidP="00343164">
      <w:pPr>
        <w:pStyle w:val="Prrafodelista"/>
        <w:spacing w:line="360" w:lineRule="auto"/>
        <w:ind w:left="0"/>
        <w:jc w:val="both"/>
        <w:rPr>
          <w:rFonts w:ascii="Palatino Linotype" w:hAnsi="Palatino Linotype" w:cs="Arial"/>
          <w:sz w:val="28"/>
          <w:lang w:val="es-ES" w:eastAsia="es-ES"/>
        </w:rPr>
      </w:pPr>
    </w:p>
    <w:p w14:paraId="5C33B3C7"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343164">
        <w:rPr>
          <w:rFonts w:ascii="Palatino Linotype" w:hAnsi="Palatino Linotype"/>
          <w:sz w:val="24"/>
        </w:rPr>
        <w:t>Argumento que encuentra sustento en la jurisprudencia P</w:t>
      </w:r>
      <w:proofErr w:type="gramStart"/>
      <w:r w:rsidRPr="00343164">
        <w:rPr>
          <w:rFonts w:ascii="Palatino Linotype" w:hAnsi="Palatino Linotype"/>
          <w:sz w:val="24"/>
        </w:rPr>
        <w:t>./</w:t>
      </w:r>
      <w:proofErr w:type="gramEnd"/>
      <w:r w:rsidRPr="00343164">
        <w:rPr>
          <w:rFonts w:ascii="Palatino Linotype" w:hAnsi="Palatino Linotype"/>
          <w:sz w:val="24"/>
        </w:rPr>
        <w:t xml:space="preserve">J. 32/92 emitida por el Pleno de la Suprema Corte de Justicia de la Nación de rubro </w:t>
      </w:r>
      <w:r w:rsidRPr="00343164">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343164">
        <w:rPr>
          <w:rFonts w:ascii="Palatino Linotype" w:hAnsi="Palatino Linotype"/>
          <w:sz w:val="24"/>
        </w:rPr>
        <w:t>, visible en la Gaceta del Seminario Judicial de la Federación con el registro digital 205635.</w:t>
      </w:r>
    </w:p>
    <w:p w14:paraId="5C33B3C8" w14:textId="77777777" w:rsidR="00343164" w:rsidRPr="00343164" w:rsidRDefault="00343164" w:rsidP="00343164">
      <w:pPr>
        <w:pStyle w:val="Prrafodelista"/>
        <w:spacing w:line="360" w:lineRule="auto"/>
        <w:ind w:left="0"/>
        <w:jc w:val="both"/>
        <w:rPr>
          <w:rFonts w:ascii="Palatino Linotype" w:hAnsi="Palatino Linotype" w:cs="Arial"/>
          <w:sz w:val="28"/>
          <w:lang w:val="es-ES" w:eastAsia="es-ES"/>
        </w:rPr>
      </w:pPr>
    </w:p>
    <w:p w14:paraId="5C33B3C9"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343164">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343164">
        <w:rPr>
          <w:rFonts w:ascii="Palatino Linotype" w:hAnsi="Palatino Linotype"/>
          <w:sz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33B3CA" w14:textId="77777777" w:rsidR="00343164" w:rsidRPr="00343164" w:rsidRDefault="00343164" w:rsidP="00343164">
      <w:pPr>
        <w:pStyle w:val="Prrafodelista"/>
        <w:spacing w:line="360" w:lineRule="auto"/>
        <w:ind w:left="0"/>
        <w:jc w:val="both"/>
        <w:rPr>
          <w:rFonts w:ascii="Palatino Linotype" w:hAnsi="Palatino Linotype" w:cs="Arial"/>
          <w:sz w:val="28"/>
          <w:lang w:val="es-ES" w:eastAsia="es-ES"/>
        </w:rPr>
      </w:pPr>
    </w:p>
    <w:p w14:paraId="5C33B3CB"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343164">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5C33B3CC"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8"/>
          <w:lang w:val="es-ES" w:eastAsia="es-ES"/>
        </w:rPr>
      </w:pPr>
      <w:r w:rsidRPr="00343164">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5C33B3CD" w14:textId="77777777" w:rsidR="00343164" w:rsidRDefault="00343164" w:rsidP="00343164">
      <w:pPr>
        <w:pStyle w:val="Prrafodelista"/>
        <w:spacing w:line="360" w:lineRule="auto"/>
        <w:ind w:left="0"/>
        <w:jc w:val="both"/>
        <w:rPr>
          <w:rFonts w:ascii="Palatino Linotype" w:hAnsi="Palatino Linotype"/>
        </w:rPr>
      </w:pPr>
    </w:p>
    <w:p w14:paraId="5C33B3CE" w14:textId="77777777" w:rsidR="00343164" w:rsidRDefault="00343164" w:rsidP="00343164">
      <w:pPr>
        <w:spacing w:line="360" w:lineRule="auto"/>
        <w:ind w:left="851" w:right="822"/>
        <w:jc w:val="both"/>
        <w:rPr>
          <w:rFonts w:ascii="Palatino Linotype" w:hAnsi="Palatino Linotype"/>
        </w:rPr>
      </w:pPr>
      <w:r>
        <w:rPr>
          <w:rFonts w:ascii="Palatino Linotype" w:hAnsi="Palatino Linotype"/>
          <w:i/>
        </w:rPr>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14:paraId="5C33B3CF" w14:textId="77777777" w:rsidR="00343164" w:rsidRDefault="00343164" w:rsidP="00343164">
      <w:pPr>
        <w:spacing w:line="360" w:lineRule="auto"/>
        <w:ind w:left="851" w:right="822"/>
        <w:jc w:val="both"/>
        <w:rPr>
          <w:rFonts w:ascii="Palatino Linotype" w:hAnsi="Palatino Linotype"/>
          <w:b/>
        </w:rPr>
      </w:pPr>
    </w:p>
    <w:p w14:paraId="5C33B3D0" w14:textId="77777777" w:rsidR="00343164" w:rsidRDefault="00343164" w:rsidP="00343164">
      <w:pPr>
        <w:spacing w:line="360" w:lineRule="auto"/>
        <w:ind w:left="851" w:right="822"/>
        <w:jc w:val="both"/>
        <w:rPr>
          <w:rFonts w:ascii="Palatino Linotype" w:hAnsi="Palatino Linotype"/>
        </w:rPr>
      </w:pPr>
      <w:r>
        <w:rPr>
          <w:rFonts w:ascii="Palatino Linotype" w:hAnsi="Palatino Linotype"/>
          <w:i/>
        </w:rPr>
        <w:t>“PLAZO RAZONABLE PARA RESOLVER. CONCEPTO Y ELEMENTOS QUE LO INTEGRAN A LA LUZ DEL DERECHO INTERNACIONAL DE LOS DERECHOS HUMANOS.”</w:t>
      </w:r>
      <w:r>
        <w:rPr>
          <w:rFonts w:ascii="Palatino Linotype" w:hAnsi="Palatino Linotype"/>
        </w:rPr>
        <w:t>, visible en el Seminario Judicial de la Federación y su gaceta, con el registro digital 2002350.</w:t>
      </w:r>
    </w:p>
    <w:p w14:paraId="5C33B3D1" w14:textId="77777777" w:rsidR="00343164" w:rsidRDefault="00343164" w:rsidP="00343164">
      <w:pPr>
        <w:pStyle w:val="Prrafodelista"/>
        <w:spacing w:line="360" w:lineRule="auto"/>
        <w:ind w:left="0"/>
        <w:jc w:val="both"/>
        <w:rPr>
          <w:rFonts w:ascii="Palatino Linotype" w:hAnsi="Palatino Linotype" w:cs="Arial"/>
          <w:sz w:val="24"/>
          <w:lang w:val="es-ES" w:eastAsia="es-ES"/>
        </w:rPr>
      </w:pPr>
    </w:p>
    <w:p w14:paraId="5C33B3D2" w14:textId="77777777" w:rsidR="00343164" w:rsidRPr="00343164" w:rsidRDefault="00343164" w:rsidP="00343164">
      <w:pPr>
        <w:pStyle w:val="Prrafodelista"/>
        <w:numPr>
          <w:ilvl w:val="0"/>
          <w:numId w:val="1"/>
        </w:numPr>
        <w:spacing w:line="360" w:lineRule="auto"/>
        <w:ind w:left="0" w:firstLine="0"/>
        <w:jc w:val="both"/>
        <w:rPr>
          <w:rFonts w:ascii="Palatino Linotype" w:hAnsi="Palatino Linotype" w:cs="Arial"/>
          <w:sz w:val="24"/>
          <w:lang w:val="es-ES" w:eastAsia="es-ES"/>
        </w:rPr>
      </w:pPr>
      <w:r w:rsidRPr="00343164">
        <w:rPr>
          <w:rFonts w:ascii="Palatino Linotype" w:hAnsi="Palatino Linotype"/>
          <w:sz w:val="24"/>
        </w:rPr>
        <w:t>Por ello, este Organismo Garante comprometido con la tutela de los derechos humanos confiados, señala que este exceso de plazo legal para resolver el presente asunto, resulta de carácter excepcional.</w:t>
      </w:r>
    </w:p>
    <w:p w14:paraId="5C33B3D3" w14:textId="77777777" w:rsidR="00343164" w:rsidRPr="00356568" w:rsidRDefault="00343164" w:rsidP="00343164">
      <w:pPr>
        <w:pStyle w:val="Prrafodelista"/>
        <w:spacing w:line="360" w:lineRule="auto"/>
        <w:ind w:left="0"/>
        <w:jc w:val="both"/>
        <w:rPr>
          <w:rFonts w:ascii="Palatino Linotype" w:hAnsi="Palatino Linotype" w:cs="Arial"/>
          <w:sz w:val="24"/>
          <w:szCs w:val="22"/>
          <w:lang w:val="es-ES" w:eastAsia="es-ES"/>
        </w:rPr>
      </w:pPr>
    </w:p>
    <w:p w14:paraId="5C33B3D4" w14:textId="77777777" w:rsidR="00A24112" w:rsidRPr="00531765" w:rsidRDefault="00A24112" w:rsidP="00A24112">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E95235">
        <w:rPr>
          <w:rFonts w:ascii="Palatino Linotype" w:eastAsiaTheme="minorEastAsia" w:hAnsi="Palatino Linotype"/>
          <w:sz w:val="24"/>
          <w:lang w:val="es-ES_tradnl" w:eastAsia="es-ES"/>
        </w:rPr>
        <w:t>El Comisionado Ponente decretó el cierre de instrucción</w:t>
      </w:r>
      <w:r w:rsidRPr="00E95235">
        <w:rPr>
          <w:rFonts w:ascii="Palatino Linotype" w:eastAsiaTheme="minorEastAsia" w:hAnsi="Palatino Linotype" w:cs="Arial"/>
          <w:sz w:val="24"/>
          <w:lang w:val="es-ES_tradnl" w:eastAsia="es-ES"/>
        </w:rPr>
        <w:t xml:space="preserve"> </w:t>
      </w:r>
      <w:r w:rsidRPr="00E95235">
        <w:rPr>
          <w:rFonts w:ascii="Palatino Linotype" w:eastAsiaTheme="minorEastAsia" w:hAnsi="Palatino Linotype"/>
          <w:sz w:val="24"/>
          <w:lang w:val="es-ES_tradnl" w:eastAsia="es-ES"/>
        </w:rPr>
        <w:t xml:space="preserve">mediante el acuerdo de fecha </w:t>
      </w:r>
      <w:r w:rsidR="00343164">
        <w:rPr>
          <w:rFonts w:ascii="Palatino Linotype" w:eastAsiaTheme="minorEastAsia" w:hAnsi="Palatino Linotype"/>
          <w:sz w:val="24"/>
          <w:lang w:val="es-ES_tradnl" w:eastAsia="es-ES"/>
        </w:rPr>
        <w:t>catorce (14) de noviembre</w:t>
      </w:r>
      <w:r>
        <w:rPr>
          <w:rFonts w:ascii="Palatino Linotype" w:eastAsiaTheme="minorEastAsia" w:hAnsi="Palatino Linotype"/>
          <w:sz w:val="24"/>
          <w:lang w:val="es-ES_tradnl" w:eastAsia="es-ES"/>
        </w:rPr>
        <w:t xml:space="preserve"> de dos mil veintitrés</w:t>
      </w:r>
      <w:r w:rsidRPr="00E95235">
        <w:rPr>
          <w:rFonts w:ascii="Palatino Linotype" w:eastAsiaTheme="minorEastAsia" w:hAnsi="Palatino Linotype"/>
          <w:sz w:val="24"/>
          <w:lang w:val="es-ES_tradnl" w:eastAsia="es-ES"/>
        </w:rPr>
        <w:t>.</w:t>
      </w:r>
    </w:p>
    <w:p w14:paraId="5C33B3D5" w14:textId="77777777" w:rsidR="00A24112" w:rsidRPr="00E95235" w:rsidRDefault="00A24112" w:rsidP="00A24112">
      <w:pPr>
        <w:spacing w:line="360" w:lineRule="auto"/>
        <w:rPr>
          <w:rFonts w:ascii="Palatino Linotype" w:hAnsi="Palatino Linotype" w:cs="Arial"/>
          <w:szCs w:val="22"/>
          <w:lang w:val="es-ES" w:eastAsia="es-ES"/>
        </w:rPr>
      </w:pPr>
    </w:p>
    <w:p w14:paraId="5C33B3D6" w14:textId="77777777" w:rsidR="00A24112" w:rsidRDefault="00A24112" w:rsidP="00A24112">
      <w:pPr>
        <w:spacing w:line="360" w:lineRule="auto"/>
        <w:jc w:val="center"/>
        <w:rPr>
          <w:rFonts w:ascii="Palatino Linotype" w:hAnsi="Palatino Linotype" w:cs="Arial"/>
          <w:lang w:eastAsia="es-ES"/>
        </w:rPr>
      </w:pPr>
      <w:bookmarkStart w:id="1" w:name="_Toc66992242"/>
      <w:r w:rsidRPr="00E95235">
        <w:rPr>
          <w:rFonts w:ascii="Palatino Linotype" w:hAnsi="Palatino Linotype" w:cs="Arial"/>
          <w:b/>
          <w:lang w:eastAsia="es-ES"/>
        </w:rPr>
        <w:t>CONSIDERANDO</w:t>
      </w:r>
      <w:bookmarkEnd w:id="1"/>
    </w:p>
    <w:p w14:paraId="5C33B3D7" w14:textId="77777777" w:rsidR="00A24112" w:rsidRPr="00E95235" w:rsidRDefault="00A24112" w:rsidP="00A24112">
      <w:pPr>
        <w:spacing w:line="360" w:lineRule="auto"/>
        <w:jc w:val="center"/>
        <w:rPr>
          <w:rFonts w:ascii="Palatino Linotype" w:hAnsi="Palatino Linotype" w:cs="Arial"/>
          <w:lang w:eastAsia="es-ES"/>
        </w:rPr>
      </w:pPr>
    </w:p>
    <w:p w14:paraId="5C33B3D8" w14:textId="77777777" w:rsidR="00A24112" w:rsidRDefault="00A24112" w:rsidP="00A24112">
      <w:pPr>
        <w:spacing w:line="360" w:lineRule="auto"/>
        <w:jc w:val="both"/>
        <w:rPr>
          <w:rFonts w:ascii="Palatino Linotype" w:hAnsi="Palatino Linotype" w:cs="Arial"/>
          <w:b/>
          <w:lang w:eastAsia="es-ES"/>
        </w:rPr>
      </w:pPr>
      <w:bookmarkStart w:id="2" w:name="_Toc66992243"/>
      <w:r w:rsidRPr="00E95235">
        <w:rPr>
          <w:rFonts w:ascii="Palatino Linotype" w:hAnsi="Palatino Linotype" w:cs="Arial"/>
          <w:b/>
          <w:lang w:eastAsia="es-ES"/>
        </w:rPr>
        <w:t>PRIMERO. De la competencia</w:t>
      </w:r>
      <w:bookmarkEnd w:id="2"/>
    </w:p>
    <w:p w14:paraId="5C33B3D9" w14:textId="77777777" w:rsidR="00A24112" w:rsidRPr="0097175B" w:rsidRDefault="00A24112" w:rsidP="00A24112">
      <w:pPr>
        <w:spacing w:line="360" w:lineRule="auto"/>
        <w:jc w:val="both"/>
        <w:rPr>
          <w:rFonts w:ascii="Palatino Linotype" w:hAnsi="Palatino Linotype" w:cs="Arial"/>
          <w:b/>
          <w:lang w:eastAsia="es-ES"/>
        </w:rPr>
      </w:pPr>
    </w:p>
    <w:p w14:paraId="5C33B3DA" w14:textId="77777777" w:rsidR="00A24112" w:rsidRPr="00B510E5" w:rsidRDefault="00A24112" w:rsidP="00A24112">
      <w:pPr>
        <w:pStyle w:val="Prrafodelista"/>
        <w:numPr>
          <w:ilvl w:val="0"/>
          <w:numId w:val="1"/>
        </w:numPr>
        <w:spacing w:before="240" w:after="240" w:line="360" w:lineRule="auto"/>
        <w:ind w:left="0" w:firstLine="0"/>
        <w:jc w:val="both"/>
        <w:rPr>
          <w:rFonts w:ascii="Palatino Linotype" w:hAnsi="Palatino Linotype"/>
          <w:sz w:val="24"/>
        </w:rPr>
      </w:pPr>
      <w:r w:rsidRPr="003A5DA6">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C33B3DB" w14:textId="77777777" w:rsidR="00A24112" w:rsidRPr="00E95235" w:rsidRDefault="00A24112" w:rsidP="00A24112">
      <w:pPr>
        <w:pStyle w:val="Prrafodelista"/>
        <w:spacing w:line="360" w:lineRule="auto"/>
        <w:ind w:left="0"/>
        <w:jc w:val="both"/>
        <w:rPr>
          <w:rFonts w:ascii="Palatino Linotype" w:hAnsi="Palatino Linotype" w:cs="Arial"/>
          <w:sz w:val="24"/>
          <w:lang w:val="es-ES" w:eastAsia="es-ES"/>
        </w:rPr>
      </w:pPr>
    </w:p>
    <w:p w14:paraId="5C33B3DC" w14:textId="77777777" w:rsidR="00A24112" w:rsidRPr="00E95235" w:rsidRDefault="00A24112" w:rsidP="00A24112">
      <w:pPr>
        <w:keepNext/>
        <w:keepLines/>
        <w:spacing w:line="360" w:lineRule="auto"/>
        <w:outlineLvl w:val="1"/>
        <w:rPr>
          <w:rFonts w:ascii="Palatino Linotype" w:eastAsiaTheme="majorEastAsia" w:hAnsi="Palatino Linotype" w:cstheme="majorBidi"/>
          <w:b/>
        </w:rPr>
      </w:pPr>
      <w:bookmarkStart w:id="3" w:name="_Toc66992244"/>
      <w:r w:rsidRPr="00E95235">
        <w:rPr>
          <w:rFonts w:ascii="Palatino Linotype" w:eastAsiaTheme="majorEastAsia" w:hAnsi="Palatino Linotype" w:cstheme="majorBidi"/>
          <w:b/>
        </w:rPr>
        <w:lastRenderedPageBreak/>
        <w:t>SEGUNDO. De la oportunidad y procedencia.</w:t>
      </w:r>
      <w:bookmarkEnd w:id="3"/>
    </w:p>
    <w:p w14:paraId="5C33B3DD" w14:textId="77777777" w:rsidR="00A24112" w:rsidRPr="00E95235" w:rsidRDefault="00A24112" w:rsidP="00A24112">
      <w:pPr>
        <w:pStyle w:val="Prrafodelista"/>
        <w:spacing w:line="360" w:lineRule="auto"/>
        <w:ind w:left="0"/>
        <w:jc w:val="both"/>
        <w:rPr>
          <w:rFonts w:ascii="Palatino Linotype" w:hAnsi="Palatino Linotype" w:cs="Arial"/>
          <w:sz w:val="24"/>
          <w:lang w:val="es-ES" w:eastAsia="es-ES"/>
        </w:rPr>
      </w:pPr>
    </w:p>
    <w:p w14:paraId="5C33B3DE" w14:textId="77777777" w:rsidR="00A24112" w:rsidRPr="007653FA" w:rsidRDefault="00A24112" w:rsidP="00A24112">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 xml:space="preserve">El medio de impugnación fue presentado a través del </w:t>
      </w:r>
      <w:r w:rsidRPr="00E95235">
        <w:rPr>
          <w:rFonts w:ascii="Palatino Linotype" w:eastAsia="Calibri" w:hAnsi="Palatino Linotype" w:cs="Arial"/>
          <w:b/>
          <w:sz w:val="24"/>
          <w:lang w:val="es-ES_tradnl" w:eastAsia="es-ES"/>
        </w:rPr>
        <w:t>SAIMEX,</w:t>
      </w:r>
      <w:r w:rsidRPr="00E95235">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E95235">
        <w:rPr>
          <w:rFonts w:ascii="Palatino Linotype" w:eastAsia="Calibri" w:hAnsi="Palatino Linotype" w:cs="Arial"/>
          <w:b/>
          <w:sz w:val="24"/>
          <w:lang w:val="es-ES_tradnl" w:eastAsia="es-ES"/>
        </w:rPr>
        <w:t>SUJETO OBLIGADO</w:t>
      </w:r>
      <w:r w:rsidRPr="00E95235">
        <w:rPr>
          <w:rFonts w:ascii="Palatino Linotype" w:eastAsia="Calibri" w:hAnsi="Palatino Linotype" w:cs="Arial"/>
          <w:sz w:val="24"/>
          <w:lang w:val="es-ES_tradnl" w:eastAsia="es-ES"/>
        </w:rPr>
        <w:t xml:space="preserve"> entregó respuesta a la solicitud el día </w:t>
      </w:r>
      <w:r w:rsidR="0032189B">
        <w:rPr>
          <w:rFonts w:ascii="Palatino Linotype" w:eastAsia="Calibri" w:hAnsi="Palatino Linotype" w:cs="Arial"/>
          <w:sz w:val="24"/>
          <w:lang w:val="es-ES_tradnl" w:eastAsia="es-ES"/>
        </w:rPr>
        <w:t>siete (07) de julio</w:t>
      </w:r>
      <w:r>
        <w:rPr>
          <w:rFonts w:ascii="Palatino Linotype" w:eastAsia="Calibri" w:hAnsi="Palatino Linotype" w:cs="Arial"/>
          <w:sz w:val="24"/>
          <w:lang w:val="es-ES_tradnl" w:eastAsia="es-ES"/>
        </w:rPr>
        <w:t xml:space="preserve"> de dos mil veintitrés</w:t>
      </w:r>
      <w:r w:rsidRPr="00E95235">
        <w:rPr>
          <w:rFonts w:ascii="Palatino Linotype" w:eastAsia="Calibri" w:hAnsi="Palatino Linotype" w:cs="Arial"/>
          <w:sz w:val="24"/>
          <w:lang w:val="es-ES_tradnl" w:eastAsia="es-ES"/>
        </w:rPr>
        <w:t xml:space="preserve">, </w:t>
      </w:r>
      <w:r w:rsidRPr="00E95235">
        <w:rPr>
          <w:rFonts w:ascii="Palatino Linotype" w:eastAsiaTheme="minorEastAsia" w:hAnsi="Palatino Linotype" w:cs="Arial"/>
          <w:sz w:val="24"/>
          <w:lang w:val="es-ES_tradnl" w:eastAsia="es-ES"/>
        </w:rPr>
        <w:t>de tal forma que el plazo para interponer el recu</w:t>
      </w:r>
      <w:r>
        <w:rPr>
          <w:rFonts w:ascii="Palatino Linotype" w:eastAsiaTheme="minorEastAsia" w:hAnsi="Palatino Linotype" w:cs="Arial"/>
          <w:sz w:val="24"/>
          <w:lang w:val="es-ES_tradnl" w:eastAsia="es-ES"/>
        </w:rPr>
        <w:t xml:space="preserve">rso de revisión transcurrió del </w:t>
      </w:r>
      <w:r w:rsidR="0032189B">
        <w:rPr>
          <w:rFonts w:ascii="Palatino Linotype" w:eastAsiaTheme="minorEastAsia" w:hAnsi="Palatino Linotype" w:cs="Arial"/>
          <w:sz w:val="24"/>
          <w:lang w:val="es-ES_tradnl" w:eastAsia="es-ES"/>
        </w:rPr>
        <w:t>diez (10) de julio al once (11) de agosto</w:t>
      </w:r>
      <w:r>
        <w:rPr>
          <w:rFonts w:ascii="Palatino Linotype" w:eastAsiaTheme="minorEastAsia" w:hAnsi="Palatino Linotype" w:cs="Arial"/>
          <w:sz w:val="24"/>
          <w:lang w:val="es-ES_tradnl" w:eastAsia="es-ES"/>
        </w:rPr>
        <w:t xml:space="preserve"> de dos mil veintitrés</w:t>
      </w:r>
      <w:r w:rsidRPr="00E95235">
        <w:rPr>
          <w:rFonts w:ascii="Palatino Linotype" w:eastAsiaTheme="minorEastAsia" w:hAnsi="Palatino Linotype" w:cs="Arial"/>
          <w:sz w:val="24"/>
          <w:lang w:val="es-ES_tradnl" w:eastAsia="es-ES"/>
        </w:rPr>
        <w:t xml:space="preserve">; en consecuencia, presentó su inconformidad </w:t>
      </w:r>
      <w:r>
        <w:rPr>
          <w:rFonts w:ascii="Palatino Linotype" w:eastAsiaTheme="minorEastAsia" w:hAnsi="Palatino Linotype" w:cs="Arial"/>
          <w:sz w:val="24"/>
          <w:lang w:val="es-ES_tradnl" w:eastAsia="es-ES"/>
        </w:rPr>
        <w:t xml:space="preserve">el día </w:t>
      </w:r>
      <w:r w:rsidR="00D0049A">
        <w:rPr>
          <w:rFonts w:ascii="Palatino Linotype" w:eastAsiaTheme="minorEastAsia" w:hAnsi="Palatino Linotype" w:cs="Arial"/>
          <w:sz w:val="24"/>
          <w:lang w:val="es-ES_tradnl" w:eastAsia="es-ES"/>
        </w:rPr>
        <w:t>diez (10) de julio</w:t>
      </w:r>
      <w:r>
        <w:rPr>
          <w:rFonts w:ascii="Palatino Linotype" w:eastAsiaTheme="minorEastAsia" w:hAnsi="Palatino Linotype" w:cs="Arial"/>
          <w:sz w:val="24"/>
          <w:lang w:val="es-ES_tradnl" w:eastAsia="es-ES"/>
        </w:rPr>
        <w:t xml:space="preserve"> de dos mil veintitrés</w:t>
      </w:r>
      <w:r w:rsidRPr="00E95235">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E95235">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E95235">
        <w:rPr>
          <w:rFonts w:ascii="Palatino Linotype" w:eastAsiaTheme="minorEastAsia" w:hAnsi="Palatino Linotype" w:cs="Arial"/>
          <w:sz w:val="24"/>
          <w:lang w:val="es-ES_tradnl" w:eastAsia="es-ES"/>
        </w:rPr>
        <w:t>vigente.</w:t>
      </w:r>
    </w:p>
    <w:p w14:paraId="5C33B3DF" w14:textId="77777777" w:rsidR="00A24112" w:rsidRPr="005F7806" w:rsidRDefault="00A24112" w:rsidP="00A24112">
      <w:pPr>
        <w:spacing w:line="360" w:lineRule="auto"/>
        <w:rPr>
          <w:rFonts w:ascii="Palatino Linotype" w:eastAsia="Calibri" w:hAnsi="Palatino Linotype" w:cs="Arial"/>
          <w:lang w:val="es-ES_tradnl" w:eastAsia="es-ES"/>
        </w:rPr>
      </w:pPr>
    </w:p>
    <w:p w14:paraId="5C33B3E0" w14:textId="77777777" w:rsidR="00A24112" w:rsidRPr="00CD5EF1" w:rsidRDefault="00A24112" w:rsidP="00A24112">
      <w:pPr>
        <w:pStyle w:val="Prrafodelista"/>
        <w:numPr>
          <w:ilvl w:val="0"/>
          <w:numId w:val="1"/>
        </w:numPr>
        <w:spacing w:line="360" w:lineRule="auto"/>
        <w:ind w:left="0" w:firstLine="0"/>
        <w:jc w:val="both"/>
        <w:rPr>
          <w:rFonts w:ascii="Palatino Linotype" w:hAnsi="Palatino Linotype" w:cs="Arial"/>
          <w:sz w:val="24"/>
          <w:lang w:val="es-ES" w:eastAsia="es-ES"/>
        </w:rPr>
      </w:pPr>
      <w:r w:rsidRPr="00E95235">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C33B3E1" w14:textId="77777777" w:rsidR="00A24112" w:rsidRPr="00ED3EBB" w:rsidRDefault="00A24112" w:rsidP="00A24112">
      <w:pPr>
        <w:spacing w:line="360" w:lineRule="auto"/>
        <w:ind w:right="49"/>
        <w:contextualSpacing/>
        <w:jc w:val="both"/>
        <w:rPr>
          <w:rFonts w:ascii="Palatino Linotype" w:eastAsia="MS Gothic" w:hAnsi="Palatino Linotype" w:cstheme="majorBidi"/>
          <w:b/>
          <w:lang w:eastAsia="es-ES"/>
        </w:rPr>
      </w:pPr>
      <w:bookmarkStart w:id="4" w:name="_Toc497905366"/>
      <w:bookmarkStart w:id="5" w:name="_Toc495427547"/>
      <w:bookmarkStart w:id="6" w:name="_Toc466377653"/>
      <w:bookmarkStart w:id="7" w:name="_Toc466371865"/>
    </w:p>
    <w:p w14:paraId="5C33B3E2" w14:textId="77777777" w:rsidR="000A0153" w:rsidRPr="000A0153" w:rsidRDefault="000A0153" w:rsidP="000A0153">
      <w:pPr>
        <w:pStyle w:val="Ttulo2"/>
        <w:tabs>
          <w:tab w:val="left" w:pos="0"/>
        </w:tabs>
        <w:spacing w:before="0" w:line="360" w:lineRule="auto"/>
        <w:rPr>
          <w:rFonts w:ascii="Palatino Linotype" w:hAnsi="Palatino Linotype"/>
          <w:b/>
          <w:color w:val="auto"/>
          <w:sz w:val="24"/>
          <w:szCs w:val="24"/>
        </w:rPr>
      </w:pPr>
      <w:r w:rsidRPr="004E720E">
        <w:rPr>
          <w:rFonts w:ascii="Palatino Linotype" w:hAnsi="Palatino Linotype"/>
          <w:b/>
          <w:color w:val="auto"/>
          <w:sz w:val="24"/>
          <w:szCs w:val="24"/>
        </w:rPr>
        <w:t>TERCERO</w:t>
      </w:r>
      <w:r>
        <w:rPr>
          <w:rFonts w:ascii="Palatino Linotype" w:hAnsi="Palatino Linotype"/>
          <w:b/>
          <w:color w:val="auto"/>
          <w:sz w:val="24"/>
          <w:szCs w:val="24"/>
        </w:rPr>
        <w:t xml:space="preserve">. De las causales de sobreseimiento. </w:t>
      </w:r>
    </w:p>
    <w:p w14:paraId="5C33B3E3" w14:textId="77777777" w:rsidR="000A0153" w:rsidRPr="000A0153" w:rsidRDefault="000A0153" w:rsidP="000A0153">
      <w:pPr>
        <w:spacing w:line="360" w:lineRule="auto"/>
        <w:ind w:right="49"/>
        <w:contextualSpacing/>
        <w:jc w:val="both"/>
        <w:rPr>
          <w:rFonts w:ascii="Palatino Linotype" w:eastAsiaTheme="minorEastAsia" w:hAnsi="Palatino Linotype"/>
          <w:lang w:val="es-ES_tradnl" w:eastAsia="es-ES"/>
        </w:rPr>
      </w:pPr>
    </w:p>
    <w:p w14:paraId="5C33B3E4" w14:textId="77777777" w:rsidR="000A0153" w:rsidRPr="000A0153" w:rsidRDefault="000A0153" w:rsidP="00A2411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91CBA">
        <w:rPr>
          <w:rFonts w:ascii="Palatino Linotype" w:eastAsia="Calibri" w:hAnsi="Palatino Linotype" w:cs="Arial"/>
          <w:color w:val="000000" w:themeColor="text1"/>
        </w:rPr>
        <w:t xml:space="preserve">El recurso de revisión </w:t>
      </w:r>
      <w:r w:rsidRPr="00E91CBA">
        <w:rPr>
          <w:rFonts w:ascii="Palatino Linotype" w:hAnsi="Palatino Linotype" w:cs="Arial"/>
        </w:rPr>
        <w:t xml:space="preserve">tiene como finalidad reparar cualquier posible afectación al derecho de acceso a la información pública en términos del Título Octavo de la Ley de </w:t>
      </w:r>
      <w:r w:rsidRPr="00E91CBA">
        <w:rPr>
          <w:rFonts w:ascii="Palatino Linotype" w:eastAsia="Calibri" w:hAnsi="Palatino Linotype" w:cs="Arial"/>
        </w:rPr>
        <w:t>Transparencia, Acceso a la Información Pública del Estado de México y Municipios</w:t>
      </w:r>
      <w:r w:rsidRPr="00E91CBA">
        <w:rPr>
          <w:rFonts w:ascii="Palatino Linotype" w:hAnsi="Palatino Linotype" w:cs="Arial"/>
        </w:rPr>
        <w:t xml:space="preserve">, y determinar la confirmación; revocación o modificación; </w:t>
      </w:r>
      <w:proofErr w:type="spellStart"/>
      <w:r w:rsidRPr="00E91CBA">
        <w:rPr>
          <w:rFonts w:ascii="Palatino Linotype" w:hAnsi="Palatino Linotype" w:cs="Arial"/>
        </w:rPr>
        <w:t>desechamiento</w:t>
      </w:r>
      <w:proofErr w:type="spellEnd"/>
      <w:r w:rsidRPr="00E91CBA">
        <w:rPr>
          <w:rFonts w:ascii="Palatino Linotype" w:hAnsi="Palatino Linotype" w:cs="Arial"/>
        </w:rPr>
        <w:t xml:space="preserve"> o </w:t>
      </w:r>
      <w:r w:rsidRPr="00E91CBA">
        <w:rPr>
          <w:rFonts w:ascii="Palatino Linotype" w:hAnsi="Palatino Linotype" w:cs="Arial"/>
          <w:b/>
          <w:u w:val="single"/>
        </w:rPr>
        <w:t>sobreseimiento</w:t>
      </w:r>
      <w:r w:rsidRPr="00E91CBA">
        <w:rPr>
          <w:rFonts w:ascii="Palatino Linotype" w:hAnsi="Palatino Linotype" w:cs="Arial"/>
        </w:rPr>
        <w:t xml:space="preserve">; y en su caso ordenar la entrega de la información con respecto a la respuesta emitida por el </w:t>
      </w:r>
      <w:r w:rsidRPr="00E91CBA">
        <w:rPr>
          <w:rFonts w:ascii="Palatino Linotype" w:hAnsi="Palatino Linotype" w:cs="Arial"/>
          <w:b/>
        </w:rPr>
        <w:t>SUJETO</w:t>
      </w:r>
      <w:r w:rsidRPr="00E91CBA">
        <w:rPr>
          <w:rFonts w:ascii="Palatino Linotype" w:hAnsi="Palatino Linotype" w:cs="Arial"/>
        </w:rPr>
        <w:t xml:space="preserve"> </w:t>
      </w:r>
      <w:r w:rsidRPr="00E91CBA">
        <w:rPr>
          <w:rFonts w:ascii="Palatino Linotype" w:hAnsi="Palatino Linotype" w:cs="Arial"/>
          <w:b/>
        </w:rPr>
        <w:t>OBLIGADO</w:t>
      </w:r>
      <w:r>
        <w:rPr>
          <w:rFonts w:ascii="Palatino Linotype" w:hAnsi="Palatino Linotype" w:cs="Arial"/>
          <w:b/>
        </w:rPr>
        <w:t>.</w:t>
      </w:r>
    </w:p>
    <w:p w14:paraId="5C33B3E5" w14:textId="77777777" w:rsidR="00A24112" w:rsidRPr="000A0153" w:rsidRDefault="00A24112" w:rsidP="000A0153">
      <w:pPr>
        <w:spacing w:line="360" w:lineRule="auto"/>
        <w:ind w:right="49"/>
        <w:contextualSpacing/>
        <w:jc w:val="both"/>
        <w:rPr>
          <w:rFonts w:ascii="Palatino Linotype" w:eastAsiaTheme="minorEastAsia" w:hAnsi="Palatino Linotype"/>
          <w:lang w:val="es-ES_tradnl" w:eastAsia="es-ES"/>
        </w:rPr>
      </w:pPr>
    </w:p>
    <w:p w14:paraId="5C33B3E6" w14:textId="77777777" w:rsidR="00D300BA" w:rsidRPr="00237C9C" w:rsidRDefault="00A24112" w:rsidP="00D300BA">
      <w:pPr>
        <w:numPr>
          <w:ilvl w:val="0"/>
          <w:numId w:val="1"/>
        </w:numPr>
        <w:spacing w:line="360" w:lineRule="auto"/>
        <w:ind w:left="0" w:right="49" w:firstLine="0"/>
        <w:contextualSpacing/>
        <w:jc w:val="both"/>
        <w:rPr>
          <w:rFonts w:ascii="Palatino Linotype" w:eastAsia="MS Gothic" w:hAnsi="Palatino Linotype" w:cstheme="majorBidi"/>
          <w:iCs/>
          <w:lang w:val="es-ES" w:eastAsia="es-ES"/>
        </w:rPr>
      </w:pPr>
      <w:r w:rsidRPr="00D300BA">
        <w:rPr>
          <w:rFonts w:ascii="Palatino Linotype" w:hAnsi="Palatino Linotype" w:cs="Arial"/>
          <w:lang w:val="es-ES"/>
        </w:rPr>
        <w:t>En es</w:t>
      </w:r>
      <w:r w:rsidR="00D300BA">
        <w:rPr>
          <w:rFonts w:ascii="Palatino Linotype" w:hAnsi="Palatino Linotype" w:cs="Arial"/>
          <w:lang w:val="es-ES"/>
        </w:rPr>
        <w:t xml:space="preserve">te caso, el particular solicitó </w:t>
      </w:r>
      <w:r w:rsidR="00D300BA" w:rsidRPr="00D300BA">
        <w:rPr>
          <w:rFonts w:ascii="Palatino Linotype" w:eastAsia="MS Gothic" w:hAnsi="Palatino Linotype" w:cstheme="majorBidi"/>
          <w:lang w:eastAsia="es-ES"/>
        </w:rPr>
        <w:t>el documento o la página oficial donde se acredite el cumplimiento al 100% de sus obligaciones en materia de transparencia. En respuesta, el Sujeto Obligado adjuntó el acuerdo de cumplimiento emitido por el Director General  Jurídico y de Verificación del INFOEM en el que declaró el cumplimiento de las obligaciones de transparencia del Ayun</w:t>
      </w:r>
      <w:r w:rsidR="00237C9C">
        <w:rPr>
          <w:rFonts w:ascii="Palatino Linotype" w:eastAsia="MS Gothic" w:hAnsi="Palatino Linotype" w:cstheme="majorBidi"/>
          <w:lang w:eastAsia="es-ES"/>
        </w:rPr>
        <w:t>tamiento de Metepec en un 100%:</w:t>
      </w:r>
    </w:p>
    <w:p w14:paraId="5C33B3E7" w14:textId="77777777" w:rsidR="00237C9C" w:rsidRDefault="00237C9C" w:rsidP="00237C9C">
      <w:pPr>
        <w:spacing w:line="360" w:lineRule="auto"/>
        <w:ind w:right="49"/>
        <w:contextualSpacing/>
        <w:jc w:val="both"/>
        <w:rPr>
          <w:rFonts w:ascii="Palatino Linotype" w:eastAsia="MS Gothic" w:hAnsi="Palatino Linotype" w:cstheme="majorBidi"/>
          <w:lang w:eastAsia="es-ES"/>
        </w:rPr>
      </w:pPr>
    </w:p>
    <w:p w14:paraId="5C33B3E8" w14:textId="77777777" w:rsidR="00237C9C" w:rsidRPr="00D300BA" w:rsidRDefault="00237C9C" w:rsidP="00237C9C">
      <w:pPr>
        <w:spacing w:line="360" w:lineRule="auto"/>
        <w:ind w:right="49"/>
        <w:contextualSpacing/>
        <w:jc w:val="center"/>
        <w:rPr>
          <w:rFonts w:ascii="Palatino Linotype" w:eastAsia="MS Gothic" w:hAnsi="Palatino Linotype" w:cstheme="majorBidi"/>
          <w:iCs/>
          <w:lang w:val="es-ES" w:eastAsia="es-ES"/>
        </w:rPr>
      </w:pPr>
      <w:r>
        <w:rPr>
          <w:noProof/>
        </w:rPr>
        <mc:AlternateContent>
          <mc:Choice Requires="wps">
            <w:drawing>
              <wp:anchor distT="0" distB="0" distL="114300" distR="114300" simplePos="0" relativeHeight="251659264" behindDoc="0" locked="0" layoutInCell="1" allowOverlap="1" wp14:anchorId="5C33B420" wp14:editId="5C33B421">
                <wp:simplePos x="0" y="0"/>
                <wp:positionH relativeFrom="column">
                  <wp:posOffset>553720</wp:posOffset>
                </wp:positionH>
                <wp:positionV relativeFrom="paragraph">
                  <wp:posOffset>788670</wp:posOffset>
                </wp:positionV>
                <wp:extent cx="4476750" cy="752475"/>
                <wp:effectExtent l="19050" t="19050" r="19050" b="28575"/>
                <wp:wrapNone/>
                <wp:docPr id="2" name="Rectángulo redondeado 2"/>
                <wp:cNvGraphicFramePr/>
                <a:graphic xmlns:a="http://schemas.openxmlformats.org/drawingml/2006/main">
                  <a:graphicData uri="http://schemas.microsoft.com/office/word/2010/wordprocessingShape">
                    <wps:wsp>
                      <wps:cNvSpPr/>
                      <wps:spPr>
                        <a:xfrm>
                          <a:off x="0" y="0"/>
                          <a:ext cx="4476750" cy="7524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CCEBBC4" id="Rectángulo redondeado 2" o:spid="_x0000_s1026" style="position:absolute;margin-left:43.6pt;margin-top:62.1pt;width:35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" filled="f" strokecolor="red" strokeweight="2.25pt">
                <v:stroke joinstyle="miter"/>
              </v:roundrect>
            </w:pict>
          </mc:Fallback>
        </mc:AlternateContent>
      </w:r>
      <w:r>
        <w:rPr>
          <w:noProof/>
        </w:rPr>
        <w:drawing>
          <wp:inline distT="0" distB="0" distL="0" distR="0" wp14:anchorId="5C33B422" wp14:editId="5C33B423">
            <wp:extent cx="4876800" cy="487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512" t="22999" r="29678" b="8002"/>
                    <a:stretch/>
                  </pic:blipFill>
                  <pic:spPr bwMode="auto">
                    <a:xfrm>
                      <a:off x="0" y="0"/>
                      <a:ext cx="4876800" cy="4876800"/>
                    </a:xfrm>
                    <a:prstGeom prst="rect">
                      <a:avLst/>
                    </a:prstGeom>
                    <a:ln>
                      <a:noFill/>
                    </a:ln>
                    <a:extLst>
                      <a:ext uri="{53640926-AAD7-44D8-BBD7-CCE9431645EC}">
                        <a14:shadowObscured xmlns:a14="http://schemas.microsoft.com/office/drawing/2010/main"/>
                      </a:ext>
                    </a:extLst>
                  </pic:spPr>
                </pic:pic>
              </a:graphicData>
            </a:graphic>
          </wp:inline>
        </w:drawing>
      </w:r>
    </w:p>
    <w:p w14:paraId="5C33B3E9" w14:textId="77777777" w:rsidR="00D300BA" w:rsidRPr="00D300BA" w:rsidRDefault="00D300BA" w:rsidP="00D300BA">
      <w:pPr>
        <w:spacing w:line="360" w:lineRule="auto"/>
        <w:ind w:right="49"/>
        <w:contextualSpacing/>
        <w:jc w:val="both"/>
        <w:rPr>
          <w:rFonts w:ascii="Palatino Linotype" w:eastAsia="MS Gothic" w:hAnsi="Palatino Linotype" w:cstheme="majorBidi"/>
          <w:iCs/>
          <w:lang w:val="es-ES" w:eastAsia="es-ES"/>
        </w:rPr>
      </w:pPr>
    </w:p>
    <w:p w14:paraId="5C33B3EA" w14:textId="77777777" w:rsidR="00D14D53" w:rsidRPr="00D14D53" w:rsidRDefault="00D14D53" w:rsidP="00A24112">
      <w:pPr>
        <w:numPr>
          <w:ilvl w:val="0"/>
          <w:numId w:val="1"/>
        </w:numPr>
        <w:spacing w:line="360" w:lineRule="auto"/>
        <w:ind w:left="0" w:right="49" w:firstLine="0"/>
        <w:jc w:val="both"/>
        <w:rPr>
          <w:rFonts w:ascii="Palatino Linotype" w:eastAsia="MS Gothic" w:hAnsi="Palatino Linotype" w:cstheme="majorBidi"/>
          <w:i/>
          <w:iCs/>
          <w:lang w:val="es-ES" w:eastAsia="es-ES"/>
        </w:rPr>
      </w:pPr>
      <w:r>
        <w:rPr>
          <w:rFonts w:ascii="Palatino Linotype" w:eastAsia="MS Gothic" w:hAnsi="Palatino Linotype" w:cstheme="majorBidi"/>
          <w:iCs/>
          <w:lang w:val="es-ES" w:eastAsia="es-ES"/>
        </w:rPr>
        <w:lastRenderedPageBreak/>
        <w:t xml:space="preserve">Inconforme con la respuesta, el Recurrente interpuso recurso de revisión en el que señaló su inconformidad en el siguiente sentido </w:t>
      </w:r>
      <w:r w:rsidRPr="00D14D53">
        <w:rPr>
          <w:rFonts w:ascii="Palatino Linotype" w:eastAsia="MS Gothic" w:hAnsi="Palatino Linotype" w:cstheme="majorBidi"/>
          <w:i/>
          <w:iCs/>
          <w:lang w:val="es-ES" w:eastAsia="es-ES"/>
        </w:rPr>
        <w:t>“</w:t>
      </w:r>
      <w:r w:rsidRPr="00D14D53">
        <w:rPr>
          <w:rFonts w:ascii="Palatino Linotype" w:eastAsia="MS Gothic" w:hAnsi="Palatino Linotype" w:cstheme="majorBidi"/>
          <w:i/>
          <w:iCs/>
          <w:lang w:eastAsia="es-ES"/>
        </w:rPr>
        <w:t>La autoridad obligada se limita a responder lo siguiente: "... habiendo realizado una búsqueda exhaustiva, se anexa la respuesta del servidor público habilitado." Adjuntando únicamente el acuerdo de cumplimiento de la Verificación Virtual Oficiosa No. INFOEM/DGJV/DVAL/SV/</w:t>
      </w:r>
      <w:proofErr w:type="spellStart"/>
      <w:r w:rsidRPr="00D14D53">
        <w:rPr>
          <w:rFonts w:ascii="Palatino Linotype" w:eastAsia="MS Gothic" w:hAnsi="Palatino Linotype" w:cstheme="majorBidi"/>
          <w:i/>
          <w:iCs/>
          <w:lang w:eastAsia="es-ES"/>
        </w:rPr>
        <w:t>Vvo</w:t>
      </w:r>
      <w:proofErr w:type="spellEnd"/>
      <w:r w:rsidRPr="00D14D53">
        <w:rPr>
          <w:rFonts w:ascii="Palatino Linotype" w:eastAsia="MS Gothic" w:hAnsi="Palatino Linotype" w:cstheme="majorBidi"/>
          <w:i/>
          <w:iCs/>
          <w:lang w:eastAsia="es-ES"/>
        </w:rPr>
        <w:t xml:space="preserve">/178/2023 de fecha 19 de junio de 2023. Sin embargo yo solicité de manera textual y específica el documento que acredite el cumplimiento al 100% de las obligaciones en materia de transparencia a cargo del municipio de Metepec; lo anterior en virtud de los diversos pronunciamientos públicos y en medios de comunicación, en los que el presidente del municipio Fernando Flores refiere que "... por primera vez en la historia del ayuntamiento se ha dado cumplimiento al 100% de sus obligaciones en materia de transparencia..." A mayor abundamiento para la procedencia de mi inconformidad refiero y destaco lo siguiente: La autoridad obligada remite y exhibe un acuerdo de cumplimiento de una verificación virtual oficiosa en cuyo considerando segundo refiere que el sujeto obligado cumplió con la obligación de poner a disposición de los particulares la información a que se refiere el Título Quinto Capitulo II de la Ley de Transparencia Local y realizar la publicación de conformidad a lo establecido en el artículo 76 de dicho ordenamiento jurídico. No obstante, lo anterior ese documento está muy lejos de acreditar un cumplimiento total a las obligaciones en materia de transparencia a cargo del municipio, lo que evidencia el total y completo desconocimiento de sus propias obligaciones y la manera en que estas se deben cumplir y como acreditar tal situación; no cabe duda que el señor Gerardo Arturo Ozuna Martínez, Responsable de la Unidad de Información del Ayuntamiento, no tiene idea de nada, o tal vez solo intente sorprender a la ciudadanía con otra de sus mentiras. En efecto, el municipio de Metepec, al igual que muchos otros ayuntamientos de la entidad tienen infinidad de incumplimientos en materia de transparencia, sin embargo, son los únicos que quieren sorprender a la ciudadanía </w:t>
      </w:r>
      <w:proofErr w:type="gramStart"/>
      <w:r w:rsidRPr="00D14D53">
        <w:rPr>
          <w:rFonts w:ascii="Palatino Linotype" w:eastAsia="MS Gothic" w:hAnsi="Palatino Linotype" w:cstheme="majorBidi"/>
          <w:i/>
          <w:iCs/>
          <w:lang w:eastAsia="es-ES"/>
        </w:rPr>
        <w:t>manifestado</w:t>
      </w:r>
      <w:proofErr w:type="gramEnd"/>
      <w:r w:rsidRPr="00D14D53">
        <w:rPr>
          <w:rFonts w:ascii="Palatino Linotype" w:eastAsia="MS Gothic" w:hAnsi="Palatino Linotype" w:cstheme="majorBidi"/>
          <w:i/>
          <w:iCs/>
          <w:lang w:eastAsia="es-ES"/>
        </w:rPr>
        <w:t xml:space="preserve"> que están al 100% en el cumplimiento de todas sus </w:t>
      </w:r>
      <w:r w:rsidRPr="00D14D53">
        <w:rPr>
          <w:rFonts w:ascii="Palatino Linotype" w:eastAsia="MS Gothic" w:hAnsi="Palatino Linotype" w:cstheme="majorBidi"/>
          <w:i/>
          <w:iCs/>
          <w:lang w:eastAsia="es-ES"/>
        </w:rPr>
        <w:lastRenderedPageBreak/>
        <w:t xml:space="preserve">obligaciones. Para robustecer lo anterior me permito referirme a la propia página electrónica del INFOEM en el apartado de "Estadísticas", "Atención de Solicitudes" </w:t>
      </w:r>
      <w:proofErr w:type="gramStart"/>
      <w:r w:rsidRPr="00D14D53">
        <w:rPr>
          <w:rFonts w:ascii="Palatino Linotype" w:eastAsia="MS Gothic" w:hAnsi="Palatino Linotype" w:cstheme="majorBidi"/>
          <w:i/>
          <w:iCs/>
          <w:lang w:eastAsia="es-ES"/>
        </w:rPr>
        <w:t>( https</w:t>
      </w:r>
      <w:proofErr w:type="gramEnd"/>
      <w:r w:rsidRPr="00D14D53">
        <w:rPr>
          <w:rFonts w:ascii="Palatino Linotype" w:eastAsia="MS Gothic" w:hAnsi="Palatino Linotype" w:cstheme="majorBidi"/>
          <w:i/>
          <w:iCs/>
          <w:lang w:eastAsia="es-ES"/>
        </w:rPr>
        <w:t>://infoem.org.mx/est_/atnSolicitudes.php ) en la cual en la búsqueda por municipios y especificar el actual periodo de gobierno municipal y al localizar el municipio de Metepec, podemos percatarnos de lo precario que resulta su eficiencia y cumplimiento a las solicitudes de información pública que han planteado los particulares. por lo anterior manifiesto mi total inconformidad con la insípida respuesta que trata de brindar el ayuntamiento de Metepec a mi solicitud de información.</w:t>
      </w:r>
      <w:r>
        <w:rPr>
          <w:rFonts w:ascii="Palatino Linotype" w:eastAsia="MS Gothic" w:hAnsi="Palatino Linotype" w:cstheme="majorBidi"/>
          <w:i/>
          <w:iCs/>
          <w:lang w:eastAsia="es-ES"/>
        </w:rPr>
        <w:t>”</w:t>
      </w:r>
    </w:p>
    <w:p w14:paraId="5C33B3EB" w14:textId="77777777" w:rsidR="00D14D53" w:rsidRPr="00D14D53" w:rsidRDefault="00D14D53" w:rsidP="00D14D53">
      <w:pPr>
        <w:spacing w:line="360" w:lineRule="auto"/>
        <w:ind w:right="49"/>
        <w:jc w:val="both"/>
        <w:rPr>
          <w:rFonts w:ascii="Palatino Linotype" w:eastAsia="MS Gothic" w:hAnsi="Palatino Linotype" w:cstheme="majorBidi"/>
          <w:iCs/>
          <w:lang w:val="es-ES" w:eastAsia="es-ES"/>
        </w:rPr>
      </w:pPr>
    </w:p>
    <w:p w14:paraId="5C33B3EC" w14:textId="77777777" w:rsidR="002F1BD0" w:rsidRDefault="00F27952" w:rsidP="00B372D8">
      <w:pPr>
        <w:numPr>
          <w:ilvl w:val="0"/>
          <w:numId w:val="1"/>
        </w:numPr>
        <w:spacing w:line="360" w:lineRule="auto"/>
        <w:ind w:left="0" w:right="49" w:firstLine="0"/>
        <w:jc w:val="both"/>
        <w:rPr>
          <w:rFonts w:ascii="Palatino Linotype" w:eastAsia="MS Gothic" w:hAnsi="Palatino Linotype" w:cstheme="majorBidi"/>
          <w:iCs/>
          <w:lang w:val="es-ES" w:eastAsia="es-ES"/>
        </w:rPr>
      </w:pPr>
      <w:r>
        <w:rPr>
          <w:rFonts w:ascii="Palatino Linotype" w:eastAsia="MS Gothic" w:hAnsi="Palatino Linotype" w:cstheme="majorBidi"/>
          <w:iCs/>
          <w:lang w:val="es-ES" w:eastAsia="es-ES"/>
        </w:rPr>
        <w:t xml:space="preserve">De análisis a las constancias remitidas en respuesta, se aprecia que el Sujeto Obligado entregó la información pública que obra en sus archivos y que garantiza el derecho de acceso a la información pública del particular; sin embargo, este Órgano Garante también advierte </w:t>
      </w:r>
      <w:r w:rsidR="00B372D8">
        <w:rPr>
          <w:rFonts w:ascii="Palatino Linotype" w:eastAsia="MS Gothic" w:hAnsi="Palatino Linotype" w:cstheme="majorBidi"/>
          <w:iCs/>
          <w:lang w:val="es-ES" w:eastAsia="es-ES"/>
        </w:rPr>
        <w:t xml:space="preserve">en la solicitud de información, </w:t>
      </w:r>
      <w:r w:rsidR="00A1358E">
        <w:rPr>
          <w:rFonts w:ascii="Palatino Linotype" w:eastAsia="MS Gothic" w:hAnsi="Palatino Linotype" w:cstheme="majorBidi"/>
          <w:iCs/>
          <w:lang w:val="es-ES" w:eastAsia="es-ES"/>
        </w:rPr>
        <w:t xml:space="preserve">que </w:t>
      </w:r>
      <w:r w:rsidR="00B372D8">
        <w:rPr>
          <w:rFonts w:ascii="Palatino Linotype" w:eastAsia="MS Gothic" w:hAnsi="Palatino Linotype" w:cstheme="majorBidi"/>
          <w:iCs/>
          <w:lang w:val="es-ES" w:eastAsia="es-ES"/>
        </w:rPr>
        <w:t>el Recurrente realizó expresiones peyorativas en contra del Presidente Municipal.</w:t>
      </w:r>
    </w:p>
    <w:p w14:paraId="5C33B3ED" w14:textId="77777777" w:rsidR="00B372D8" w:rsidRPr="00B372D8" w:rsidRDefault="00B372D8" w:rsidP="00B372D8">
      <w:pPr>
        <w:spacing w:line="360" w:lineRule="auto"/>
        <w:ind w:right="49"/>
        <w:jc w:val="both"/>
        <w:rPr>
          <w:rFonts w:ascii="Palatino Linotype" w:eastAsia="MS Gothic" w:hAnsi="Palatino Linotype" w:cstheme="majorBidi"/>
          <w:iCs/>
          <w:lang w:val="es-ES" w:eastAsia="es-ES"/>
        </w:rPr>
      </w:pPr>
    </w:p>
    <w:p w14:paraId="5C33B3EE" w14:textId="77777777" w:rsidR="002F1BD0" w:rsidRPr="002F1BD0" w:rsidRDefault="00A1358E" w:rsidP="002F1BD0">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Pr>
          <w:rFonts w:ascii="Palatino Linotype" w:eastAsia="MS Gothic" w:hAnsi="Palatino Linotype" w:cstheme="majorBidi"/>
          <w:sz w:val="24"/>
          <w:lang w:val="es-ES" w:eastAsia="es-ES"/>
        </w:rPr>
        <w:t>R</w:t>
      </w:r>
      <w:r w:rsidR="002F1BD0" w:rsidRPr="002F1BD0">
        <w:rPr>
          <w:rFonts w:ascii="Palatino Linotype" w:eastAsia="MS Gothic" w:hAnsi="Palatino Linotype" w:cstheme="majorBidi"/>
          <w:sz w:val="24"/>
          <w:lang w:val="es-ES" w:eastAsia="es-ES"/>
        </w:rPr>
        <w:t xml:space="preserve">especto a las expresiones aludidas por el Recurrente en su solicitud de información, en la que se dirige de forma ofensiva, se debe precisar </w:t>
      </w:r>
      <w:r w:rsidR="002F1BD0" w:rsidRPr="002F1BD0">
        <w:rPr>
          <w:rFonts w:ascii="Palatino Linotype" w:hAnsi="Palatino Linotype"/>
          <w:color w:val="222222"/>
          <w:sz w:val="24"/>
        </w:rPr>
        <w:t>que se trata de manifestaciones unilaterales subjetivas del </w:t>
      </w:r>
      <w:r w:rsidR="002F1BD0" w:rsidRPr="002F1BD0">
        <w:rPr>
          <w:rFonts w:ascii="Palatino Linotype" w:hAnsi="Palatino Linotype"/>
          <w:b/>
          <w:bCs/>
          <w:color w:val="222222"/>
          <w:sz w:val="24"/>
        </w:rPr>
        <w:t>RECURRENTE</w:t>
      </w:r>
      <w:r w:rsidR="002F1BD0" w:rsidRPr="002F1BD0">
        <w:rPr>
          <w:rFonts w:ascii="Palatino Linotype" w:hAnsi="Palatino Linotype"/>
          <w:color w:val="222222"/>
          <w:sz w:val="24"/>
        </w:rPr>
        <w:t>,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5C33B3EF" w14:textId="77777777" w:rsidR="002F1BD0" w:rsidRPr="002F1BD0" w:rsidRDefault="002F1BD0" w:rsidP="002F1BD0">
      <w:pPr>
        <w:pStyle w:val="Prrafodelista"/>
        <w:tabs>
          <w:tab w:val="left" w:pos="360"/>
        </w:tabs>
        <w:spacing w:line="360" w:lineRule="auto"/>
        <w:ind w:left="0" w:right="51"/>
        <w:jc w:val="both"/>
        <w:rPr>
          <w:rFonts w:ascii="Palatino Linotype" w:hAnsi="Palatino Linotype" w:cs="Arial"/>
          <w:noProof/>
          <w:sz w:val="24"/>
        </w:rPr>
      </w:pPr>
    </w:p>
    <w:p w14:paraId="5C33B3F0" w14:textId="77777777" w:rsidR="002F1BD0" w:rsidRPr="002F1BD0" w:rsidRDefault="002F1BD0" w:rsidP="002F1BD0">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2F1BD0">
        <w:rPr>
          <w:rFonts w:ascii="Palatino Linotype" w:hAnsi="Palatino Linotype"/>
          <w:color w:val="222222"/>
          <w:sz w:val="24"/>
        </w:rPr>
        <w:t xml:space="preserve">No obstante lo anterior, </w:t>
      </w:r>
      <w:r w:rsidR="00A1358E">
        <w:rPr>
          <w:rFonts w:ascii="Palatino Linotype" w:hAnsi="Palatino Linotype"/>
          <w:color w:val="222222"/>
          <w:sz w:val="24"/>
        </w:rPr>
        <w:t xml:space="preserve">es de señalar que </w:t>
      </w:r>
      <w:r w:rsidRPr="002F1BD0">
        <w:rPr>
          <w:rFonts w:ascii="Palatino Linotype" w:hAnsi="Palatino Linotype"/>
          <w:color w:val="222222"/>
          <w:sz w:val="24"/>
        </w:rPr>
        <w:t xml:space="preserve">el derecho constitucional del ejercicio de la libertad de expresión, no implica para los particulares el uso de frases y </w:t>
      </w:r>
      <w:r w:rsidRPr="002F1BD0">
        <w:rPr>
          <w:rFonts w:ascii="Palatino Linotype" w:hAnsi="Palatino Linotype"/>
          <w:color w:val="222222"/>
          <w:sz w:val="24"/>
        </w:rPr>
        <w:lastRenderedPageBreak/>
        <w:t>expresiones que sean absolutamente vejatorias, que sean </w:t>
      </w:r>
      <w:r w:rsidRPr="002F1BD0">
        <w:rPr>
          <w:rFonts w:ascii="Palatino Linotype" w:hAnsi="Palatino Linotype"/>
          <w:b/>
          <w:bCs/>
          <w:color w:val="222222"/>
          <w:sz w:val="24"/>
        </w:rPr>
        <w:t>ofensivas u</w:t>
      </w:r>
      <w:r w:rsidRPr="002F1BD0">
        <w:rPr>
          <w:rFonts w:ascii="Palatino Linotype" w:hAnsi="Palatino Linotype"/>
          <w:color w:val="222222"/>
          <w:sz w:val="24"/>
        </w:rPr>
        <w:t> </w:t>
      </w:r>
      <w:r w:rsidRPr="002F1BD0">
        <w:rPr>
          <w:rFonts w:ascii="Palatino Linotype" w:hAnsi="Palatino Linotype"/>
          <w:b/>
          <w:bCs/>
          <w:color w:val="222222"/>
          <w:sz w:val="24"/>
        </w:rPr>
        <w:t>oprobiosas</w:t>
      </w:r>
      <w:r w:rsidRPr="002F1BD0">
        <w:rPr>
          <w:rFonts w:ascii="Palatino Linotype" w:hAnsi="Palatino Linotype"/>
          <w:color w:val="222222"/>
          <w:sz w:val="24"/>
        </w:rPr>
        <w:t>, según el contexto, o bien, </w:t>
      </w:r>
      <w:r w:rsidRPr="002F1BD0">
        <w:rPr>
          <w:rFonts w:ascii="Palatino Linotype" w:hAnsi="Palatino Linotype"/>
          <w:b/>
          <w:bCs/>
          <w:color w:val="222222"/>
          <w:sz w:val="24"/>
        </w:rPr>
        <w:t>impertinentes para expresar opiniones</w:t>
      </w:r>
      <w:r w:rsidRPr="002F1BD0">
        <w:rPr>
          <w:rFonts w:ascii="Palatino Linotype" w:hAnsi="Palatino Linotype"/>
          <w:color w:val="222222"/>
          <w:sz w:val="24"/>
        </w:rPr>
        <w:t> o informaciones, </w:t>
      </w:r>
      <w:r w:rsidRPr="002F1BD0">
        <w:rPr>
          <w:rFonts w:ascii="Palatino Linotype" w:hAnsi="Palatino Linotype"/>
          <w:b/>
          <w:bCs/>
          <w:color w:val="222222"/>
          <w:sz w:val="24"/>
        </w:rPr>
        <w:t>teniendo relación o no con lo manifestado</w:t>
      </w:r>
      <w:r w:rsidRPr="002F1BD0">
        <w:rPr>
          <w:rFonts w:ascii="Palatino Linotype" w:hAnsi="Palatino Linotype"/>
          <w:color w:val="222222"/>
          <w:sz w:val="24"/>
        </w:rPr>
        <w:t>, por lo que, insta a </w:t>
      </w:r>
      <w:r w:rsidRPr="002F1BD0">
        <w:rPr>
          <w:rFonts w:ascii="Palatino Linotype" w:hAnsi="Palatino Linotype"/>
          <w:b/>
          <w:bCs/>
          <w:color w:val="222222"/>
          <w:sz w:val="24"/>
        </w:rPr>
        <w:t>LA RECURRENTE</w:t>
      </w:r>
      <w:r w:rsidRPr="002F1BD0">
        <w:rPr>
          <w:rFonts w:ascii="Palatino Linotype" w:hAnsi="Palatino Linotype"/>
          <w:color w:val="222222"/>
          <w:sz w:val="24"/>
        </w:rPr>
        <w:t>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5C33B3F1" w14:textId="77777777" w:rsidR="002F1BD0" w:rsidRPr="002F1BD0" w:rsidRDefault="002F1BD0" w:rsidP="002F1BD0">
      <w:pPr>
        <w:pStyle w:val="Prrafodelista"/>
        <w:tabs>
          <w:tab w:val="left" w:pos="0"/>
        </w:tabs>
        <w:spacing w:line="360" w:lineRule="auto"/>
        <w:ind w:left="0" w:right="51"/>
        <w:jc w:val="both"/>
        <w:rPr>
          <w:rFonts w:ascii="Palatino Linotype" w:hAnsi="Palatino Linotype" w:cs="Arial"/>
          <w:noProof/>
          <w:sz w:val="24"/>
        </w:rPr>
      </w:pPr>
    </w:p>
    <w:p w14:paraId="5C33B3F2" w14:textId="77777777" w:rsidR="002F1BD0" w:rsidRPr="002F1BD0" w:rsidRDefault="002F1BD0" w:rsidP="002F1BD0">
      <w:pPr>
        <w:pStyle w:val="Prrafodelista"/>
        <w:shd w:val="clear" w:color="auto" w:fill="FFFFFF"/>
        <w:spacing w:before="120" w:after="120"/>
        <w:ind w:right="709"/>
        <w:jc w:val="both"/>
        <w:rPr>
          <w:rFonts w:ascii="Times New Roman" w:hAnsi="Times New Roman"/>
          <w:color w:val="222222"/>
          <w:sz w:val="24"/>
        </w:rPr>
      </w:pPr>
      <w:r w:rsidRPr="002F1BD0">
        <w:rPr>
          <w:rFonts w:ascii="Palatino Linotype" w:hAnsi="Palatino Linotype"/>
          <w:i/>
          <w:iCs/>
          <w:color w:val="222222"/>
        </w:rPr>
        <w:t>“</w:t>
      </w:r>
      <w:r w:rsidRPr="002F1BD0">
        <w:rPr>
          <w:rFonts w:ascii="Palatino Linotype" w:hAnsi="Palatino Linotype"/>
          <w:b/>
          <w:bCs/>
          <w:i/>
          <w:iCs/>
          <w:color w:val="222222"/>
        </w:rPr>
        <w:t>LIBERTAD DE EXPRESIÓN. </w:t>
      </w:r>
      <w:r w:rsidRPr="002F1BD0">
        <w:rPr>
          <w:rFonts w:ascii="Palatino Linotype" w:hAnsi="Palatino Linotype"/>
          <w:b/>
          <w:bCs/>
          <w:i/>
          <w:iCs/>
          <w:color w:val="222222"/>
          <w:u w:val="single"/>
        </w:rPr>
        <w:t>LA CONSTITUCIÓN NO RECONOCE EL DERECHO AL INSULTO</w:t>
      </w:r>
      <w:r w:rsidRPr="002F1BD0">
        <w:rPr>
          <w:rFonts w:ascii="Palatino Linotype" w:hAnsi="Palatino Linotype"/>
          <w:i/>
          <w:iCs/>
          <w:color w:val="222222"/>
        </w:rPr>
        <w:t>. </w:t>
      </w:r>
      <w:r w:rsidRPr="002F1BD0">
        <w:rPr>
          <w:rFonts w:ascii="Palatino Linotype" w:hAnsi="Palatino Linotype"/>
          <w:b/>
          <w:bCs/>
          <w:i/>
          <w:iCs/>
          <w:color w:val="222222"/>
          <w:u w:val="single"/>
        </w:rPr>
        <w:t>Si bien es cierto que</w:t>
      </w:r>
      <w:r w:rsidRPr="002F1BD0">
        <w:rPr>
          <w:rFonts w:ascii="Palatino Linotype" w:hAnsi="Palatino Linotype"/>
          <w:i/>
          <w:iCs/>
          <w:color w:val="222222"/>
        </w:rPr>
        <w:t> cualquier individuo que participe en un debate público de interés general debe abstenerse de exceder ciertos límites, como el respeto a la reputación y a los derechos de terceros, también lo es que </w:t>
      </w:r>
      <w:r w:rsidRPr="002F1BD0">
        <w:rPr>
          <w:rFonts w:ascii="Palatino Linotype" w:hAnsi="Palatino Linotype"/>
          <w:b/>
          <w:bCs/>
          <w:i/>
          <w:iCs/>
          <w:color w:val="222222"/>
          <w:u w:val="single"/>
        </w:rPr>
        <w:t>está permitido recurrir a cierta dosis de exageración, incluso de provocación</w:t>
      </w:r>
      <w:r w:rsidRPr="002F1BD0">
        <w:rPr>
          <w:rFonts w:ascii="Palatino Linotype" w:hAnsi="Palatino Linotype"/>
          <w:i/>
          <w:iCs/>
          <w:color w:val="222222"/>
        </w:rPr>
        <w:t>, es decir, puede ser un tanto desmedido en sus declaraciones, </w:t>
      </w:r>
      <w:r w:rsidRPr="002F1BD0">
        <w:rPr>
          <w:rFonts w:ascii="Palatino Linotype" w:hAnsi="Palatino Linotype"/>
          <w:b/>
          <w:bCs/>
          <w:i/>
          <w:iCs/>
          <w:color w:val="222222"/>
          <w:u w:val="single"/>
        </w:rPr>
        <w:t>y es precisamente en las expresiones que puedan ofender, chocar, perturbar, molestar, inquietar o disgustar donde la libertad de expresión resulta más valiosa</w:t>
      </w:r>
      <w:r w:rsidRPr="002F1BD0">
        <w:rPr>
          <w:rFonts w:ascii="Palatino Linotype" w:hAnsi="Palatino Linotype"/>
          <w:i/>
          <w:iCs/>
          <w:color w:val="222222"/>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2F1BD0">
        <w:rPr>
          <w:rFonts w:ascii="Palatino Linotype" w:hAnsi="Palatino Linotype"/>
          <w:b/>
          <w:bCs/>
          <w:i/>
          <w:iCs/>
          <w:color w:val="222222"/>
          <w:u w:val="single"/>
        </w:rPr>
        <w:t>En este sentido, es importante enfatizar que la Constitución </w:t>
      </w:r>
      <w:r w:rsidRPr="002F1BD0">
        <w:rPr>
          <w:rFonts w:ascii="Palatino Linotype" w:hAnsi="Palatino Linotype"/>
          <w:i/>
          <w:iCs/>
          <w:color w:val="222222"/>
        </w:rPr>
        <w:t>Política de los Estados Unidos Mexicanos </w:t>
      </w:r>
      <w:r w:rsidRPr="002F1BD0">
        <w:rPr>
          <w:rFonts w:ascii="Palatino Linotype" w:hAnsi="Palatino Linotype"/>
          <w:b/>
          <w:bCs/>
          <w:i/>
          <w:iCs/>
          <w:color w:val="222222"/>
          <w:u w:val="single"/>
        </w:rPr>
        <w:t>no reconoce un derecho al insulto</w:t>
      </w:r>
      <w:r w:rsidRPr="002F1BD0">
        <w:rPr>
          <w:rFonts w:ascii="Palatino Linotype" w:hAnsi="Palatino Linotype"/>
          <w:i/>
          <w:iCs/>
          <w:color w:val="222222"/>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2F1BD0">
        <w:rPr>
          <w:rFonts w:ascii="Palatino Linotype" w:hAnsi="Palatino Linotype"/>
          <w:b/>
          <w:bCs/>
          <w:i/>
          <w:iCs/>
          <w:color w:val="222222"/>
          <w:u w:val="single"/>
        </w:rPr>
        <w:t>Consecuentemente, el derecho al honor prevalece cuando la libertad de expresión utiliza frases y expresiones que están excluidas de protección constitucional</w:t>
      </w:r>
      <w:r w:rsidRPr="002F1BD0">
        <w:rPr>
          <w:rFonts w:ascii="Palatino Linotype" w:hAnsi="Palatino Linotype"/>
          <w:i/>
          <w:iCs/>
          <w:color w:val="222222"/>
        </w:rPr>
        <w:t>, es decir, </w:t>
      </w:r>
      <w:r w:rsidRPr="002F1BD0">
        <w:rPr>
          <w:rFonts w:ascii="Palatino Linotype" w:hAnsi="Palatino Linotype"/>
          <w:b/>
          <w:bCs/>
          <w:i/>
          <w:iCs/>
          <w:color w:val="222222"/>
          <w:u w:val="single"/>
        </w:rPr>
        <w:t>cuando sean absolutamente vejatorias</w:t>
      </w:r>
      <w:r w:rsidRPr="002F1BD0">
        <w:rPr>
          <w:rFonts w:ascii="Palatino Linotype" w:hAnsi="Palatino Linotype"/>
          <w:i/>
          <w:iCs/>
          <w:color w:val="222222"/>
        </w:rPr>
        <w:t>, entendiendo como tales las que sean: </w:t>
      </w:r>
      <w:r w:rsidRPr="002F1BD0">
        <w:rPr>
          <w:rFonts w:ascii="Palatino Linotype" w:hAnsi="Palatino Linotype"/>
          <w:b/>
          <w:bCs/>
          <w:i/>
          <w:iCs/>
          <w:color w:val="222222"/>
          <w:u w:val="single"/>
        </w:rPr>
        <w:t>a) ofensivas u oprobiosas, según el contexto; y, b) impertinentes para expresar opiniones o informaciones, según tengan o no relación con lo manifestado</w:t>
      </w:r>
      <w:r w:rsidRPr="002F1BD0">
        <w:rPr>
          <w:rFonts w:ascii="Palatino Linotype" w:hAnsi="Palatino Linotype"/>
          <w:i/>
          <w:iCs/>
          <w:color w:val="222222"/>
        </w:rPr>
        <w:t xml:space="preserve">. Respecto del citado contexto, su importancia estriba en que la situación política o social de un Estado y las circunstancias concurrentes a la </w:t>
      </w:r>
      <w:r w:rsidRPr="002F1BD0">
        <w:rPr>
          <w:rFonts w:ascii="Palatino Linotype" w:hAnsi="Palatino Linotype"/>
          <w:i/>
          <w:iCs/>
          <w:color w:val="222222"/>
        </w:rPr>
        <w:lastRenderedPageBreak/>
        <w:t>publicación de la nota pueden disminuir la significación ofensiva y aumentar el grado de tolerancia.</w:t>
      </w:r>
    </w:p>
    <w:p w14:paraId="5C33B3F3" w14:textId="77777777" w:rsidR="002F1BD0" w:rsidRPr="002F1BD0" w:rsidRDefault="002F1BD0" w:rsidP="002F1BD0">
      <w:pPr>
        <w:pStyle w:val="Prrafodelista"/>
        <w:shd w:val="clear" w:color="auto" w:fill="FFFFFF"/>
        <w:spacing w:before="120" w:after="120"/>
        <w:ind w:right="709"/>
        <w:jc w:val="both"/>
        <w:rPr>
          <w:rFonts w:ascii="Times New Roman" w:hAnsi="Times New Roman"/>
          <w:color w:val="222222"/>
          <w:sz w:val="24"/>
        </w:rPr>
      </w:pPr>
      <w:r w:rsidRPr="002F1BD0">
        <w:rPr>
          <w:rFonts w:ascii="Palatino Linotype" w:hAnsi="Palatino Linotype"/>
          <w:i/>
          <w:iCs/>
          <w:color w:val="222222"/>
        </w:rPr>
        <w:t xml:space="preserve">Amparo directo 28/2010. Demos, Desarrollo de Medios, S.A. de C.V. 23 de noviembre de 2011. Mayoría de cuatro votos. Disidente: Guillermo I. Ortiz </w:t>
      </w:r>
      <w:proofErr w:type="spellStart"/>
      <w:r w:rsidRPr="002F1BD0">
        <w:rPr>
          <w:rFonts w:ascii="Palatino Linotype" w:hAnsi="Palatino Linotype"/>
          <w:i/>
          <w:iCs/>
          <w:color w:val="222222"/>
        </w:rPr>
        <w:t>Mayagoitia</w:t>
      </w:r>
      <w:proofErr w:type="spellEnd"/>
      <w:r w:rsidRPr="002F1BD0">
        <w:rPr>
          <w:rFonts w:ascii="Palatino Linotype" w:hAnsi="Palatino Linotype"/>
          <w:i/>
          <w:iCs/>
          <w:color w:val="222222"/>
        </w:rPr>
        <w:t>, quien reservó su derecho a formular voto particular; José Ramón Cossío Díaz reservó su derecho a formular voto concurrente. Ponente: Arturo Zaldívar Lelo de Larrea. Secretario: Javier Mijangos y González.</w:t>
      </w:r>
    </w:p>
    <w:p w14:paraId="5C33B3F4" w14:textId="77777777" w:rsidR="002F1BD0" w:rsidRPr="002F1BD0" w:rsidRDefault="002F1BD0" w:rsidP="002F1BD0">
      <w:pPr>
        <w:pStyle w:val="Prrafodelista"/>
        <w:shd w:val="clear" w:color="auto" w:fill="FFFFFF"/>
        <w:spacing w:before="120" w:after="120"/>
        <w:ind w:right="709"/>
        <w:jc w:val="both"/>
        <w:rPr>
          <w:rFonts w:ascii="Times New Roman" w:hAnsi="Times New Roman"/>
          <w:color w:val="222222"/>
          <w:sz w:val="24"/>
        </w:rPr>
      </w:pPr>
      <w:r w:rsidRPr="002F1BD0">
        <w:rPr>
          <w:rFonts w:ascii="Palatino Linotype" w:hAnsi="Palatino Linotype"/>
          <w:i/>
          <w:iCs/>
          <w:color w:val="222222"/>
        </w:rPr>
        <w:t xml:space="preserve">Amparo directo 25/2010. Eduardo Rey Huchim May. 28 de marzo de 2012. Unanimidad de cuatro votos. Ausente: Guillermo I. Ortiz </w:t>
      </w:r>
      <w:proofErr w:type="spellStart"/>
      <w:r w:rsidRPr="002F1BD0">
        <w:rPr>
          <w:rFonts w:ascii="Palatino Linotype" w:hAnsi="Palatino Linotype"/>
          <w:i/>
          <w:iCs/>
          <w:color w:val="222222"/>
        </w:rPr>
        <w:t>Mayagoitia</w:t>
      </w:r>
      <w:proofErr w:type="spellEnd"/>
      <w:r w:rsidRPr="002F1BD0">
        <w:rPr>
          <w:rFonts w:ascii="Palatino Linotype" w:hAnsi="Palatino Linotype"/>
          <w:i/>
          <w:iCs/>
          <w:color w:val="222222"/>
        </w:rPr>
        <w:t>. Ponente: Olga Sánchez Cordero de García Villegas. Secretaria: Rosalía Argumosa López.</w:t>
      </w:r>
    </w:p>
    <w:p w14:paraId="5C33B3F5" w14:textId="77777777" w:rsidR="002F1BD0" w:rsidRPr="002F1BD0" w:rsidRDefault="002F1BD0" w:rsidP="002F1BD0">
      <w:pPr>
        <w:pStyle w:val="Prrafodelista"/>
        <w:shd w:val="clear" w:color="auto" w:fill="FFFFFF"/>
        <w:spacing w:before="120" w:after="120"/>
        <w:ind w:right="709"/>
        <w:jc w:val="both"/>
        <w:rPr>
          <w:rFonts w:ascii="Times New Roman" w:hAnsi="Times New Roman"/>
          <w:color w:val="222222"/>
          <w:sz w:val="24"/>
        </w:rPr>
      </w:pPr>
      <w:r w:rsidRPr="002F1BD0">
        <w:rPr>
          <w:rFonts w:ascii="Palatino Linotype" w:hAnsi="Palatino Linotype"/>
          <w:i/>
          <w:iCs/>
          <w:color w:val="222222"/>
        </w:rPr>
        <w:t xml:space="preserve">Amparo directo 26/2010. Rubén Lara León. 28 de marzo de 2012. Unanimidad de cuatro votos. Ausente: Guillermo I. Ortiz </w:t>
      </w:r>
      <w:proofErr w:type="spellStart"/>
      <w:r w:rsidRPr="002F1BD0">
        <w:rPr>
          <w:rFonts w:ascii="Palatino Linotype" w:hAnsi="Palatino Linotype"/>
          <w:i/>
          <w:iCs/>
          <w:color w:val="222222"/>
        </w:rPr>
        <w:t>Mayagoitia</w:t>
      </w:r>
      <w:proofErr w:type="spellEnd"/>
      <w:r w:rsidRPr="002F1BD0">
        <w:rPr>
          <w:rFonts w:ascii="Palatino Linotype" w:hAnsi="Palatino Linotype"/>
          <w:i/>
          <w:iCs/>
          <w:color w:val="222222"/>
        </w:rPr>
        <w:t>. Ponente: Olga Sánchez Cordero de García Villegas. Secretario: Francisco Octavio Escudero Contreras.</w:t>
      </w:r>
    </w:p>
    <w:p w14:paraId="5C33B3F6" w14:textId="77777777" w:rsidR="002F1BD0" w:rsidRPr="002F1BD0" w:rsidRDefault="002F1BD0" w:rsidP="002F1BD0">
      <w:pPr>
        <w:pStyle w:val="Prrafodelista"/>
        <w:shd w:val="clear" w:color="auto" w:fill="FFFFFF"/>
        <w:spacing w:before="120" w:after="120"/>
        <w:ind w:right="709"/>
        <w:jc w:val="both"/>
        <w:rPr>
          <w:rFonts w:ascii="Times New Roman" w:hAnsi="Times New Roman"/>
          <w:color w:val="222222"/>
          <w:sz w:val="24"/>
        </w:rPr>
      </w:pPr>
      <w:r w:rsidRPr="002F1BD0">
        <w:rPr>
          <w:rFonts w:ascii="Palatino Linotype" w:hAnsi="Palatino Linotype"/>
          <w:i/>
          <w:iCs/>
          <w:color w:val="222222"/>
        </w:rPr>
        <w:t xml:space="preserve">Amparo directo 8/2012. Arrendadora </w:t>
      </w:r>
      <w:proofErr w:type="spellStart"/>
      <w:r w:rsidRPr="002F1BD0">
        <w:rPr>
          <w:rFonts w:ascii="Palatino Linotype" w:hAnsi="Palatino Linotype"/>
          <w:i/>
          <w:iCs/>
          <w:color w:val="222222"/>
        </w:rPr>
        <w:t>Ocean</w:t>
      </w:r>
      <w:proofErr w:type="spellEnd"/>
      <w:r w:rsidRPr="002F1BD0">
        <w:rPr>
          <w:rFonts w:ascii="Palatino Linotype" w:hAnsi="Palatino Linotype"/>
          <w:i/>
          <w:iCs/>
          <w:color w:val="222222"/>
        </w:rPr>
        <w:t xml:space="preserve"> Mexicana, S.A. de C.V. y otros. 4 de julio de 2012. Mayoría de cuatro votos. Disidente: Guillermo I. Ortiz </w:t>
      </w:r>
      <w:proofErr w:type="spellStart"/>
      <w:r w:rsidRPr="002F1BD0">
        <w:rPr>
          <w:rFonts w:ascii="Palatino Linotype" w:hAnsi="Palatino Linotype"/>
          <w:i/>
          <w:iCs/>
          <w:color w:val="222222"/>
        </w:rPr>
        <w:t>Mayagoitia</w:t>
      </w:r>
      <w:proofErr w:type="spellEnd"/>
      <w:r w:rsidRPr="002F1BD0">
        <w:rPr>
          <w:rFonts w:ascii="Palatino Linotype" w:hAnsi="Palatino Linotype"/>
          <w:i/>
          <w:iCs/>
          <w:color w:val="222222"/>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5C33B3F7" w14:textId="77777777" w:rsidR="002F1BD0" w:rsidRPr="002F1BD0" w:rsidRDefault="002F1BD0" w:rsidP="002F1BD0">
      <w:pPr>
        <w:pStyle w:val="Prrafodelista"/>
        <w:shd w:val="clear" w:color="auto" w:fill="FFFFFF"/>
        <w:spacing w:before="120" w:after="120"/>
        <w:ind w:right="709"/>
        <w:jc w:val="both"/>
        <w:rPr>
          <w:rFonts w:ascii="Times New Roman" w:hAnsi="Times New Roman"/>
          <w:color w:val="222222"/>
          <w:sz w:val="24"/>
        </w:rPr>
      </w:pPr>
      <w:r w:rsidRPr="002F1BD0">
        <w:rPr>
          <w:rFonts w:ascii="Palatino Linotype" w:hAnsi="Palatino Linotype"/>
          <w:i/>
          <w:iCs/>
          <w:color w:val="222222"/>
        </w:rPr>
        <w:t>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Vértiz Contreras.</w:t>
      </w:r>
    </w:p>
    <w:p w14:paraId="5C33B3F8" w14:textId="77777777" w:rsidR="002F1BD0" w:rsidRPr="002F1BD0" w:rsidRDefault="002F1BD0" w:rsidP="002F1BD0">
      <w:pPr>
        <w:pStyle w:val="Prrafodelista"/>
        <w:shd w:val="clear" w:color="auto" w:fill="FFFFFF"/>
        <w:spacing w:before="120" w:after="120"/>
        <w:ind w:right="709"/>
        <w:jc w:val="both"/>
        <w:rPr>
          <w:rFonts w:ascii="Times New Roman" w:hAnsi="Times New Roman"/>
          <w:color w:val="222222"/>
          <w:sz w:val="24"/>
        </w:rPr>
      </w:pPr>
      <w:r w:rsidRPr="002F1BD0">
        <w:rPr>
          <w:rFonts w:ascii="Palatino Linotype" w:hAnsi="Palatino Linotype"/>
          <w:i/>
          <w:iCs/>
          <w:color w:val="222222"/>
        </w:rPr>
        <w:t>Tesis de jurisprudencia 31/2013 (10a.). Aprobada por la Primera Sala de este Alto Tribunal, en sesión privada de veintisiete de febrero de dos mil trece.”</w:t>
      </w:r>
    </w:p>
    <w:p w14:paraId="5C33B3F9" w14:textId="77777777" w:rsidR="002F1BD0" w:rsidRDefault="002F1BD0" w:rsidP="002F1BD0">
      <w:pPr>
        <w:pStyle w:val="Prrafodelista"/>
        <w:shd w:val="clear" w:color="auto" w:fill="FFFFFF"/>
        <w:spacing w:before="120" w:after="120"/>
        <w:ind w:right="709"/>
        <w:jc w:val="both"/>
        <w:rPr>
          <w:rFonts w:ascii="Palatino Linotype" w:hAnsi="Palatino Linotype"/>
          <w:color w:val="222222"/>
        </w:rPr>
      </w:pPr>
      <w:r w:rsidRPr="002F1BD0">
        <w:rPr>
          <w:rFonts w:ascii="Palatino Linotype" w:hAnsi="Palatino Linotype"/>
          <w:color w:val="222222"/>
        </w:rPr>
        <w:t>(Énfasis añadido)</w:t>
      </w:r>
    </w:p>
    <w:p w14:paraId="5C33B3FA" w14:textId="77777777" w:rsidR="002F1BD0" w:rsidRPr="002F1BD0" w:rsidRDefault="002F1BD0" w:rsidP="002F1BD0">
      <w:pPr>
        <w:pStyle w:val="Prrafodelista"/>
        <w:shd w:val="clear" w:color="auto" w:fill="FFFFFF"/>
        <w:spacing w:before="120" w:after="120"/>
        <w:ind w:right="709"/>
        <w:jc w:val="both"/>
        <w:rPr>
          <w:rFonts w:ascii="Times New Roman" w:hAnsi="Times New Roman"/>
          <w:color w:val="222222"/>
          <w:sz w:val="24"/>
        </w:rPr>
      </w:pPr>
    </w:p>
    <w:p w14:paraId="5C33B3FB" w14:textId="77777777" w:rsidR="002F1BD0" w:rsidRPr="002F1BD0" w:rsidRDefault="002F1BD0" w:rsidP="002F1BD0">
      <w:pPr>
        <w:pStyle w:val="Prrafodelista"/>
        <w:numPr>
          <w:ilvl w:val="0"/>
          <w:numId w:val="1"/>
        </w:numPr>
        <w:spacing w:line="360" w:lineRule="auto"/>
        <w:ind w:left="0" w:right="51" w:firstLine="0"/>
        <w:jc w:val="both"/>
        <w:rPr>
          <w:rFonts w:ascii="Palatino Linotype" w:hAnsi="Palatino Linotype" w:cs="Arial"/>
          <w:noProof/>
          <w:sz w:val="24"/>
        </w:rPr>
      </w:pPr>
      <w:r w:rsidRPr="002F1BD0">
        <w:rPr>
          <w:rFonts w:ascii="Palatino Linotype" w:hAnsi="Palatino Linotype" w:cs="Arial"/>
          <w:sz w:val="24"/>
        </w:rPr>
        <w:t xml:space="preserve">Es </w:t>
      </w:r>
      <w:r w:rsidRPr="002F1BD0">
        <w:rPr>
          <w:rFonts w:ascii="Palatino Linotype" w:eastAsia="MS Mincho" w:hAnsi="Palatino Linotype"/>
          <w:sz w:val="24"/>
        </w:rPr>
        <w:t xml:space="preserve">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w:t>
      </w:r>
      <w:r w:rsidRPr="002F1BD0">
        <w:rPr>
          <w:rFonts w:ascii="Palatino Linotype" w:eastAsia="MS Mincho" w:hAnsi="Palatino Linotype"/>
          <w:sz w:val="24"/>
        </w:rPr>
        <w:lastRenderedPageBreak/>
        <w:t>Estado de México y Municipios, el cual reconoce al recurso de revisión como la garantía secundaria mediante la cual se pretende reparar cualquier posible afectación al derecho de acceso a la información pública.</w:t>
      </w:r>
    </w:p>
    <w:p w14:paraId="5C33B3FC" w14:textId="77777777" w:rsidR="002F1BD0" w:rsidRPr="002F1BD0" w:rsidRDefault="002F1BD0" w:rsidP="002F1BD0">
      <w:pPr>
        <w:pStyle w:val="Prrafodelista"/>
        <w:tabs>
          <w:tab w:val="left" w:pos="360"/>
        </w:tabs>
        <w:spacing w:line="360" w:lineRule="auto"/>
        <w:ind w:left="0" w:right="51"/>
        <w:jc w:val="both"/>
        <w:rPr>
          <w:rFonts w:ascii="Palatino Linotype" w:hAnsi="Palatino Linotype" w:cs="Arial"/>
          <w:noProof/>
          <w:sz w:val="24"/>
        </w:rPr>
      </w:pPr>
    </w:p>
    <w:p w14:paraId="5C33B3FD" w14:textId="77777777" w:rsidR="002F1BD0" w:rsidRPr="002F1BD0" w:rsidRDefault="002F1BD0" w:rsidP="002F1BD0">
      <w:pPr>
        <w:pStyle w:val="Prrafodelista"/>
        <w:numPr>
          <w:ilvl w:val="0"/>
          <w:numId w:val="1"/>
        </w:numPr>
        <w:tabs>
          <w:tab w:val="left" w:pos="0"/>
        </w:tabs>
        <w:spacing w:line="360" w:lineRule="auto"/>
        <w:ind w:left="0" w:right="51" w:firstLine="0"/>
        <w:jc w:val="both"/>
        <w:rPr>
          <w:rFonts w:ascii="Palatino Linotype" w:hAnsi="Palatino Linotype" w:cs="Arial"/>
          <w:noProof/>
          <w:sz w:val="28"/>
        </w:rPr>
      </w:pPr>
      <w:r w:rsidRPr="002F1BD0">
        <w:rPr>
          <w:rFonts w:ascii="Palatino Linotype" w:hAnsi="Palatino Linotype" w:cs="Arial"/>
          <w:sz w:val="24"/>
        </w:rPr>
        <w:t xml:space="preserve">Ahora bien, debemos </w:t>
      </w:r>
      <w:r w:rsidRPr="002F1BD0">
        <w:rPr>
          <w:rFonts w:ascii="Palatino Linotype" w:eastAsia="MS Mincho" w:hAnsi="Palatino Linotype"/>
          <w:sz w:val="24"/>
        </w:rPr>
        <w:t xml:space="preserve">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14:paraId="5C33B3FE" w14:textId="77777777" w:rsidR="002F1BD0" w:rsidRPr="002F1BD0" w:rsidRDefault="002F1BD0" w:rsidP="002F1BD0">
      <w:pPr>
        <w:pStyle w:val="Prrafodelista"/>
        <w:tabs>
          <w:tab w:val="left" w:pos="360"/>
        </w:tabs>
        <w:spacing w:line="360" w:lineRule="auto"/>
        <w:ind w:left="0" w:right="51"/>
        <w:jc w:val="both"/>
        <w:rPr>
          <w:rFonts w:ascii="Palatino Linotype" w:hAnsi="Palatino Linotype" w:cs="Arial"/>
          <w:noProof/>
          <w:sz w:val="28"/>
        </w:rPr>
      </w:pPr>
    </w:p>
    <w:p w14:paraId="5C33B3FF" w14:textId="77777777" w:rsidR="002F1BD0" w:rsidRPr="002F1BD0" w:rsidRDefault="002F1BD0" w:rsidP="002F1BD0">
      <w:pPr>
        <w:pStyle w:val="Prrafodelista"/>
        <w:numPr>
          <w:ilvl w:val="0"/>
          <w:numId w:val="1"/>
        </w:numPr>
        <w:tabs>
          <w:tab w:val="left" w:pos="0"/>
        </w:tabs>
        <w:spacing w:before="240" w:after="240" w:line="360" w:lineRule="auto"/>
        <w:ind w:left="0" w:firstLine="0"/>
        <w:jc w:val="both"/>
        <w:rPr>
          <w:rFonts w:ascii="Palatino Linotype" w:hAnsi="Palatino Linotype"/>
          <w:sz w:val="24"/>
        </w:rPr>
      </w:pPr>
      <w:r w:rsidRPr="007C10BA">
        <w:rPr>
          <w:rFonts w:ascii="Palatino Linotype" w:hAnsi="Palatino Linotype" w:cs="Arial"/>
          <w:sz w:val="24"/>
        </w:rPr>
        <w:t>Así entonces, en el ejercicio del</w:t>
      </w:r>
      <w:r w:rsidRPr="007C10BA">
        <w:rPr>
          <w:rFonts w:ascii="Palatino Linotype" w:eastAsia="MS Mincho" w:hAnsi="Palatino Linotype"/>
          <w:sz w:val="24"/>
        </w:rPr>
        <w:t xml:space="preserve"> derecho de acceso a la información pública, la solicitud y en su caso, la impugnación, deben ejercerse de manera pacífica y respetuosa, absteniéndose el particular de proferir ofensas o recurrir a la violencia o amenazas para intimidad a la autoridad.</w:t>
      </w:r>
    </w:p>
    <w:p w14:paraId="5C33B400" w14:textId="77777777" w:rsidR="002F1BD0" w:rsidRPr="007C10BA" w:rsidRDefault="002F1BD0" w:rsidP="002F1BD0">
      <w:pPr>
        <w:pStyle w:val="Prrafodelista"/>
        <w:tabs>
          <w:tab w:val="left" w:pos="142"/>
          <w:tab w:val="left" w:pos="284"/>
          <w:tab w:val="left" w:pos="426"/>
        </w:tabs>
        <w:spacing w:before="240" w:after="240" w:line="360" w:lineRule="auto"/>
        <w:ind w:left="0"/>
        <w:jc w:val="both"/>
        <w:rPr>
          <w:rFonts w:ascii="Palatino Linotype" w:hAnsi="Palatino Linotype"/>
          <w:sz w:val="24"/>
        </w:rPr>
      </w:pPr>
    </w:p>
    <w:p w14:paraId="5C33B401" w14:textId="77777777" w:rsidR="002F1BD0" w:rsidRPr="007C10BA" w:rsidRDefault="002F1BD0" w:rsidP="002F1BD0">
      <w:pPr>
        <w:pStyle w:val="Prrafodelista"/>
        <w:numPr>
          <w:ilvl w:val="0"/>
          <w:numId w:val="1"/>
        </w:numPr>
        <w:tabs>
          <w:tab w:val="left" w:pos="0"/>
        </w:tabs>
        <w:spacing w:before="240" w:after="240" w:line="360" w:lineRule="auto"/>
        <w:ind w:left="0" w:firstLine="0"/>
        <w:jc w:val="both"/>
        <w:rPr>
          <w:rFonts w:ascii="Palatino Linotype" w:hAnsi="Palatino Linotype"/>
          <w:sz w:val="24"/>
        </w:rPr>
      </w:pPr>
      <w:r w:rsidRPr="007C10BA">
        <w:rPr>
          <w:rFonts w:ascii="Palatino Linotype" w:hAnsi="Palatino Linotype" w:cs="Arial"/>
          <w:sz w:val="24"/>
        </w:rPr>
        <w:t xml:space="preserve">Sustenta lo anterior </w:t>
      </w:r>
      <w:r w:rsidRPr="007C10BA">
        <w:rPr>
          <w:rFonts w:ascii="Palatino Linotype" w:eastAsia="MS Mincho" w:hAnsi="Palatino Linotype"/>
          <w:sz w:val="24"/>
        </w:rPr>
        <w:t>la Tesis Aislada emitida por el Tercer Tribunal en materia Civil del Primer Circuito, misma que se anexa a continuación:</w:t>
      </w:r>
    </w:p>
    <w:p w14:paraId="5C33B402" w14:textId="77777777" w:rsidR="002F1BD0" w:rsidRDefault="002F1BD0" w:rsidP="002F1BD0">
      <w:pPr>
        <w:pStyle w:val="Sinespaciado"/>
        <w:ind w:left="851" w:right="567"/>
        <w:contextualSpacing/>
        <w:jc w:val="both"/>
        <w:rPr>
          <w:rFonts w:ascii="Palatino Linotype" w:hAnsi="Palatino Linotype"/>
          <w:i/>
          <w:sz w:val="22"/>
          <w:szCs w:val="22"/>
        </w:rPr>
      </w:pPr>
      <w:r w:rsidRPr="007C10BA">
        <w:rPr>
          <w:rFonts w:ascii="Palatino Linotype" w:hAnsi="Palatino Linotype"/>
          <w:b/>
          <w:i/>
          <w:sz w:val="22"/>
          <w:szCs w:val="22"/>
        </w:rPr>
        <w:t>“DERECHO A LA INFORMACIÓN. NO DEBE REBASAR LOS LÍMITES PREVISTOS POR LOS ARTÍCULOS 6o., 7o. Y 24 CONSTITUCIONALES. “</w:t>
      </w:r>
      <w:r w:rsidRPr="007C10BA">
        <w:rPr>
          <w:rFonts w:ascii="Palatino Linotype" w:hAnsi="Palatino Linotype"/>
          <w:i/>
          <w:sz w:val="22"/>
          <w:szCs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w:t>
      </w:r>
      <w:r w:rsidRPr="007C10BA">
        <w:rPr>
          <w:rFonts w:ascii="Palatino Linotype" w:hAnsi="Palatino Linotype"/>
          <w:i/>
          <w:sz w:val="22"/>
          <w:szCs w:val="22"/>
        </w:rPr>
        <w:lastRenderedPageBreak/>
        <w:t xml:space="preserve">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w:t>
      </w:r>
      <w:r w:rsidRPr="007C10BA">
        <w:rPr>
          <w:rFonts w:ascii="Palatino Linotype" w:hAnsi="Palatino Linotype"/>
          <w:i/>
          <w:sz w:val="22"/>
          <w:szCs w:val="22"/>
        </w:rPr>
        <w:lastRenderedPageBreak/>
        <w:t>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 (Sic)</w:t>
      </w:r>
    </w:p>
    <w:p w14:paraId="5C33B403" w14:textId="77777777" w:rsidR="002F1BD0" w:rsidRPr="007C10BA" w:rsidRDefault="002F1BD0" w:rsidP="002F1BD0">
      <w:pPr>
        <w:pStyle w:val="Sinespaciado"/>
        <w:ind w:left="851" w:right="567"/>
        <w:contextualSpacing/>
        <w:jc w:val="both"/>
        <w:rPr>
          <w:rFonts w:ascii="Palatino Linotype" w:hAnsi="Palatino Linotype"/>
          <w:i/>
          <w:sz w:val="22"/>
          <w:szCs w:val="22"/>
        </w:rPr>
      </w:pPr>
    </w:p>
    <w:p w14:paraId="5C33B404" w14:textId="77777777" w:rsidR="00A24112" w:rsidRPr="002F1BD0" w:rsidRDefault="002F1BD0" w:rsidP="002F1BD0">
      <w:pPr>
        <w:pStyle w:val="Prrafodelista"/>
        <w:numPr>
          <w:ilvl w:val="0"/>
          <w:numId w:val="1"/>
        </w:numPr>
        <w:tabs>
          <w:tab w:val="left" w:pos="0"/>
        </w:tabs>
        <w:spacing w:before="240" w:after="240" w:line="360" w:lineRule="auto"/>
        <w:ind w:left="0" w:firstLine="0"/>
        <w:jc w:val="both"/>
        <w:rPr>
          <w:rFonts w:ascii="Palatino Linotype" w:eastAsia="Calibri" w:hAnsi="Palatino Linotype"/>
          <w:b/>
          <w:bCs/>
          <w:sz w:val="24"/>
        </w:rPr>
      </w:pPr>
      <w:r w:rsidRPr="007C10BA">
        <w:rPr>
          <w:rFonts w:ascii="Palatino Linotype" w:eastAsia="MS Mincho" w:hAnsi="Palatino Linotype"/>
          <w:sz w:val="24"/>
        </w:rPr>
        <w:t xml:space="preserve">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 la información pública. </w:t>
      </w:r>
    </w:p>
    <w:p w14:paraId="5C33B405" w14:textId="77777777" w:rsidR="00A1358E" w:rsidRDefault="00A1358E" w:rsidP="00A24112">
      <w:pPr>
        <w:numPr>
          <w:ilvl w:val="0"/>
          <w:numId w:val="1"/>
        </w:numPr>
        <w:spacing w:line="360" w:lineRule="auto"/>
        <w:ind w:left="0" w:firstLine="0"/>
        <w:jc w:val="both"/>
        <w:rPr>
          <w:rFonts w:ascii="Palatino Linotype" w:eastAsia="MS Gothic" w:hAnsi="Palatino Linotype" w:cstheme="majorBidi"/>
          <w:lang w:eastAsia="es-ES"/>
        </w:rPr>
      </w:pPr>
      <w:r>
        <w:rPr>
          <w:rFonts w:ascii="Palatino Linotype" w:eastAsia="MS Gothic" w:hAnsi="Palatino Linotype" w:cstheme="majorBidi"/>
          <w:lang w:eastAsia="es-ES"/>
        </w:rPr>
        <w:lastRenderedPageBreak/>
        <w:t xml:space="preserve">Por lo tanto, en este caso se actualiza la fracción V del artículo 192 de la Ley de </w:t>
      </w:r>
      <w:r w:rsidRPr="00A1358E">
        <w:rPr>
          <w:rFonts w:ascii="Palatino Linotype" w:eastAsia="MS Gothic" w:hAnsi="Palatino Linotype" w:cstheme="majorBidi"/>
          <w:lang w:eastAsia="es-ES"/>
        </w:rPr>
        <w:t>Transparencia y Acceso a la Información Pública del Estado de México y Municipios, que establece:</w:t>
      </w:r>
    </w:p>
    <w:p w14:paraId="5C33B406" w14:textId="77777777" w:rsidR="00A1358E" w:rsidRDefault="00A1358E" w:rsidP="00A1358E">
      <w:pPr>
        <w:spacing w:line="360" w:lineRule="auto"/>
        <w:jc w:val="both"/>
        <w:rPr>
          <w:rFonts w:ascii="Palatino Linotype" w:eastAsia="MS Gothic" w:hAnsi="Palatino Linotype" w:cstheme="majorBidi"/>
          <w:lang w:eastAsia="es-ES"/>
        </w:rPr>
      </w:pPr>
    </w:p>
    <w:p w14:paraId="5C33B407" w14:textId="77777777" w:rsidR="00A1358E" w:rsidRPr="00A1358E" w:rsidRDefault="00A1358E" w:rsidP="00A1358E">
      <w:pPr>
        <w:spacing w:line="360" w:lineRule="auto"/>
        <w:ind w:left="851" w:right="822"/>
        <w:jc w:val="both"/>
        <w:rPr>
          <w:rFonts w:ascii="Palatino Linotype" w:eastAsia="MS Gothic" w:hAnsi="Palatino Linotype" w:cstheme="majorBidi"/>
          <w:i/>
          <w:sz w:val="22"/>
          <w:lang w:eastAsia="es-ES"/>
        </w:rPr>
      </w:pPr>
      <w:r w:rsidRPr="00A1358E">
        <w:rPr>
          <w:rFonts w:ascii="Palatino Linotype" w:eastAsia="MS Gothic" w:hAnsi="Palatino Linotype" w:cstheme="majorBidi"/>
          <w:i/>
          <w:sz w:val="22"/>
          <w:lang w:eastAsia="es-ES"/>
        </w:rPr>
        <w:t xml:space="preserve">Artículo 192. El recurso será sobreseído, en todo o en parte, cuando una vez admitido, se actualicen alguno de los siguientes supuestos: </w:t>
      </w:r>
    </w:p>
    <w:p w14:paraId="5C33B408" w14:textId="77777777" w:rsidR="00A1358E" w:rsidRPr="00A1358E" w:rsidRDefault="00A1358E" w:rsidP="00A1358E">
      <w:pPr>
        <w:spacing w:line="360" w:lineRule="auto"/>
        <w:ind w:left="851" w:right="822"/>
        <w:jc w:val="both"/>
        <w:rPr>
          <w:rFonts w:ascii="Palatino Linotype" w:eastAsia="MS Gothic" w:hAnsi="Palatino Linotype" w:cstheme="majorBidi"/>
          <w:i/>
          <w:sz w:val="22"/>
          <w:lang w:eastAsia="es-ES"/>
        </w:rPr>
      </w:pPr>
      <w:r w:rsidRPr="00A1358E">
        <w:rPr>
          <w:rFonts w:ascii="Palatino Linotype" w:eastAsia="MS Gothic" w:hAnsi="Palatino Linotype" w:cstheme="majorBidi"/>
          <w:i/>
          <w:sz w:val="22"/>
          <w:lang w:eastAsia="es-ES"/>
        </w:rPr>
        <w:t xml:space="preserve">(…) </w:t>
      </w:r>
    </w:p>
    <w:p w14:paraId="5C33B409" w14:textId="77777777" w:rsidR="00A1358E" w:rsidRDefault="00A1358E" w:rsidP="00A1358E">
      <w:pPr>
        <w:spacing w:line="360" w:lineRule="auto"/>
        <w:ind w:left="851" w:right="822"/>
        <w:jc w:val="both"/>
        <w:rPr>
          <w:rFonts w:ascii="Palatino Linotype" w:eastAsia="MS Gothic" w:hAnsi="Palatino Linotype" w:cstheme="majorBidi"/>
          <w:i/>
          <w:sz w:val="22"/>
          <w:lang w:eastAsia="es-ES"/>
        </w:rPr>
      </w:pPr>
      <w:r w:rsidRPr="00A1358E">
        <w:rPr>
          <w:rFonts w:ascii="Palatino Linotype" w:eastAsia="MS Gothic" w:hAnsi="Palatino Linotype" w:cstheme="majorBidi"/>
          <w:i/>
          <w:sz w:val="22"/>
          <w:lang w:eastAsia="es-ES"/>
        </w:rPr>
        <w:t>V. Cuando por cualquier motivo quede sin materia.</w:t>
      </w:r>
    </w:p>
    <w:p w14:paraId="5C33B40A" w14:textId="77777777" w:rsidR="00A1358E" w:rsidRPr="00A1358E" w:rsidRDefault="00A1358E" w:rsidP="00A1358E">
      <w:pPr>
        <w:spacing w:line="360" w:lineRule="auto"/>
        <w:jc w:val="both"/>
        <w:rPr>
          <w:rFonts w:ascii="Palatino Linotype" w:eastAsia="MS Gothic" w:hAnsi="Palatino Linotype" w:cstheme="majorBidi"/>
          <w:lang w:eastAsia="es-ES"/>
        </w:rPr>
      </w:pPr>
    </w:p>
    <w:p w14:paraId="5C33B40B" w14:textId="77777777" w:rsidR="000745FC" w:rsidRPr="00C85554" w:rsidRDefault="000745FC" w:rsidP="000745FC">
      <w:pPr>
        <w:pStyle w:val="Prrafodelista"/>
        <w:numPr>
          <w:ilvl w:val="0"/>
          <w:numId w:val="1"/>
        </w:numPr>
        <w:spacing w:line="360" w:lineRule="auto"/>
        <w:ind w:left="0" w:firstLine="0"/>
        <w:jc w:val="both"/>
        <w:rPr>
          <w:rFonts w:ascii="Palatino Linotype" w:eastAsia="MS Gothic" w:hAnsi="Palatino Linotype" w:cstheme="majorBidi"/>
          <w:sz w:val="24"/>
          <w:lang w:val="es-ES" w:eastAsia="es-ES"/>
        </w:rPr>
      </w:pPr>
      <w:r w:rsidRPr="00C85554">
        <w:rPr>
          <w:rFonts w:ascii="Palatino Linotype" w:eastAsia="MS Gothic" w:hAnsi="Palatino Linotype" w:cstheme="majorBidi"/>
          <w:sz w:val="24"/>
          <w:lang w:val="es-ES" w:eastAsia="es-ES"/>
        </w:rPr>
        <w:t>En relación a la solicitud de información, se indica se dejan a salvo los derechos del particular para que presente una nueva solicitud de información sin hacer ese tipo de manifestaciones.</w:t>
      </w:r>
    </w:p>
    <w:p w14:paraId="5C33B40C" w14:textId="77777777" w:rsidR="000745FC" w:rsidRPr="000745FC" w:rsidRDefault="000745FC" w:rsidP="000745FC">
      <w:pPr>
        <w:spacing w:line="360" w:lineRule="auto"/>
        <w:jc w:val="both"/>
        <w:rPr>
          <w:rFonts w:ascii="Palatino Linotype" w:eastAsia="MS Gothic" w:hAnsi="Palatino Linotype" w:cstheme="majorBidi"/>
          <w:lang w:eastAsia="es-ES"/>
        </w:rPr>
      </w:pPr>
    </w:p>
    <w:p w14:paraId="5C33B40D" w14:textId="77777777" w:rsidR="00A24112" w:rsidRPr="00ED3EBB" w:rsidRDefault="002F1BD0" w:rsidP="00A24112">
      <w:pPr>
        <w:numPr>
          <w:ilvl w:val="0"/>
          <w:numId w:val="1"/>
        </w:numPr>
        <w:spacing w:line="360" w:lineRule="auto"/>
        <w:ind w:left="0" w:firstLine="0"/>
        <w:jc w:val="both"/>
        <w:rPr>
          <w:rFonts w:ascii="Palatino Linotype" w:eastAsia="MS Gothic" w:hAnsi="Palatino Linotype" w:cstheme="majorBidi"/>
          <w:lang w:eastAsia="es-ES"/>
        </w:rPr>
      </w:pPr>
      <w:r>
        <w:rPr>
          <w:rFonts w:ascii="Palatino Linotype" w:eastAsia="MS Gothic" w:hAnsi="Palatino Linotype" w:cstheme="majorBidi"/>
          <w:lang w:val="es-ES" w:eastAsia="es-ES"/>
        </w:rPr>
        <w:t>Atento a todo lo anteriormente señalado</w:t>
      </w:r>
      <w:r w:rsidR="00A24112" w:rsidRPr="00ED3EBB">
        <w:rPr>
          <w:rFonts w:ascii="Palatino Linotype" w:eastAsia="MS Gothic" w:hAnsi="Palatino Linotype" w:cstheme="majorBidi"/>
          <w:lang w:val="es-ES" w:eastAsia="es-ES"/>
        </w:rPr>
        <w:t xml:space="preserve">, resultan infundadas las razones o motivos de </w:t>
      </w:r>
      <w:r w:rsidR="00A24112" w:rsidRPr="00ED3EBB">
        <w:rPr>
          <w:rFonts w:ascii="Palatino Linotype" w:eastAsia="MS Gothic" w:hAnsi="Palatino Linotype" w:cstheme="majorBidi"/>
          <w:lang w:eastAsia="es-ES"/>
        </w:rPr>
        <w:t xml:space="preserve">inconformidad hechos valer por el </w:t>
      </w:r>
      <w:r w:rsidR="00A24112" w:rsidRPr="00ED3EBB">
        <w:rPr>
          <w:rFonts w:ascii="Palatino Linotype" w:eastAsia="MS Gothic" w:hAnsi="Palatino Linotype" w:cstheme="majorBidi"/>
          <w:b/>
          <w:lang w:eastAsia="es-ES"/>
        </w:rPr>
        <w:t xml:space="preserve">RECURRENTE </w:t>
      </w:r>
      <w:r w:rsidR="00A1358E" w:rsidRPr="00A1358E">
        <w:rPr>
          <w:rFonts w:ascii="Palatino Linotype" w:eastAsia="MS Gothic" w:hAnsi="Palatino Linotype" w:cstheme="majorBidi"/>
          <w:lang w:eastAsia="es-ES"/>
        </w:rPr>
        <w:t xml:space="preserve">en el recurso de revisión, </w:t>
      </w:r>
      <w:r w:rsidR="00A24112" w:rsidRPr="00A1358E">
        <w:rPr>
          <w:rFonts w:ascii="Palatino Linotype" w:eastAsia="MS Gothic" w:hAnsi="Palatino Linotype" w:cstheme="majorBidi"/>
          <w:lang w:eastAsia="es-ES"/>
        </w:rPr>
        <w:t>y</w:t>
      </w:r>
      <w:r w:rsidR="00A24112" w:rsidRPr="00ED3EBB">
        <w:rPr>
          <w:rFonts w:ascii="Palatino Linotype" w:eastAsia="MS Gothic" w:hAnsi="Palatino Linotype" w:cstheme="majorBidi"/>
          <w:lang w:val="es-ES_tradnl" w:eastAsia="es-ES"/>
        </w:rPr>
        <w:t xml:space="preserve"> en térm</w:t>
      </w:r>
      <w:r w:rsidR="00A1358E">
        <w:rPr>
          <w:rFonts w:ascii="Palatino Linotype" w:eastAsia="MS Gothic" w:hAnsi="Palatino Linotype" w:cstheme="majorBidi"/>
          <w:lang w:val="es-ES_tradnl" w:eastAsia="es-ES"/>
        </w:rPr>
        <w:t xml:space="preserve">inos del artículo 186 fracción I, en relación al artículo 192, fracción V, de la Ley de Transparencia y Acceso a la Información Pública del Estado de México y Municipios, se </w:t>
      </w:r>
      <w:r w:rsidR="00A1358E" w:rsidRPr="00A1358E">
        <w:rPr>
          <w:rFonts w:ascii="Palatino Linotype" w:eastAsia="MS Gothic" w:hAnsi="Palatino Linotype" w:cstheme="majorBidi"/>
          <w:b/>
          <w:lang w:val="es-ES_tradnl" w:eastAsia="es-ES"/>
        </w:rPr>
        <w:t>SOBRESEE</w:t>
      </w:r>
      <w:r w:rsidR="00A1358E">
        <w:rPr>
          <w:rFonts w:ascii="Palatino Linotype" w:eastAsia="MS Gothic" w:hAnsi="Palatino Linotype" w:cstheme="majorBidi"/>
          <w:lang w:val="es-ES_tradnl" w:eastAsia="es-ES"/>
        </w:rPr>
        <w:t xml:space="preserve"> el recurso de revisión </w:t>
      </w:r>
      <w:r w:rsidR="00A1358E" w:rsidRPr="00A1358E">
        <w:rPr>
          <w:rFonts w:ascii="Palatino Linotype" w:eastAsia="MS Gothic" w:hAnsi="Palatino Linotype" w:cstheme="majorBidi"/>
          <w:b/>
          <w:lang w:val="es-ES_tradnl" w:eastAsia="es-ES"/>
        </w:rPr>
        <w:t>04028/INFOEM/IP/RR/2023.</w:t>
      </w:r>
    </w:p>
    <w:p w14:paraId="5C33B40E" w14:textId="77777777" w:rsidR="00A24112" w:rsidRPr="00ED3EBB" w:rsidRDefault="00A24112" w:rsidP="00A24112">
      <w:pPr>
        <w:spacing w:line="360" w:lineRule="auto"/>
        <w:rPr>
          <w:rFonts w:ascii="Palatino Linotype" w:eastAsia="Calibri" w:hAnsi="Palatino Linotype"/>
        </w:rPr>
      </w:pPr>
    </w:p>
    <w:p w14:paraId="5C33B40F" w14:textId="77777777" w:rsidR="00A24112" w:rsidRPr="00ED3EBB" w:rsidRDefault="00A24112" w:rsidP="00A2411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ED3EBB">
        <w:rPr>
          <w:rFonts w:ascii="Palatino Linotype" w:eastAsia="Calibri" w:hAnsi="Palatino Linotype"/>
        </w:rPr>
        <w:t xml:space="preserve">Por lo anteriormente expuesto y fundado, este </w:t>
      </w:r>
      <w:r w:rsidRPr="00ED3EBB">
        <w:rPr>
          <w:rFonts w:ascii="Palatino Linotype" w:eastAsia="Calibri" w:hAnsi="Palatino Linotype"/>
          <w:b/>
          <w:bCs/>
        </w:rPr>
        <w:t>ÓRGANO GARANTE</w:t>
      </w:r>
      <w:r w:rsidRPr="00ED3EBB">
        <w:rPr>
          <w:rFonts w:ascii="Palatino Linotype" w:eastAsia="Calibri" w:hAnsi="Palatino Linotype"/>
        </w:rPr>
        <w:t xml:space="preserve"> emite los siguientes:</w:t>
      </w:r>
    </w:p>
    <w:p w14:paraId="5C33B410" w14:textId="77777777" w:rsidR="00A24112" w:rsidRPr="00ED3EBB" w:rsidRDefault="00A24112" w:rsidP="00A24112">
      <w:pPr>
        <w:spacing w:line="360" w:lineRule="auto"/>
        <w:contextualSpacing/>
        <w:jc w:val="both"/>
        <w:rPr>
          <w:rFonts w:ascii="Palatino Linotype" w:eastAsia="Calibri" w:hAnsi="Palatino Linotype"/>
        </w:rPr>
      </w:pPr>
    </w:p>
    <w:p w14:paraId="5C33B411" w14:textId="77777777" w:rsidR="00A24112" w:rsidRPr="00ED3EBB" w:rsidRDefault="00A24112" w:rsidP="00A24112">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8" w:name="_Toc528153792"/>
      <w:bookmarkStart w:id="9" w:name="_Toc71158406"/>
      <w:bookmarkStart w:id="10" w:name="_Toc83301643"/>
      <w:r w:rsidRPr="00ED3EBB">
        <w:rPr>
          <w:rFonts w:ascii="Palatino Linotype" w:eastAsiaTheme="majorEastAsia" w:hAnsi="Palatino Linotype" w:cstheme="majorBidi"/>
          <w:b/>
          <w:color w:val="000000" w:themeColor="text1"/>
          <w:lang w:eastAsia="en-US"/>
        </w:rPr>
        <w:t>R E S O L U T I V O S</w:t>
      </w:r>
      <w:bookmarkEnd w:id="8"/>
      <w:bookmarkEnd w:id="9"/>
      <w:bookmarkEnd w:id="10"/>
    </w:p>
    <w:p w14:paraId="5C33B412" w14:textId="77777777" w:rsidR="00A24112" w:rsidRPr="00ED3EBB" w:rsidRDefault="00A24112" w:rsidP="00A24112">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5C33B413" w14:textId="77777777" w:rsidR="00A24112" w:rsidRPr="00ED3EBB" w:rsidRDefault="00A24112" w:rsidP="00A24112">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5C33B414" w14:textId="77777777" w:rsidR="00A1358E" w:rsidRPr="0053542C" w:rsidRDefault="00A1358E" w:rsidP="00A1358E">
      <w:pPr>
        <w:spacing w:after="240" w:line="360" w:lineRule="auto"/>
        <w:jc w:val="both"/>
        <w:rPr>
          <w:rFonts w:ascii="Palatino Linotype" w:hAnsi="Palatino Linotype"/>
          <w:lang w:val="es-ES" w:eastAsia="es-ES"/>
        </w:rPr>
      </w:pPr>
      <w:bookmarkStart w:id="11" w:name="_GoBack"/>
      <w:bookmarkEnd w:id="11"/>
      <w:r w:rsidRPr="00C85554">
        <w:rPr>
          <w:rFonts w:ascii="Palatino Linotype" w:hAnsi="Palatino Linotype"/>
          <w:b/>
          <w:lang w:val="es-ES" w:eastAsia="es-ES"/>
        </w:rPr>
        <w:lastRenderedPageBreak/>
        <w:t>PRIMERO.</w:t>
      </w:r>
      <w:r w:rsidRPr="00C85554">
        <w:rPr>
          <w:rFonts w:ascii="Palatino Linotype" w:hAnsi="Palatino Linotype"/>
          <w:lang w:val="es-ES" w:eastAsia="es-ES"/>
        </w:rPr>
        <w:t xml:space="preserve"> Se </w:t>
      </w:r>
      <w:r w:rsidRPr="00C85554">
        <w:rPr>
          <w:rFonts w:ascii="Palatino Linotype" w:hAnsi="Palatino Linotype"/>
          <w:b/>
          <w:lang w:val="es-ES" w:eastAsia="es-ES"/>
        </w:rPr>
        <w:t>SOBRESEE el</w:t>
      </w:r>
      <w:r w:rsidRPr="0053542C">
        <w:rPr>
          <w:rFonts w:ascii="Palatino Linotype" w:hAnsi="Palatino Linotype"/>
          <w:b/>
          <w:lang w:val="es-ES" w:eastAsia="es-ES"/>
        </w:rPr>
        <w:t xml:space="preserve"> </w:t>
      </w:r>
      <w:r w:rsidRPr="0053542C">
        <w:rPr>
          <w:rFonts w:ascii="Palatino Linotype" w:hAnsi="Palatino Linotype"/>
          <w:lang w:val="es-ES" w:eastAsia="es-ES"/>
        </w:rPr>
        <w:t xml:space="preserve">recurso de revisión número </w:t>
      </w:r>
      <w:r>
        <w:rPr>
          <w:rFonts w:ascii="Palatino Linotype" w:hAnsi="Palatino Linotype"/>
          <w:b/>
          <w:lang w:val="es-ES" w:eastAsia="es-ES"/>
        </w:rPr>
        <w:t>04028/INFOEM/IP/RR/2023</w:t>
      </w:r>
      <w:r w:rsidRPr="0053542C">
        <w:rPr>
          <w:rFonts w:ascii="Palatino Linotype" w:hAnsi="Palatino Linotype"/>
          <w:lang w:val="es-ES" w:eastAsia="es-ES"/>
        </w:rPr>
        <w:t xml:space="preserve">, conforme al artículo </w:t>
      </w:r>
      <w:r w:rsidRPr="0053542C">
        <w:rPr>
          <w:rFonts w:ascii="Palatino Linotype" w:hAnsi="Palatino Linotype"/>
          <w:b/>
          <w:lang w:val="es-ES" w:eastAsia="es-ES"/>
        </w:rPr>
        <w:t xml:space="preserve">192 </w:t>
      </w:r>
      <w:r>
        <w:rPr>
          <w:rFonts w:ascii="Palatino Linotype" w:hAnsi="Palatino Linotype"/>
          <w:b/>
          <w:lang w:val="es-ES" w:eastAsia="es-ES"/>
        </w:rPr>
        <w:t xml:space="preserve">fracción </w:t>
      </w:r>
      <w:r w:rsidRPr="0053542C">
        <w:rPr>
          <w:rFonts w:ascii="Palatino Linotype" w:hAnsi="Palatino Linotype"/>
          <w:b/>
          <w:lang w:val="es-ES" w:eastAsia="es-ES"/>
        </w:rPr>
        <w:t>V</w:t>
      </w:r>
      <w:r w:rsidRPr="0053542C">
        <w:rPr>
          <w:rFonts w:ascii="Palatino Linotype" w:hAnsi="Palatino Linotype"/>
          <w:lang w:val="es-ES" w:eastAsia="es-ES"/>
        </w:rPr>
        <w:t xml:space="preserve">, de la Ley de Transparencia y Acceso a la Información Pública del Estado de México y Municipios, en términos del </w:t>
      </w:r>
      <w:r w:rsidRPr="0053542C">
        <w:rPr>
          <w:rFonts w:ascii="Palatino Linotype" w:hAnsi="Palatino Linotype"/>
          <w:b/>
          <w:lang w:val="es-ES" w:eastAsia="es-ES"/>
        </w:rPr>
        <w:t>Considerando TERCERO</w:t>
      </w:r>
      <w:r w:rsidRPr="0053542C">
        <w:rPr>
          <w:rFonts w:ascii="Palatino Linotype" w:hAnsi="Palatino Linotype"/>
          <w:lang w:val="es-ES" w:eastAsia="es-ES"/>
        </w:rPr>
        <w:t xml:space="preserve"> de la presente resolución.</w:t>
      </w:r>
    </w:p>
    <w:p w14:paraId="5C33B415" w14:textId="77777777" w:rsidR="00A1358E" w:rsidRPr="0053542C" w:rsidRDefault="00A1358E" w:rsidP="00A1358E">
      <w:pPr>
        <w:pStyle w:val="Sinespaciado"/>
        <w:spacing w:after="240" w:line="360" w:lineRule="auto"/>
        <w:jc w:val="both"/>
        <w:rPr>
          <w:rFonts w:ascii="Palatino Linotype" w:eastAsia="Calibri" w:hAnsi="Palatino Linotype" w:cs="Arial"/>
          <w:b/>
          <w:bCs/>
          <w:lang w:val="es-ES"/>
        </w:rPr>
      </w:pPr>
      <w:r w:rsidRPr="0053542C">
        <w:rPr>
          <w:rFonts w:ascii="Palatino Linotype" w:eastAsia="Calibri" w:hAnsi="Palatino Linotype" w:cs="Arial"/>
          <w:b/>
          <w:bCs/>
          <w:lang w:val="es-ES"/>
        </w:rPr>
        <w:t xml:space="preserve">SEGUNDO. REMÍTASE </w:t>
      </w:r>
      <w:r w:rsidRPr="0053542C">
        <w:rPr>
          <w:rFonts w:ascii="Palatino Linotype" w:eastAsia="Calibri" w:hAnsi="Palatino Linotype" w:cs="Arial"/>
          <w:bCs/>
          <w:lang w:val="es-ES"/>
        </w:rPr>
        <w:t xml:space="preserve">a través del Sistema de Acceso a la Información Mexiquense </w:t>
      </w:r>
      <w:r w:rsidRPr="0053542C">
        <w:rPr>
          <w:rFonts w:ascii="Palatino Linotype" w:eastAsia="Calibri" w:hAnsi="Palatino Linotype" w:cs="Arial"/>
          <w:b/>
          <w:bCs/>
          <w:lang w:val="es-ES"/>
        </w:rPr>
        <w:t xml:space="preserve">(SAIMEX) </w:t>
      </w:r>
      <w:r w:rsidRPr="0053542C">
        <w:rPr>
          <w:rFonts w:ascii="Palatino Linotype" w:eastAsia="Calibri" w:hAnsi="Palatino Linotype" w:cs="Arial"/>
          <w:bCs/>
          <w:lang w:val="es-ES"/>
        </w:rPr>
        <w:t>la presente resolución al Titular de la Unidad de Transparencia del</w:t>
      </w:r>
      <w:r w:rsidRPr="0053542C">
        <w:rPr>
          <w:rFonts w:ascii="Palatino Linotype" w:eastAsia="Calibri" w:hAnsi="Palatino Linotype" w:cs="Arial"/>
          <w:b/>
          <w:bCs/>
          <w:lang w:val="es-ES"/>
        </w:rPr>
        <w:t xml:space="preserve"> SUJETO OBLIGADO. </w:t>
      </w:r>
    </w:p>
    <w:p w14:paraId="5C33B416" w14:textId="77777777" w:rsidR="00A1358E" w:rsidRPr="0053542C" w:rsidRDefault="00A1358E" w:rsidP="00A1358E">
      <w:pPr>
        <w:pStyle w:val="Sinespaciado"/>
        <w:spacing w:after="240" w:line="360" w:lineRule="auto"/>
        <w:jc w:val="both"/>
        <w:rPr>
          <w:rFonts w:ascii="Palatino Linotype" w:hAnsi="Palatino Linotype"/>
          <w:color w:val="222222"/>
          <w:lang w:val="es-ES" w:eastAsia="es-MX"/>
        </w:rPr>
      </w:pPr>
      <w:r w:rsidRPr="0053542C">
        <w:rPr>
          <w:rFonts w:ascii="Palatino Linotype" w:hAnsi="Palatino Linotype" w:cs="Arial"/>
          <w:b/>
        </w:rPr>
        <w:t xml:space="preserve">TERCERO. </w:t>
      </w:r>
      <w:r w:rsidRPr="0053542C">
        <w:rPr>
          <w:rFonts w:ascii="Palatino Linotype" w:hAnsi="Palatino Linotype"/>
          <w:b/>
          <w:bCs/>
          <w:lang w:val="es-ES"/>
        </w:rPr>
        <w:t xml:space="preserve">Notifíquese </w:t>
      </w:r>
      <w:r w:rsidRPr="00A1358E">
        <w:rPr>
          <w:rFonts w:ascii="Palatino Linotype" w:hAnsi="Palatino Linotype"/>
          <w:bCs/>
          <w:lang w:val="es-ES"/>
        </w:rPr>
        <w:t xml:space="preserve">al </w:t>
      </w:r>
      <w:r w:rsidRPr="0053542C">
        <w:rPr>
          <w:rFonts w:ascii="Palatino Linotype" w:hAnsi="Palatino Linotype"/>
          <w:b/>
          <w:bCs/>
          <w:lang w:val="es-ES"/>
        </w:rPr>
        <w:t>RECURRENTE</w:t>
      </w:r>
      <w:r w:rsidRPr="0053542C">
        <w:rPr>
          <w:rFonts w:ascii="Palatino Linotype" w:hAnsi="Palatino Linotype"/>
          <w:b/>
        </w:rPr>
        <w:t xml:space="preserve"> </w:t>
      </w:r>
      <w:r w:rsidRPr="0053542C">
        <w:rPr>
          <w:rFonts w:ascii="Palatino Linotype" w:hAnsi="Palatino Linotype"/>
          <w:color w:val="222222"/>
          <w:lang w:val="es-ES" w:eastAsia="es-MX"/>
        </w:rPr>
        <w:t>la presente resolución.</w:t>
      </w:r>
    </w:p>
    <w:p w14:paraId="5C33B417" w14:textId="77777777" w:rsidR="00A1358E" w:rsidRPr="0053542C" w:rsidRDefault="00A1358E" w:rsidP="00A1358E">
      <w:pPr>
        <w:pStyle w:val="Prrafodelista"/>
        <w:spacing w:after="240" w:line="360" w:lineRule="auto"/>
        <w:ind w:left="0"/>
        <w:jc w:val="both"/>
        <w:rPr>
          <w:rFonts w:ascii="Palatino Linotype" w:eastAsia="MS Mincho" w:hAnsi="Palatino Linotype"/>
          <w:sz w:val="24"/>
          <w:lang w:val="es-ES" w:eastAsia="es-ES"/>
        </w:rPr>
      </w:pPr>
      <w:r w:rsidRPr="0053542C">
        <w:rPr>
          <w:rFonts w:ascii="Palatino Linotype" w:eastAsia="MS Mincho" w:hAnsi="Palatino Linotype"/>
          <w:b/>
          <w:sz w:val="24"/>
        </w:rPr>
        <w:t>CUARTO.</w:t>
      </w:r>
      <w:r w:rsidRPr="0053542C">
        <w:rPr>
          <w:rFonts w:ascii="Palatino Linotype" w:eastAsia="MS Mincho" w:hAnsi="Palatino Linotype"/>
          <w:sz w:val="24"/>
        </w:rPr>
        <w:t xml:space="preserve"> </w:t>
      </w:r>
      <w:r w:rsidRPr="0053542C">
        <w:rPr>
          <w:rFonts w:ascii="Palatino Linotype" w:eastAsia="MS Mincho" w:hAnsi="Palatino Linotype"/>
          <w:sz w:val="24"/>
          <w:lang w:val="es-ES"/>
        </w:rPr>
        <w:t xml:space="preserve">Se hace del conocimiento del </w:t>
      </w:r>
      <w:r w:rsidRPr="0053542C">
        <w:rPr>
          <w:rFonts w:ascii="Palatino Linotype" w:hAnsi="Palatino Linotype"/>
          <w:b/>
          <w:sz w:val="24"/>
        </w:rPr>
        <w:t xml:space="preserve">RECURRENTE </w:t>
      </w:r>
      <w:r w:rsidRPr="0053542C">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3542C">
        <w:rPr>
          <w:rFonts w:ascii="Palatino Linotype" w:eastAsia="MS Mincho" w:hAnsi="Palatino Linotype"/>
          <w:bCs/>
          <w:sz w:val="24"/>
          <w:lang w:val="es-ES"/>
        </w:rPr>
        <w:t xml:space="preserve">vía juicio de amparo </w:t>
      </w:r>
      <w:r w:rsidRPr="0053542C">
        <w:rPr>
          <w:rFonts w:ascii="Palatino Linotype" w:eastAsia="MS Mincho" w:hAnsi="Palatino Linotype"/>
          <w:sz w:val="24"/>
          <w:lang w:val="es-ES"/>
        </w:rPr>
        <w:t>en los términos de las leyes aplicables.</w:t>
      </w:r>
    </w:p>
    <w:p w14:paraId="5C33B418" w14:textId="77777777" w:rsidR="00A24112" w:rsidRPr="00ED3EBB" w:rsidRDefault="00A24112" w:rsidP="00A24112">
      <w:pPr>
        <w:spacing w:line="360" w:lineRule="auto"/>
        <w:ind w:right="48"/>
        <w:jc w:val="both"/>
        <w:rPr>
          <w:rFonts w:ascii="Palatino Linotype" w:hAnsi="Palatino Linotype"/>
        </w:rPr>
      </w:pPr>
    </w:p>
    <w:p w14:paraId="5C33B419" w14:textId="05101171" w:rsidR="00A24112" w:rsidRPr="00991BA9" w:rsidRDefault="00A24112" w:rsidP="00A24112">
      <w:pPr>
        <w:spacing w:line="360" w:lineRule="auto"/>
        <w:ind w:right="48"/>
        <w:jc w:val="both"/>
        <w:rPr>
          <w:rFonts w:ascii="Palatino Linotype" w:hAnsi="Palatino Linotype"/>
        </w:rPr>
      </w:pPr>
      <w:r w:rsidRPr="00ED3EBB">
        <w:rPr>
          <w:rFonts w:ascii="Palatino Linotype" w:hAnsi="Palatino Linotype"/>
        </w:rPr>
        <w:t xml:space="preserve">ASÍ LO RESUELVE, POR </w:t>
      </w:r>
      <w:r w:rsidR="009B4781">
        <w:rPr>
          <w:rFonts w:ascii="Palatino Linotype" w:hAnsi="Palatino Linotype"/>
        </w:rPr>
        <w:t>MAYORÍA</w:t>
      </w:r>
      <w:r w:rsidRPr="00ED3EB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9697F">
        <w:rPr>
          <w:rFonts w:ascii="Palatino Linotype" w:hAnsi="Palatino Linotype"/>
        </w:rPr>
        <w:t xml:space="preserve"> EMITIENDO VOTO DISIDENTE</w:t>
      </w:r>
      <w:r w:rsidRPr="00ED3EBB">
        <w:rPr>
          <w:rFonts w:ascii="Palatino Linotype" w:hAnsi="Palatino Linotype"/>
        </w:rPr>
        <w:t>, LUIS GUSTAVO PARRA NORIEGA</w:t>
      </w:r>
      <w:r w:rsidR="00A9697F">
        <w:rPr>
          <w:rFonts w:ascii="Palatino Linotype" w:hAnsi="Palatino Linotype"/>
        </w:rPr>
        <w:t xml:space="preserve"> EMITIENDO VOTO DISIDENTE</w:t>
      </w:r>
      <w:r w:rsidRPr="00ED3EBB">
        <w:rPr>
          <w:rFonts w:ascii="Palatino Linotype" w:hAnsi="Palatino Linotype"/>
        </w:rPr>
        <w:t xml:space="preserve"> Y GUADALUPE RAMÍREZ PEÑA;  EN LA </w:t>
      </w:r>
      <w:r w:rsidR="00237C9C">
        <w:rPr>
          <w:rFonts w:ascii="Palatino Linotype" w:hAnsi="Palatino Linotype"/>
        </w:rPr>
        <w:t>CUADRAGÉSIMA PRIMERA</w:t>
      </w:r>
      <w:r>
        <w:rPr>
          <w:rFonts w:ascii="Palatino Linotype" w:hAnsi="Palatino Linotype"/>
        </w:rPr>
        <w:t xml:space="preserve"> SESIÓN ORDINARIA CELEBRADA EL </w:t>
      </w:r>
      <w:r w:rsidR="00237C9C">
        <w:rPr>
          <w:rFonts w:ascii="Palatino Linotype" w:hAnsi="Palatino Linotype"/>
        </w:rPr>
        <w:t>QUINCE DE NOVIEMBRE</w:t>
      </w:r>
      <w:r>
        <w:rPr>
          <w:rFonts w:ascii="Palatino Linotype" w:hAnsi="Palatino Linotype"/>
        </w:rPr>
        <w:t xml:space="preserve"> </w:t>
      </w:r>
      <w:r w:rsidRPr="00ED3EBB">
        <w:rPr>
          <w:rFonts w:ascii="Palatino Linotype" w:hAnsi="Palatino Linotype"/>
        </w:rPr>
        <w:t xml:space="preserve"> DE </w:t>
      </w:r>
      <w:r w:rsidRPr="00ED3EBB">
        <w:rPr>
          <w:rFonts w:ascii="Palatino Linotype" w:hAnsi="Palatino Linotype"/>
        </w:rPr>
        <w:lastRenderedPageBreak/>
        <w:t>DOS MIL VEINTITRÉS, ANTE EL SECRETARIO TÉCNICO DEL PLENO, ALEXIS TAPIA RAMÍREZ.</w:t>
      </w:r>
      <w:r w:rsidRPr="00991BA9">
        <w:rPr>
          <w:rFonts w:ascii="Palatino Linotype" w:hAnsi="Palatino Linotype"/>
        </w:rPr>
        <w:t xml:space="preserve"> </w:t>
      </w:r>
    </w:p>
    <w:bookmarkEnd w:id="4"/>
    <w:bookmarkEnd w:id="5"/>
    <w:bookmarkEnd w:id="6"/>
    <w:bookmarkEnd w:id="7"/>
    <w:p w14:paraId="5C33B41A" w14:textId="77777777" w:rsidR="00A24112" w:rsidRDefault="00A24112" w:rsidP="00A24112"/>
    <w:p w14:paraId="5C33B41B" w14:textId="77777777" w:rsidR="00A24112" w:rsidRDefault="00A24112" w:rsidP="00A24112"/>
    <w:p w14:paraId="5C33B41C" w14:textId="77777777" w:rsidR="00A24112" w:rsidRDefault="00A24112" w:rsidP="00A24112"/>
    <w:p w14:paraId="5C33B41D" w14:textId="77777777" w:rsidR="00A24112" w:rsidRDefault="00A24112" w:rsidP="00A24112"/>
    <w:p w14:paraId="5C33B41E" w14:textId="77777777" w:rsidR="00A24112" w:rsidRDefault="00A24112" w:rsidP="00A24112"/>
    <w:p w14:paraId="5C33B41F" w14:textId="77777777" w:rsidR="0029538D" w:rsidRDefault="0029538D"/>
    <w:sectPr w:rsidR="0029538D" w:rsidSect="0026086D">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55892" w14:textId="77777777" w:rsidR="00360115" w:rsidRDefault="00360115" w:rsidP="00A24112">
      <w:r>
        <w:separator/>
      </w:r>
    </w:p>
  </w:endnote>
  <w:endnote w:type="continuationSeparator" w:id="0">
    <w:p w14:paraId="59873ADC" w14:textId="77777777" w:rsidR="00360115" w:rsidRDefault="00360115" w:rsidP="00A2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3B438" w14:textId="77777777" w:rsidR="00504645" w:rsidRDefault="002A5001">
    <w:pPr>
      <w:pStyle w:val="Piedepgina"/>
      <w:jc w:val="right"/>
    </w:pPr>
    <w:r>
      <w:rPr>
        <w:lang w:val="es-ES"/>
      </w:rPr>
      <w:t xml:space="preserve">Página </w:t>
    </w:r>
    <w:r>
      <w:rPr>
        <w:b/>
        <w:bCs/>
      </w:rPr>
      <w:fldChar w:fldCharType="begin"/>
    </w:r>
    <w:r>
      <w:rPr>
        <w:b/>
        <w:bCs/>
      </w:rPr>
      <w:instrText>PAGE</w:instrText>
    </w:r>
    <w:r>
      <w:rPr>
        <w:b/>
        <w:bCs/>
      </w:rPr>
      <w:fldChar w:fldCharType="separate"/>
    </w:r>
    <w:r w:rsidR="00C85554">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85554">
      <w:rPr>
        <w:b/>
        <w:bCs/>
        <w:noProof/>
      </w:rPr>
      <w:t>22</w:t>
    </w:r>
    <w:r>
      <w:rPr>
        <w:b/>
        <w:bCs/>
      </w:rPr>
      <w:fldChar w:fldCharType="end"/>
    </w:r>
  </w:p>
  <w:p w14:paraId="5C33B439" w14:textId="77777777" w:rsidR="00504645" w:rsidRDefault="005046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3B44B" w14:textId="77777777" w:rsidR="00504645" w:rsidRDefault="002A5001">
    <w:pPr>
      <w:pStyle w:val="Piedepgina"/>
      <w:jc w:val="right"/>
    </w:pPr>
    <w:r>
      <w:rPr>
        <w:lang w:val="es-ES"/>
      </w:rPr>
      <w:t xml:space="preserve">Página </w:t>
    </w:r>
    <w:r>
      <w:rPr>
        <w:b/>
        <w:bCs/>
      </w:rPr>
      <w:fldChar w:fldCharType="begin"/>
    </w:r>
    <w:r>
      <w:rPr>
        <w:b/>
        <w:bCs/>
      </w:rPr>
      <w:instrText>PAGE</w:instrText>
    </w:r>
    <w:r>
      <w:rPr>
        <w:b/>
        <w:bCs/>
      </w:rPr>
      <w:fldChar w:fldCharType="separate"/>
    </w:r>
    <w:r w:rsidR="00C8555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85554">
      <w:rPr>
        <w:b/>
        <w:bCs/>
        <w:noProof/>
      </w:rPr>
      <w:t>22</w:t>
    </w:r>
    <w:r>
      <w:rPr>
        <w:b/>
        <w:bCs/>
      </w:rPr>
      <w:fldChar w:fldCharType="end"/>
    </w:r>
  </w:p>
  <w:p w14:paraId="5C33B44C" w14:textId="77777777" w:rsidR="00504645" w:rsidRDefault="005046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CE37B" w14:textId="77777777" w:rsidR="00360115" w:rsidRDefault="00360115" w:rsidP="00A24112">
      <w:r>
        <w:separator/>
      </w:r>
    </w:p>
  </w:footnote>
  <w:footnote w:type="continuationSeparator" w:id="0">
    <w:p w14:paraId="634990EF" w14:textId="77777777" w:rsidR="00360115" w:rsidRDefault="00360115" w:rsidP="00A2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3B428" w14:textId="77777777" w:rsidR="00504645" w:rsidRDefault="00360115">
    <w:pPr>
      <w:pStyle w:val="Encabezado"/>
    </w:pPr>
    <w:r>
      <w:rPr>
        <w:noProof/>
      </w:rPr>
      <w:pict w14:anchorId="5C33B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C33B436" w14:textId="77777777" w:rsidTr="0026086D">
      <w:trPr>
        <w:trHeight w:val="1435"/>
      </w:trPr>
      <w:tc>
        <w:tcPr>
          <w:tcW w:w="2268" w:type="dxa"/>
          <w:shd w:val="clear" w:color="auto" w:fill="auto"/>
        </w:tcPr>
        <w:p w14:paraId="5C33B429" w14:textId="77777777" w:rsidR="00504645" w:rsidRPr="005C106F" w:rsidRDefault="00504645" w:rsidP="0026086D">
          <w:pPr>
            <w:tabs>
              <w:tab w:val="right" w:pos="4273"/>
            </w:tabs>
            <w:rPr>
              <w:rFonts w:ascii="Garamond" w:eastAsia="Calibri" w:hAnsi="Garamond"/>
              <w:sz w:val="16"/>
              <w:szCs w:val="16"/>
              <w:lang w:eastAsia="en-US"/>
            </w:rPr>
          </w:pPr>
        </w:p>
      </w:tc>
      <w:tc>
        <w:tcPr>
          <w:tcW w:w="6946" w:type="dxa"/>
          <w:shd w:val="clear" w:color="auto" w:fill="auto"/>
        </w:tcPr>
        <w:p w14:paraId="5C33B42A" w14:textId="77777777" w:rsidR="00504645" w:rsidRDefault="00504645" w:rsidP="0026086D"/>
        <w:tbl>
          <w:tblPr>
            <w:tblW w:w="6662" w:type="dxa"/>
            <w:tblInd w:w="40" w:type="dxa"/>
            <w:tblLayout w:type="fixed"/>
            <w:tblLook w:val="0420" w:firstRow="1" w:lastRow="0" w:firstColumn="0" w:lastColumn="0" w:noHBand="0" w:noVBand="1"/>
          </w:tblPr>
          <w:tblGrid>
            <w:gridCol w:w="2551"/>
            <w:gridCol w:w="4111"/>
          </w:tblGrid>
          <w:tr w:rsidR="0026086D" w14:paraId="5C33B42D" w14:textId="77777777" w:rsidTr="0026086D">
            <w:trPr>
              <w:trHeight w:val="150"/>
            </w:trPr>
            <w:tc>
              <w:tcPr>
                <w:tcW w:w="2551" w:type="dxa"/>
                <w:shd w:val="clear" w:color="auto" w:fill="auto"/>
              </w:tcPr>
              <w:p w14:paraId="5C33B42B" w14:textId="77777777" w:rsidR="00504645" w:rsidRPr="00020E73" w:rsidRDefault="002A5001"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C33B42C" w14:textId="77777777" w:rsidR="00504645" w:rsidRPr="00020E73" w:rsidRDefault="00A24112"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04028</w:t>
                </w:r>
                <w:r w:rsidR="002A5001">
                  <w:rPr>
                    <w:rFonts w:ascii="Palatino Linotype" w:eastAsia="Calibri" w:hAnsi="Palatino Linotype" w:cs="Tahoma"/>
                    <w:bCs/>
                    <w:sz w:val="22"/>
                    <w:szCs w:val="22"/>
                    <w:lang w:eastAsia="en-US"/>
                  </w:rPr>
                  <w:t>/INFOEM/IP/RR/2023</w:t>
                </w:r>
                <w:r w:rsidR="002A5001" w:rsidRPr="009E7B0A">
                  <w:rPr>
                    <w:rFonts w:ascii="Palatino Linotype" w:eastAsia="Calibri" w:hAnsi="Palatino Linotype" w:cs="Tahoma"/>
                    <w:b/>
                    <w:bCs/>
                    <w:sz w:val="22"/>
                    <w:szCs w:val="22"/>
                    <w:lang w:eastAsia="en-US"/>
                  </w:rPr>
                  <w:t xml:space="preserve"> </w:t>
                </w:r>
              </w:p>
            </w:tc>
          </w:tr>
          <w:tr w:rsidR="0026086D" w14:paraId="5C33B430" w14:textId="77777777" w:rsidTr="0026086D">
            <w:trPr>
              <w:trHeight w:val="295"/>
            </w:trPr>
            <w:tc>
              <w:tcPr>
                <w:tcW w:w="2551" w:type="dxa"/>
                <w:shd w:val="clear" w:color="auto" w:fill="auto"/>
              </w:tcPr>
              <w:p w14:paraId="5C33B42E" w14:textId="77777777" w:rsidR="00504645" w:rsidRPr="00020E73" w:rsidRDefault="002A5001"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C33B42F" w14:textId="77777777" w:rsidR="00504645" w:rsidRPr="00020E73" w:rsidRDefault="00A24112"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Metepec</w:t>
                </w:r>
                <w:r w:rsidR="002A5001">
                  <w:rPr>
                    <w:rFonts w:ascii="Palatino Linotype" w:eastAsia="Calibri" w:hAnsi="Palatino Linotype" w:cs="Tahoma"/>
                    <w:sz w:val="22"/>
                    <w:szCs w:val="22"/>
                    <w:lang w:eastAsia="en-US"/>
                  </w:rPr>
                  <w:t xml:space="preserve"> </w:t>
                </w:r>
              </w:p>
            </w:tc>
          </w:tr>
          <w:tr w:rsidR="0026086D" w14:paraId="5C33B434" w14:textId="77777777" w:rsidTr="0026086D">
            <w:trPr>
              <w:trHeight w:val="295"/>
            </w:trPr>
            <w:tc>
              <w:tcPr>
                <w:tcW w:w="2551" w:type="dxa"/>
                <w:shd w:val="clear" w:color="auto" w:fill="auto"/>
              </w:tcPr>
              <w:p w14:paraId="5C33B431" w14:textId="77777777" w:rsidR="00504645" w:rsidRPr="00020E73" w:rsidRDefault="002A5001"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C33B432" w14:textId="77777777" w:rsidR="00504645" w:rsidRPr="00020E73" w:rsidRDefault="002A5001"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C33B433" w14:textId="77777777" w:rsidR="00504645" w:rsidRPr="00020E73" w:rsidRDefault="00504645" w:rsidP="0026086D">
                <w:pPr>
                  <w:tabs>
                    <w:tab w:val="right" w:pos="8838"/>
                  </w:tabs>
                  <w:ind w:left="-108" w:right="171"/>
                  <w:jc w:val="both"/>
                  <w:rPr>
                    <w:rFonts w:ascii="Palatino Linotype" w:eastAsia="Calibri" w:hAnsi="Palatino Linotype" w:cs="Tahoma"/>
                    <w:b/>
                    <w:sz w:val="22"/>
                    <w:szCs w:val="22"/>
                    <w:lang w:val="es-ES" w:eastAsia="en-US"/>
                  </w:rPr>
                </w:pPr>
              </w:p>
            </w:tc>
          </w:tr>
        </w:tbl>
        <w:p w14:paraId="5C33B435" w14:textId="77777777" w:rsidR="00504645" w:rsidRPr="005C106F" w:rsidRDefault="00504645" w:rsidP="0026086D">
          <w:pPr>
            <w:tabs>
              <w:tab w:val="right" w:pos="8838"/>
            </w:tabs>
            <w:ind w:left="-28"/>
            <w:jc w:val="both"/>
            <w:rPr>
              <w:rFonts w:ascii="Arial" w:eastAsia="Calibri" w:hAnsi="Arial" w:cs="Arial"/>
              <w:b/>
              <w:sz w:val="22"/>
              <w:szCs w:val="22"/>
              <w:lang w:eastAsia="en-US"/>
            </w:rPr>
          </w:pPr>
        </w:p>
      </w:tc>
    </w:tr>
  </w:tbl>
  <w:p w14:paraId="5C33B437" w14:textId="77777777" w:rsidR="00504645" w:rsidRPr="00443C6B" w:rsidRDefault="00360115" w:rsidP="0026086D">
    <w:pPr>
      <w:pStyle w:val="Encabezado"/>
      <w:rPr>
        <w:sz w:val="14"/>
      </w:rPr>
    </w:pPr>
    <w:r>
      <w:rPr>
        <w:noProof/>
        <w:sz w:val="14"/>
      </w:rPr>
      <w:pict w14:anchorId="5C33B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5C33B449" w14:textId="77777777" w:rsidTr="0026086D">
      <w:trPr>
        <w:trHeight w:val="1435"/>
      </w:trPr>
      <w:tc>
        <w:tcPr>
          <w:tcW w:w="2268" w:type="dxa"/>
          <w:shd w:val="clear" w:color="auto" w:fill="auto"/>
        </w:tcPr>
        <w:p w14:paraId="5C33B43A" w14:textId="77777777" w:rsidR="00504645" w:rsidRPr="00330DA7" w:rsidRDefault="00504645"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5C33B43D" w14:textId="77777777" w:rsidTr="0026086D">
            <w:trPr>
              <w:trHeight w:val="144"/>
            </w:trPr>
            <w:tc>
              <w:tcPr>
                <w:tcW w:w="2444" w:type="dxa"/>
                <w:shd w:val="clear" w:color="auto" w:fill="auto"/>
              </w:tcPr>
              <w:p w14:paraId="5C33B43B" w14:textId="77777777" w:rsidR="00504645" w:rsidRPr="00020E73" w:rsidRDefault="002A5001"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C33B43C" w14:textId="77777777" w:rsidR="00504645" w:rsidRPr="00020E73" w:rsidRDefault="00A24112"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04028</w:t>
                </w:r>
                <w:r w:rsidR="002A5001">
                  <w:rPr>
                    <w:rFonts w:ascii="Palatino Linotype" w:eastAsia="Calibri" w:hAnsi="Palatino Linotype" w:cs="Tahoma"/>
                    <w:sz w:val="22"/>
                    <w:szCs w:val="22"/>
                    <w:lang w:eastAsia="en-US"/>
                  </w:rPr>
                  <w:t>/INFOEM/IP/RR/2023</w:t>
                </w:r>
              </w:p>
            </w:tc>
          </w:tr>
          <w:tr w:rsidR="0026086D" w:rsidRPr="00330DA7" w14:paraId="5C33B440" w14:textId="77777777" w:rsidTr="0026086D">
            <w:trPr>
              <w:trHeight w:val="144"/>
            </w:trPr>
            <w:tc>
              <w:tcPr>
                <w:tcW w:w="2444" w:type="dxa"/>
                <w:shd w:val="clear" w:color="auto" w:fill="auto"/>
              </w:tcPr>
              <w:p w14:paraId="5C33B43E" w14:textId="77777777" w:rsidR="00504645" w:rsidRPr="00020E73" w:rsidRDefault="002A5001"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C33B43F" w14:textId="71135C0C" w:rsidR="00504645" w:rsidRPr="00A24112" w:rsidRDefault="00157EF2"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26086D" w:rsidRPr="00330DA7" w14:paraId="5C33B443" w14:textId="77777777" w:rsidTr="0026086D">
            <w:trPr>
              <w:trHeight w:val="283"/>
            </w:trPr>
            <w:tc>
              <w:tcPr>
                <w:tcW w:w="2444" w:type="dxa"/>
                <w:shd w:val="clear" w:color="auto" w:fill="auto"/>
              </w:tcPr>
              <w:p w14:paraId="5C33B441" w14:textId="77777777" w:rsidR="00504645" w:rsidRPr="00020E73" w:rsidRDefault="002A5001"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C33B442" w14:textId="77777777" w:rsidR="00504645" w:rsidRPr="009E7B0A" w:rsidRDefault="00A24112" w:rsidP="00DA5235">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Metepec</w:t>
                </w:r>
                <w:r w:rsidR="002A5001">
                  <w:rPr>
                    <w:rFonts w:ascii="Palatino Linotype" w:eastAsia="Calibri" w:hAnsi="Palatino Linotype" w:cs="Tahoma"/>
                    <w:sz w:val="22"/>
                    <w:szCs w:val="22"/>
                    <w:lang w:eastAsia="en-US"/>
                  </w:rPr>
                  <w:t xml:space="preserve"> </w:t>
                </w:r>
              </w:p>
            </w:tc>
          </w:tr>
          <w:tr w:rsidR="0026086D" w:rsidRPr="00330DA7" w14:paraId="5C33B447" w14:textId="77777777" w:rsidTr="0026086D">
            <w:trPr>
              <w:trHeight w:val="283"/>
            </w:trPr>
            <w:tc>
              <w:tcPr>
                <w:tcW w:w="2444" w:type="dxa"/>
                <w:shd w:val="clear" w:color="auto" w:fill="auto"/>
              </w:tcPr>
              <w:p w14:paraId="5C33B444" w14:textId="77777777" w:rsidR="00504645" w:rsidRPr="00020E73" w:rsidRDefault="002A5001"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5C33B445" w14:textId="77777777" w:rsidR="00504645" w:rsidRPr="00020E73" w:rsidRDefault="002A5001"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C33B446" w14:textId="77777777" w:rsidR="00504645" w:rsidRPr="00020E73" w:rsidRDefault="00504645" w:rsidP="0026086D">
                <w:pPr>
                  <w:tabs>
                    <w:tab w:val="right" w:pos="8838"/>
                  </w:tabs>
                  <w:ind w:left="-74" w:right="-105"/>
                  <w:jc w:val="both"/>
                  <w:rPr>
                    <w:rFonts w:ascii="Palatino Linotype" w:eastAsia="Calibri" w:hAnsi="Palatino Linotype" w:cs="Tahoma"/>
                    <w:b/>
                    <w:sz w:val="22"/>
                    <w:szCs w:val="22"/>
                    <w:lang w:val="es-ES" w:eastAsia="en-US"/>
                  </w:rPr>
                </w:pPr>
              </w:p>
            </w:tc>
          </w:tr>
        </w:tbl>
        <w:p w14:paraId="5C33B448" w14:textId="77777777" w:rsidR="00504645" w:rsidRPr="00330DA7" w:rsidRDefault="00504645" w:rsidP="0026086D">
          <w:pPr>
            <w:tabs>
              <w:tab w:val="right" w:pos="8838"/>
            </w:tabs>
            <w:ind w:left="-28"/>
            <w:jc w:val="both"/>
            <w:rPr>
              <w:rFonts w:ascii="Arial" w:eastAsia="Calibri" w:hAnsi="Arial" w:cs="Arial"/>
              <w:b/>
              <w:sz w:val="22"/>
              <w:szCs w:val="22"/>
              <w:lang w:eastAsia="en-US"/>
            </w:rPr>
          </w:pPr>
        </w:p>
      </w:tc>
    </w:tr>
  </w:tbl>
  <w:p w14:paraId="5C33B44A" w14:textId="77777777" w:rsidR="00504645" w:rsidRPr="00827FA0" w:rsidRDefault="00360115" w:rsidP="0026086D">
    <w:pPr>
      <w:pStyle w:val="Encabezado"/>
      <w:rPr>
        <w:sz w:val="2"/>
        <w:szCs w:val="22"/>
      </w:rPr>
    </w:pPr>
    <w:r>
      <w:rPr>
        <w:noProof/>
        <w:sz w:val="2"/>
        <w:szCs w:val="22"/>
      </w:rPr>
      <w:pict w14:anchorId="5C33B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8743A6"/>
    <w:multiLevelType w:val="hybridMultilevel"/>
    <w:tmpl w:val="020E3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17490"/>
    <w:multiLevelType w:val="hybridMultilevel"/>
    <w:tmpl w:val="B18484B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lvl>
    <w:lvl w:ilvl="2" w:tplc="362EE9DC">
      <w:start w:val="4"/>
      <w:numFmt w:val="lowerLetter"/>
      <w:lvlText w:val="%3)"/>
      <w:lvlJc w:val="left"/>
      <w:pPr>
        <w:ind w:left="2340" w:hanging="360"/>
      </w:pPr>
    </w:lvl>
    <w:lvl w:ilvl="3" w:tplc="080A000F">
      <w:start w:val="1"/>
      <w:numFmt w:val="decimal"/>
      <w:lvlText w:val="%4."/>
      <w:lvlJc w:val="left"/>
      <w:pPr>
        <w:ind w:left="2880" w:hanging="360"/>
      </w:pPr>
    </w:lvl>
    <w:lvl w:ilvl="4" w:tplc="3B14BCD2">
      <w:start w:val="104"/>
      <w:numFmt w:val="decimal"/>
      <w:lvlText w:val="%5"/>
      <w:lvlJc w:val="left"/>
      <w:pPr>
        <w:ind w:left="3600" w:hanging="360"/>
      </w:pPr>
      <w:rPr>
        <w:b/>
      </w:r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86C0E77"/>
    <w:multiLevelType w:val="hybridMultilevel"/>
    <w:tmpl w:val="52F4C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12"/>
    <w:rsid w:val="000745FC"/>
    <w:rsid w:val="00097337"/>
    <w:rsid w:val="000A0153"/>
    <w:rsid w:val="000A5ECF"/>
    <w:rsid w:val="000B000B"/>
    <w:rsid w:val="001405D0"/>
    <w:rsid w:val="00157EF2"/>
    <w:rsid w:val="00237C9C"/>
    <w:rsid w:val="0027382B"/>
    <w:rsid w:val="0029538D"/>
    <w:rsid w:val="002A5001"/>
    <w:rsid w:val="002F1BD0"/>
    <w:rsid w:val="0032189B"/>
    <w:rsid w:val="00343164"/>
    <w:rsid w:val="00356568"/>
    <w:rsid w:val="00360115"/>
    <w:rsid w:val="00396BD3"/>
    <w:rsid w:val="00504645"/>
    <w:rsid w:val="008C3D5F"/>
    <w:rsid w:val="009B4781"/>
    <w:rsid w:val="00A1358E"/>
    <w:rsid w:val="00A24112"/>
    <w:rsid w:val="00A81428"/>
    <w:rsid w:val="00A9697F"/>
    <w:rsid w:val="00B01160"/>
    <w:rsid w:val="00B372D8"/>
    <w:rsid w:val="00C85554"/>
    <w:rsid w:val="00D0049A"/>
    <w:rsid w:val="00D14D53"/>
    <w:rsid w:val="00D300BA"/>
    <w:rsid w:val="00D5293A"/>
    <w:rsid w:val="00DE7952"/>
    <w:rsid w:val="00E42899"/>
    <w:rsid w:val="00F27952"/>
    <w:rsid w:val="00F740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3B377"/>
  <w15:chartTrackingRefBased/>
  <w15:docId w15:val="{402E7C89-63E5-4090-84F3-97247591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1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241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A01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112"/>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24112"/>
    <w:pPr>
      <w:tabs>
        <w:tab w:val="center" w:pos="4419"/>
        <w:tab w:val="right" w:pos="8838"/>
      </w:tabs>
    </w:pPr>
  </w:style>
  <w:style w:type="character" w:customStyle="1" w:styleId="EncabezadoCar">
    <w:name w:val="Encabezado Car"/>
    <w:basedOn w:val="Fuentedeprrafopredeter"/>
    <w:link w:val="Encabezado"/>
    <w:uiPriority w:val="99"/>
    <w:rsid w:val="00A2411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24112"/>
    <w:pPr>
      <w:tabs>
        <w:tab w:val="center" w:pos="4419"/>
        <w:tab w:val="right" w:pos="8838"/>
      </w:tabs>
    </w:pPr>
  </w:style>
  <w:style w:type="character" w:customStyle="1" w:styleId="PiedepginaCar">
    <w:name w:val="Pie de página Car"/>
    <w:basedOn w:val="Fuentedeprrafopredeter"/>
    <w:link w:val="Piedepgina"/>
    <w:uiPriority w:val="99"/>
    <w:rsid w:val="00A24112"/>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11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24112"/>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24112"/>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A2411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A2411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A24112"/>
    <w:rPr>
      <w:rFonts w:ascii="Calibri" w:eastAsia="Calibri" w:hAnsi="Calibri" w:cs="Times New Roman"/>
      <w:sz w:val="24"/>
      <w:szCs w:val="24"/>
      <w:lang w:val="es-MX"/>
    </w:rPr>
  </w:style>
  <w:style w:type="paragraph" w:customStyle="1" w:styleId="Default">
    <w:name w:val="Default"/>
    <w:rsid w:val="00A24112"/>
    <w:pPr>
      <w:autoSpaceDE w:val="0"/>
      <w:autoSpaceDN w:val="0"/>
      <w:adjustRightInd w:val="0"/>
      <w:spacing w:after="0" w:line="240" w:lineRule="auto"/>
    </w:pPr>
    <w:rPr>
      <w:rFonts w:ascii="Arial" w:hAnsi="Arial" w:cs="Arial"/>
      <w:color w:val="000000"/>
      <w:sz w:val="24"/>
      <w:szCs w:val="24"/>
      <w:lang w:val="es-MX"/>
    </w:rPr>
  </w:style>
  <w:style w:type="paragraph" w:styleId="Sinespaciado">
    <w:name w:val="No Spacing"/>
    <w:aliases w:val="Francesa,INAI,Fundamentos"/>
    <w:link w:val="SinespaciadoCar"/>
    <w:uiPriority w:val="1"/>
    <w:qFormat/>
    <w:rsid w:val="002F1BD0"/>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locked/>
    <w:rsid w:val="002F1BD0"/>
    <w:rPr>
      <w:rFonts w:ascii="Times New Roman" w:eastAsia="Times New Roman" w:hAnsi="Times New Roman" w:cs="Times New Roman"/>
      <w:sz w:val="24"/>
      <w:szCs w:val="24"/>
      <w:lang w:val="es-MX" w:eastAsia="es-ES"/>
    </w:rPr>
  </w:style>
  <w:style w:type="character" w:customStyle="1" w:styleId="Ttulo2Car">
    <w:name w:val="Título 2 Car"/>
    <w:basedOn w:val="Fuentedeprrafopredeter"/>
    <w:link w:val="Ttulo2"/>
    <w:uiPriority w:val="9"/>
    <w:rsid w:val="000A0153"/>
    <w:rPr>
      <w:rFonts w:asciiTheme="majorHAnsi" w:eastAsiaTheme="majorEastAsia" w:hAnsiTheme="majorHAnsi" w:cstheme="majorBidi"/>
      <w:color w:val="2E74B5" w:themeColor="accent1" w:themeShade="BF"/>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07302">
      <w:bodyDiv w:val="1"/>
      <w:marLeft w:val="0"/>
      <w:marRight w:val="0"/>
      <w:marTop w:val="0"/>
      <w:marBottom w:val="0"/>
      <w:divBdr>
        <w:top w:val="none" w:sz="0" w:space="0" w:color="auto"/>
        <w:left w:val="none" w:sz="0" w:space="0" w:color="auto"/>
        <w:bottom w:val="none" w:sz="0" w:space="0" w:color="auto"/>
        <w:right w:val="none" w:sz="0" w:space="0" w:color="auto"/>
      </w:divBdr>
    </w:div>
    <w:div w:id="1761215911">
      <w:bodyDiv w:val="1"/>
      <w:marLeft w:val="0"/>
      <w:marRight w:val="0"/>
      <w:marTop w:val="0"/>
      <w:marBottom w:val="0"/>
      <w:divBdr>
        <w:top w:val="none" w:sz="0" w:space="0" w:color="auto"/>
        <w:left w:val="none" w:sz="0" w:space="0" w:color="auto"/>
        <w:bottom w:val="none" w:sz="0" w:space="0" w:color="auto"/>
        <w:right w:val="none" w:sz="0" w:space="0" w:color="auto"/>
      </w:divBdr>
    </w:div>
    <w:div w:id="1911695646">
      <w:bodyDiv w:val="1"/>
      <w:marLeft w:val="0"/>
      <w:marRight w:val="0"/>
      <w:marTop w:val="0"/>
      <w:marBottom w:val="0"/>
      <w:divBdr>
        <w:top w:val="none" w:sz="0" w:space="0" w:color="auto"/>
        <w:left w:val="none" w:sz="0" w:space="0" w:color="auto"/>
        <w:bottom w:val="none" w:sz="0" w:space="0" w:color="auto"/>
        <w:right w:val="none" w:sz="0" w:space="0" w:color="auto"/>
      </w:divBdr>
    </w:div>
    <w:div w:id="196537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35018.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em.org.mx/es/contenido/verificaci%C3%B3n-virtual-oficiosa-202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5554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855539.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83561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FFEA2-408A-4605-B831-9A9B6CE5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22</Pages>
  <Words>5749</Words>
  <Characters>31622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2023-11-09T17:52:00Z</dcterms:created>
  <dcterms:modified xsi:type="dcterms:W3CDTF">2023-11-21T17:44:00Z</dcterms:modified>
</cp:coreProperties>
</file>