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56A502A0" w:rsidR="00EA0165" w:rsidRPr="009B5733" w:rsidRDefault="00EA0165" w:rsidP="009B5733">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9B5733">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9B5733">
        <w:rPr>
          <w:rFonts w:ascii="Palatino Linotype" w:eastAsiaTheme="minorEastAsia" w:hAnsi="Palatino Linotype" w:cstheme="minorBidi"/>
          <w:color w:val="000000" w:themeColor="text1"/>
          <w:lang w:val="es-ES_tradnl"/>
        </w:rPr>
        <w:t xml:space="preserve">n Metepec, Estado </w:t>
      </w:r>
      <w:r w:rsidR="007D1A94" w:rsidRPr="009B5733">
        <w:rPr>
          <w:rFonts w:ascii="Palatino Linotype" w:eastAsiaTheme="minorEastAsia" w:hAnsi="Palatino Linotype" w:cstheme="minorBidi"/>
          <w:color w:val="000000" w:themeColor="text1"/>
          <w:lang w:val="es-ES_tradnl"/>
        </w:rPr>
        <w:t>de México; de quince</w:t>
      </w:r>
      <w:r w:rsidR="000C2253" w:rsidRPr="009B5733">
        <w:rPr>
          <w:rFonts w:ascii="Palatino Linotype" w:eastAsiaTheme="minorEastAsia" w:hAnsi="Palatino Linotype" w:cstheme="minorBidi"/>
          <w:color w:val="000000" w:themeColor="text1"/>
          <w:lang w:val="es-MX"/>
        </w:rPr>
        <w:t xml:space="preserve"> (1</w:t>
      </w:r>
      <w:r w:rsidR="007D1A94" w:rsidRPr="009B5733">
        <w:rPr>
          <w:rFonts w:ascii="Palatino Linotype" w:eastAsiaTheme="minorEastAsia" w:hAnsi="Palatino Linotype" w:cstheme="minorBidi"/>
          <w:color w:val="000000" w:themeColor="text1"/>
          <w:lang w:val="es-MX"/>
        </w:rPr>
        <w:t>5</w:t>
      </w:r>
      <w:r w:rsidRPr="009B5733">
        <w:rPr>
          <w:rFonts w:ascii="Palatino Linotype" w:eastAsiaTheme="minorEastAsia" w:hAnsi="Palatino Linotype" w:cstheme="minorBidi"/>
          <w:color w:val="000000" w:themeColor="text1"/>
          <w:lang w:val="es-MX"/>
        </w:rPr>
        <w:t>) de</w:t>
      </w:r>
      <w:r w:rsidR="007D1A94" w:rsidRPr="009B5733">
        <w:rPr>
          <w:rFonts w:ascii="Palatino Linotype" w:eastAsiaTheme="minorEastAsia" w:hAnsi="Palatino Linotype" w:cstheme="minorBidi"/>
          <w:color w:val="000000" w:themeColor="text1"/>
          <w:lang w:val="es-MX"/>
        </w:rPr>
        <w:t xml:space="preserve"> febrero</w:t>
      </w:r>
      <w:r w:rsidR="00F03AFC" w:rsidRPr="009B5733">
        <w:rPr>
          <w:rFonts w:ascii="Palatino Linotype" w:eastAsiaTheme="minorEastAsia" w:hAnsi="Palatino Linotype" w:cstheme="minorBidi"/>
          <w:color w:val="000000" w:themeColor="text1"/>
          <w:lang w:val="es-MX"/>
        </w:rPr>
        <w:t xml:space="preserve"> </w:t>
      </w:r>
      <w:r w:rsidR="00B34E07" w:rsidRPr="009B5733">
        <w:rPr>
          <w:rFonts w:ascii="Palatino Linotype" w:eastAsiaTheme="minorEastAsia" w:hAnsi="Palatino Linotype" w:cstheme="minorBidi"/>
          <w:color w:val="000000" w:themeColor="text1"/>
          <w:lang w:val="es-MX"/>
        </w:rPr>
        <w:t>de dos mil veintitrés</w:t>
      </w:r>
      <w:r w:rsidRPr="009B5733">
        <w:rPr>
          <w:rFonts w:ascii="Palatino Linotype" w:eastAsiaTheme="minorEastAsia" w:hAnsi="Palatino Linotype" w:cstheme="minorBidi"/>
          <w:color w:val="000000" w:themeColor="text1"/>
          <w:lang w:val="es-ES_tradnl"/>
        </w:rPr>
        <w:t xml:space="preserve">. </w:t>
      </w:r>
    </w:p>
    <w:p w14:paraId="4CD92C47" w14:textId="3A1E4495" w:rsidR="001B067D" w:rsidRPr="009B5733" w:rsidRDefault="001B067D" w:rsidP="009B5733">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9B5733">
        <w:rPr>
          <w:rFonts w:ascii="Palatino Linotype" w:eastAsiaTheme="minorEastAsia" w:hAnsi="Palatino Linotype" w:cstheme="minorBidi"/>
          <w:b/>
          <w:color w:val="000000" w:themeColor="text1"/>
          <w:lang w:val="es-ES_tradnl"/>
        </w:rPr>
        <w:t>VISTO</w:t>
      </w:r>
      <w:r w:rsidRPr="009B5733">
        <w:rPr>
          <w:rFonts w:ascii="Palatino Linotype" w:eastAsiaTheme="minorEastAsia" w:hAnsi="Palatino Linotype" w:cstheme="minorBidi"/>
          <w:color w:val="000000" w:themeColor="text1"/>
          <w:lang w:val="es-ES_tradnl"/>
        </w:rPr>
        <w:t xml:space="preserve"> el expediente electrónico formado con motivo del recurso de </w:t>
      </w:r>
      <w:r w:rsidR="00875E26" w:rsidRPr="009B5733">
        <w:rPr>
          <w:rFonts w:ascii="Palatino Linotype" w:eastAsiaTheme="minorEastAsia" w:hAnsi="Palatino Linotype" w:cstheme="minorBidi"/>
          <w:color w:val="000000" w:themeColor="text1"/>
          <w:lang w:val="es-ES_tradnl"/>
        </w:rPr>
        <w:t>revisión</w:t>
      </w:r>
      <w:r w:rsidR="00875E26" w:rsidRPr="009B5733">
        <w:rPr>
          <w:rFonts w:ascii="Palatino Linotype" w:hAnsi="Palatino Linotype"/>
          <w:b/>
          <w:bCs/>
          <w:color w:val="FF0000"/>
        </w:rPr>
        <w:t xml:space="preserve"> </w:t>
      </w:r>
      <w:bookmarkStart w:id="0" w:name="_GoBack"/>
      <w:r w:rsidR="00624876" w:rsidRPr="009B5733">
        <w:rPr>
          <w:rFonts w:ascii="Palatino Linotype" w:eastAsiaTheme="minorEastAsia" w:hAnsi="Palatino Linotype" w:cstheme="minorBidi"/>
          <w:b/>
          <w:bCs/>
          <w:color w:val="000000" w:themeColor="text1"/>
        </w:rPr>
        <w:t>12743</w:t>
      </w:r>
      <w:bookmarkEnd w:id="0"/>
      <w:r w:rsidR="00624876" w:rsidRPr="009B5733">
        <w:rPr>
          <w:rFonts w:ascii="Palatino Linotype" w:eastAsiaTheme="minorEastAsia" w:hAnsi="Palatino Linotype" w:cstheme="minorBidi"/>
          <w:b/>
          <w:bCs/>
          <w:color w:val="000000" w:themeColor="text1"/>
        </w:rPr>
        <w:t>/INFOEM/IP/RR/2022</w:t>
      </w:r>
      <w:r w:rsidRPr="009B5733">
        <w:rPr>
          <w:rFonts w:ascii="Palatino Linotype" w:eastAsiaTheme="minorEastAsia" w:hAnsi="Palatino Linotype" w:cstheme="minorBidi"/>
          <w:b/>
          <w:bCs/>
          <w:color w:val="000000" w:themeColor="text1"/>
          <w:lang w:val="es-ES_tradnl"/>
        </w:rPr>
        <w:t xml:space="preserve">, </w:t>
      </w:r>
      <w:r w:rsidRPr="009B5733">
        <w:rPr>
          <w:rFonts w:ascii="Palatino Linotype" w:eastAsiaTheme="minorEastAsia" w:hAnsi="Palatino Linotype" w:cstheme="minorBidi"/>
          <w:color w:val="000000" w:themeColor="text1"/>
          <w:lang w:val="es-ES_tradnl"/>
        </w:rPr>
        <w:t>promovido por</w:t>
      </w:r>
      <w:r w:rsidR="00875E26" w:rsidRPr="009B5733">
        <w:rPr>
          <w:rFonts w:ascii="Palatino Linotype" w:eastAsiaTheme="minorEastAsia" w:hAnsi="Palatino Linotype" w:cstheme="minorBidi"/>
          <w:color w:val="000000" w:themeColor="text1"/>
          <w:lang w:val="es-ES_tradnl"/>
        </w:rPr>
        <w:t xml:space="preserve"> </w:t>
      </w:r>
      <w:r w:rsidR="004C2D26">
        <w:rPr>
          <w:rFonts w:ascii="Palatino Linotype" w:eastAsiaTheme="minorEastAsia" w:hAnsi="Palatino Linotype" w:cstheme="minorBidi"/>
          <w:b/>
          <w:color w:val="000000" w:themeColor="text1"/>
          <w:lang w:val="es-ES_tradnl"/>
        </w:rPr>
        <w:t>XXXXXXXXXX</w:t>
      </w:r>
      <w:r w:rsidR="00875E26" w:rsidRPr="009B5733">
        <w:rPr>
          <w:rFonts w:ascii="Palatino Linotype" w:eastAsiaTheme="minorEastAsia" w:hAnsi="Palatino Linotype" w:cstheme="minorBidi"/>
          <w:color w:val="000000" w:themeColor="text1"/>
          <w:lang w:val="es-ES_tradnl"/>
        </w:rPr>
        <w:t xml:space="preserve"> </w:t>
      </w:r>
      <w:r w:rsidRPr="009B5733">
        <w:rPr>
          <w:rFonts w:ascii="Palatino Linotype" w:eastAsiaTheme="minorEastAsia" w:hAnsi="Palatino Linotype" w:cstheme="minorBidi"/>
          <w:color w:val="000000" w:themeColor="text1"/>
          <w:lang w:val="es-ES_tradnl"/>
        </w:rPr>
        <w:t xml:space="preserve">en lo sucesivo será identificado en su calidad de </w:t>
      </w:r>
      <w:r w:rsidRPr="009B5733">
        <w:rPr>
          <w:rFonts w:ascii="Palatino Linotype" w:eastAsiaTheme="minorEastAsia" w:hAnsi="Palatino Linotype" w:cstheme="minorBidi"/>
          <w:b/>
          <w:color w:val="000000" w:themeColor="text1"/>
          <w:lang w:val="es-ES_tradnl"/>
        </w:rPr>
        <w:t>RECURRENTE</w:t>
      </w:r>
      <w:r w:rsidR="004D372C" w:rsidRPr="009B5733">
        <w:rPr>
          <w:rFonts w:ascii="Palatino Linotype" w:eastAsiaTheme="minorEastAsia" w:hAnsi="Palatino Linotype" w:cstheme="minorBidi"/>
          <w:color w:val="000000" w:themeColor="text1"/>
          <w:lang w:val="es-ES_tradnl"/>
        </w:rPr>
        <w:t>, en contra de la respuesta</w:t>
      </w:r>
      <w:r w:rsidRPr="009B5733">
        <w:rPr>
          <w:rFonts w:ascii="Palatino Linotype" w:eastAsiaTheme="minorEastAsia" w:hAnsi="Palatino Linotype" w:cstheme="minorBidi"/>
          <w:color w:val="000000" w:themeColor="text1"/>
          <w:lang w:val="es-ES_tradnl"/>
        </w:rPr>
        <w:t xml:space="preserve"> de</w:t>
      </w:r>
      <w:r w:rsidR="00C16849" w:rsidRPr="009B5733">
        <w:rPr>
          <w:rFonts w:ascii="Palatino Linotype" w:eastAsiaTheme="minorEastAsia" w:hAnsi="Palatino Linotype" w:cstheme="minorBidi"/>
          <w:color w:val="000000" w:themeColor="text1"/>
          <w:lang w:val="es-ES_tradnl"/>
        </w:rPr>
        <w:t>l</w:t>
      </w:r>
      <w:r w:rsidR="00C16849" w:rsidRPr="009B5733">
        <w:rPr>
          <w:rFonts w:ascii="Palatino Linotype" w:hAnsi="Palatino Linotype"/>
        </w:rPr>
        <w:t xml:space="preserve"> </w:t>
      </w:r>
      <w:r w:rsidR="00624876" w:rsidRPr="009B5733">
        <w:rPr>
          <w:rFonts w:ascii="Palatino Linotype" w:hAnsi="Palatino Linotype"/>
          <w:b/>
          <w:bCs/>
        </w:rPr>
        <w:t>Ayuntamiento de Tonanitla</w:t>
      </w:r>
      <w:r w:rsidR="006E050D" w:rsidRPr="009B5733">
        <w:rPr>
          <w:rFonts w:ascii="Palatino Linotype" w:hAnsi="Palatino Linotype"/>
        </w:rPr>
        <w:t xml:space="preserve"> </w:t>
      </w:r>
      <w:r w:rsidRPr="009B5733">
        <w:rPr>
          <w:rFonts w:ascii="Palatino Linotype" w:eastAsiaTheme="minorEastAsia" w:hAnsi="Palatino Linotype" w:cstheme="minorBidi"/>
          <w:color w:val="000000" w:themeColor="text1"/>
          <w:lang w:val="es-ES_tradnl"/>
        </w:rPr>
        <w:t>en lo sucesivo el</w:t>
      </w:r>
      <w:r w:rsidRPr="009B5733">
        <w:rPr>
          <w:rFonts w:ascii="Palatino Linotype" w:eastAsiaTheme="minorEastAsia" w:hAnsi="Palatino Linotype" w:cstheme="minorBidi"/>
          <w:b/>
          <w:color w:val="000000" w:themeColor="text1"/>
          <w:lang w:val="es-ES_tradnl"/>
        </w:rPr>
        <w:t xml:space="preserve"> SUJETO OBLIGADO, </w:t>
      </w:r>
      <w:r w:rsidRPr="009B5733">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1" w:name="_Toc461555884"/>
      <w:bookmarkStart w:id="2" w:name="_Toc466371847"/>
      <w:bookmarkStart w:id="3" w:name="_Toc68804757"/>
    </w:p>
    <w:p w14:paraId="64D30E95" w14:textId="044F5B2F" w:rsidR="00F216D7" w:rsidRPr="009B5733" w:rsidRDefault="00EA0165" w:rsidP="009B5733">
      <w:pPr>
        <w:pStyle w:val="Ttulo1"/>
        <w:spacing w:line="360" w:lineRule="auto"/>
        <w:jc w:val="both"/>
        <w:rPr>
          <w:rFonts w:ascii="Palatino Linotype" w:hAnsi="Palatino Linotype"/>
          <w:b/>
          <w:color w:val="000000" w:themeColor="text1"/>
          <w:sz w:val="24"/>
          <w:szCs w:val="24"/>
          <w:lang w:val="es-MX" w:eastAsia="en-US"/>
        </w:rPr>
      </w:pPr>
      <w:bookmarkStart w:id="4" w:name="_Toc105089657"/>
      <w:r w:rsidRPr="009B5733">
        <w:rPr>
          <w:rFonts w:ascii="Palatino Linotype" w:hAnsi="Palatino Linotype"/>
          <w:b/>
          <w:color w:val="000000" w:themeColor="text1"/>
          <w:sz w:val="24"/>
          <w:szCs w:val="24"/>
          <w:lang w:val="es-MX" w:eastAsia="en-US"/>
        </w:rPr>
        <w:t>ANTECEDENTES</w:t>
      </w:r>
      <w:bookmarkEnd w:id="1"/>
      <w:bookmarkEnd w:id="2"/>
      <w:bookmarkEnd w:id="3"/>
      <w:bookmarkEnd w:id="4"/>
    </w:p>
    <w:p w14:paraId="2584B3C8" w14:textId="6A6A1828" w:rsidR="00132CE1" w:rsidRPr="009B5733" w:rsidRDefault="00EA0165" w:rsidP="009B5733">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9B5733">
        <w:rPr>
          <w:rFonts w:ascii="Palatino Linotype" w:eastAsia="Calibri" w:hAnsi="Palatino Linotype" w:cs="Arial"/>
          <w:color w:val="000000" w:themeColor="text1"/>
        </w:rPr>
        <w:t>El</w:t>
      </w:r>
      <w:r w:rsidR="00F216D7" w:rsidRPr="009B5733">
        <w:rPr>
          <w:rFonts w:ascii="Palatino Linotype" w:eastAsia="Calibri" w:hAnsi="Palatino Linotype" w:cs="Arial"/>
          <w:color w:val="000000" w:themeColor="text1"/>
        </w:rPr>
        <w:t xml:space="preserve"> </w:t>
      </w:r>
      <w:r w:rsidR="0014305B" w:rsidRPr="009B5733">
        <w:rPr>
          <w:rFonts w:ascii="Palatino Linotype" w:eastAsia="Calibri" w:hAnsi="Palatino Linotype" w:cs="Arial"/>
          <w:color w:val="000000" w:themeColor="text1"/>
        </w:rPr>
        <w:t>veinte</w:t>
      </w:r>
      <w:r w:rsidR="00416E00" w:rsidRPr="009B5733">
        <w:rPr>
          <w:rFonts w:ascii="Palatino Linotype" w:eastAsia="Calibri" w:hAnsi="Palatino Linotype" w:cs="Arial"/>
          <w:color w:val="000000" w:themeColor="text1"/>
        </w:rPr>
        <w:t xml:space="preserve"> </w:t>
      </w:r>
      <w:r w:rsidRPr="009B5733">
        <w:rPr>
          <w:rFonts w:ascii="Palatino Linotype" w:eastAsia="Calibri" w:hAnsi="Palatino Linotype" w:cs="Arial"/>
          <w:color w:val="000000" w:themeColor="text1"/>
        </w:rPr>
        <w:t>(</w:t>
      </w:r>
      <w:r w:rsidR="0014305B" w:rsidRPr="009B5733">
        <w:rPr>
          <w:rFonts w:ascii="Palatino Linotype" w:eastAsia="Calibri" w:hAnsi="Palatino Linotype" w:cs="Arial"/>
          <w:color w:val="000000" w:themeColor="text1"/>
        </w:rPr>
        <w:t>20</w:t>
      </w:r>
      <w:r w:rsidRPr="009B5733">
        <w:rPr>
          <w:rFonts w:ascii="Palatino Linotype" w:eastAsia="Calibri" w:hAnsi="Palatino Linotype" w:cs="Arial"/>
          <w:color w:val="000000" w:themeColor="text1"/>
        </w:rPr>
        <w:t>) de</w:t>
      </w:r>
      <w:r w:rsidR="0014305B" w:rsidRPr="009B5733">
        <w:rPr>
          <w:rFonts w:ascii="Palatino Linotype" w:eastAsia="Calibri" w:hAnsi="Palatino Linotype" w:cs="Arial"/>
          <w:color w:val="000000" w:themeColor="text1"/>
        </w:rPr>
        <w:t xml:space="preserve"> junio</w:t>
      </w:r>
      <w:r w:rsidR="006E050D" w:rsidRPr="009B5733">
        <w:rPr>
          <w:rFonts w:ascii="Palatino Linotype" w:eastAsia="Calibri" w:hAnsi="Palatino Linotype" w:cs="Arial"/>
          <w:color w:val="000000" w:themeColor="text1"/>
        </w:rPr>
        <w:t xml:space="preserve"> </w:t>
      </w:r>
      <w:r w:rsidRPr="009B5733">
        <w:rPr>
          <w:rFonts w:ascii="Palatino Linotype" w:eastAsia="Calibri" w:hAnsi="Palatino Linotype" w:cs="Arial"/>
          <w:color w:val="000000" w:themeColor="text1"/>
        </w:rPr>
        <w:t xml:space="preserve">de dos mil </w:t>
      </w:r>
      <w:r w:rsidR="00A91CCB" w:rsidRPr="009B5733">
        <w:rPr>
          <w:rFonts w:ascii="Palatino Linotype" w:eastAsia="Calibri" w:hAnsi="Palatino Linotype" w:cs="Arial"/>
          <w:color w:val="000000" w:themeColor="text1"/>
        </w:rPr>
        <w:t>veintidós</w:t>
      </w:r>
      <w:r w:rsidRPr="009B5733">
        <w:rPr>
          <w:rFonts w:ascii="Palatino Linotype" w:eastAsia="Calibri" w:hAnsi="Palatino Linotype" w:cs="Arial"/>
          <w:color w:val="000000" w:themeColor="text1"/>
        </w:rPr>
        <w:t xml:space="preserve">, </w:t>
      </w:r>
      <w:r w:rsidRPr="009B5733">
        <w:rPr>
          <w:rFonts w:ascii="Palatino Linotype" w:eastAsiaTheme="minorEastAsia" w:hAnsi="Palatino Linotype" w:cstheme="minorBidi"/>
          <w:color w:val="000000" w:themeColor="text1"/>
          <w:lang w:val="es-ES_tradnl"/>
        </w:rPr>
        <w:t>el particular presentó</w:t>
      </w:r>
      <w:r w:rsidR="004E2BC2" w:rsidRPr="009B5733">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9B5733">
        <w:rPr>
          <w:rFonts w:ascii="Palatino Linotype" w:eastAsiaTheme="minorEastAsia" w:hAnsi="Palatino Linotype" w:cstheme="minorBidi"/>
          <w:b/>
          <w:bCs/>
          <w:color w:val="000000" w:themeColor="text1"/>
          <w:lang w:val="es-ES_tradnl"/>
        </w:rPr>
        <w:t>SAIMEX</w:t>
      </w:r>
      <w:r w:rsidR="004E2BC2" w:rsidRPr="009B5733">
        <w:rPr>
          <w:rFonts w:ascii="Palatino Linotype" w:eastAsiaTheme="minorEastAsia" w:hAnsi="Palatino Linotype" w:cstheme="minorBidi"/>
          <w:bCs/>
          <w:color w:val="000000" w:themeColor="text1"/>
          <w:lang w:val="es-ES_tradnl"/>
        </w:rPr>
        <w:t>)</w:t>
      </w:r>
      <w:r w:rsidRPr="009B5733">
        <w:rPr>
          <w:rFonts w:ascii="Palatino Linotype" w:eastAsia="Calibri" w:hAnsi="Palatino Linotype" w:cs="Arial"/>
          <w:b/>
          <w:color w:val="000000" w:themeColor="text1"/>
        </w:rPr>
        <w:t xml:space="preserve">, </w:t>
      </w:r>
      <w:r w:rsidRPr="009B5733">
        <w:rPr>
          <w:rFonts w:ascii="Palatino Linotype" w:eastAsia="Calibri" w:hAnsi="Palatino Linotype" w:cs="Arial"/>
          <w:color w:val="000000" w:themeColor="text1"/>
        </w:rPr>
        <w:t>la solicitud de información pública registrada con el número</w:t>
      </w:r>
      <w:r w:rsidR="0050018F" w:rsidRPr="009B5733">
        <w:rPr>
          <w:rFonts w:ascii="Palatino Linotype" w:hAnsi="Palatino Linotype"/>
          <w:b/>
          <w:bCs/>
          <w:color w:val="FF0000"/>
        </w:rPr>
        <w:t xml:space="preserve"> </w:t>
      </w:r>
      <w:r w:rsidR="00624876" w:rsidRPr="009B5733">
        <w:rPr>
          <w:rFonts w:ascii="Palatino Linotype" w:eastAsia="Calibri" w:hAnsi="Palatino Linotype" w:cs="Arial"/>
          <w:b/>
          <w:bCs/>
          <w:color w:val="000000" w:themeColor="text1"/>
        </w:rPr>
        <w:t>00059/TONANI/IP/2022</w:t>
      </w:r>
      <w:r w:rsidR="000965A1" w:rsidRPr="009B5733">
        <w:rPr>
          <w:rFonts w:ascii="Palatino Linotype" w:eastAsia="Calibri" w:hAnsi="Palatino Linotype" w:cs="Arial"/>
          <w:b/>
          <w:bCs/>
          <w:color w:val="000000" w:themeColor="text1"/>
        </w:rPr>
        <w:t>,</w:t>
      </w:r>
      <w:r w:rsidRPr="009B5733">
        <w:rPr>
          <w:rFonts w:ascii="Palatino Linotype" w:eastAsia="Calibri" w:hAnsi="Palatino Linotype" w:cs="Arial"/>
          <w:color w:val="000000" w:themeColor="text1"/>
        </w:rPr>
        <w:t xml:space="preserve"> mediante la cual requirió:</w:t>
      </w:r>
    </w:p>
    <w:p w14:paraId="05E88F19" w14:textId="085DB19E" w:rsidR="009E192F" w:rsidRPr="009B5733" w:rsidRDefault="00EA0165" w:rsidP="009B5733">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9B5733">
        <w:rPr>
          <w:rFonts w:ascii="Palatino Linotype" w:eastAsiaTheme="minorEastAsia" w:hAnsi="Palatino Linotype" w:cstheme="minorBidi"/>
          <w:i/>
          <w:color w:val="000000" w:themeColor="text1"/>
          <w:lang w:val="es-ES_tradnl"/>
        </w:rPr>
        <w:t>“</w:t>
      </w:r>
      <w:r w:rsidR="0014305B" w:rsidRPr="009B5733">
        <w:rPr>
          <w:rFonts w:ascii="Palatino Linotype" w:eastAsiaTheme="minorEastAsia" w:hAnsi="Palatino Linotype" w:cstheme="minorBidi"/>
          <w:i/>
          <w:color w:val="000000" w:themeColor="text1"/>
          <w:lang w:val="es-ES_tradnl"/>
        </w:rPr>
        <w:tab/>
        <w:t xml:space="preserve">CONFORME A MI DERECHO CONSTITUCIONAL DE PETICION, Y LO RELATIVO A LA LEY DE TRANSPARENCIA SOLICITO CONOCER NOMBRE, LOS SUELDOS, GRATIFICACIONES Y DEMAS PRESTACIONES DE LOS SIGUIENTES SERVIDORES PUBLICOS DEL MUNICIPIO: PRESIDENTE MUNICIPAL SINDICO 1ER, 2DO, 3ER,4TO, 5TO, 6TO, 7MO,8VO, 9NO Y 10MO REGIDORES PRESIDENTA DEL SISTEMA DIF DE LA ADMINISTRACION 2019-2021 DE FECHAS DE LA </w:t>
      </w:r>
      <w:r w:rsidR="0014305B" w:rsidRPr="009B5733">
        <w:rPr>
          <w:rFonts w:ascii="Palatino Linotype" w:eastAsiaTheme="minorEastAsia" w:hAnsi="Palatino Linotype" w:cstheme="minorBidi"/>
          <w:i/>
          <w:color w:val="000000" w:themeColor="text1"/>
          <w:lang w:val="es-ES_tradnl"/>
        </w:rPr>
        <w:lastRenderedPageBreak/>
        <w:t>PRIMER QIUINCENA DE SEPTIEMBRE DE 2020 AL 31 DE DICIEMBRE DE 2021.</w:t>
      </w:r>
      <w:r w:rsidRPr="009B5733">
        <w:rPr>
          <w:rFonts w:ascii="Palatino Linotype" w:eastAsiaTheme="minorEastAsia" w:hAnsi="Palatino Linotype" w:cstheme="minorBidi"/>
          <w:i/>
          <w:color w:val="000000" w:themeColor="text1"/>
          <w:lang w:val="es-ES_tradnl"/>
        </w:rPr>
        <w:t xml:space="preserve">” </w:t>
      </w:r>
      <w:r w:rsidRPr="009B5733">
        <w:rPr>
          <w:rFonts w:ascii="Palatino Linotype" w:eastAsiaTheme="minorEastAsia" w:hAnsi="Palatino Linotype" w:cstheme="minorBidi"/>
          <w:color w:val="000000" w:themeColor="text1"/>
          <w:lang w:val="es-ES_tradnl"/>
        </w:rPr>
        <w:t>(Sic).</w:t>
      </w:r>
    </w:p>
    <w:p w14:paraId="795384FA" w14:textId="2DE3121F" w:rsidR="00C5163C" w:rsidRPr="009B5733" w:rsidRDefault="00A91CCB" w:rsidP="009B5733">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9B5733">
        <w:rPr>
          <w:rFonts w:ascii="Palatino Linotype" w:eastAsia="Calibri" w:hAnsi="Palatino Linotype" w:cs="Arial"/>
          <w:lang w:val="es-AR"/>
        </w:rPr>
        <w:t xml:space="preserve">De las constancias </w:t>
      </w:r>
      <w:r w:rsidRPr="009B5733">
        <w:rPr>
          <w:rFonts w:ascii="Palatino Linotype" w:hAnsi="Palatino Linotype" w:cs="Arial"/>
        </w:rPr>
        <w:t xml:space="preserve">que obran en el expediente, se aprecia que el entonces </w:t>
      </w:r>
      <w:r w:rsidRPr="009B5733">
        <w:rPr>
          <w:rFonts w:ascii="Palatino Linotype" w:hAnsi="Palatino Linotype" w:cs="Arial"/>
          <w:b/>
        </w:rPr>
        <w:t>SOLICITANTE</w:t>
      </w:r>
      <w:r w:rsidRPr="009B5733">
        <w:rPr>
          <w:rFonts w:ascii="Palatino Linotype" w:hAnsi="Palatino Linotype" w:cs="Arial"/>
        </w:rPr>
        <w:t xml:space="preserve"> señaló como modalidad de entrega de la información:</w:t>
      </w:r>
      <w:r w:rsidRPr="009B5733">
        <w:rPr>
          <w:rFonts w:ascii="Palatino Linotype" w:hAnsi="Palatino Linotype" w:cs="Arial"/>
          <w:b/>
        </w:rPr>
        <w:t xml:space="preserve"> </w:t>
      </w:r>
      <w:r w:rsidRPr="009B5733">
        <w:rPr>
          <w:rFonts w:ascii="Palatino Linotype" w:eastAsiaTheme="minorEastAsia" w:hAnsi="Palatino Linotype" w:cstheme="minorBidi"/>
          <w:b/>
          <w:lang w:val="es-ES_tradnl"/>
        </w:rPr>
        <w:t>A través del SAIMEX.</w:t>
      </w:r>
    </w:p>
    <w:p w14:paraId="72CAEACA" w14:textId="77777777" w:rsidR="00457E23" w:rsidRPr="009B5733" w:rsidRDefault="00457E23" w:rsidP="009B5733">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05B198F" w14:textId="18826A11" w:rsidR="006E050D" w:rsidRPr="009B5733" w:rsidRDefault="0014305B" w:rsidP="009B5733">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9B5733">
        <w:rPr>
          <w:rFonts w:ascii="Palatino Linotype" w:eastAsia="MS Mincho" w:hAnsi="Palatino Linotype"/>
          <w:color w:val="000000" w:themeColor="text1"/>
          <w:lang w:val="es-ES_tradnl"/>
        </w:rPr>
        <w:t>El once (11) de junio</w:t>
      </w:r>
      <w:r w:rsidR="00457E23" w:rsidRPr="009B5733">
        <w:rPr>
          <w:rFonts w:ascii="Palatino Linotype" w:eastAsia="MS Mincho" w:hAnsi="Palatino Linotype"/>
          <w:color w:val="000000" w:themeColor="text1"/>
          <w:lang w:val="es-ES_tradnl"/>
        </w:rPr>
        <w:t xml:space="preserve"> el </w:t>
      </w:r>
      <w:r w:rsidR="00457E23" w:rsidRPr="009B5733">
        <w:rPr>
          <w:rFonts w:ascii="Palatino Linotype" w:eastAsia="MS Mincho" w:hAnsi="Palatino Linotype"/>
          <w:b/>
          <w:color w:val="000000" w:themeColor="text1"/>
          <w:lang w:val="es-ES_tradnl"/>
        </w:rPr>
        <w:t>SUJETO OBLIGADO</w:t>
      </w:r>
      <w:r w:rsidR="00457E23" w:rsidRPr="009B5733">
        <w:rPr>
          <w:rFonts w:ascii="Palatino Linotype" w:eastAsia="MS Mincho" w:hAnsi="Palatino Linotype"/>
          <w:color w:val="000000" w:themeColor="text1"/>
          <w:lang w:val="es-ES_tradnl"/>
        </w:rPr>
        <w:t xml:space="preserve"> dio respuesta a la solicitud de información en los siguientes términos;</w:t>
      </w:r>
    </w:p>
    <w:p w14:paraId="4DD8905A" w14:textId="77777777" w:rsidR="00457E23" w:rsidRPr="009B5733" w:rsidRDefault="00457E23" w:rsidP="009B5733">
      <w:pPr>
        <w:pStyle w:val="Prrafodelista"/>
        <w:spacing w:line="360" w:lineRule="auto"/>
        <w:ind w:left="567" w:right="891"/>
        <w:jc w:val="both"/>
        <w:rPr>
          <w:rFonts w:ascii="Palatino Linotype" w:eastAsia="MS Mincho" w:hAnsi="Palatino Linotype"/>
          <w:lang w:val="es-ES_tradnl"/>
        </w:rPr>
      </w:pPr>
    </w:p>
    <w:p w14:paraId="0ED08B48" w14:textId="77777777" w:rsidR="0014305B" w:rsidRPr="009B5733" w:rsidRDefault="00457E23" w:rsidP="009B5733">
      <w:pPr>
        <w:pStyle w:val="Prrafodelista"/>
        <w:tabs>
          <w:tab w:val="left" w:pos="284"/>
        </w:tabs>
        <w:spacing w:before="240" w:after="240" w:line="360" w:lineRule="auto"/>
        <w:ind w:left="567" w:right="891"/>
        <w:contextualSpacing/>
        <w:jc w:val="both"/>
        <w:rPr>
          <w:rFonts w:ascii="Palatino Linotype" w:eastAsia="MS Mincho" w:hAnsi="Palatino Linotype"/>
          <w:lang w:val="es-ES_tradnl"/>
        </w:rPr>
      </w:pPr>
      <w:r w:rsidRPr="009B5733">
        <w:rPr>
          <w:rFonts w:ascii="Palatino Linotype" w:eastAsia="MS Mincho" w:hAnsi="Palatino Linotype"/>
          <w:lang w:val="es-ES_tradnl"/>
        </w:rPr>
        <w:t>“</w:t>
      </w:r>
      <w:r w:rsidR="0014305B" w:rsidRPr="009B5733">
        <w:rPr>
          <w:rFonts w:ascii="Palatino Linotype" w:eastAsia="MS Mincho" w:hAnsi="Palatino Linotype"/>
          <w:lang w:val="es-ES_tradnl"/>
        </w:rPr>
        <w:t>Tonanitla, México a 11 de Julio de 2022</w:t>
      </w:r>
    </w:p>
    <w:p w14:paraId="717C0698" w14:textId="77777777" w:rsidR="0014305B" w:rsidRPr="009B5733" w:rsidRDefault="0014305B" w:rsidP="009B5733">
      <w:pPr>
        <w:pStyle w:val="Prrafodelista"/>
        <w:tabs>
          <w:tab w:val="left" w:pos="284"/>
        </w:tabs>
        <w:spacing w:before="240" w:after="240" w:line="360" w:lineRule="auto"/>
        <w:ind w:left="567" w:right="891"/>
        <w:contextualSpacing/>
        <w:jc w:val="both"/>
        <w:rPr>
          <w:rFonts w:ascii="Palatino Linotype" w:eastAsia="MS Mincho" w:hAnsi="Palatino Linotype"/>
          <w:lang w:val="es-ES_tradnl"/>
        </w:rPr>
      </w:pPr>
      <w:r w:rsidRPr="009B5733">
        <w:rPr>
          <w:rFonts w:ascii="Palatino Linotype" w:eastAsia="MS Mincho" w:hAnsi="Palatino Linotype"/>
          <w:lang w:val="es-ES_tradnl"/>
        </w:rPr>
        <w:t>Nombre del solicitante: C. Solicitante</w:t>
      </w:r>
    </w:p>
    <w:p w14:paraId="3E15F353" w14:textId="77777777" w:rsidR="0014305B" w:rsidRPr="009B5733" w:rsidRDefault="0014305B" w:rsidP="009B5733">
      <w:pPr>
        <w:pStyle w:val="Prrafodelista"/>
        <w:tabs>
          <w:tab w:val="left" w:pos="284"/>
        </w:tabs>
        <w:spacing w:before="240" w:after="240" w:line="360" w:lineRule="auto"/>
        <w:ind w:left="567" w:right="891"/>
        <w:contextualSpacing/>
        <w:jc w:val="both"/>
        <w:rPr>
          <w:rFonts w:ascii="Palatino Linotype" w:eastAsia="MS Mincho" w:hAnsi="Palatino Linotype"/>
          <w:lang w:val="es-ES_tradnl"/>
        </w:rPr>
      </w:pPr>
      <w:r w:rsidRPr="009B5733">
        <w:rPr>
          <w:rFonts w:ascii="Palatino Linotype" w:eastAsia="MS Mincho" w:hAnsi="Palatino Linotype"/>
          <w:lang w:val="es-ES_tradnl"/>
        </w:rPr>
        <w:t>Folio de la solicitud: 00059/TONANI/IP/2022</w:t>
      </w:r>
    </w:p>
    <w:p w14:paraId="733AA18E" w14:textId="77777777" w:rsidR="0014305B" w:rsidRPr="009B5733" w:rsidRDefault="0014305B" w:rsidP="009B5733">
      <w:pPr>
        <w:pStyle w:val="Prrafodelista"/>
        <w:tabs>
          <w:tab w:val="left" w:pos="284"/>
        </w:tabs>
        <w:spacing w:before="240" w:after="240" w:line="360" w:lineRule="auto"/>
        <w:ind w:left="567" w:right="891"/>
        <w:contextualSpacing/>
        <w:jc w:val="both"/>
        <w:rPr>
          <w:rFonts w:ascii="Palatino Linotype" w:eastAsia="MS Mincho" w:hAnsi="Palatino Linotype"/>
          <w:lang w:val="es-ES_tradnl"/>
        </w:rPr>
      </w:pPr>
    </w:p>
    <w:p w14:paraId="6B24859A" w14:textId="77777777" w:rsidR="0014305B" w:rsidRPr="009B5733" w:rsidRDefault="0014305B" w:rsidP="009B5733">
      <w:pPr>
        <w:pStyle w:val="Prrafodelista"/>
        <w:tabs>
          <w:tab w:val="left" w:pos="284"/>
        </w:tabs>
        <w:spacing w:before="240" w:after="240" w:line="360" w:lineRule="auto"/>
        <w:ind w:left="567" w:right="891"/>
        <w:contextualSpacing/>
        <w:jc w:val="both"/>
        <w:rPr>
          <w:rFonts w:ascii="Palatino Linotype" w:eastAsia="MS Mincho" w:hAnsi="Palatino Linotype"/>
          <w:lang w:val="es-ES_tradnl"/>
        </w:rPr>
      </w:pPr>
      <w:r w:rsidRPr="009B5733">
        <w:rPr>
          <w:rFonts w:ascii="Palatino Linotype" w:eastAsia="MS Mincho" w:hAnsi="Palatino Linotype"/>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54B3A2" w14:textId="77777777" w:rsidR="0014305B" w:rsidRPr="009B5733" w:rsidRDefault="0014305B" w:rsidP="009B5733">
      <w:pPr>
        <w:pStyle w:val="Prrafodelista"/>
        <w:tabs>
          <w:tab w:val="left" w:pos="284"/>
        </w:tabs>
        <w:spacing w:before="240" w:after="240" w:line="360" w:lineRule="auto"/>
        <w:ind w:left="567" w:right="891"/>
        <w:contextualSpacing/>
        <w:jc w:val="both"/>
        <w:rPr>
          <w:rFonts w:ascii="Palatino Linotype" w:eastAsia="MS Mincho" w:hAnsi="Palatino Linotype"/>
          <w:lang w:val="es-ES_tradnl"/>
        </w:rPr>
      </w:pPr>
    </w:p>
    <w:p w14:paraId="7326459A" w14:textId="77777777" w:rsidR="0014305B" w:rsidRPr="009B5733" w:rsidRDefault="0014305B" w:rsidP="009B5733">
      <w:pPr>
        <w:pStyle w:val="Prrafodelista"/>
        <w:tabs>
          <w:tab w:val="left" w:pos="284"/>
        </w:tabs>
        <w:spacing w:before="240" w:after="240" w:line="360" w:lineRule="auto"/>
        <w:ind w:left="567" w:right="891"/>
        <w:contextualSpacing/>
        <w:jc w:val="both"/>
        <w:rPr>
          <w:rFonts w:ascii="Palatino Linotype" w:eastAsia="MS Mincho" w:hAnsi="Palatino Linotype"/>
          <w:lang w:val="es-ES_tradnl"/>
        </w:rPr>
      </w:pPr>
      <w:r w:rsidRPr="009B5733">
        <w:rPr>
          <w:rFonts w:ascii="Palatino Linotype" w:eastAsia="MS Mincho" w:hAnsi="Palatino Linotype"/>
          <w:lang w:val="es-ES_tradnl"/>
        </w:rPr>
        <w:t>SE ADJUNTA RESPUESTA INTEGRADORA, OFICIO TM/TON/332/2022 ASÍ COMO LOS ANEXOS QUE AGREGÓ LA TESORERÍA MUNICIPAL.</w:t>
      </w:r>
    </w:p>
    <w:p w14:paraId="6B7C08D1" w14:textId="77777777" w:rsidR="0014305B" w:rsidRPr="009B5733" w:rsidRDefault="0014305B" w:rsidP="009B5733">
      <w:pPr>
        <w:pStyle w:val="Prrafodelista"/>
        <w:tabs>
          <w:tab w:val="left" w:pos="284"/>
        </w:tabs>
        <w:spacing w:before="240" w:after="240" w:line="360" w:lineRule="auto"/>
        <w:ind w:left="567" w:right="891"/>
        <w:contextualSpacing/>
        <w:jc w:val="both"/>
        <w:rPr>
          <w:rFonts w:ascii="Palatino Linotype" w:eastAsia="MS Mincho" w:hAnsi="Palatino Linotype"/>
          <w:lang w:val="es-ES_tradnl"/>
        </w:rPr>
      </w:pPr>
    </w:p>
    <w:p w14:paraId="7D30A28A" w14:textId="1E490B13" w:rsidR="00457E23" w:rsidRPr="009B5733" w:rsidRDefault="0014305B" w:rsidP="009B5733">
      <w:pPr>
        <w:pStyle w:val="Prrafodelista"/>
        <w:tabs>
          <w:tab w:val="left" w:pos="284"/>
        </w:tabs>
        <w:spacing w:before="240" w:after="240" w:line="360" w:lineRule="auto"/>
        <w:ind w:left="567" w:right="891"/>
        <w:contextualSpacing/>
        <w:jc w:val="both"/>
        <w:rPr>
          <w:rFonts w:ascii="Palatino Linotype" w:eastAsia="MS Mincho" w:hAnsi="Palatino Linotype"/>
          <w:lang w:val="es-ES_tradnl"/>
        </w:rPr>
      </w:pPr>
      <w:r w:rsidRPr="009B5733">
        <w:rPr>
          <w:rFonts w:ascii="Palatino Linotype" w:eastAsia="MS Mincho" w:hAnsi="Palatino Linotype"/>
          <w:lang w:val="es-ES_tradnl"/>
        </w:rPr>
        <w:t>ATENTAMENTE</w:t>
      </w:r>
      <w:r w:rsidR="00457E23" w:rsidRPr="009B5733">
        <w:rPr>
          <w:rFonts w:ascii="Palatino Linotype" w:eastAsia="MS Mincho" w:hAnsi="Palatino Linotype"/>
          <w:lang w:val="es-ES_tradnl"/>
        </w:rPr>
        <w:t>” (Sic).</w:t>
      </w:r>
    </w:p>
    <w:p w14:paraId="2058251B" w14:textId="77777777" w:rsidR="002C5A96" w:rsidRPr="009B5733" w:rsidRDefault="002C5A96" w:rsidP="009B5733">
      <w:pPr>
        <w:tabs>
          <w:tab w:val="left" w:pos="284"/>
        </w:tabs>
        <w:spacing w:before="100" w:beforeAutospacing="1" w:after="100" w:afterAutospacing="1" w:line="360" w:lineRule="auto"/>
        <w:ind w:left="567" w:right="891"/>
        <w:contextualSpacing/>
        <w:jc w:val="both"/>
        <w:rPr>
          <w:rFonts w:ascii="Palatino Linotype" w:hAnsi="Palatino Linotype" w:cs="Arial"/>
          <w:b/>
          <w:color w:val="000000" w:themeColor="text1"/>
          <w:lang w:val="es-MX"/>
        </w:rPr>
      </w:pPr>
      <w:r w:rsidRPr="009B5733">
        <w:rPr>
          <w:rFonts w:ascii="Palatino Linotype" w:hAnsi="Palatino Linotype" w:cs="Arial"/>
          <w:b/>
          <w:color w:val="000000" w:themeColor="text1"/>
          <w:lang w:val="es-MX"/>
        </w:rPr>
        <w:lastRenderedPageBreak/>
        <w:t>Archivo adjunto</w:t>
      </w:r>
    </w:p>
    <w:p w14:paraId="6D8D6628" w14:textId="58E2644C" w:rsidR="003F7E71" w:rsidRDefault="0014305B" w:rsidP="009B5733">
      <w:pPr>
        <w:tabs>
          <w:tab w:val="left" w:pos="284"/>
        </w:tabs>
        <w:spacing w:before="100" w:beforeAutospacing="1" w:after="100" w:afterAutospacing="1" w:line="360" w:lineRule="auto"/>
        <w:ind w:left="567" w:right="891"/>
        <w:contextualSpacing/>
        <w:jc w:val="both"/>
        <w:rPr>
          <w:rFonts w:ascii="Palatino Linotype" w:hAnsi="Palatino Linotype" w:cs="Arial"/>
          <w:color w:val="000000" w:themeColor="text1"/>
          <w:lang w:val="es-MX"/>
        </w:rPr>
      </w:pPr>
      <w:r w:rsidRPr="009B5733">
        <w:rPr>
          <w:rFonts w:ascii="Palatino Linotype" w:hAnsi="Palatino Linotype" w:cs="Arial"/>
          <w:b/>
          <w:color w:val="000000" w:themeColor="text1"/>
          <w:u w:val="single"/>
          <w:lang w:val="es-MX"/>
        </w:rPr>
        <w:t>RESPUESTA INTEGRADORA 059.docx</w:t>
      </w:r>
      <w:r w:rsidRPr="009B5733">
        <w:rPr>
          <w:rFonts w:ascii="Palatino Linotype" w:hAnsi="Palatino Linotype" w:cs="Arial"/>
          <w:color w:val="000000" w:themeColor="text1"/>
          <w:lang w:val="es-MX"/>
        </w:rPr>
        <w:t xml:space="preserve">: Oficio </w:t>
      </w:r>
      <w:r w:rsidRPr="009B5733">
        <w:rPr>
          <w:rFonts w:ascii="Palatino Linotype" w:hAnsi="Palatino Linotype" w:cs="Arial"/>
          <w:b/>
          <w:color w:val="000000" w:themeColor="text1"/>
          <w:lang w:val="es-MX"/>
        </w:rPr>
        <w:t>TRANSP/TON/318/2022</w:t>
      </w:r>
      <w:r w:rsidRPr="009B5733">
        <w:rPr>
          <w:rFonts w:ascii="Palatino Linotype" w:hAnsi="Palatino Linotype" w:cs="Arial"/>
          <w:color w:val="000000" w:themeColor="text1"/>
          <w:lang w:val="es-MX"/>
        </w:rPr>
        <w:t>, de once (11) de junio</w:t>
      </w:r>
      <w:r w:rsidR="002C5A96" w:rsidRPr="009B5733">
        <w:rPr>
          <w:rFonts w:ascii="Palatino Linotype" w:hAnsi="Palatino Linotype" w:cs="Arial"/>
          <w:color w:val="000000" w:themeColor="text1"/>
          <w:lang w:val="es-MX"/>
        </w:rPr>
        <w:t xml:space="preserve"> de dos mil v</w:t>
      </w:r>
      <w:r w:rsidR="003F7E71" w:rsidRPr="009B5733">
        <w:rPr>
          <w:rFonts w:ascii="Palatino Linotype" w:hAnsi="Palatino Linotype" w:cs="Arial"/>
          <w:color w:val="000000" w:themeColor="text1"/>
          <w:lang w:val="es-MX"/>
        </w:rPr>
        <w:t xml:space="preserve">eintidós, emitido por la Dirección </w:t>
      </w:r>
      <w:r w:rsidR="002C5A96" w:rsidRPr="009B5733">
        <w:rPr>
          <w:rFonts w:ascii="Palatino Linotype" w:hAnsi="Palatino Linotype" w:cs="Arial"/>
          <w:color w:val="000000" w:themeColor="text1"/>
          <w:lang w:val="es-MX"/>
        </w:rPr>
        <w:t>de la Unidad de Transparencia</w:t>
      </w:r>
      <w:r w:rsidR="003F7E71" w:rsidRPr="009B5733">
        <w:rPr>
          <w:rFonts w:ascii="Palatino Linotype" w:hAnsi="Palatino Linotype" w:cs="Arial"/>
          <w:color w:val="000000" w:themeColor="text1"/>
          <w:lang w:val="es-MX"/>
        </w:rPr>
        <w:t xml:space="preserve"> y Acceso a la Información Pública</w:t>
      </w:r>
      <w:r w:rsidR="008E4780" w:rsidRPr="009B5733">
        <w:rPr>
          <w:rFonts w:ascii="Palatino Linotype" w:hAnsi="Palatino Linotype" w:cs="Arial"/>
          <w:color w:val="000000" w:themeColor="text1"/>
          <w:lang w:val="es-MX"/>
        </w:rPr>
        <w:t xml:space="preserve">, por medio del cual </w:t>
      </w:r>
      <w:r w:rsidR="003F7E71" w:rsidRPr="009B5733">
        <w:rPr>
          <w:rFonts w:ascii="Palatino Linotype" w:hAnsi="Palatino Linotype" w:cs="Arial"/>
          <w:color w:val="000000" w:themeColor="text1"/>
          <w:lang w:val="es-MX"/>
        </w:rPr>
        <w:t>informa que el nueve de julio de dos mil veintidós, se integró al portal SAIMEX, el oficio TM/TON/332/2022, suscrito por la C.P. JUANA PATRICIA ORTIZ ARENAS, Tesorera Municipal, mediante el cual manifestó que  para dar contestación se adjuntó el li</w:t>
      </w:r>
      <w:r w:rsidR="0026497B">
        <w:rPr>
          <w:rFonts w:ascii="Palatino Linotype" w:hAnsi="Palatino Linotype" w:cs="Arial"/>
          <w:color w:val="000000" w:themeColor="text1"/>
          <w:lang w:val="es-MX"/>
        </w:rPr>
        <w:t>stado de nómina que se requirió</w:t>
      </w:r>
      <w:r w:rsidR="003F7E71" w:rsidRPr="009B5733">
        <w:rPr>
          <w:rFonts w:ascii="Palatino Linotype" w:hAnsi="Palatino Linotype" w:cs="Arial"/>
          <w:color w:val="000000" w:themeColor="text1"/>
          <w:lang w:val="es-MX"/>
        </w:rPr>
        <w:t xml:space="preserve">. </w:t>
      </w:r>
    </w:p>
    <w:p w14:paraId="2858201C" w14:textId="29509C4B" w:rsidR="000B53D9" w:rsidRPr="000B53D9" w:rsidRDefault="000B53D9" w:rsidP="009B5733">
      <w:pPr>
        <w:tabs>
          <w:tab w:val="left" w:pos="284"/>
        </w:tabs>
        <w:spacing w:before="100" w:beforeAutospacing="1" w:after="100" w:afterAutospacing="1" w:line="360" w:lineRule="auto"/>
        <w:ind w:left="567" w:right="891"/>
        <w:contextualSpacing/>
        <w:jc w:val="both"/>
        <w:rPr>
          <w:rFonts w:ascii="Palatino Linotype" w:hAnsi="Palatino Linotype" w:cs="Arial"/>
          <w:color w:val="000000" w:themeColor="text1"/>
          <w:lang w:val="es-MX"/>
        </w:rPr>
      </w:pPr>
      <w:r w:rsidRPr="000B53D9">
        <w:rPr>
          <w:rFonts w:ascii="Palatino Linotype" w:hAnsi="Palatino Linotype" w:cs="Arial"/>
          <w:color w:val="000000" w:themeColor="text1"/>
          <w:lang w:val="es-MX"/>
        </w:rPr>
        <w:t xml:space="preserve">Se aprecia que adjunta </w:t>
      </w:r>
      <w:r w:rsidRPr="000B53D9">
        <w:rPr>
          <w:rFonts w:ascii="Palatino Linotype" w:eastAsia="Calibri" w:hAnsi="Palatino Linotype" w:cs="Arial"/>
          <w:color w:val="000000" w:themeColor="text1"/>
        </w:rPr>
        <w:t>adjunta un listado con  la primera y segunda quincena del mes de septiembre a diciembre de dos mil veinte; y de la primera y segunda quincena de enero a diciembre de dos mil veintiuno, que contiene sueldo bruto, aguinaldo, gratificación y prima vacacional.</w:t>
      </w:r>
    </w:p>
    <w:p w14:paraId="4BB5C5BA" w14:textId="6EB086AE" w:rsidR="00EA0165" w:rsidRPr="009B5733" w:rsidRDefault="00B23E81" w:rsidP="009B5733">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B5733">
        <w:rPr>
          <w:rFonts w:ascii="Palatino Linotype" w:hAnsi="Palatino Linotype" w:cs="Arial"/>
          <w:color w:val="000000" w:themeColor="text1"/>
        </w:rPr>
        <w:t>E</w:t>
      </w:r>
      <w:r w:rsidR="00394E20" w:rsidRPr="009B5733">
        <w:rPr>
          <w:rFonts w:ascii="Palatino Linotype" w:hAnsi="Palatino Linotype" w:cs="Arial"/>
          <w:color w:val="000000" w:themeColor="text1"/>
        </w:rPr>
        <w:t>l</w:t>
      </w:r>
      <w:r w:rsidRPr="009B5733">
        <w:rPr>
          <w:rFonts w:ascii="Palatino Linotype" w:hAnsi="Palatino Linotype" w:cs="Arial"/>
          <w:color w:val="000000" w:themeColor="text1"/>
        </w:rPr>
        <w:t xml:space="preserve"> </w:t>
      </w:r>
      <w:r w:rsidR="00FD3133" w:rsidRPr="009B5733">
        <w:rPr>
          <w:rFonts w:ascii="Palatino Linotype" w:hAnsi="Palatino Linotype" w:cs="Arial"/>
          <w:color w:val="000000" w:themeColor="text1"/>
        </w:rPr>
        <w:t>catorce (14</w:t>
      </w:r>
      <w:r w:rsidR="00C6721C" w:rsidRPr="009B5733">
        <w:rPr>
          <w:rFonts w:ascii="Palatino Linotype" w:hAnsi="Palatino Linotype" w:cs="Arial"/>
          <w:color w:val="000000" w:themeColor="text1"/>
        </w:rPr>
        <w:t>)</w:t>
      </w:r>
      <w:r w:rsidR="00394E20" w:rsidRPr="009B5733">
        <w:rPr>
          <w:rFonts w:ascii="Palatino Linotype" w:hAnsi="Palatino Linotype" w:cs="Arial"/>
          <w:color w:val="000000" w:themeColor="text1"/>
        </w:rPr>
        <w:t xml:space="preserve"> </w:t>
      </w:r>
      <w:r w:rsidR="005E3020" w:rsidRPr="009B5733">
        <w:rPr>
          <w:rFonts w:ascii="Palatino Linotype" w:hAnsi="Palatino Linotype" w:cs="Arial"/>
          <w:color w:val="000000" w:themeColor="text1"/>
        </w:rPr>
        <w:t>de julio</w:t>
      </w:r>
      <w:r w:rsidR="007A00D5" w:rsidRPr="009B5733">
        <w:rPr>
          <w:rFonts w:ascii="Palatino Linotype" w:hAnsi="Palatino Linotype" w:cs="Arial"/>
          <w:color w:val="000000" w:themeColor="text1"/>
        </w:rPr>
        <w:t xml:space="preserve"> </w:t>
      </w:r>
      <w:r w:rsidR="00EA0165" w:rsidRPr="009B5733">
        <w:rPr>
          <w:rFonts w:ascii="Palatino Linotype" w:hAnsi="Palatino Linotype" w:cs="Arial"/>
          <w:color w:val="000000" w:themeColor="text1"/>
        </w:rPr>
        <w:t xml:space="preserve">de dos mil </w:t>
      </w:r>
      <w:r w:rsidR="00C6721C" w:rsidRPr="009B5733">
        <w:rPr>
          <w:rFonts w:ascii="Palatino Linotype" w:hAnsi="Palatino Linotype" w:cs="Arial"/>
          <w:color w:val="000000" w:themeColor="text1"/>
        </w:rPr>
        <w:t>veintidós,</w:t>
      </w:r>
      <w:r w:rsidR="00EA0165" w:rsidRPr="009B5733">
        <w:rPr>
          <w:rFonts w:ascii="Palatino Linotype" w:hAnsi="Palatino Linotype" w:cs="Arial"/>
          <w:color w:val="000000" w:themeColor="text1"/>
        </w:rPr>
        <w:t xml:space="preserve"> el particular interpuso el recurso de revisión</w:t>
      </w:r>
      <w:r w:rsidR="005E3020" w:rsidRPr="009B5733">
        <w:rPr>
          <w:rFonts w:ascii="Palatino Linotype" w:hAnsi="Palatino Linotype"/>
          <w:b/>
          <w:bCs/>
          <w:color w:val="FF0000"/>
        </w:rPr>
        <w:t xml:space="preserve"> </w:t>
      </w:r>
      <w:r w:rsidR="00624876" w:rsidRPr="009B5733">
        <w:rPr>
          <w:rFonts w:ascii="Palatino Linotype" w:hAnsi="Palatino Linotype" w:cs="Arial"/>
          <w:b/>
          <w:bCs/>
          <w:color w:val="000000" w:themeColor="text1"/>
        </w:rPr>
        <w:t>12743/INFOEM/IP/RR/2022</w:t>
      </w:r>
      <w:r w:rsidR="00EA0165" w:rsidRPr="009B5733">
        <w:rPr>
          <w:rFonts w:ascii="Palatino Linotype" w:eastAsia="Calibri" w:hAnsi="Palatino Linotype" w:cs="Arial"/>
          <w:b/>
          <w:color w:val="000000" w:themeColor="text1"/>
        </w:rPr>
        <w:t>;</w:t>
      </w:r>
      <w:r w:rsidR="00EA0165" w:rsidRPr="009B5733">
        <w:rPr>
          <w:rFonts w:ascii="Palatino Linotype" w:hAnsi="Palatino Linotype" w:cs="Arial"/>
          <w:color w:val="000000" w:themeColor="text1"/>
        </w:rPr>
        <w:t xml:space="preserve"> impugnación en la que refirió lo siguiente:</w:t>
      </w:r>
    </w:p>
    <w:p w14:paraId="176F4252" w14:textId="77777777" w:rsidR="00EA0165" w:rsidRPr="009B5733" w:rsidRDefault="00EA0165" w:rsidP="009B5733">
      <w:pPr>
        <w:tabs>
          <w:tab w:val="left" w:pos="426"/>
        </w:tabs>
        <w:spacing w:line="360" w:lineRule="auto"/>
        <w:ind w:left="284"/>
        <w:contextualSpacing/>
        <w:jc w:val="both"/>
        <w:rPr>
          <w:rFonts w:ascii="Palatino Linotype" w:hAnsi="Palatino Linotype" w:cs="Arial"/>
          <w:color w:val="000000" w:themeColor="text1"/>
        </w:rPr>
      </w:pPr>
    </w:p>
    <w:p w14:paraId="224FFDC9" w14:textId="51D1767B" w:rsidR="00EA0165" w:rsidRPr="009B5733" w:rsidRDefault="00EA0165" w:rsidP="009B5733">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9B5733">
        <w:rPr>
          <w:rFonts w:ascii="Palatino Linotype" w:hAnsi="Palatino Linotype" w:cs="Arial"/>
          <w:b/>
          <w:color w:val="000000" w:themeColor="text1"/>
        </w:rPr>
        <w:t>Acto impugnado:</w:t>
      </w:r>
      <w:r w:rsidRPr="009B5733">
        <w:rPr>
          <w:rFonts w:ascii="Palatino Linotype" w:hAnsi="Palatino Linotype" w:cs="Arial"/>
          <w:color w:val="000000" w:themeColor="text1"/>
        </w:rPr>
        <w:t xml:space="preserve"> </w:t>
      </w:r>
      <w:r w:rsidRPr="009B5733">
        <w:rPr>
          <w:rFonts w:ascii="Palatino Linotype" w:hAnsi="Palatino Linotype" w:cs="Arial"/>
          <w:i/>
          <w:color w:val="000000" w:themeColor="text1"/>
        </w:rPr>
        <w:t>“</w:t>
      </w:r>
      <w:r w:rsidR="005E3020" w:rsidRPr="009B5733">
        <w:rPr>
          <w:rFonts w:ascii="Palatino Linotype" w:hAnsi="Palatino Linotype" w:cs="Arial"/>
          <w:i/>
          <w:color w:val="000000" w:themeColor="text1"/>
        </w:rPr>
        <w:t>contestacion a la solicitus 00059/TONANI/IP/2022</w:t>
      </w:r>
      <w:r w:rsidRPr="009B5733">
        <w:rPr>
          <w:rFonts w:ascii="Palatino Linotype" w:hAnsi="Palatino Linotype" w:cs="Arial"/>
          <w:i/>
          <w:color w:val="000000" w:themeColor="text1"/>
        </w:rPr>
        <w:t>”</w:t>
      </w:r>
      <w:r w:rsidRPr="009B5733">
        <w:rPr>
          <w:rFonts w:ascii="Palatino Linotype" w:hAnsi="Palatino Linotype" w:cs="Arial"/>
          <w:color w:val="000000" w:themeColor="text1"/>
        </w:rPr>
        <w:t xml:space="preserve"> (Sic).</w:t>
      </w:r>
    </w:p>
    <w:p w14:paraId="71C7D21F" w14:textId="77777777" w:rsidR="00EA0165" w:rsidRPr="009B5733" w:rsidRDefault="00EA0165" w:rsidP="009B5733">
      <w:pPr>
        <w:tabs>
          <w:tab w:val="left" w:pos="0"/>
        </w:tabs>
        <w:spacing w:line="360" w:lineRule="auto"/>
        <w:ind w:left="720" w:right="909"/>
        <w:contextualSpacing/>
        <w:jc w:val="both"/>
        <w:rPr>
          <w:rFonts w:ascii="Palatino Linotype" w:hAnsi="Palatino Linotype" w:cs="Arial"/>
          <w:color w:val="000000" w:themeColor="text1"/>
        </w:rPr>
      </w:pPr>
    </w:p>
    <w:p w14:paraId="16E57192" w14:textId="304B29D0" w:rsidR="00EA0165" w:rsidRPr="009B5733" w:rsidRDefault="00EA0165" w:rsidP="009B5733">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9B5733">
        <w:rPr>
          <w:rFonts w:ascii="Palatino Linotype" w:hAnsi="Palatino Linotype" w:cs="Arial"/>
          <w:b/>
          <w:color w:val="000000" w:themeColor="text1"/>
        </w:rPr>
        <w:t>Razones o motivos de inconformidad:</w:t>
      </w:r>
      <w:r w:rsidRPr="009B5733">
        <w:rPr>
          <w:rFonts w:ascii="Palatino Linotype" w:hAnsi="Palatino Linotype" w:cs="Arial"/>
          <w:color w:val="000000" w:themeColor="text1"/>
        </w:rPr>
        <w:t xml:space="preserve"> </w:t>
      </w:r>
      <w:r w:rsidRPr="009B5733">
        <w:rPr>
          <w:rFonts w:ascii="Palatino Linotype" w:hAnsi="Palatino Linotype" w:cs="Arial"/>
          <w:i/>
          <w:color w:val="000000" w:themeColor="text1"/>
        </w:rPr>
        <w:t>“</w:t>
      </w:r>
      <w:r w:rsidR="005E3020" w:rsidRPr="009B5733">
        <w:rPr>
          <w:rFonts w:ascii="Palatino Linotype" w:hAnsi="Palatino Linotype" w:cs="Arial"/>
          <w:i/>
          <w:color w:val="000000" w:themeColor="text1"/>
        </w:rPr>
        <w:t xml:space="preserve">CONFORME A MI DERECHO CONSTITUCIONAL DE PETICION, Y LO RELATIVO A LA LEY DE TRANSPARENCIA SOLICITO CONOCER NOMBRE, LOS SUELDOS, GRATIFICACIONES Y </w:t>
      </w:r>
      <w:r w:rsidR="005E3020" w:rsidRPr="009B5733">
        <w:rPr>
          <w:rFonts w:ascii="Palatino Linotype" w:hAnsi="Palatino Linotype" w:cs="Arial"/>
          <w:i/>
          <w:color w:val="000000" w:themeColor="text1"/>
        </w:rPr>
        <w:lastRenderedPageBreak/>
        <w:t>DEMAS PRESTACIONES DE LOS SIGUIENTES SERVIDORES PUBLICOS DEL MUNICIPIO: PRESIDENTE MUNICIPAL SINDICO 1ER, 2DO, 3ER,4TO, 5TO, 6TO, 7MO,8VO, 9NO Y 10MO REGIDORES PRESIDENTA DEL SISTEMA DIF DE LA ADMINISTRACION 2019-2021 DE FECHAS DE LA PRIMER QIUINCENA DE SEPTIEMBRE DE 2020 AL 31 DE DICIEMBRE DE 2021, EL CUAL NO ME INTEGRAN EN LA RESPUESTA PARA LO CUAL SOLICITO SE ME INFORME LOS MOTIVOS POR LO QUE NO DAN CONTESTACION A LA MISMA, DE LO CUAL ANEXO CAPTURA DEL LA RESPUESTA A LA SOLICITUD EN MENCION</w:t>
      </w:r>
      <w:r w:rsidRPr="009B5733">
        <w:rPr>
          <w:rFonts w:ascii="Palatino Linotype" w:hAnsi="Palatino Linotype" w:cs="Arial"/>
          <w:i/>
          <w:color w:val="000000" w:themeColor="text1"/>
        </w:rPr>
        <w:t xml:space="preserve">” </w:t>
      </w:r>
      <w:r w:rsidRPr="009B5733">
        <w:rPr>
          <w:rFonts w:ascii="Palatino Linotype" w:hAnsi="Palatino Linotype" w:cs="Arial"/>
          <w:color w:val="000000" w:themeColor="text1"/>
        </w:rPr>
        <w:t>(Sic).</w:t>
      </w:r>
    </w:p>
    <w:p w14:paraId="583ED34B" w14:textId="77777777" w:rsidR="005E3020" w:rsidRPr="009B5733" w:rsidRDefault="005E3020" w:rsidP="009B5733">
      <w:pPr>
        <w:pStyle w:val="Prrafodelista"/>
        <w:spacing w:line="360" w:lineRule="auto"/>
        <w:jc w:val="both"/>
        <w:rPr>
          <w:rFonts w:ascii="Palatino Linotype" w:hAnsi="Palatino Linotype" w:cs="Arial"/>
          <w:color w:val="000000" w:themeColor="text1"/>
        </w:rPr>
      </w:pPr>
    </w:p>
    <w:p w14:paraId="68B73A27" w14:textId="5EFE8914" w:rsidR="005E3020" w:rsidRPr="009B5733" w:rsidRDefault="005E3020" w:rsidP="009B5733">
      <w:pPr>
        <w:tabs>
          <w:tab w:val="left" w:pos="0"/>
        </w:tabs>
        <w:spacing w:line="360" w:lineRule="auto"/>
        <w:ind w:left="1429" w:right="909"/>
        <w:contextualSpacing/>
        <w:jc w:val="both"/>
        <w:rPr>
          <w:rFonts w:ascii="Palatino Linotype" w:hAnsi="Palatino Linotype" w:cs="Arial"/>
          <w:b/>
          <w:color w:val="000000" w:themeColor="text1"/>
        </w:rPr>
      </w:pPr>
      <w:r w:rsidRPr="009B5733">
        <w:rPr>
          <w:rFonts w:ascii="Palatino Linotype" w:hAnsi="Palatino Linotype" w:cs="Arial"/>
          <w:b/>
          <w:color w:val="000000" w:themeColor="text1"/>
        </w:rPr>
        <w:t>Archivo adjunto</w:t>
      </w:r>
    </w:p>
    <w:p w14:paraId="65DDA179" w14:textId="24EBACCE" w:rsidR="005E3020" w:rsidRPr="009B5733" w:rsidRDefault="005E3020" w:rsidP="009B5733">
      <w:pPr>
        <w:tabs>
          <w:tab w:val="left" w:pos="0"/>
        </w:tabs>
        <w:spacing w:line="360" w:lineRule="auto"/>
        <w:ind w:left="1429" w:right="909"/>
        <w:contextualSpacing/>
        <w:jc w:val="both"/>
        <w:rPr>
          <w:rFonts w:ascii="Palatino Linotype" w:hAnsi="Palatino Linotype" w:cs="Arial"/>
          <w:color w:val="000000" w:themeColor="text1"/>
        </w:rPr>
      </w:pPr>
      <w:r w:rsidRPr="009B5733">
        <w:rPr>
          <w:rFonts w:ascii="Palatino Linotype" w:hAnsi="Palatino Linotype" w:cs="Arial"/>
          <w:b/>
          <w:color w:val="000000" w:themeColor="text1"/>
          <w:u w:val="single"/>
        </w:rPr>
        <w:t>no hay respuesta.png</w:t>
      </w:r>
      <w:r w:rsidRPr="009B5733">
        <w:rPr>
          <w:rFonts w:ascii="Palatino Linotype" w:hAnsi="Palatino Linotype" w:cs="Arial"/>
          <w:b/>
          <w:color w:val="000000" w:themeColor="text1"/>
        </w:rPr>
        <w:t xml:space="preserve">: </w:t>
      </w:r>
      <w:r w:rsidRPr="009B5733">
        <w:rPr>
          <w:rFonts w:ascii="Palatino Linotype" w:hAnsi="Palatino Linotype" w:cs="Arial"/>
          <w:color w:val="000000" w:themeColor="text1"/>
        </w:rPr>
        <w:t xml:space="preserve">Corresponde a la captura de pantalla </w:t>
      </w:r>
      <w:r w:rsidR="001740C3" w:rsidRPr="009B5733">
        <w:rPr>
          <w:rFonts w:ascii="Palatino Linotype" w:hAnsi="Palatino Linotype" w:cs="Arial"/>
          <w:color w:val="000000" w:themeColor="text1"/>
        </w:rPr>
        <w:t xml:space="preserve">del acuse de respuesta a la solicitud. </w:t>
      </w:r>
    </w:p>
    <w:p w14:paraId="552C6645" w14:textId="77777777" w:rsidR="001B234C" w:rsidRPr="009B5733" w:rsidRDefault="001B234C" w:rsidP="009B5733">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9B5733" w:rsidRDefault="00EA0165" w:rsidP="009B5733">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B5733">
        <w:rPr>
          <w:rFonts w:ascii="Palatino Linotype" w:hAnsi="Palatino Linotype" w:cs="Arial"/>
          <w:color w:val="000000" w:themeColor="text1"/>
        </w:rPr>
        <w:t xml:space="preserve">Se registró el recurso de revisión bajo el número de expediente </w:t>
      </w:r>
      <w:r w:rsidRPr="009B5733">
        <w:rPr>
          <w:rFonts w:ascii="Palatino Linotype" w:eastAsiaTheme="minorEastAsia" w:hAnsi="Palatino Linotype" w:cs="Arial"/>
          <w:bCs/>
          <w:color w:val="000000" w:themeColor="text1"/>
          <w:lang w:val="es-ES_tradnl"/>
        </w:rPr>
        <w:t xml:space="preserve">al rubro indicado, asimismo, con fundamento en lo dispuesto por el </w:t>
      </w:r>
      <w:r w:rsidRPr="009B5733">
        <w:rPr>
          <w:rFonts w:ascii="Palatino Linotype" w:eastAsia="Calibri" w:hAnsi="Palatino Linotype" w:cs="Arial"/>
          <w:color w:val="000000" w:themeColor="text1"/>
        </w:rPr>
        <w:t xml:space="preserve">artículo 185 fracción I de la </w:t>
      </w:r>
      <w:r w:rsidRPr="009B5733">
        <w:rPr>
          <w:rFonts w:ascii="Palatino Linotype" w:eastAsia="Calibri" w:hAnsi="Palatino Linotype" w:cs="Arial"/>
          <w:b/>
          <w:color w:val="000000" w:themeColor="text1"/>
        </w:rPr>
        <w:t xml:space="preserve">Ley de Transparencia y Acceso a la Información Pública del Estado de México y Municipios </w:t>
      </w:r>
      <w:r w:rsidR="005E6282" w:rsidRPr="009B5733">
        <w:rPr>
          <w:rFonts w:ascii="Palatino Linotype" w:hAnsi="Palatino Linotype" w:cs="Arial"/>
          <w:color w:val="000000" w:themeColor="text1"/>
        </w:rPr>
        <w:t>se turnó a</w:t>
      </w:r>
      <w:r w:rsidR="00351568" w:rsidRPr="009B5733">
        <w:rPr>
          <w:rFonts w:ascii="Palatino Linotype" w:hAnsi="Palatino Linotype" w:cs="Arial"/>
          <w:color w:val="000000" w:themeColor="text1"/>
        </w:rPr>
        <w:t xml:space="preserve"> la </w:t>
      </w:r>
      <w:r w:rsidR="00E3149E" w:rsidRPr="009B5733">
        <w:rPr>
          <w:rFonts w:ascii="Palatino Linotype" w:hAnsi="Palatino Linotype" w:cs="Arial"/>
          <w:b/>
          <w:color w:val="000000" w:themeColor="text1"/>
        </w:rPr>
        <w:t>C</w:t>
      </w:r>
      <w:r w:rsidR="00351568" w:rsidRPr="009B5733">
        <w:rPr>
          <w:rFonts w:ascii="Palatino Linotype" w:hAnsi="Palatino Linotype" w:cs="Arial"/>
          <w:b/>
          <w:color w:val="000000" w:themeColor="text1"/>
        </w:rPr>
        <w:t>omisionada María del Rosario Mejía Ayala</w:t>
      </w:r>
      <w:r w:rsidRPr="009B5733">
        <w:rPr>
          <w:rFonts w:ascii="Palatino Linotype" w:hAnsi="Palatino Linotype" w:cs="Arial"/>
          <w:b/>
          <w:color w:val="000000" w:themeColor="text1"/>
        </w:rPr>
        <w:t xml:space="preserve">, </w:t>
      </w:r>
      <w:r w:rsidRPr="009B5733">
        <w:rPr>
          <w:rFonts w:ascii="Palatino Linotype" w:hAnsi="Palatino Linotype" w:cs="Arial"/>
          <w:color w:val="000000" w:themeColor="text1"/>
        </w:rPr>
        <w:t xml:space="preserve">con el objeto de </w:t>
      </w:r>
      <w:r w:rsidRPr="009B5733">
        <w:rPr>
          <w:rFonts w:ascii="Palatino Linotype" w:hAnsi="Palatino Linotype" w:cs="Arial"/>
          <w:color w:val="000000" w:themeColor="text1"/>
          <w:lang w:val="es-MX"/>
        </w:rPr>
        <w:t>su análisis.</w:t>
      </w:r>
    </w:p>
    <w:p w14:paraId="49F28BD1" w14:textId="77777777" w:rsidR="00EA0165" w:rsidRPr="009B5733" w:rsidRDefault="00EA0165" w:rsidP="009B5733">
      <w:pPr>
        <w:tabs>
          <w:tab w:val="left" w:pos="426"/>
        </w:tabs>
        <w:spacing w:line="360" w:lineRule="auto"/>
        <w:contextualSpacing/>
        <w:jc w:val="both"/>
        <w:rPr>
          <w:rFonts w:ascii="Palatino Linotype" w:eastAsia="Calibri" w:hAnsi="Palatino Linotype" w:cs="Arial"/>
          <w:color w:val="000000" w:themeColor="text1"/>
        </w:rPr>
      </w:pPr>
    </w:p>
    <w:p w14:paraId="03461732" w14:textId="7DCAD0BF" w:rsidR="00167079" w:rsidRPr="009B5733" w:rsidRDefault="00351568" w:rsidP="009B5733">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B5733">
        <w:rPr>
          <w:rFonts w:ascii="Palatino Linotype" w:hAnsi="Palatino Linotype" w:cs="Arial"/>
          <w:color w:val="000000" w:themeColor="text1"/>
        </w:rPr>
        <w:t xml:space="preserve">La </w:t>
      </w:r>
      <w:r w:rsidRPr="009B5733">
        <w:rPr>
          <w:rFonts w:ascii="Palatino Linotype" w:hAnsi="Palatino Linotype" w:cs="Arial"/>
          <w:b/>
          <w:color w:val="000000" w:themeColor="text1"/>
        </w:rPr>
        <w:t>Comisionada María del Rosario Mejía Ayala</w:t>
      </w:r>
      <w:r w:rsidR="00EA0165" w:rsidRPr="009B5733">
        <w:rPr>
          <w:rFonts w:ascii="Palatino Linotype" w:eastAsia="Calibri" w:hAnsi="Palatino Linotype" w:cs="Arial"/>
          <w:color w:val="000000" w:themeColor="text1"/>
        </w:rPr>
        <w:t>, con fundamento en lo dispuesto por el artículo 185 fracción II de la ley de la materia, a</w:t>
      </w:r>
      <w:r w:rsidR="008D7419" w:rsidRPr="009B5733">
        <w:rPr>
          <w:rFonts w:ascii="Palatino Linotype" w:eastAsia="Calibri" w:hAnsi="Palatino Linotype" w:cs="Arial"/>
          <w:color w:val="000000" w:themeColor="text1"/>
        </w:rPr>
        <w:t xml:space="preserve"> través del acuerdo </w:t>
      </w:r>
      <w:r w:rsidR="008D7419" w:rsidRPr="009B5733">
        <w:rPr>
          <w:rFonts w:ascii="Palatino Linotype" w:eastAsia="Calibri" w:hAnsi="Palatino Linotype" w:cs="Arial"/>
          <w:color w:val="000000" w:themeColor="text1"/>
        </w:rPr>
        <w:lastRenderedPageBreak/>
        <w:t xml:space="preserve">de admisión </w:t>
      </w:r>
      <w:r w:rsidR="00EA0165" w:rsidRPr="009B5733">
        <w:rPr>
          <w:rFonts w:ascii="Palatino Linotype" w:eastAsia="Calibri" w:hAnsi="Palatino Linotype" w:cs="Arial"/>
          <w:color w:val="000000" w:themeColor="text1"/>
        </w:rPr>
        <w:t>de</w:t>
      </w:r>
      <w:r w:rsidR="005E3020" w:rsidRPr="009B5733">
        <w:rPr>
          <w:rFonts w:ascii="Palatino Linotype" w:eastAsia="Calibri" w:hAnsi="Palatino Linotype" w:cs="Arial"/>
          <w:color w:val="000000" w:themeColor="text1"/>
        </w:rPr>
        <w:t xml:space="preserve"> cuatro</w:t>
      </w:r>
      <w:r w:rsidR="00457E23" w:rsidRPr="009B5733">
        <w:rPr>
          <w:rFonts w:ascii="Palatino Linotype" w:eastAsia="Calibri" w:hAnsi="Palatino Linotype" w:cs="Arial"/>
          <w:color w:val="000000" w:themeColor="text1"/>
        </w:rPr>
        <w:t xml:space="preserve"> </w:t>
      </w:r>
      <w:r w:rsidR="00EA0165" w:rsidRPr="009B5733">
        <w:rPr>
          <w:rFonts w:ascii="Palatino Linotype" w:eastAsia="Calibri" w:hAnsi="Palatino Linotype" w:cs="Arial"/>
          <w:color w:val="000000" w:themeColor="text1"/>
        </w:rPr>
        <w:t>(</w:t>
      </w:r>
      <w:r w:rsidR="005E3020" w:rsidRPr="009B5733">
        <w:rPr>
          <w:rFonts w:ascii="Palatino Linotype" w:eastAsia="Calibri" w:hAnsi="Palatino Linotype" w:cs="Arial"/>
          <w:color w:val="000000" w:themeColor="text1"/>
        </w:rPr>
        <w:t>04</w:t>
      </w:r>
      <w:r w:rsidR="00EA0165" w:rsidRPr="009B5733">
        <w:rPr>
          <w:rFonts w:ascii="Palatino Linotype" w:eastAsia="Calibri" w:hAnsi="Palatino Linotype" w:cs="Arial"/>
          <w:color w:val="000000" w:themeColor="text1"/>
        </w:rPr>
        <w:t>) de</w:t>
      </w:r>
      <w:r w:rsidR="005E3020" w:rsidRPr="009B5733">
        <w:rPr>
          <w:rFonts w:ascii="Palatino Linotype" w:eastAsia="Calibri" w:hAnsi="Palatino Linotype" w:cs="Arial"/>
          <w:color w:val="000000" w:themeColor="text1"/>
        </w:rPr>
        <w:t xml:space="preserve"> agosto</w:t>
      </w:r>
      <w:r w:rsidR="00132CE1" w:rsidRPr="009B5733">
        <w:rPr>
          <w:rFonts w:ascii="Palatino Linotype" w:eastAsia="Calibri" w:hAnsi="Palatino Linotype" w:cs="Arial"/>
          <w:color w:val="000000" w:themeColor="text1"/>
        </w:rPr>
        <w:t xml:space="preserve"> de dos mil </w:t>
      </w:r>
      <w:r w:rsidR="00966711" w:rsidRPr="009B5733">
        <w:rPr>
          <w:rFonts w:ascii="Palatino Linotype" w:eastAsia="Calibri" w:hAnsi="Palatino Linotype" w:cs="Arial"/>
          <w:color w:val="000000" w:themeColor="text1"/>
        </w:rPr>
        <w:t>veintidós</w:t>
      </w:r>
      <w:r w:rsidR="00EA0165" w:rsidRPr="009B5733">
        <w:rPr>
          <w:rFonts w:ascii="Palatino Linotype" w:eastAsia="Calibri" w:hAnsi="Palatino Linotype" w:cs="Arial"/>
          <w:color w:val="000000" w:themeColor="text1"/>
        </w:rPr>
        <w:t xml:space="preserve">, puso a disposición de las partes el expediente electrónico </w:t>
      </w:r>
      <w:r w:rsidR="00EA0165" w:rsidRPr="009B5733">
        <w:rPr>
          <w:rFonts w:ascii="Palatino Linotype" w:eastAsia="Calibri" w:hAnsi="Palatino Linotype" w:cs="Arial"/>
          <w:color w:val="000000" w:themeColor="text1"/>
          <w:lang w:val="es-ES_tradnl"/>
        </w:rPr>
        <w:t xml:space="preserve">vía </w:t>
      </w:r>
      <w:r w:rsidR="00EA0165" w:rsidRPr="009B5733">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9B5733">
        <w:rPr>
          <w:rFonts w:ascii="Palatino Linotype" w:eastAsia="Calibri" w:hAnsi="Palatino Linotype" w:cs="Arial"/>
          <w:b/>
          <w:color w:val="000000" w:themeColor="text1"/>
        </w:rPr>
        <w:t>SUJETO OBLIGADO</w:t>
      </w:r>
      <w:r w:rsidR="00EA0165" w:rsidRPr="009B5733">
        <w:rPr>
          <w:rFonts w:ascii="Palatino Linotype" w:eastAsia="Calibri" w:hAnsi="Palatino Linotype" w:cs="Arial"/>
          <w:color w:val="000000" w:themeColor="text1"/>
        </w:rPr>
        <w:t xml:space="preserve"> presentara el</w:t>
      </w:r>
      <w:r w:rsidR="00266490" w:rsidRPr="009B5733">
        <w:rPr>
          <w:rFonts w:ascii="Palatino Linotype" w:eastAsia="Calibri" w:hAnsi="Palatino Linotype" w:cs="Arial"/>
          <w:color w:val="000000" w:themeColor="text1"/>
        </w:rPr>
        <w:t xml:space="preserve"> </w:t>
      </w:r>
      <w:r w:rsidR="00770DBB" w:rsidRPr="009B5733">
        <w:rPr>
          <w:rFonts w:ascii="Palatino Linotype" w:eastAsia="Calibri" w:hAnsi="Palatino Linotype" w:cs="Arial"/>
          <w:color w:val="000000" w:themeColor="text1"/>
        </w:rPr>
        <w:t>i</w:t>
      </w:r>
      <w:r w:rsidR="00167079" w:rsidRPr="009B5733">
        <w:rPr>
          <w:rFonts w:ascii="Palatino Linotype" w:eastAsia="Calibri" w:hAnsi="Palatino Linotype" w:cs="Arial"/>
          <w:color w:val="000000" w:themeColor="text1"/>
        </w:rPr>
        <w:t>nforme justificado procedente</w:t>
      </w:r>
      <w:r w:rsidR="006401B8" w:rsidRPr="009B5733">
        <w:rPr>
          <w:rFonts w:ascii="Palatino Linotype" w:eastAsia="Calibri" w:hAnsi="Palatino Linotype" w:cs="Arial"/>
          <w:color w:val="000000" w:themeColor="text1"/>
        </w:rPr>
        <w:t>.</w:t>
      </w:r>
    </w:p>
    <w:p w14:paraId="54E764A8" w14:textId="77777777" w:rsidR="00167079" w:rsidRPr="009B5733" w:rsidRDefault="00167079" w:rsidP="009B5733">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1A06EC63" w14:textId="749AFE4E" w:rsidR="0028674A" w:rsidRPr="009B5733" w:rsidRDefault="001740C3" w:rsidP="009B5733">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bookmarkStart w:id="5" w:name="_Toc461555889"/>
      <w:bookmarkStart w:id="6" w:name="_Toc466371858"/>
      <w:bookmarkStart w:id="7" w:name="_Toc68804758"/>
      <w:r w:rsidRPr="009B5733">
        <w:rPr>
          <w:rFonts w:ascii="Palatino Linotype" w:eastAsia="Calibri" w:hAnsi="Palatino Linotype" w:cs="Arial"/>
          <w:color w:val="000000" w:themeColor="text1"/>
        </w:rPr>
        <w:t xml:space="preserve">El </w:t>
      </w:r>
      <w:r w:rsidR="00C63FD6">
        <w:rPr>
          <w:rFonts w:ascii="Palatino Linotype" w:eastAsiaTheme="minorEastAsia" w:hAnsi="Palatino Linotype" w:cstheme="minorBidi"/>
          <w:color w:val="000000" w:themeColor="text1"/>
          <w:lang w:val="es-MX"/>
        </w:rPr>
        <w:t>trece (13)</w:t>
      </w:r>
      <w:r w:rsidR="00C63FD6" w:rsidRPr="009B5733">
        <w:rPr>
          <w:rFonts w:ascii="Palatino Linotype" w:eastAsiaTheme="minorEastAsia" w:hAnsi="Palatino Linotype" w:cstheme="minorBidi"/>
          <w:color w:val="000000" w:themeColor="text1"/>
          <w:lang w:val="es-MX"/>
        </w:rPr>
        <w:t xml:space="preserve"> de agosto </w:t>
      </w:r>
      <w:r w:rsidR="00167079" w:rsidRPr="009B5733">
        <w:rPr>
          <w:rFonts w:ascii="Palatino Linotype" w:eastAsia="Calibri" w:hAnsi="Palatino Linotype" w:cs="Arial"/>
          <w:color w:val="000000" w:themeColor="text1"/>
        </w:rPr>
        <w:t xml:space="preserve">de dos mil veintidós, el </w:t>
      </w:r>
      <w:r w:rsidR="00167079" w:rsidRPr="009B5733">
        <w:rPr>
          <w:rFonts w:ascii="Palatino Linotype" w:eastAsia="Calibri" w:hAnsi="Palatino Linotype" w:cs="Arial"/>
          <w:b/>
          <w:bCs/>
          <w:color w:val="000000" w:themeColor="text1"/>
        </w:rPr>
        <w:t>SUJETO OBLIGADO</w:t>
      </w:r>
      <w:r w:rsidR="00167079" w:rsidRPr="009B5733">
        <w:rPr>
          <w:rFonts w:ascii="Palatino Linotype" w:eastAsia="Calibri" w:hAnsi="Palatino Linotype" w:cs="Arial"/>
          <w:color w:val="000000" w:themeColor="text1"/>
        </w:rPr>
        <w:t xml:space="preserve"> presentó su Informe Justificado a través del</w:t>
      </w:r>
      <w:r w:rsidR="00C63FD6">
        <w:rPr>
          <w:rFonts w:ascii="Palatino Linotype" w:eastAsia="Calibri" w:hAnsi="Palatino Linotype" w:cs="Arial"/>
          <w:color w:val="000000" w:themeColor="text1"/>
        </w:rPr>
        <w:t xml:space="preserve"> dos</w:t>
      </w:r>
      <w:r w:rsidR="00167079" w:rsidRPr="009B5733">
        <w:rPr>
          <w:rFonts w:ascii="Palatino Linotype" w:eastAsia="Calibri" w:hAnsi="Palatino Linotype" w:cs="Arial"/>
          <w:color w:val="000000" w:themeColor="text1"/>
        </w:rPr>
        <w:t xml:space="preserve"> archivo</w:t>
      </w:r>
      <w:r w:rsidR="00C63FD6">
        <w:rPr>
          <w:rFonts w:ascii="Palatino Linotype" w:eastAsia="Calibri" w:hAnsi="Palatino Linotype" w:cs="Arial"/>
          <w:color w:val="000000" w:themeColor="text1"/>
        </w:rPr>
        <w:t>s</w:t>
      </w:r>
      <w:r w:rsidR="00167079" w:rsidRPr="009B5733">
        <w:rPr>
          <w:rFonts w:ascii="Palatino Linotype" w:eastAsia="Calibri" w:hAnsi="Palatino Linotype" w:cs="Arial"/>
          <w:color w:val="000000" w:themeColor="text1"/>
        </w:rPr>
        <w:t xml:space="preserve"> electrónico</w:t>
      </w:r>
      <w:r w:rsidR="00C63FD6">
        <w:rPr>
          <w:rFonts w:ascii="Palatino Linotype" w:eastAsia="Calibri" w:hAnsi="Palatino Linotype" w:cs="Arial"/>
          <w:color w:val="000000" w:themeColor="text1"/>
        </w:rPr>
        <w:t>s</w:t>
      </w:r>
      <w:r w:rsidR="00167079" w:rsidRPr="009B5733">
        <w:rPr>
          <w:rFonts w:ascii="Palatino Linotype" w:eastAsia="Calibri" w:hAnsi="Palatino Linotype" w:cs="Arial"/>
          <w:color w:val="000000" w:themeColor="text1"/>
        </w:rPr>
        <w:t xml:space="preserve"> cuyo contenido se describe a continuación:</w:t>
      </w:r>
    </w:p>
    <w:p w14:paraId="39869A12" w14:textId="77777777" w:rsidR="00B73F7F" w:rsidRPr="009B5733" w:rsidRDefault="00B73F7F" w:rsidP="009B5733">
      <w:pPr>
        <w:pStyle w:val="Prrafodelista"/>
        <w:spacing w:line="360" w:lineRule="auto"/>
        <w:jc w:val="both"/>
        <w:rPr>
          <w:rFonts w:ascii="Palatino Linotype" w:eastAsia="Calibri" w:hAnsi="Palatino Linotype" w:cs="Arial"/>
          <w:color w:val="000000" w:themeColor="text1"/>
        </w:rPr>
      </w:pPr>
    </w:p>
    <w:p w14:paraId="7A556947" w14:textId="7ACB44F4" w:rsidR="003463A6" w:rsidRPr="009B5733" w:rsidRDefault="001740C3" w:rsidP="009B5733">
      <w:pPr>
        <w:pStyle w:val="Prrafodelista"/>
        <w:tabs>
          <w:tab w:val="left" w:pos="426"/>
        </w:tabs>
        <w:spacing w:line="360" w:lineRule="auto"/>
        <w:ind w:left="567"/>
        <w:contextualSpacing/>
        <w:jc w:val="both"/>
        <w:rPr>
          <w:rFonts w:ascii="Palatino Linotype" w:eastAsia="Calibri" w:hAnsi="Palatino Linotype" w:cs="Arial"/>
          <w:color w:val="000000" w:themeColor="text1"/>
        </w:rPr>
      </w:pPr>
      <w:r w:rsidRPr="009B5733">
        <w:rPr>
          <w:rFonts w:ascii="Palatino Linotype" w:eastAsia="Calibri" w:hAnsi="Palatino Linotype" w:cs="Arial"/>
          <w:b/>
          <w:color w:val="000000" w:themeColor="text1"/>
          <w:u w:val="single"/>
        </w:rPr>
        <w:t>INFORME JUSTIFICA RR 12743.pdf</w:t>
      </w:r>
      <w:r w:rsidRPr="009B5733">
        <w:rPr>
          <w:rFonts w:ascii="Palatino Linotype" w:eastAsia="Calibri" w:hAnsi="Palatino Linotype" w:cs="Arial"/>
          <w:color w:val="000000" w:themeColor="text1"/>
        </w:rPr>
        <w:t xml:space="preserve">: Oficio número, </w:t>
      </w:r>
      <w:r w:rsidRPr="009B5733">
        <w:rPr>
          <w:rFonts w:ascii="Palatino Linotype" w:eastAsia="Calibri" w:hAnsi="Palatino Linotype" w:cs="Arial"/>
          <w:b/>
          <w:color w:val="000000" w:themeColor="text1"/>
        </w:rPr>
        <w:t>TRANSP/TON/332/2022</w:t>
      </w:r>
      <w:r w:rsidRPr="009B5733">
        <w:rPr>
          <w:rFonts w:ascii="Palatino Linotype" w:eastAsia="Calibri" w:hAnsi="Palatino Linotype" w:cs="Arial"/>
          <w:color w:val="000000" w:themeColor="text1"/>
        </w:rPr>
        <w:t xml:space="preserve">, de fecha trece (13) de agosto de dos mil veintidós, suscrito por la Dirección de la Unidad de Transparencia y Acceso a la Información Pública del Ayuntamiento, </w:t>
      </w:r>
      <w:r w:rsidR="003463A6" w:rsidRPr="009B5733">
        <w:rPr>
          <w:rFonts w:ascii="Palatino Linotype" w:eastAsia="Calibri" w:hAnsi="Palatino Linotype" w:cs="Arial"/>
          <w:color w:val="000000" w:themeColor="text1"/>
        </w:rPr>
        <w:t xml:space="preserve">en el que refiere los siguientes puntos: Oportunidad, Modificación de la Respuesta, Respuesta de la Tesorería Municipal, Entrega de Información, Sobreseimiento y Pruebas. </w:t>
      </w:r>
    </w:p>
    <w:p w14:paraId="0E93D146" w14:textId="77777777" w:rsidR="00E63C40" w:rsidRPr="009B5733" w:rsidRDefault="00E63C40" w:rsidP="009B5733">
      <w:pPr>
        <w:pStyle w:val="Prrafodelista"/>
        <w:tabs>
          <w:tab w:val="left" w:pos="426"/>
        </w:tabs>
        <w:spacing w:line="360" w:lineRule="auto"/>
        <w:ind w:left="567"/>
        <w:contextualSpacing/>
        <w:jc w:val="both"/>
        <w:rPr>
          <w:rFonts w:ascii="Palatino Linotype" w:eastAsia="Calibri" w:hAnsi="Palatino Linotype" w:cs="Arial"/>
          <w:color w:val="000000" w:themeColor="text1"/>
        </w:rPr>
      </w:pPr>
    </w:p>
    <w:p w14:paraId="327B1029" w14:textId="67129A61" w:rsidR="001740C3" w:rsidRPr="009B5733" w:rsidRDefault="001740C3" w:rsidP="009B5733">
      <w:pPr>
        <w:pStyle w:val="Prrafodelista"/>
        <w:tabs>
          <w:tab w:val="left" w:pos="426"/>
        </w:tabs>
        <w:spacing w:line="360" w:lineRule="auto"/>
        <w:ind w:left="567"/>
        <w:contextualSpacing/>
        <w:jc w:val="both"/>
        <w:rPr>
          <w:rFonts w:ascii="Palatino Linotype" w:eastAsia="Calibri" w:hAnsi="Palatino Linotype" w:cs="Arial"/>
          <w:color w:val="000000" w:themeColor="text1"/>
        </w:rPr>
      </w:pPr>
      <w:r w:rsidRPr="009B5733">
        <w:rPr>
          <w:rFonts w:ascii="Palatino Linotype" w:eastAsia="Calibri" w:hAnsi="Palatino Linotype" w:cs="Arial"/>
          <w:b/>
          <w:color w:val="000000" w:themeColor="text1"/>
          <w:u w:val="single"/>
        </w:rPr>
        <w:t>OFICIO 332 TM Y LISTADOS DE NÓMINAS.pdf</w:t>
      </w:r>
      <w:r w:rsidRPr="009B5733">
        <w:rPr>
          <w:rFonts w:ascii="Palatino Linotype" w:eastAsia="Calibri" w:hAnsi="Palatino Linotype" w:cs="Arial"/>
          <w:color w:val="000000" w:themeColor="text1"/>
        </w:rPr>
        <w:t>:</w:t>
      </w:r>
      <w:r w:rsidR="00E63C40" w:rsidRPr="009B5733">
        <w:rPr>
          <w:rFonts w:ascii="Palatino Linotype" w:eastAsia="Calibri" w:hAnsi="Palatino Linotype" w:cs="Arial"/>
          <w:color w:val="000000" w:themeColor="text1"/>
        </w:rPr>
        <w:t xml:space="preserve"> Oficio </w:t>
      </w:r>
      <w:r w:rsidR="00900830" w:rsidRPr="009B5733">
        <w:rPr>
          <w:rFonts w:ascii="Palatino Linotype" w:eastAsia="Calibri" w:hAnsi="Palatino Linotype" w:cs="Arial"/>
          <w:color w:val="000000" w:themeColor="text1"/>
        </w:rPr>
        <w:t>número</w:t>
      </w:r>
      <w:r w:rsidR="00E63C40" w:rsidRPr="009B5733">
        <w:rPr>
          <w:rFonts w:ascii="Palatino Linotype" w:eastAsia="Calibri" w:hAnsi="Palatino Linotype" w:cs="Arial"/>
          <w:color w:val="000000" w:themeColor="text1"/>
        </w:rPr>
        <w:t xml:space="preserve"> </w:t>
      </w:r>
      <w:r w:rsidR="00E63C40" w:rsidRPr="009B5733">
        <w:rPr>
          <w:rFonts w:ascii="Palatino Linotype" w:eastAsia="Calibri" w:hAnsi="Palatino Linotype" w:cs="Arial"/>
          <w:b/>
          <w:color w:val="000000" w:themeColor="text1"/>
        </w:rPr>
        <w:t>TM/TON/332/2022</w:t>
      </w:r>
      <w:r w:rsidR="00E63C40" w:rsidRPr="009B5733">
        <w:rPr>
          <w:rFonts w:ascii="Palatino Linotype" w:eastAsia="Calibri" w:hAnsi="Palatino Linotype" w:cs="Arial"/>
          <w:color w:val="000000" w:themeColor="text1"/>
        </w:rPr>
        <w:t>, de fecha ocho (08) de julio de dos mil veintidós, suscrito por el Tesorero Municipal, en el que se adjunta el listado de nómina de la primera y segunda quince</w:t>
      </w:r>
      <w:r w:rsidR="000B53D9">
        <w:rPr>
          <w:rFonts w:ascii="Palatino Linotype" w:eastAsia="Calibri" w:hAnsi="Palatino Linotype" w:cs="Arial"/>
          <w:color w:val="000000" w:themeColor="text1"/>
        </w:rPr>
        <w:t>na</w:t>
      </w:r>
      <w:r w:rsidR="00E63C40" w:rsidRPr="009B5733">
        <w:rPr>
          <w:rFonts w:ascii="Palatino Linotype" w:eastAsia="Calibri" w:hAnsi="Palatino Linotype" w:cs="Arial"/>
          <w:color w:val="000000" w:themeColor="text1"/>
        </w:rPr>
        <w:t xml:space="preserve"> del mes de septiembre </w:t>
      </w:r>
      <w:r w:rsidR="000B53D9">
        <w:rPr>
          <w:rFonts w:ascii="Palatino Linotype" w:eastAsia="Calibri" w:hAnsi="Palatino Linotype" w:cs="Arial"/>
          <w:color w:val="000000" w:themeColor="text1"/>
        </w:rPr>
        <w:t>a diciembre de dos mil veinte</w:t>
      </w:r>
      <w:r w:rsidR="00E63C40" w:rsidRPr="009B5733">
        <w:rPr>
          <w:rFonts w:ascii="Palatino Linotype" w:eastAsia="Calibri" w:hAnsi="Palatino Linotype" w:cs="Arial"/>
          <w:color w:val="000000" w:themeColor="text1"/>
        </w:rPr>
        <w:t>; y de la primera y segunda quincena de enero a diciembre de dos mil veintiuno</w:t>
      </w:r>
      <w:r w:rsidR="00B25CB9" w:rsidRPr="009B5733">
        <w:rPr>
          <w:rFonts w:ascii="Palatino Linotype" w:eastAsia="Calibri" w:hAnsi="Palatino Linotype" w:cs="Arial"/>
          <w:color w:val="000000" w:themeColor="text1"/>
        </w:rPr>
        <w:t>.</w:t>
      </w:r>
    </w:p>
    <w:p w14:paraId="769D2613" w14:textId="77777777" w:rsidR="00E63C40" w:rsidRPr="009B5733" w:rsidRDefault="00E63C40" w:rsidP="009B5733">
      <w:pPr>
        <w:pStyle w:val="Prrafodelista"/>
        <w:tabs>
          <w:tab w:val="left" w:pos="426"/>
        </w:tabs>
        <w:spacing w:line="360" w:lineRule="auto"/>
        <w:ind w:left="567"/>
        <w:contextualSpacing/>
        <w:jc w:val="both"/>
        <w:rPr>
          <w:rFonts w:ascii="Palatino Linotype" w:eastAsia="Calibri" w:hAnsi="Palatino Linotype" w:cs="Arial"/>
          <w:color w:val="000000" w:themeColor="text1"/>
        </w:rPr>
      </w:pPr>
    </w:p>
    <w:p w14:paraId="5E9D4DF2" w14:textId="664E46D9" w:rsidR="00167079" w:rsidRPr="009B5733" w:rsidRDefault="00167079" w:rsidP="009B5733">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MX"/>
        </w:rPr>
      </w:pPr>
      <w:r w:rsidRPr="009B5733">
        <w:rPr>
          <w:rFonts w:ascii="Palatino Linotype" w:eastAsiaTheme="minorEastAsia" w:hAnsi="Palatino Linotype" w:cstheme="minorBidi"/>
          <w:color w:val="000000" w:themeColor="text1"/>
          <w:lang w:val="es-MX"/>
        </w:rPr>
        <w:lastRenderedPageBreak/>
        <w:t xml:space="preserve">El </w:t>
      </w:r>
      <w:r w:rsidR="00C63FD6">
        <w:rPr>
          <w:rFonts w:ascii="Palatino Linotype" w:eastAsia="Calibri" w:hAnsi="Palatino Linotype" w:cs="Arial"/>
          <w:color w:val="000000" w:themeColor="text1"/>
        </w:rPr>
        <w:t xml:space="preserve">cuatro (04) de octubre </w:t>
      </w:r>
      <w:r w:rsidR="004D372C" w:rsidRPr="009B5733">
        <w:rPr>
          <w:rFonts w:ascii="Palatino Linotype" w:eastAsiaTheme="minorEastAsia" w:hAnsi="Palatino Linotype" w:cstheme="minorBidi"/>
          <w:color w:val="000000" w:themeColor="text1"/>
          <w:lang w:val="es-MX"/>
        </w:rPr>
        <w:t xml:space="preserve">de </w:t>
      </w:r>
      <w:r w:rsidRPr="009B5733">
        <w:rPr>
          <w:rFonts w:ascii="Palatino Linotype" w:eastAsiaTheme="minorEastAsia" w:hAnsi="Palatino Linotype" w:cstheme="minorBidi"/>
          <w:color w:val="000000" w:themeColor="text1"/>
          <w:lang w:val="es-MX"/>
        </w:rPr>
        <w:t>dos mil veintidós, la Ponencia Resolutora puso el archivo electrónico descrito supra a la vista del RECURRENTE, concediéndole un plazo de tres (03) días para que manifestara lo que a su derecho conviniera, de conformidad con el artículo 185, fracción III, de la Ley de Transparencia y Acceso a la Información Pública del Estado de México y Municipios; no obstante, se hace constar que el particular no ejerció su derecho de réplica sobre los nuevos contenidos.</w:t>
      </w:r>
    </w:p>
    <w:p w14:paraId="1B2AE2DF" w14:textId="77777777" w:rsidR="007869C8" w:rsidRPr="009B5733" w:rsidRDefault="007869C8" w:rsidP="009B5733">
      <w:pPr>
        <w:pStyle w:val="Prrafodelista"/>
        <w:spacing w:line="360" w:lineRule="auto"/>
        <w:jc w:val="both"/>
        <w:rPr>
          <w:rFonts w:ascii="Palatino Linotype" w:eastAsia="Calibri" w:hAnsi="Palatino Linotype" w:cs="Arial"/>
          <w:color w:val="000000" w:themeColor="text1"/>
        </w:rPr>
      </w:pPr>
    </w:p>
    <w:p w14:paraId="31B56376" w14:textId="502C234D" w:rsidR="007869C8" w:rsidRPr="009B5733" w:rsidRDefault="00143CC5" w:rsidP="009B5733">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B5733">
        <w:rPr>
          <w:rFonts w:ascii="Palatino Linotype" w:eastAsiaTheme="minorEastAsia" w:hAnsi="Palatino Linotype" w:cstheme="minorBidi"/>
          <w:color w:val="000000" w:themeColor="text1"/>
          <w:lang w:val="es-MX"/>
        </w:rPr>
        <w:t>El nueve (</w:t>
      </w:r>
      <w:r w:rsidR="00C3208F" w:rsidRPr="009B5733">
        <w:rPr>
          <w:rFonts w:ascii="Palatino Linotype" w:eastAsiaTheme="minorEastAsia" w:hAnsi="Palatino Linotype" w:cstheme="minorBidi"/>
          <w:color w:val="000000" w:themeColor="text1"/>
          <w:lang w:val="es-MX"/>
        </w:rPr>
        <w:t>09) de febrero de dos mil veintitrés</w:t>
      </w:r>
      <w:r w:rsidR="007869C8" w:rsidRPr="009B5733">
        <w:rPr>
          <w:rFonts w:ascii="Palatino Linotype" w:eastAsiaTheme="minorEastAsia" w:hAnsi="Palatino Linotype" w:cstheme="minorBidi"/>
          <w:color w:val="000000" w:themeColor="text1"/>
          <w:lang w:val="es-MX"/>
        </w:rPr>
        <w:t>,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17C714A3" w14:textId="77777777" w:rsidR="007869C8" w:rsidRPr="009B5733" w:rsidRDefault="007869C8" w:rsidP="009B5733">
      <w:pPr>
        <w:pStyle w:val="Prrafodelista"/>
        <w:spacing w:line="360" w:lineRule="auto"/>
        <w:jc w:val="both"/>
        <w:rPr>
          <w:rFonts w:ascii="Palatino Linotype" w:eastAsia="Calibri" w:hAnsi="Palatino Linotype" w:cs="Arial"/>
          <w:color w:val="000000" w:themeColor="text1"/>
        </w:rPr>
      </w:pPr>
    </w:p>
    <w:p w14:paraId="7331FC48" w14:textId="107E24CC" w:rsidR="00F5306F" w:rsidRPr="009B5733" w:rsidRDefault="00F5306F" w:rsidP="009B5733">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B5733">
        <w:rPr>
          <w:rFonts w:ascii="Palatino Linotype" w:eastAsia="MS Mincho"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566593" w14:textId="77777777" w:rsidR="00C3208F" w:rsidRPr="009B5733" w:rsidRDefault="00C3208F" w:rsidP="009B5733">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5FA8541C" w14:textId="77777777" w:rsidR="00F5306F" w:rsidRPr="009B5733" w:rsidRDefault="00F5306F" w:rsidP="009B5733">
      <w:pPr>
        <w:pStyle w:val="Prrafodelista"/>
        <w:numPr>
          <w:ilvl w:val="0"/>
          <w:numId w:val="5"/>
        </w:numPr>
        <w:tabs>
          <w:tab w:val="left" w:pos="284"/>
        </w:tabs>
        <w:spacing w:before="240" w:after="240" w:line="360" w:lineRule="auto"/>
        <w:ind w:left="0" w:right="49" w:firstLine="0"/>
        <w:contextualSpacing/>
        <w:jc w:val="both"/>
        <w:rPr>
          <w:rFonts w:ascii="Palatino Linotype" w:eastAsia="MS Mincho" w:hAnsi="Palatino Linotype" w:cs="Arial"/>
          <w:b/>
        </w:rPr>
      </w:pPr>
      <w:r w:rsidRPr="009B5733">
        <w:rPr>
          <w:rFonts w:ascii="Palatino Linotype" w:eastAsia="MS Mincho" w:hAnsi="Palatino Linotype" w:cs="Arial"/>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9B5733">
        <w:rPr>
          <w:rFonts w:ascii="Palatino Linotype" w:eastAsia="MS Mincho" w:hAnsi="Palatino Linotype" w:cs="Arial"/>
        </w:rPr>
        <w:lastRenderedPageBreak/>
        <w:t>razonabilidad de asuntos conforme a los parámetros establecidos por diversos órganos jurisdiccionales federales, aplicables también en procedimientos análogos, como el que nos ocupa.</w:t>
      </w:r>
    </w:p>
    <w:p w14:paraId="57AFAB6F" w14:textId="77777777" w:rsidR="00F5306F" w:rsidRPr="009B5733" w:rsidRDefault="00F5306F" w:rsidP="009B5733">
      <w:pPr>
        <w:spacing w:line="360" w:lineRule="auto"/>
        <w:ind w:left="720"/>
        <w:contextualSpacing/>
        <w:jc w:val="both"/>
        <w:rPr>
          <w:rFonts w:ascii="Palatino Linotype" w:eastAsia="MS Mincho" w:hAnsi="Palatino Linotype" w:cs="Arial"/>
        </w:rPr>
      </w:pPr>
    </w:p>
    <w:p w14:paraId="0950A56F" w14:textId="77777777" w:rsidR="00F5306F" w:rsidRPr="009B5733" w:rsidRDefault="00F5306F" w:rsidP="009B5733">
      <w:pPr>
        <w:numPr>
          <w:ilvl w:val="0"/>
          <w:numId w:val="5"/>
        </w:numPr>
        <w:tabs>
          <w:tab w:val="left" w:pos="284"/>
        </w:tabs>
        <w:spacing w:before="240" w:after="240" w:line="360" w:lineRule="auto"/>
        <w:ind w:left="0" w:right="49" w:firstLine="0"/>
        <w:contextualSpacing/>
        <w:jc w:val="both"/>
        <w:rPr>
          <w:rFonts w:ascii="Palatino Linotype" w:eastAsia="MS Mincho" w:hAnsi="Palatino Linotype" w:cs="Arial"/>
          <w:b/>
        </w:rPr>
      </w:pPr>
      <w:r w:rsidRPr="009B5733">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E73A36" w14:textId="77777777" w:rsidR="00F5306F" w:rsidRPr="009B5733" w:rsidRDefault="00F5306F" w:rsidP="009B5733">
      <w:pPr>
        <w:spacing w:line="360" w:lineRule="auto"/>
        <w:ind w:left="720"/>
        <w:contextualSpacing/>
        <w:jc w:val="both"/>
        <w:rPr>
          <w:rFonts w:ascii="Palatino Linotype" w:eastAsia="MS Mincho" w:hAnsi="Palatino Linotype" w:cs="Arial"/>
        </w:rPr>
      </w:pPr>
    </w:p>
    <w:p w14:paraId="42B10DDF" w14:textId="77777777" w:rsidR="00F5306F" w:rsidRPr="009B5733" w:rsidRDefault="00F5306F" w:rsidP="009B5733">
      <w:pPr>
        <w:numPr>
          <w:ilvl w:val="0"/>
          <w:numId w:val="5"/>
        </w:numPr>
        <w:tabs>
          <w:tab w:val="left" w:pos="284"/>
        </w:tabs>
        <w:spacing w:before="240" w:after="240" w:line="360" w:lineRule="auto"/>
        <w:ind w:left="0" w:right="49" w:firstLine="0"/>
        <w:contextualSpacing/>
        <w:jc w:val="both"/>
        <w:rPr>
          <w:rFonts w:ascii="Palatino Linotype" w:eastAsia="MS Mincho" w:hAnsi="Palatino Linotype" w:cs="Arial"/>
          <w:b/>
        </w:rPr>
      </w:pPr>
      <w:r w:rsidRPr="009B5733">
        <w:rPr>
          <w:rFonts w:ascii="Palatino Linotype" w:eastAsia="MS Mincho"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D6DFF5A" w14:textId="77777777" w:rsidR="00F5306F" w:rsidRPr="009B5733" w:rsidRDefault="00F5306F" w:rsidP="009B5733">
      <w:pPr>
        <w:spacing w:line="360" w:lineRule="auto"/>
        <w:ind w:left="720"/>
        <w:contextualSpacing/>
        <w:jc w:val="both"/>
        <w:rPr>
          <w:rFonts w:ascii="Palatino Linotype" w:eastAsia="MS Mincho" w:hAnsi="Palatino Linotype" w:cs="Arial"/>
        </w:rPr>
      </w:pPr>
    </w:p>
    <w:p w14:paraId="1FE9E348" w14:textId="77777777" w:rsidR="00F5306F" w:rsidRPr="009B5733" w:rsidRDefault="00F5306F" w:rsidP="009B5733">
      <w:pPr>
        <w:numPr>
          <w:ilvl w:val="0"/>
          <w:numId w:val="5"/>
        </w:numPr>
        <w:tabs>
          <w:tab w:val="left" w:pos="284"/>
        </w:tabs>
        <w:spacing w:before="240" w:after="240" w:line="360" w:lineRule="auto"/>
        <w:ind w:left="0" w:right="49" w:firstLine="0"/>
        <w:contextualSpacing/>
        <w:jc w:val="both"/>
        <w:rPr>
          <w:rFonts w:ascii="Palatino Linotype" w:eastAsia="MS Mincho" w:hAnsi="Palatino Linotype" w:cs="Arial"/>
          <w:b/>
        </w:rPr>
      </w:pPr>
      <w:r w:rsidRPr="009B5733">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6AC114D9" w14:textId="77777777" w:rsidR="00F5306F" w:rsidRPr="009B5733" w:rsidRDefault="00F5306F" w:rsidP="009B5733">
      <w:pPr>
        <w:tabs>
          <w:tab w:val="left" w:pos="284"/>
        </w:tabs>
        <w:spacing w:before="240" w:after="240" w:line="360" w:lineRule="auto"/>
        <w:ind w:right="49"/>
        <w:contextualSpacing/>
        <w:jc w:val="both"/>
        <w:rPr>
          <w:rFonts w:ascii="Palatino Linotype" w:eastAsia="MS Mincho" w:hAnsi="Palatino Linotype" w:cs="Arial"/>
        </w:rPr>
      </w:pPr>
      <w:r w:rsidRPr="009B5733">
        <w:rPr>
          <w:rFonts w:ascii="Palatino Linotype" w:eastAsia="MS Mincho" w:hAnsi="Palatino Linotype" w:cs="Arial"/>
        </w:rPr>
        <w:t xml:space="preserve"> </w:t>
      </w:r>
    </w:p>
    <w:p w14:paraId="0C49C4EB" w14:textId="77777777" w:rsidR="00F5306F" w:rsidRPr="009B5733" w:rsidRDefault="00F5306F" w:rsidP="009B5733">
      <w:pPr>
        <w:tabs>
          <w:tab w:val="left" w:pos="284"/>
        </w:tabs>
        <w:spacing w:before="240" w:after="240" w:line="360" w:lineRule="auto"/>
        <w:ind w:right="49"/>
        <w:contextualSpacing/>
        <w:jc w:val="both"/>
        <w:rPr>
          <w:rFonts w:ascii="Palatino Linotype" w:eastAsia="MS Mincho" w:hAnsi="Palatino Linotype" w:cs="Arial"/>
        </w:rPr>
      </w:pPr>
      <w:r w:rsidRPr="009B5733">
        <w:rPr>
          <w:rFonts w:ascii="Palatino Linotype" w:eastAsia="MS Mincho" w:hAnsi="Palatino Linotype" w:cs="Arial"/>
        </w:rPr>
        <w:t>a)      Complejidad del asunto: La complejidad de la prueba, la pluralidad de sujetos procesales, el tiempo transcurrido, las características y contexto del recurso.</w:t>
      </w:r>
    </w:p>
    <w:p w14:paraId="0514170F" w14:textId="77777777" w:rsidR="00F5306F" w:rsidRPr="009B5733" w:rsidRDefault="00F5306F" w:rsidP="009B5733">
      <w:pPr>
        <w:tabs>
          <w:tab w:val="left" w:pos="284"/>
        </w:tabs>
        <w:spacing w:before="240" w:after="240" w:line="360" w:lineRule="auto"/>
        <w:ind w:right="49"/>
        <w:contextualSpacing/>
        <w:jc w:val="both"/>
        <w:rPr>
          <w:rFonts w:ascii="Palatino Linotype" w:eastAsia="MS Mincho" w:hAnsi="Palatino Linotype" w:cs="Arial"/>
        </w:rPr>
      </w:pPr>
      <w:r w:rsidRPr="009B5733">
        <w:rPr>
          <w:rFonts w:ascii="Palatino Linotype" w:eastAsia="MS Mincho" w:hAnsi="Palatino Linotype" w:cs="Arial"/>
        </w:rPr>
        <w:t>b)     Actividad Procesal del interesado: Acciones u omisiones del interesado.</w:t>
      </w:r>
    </w:p>
    <w:p w14:paraId="6EC549F4" w14:textId="77777777" w:rsidR="00F5306F" w:rsidRPr="009B5733" w:rsidRDefault="00F5306F" w:rsidP="009B5733">
      <w:pPr>
        <w:tabs>
          <w:tab w:val="left" w:pos="284"/>
        </w:tabs>
        <w:spacing w:before="240" w:after="240" w:line="360" w:lineRule="auto"/>
        <w:ind w:right="49"/>
        <w:contextualSpacing/>
        <w:jc w:val="both"/>
        <w:rPr>
          <w:rFonts w:ascii="Palatino Linotype" w:eastAsia="MS Mincho" w:hAnsi="Palatino Linotype" w:cs="Arial"/>
        </w:rPr>
      </w:pPr>
      <w:r w:rsidRPr="009B5733">
        <w:rPr>
          <w:rFonts w:ascii="Palatino Linotype" w:eastAsia="MS Mincho" w:hAnsi="Palatino Linotype" w:cs="Arial"/>
        </w:rPr>
        <w:t>c)      Conducta de la Autoridad: Las Acciones u omisiones realizadas en el procedimiento. Así como si la autoridad actuó con la debida diligencia.</w:t>
      </w:r>
    </w:p>
    <w:p w14:paraId="21B2F5A0" w14:textId="77777777" w:rsidR="00F5306F" w:rsidRPr="009B5733" w:rsidRDefault="00F5306F" w:rsidP="009B5733">
      <w:pPr>
        <w:tabs>
          <w:tab w:val="left" w:pos="284"/>
        </w:tabs>
        <w:spacing w:before="240" w:after="240" w:line="360" w:lineRule="auto"/>
        <w:ind w:right="49"/>
        <w:contextualSpacing/>
        <w:jc w:val="both"/>
        <w:rPr>
          <w:rFonts w:ascii="Palatino Linotype" w:eastAsia="MS Mincho" w:hAnsi="Palatino Linotype" w:cs="Arial"/>
        </w:rPr>
      </w:pPr>
      <w:r w:rsidRPr="009B5733">
        <w:rPr>
          <w:rFonts w:ascii="Palatino Linotype" w:eastAsia="MS Mincho" w:hAnsi="Palatino Linotype" w:cs="Arial"/>
        </w:rPr>
        <w:lastRenderedPageBreak/>
        <w:t>d) La afectación generada en la situación jurídica de la persona involucrada en el proceso: Violación a sus derechos humanos.</w:t>
      </w:r>
    </w:p>
    <w:p w14:paraId="6985C8D3" w14:textId="77777777" w:rsidR="00F5306F" w:rsidRPr="009B5733" w:rsidRDefault="00F5306F" w:rsidP="009B5733">
      <w:pPr>
        <w:tabs>
          <w:tab w:val="left" w:pos="284"/>
        </w:tabs>
        <w:spacing w:before="240" w:after="240" w:line="360" w:lineRule="auto"/>
        <w:ind w:right="49"/>
        <w:contextualSpacing/>
        <w:jc w:val="both"/>
        <w:rPr>
          <w:rFonts w:ascii="Palatino Linotype" w:eastAsia="MS Mincho" w:hAnsi="Palatino Linotype" w:cs="Arial"/>
        </w:rPr>
      </w:pPr>
    </w:p>
    <w:p w14:paraId="4C762E5A" w14:textId="77777777" w:rsidR="00F5306F" w:rsidRPr="009B5733" w:rsidRDefault="00F5306F" w:rsidP="009B5733">
      <w:pPr>
        <w:numPr>
          <w:ilvl w:val="0"/>
          <w:numId w:val="5"/>
        </w:numPr>
        <w:tabs>
          <w:tab w:val="left" w:pos="284"/>
        </w:tabs>
        <w:spacing w:before="240" w:after="240" w:line="360" w:lineRule="auto"/>
        <w:ind w:left="0" w:right="49" w:firstLine="0"/>
        <w:contextualSpacing/>
        <w:jc w:val="both"/>
        <w:rPr>
          <w:rFonts w:ascii="Palatino Linotype" w:eastAsia="MS Mincho" w:hAnsi="Palatino Linotype" w:cs="Arial"/>
        </w:rPr>
      </w:pPr>
      <w:r w:rsidRPr="009B5733">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CDD1B85" w14:textId="77777777" w:rsidR="00F5306F" w:rsidRPr="009B5733" w:rsidRDefault="00F5306F" w:rsidP="009B5733">
      <w:pPr>
        <w:tabs>
          <w:tab w:val="left" w:pos="284"/>
        </w:tabs>
        <w:spacing w:before="240" w:after="240" w:line="360" w:lineRule="auto"/>
        <w:ind w:right="49"/>
        <w:contextualSpacing/>
        <w:jc w:val="both"/>
        <w:rPr>
          <w:rFonts w:ascii="Palatino Linotype" w:eastAsia="MS Mincho" w:hAnsi="Palatino Linotype" w:cs="Arial"/>
        </w:rPr>
      </w:pPr>
    </w:p>
    <w:p w14:paraId="79759B93" w14:textId="77777777" w:rsidR="00F5306F" w:rsidRPr="009B5733" w:rsidRDefault="00F5306F" w:rsidP="009B5733">
      <w:pPr>
        <w:numPr>
          <w:ilvl w:val="0"/>
          <w:numId w:val="5"/>
        </w:numPr>
        <w:tabs>
          <w:tab w:val="left" w:pos="284"/>
        </w:tabs>
        <w:spacing w:before="240" w:after="240" w:line="360" w:lineRule="auto"/>
        <w:ind w:left="0" w:right="49" w:firstLine="0"/>
        <w:contextualSpacing/>
        <w:jc w:val="both"/>
        <w:rPr>
          <w:rFonts w:ascii="Palatino Linotype" w:eastAsia="MS Mincho" w:hAnsi="Palatino Linotype" w:cs="Arial"/>
        </w:rPr>
      </w:pPr>
      <w:r w:rsidRPr="009B5733">
        <w:rPr>
          <w:rFonts w:ascii="Palatino Linotype" w:eastAsia="MS Mincho"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FDE43B9" w14:textId="77777777" w:rsidR="00F5306F" w:rsidRPr="009B5733" w:rsidRDefault="00F5306F" w:rsidP="009B5733">
      <w:pPr>
        <w:spacing w:line="360" w:lineRule="auto"/>
        <w:ind w:left="720"/>
        <w:contextualSpacing/>
        <w:jc w:val="both"/>
        <w:rPr>
          <w:rFonts w:ascii="Palatino Linotype" w:eastAsia="MS Mincho" w:hAnsi="Palatino Linotype" w:cs="Arial"/>
        </w:rPr>
      </w:pPr>
    </w:p>
    <w:p w14:paraId="7CD8EAA4" w14:textId="77777777" w:rsidR="00F5306F" w:rsidRPr="009B5733" w:rsidRDefault="00F5306F" w:rsidP="009B5733">
      <w:pPr>
        <w:numPr>
          <w:ilvl w:val="0"/>
          <w:numId w:val="5"/>
        </w:numPr>
        <w:tabs>
          <w:tab w:val="left" w:pos="284"/>
        </w:tabs>
        <w:spacing w:before="240" w:after="240" w:line="360" w:lineRule="auto"/>
        <w:ind w:left="0" w:right="49" w:firstLine="0"/>
        <w:contextualSpacing/>
        <w:jc w:val="both"/>
        <w:rPr>
          <w:rFonts w:ascii="Palatino Linotype" w:eastAsia="MS Mincho" w:hAnsi="Palatino Linotype" w:cs="Arial"/>
        </w:rPr>
      </w:pPr>
      <w:r w:rsidRPr="009B5733">
        <w:rPr>
          <w:rFonts w:ascii="Palatino Linotype" w:eastAsia="MS Mincho" w:hAnsi="Palatino Linotype" w:cs="Aria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9B5733">
        <w:rPr>
          <w:rFonts w:ascii="Palatino Linotype" w:eastAsia="MS Mincho" w:hAnsi="Palatino Linotype" w:cs="Arial"/>
        </w:rPr>
        <w:lastRenderedPageBreak/>
        <w:t>desahogadas por las partes; lo que impide la tramitación de los recursos dentro de los términos legales previamente establecidos por la Ley, por tratarse de causas de fuerza mayor.</w:t>
      </w:r>
    </w:p>
    <w:p w14:paraId="28AE9F00" w14:textId="77777777" w:rsidR="00F5306F" w:rsidRPr="009B5733" w:rsidRDefault="00F5306F" w:rsidP="009B5733">
      <w:pPr>
        <w:spacing w:line="360" w:lineRule="auto"/>
        <w:ind w:left="720"/>
        <w:contextualSpacing/>
        <w:jc w:val="both"/>
        <w:rPr>
          <w:rFonts w:ascii="Palatino Linotype" w:eastAsia="MS Mincho" w:hAnsi="Palatino Linotype" w:cs="Arial"/>
        </w:rPr>
      </w:pPr>
    </w:p>
    <w:p w14:paraId="4E167B92" w14:textId="77777777" w:rsidR="00F5306F" w:rsidRPr="009B5733" w:rsidRDefault="00F5306F" w:rsidP="009B5733">
      <w:pPr>
        <w:numPr>
          <w:ilvl w:val="0"/>
          <w:numId w:val="5"/>
        </w:numPr>
        <w:tabs>
          <w:tab w:val="left" w:pos="284"/>
        </w:tabs>
        <w:spacing w:before="240" w:after="240" w:line="360" w:lineRule="auto"/>
        <w:ind w:left="0" w:right="49" w:firstLine="0"/>
        <w:contextualSpacing/>
        <w:jc w:val="both"/>
        <w:rPr>
          <w:rFonts w:ascii="Palatino Linotype" w:eastAsia="MS Mincho" w:hAnsi="Palatino Linotype" w:cs="Arial"/>
        </w:rPr>
      </w:pPr>
      <w:r w:rsidRPr="009B5733">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4F8F6F33" w14:textId="77777777" w:rsidR="00F5306F" w:rsidRPr="009B5733" w:rsidRDefault="00F5306F" w:rsidP="009B5733">
      <w:pPr>
        <w:tabs>
          <w:tab w:val="left" w:pos="284"/>
        </w:tabs>
        <w:spacing w:before="240" w:after="240" w:line="360" w:lineRule="auto"/>
        <w:ind w:right="49"/>
        <w:contextualSpacing/>
        <w:jc w:val="both"/>
        <w:rPr>
          <w:rFonts w:ascii="Palatino Linotype" w:eastAsia="MS Mincho" w:hAnsi="Palatino Linotype" w:cs="Arial"/>
        </w:rPr>
      </w:pPr>
      <w:r w:rsidRPr="009B5733">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4CA9C53A" w14:textId="77777777" w:rsidR="00F5306F" w:rsidRPr="009B5733" w:rsidRDefault="00F5306F" w:rsidP="009B5733">
      <w:pPr>
        <w:tabs>
          <w:tab w:val="left" w:pos="284"/>
        </w:tabs>
        <w:spacing w:before="240" w:after="240" w:line="360" w:lineRule="auto"/>
        <w:ind w:right="49"/>
        <w:contextualSpacing/>
        <w:jc w:val="both"/>
        <w:rPr>
          <w:rFonts w:ascii="Palatino Linotype" w:eastAsia="MS Mincho" w:hAnsi="Palatino Linotype" w:cs="Arial"/>
        </w:rPr>
      </w:pPr>
      <w:r w:rsidRPr="009B5733">
        <w:rPr>
          <w:rFonts w:ascii="Palatino Linotype" w:eastAsia="MS Mincho" w:hAnsi="Palatino Linotype" w:cs="Arial"/>
        </w:rPr>
        <w:t xml:space="preserve"> </w:t>
      </w:r>
    </w:p>
    <w:p w14:paraId="280029C6" w14:textId="77777777" w:rsidR="00F5306F" w:rsidRPr="009B5733" w:rsidRDefault="00F5306F" w:rsidP="009B5733">
      <w:pPr>
        <w:tabs>
          <w:tab w:val="left" w:pos="284"/>
        </w:tabs>
        <w:spacing w:before="240" w:after="240" w:line="360" w:lineRule="auto"/>
        <w:ind w:right="49"/>
        <w:contextualSpacing/>
        <w:jc w:val="both"/>
        <w:rPr>
          <w:rFonts w:ascii="Palatino Linotype" w:eastAsia="MS Mincho" w:hAnsi="Palatino Linotype" w:cs="Arial"/>
        </w:rPr>
      </w:pPr>
      <w:r w:rsidRPr="009B5733">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294F5365" w14:textId="77777777" w:rsidR="00F5306F" w:rsidRPr="009B5733" w:rsidRDefault="00F5306F" w:rsidP="009B5733">
      <w:pPr>
        <w:tabs>
          <w:tab w:val="left" w:pos="284"/>
        </w:tabs>
        <w:spacing w:before="240" w:after="240" w:line="360" w:lineRule="auto"/>
        <w:ind w:right="49"/>
        <w:contextualSpacing/>
        <w:jc w:val="both"/>
        <w:rPr>
          <w:rFonts w:ascii="Palatino Linotype" w:eastAsia="MS Mincho" w:hAnsi="Palatino Linotype" w:cs="Arial"/>
        </w:rPr>
      </w:pPr>
    </w:p>
    <w:p w14:paraId="633F0196" w14:textId="77777777" w:rsidR="00F5306F" w:rsidRPr="009B5733" w:rsidRDefault="00F5306F" w:rsidP="009B5733">
      <w:pPr>
        <w:numPr>
          <w:ilvl w:val="0"/>
          <w:numId w:val="5"/>
        </w:numPr>
        <w:tabs>
          <w:tab w:val="left" w:pos="284"/>
        </w:tabs>
        <w:spacing w:before="240" w:after="240" w:line="360" w:lineRule="auto"/>
        <w:ind w:left="0" w:right="49" w:firstLine="0"/>
        <w:contextualSpacing/>
        <w:jc w:val="both"/>
        <w:rPr>
          <w:rFonts w:ascii="Palatino Linotype" w:eastAsia="MS Mincho" w:hAnsi="Palatino Linotype" w:cs="Arial"/>
        </w:rPr>
      </w:pPr>
      <w:r w:rsidRPr="009B5733">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032CC4AB" w14:textId="77777777" w:rsidR="00F5306F" w:rsidRPr="009B5733" w:rsidRDefault="00F5306F" w:rsidP="009B5733">
      <w:pPr>
        <w:spacing w:after="160" w:line="360" w:lineRule="auto"/>
        <w:ind w:right="49"/>
        <w:contextualSpacing/>
        <w:jc w:val="both"/>
        <w:rPr>
          <w:rFonts w:ascii="Palatino Linotype" w:hAnsi="Palatino Linotype"/>
          <w:lang w:val="es-ES_tradnl"/>
        </w:rPr>
      </w:pPr>
    </w:p>
    <w:p w14:paraId="67817A2F" w14:textId="27F95695" w:rsidR="00F5306F" w:rsidRPr="009B5733" w:rsidRDefault="00F5306F" w:rsidP="009B5733">
      <w:pPr>
        <w:pStyle w:val="Prrafodelista"/>
        <w:numPr>
          <w:ilvl w:val="0"/>
          <w:numId w:val="5"/>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9B5733">
        <w:rPr>
          <w:rFonts w:ascii="Palatino Linotype" w:eastAsiaTheme="minorEastAsia" w:hAnsi="Palatino Linotype" w:cstheme="minorBidi"/>
          <w:color w:val="000000" w:themeColor="text1"/>
          <w:lang w:val="es-ES_tradnl"/>
        </w:rPr>
        <w:t xml:space="preserve"> Así las cosas, la</w:t>
      </w:r>
      <w:r w:rsidRPr="009B5733">
        <w:rPr>
          <w:rFonts w:ascii="Palatino Linotype" w:eastAsiaTheme="minorEastAsia" w:hAnsi="Palatino Linotype" w:cstheme="minorBidi"/>
          <w:b/>
          <w:color w:val="000000" w:themeColor="text1"/>
          <w:lang w:val="es-ES_tradnl"/>
        </w:rPr>
        <w:t xml:space="preserve"> Comisionada María del Rosario Mejía Ayala</w:t>
      </w:r>
      <w:r w:rsidRPr="009B5733">
        <w:rPr>
          <w:rFonts w:ascii="Palatino Linotype" w:eastAsiaTheme="minorEastAsia" w:hAnsi="Palatino Linotype" w:cstheme="minorBidi"/>
          <w:color w:val="000000" w:themeColor="text1"/>
          <w:lang w:val="es-ES_tradnl"/>
        </w:rPr>
        <w:t xml:space="preserve"> decretó el cierre de instrucción med</w:t>
      </w:r>
      <w:r w:rsidR="00B23E81" w:rsidRPr="009B5733">
        <w:rPr>
          <w:rFonts w:ascii="Palatino Linotype" w:eastAsiaTheme="minorEastAsia" w:hAnsi="Palatino Linotype" w:cstheme="minorBidi"/>
          <w:color w:val="000000" w:themeColor="text1"/>
          <w:lang w:val="es-ES_tradnl"/>
        </w:rPr>
        <w:t xml:space="preserve">iante acuerdo de fecha </w:t>
      </w:r>
      <w:r w:rsidR="00C3208F" w:rsidRPr="009B5733">
        <w:rPr>
          <w:rFonts w:ascii="Palatino Linotype" w:eastAsiaTheme="minorEastAsia" w:hAnsi="Palatino Linotype" w:cstheme="minorBidi"/>
          <w:color w:val="000000" w:themeColor="text1"/>
          <w:lang w:val="es-ES_tradnl"/>
        </w:rPr>
        <w:t>nueve (09</w:t>
      </w:r>
      <w:r w:rsidRPr="009B5733">
        <w:rPr>
          <w:rFonts w:ascii="Palatino Linotype" w:eastAsiaTheme="minorEastAsia" w:hAnsi="Palatino Linotype" w:cstheme="minorBidi"/>
          <w:color w:val="000000" w:themeColor="text1"/>
          <w:lang w:val="es-ES_tradnl"/>
        </w:rPr>
        <w:t xml:space="preserve">) de </w:t>
      </w:r>
      <w:r w:rsidR="00C3208F" w:rsidRPr="009B5733">
        <w:rPr>
          <w:rFonts w:ascii="Palatino Linotype" w:eastAsiaTheme="minorEastAsia" w:hAnsi="Palatino Linotype" w:cstheme="minorBidi"/>
          <w:color w:val="000000" w:themeColor="text1"/>
          <w:lang w:val="es-ES_tradnl"/>
        </w:rPr>
        <w:t>febrero</w:t>
      </w:r>
      <w:r w:rsidR="00143CC5" w:rsidRPr="009B5733">
        <w:rPr>
          <w:rFonts w:ascii="Palatino Linotype" w:eastAsiaTheme="minorEastAsia" w:hAnsi="Palatino Linotype" w:cstheme="minorBidi"/>
          <w:color w:val="000000" w:themeColor="text1"/>
          <w:lang w:val="es-ES_tradnl"/>
        </w:rPr>
        <w:t xml:space="preserve"> de dos mil veintitrés</w:t>
      </w:r>
      <w:r w:rsidRPr="009B5733">
        <w:rPr>
          <w:rFonts w:ascii="Palatino Linotype" w:eastAsiaTheme="minorEastAsia" w:hAnsi="Palatino Linotype" w:cstheme="minorBidi"/>
          <w:color w:val="000000" w:themeColor="text1"/>
          <w:lang w:val="es-ES_tradnl"/>
        </w:rPr>
        <w:t xml:space="preserve">. </w:t>
      </w:r>
    </w:p>
    <w:p w14:paraId="1C40B84B" w14:textId="77777777" w:rsidR="007869C8" w:rsidRDefault="007869C8" w:rsidP="009B5733">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6400D0B7" w14:textId="77777777" w:rsidR="00C63FD6" w:rsidRDefault="00C63FD6" w:rsidP="009B5733">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5DF485E8" w14:textId="77777777" w:rsidR="00C63FD6" w:rsidRPr="009B5733" w:rsidRDefault="00C63FD6" w:rsidP="009B5733">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494F97AD" w14:textId="77777777" w:rsidR="00EA0165" w:rsidRPr="009B5733" w:rsidRDefault="00EA0165" w:rsidP="009B5733">
      <w:pPr>
        <w:pStyle w:val="Ttulo1"/>
        <w:spacing w:line="360" w:lineRule="auto"/>
        <w:jc w:val="both"/>
        <w:rPr>
          <w:rFonts w:ascii="Palatino Linotype" w:hAnsi="Palatino Linotype"/>
          <w:b/>
          <w:color w:val="000000" w:themeColor="text1"/>
          <w:sz w:val="24"/>
          <w:szCs w:val="24"/>
          <w:lang w:val="es-MX" w:eastAsia="en-US"/>
        </w:rPr>
      </w:pPr>
      <w:bookmarkStart w:id="8" w:name="_Toc105089658"/>
      <w:r w:rsidRPr="009B5733">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9B5733" w:rsidRDefault="00EA0165" w:rsidP="009B5733">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9B5733" w:rsidRDefault="00EA0165" w:rsidP="009B5733">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5089659"/>
      <w:r w:rsidRPr="009B5733">
        <w:rPr>
          <w:rFonts w:ascii="Palatino Linotype" w:hAnsi="Palatino Linotype"/>
          <w:b/>
          <w:color w:val="000000" w:themeColor="text1"/>
          <w:sz w:val="24"/>
          <w:szCs w:val="24"/>
          <w:lang w:val="es-MX" w:eastAsia="en-US"/>
        </w:rPr>
        <w:t>PRIMERO. De la competencia</w:t>
      </w:r>
      <w:bookmarkEnd w:id="9"/>
      <w:bookmarkEnd w:id="10"/>
      <w:bookmarkEnd w:id="11"/>
      <w:r w:rsidR="00537427" w:rsidRPr="009B5733">
        <w:rPr>
          <w:rFonts w:ascii="Palatino Linotype" w:hAnsi="Palatino Linotype"/>
          <w:b/>
          <w:color w:val="000000" w:themeColor="text1"/>
          <w:sz w:val="24"/>
          <w:szCs w:val="24"/>
          <w:lang w:val="es-MX" w:eastAsia="en-US"/>
        </w:rPr>
        <w:t>.</w:t>
      </w:r>
      <w:bookmarkEnd w:id="12"/>
    </w:p>
    <w:p w14:paraId="15D1D21E" w14:textId="3AA228E8" w:rsidR="00EA0165" w:rsidRPr="009B5733" w:rsidRDefault="00EA0165" w:rsidP="009B5733">
      <w:pPr>
        <w:pStyle w:val="Prrafodelista"/>
        <w:numPr>
          <w:ilvl w:val="0"/>
          <w:numId w:val="5"/>
        </w:numPr>
        <w:tabs>
          <w:tab w:val="left" w:pos="0"/>
        </w:tabs>
        <w:spacing w:after="160" w:line="360" w:lineRule="auto"/>
        <w:ind w:left="0" w:firstLine="0"/>
        <w:contextualSpacing/>
        <w:jc w:val="both"/>
        <w:rPr>
          <w:rFonts w:ascii="Palatino Linotype" w:eastAsia="MS Mincho" w:hAnsi="Palatino Linotype"/>
          <w:lang w:val="es-ES_tradnl"/>
        </w:rPr>
      </w:pPr>
      <w:r w:rsidRPr="009B5733">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B5733">
        <w:rPr>
          <w:rFonts w:ascii="Palatino Linotype" w:eastAsia="Calibri" w:hAnsi="Palatino Linotype"/>
          <w:b/>
        </w:rPr>
        <w:t>Constitución Política de los Estados Unidos Mexicanos</w:t>
      </w:r>
      <w:r w:rsidRPr="009B5733">
        <w:rPr>
          <w:rFonts w:ascii="Palatino Linotype" w:eastAsia="Calibri" w:hAnsi="Palatino Linotype"/>
        </w:rPr>
        <w:t xml:space="preserve">; </w:t>
      </w:r>
      <w:r w:rsidRPr="009B5733">
        <w:rPr>
          <w:rFonts w:ascii="Palatino Linotype" w:eastAsia="Calibri" w:hAnsi="Palatino Linotype" w:cs="Arial"/>
          <w:bCs/>
          <w:color w:val="222222"/>
          <w:shd w:val="clear" w:color="auto" w:fill="FFFFFF"/>
          <w:lang w:eastAsia="en-US"/>
        </w:rPr>
        <w:t>5, párrafo</w:t>
      </w:r>
      <w:r w:rsidR="00543BF9" w:rsidRPr="009B5733">
        <w:rPr>
          <w:rFonts w:ascii="Palatino Linotype" w:eastAsia="Calibri" w:hAnsi="Palatino Linotype"/>
          <w:lang w:val="es-MX" w:eastAsia="en-US"/>
        </w:rPr>
        <w:t xml:space="preserve"> trigésimo, trigésimo primero y trigésimo segundo, fracciones I, II, III, IV y V</w:t>
      </w:r>
      <w:r w:rsidR="00543BF9" w:rsidRPr="009B5733">
        <w:rPr>
          <w:rFonts w:ascii="Palatino Linotype" w:eastAsia="MS Mincho" w:hAnsi="Palatino Linotype"/>
          <w:lang w:val="es-ES_tradnl"/>
        </w:rPr>
        <w:t xml:space="preserve"> </w:t>
      </w:r>
      <w:r w:rsidRPr="009B5733">
        <w:rPr>
          <w:rFonts w:ascii="Palatino Linotype" w:eastAsia="Calibri" w:hAnsi="Palatino Linotype"/>
        </w:rPr>
        <w:t xml:space="preserve">de la </w:t>
      </w:r>
      <w:r w:rsidRPr="009B5733">
        <w:rPr>
          <w:rFonts w:ascii="Palatino Linotype" w:eastAsia="Calibri" w:hAnsi="Palatino Linotype"/>
          <w:b/>
        </w:rPr>
        <w:t>Constitución Política del Estado Libre y Soberano de México</w:t>
      </w:r>
      <w:r w:rsidRPr="009B5733">
        <w:rPr>
          <w:rFonts w:ascii="Palatino Linotype" w:eastAsia="Calibri" w:hAnsi="Palatino Linotype"/>
        </w:rPr>
        <w:t xml:space="preserve">; artículos 1, 2 fracción II, 13, 29, 36 fracciones I y II, 176, 178, 179, 181 párrafo tercero y 185 </w:t>
      </w:r>
      <w:r w:rsidRPr="009B5733">
        <w:rPr>
          <w:rFonts w:ascii="Palatino Linotype" w:eastAsia="Calibri" w:hAnsi="Palatino Linotype" w:cs="Arial"/>
        </w:rPr>
        <w:t xml:space="preserve">de la </w:t>
      </w:r>
      <w:r w:rsidRPr="009B5733">
        <w:rPr>
          <w:rFonts w:ascii="Palatino Linotype" w:eastAsia="Calibri" w:hAnsi="Palatino Linotype" w:cs="Arial"/>
          <w:b/>
        </w:rPr>
        <w:t>Ley de Transparencia y Acceso a la Información Pública del Estado de México y Municipios</w:t>
      </w:r>
      <w:r w:rsidRPr="009B5733">
        <w:rPr>
          <w:rFonts w:ascii="Palatino Linotype" w:eastAsia="Calibri" w:hAnsi="Palatino Linotype" w:cs="Arial"/>
        </w:rPr>
        <w:t xml:space="preserve">; </w:t>
      </w:r>
      <w:r w:rsidRPr="009B5733">
        <w:rPr>
          <w:rFonts w:ascii="Palatino Linotype" w:eastAsia="Calibri" w:hAnsi="Palatino Linotype" w:cs="Arial"/>
          <w:b/>
        </w:rPr>
        <w:t>7, 9 fracciones I y XXIV, y 11</w:t>
      </w:r>
      <w:r w:rsidRPr="009B5733">
        <w:rPr>
          <w:rFonts w:ascii="Palatino Linotype" w:eastAsia="Calibri" w:hAnsi="Palatino Linotype" w:cs="Arial"/>
        </w:rPr>
        <w:t xml:space="preserve"> del </w:t>
      </w:r>
      <w:r w:rsidRPr="009B5733">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9B5733">
        <w:rPr>
          <w:rFonts w:ascii="Palatino Linotype" w:eastAsia="Calibri" w:hAnsi="Palatino Linotype" w:cs="Arial"/>
          <w:b/>
        </w:rPr>
        <w:t>.</w:t>
      </w:r>
    </w:p>
    <w:p w14:paraId="77CD66D4" w14:textId="77777777" w:rsidR="00193AEB" w:rsidRPr="009B5733" w:rsidRDefault="00193AEB" w:rsidP="009B5733">
      <w:pPr>
        <w:pStyle w:val="Prrafodelista"/>
        <w:tabs>
          <w:tab w:val="left" w:pos="0"/>
        </w:tabs>
        <w:spacing w:after="160" w:line="360" w:lineRule="auto"/>
        <w:ind w:left="0"/>
        <w:contextualSpacing/>
        <w:jc w:val="both"/>
        <w:rPr>
          <w:rFonts w:ascii="Palatino Linotype" w:eastAsia="MS Mincho" w:hAnsi="Palatino Linotype"/>
          <w:lang w:val="es-ES_tradnl"/>
        </w:rPr>
      </w:pPr>
    </w:p>
    <w:p w14:paraId="343B0FCF" w14:textId="413622B7" w:rsidR="00EA0165" w:rsidRPr="009B5733" w:rsidRDefault="00EA0165" w:rsidP="009B5733">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5089660"/>
      <w:r w:rsidRPr="009B5733">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9B5733" w:rsidRDefault="00EA0165" w:rsidP="009B5733">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5089661"/>
      <w:r w:rsidRPr="009B5733">
        <w:rPr>
          <w:rFonts w:ascii="Palatino Linotype" w:hAnsi="Palatino Linotype"/>
          <w:b/>
          <w:color w:val="000000" w:themeColor="text1"/>
          <w:sz w:val="24"/>
          <w:szCs w:val="24"/>
          <w:lang w:val="es-MX" w:eastAsia="en-US"/>
        </w:rPr>
        <w:t>I. De la interposición del recurso.</w:t>
      </w:r>
      <w:bookmarkEnd w:id="17"/>
      <w:bookmarkEnd w:id="18"/>
      <w:bookmarkEnd w:id="19"/>
      <w:r w:rsidRPr="009B5733">
        <w:rPr>
          <w:rFonts w:ascii="Palatino Linotype" w:hAnsi="Palatino Linotype"/>
          <w:b/>
          <w:color w:val="000000" w:themeColor="text1"/>
          <w:sz w:val="24"/>
          <w:szCs w:val="24"/>
          <w:lang w:val="es-MX" w:eastAsia="en-US"/>
        </w:rPr>
        <w:t xml:space="preserve"> </w:t>
      </w:r>
    </w:p>
    <w:p w14:paraId="489BB18C" w14:textId="77777777" w:rsidR="00EA0165" w:rsidRPr="009B5733" w:rsidRDefault="00EA0165" w:rsidP="009B5733">
      <w:pPr>
        <w:keepNext/>
        <w:keepLines/>
        <w:tabs>
          <w:tab w:val="left" w:pos="0"/>
        </w:tabs>
        <w:spacing w:line="360" w:lineRule="auto"/>
        <w:contextualSpacing/>
        <w:jc w:val="both"/>
        <w:outlineLvl w:val="0"/>
        <w:rPr>
          <w:rFonts w:ascii="Palatino Linotype" w:eastAsia="MS Gothic" w:hAnsi="Palatino Linotype"/>
          <w:b/>
          <w:lang w:val="es-MX" w:eastAsia="en-US"/>
        </w:rPr>
      </w:pPr>
    </w:p>
    <w:p w14:paraId="306BBFFB" w14:textId="36BCA84F" w:rsidR="00143CC5" w:rsidRPr="009B5733" w:rsidRDefault="00143CC5" w:rsidP="009B5733">
      <w:pPr>
        <w:pStyle w:val="Prrafodelista"/>
        <w:numPr>
          <w:ilvl w:val="0"/>
          <w:numId w:val="5"/>
        </w:numPr>
        <w:spacing w:after="160" w:line="360" w:lineRule="auto"/>
        <w:ind w:left="0" w:right="49" w:firstLine="0"/>
        <w:contextualSpacing/>
        <w:jc w:val="both"/>
        <w:rPr>
          <w:rFonts w:ascii="Palatino Linotype" w:hAnsi="Palatino Linotype"/>
          <w:b/>
          <w:color w:val="000000" w:themeColor="text1"/>
          <w:lang w:val="es-MX" w:eastAsia="en-US"/>
        </w:rPr>
      </w:pPr>
      <w:bookmarkStart w:id="20" w:name="_Toc67587987"/>
      <w:bookmarkStart w:id="21" w:name="_Toc68804763"/>
      <w:bookmarkStart w:id="22" w:name="_Toc105089663"/>
      <w:r w:rsidRPr="009B5733">
        <w:rPr>
          <w:rFonts w:ascii="Palatino Linotype" w:eastAsia="Calibri" w:hAnsi="Palatino Linotype" w:cs="Arial"/>
          <w:lang w:val="es-ES_tradnl"/>
        </w:rPr>
        <w:t xml:space="preserve">El medio de impugnación fue presentado a través del </w:t>
      </w:r>
      <w:r w:rsidRPr="009B5733">
        <w:rPr>
          <w:rFonts w:ascii="Palatino Linotype" w:eastAsia="Calibri" w:hAnsi="Palatino Linotype" w:cs="Arial"/>
          <w:b/>
          <w:lang w:val="es-ES_tradnl"/>
        </w:rPr>
        <w:t>SAIMEX,</w:t>
      </w:r>
      <w:r w:rsidRPr="009B5733">
        <w:rPr>
          <w:rFonts w:ascii="Palatino Linotype" w:eastAsia="Calibri" w:hAnsi="Palatino Linotype" w:cs="Arial"/>
          <w:lang w:val="es-ES_tradnl"/>
        </w:rPr>
        <w:t xml:space="preserve"> en el formato previamente aprobado para tal efecto y dentro del plazo legal de quince días hábiles </w:t>
      </w:r>
      <w:r w:rsidRPr="009B5733">
        <w:rPr>
          <w:rFonts w:ascii="Palatino Linotype" w:eastAsia="Calibri" w:hAnsi="Palatino Linotype" w:cs="Arial"/>
          <w:lang w:val="es-ES_tradnl"/>
        </w:rPr>
        <w:lastRenderedPageBreak/>
        <w:t xml:space="preserve">otorgados; para el caso en particular es de señalar que si el </w:t>
      </w:r>
      <w:r w:rsidRPr="009B5733">
        <w:rPr>
          <w:rFonts w:ascii="Palatino Linotype" w:eastAsia="Calibri" w:hAnsi="Palatino Linotype" w:cs="Arial"/>
          <w:b/>
          <w:lang w:val="es-ES_tradnl"/>
        </w:rPr>
        <w:t>SUJETO OBLIGADO</w:t>
      </w:r>
      <w:r w:rsidR="00981C34" w:rsidRPr="009B5733">
        <w:rPr>
          <w:rFonts w:ascii="Palatino Linotype" w:eastAsia="Calibri" w:hAnsi="Palatino Linotype" w:cs="Arial"/>
          <w:lang w:val="es-ES_tradnl"/>
        </w:rPr>
        <w:t xml:space="preserve"> entre</w:t>
      </w:r>
      <w:r w:rsidR="00C3208F" w:rsidRPr="009B5733">
        <w:rPr>
          <w:rFonts w:ascii="Palatino Linotype" w:eastAsia="Calibri" w:hAnsi="Palatino Linotype" w:cs="Arial"/>
          <w:lang w:val="es-ES_tradnl"/>
        </w:rPr>
        <w:t xml:space="preserve">gó respuesta el día once (11) de julio </w:t>
      </w:r>
      <w:r w:rsidRPr="009B5733">
        <w:rPr>
          <w:rFonts w:ascii="Palatino Linotype" w:eastAsia="Calibri" w:hAnsi="Palatino Linotype" w:cs="Arial"/>
          <w:lang w:val="es-ES_tradnl"/>
        </w:rPr>
        <w:t>de dos mil veintidós</w:t>
      </w:r>
      <w:r w:rsidRPr="009B5733">
        <w:rPr>
          <w:rFonts w:ascii="Palatino Linotype" w:eastAsia="Calibri" w:hAnsi="Palatino Linotype" w:cs="Arial"/>
          <w:lang w:val="es-MX" w:eastAsia="en-US"/>
        </w:rPr>
        <w:t>, el plazo para interponer el recurso de r</w:t>
      </w:r>
      <w:r w:rsidR="00981C34" w:rsidRPr="009B5733">
        <w:rPr>
          <w:rFonts w:ascii="Palatino Linotype" w:eastAsia="Calibri" w:hAnsi="Palatino Linotype" w:cs="Arial"/>
          <w:lang w:val="es-MX" w:eastAsia="en-US"/>
        </w:rPr>
        <w:t>ev</w:t>
      </w:r>
      <w:r w:rsidR="00F64711" w:rsidRPr="009B5733">
        <w:rPr>
          <w:rFonts w:ascii="Palatino Linotype" w:eastAsia="Calibri" w:hAnsi="Palatino Linotype" w:cs="Arial"/>
          <w:lang w:val="es-MX" w:eastAsia="en-US"/>
        </w:rPr>
        <w:t>isión trascurrió del doce (12) de julio al quince (15) de agosto</w:t>
      </w:r>
      <w:r w:rsidRPr="009B5733">
        <w:rPr>
          <w:rFonts w:ascii="Palatino Linotype" w:eastAsia="Calibri" w:hAnsi="Palatino Linotype" w:cs="Arial"/>
          <w:lang w:val="es-MX" w:eastAsia="en-US"/>
        </w:rPr>
        <w:t xml:space="preserve"> de dos mil veintidós, por lo que si el particular interpuso </w:t>
      </w:r>
      <w:r w:rsidR="00981C34" w:rsidRPr="009B5733">
        <w:rPr>
          <w:rFonts w:ascii="Palatino Linotype" w:eastAsia="Calibri" w:hAnsi="Palatino Linotype" w:cs="Arial"/>
          <w:lang w:val="es-MX" w:eastAsia="en-US"/>
        </w:rPr>
        <w:t>r</w:t>
      </w:r>
      <w:r w:rsidR="00A72F47" w:rsidRPr="009B5733">
        <w:rPr>
          <w:rFonts w:ascii="Palatino Linotype" w:eastAsia="Calibri" w:hAnsi="Palatino Linotype" w:cs="Arial"/>
          <w:lang w:val="es-MX" w:eastAsia="en-US"/>
        </w:rPr>
        <w:t xml:space="preserve">ecurso de revisión el catorce (14) de julio de dos mil veintidós, </w:t>
      </w:r>
      <w:r w:rsidRPr="009B5733">
        <w:rPr>
          <w:rFonts w:ascii="Palatino Linotype" w:hAnsi="Palatino Linotype"/>
          <w:lang w:val="es-ES_tradnl"/>
        </w:rPr>
        <w:t xml:space="preserve">se encuentra dentro del periodo establecido por la Ley. </w:t>
      </w:r>
    </w:p>
    <w:p w14:paraId="3884382D" w14:textId="77777777" w:rsidR="00143CC5" w:rsidRPr="009B5733" w:rsidRDefault="00143CC5" w:rsidP="009B5733">
      <w:pPr>
        <w:pStyle w:val="Prrafodelista"/>
        <w:spacing w:after="160" w:line="360" w:lineRule="auto"/>
        <w:ind w:left="0" w:right="49"/>
        <w:contextualSpacing/>
        <w:jc w:val="both"/>
        <w:rPr>
          <w:rFonts w:ascii="Palatino Linotype" w:hAnsi="Palatino Linotype"/>
          <w:b/>
          <w:color w:val="000000" w:themeColor="text1"/>
          <w:lang w:val="es-MX" w:eastAsia="en-US"/>
        </w:rPr>
      </w:pPr>
    </w:p>
    <w:p w14:paraId="3667250E" w14:textId="32DBE245" w:rsidR="00D217A4" w:rsidRPr="009B5733" w:rsidRDefault="00806829" w:rsidP="009B5733">
      <w:pPr>
        <w:pStyle w:val="Prrafodelista"/>
        <w:spacing w:after="160" w:line="360" w:lineRule="auto"/>
        <w:ind w:left="0" w:right="49"/>
        <w:contextualSpacing/>
        <w:jc w:val="both"/>
        <w:rPr>
          <w:rFonts w:ascii="Palatino Linotype" w:hAnsi="Palatino Linotype"/>
          <w:b/>
          <w:color w:val="000000" w:themeColor="text1"/>
          <w:lang w:val="es-MX" w:eastAsia="en-US"/>
        </w:rPr>
      </w:pPr>
      <w:r w:rsidRPr="009B5733">
        <w:rPr>
          <w:rFonts w:ascii="Palatino Linotype" w:hAnsi="Palatino Linotype"/>
          <w:b/>
          <w:color w:val="000000" w:themeColor="text1"/>
          <w:lang w:val="es-MX" w:eastAsia="en-US"/>
        </w:rPr>
        <w:t>III</w:t>
      </w:r>
      <w:r w:rsidR="00EA0165" w:rsidRPr="009B5733">
        <w:rPr>
          <w:rFonts w:ascii="Palatino Linotype" w:hAnsi="Palatino Linotype"/>
          <w:b/>
          <w:color w:val="000000" w:themeColor="text1"/>
          <w:lang w:val="es-MX" w:eastAsia="en-US"/>
        </w:rPr>
        <w:t>. De la determinación sobre la procedibilidad del recurso.</w:t>
      </w:r>
      <w:bookmarkEnd w:id="20"/>
      <w:bookmarkEnd w:id="21"/>
      <w:bookmarkEnd w:id="22"/>
      <w:r w:rsidR="00EA0165" w:rsidRPr="009B5733">
        <w:rPr>
          <w:rFonts w:ascii="Palatino Linotype" w:hAnsi="Palatino Linotype"/>
          <w:b/>
          <w:color w:val="000000" w:themeColor="text1"/>
          <w:lang w:val="es-MX" w:eastAsia="en-US"/>
        </w:rPr>
        <w:t xml:space="preserve"> </w:t>
      </w:r>
    </w:p>
    <w:p w14:paraId="1115619A" w14:textId="77777777" w:rsidR="00D53E41" w:rsidRPr="009B5733" w:rsidRDefault="00D53E41" w:rsidP="009B5733">
      <w:pPr>
        <w:spacing w:line="360" w:lineRule="auto"/>
        <w:jc w:val="both"/>
        <w:rPr>
          <w:rFonts w:ascii="Palatino Linotype" w:hAnsi="Palatino Linotype"/>
          <w:lang w:val="es-MX" w:eastAsia="en-US"/>
        </w:rPr>
      </w:pPr>
    </w:p>
    <w:p w14:paraId="7DF2873B" w14:textId="0EC6D713" w:rsidR="00EA0165" w:rsidRPr="009B5733" w:rsidRDefault="00EA0165" w:rsidP="009B5733">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9B5733">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8E8AA1D" w14:textId="77777777" w:rsidR="0087384D" w:rsidRPr="009B5733" w:rsidRDefault="0087384D" w:rsidP="009B5733">
      <w:pPr>
        <w:pStyle w:val="Prrafodelista"/>
        <w:spacing w:after="160" w:line="360" w:lineRule="auto"/>
        <w:ind w:left="0" w:right="49"/>
        <w:contextualSpacing/>
        <w:jc w:val="both"/>
        <w:rPr>
          <w:rFonts w:ascii="Palatino Linotype" w:hAnsi="Palatino Linotype"/>
          <w:lang w:val="es-ES_tradnl"/>
        </w:rPr>
      </w:pPr>
    </w:p>
    <w:p w14:paraId="0EB2E86A" w14:textId="09724DF4" w:rsidR="003669E8" w:rsidRPr="009B5733" w:rsidRDefault="00992BC7" w:rsidP="009B5733">
      <w:pPr>
        <w:pStyle w:val="Ttulo1"/>
        <w:spacing w:line="360" w:lineRule="auto"/>
        <w:jc w:val="both"/>
        <w:rPr>
          <w:rFonts w:ascii="Palatino Linotype" w:hAnsi="Palatino Linotype"/>
          <w:sz w:val="24"/>
          <w:szCs w:val="24"/>
          <w:lang w:eastAsia="es-ES_tradnl"/>
        </w:rPr>
      </w:pPr>
      <w:bookmarkStart w:id="23" w:name="_Toc105089664"/>
      <w:r w:rsidRPr="009B5733">
        <w:rPr>
          <w:rFonts w:ascii="Palatino Linotype" w:eastAsia="MS Mincho" w:hAnsi="Palatino Linotype"/>
          <w:b/>
          <w:color w:val="000000" w:themeColor="text1"/>
          <w:sz w:val="24"/>
          <w:szCs w:val="24"/>
          <w:lang w:val="es-ES_tradnl"/>
        </w:rPr>
        <w:t>TERCERO</w:t>
      </w:r>
      <w:r w:rsidRPr="009B5733">
        <w:rPr>
          <w:rFonts w:ascii="Palatino Linotype" w:hAnsi="Palatino Linotype" w:cs="Times New Roman"/>
          <w:b/>
          <w:color w:val="000000" w:themeColor="text1"/>
          <w:sz w:val="24"/>
          <w:szCs w:val="24"/>
        </w:rPr>
        <w:t>.</w:t>
      </w:r>
      <w:bookmarkStart w:id="24" w:name="_Toc67587990"/>
      <w:bookmarkStart w:id="25" w:name="_Toc68804766"/>
      <w:bookmarkStart w:id="26" w:name="_Toc455991148"/>
      <w:bookmarkStart w:id="27" w:name="_Toc450120669"/>
      <w:bookmarkStart w:id="28" w:name="_Toc461555896"/>
      <w:bookmarkStart w:id="29" w:name="_Toc462154385"/>
      <w:bookmarkStart w:id="30" w:name="_Toc462660376"/>
      <w:bookmarkStart w:id="31" w:name="_Toc462660687"/>
      <w:bookmarkStart w:id="32" w:name="_Toc462660766"/>
      <w:bookmarkStart w:id="33" w:name="_Toc465264624"/>
      <w:bookmarkStart w:id="34" w:name="_Toc465264870"/>
      <w:bookmarkStart w:id="35" w:name="_Toc465266520"/>
      <w:bookmarkStart w:id="36" w:name="_Toc466302258"/>
      <w:bookmarkStart w:id="37" w:name="_Toc466371866"/>
      <w:bookmarkStart w:id="38" w:name="_Toc466371925"/>
      <w:bookmarkStart w:id="39" w:name="_Toc466377654"/>
      <w:bookmarkStart w:id="40" w:name="_Toc478549736"/>
      <w:bookmarkStart w:id="41" w:name="_Toc478572850"/>
      <w:bookmarkStart w:id="42" w:name="_Toc479238537"/>
      <w:r w:rsidR="0065578F" w:rsidRPr="009B5733">
        <w:rPr>
          <w:rFonts w:ascii="Palatino Linotype" w:hAnsi="Palatino Linotype" w:cs="Times New Roman"/>
          <w:b/>
          <w:color w:val="000000" w:themeColor="text1"/>
          <w:sz w:val="24"/>
          <w:szCs w:val="24"/>
        </w:rPr>
        <w:t xml:space="preserve"> </w:t>
      </w:r>
      <w:r w:rsidR="00EA0165" w:rsidRPr="009B5733">
        <w:rPr>
          <w:rFonts w:ascii="Palatino Linotype" w:hAnsi="Palatino Linotype"/>
          <w:b/>
          <w:color w:val="000000" w:themeColor="text1"/>
          <w:sz w:val="24"/>
          <w:szCs w:val="24"/>
          <w:lang w:val="es-MX" w:eastAsia="en-US"/>
        </w:rPr>
        <w:t xml:space="preserve">Del planteamiento de la </w:t>
      </w:r>
      <w:r w:rsidR="00EA0165" w:rsidRPr="009B5733">
        <w:rPr>
          <w:rFonts w:ascii="Palatino Linotype" w:hAnsi="Palatino Linotype"/>
          <w:b/>
          <w:i/>
          <w:color w:val="000000" w:themeColor="text1"/>
          <w:sz w:val="24"/>
          <w:szCs w:val="24"/>
          <w:lang w:val="es-MX" w:eastAsia="en-US"/>
        </w:rPr>
        <w:t>Litis.</w:t>
      </w:r>
      <w:bookmarkEnd w:id="23"/>
      <w:bookmarkEnd w:id="24"/>
      <w:bookmarkEnd w:id="25"/>
    </w:p>
    <w:p w14:paraId="5AA3AE8D" w14:textId="77777777" w:rsidR="0087384D" w:rsidRPr="009B5733" w:rsidRDefault="00EA0165" w:rsidP="009B5733">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9B5733">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9B5733">
        <w:rPr>
          <w:rFonts w:ascii="Palatino Linotype" w:eastAsia="Calibri" w:hAnsi="Palatino Linotype" w:cs="Arial"/>
          <w:b/>
        </w:rPr>
        <w:t>Ley de Transparencia y Acceso a la Información Pública del Estado de México y Municipios</w:t>
      </w:r>
      <w:r w:rsidRPr="009B5733">
        <w:rPr>
          <w:rFonts w:ascii="Palatino Linotype" w:hAnsi="Palatino Linotype" w:cs="Arial"/>
          <w:lang w:val="es-ES_tradnl"/>
        </w:rPr>
        <w:t xml:space="preserve"> y determinar la confirmación; revocación o modificación; desechamiento o sobreseimiento; y en su </w:t>
      </w:r>
      <w:r w:rsidRPr="009B5733">
        <w:rPr>
          <w:rFonts w:ascii="Palatino Linotype" w:hAnsi="Palatino Linotype" w:cs="Arial"/>
          <w:b/>
          <w:lang w:val="es-ES_tradnl"/>
        </w:rPr>
        <w:t>caso ordenar la entrega de la información,</w:t>
      </w:r>
      <w:r w:rsidRPr="009B5733">
        <w:rPr>
          <w:rFonts w:ascii="Palatino Linotype" w:hAnsi="Palatino Linotype" w:cs="Arial"/>
          <w:lang w:val="es-ES_tradnl"/>
        </w:rPr>
        <w:t xml:space="preserve"> respecto a las respuestas o falta de ellas de los Sujetos Obligados. </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9AAF60E" w14:textId="77777777" w:rsidR="0087384D" w:rsidRPr="009B5733" w:rsidRDefault="0087384D" w:rsidP="009B5733">
      <w:pPr>
        <w:pStyle w:val="Prrafodelista"/>
        <w:spacing w:before="240" w:after="240" w:line="360" w:lineRule="auto"/>
        <w:ind w:left="0"/>
        <w:contextualSpacing/>
        <w:jc w:val="both"/>
        <w:rPr>
          <w:rFonts w:ascii="Palatino Linotype" w:hAnsi="Palatino Linotype"/>
          <w:i/>
          <w:lang w:val="es-ES_tradnl"/>
        </w:rPr>
      </w:pPr>
    </w:p>
    <w:p w14:paraId="48F25B44" w14:textId="77777777" w:rsidR="0026497B" w:rsidRDefault="0087384D" w:rsidP="000B53D9">
      <w:pPr>
        <w:pStyle w:val="Prrafodelista"/>
        <w:numPr>
          <w:ilvl w:val="0"/>
          <w:numId w:val="5"/>
        </w:numPr>
        <w:spacing w:before="240" w:after="240" w:line="360" w:lineRule="auto"/>
        <w:ind w:left="0" w:right="27" w:firstLine="0"/>
        <w:contextualSpacing/>
        <w:jc w:val="both"/>
        <w:rPr>
          <w:rFonts w:ascii="Palatino Linotype" w:hAnsi="Palatino Linotype" w:cs="Arial"/>
          <w:color w:val="000000" w:themeColor="text1"/>
        </w:rPr>
      </w:pPr>
      <w:r w:rsidRPr="0026497B">
        <w:rPr>
          <w:rFonts w:ascii="Palatino Linotype" w:hAnsi="Palatino Linotype" w:cs="Arial"/>
          <w:color w:val="000000" w:themeColor="text1"/>
        </w:rPr>
        <w:lastRenderedPageBreak/>
        <w:t xml:space="preserve">De las constancias en el expediente al rubro indicado, se desprende que </w:t>
      </w:r>
      <w:r w:rsidR="00B23E81" w:rsidRPr="0026497B">
        <w:rPr>
          <w:rFonts w:ascii="Palatino Linotype" w:hAnsi="Palatino Linotype" w:cs="Arial"/>
          <w:color w:val="000000" w:themeColor="text1"/>
        </w:rPr>
        <w:t xml:space="preserve">el particular solicitó </w:t>
      </w:r>
      <w:r w:rsidR="0026497B" w:rsidRPr="0026497B">
        <w:rPr>
          <w:rFonts w:ascii="Palatino Linotype" w:hAnsi="Palatino Linotype" w:cs="Arial"/>
          <w:color w:val="000000" w:themeColor="text1"/>
        </w:rPr>
        <w:t>CONOCER NOMBRE, LOS SUELDOS, GRATIFICACIONES Y DEMAS PRESTACIONES DE LOS SIGUIENTES SERVIDORES PUBLICOS DEL MUNICIPIO: PRESIDENTE MUNICIPAL SINDICO 1ER, 2DO, 3ER,4TO, 5TO, 6TO, 7MO,8VO, 9NO Y 10MO REGIDORES PRESIDENTA DEL SISTEMA DIF DE LA ADMINISTRACION 2019-2021 DE FECHAS DE LA PRIMER QIUINCENA DE SEPTIEMBRE DE 2020 AL 31 DE DICIEMBRE DE 2021.</w:t>
      </w:r>
    </w:p>
    <w:p w14:paraId="7491D0E4" w14:textId="77777777" w:rsidR="0026497B" w:rsidRPr="0026497B" w:rsidRDefault="0026497B" w:rsidP="0026497B">
      <w:pPr>
        <w:pStyle w:val="Prrafodelista"/>
        <w:rPr>
          <w:rFonts w:ascii="Palatino Linotype" w:hAnsi="Palatino Linotype" w:cs="Arial"/>
          <w:color w:val="000000" w:themeColor="text1"/>
        </w:rPr>
      </w:pPr>
    </w:p>
    <w:p w14:paraId="1CAA58C1" w14:textId="5D3D9EC3" w:rsidR="0026497B" w:rsidRDefault="00981C34" w:rsidP="0026497B">
      <w:pPr>
        <w:pStyle w:val="Prrafodelista"/>
        <w:numPr>
          <w:ilvl w:val="0"/>
          <w:numId w:val="5"/>
        </w:numPr>
        <w:spacing w:before="240" w:after="240" w:line="360" w:lineRule="auto"/>
        <w:ind w:left="0" w:right="27" w:firstLine="0"/>
        <w:contextualSpacing/>
        <w:jc w:val="both"/>
        <w:rPr>
          <w:rFonts w:ascii="Palatino Linotype" w:hAnsi="Palatino Linotype" w:cs="Arial"/>
          <w:color w:val="000000" w:themeColor="text1"/>
        </w:rPr>
      </w:pPr>
      <w:r w:rsidRPr="0026497B">
        <w:rPr>
          <w:rFonts w:ascii="Palatino Linotype" w:hAnsi="Palatino Linotype" w:cs="Arial"/>
          <w:color w:val="000000" w:themeColor="text1"/>
        </w:rPr>
        <w:t xml:space="preserve">En respuesta, el SUJETO OBLIGADO </w:t>
      </w:r>
      <w:bookmarkStart w:id="43" w:name="_Toc68804767"/>
      <w:bookmarkStart w:id="44" w:name="_Toc105089665"/>
      <w:bookmarkStart w:id="45" w:name="_Toc459174366"/>
      <w:bookmarkStart w:id="46" w:name="_Toc459659884"/>
      <w:bookmarkStart w:id="47" w:name="_Toc461687280"/>
      <w:bookmarkStart w:id="48" w:name="_Toc462771051"/>
      <w:bookmarkStart w:id="49" w:name="_Toc464139201"/>
      <w:r w:rsidR="00786807" w:rsidRPr="0026497B">
        <w:rPr>
          <w:rFonts w:ascii="Palatino Linotype" w:hAnsi="Palatino Linotype" w:cs="Arial"/>
          <w:color w:val="000000" w:themeColor="text1"/>
        </w:rPr>
        <w:t xml:space="preserve">refirió que </w:t>
      </w:r>
      <w:r w:rsidR="00C63FD6" w:rsidRPr="0026497B">
        <w:rPr>
          <w:rFonts w:ascii="Palatino Linotype" w:hAnsi="Palatino Linotype" w:cs="Arial"/>
          <w:color w:val="000000" w:themeColor="text1"/>
        </w:rPr>
        <w:t>adjuntó el li</w:t>
      </w:r>
      <w:r w:rsidR="0026497B">
        <w:rPr>
          <w:rFonts w:ascii="Palatino Linotype" w:hAnsi="Palatino Linotype" w:cs="Arial"/>
          <w:color w:val="000000" w:themeColor="text1"/>
        </w:rPr>
        <w:t>stado de nómina que se requirió</w:t>
      </w:r>
      <w:r w:rsidR="00C63FD6" w:rsidRPr="0026497B">
        <w:rPr>
          <w:rFonts w:ascii="Palatino Linotype" w:hAnsi="Palatino Linotype" w:cs="Arial"/>
          <w:color w:val="000000" w:themeColor="text1"/>
        </w:rPr>
        <w:t xml:space="preserve">. </w:t>
      </w:r>
    </w:p>
    <w:p w14:paraId="16EEC6DD" w14:textId="0D40E6D4" w:rsidR="0026497B" w:rsidRPr="0026497B" w:rsidRDefault="0026497B" w:rsidP="0026497B">
      <w:pPr>
        <w:pStyle w:val="Prrafodelista"/>
        <w:rPr>
          <w:rFonts w:ascii="Palatino Linotype" w:hAnsi="Palatino Linotype" w:cs="Arial"/>
          <w:color w:val="000000" w:themeColor="text1"/>
        </w:rPr>
      </w:pPr>
    </w:p>
    <w:p w14:paraId="029EA823" w14:textId="77777777" w:rsidR="0026497B" w:rsidRPr="0026497B" w:rsidRDefault="0026497B" w:rsidP="000B53D9">
      <w:pPr>
        <w:pStyle w:val="Prrafodelista"/>
        <w:numPr>
          <w:ilvl w:val="0"/>
          <w:numId w:val="26"/>
        </w:numPr>
        <w:spacing w:before="240" w:after="240" w:line="360" w:lineRule="auto"/>
        <w:ind w:left="0" w:right="27" w:firstLine="0"/>
        <w:contextualSpacing/>
        <w:jc w:val="both"/>
        <w:rPr>
          <w:rFonts w:ascii="Palatino Linotype" w:hAnsi="Palatino Linotype"/>
          <w:b/>
          <w:color w:val="000000" w:themeColor="text1"/>
          <w:lang w:val="es-MX" w:eastAsia="en-US"/>
        </w:rPr>
      </w:pPr>
      <w:r w:rsidRPr="0026497B">
        <w:rPr>
          <w:rFonts w:ascii="Palatino Linotype" w:hAnsi="Palatino Linotype" w:cs="Arial"/>
          <w:color w:val="000000" w:themeColor="text1"/>
        </w:rPr>
        <w:t>Al interponer el recurso de revisión el recurrente manifiesta que solicita conocer nombre, los sueldos, gratificaciones y demás prestaciones del presidente municipal, sindico, 1er, 2do, 3er,4to, 5to, 6to, 7mo,8vo, 9no y 10mo regidores, Presidenta del Sistema DIF de la administración 2019-2021 de fechas de la primer quincena de septiembre de 2020 al 31 de diciembre de 2021, el cual no le integraron en la respuesta.</w:t>
      </w:r>
    </w:p>
    <w:p w14:paraId="22DFBE52" w14:textId="77777777" w:rsidR="0026497B" w:rsidRPr="0026497B" w:rsidRDefault="0026497B" w:rsidP="0026497B">
      <w:pPr>
        <w:pStyle w:val="Prrafodelista"/>
        <w:spacing w:before="240" w:after="240" w:line="360" w:lineRule="auto"/>
        <w:ind w:left="0" w:right="27"/>
        <w:contextualSpacing/>
        <w:jc w:val="both"/>
        <w:rPr>
          <w:rFonts w:ascii="Palatino Linotype" w:hAnsi="Palatino Linotype"/>
          <w:b/>
          <w:color w:val="000000" w:themeColor="text1"/>
          <w:lang w:val="es-MX" w:eastAsia="en-US"/>
        </w:rPr>
      </w:pPr>
    </w:p>
    <w:p w14:paraId="107D60D0" w14:textId="1BA4F88B" w:rsidR="00167079" w:rsidRPr="0026497B" w:rsidRDefault="00167079" w:rsidP="000B53D9">
      <w:pPr>
        <w:pStyle w:val="Prrafodelista"/>
        <w:numPr>
          <w:ilvl w:val="0"/>
          <w:numId w:val="26"/>
        </w:numPr>
        <w:spacing w:before="240" w:after="240" w:line="360" w:lineRule="auto"/>
        <w:ind w:left="0" w:right="27" w:firstLine="0"/>
        <w:contextualSpacing/>
        <w:jc w:val="both"/>
        <w:rPr>
          <w:rFonts w:ascii="Palatino Linotype" w:hAnsi="Palatino Linotype"/>
          <w:b/>
          <w:color w:val="000000" w:themeColor="text1"/>
          <w:lang w:val="es-MX" w:eastAsia="en-US"/>
        </w:rPr>
      </w:pPr>
      <w:r w:rsidRPr="0026497B">
        <w:rPr>
          <w:rFonts w:ascii="Palatino Linotype" w:eastAsia="SimSun" w:hAnsi="Palatino Linotype" w:cs="Arial"/>
          <w:lang w:val="es-ES_tradnl"/>
        </w:rPr>
        <w:t xml:space="preserve">En </w:t>
      </w:r>
      <w:r w:rsidRPr="0026497B">
        <w:rPr>
          <w:rFonts w:ascii="Palatino Linotype" w:hAnsi="Palatino Linotype" w:cs="Arial"/>
          <w:color w:val="000000" w:themeColor="text1"/>
        </w:rPr>
        <w:t xml:space="preserve">ese sentido, este Organismo Garante advierte que las razones o motivos de inconformidad manifestados por el </w:t>
      </w:r>
      <w:r w:rsidRPr="0026497B">
        <w:rPr>
          <w:rFonts w:ascii="Palatino Linotype" w:hAnsi="Palatino Linotype" w:cs="Arial"/>
          <w:b/>
          <w:bCs/>
          <w:color w:val="000000" w:themeColor="text1"/>
        </w:rPr>
        <w:t>RECURRENTE</w:t>
      </w:r>
      <w:r w:rsidRPr="0026497B">
        <w:rPr>
          <w:rFonts w:ascii="Palatino Linotype" w:hAnsi="Palatino Linotype" w:cs="Arial"/>
          <w:color w:val="000000" w:themeColor="text1"/>
        </w:rPr>
        <w:t xml:space="preserve"> sugieren que la respuesta proporcionada por el </w:t>
      </w:r>
      <w:r w:rsidRPr="0026497B">
        <w:rPr>
          <w:rFonts w:ascii="Palatino Linotype" w:hAnsi="Palatino Linotype" w:cs="Arial"/>
          <w:b/>
          <w:bCs/>
          <w:color w:val="000000" w:themeColor="text1"/>
        </w:rPr>
        <w:t>SUJETO OBLIGADO</w:t>
      </w:r>
      <w:r w:rsidRPr="0026497B">
        <w:rPr>
          <w:rFonts w:ascii="Palatino Linotype" w:hAnsi="Palatino Linotype" w:cs="Arial"/>
          <w:color w:val="000000" w:themeColor="text1"/>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 </w:t>
      </w:r>
      <w:r w:rsidRPr="0026497B">
        <w:rPr>
          <w:rFonts w:ascii="Palatino Linotype" w:hAnsi="Palatino Linotype" w:cs="Arial"/>
          <w:b/>
          <w:bCs/>
          <w:color w:val="000000" w:themeColor="text1"/>
        </w:rPr>
        <w:t>expedita</w:t>
      </w:r>
      <w:r w:rsidRPr="0026497B">
        <w:rPr>
          <w:rFonts w:ascii="Palatino Linotype" w:hAnsi="Palatino Linotype" w:cs="Arial"/>
          <w:color w:val="000000" w:themeColor="text1"/>
        </w:rPr>
        <w:t>.</w:t>
      </w:r>
    </w:p>
    <w:p w14:paraId="17AD8F14" w14:textId="77777777" w:rsidR="00167079" w:rsidRPr="009B5733" w:rsidRDefault="00167079" w:rsidP="009B5733">
      <w:pPr>
        <w:pStyle w:val="Prrafodelista"/>
        <w:spacing w:before="240" w:after="240" w:line="360" w:lineRule="auto"/>
        <w:ind w:left="0"/>
        <w:contextualSpacing/>
        <w:jc w:val="both"/>
        <w:rPr>
          <w:rFonts w:ascii="Palatino Linotype" w:hAnsi="Palatino Linotype"/>
          <w:b/>
          <w:color w:val="000000" w:themeColor="text1"/>
          <w:lang w:val="es-MX" w:eastAsia="en-US"/>
        </w:rPr>
      </w:pPr>
    </w:p>
    <w:p w14:paraId="1FF9C204" w14:textId="3CDED330" w:rsidR="00167079" w:rsidRPr="009B5733" w:rsidRDefault="00167079" w:rsidP="0026497B">
      <w:pPr>
        <w:pStyle w:val="Prrafodelista"/>
        <w:numPr>
          <w:ilvl w:val="0"/>
          <w:numId w:val="26"/>
        </w:numPr>
        <w:spacing w:before="240" w:after="240" w:line="360" w:lineRule="auto"/>
        <w:ind w:left="0" w:firstLine="0"/>
        <w:contextualSpacing/>
        <w:jc w:val="both"/>
        <w:rPr>
          <w:rFonts w:ascii="Palatino Linotype" w:hAnsi="Palatino Linotype"/>
          <w:b/>
          <w:color w:val="000000" w:themeColor="text1"/>
          <w:lang w:val="es-MX" w:eastAsia="en-US"/>
        </w:rPr>
      </w:pPr>
      <w:r w:rsidRPr="009B5733">
        <w:rPr>
          <w:rFonts w:ascii="Palatino Linotype" w:eastAsia="SimSun" w:hAnsi="Palatino Linotype" w:cs="Arial"/>
          <w:lang w:val="es-ES_tradnl"/>
        </w:rPr>
        <w:lastRenderedPageBreak/>
        <w:t xml:space="preserve">Por </w:t>
      </w:r>
      <w:r w:rsidRPr="009B5733">
        <w:rPr>
          <w:rFonts w:ascii="Palatino Linotype" w:hAnsi="Palatino Linotype" w:cs="Arial"/>
          <w:color w:val="000000" w:themeColor="text1"/>
        </w:rPr>
        <w:t xml:space="preserve">lo anterior, se actualizan las causales de procedencia del recurso de revisión establecidas en el </w:t>
      </w:r>
      <w:r w:rsidR="00102BA8" w:rsidRPr="009B5733">
        <w:rPr>
          <w:rFonts w:ascii="Palatino Linotype" w:hAnsi="Palatino Linotype" w:cs="Arial"/>
          <w:color w:val="000000" w:themeColor="text1"/>
        </w:rPr>
        <w:t xml:space="preserve">artículo 179, </w:t>
      </w:r>
      <w:r w:rsidR="00A72F47" w:rsidRPr="009B5733">
        <w:rPr>
          <w:rFonts w:ascii="Palatino Linotype" w:hAnsi="Palatino Linotype" w:cs="Arial"/>
          <w:color w:val="000000" w:themeColor="text1"/>
        </w:rPr>
        <w:t xml:space="preserve">fracción I y </w:t>
      </w:r>
      <w:r w:rsidR="00102BA8" w:rsidRPr="009B5733">
        <w:rPr>
          <w:rFonts w:ascii="Palatino Linotype" w:hAnsi="Palatino Linotype" w:cs="Arial"/>
          <w:color w:val="000000" w:themeColor="text1"/>
        </w:rPr>
        <w:t>V</w:t>
      </w:r>
      <w:r w:rsidR="00A72F47" w:rsidRPr="009B5733">
        <w:rPr>
          <w:rFonts w:ascii="Palatino Linotype" w:hAnsi="Palatino Linotype" w:cs="Arial"/>
          <w:color w:val="000000" w:themeColor="text1"/>
        </w:rPr>
        <w:t>I</w:t>
      </w:r>
      <w:r w:rsidR="00102BA8" w:rsidRPr="009B5733">
        <w:rPr>
          <w:rFonts w:ascii="Palatino Linotype" w:hAnsi="Palatino Linotype" w:cs="Arial"/>
          <w:color w:val="000000" w:themeColor="text1"/>
        </w:rPr>
        <w:t>I</w:t>
      </w:r>
      <w:r w:rsidRPr="009B5733">
        <w:rPr>
          <w:rFonts w:ascii="Palatino Linotype" w:hAnsi="Palatino Linotype" w:cs="Arial"/>
          <w:color w:val="000000" w:themeColor="text1"/>
        </w:rPr>
        <w:t xml:space="preserve"> de la Ley de Transparencia y Acceso a la Información Pública del Estado de México y Municipios, las cuales dictan lo siguiente:</w:t>
      </w:r>
    </w:p>
    <w:p w14:paraId="1BA4B0AE" w14:textId="77777777" w:rsidR="00587B7B" w:rsidRPr="009B5733" w:rsidRDefault="00587B7B" w:rsidP="009B5733">
      <w:pPr>
        <w:pStyle w:val="Prrafodelista"/>
        <w:spacing w:line="360" w:lineRule="auto"/>
        <w:jc w:val="both"/>
        <w:rPr>
          <w:rFonts w:ascii="Palatino Linotype" w:hAnsi="Palatino Linotype"/>
          <w:b/>
          <w:color w:val="000000" w:themeColor="text1"/>
          <w:lang w:val="es-MX" w:eastAsia="en-US"/>
        </w:rPr>
      </w:pPr>
    </w:p>
    <w:p w14:paraId="3C003325" w14:textId="77777777" w:rsidR="00167079" w:rsidRPr="009B5733" w:rsidRDefault="00167079" w:rsidP="009B5733">
      <w:pPr>
        <w:pStyle w:val="Sinespaciado"/>
        <w:tabs>
          <w:tab w:val="left" w:pos="426"/>
        </w:tabs>
        <w:spacing w:line="360" w:lineRule="auto"/>
        <w:ind w:left="851" w:right="567"/>
        <w:jc w:val="both"/>
        <w:rPr>
          <w:rFonts w:ascii="Palatino Linotype" w:hAnsi="Palatino Linotype"/>
          <w:color w:val="000000" w:themeColor="text1"/>
        </w:rPr>
      </w:pPr>
      <w:r w:rsidRPr="009B5733">
        <w:rPr>
          <w:rFonts w:ascii="Palatino Linotype" w:hAnsi="Palatino Linotype"/>
          <w:color w:val="000000" w:themeColor="text1"/>
        </w:rPr>
        <w:t>“</w:t>
      </w:r>
      <w:r w:rsidRPr="009B5733">
        <w:rPr>
          <w:rFonts w:ascii="Palatino Linotype" w:hAnsi="Palatino Linotype"/>
          <w:b/>
          <w:color w:val="000000" w:themeColor="text1"/>
        </w:rPr>
        <w:t>Artículo 179.</w:t>
      </w:r>
      <w:r w:rsidRPr="009B5733">
        <w:rPr>
          <w:rFonts w:ascii="Palatino Linotype" w:hAnsi="Palatino Linotype"/>
          <w:color w:val="000000" w:themeColor="text1"/>
        </w:rPr>
        <w:t xml:space="preserve"> El recurso de revisión es un medio de protección que la Ley otorga a los particulares, para hacer valer su derecho de acceso a la información pública, y procederá en contra de las siguientes causas:</w:t>
      </w:r>
    </w:p>
    <w:p w14:paraId="78D8ABBE" w14:textId="2AF65199" w:rsidR="00167079" w:rsidRPr="009B5733" w:rsidRDefault="00511F66" w:rsidP="009B5733">
      <w:pPr>
        <w:pStyle w:val="Sinespaciado"/>
        <w:tabs>
          <w:tab w:val="left" w:pos="426"/>
        </w:tabs>
        <w:spacing w:line="360" w:lineRule="auto"/>
        <w:ind w:left="851" w:right="567"/>
        <w:jc w:val="both"/>
        <w:rPr>
          <w:rFonts w:ascii="Palatino Linotype" w:hAnsi="Palatino Linotype"/>
          <w:color w:val="000000" w:themeColor="text1"/>
        </w:rPr>
      </w:pPr>
      <w:r w:rsidRPr="009B5733">
        <w:rPr>
          <w:rFonts w:ascii="Palatino Linotype" w:hAnsi="Palatino Linotype"/>
          <w:color w:val="000000" w:themeColor="text1"/>
        </w:rPr>
        <w:t xml:space="preserve"> </w:t>
      </w:r>
      <w:r w:rsidR="00167079" w:rsidRPr="009B5733">
        <w:rPr>
          <w:rFonts w:ascii="Palatino Linotype" w:hAnsi="Palatino Linotype"/>
          <w:color w:val="000000" w:themeColor="text1"/>
        </w:rPr>
        <w:t>(…)</w:t>
      </w:r>
    </w:p>
    <w:p w14:paraId="16B7DF82" w14:textId="73427B03" w:rsidR="00102BA8" w:rsidRPr="009B5733" w:rsidRDefault="00A72F47" w:rsidP="009B5733">
      <w:pPr>
        <w:pStyle w:val="Sinespaciado"/>
        <w:tabs>
          <w:tab w:val="left" w:pos="426"/>
        </w:tabs>
        <w:spacing w:line="360" w:lineRule="auto"/>
        <w:ind w:left="851" w:right="567"/>
        <w:jc w:val="both"/>
        <w:rPr>
          <w:rFonts w:ascii="Palatino Linotype" w:hAnsi="Palatino Linotype"/>
          <w:i/>
          <w:color w:val="000000" w:themeColor="text1"/>
        </w:rPr>
      </w:pPr>
      <w:r w:rsidRPr="009B5733">
        <w:rPr>
          <w:rFonts w:ascii="Palatino Linotype" w:hAnsi="Palatino Linotype"/>
          <w:i/>
          <w:color w:val="000000" w:themeColor="text1"/>
        </w:rPr>
        <w:t>I. La negativa a la información solicitada;</w:t>
      </w:r>
    </w:p>
    <w:p w14:paraId="63960BBB" w14:textId="142F984A" w:rsidR="00A72F47" w:rsidRPr="009B5733" w:rsidRDefault="00A72F47" w:rsidP="009B5733">
      <w:pPr>
        <w:pStyle w:val="Sinespaciado"/>
        <w:tabs>
          <w:tab w:val="left" w:pos="426"/>
        </w:tabs>
        <w:spacing w:line="360" w:lineRule="auto"/>
        <w:ind w:left="851" w:right="567"/>
        <w:jc w:val="both"/>
        <w:rPr>
          <w:rFonts w:ascii="Palatino Linotype" w:hAnsi="Palatino Linotype"/>
          <w:i/>
          <w:color w:val="000000" w:themeColor="text1"/>
        </w:rPr>
      </w:pPr>
      <w:r w:rsidRPr="009B5733">
        <w:rPr>
          <w:rFonts w:ascii="Palatino Linotype" w:hAnsi="Palatino Linotype"/>
          <w:i/>
          <w:color w:val="000000" w:themeColor="text1"/>
        </w:rPr>
        <w:t>VII. La falta de respuesta a una solicitud de acceso a la información;</w:t>
      </w:r>
    </w:p>
    <w:p w14:paraId="0BC7D9DC" w14:textId="77777777" w:rsidR="00167079" w:rsidRPr="009B5733" w:rsidRDefault="00167079" w:rsidP="009B5733">
      <w:pPr>
        <w:pStyle w:val="Sinespaciado"/>
        <w:tabs>
          <w:tab w:val="left" w:pos="426"/>
        </w:tabs>
        <w:spacing w:line="360" w:lineRule="auto"/>
        <w:ind w:left="851" w:right="567"/>
        <w:jc w:val="both"/>
        <w:rPr>
          <w:rFonts w:ascii="Palatino Linotype" w:hAnsi="Palatino Linotype"/>
          <w:i/>
          <w:color w:val="000000" w:themeColor="text1"/>
        </w:rPr>
      </w:pPr>
      <w:r w:rsidRPr="009B5733">
        <w:rPr>
          <w:rFonts w:ascii="Palatino Linotype" w:hAnsi="Palatino Linotype"/>
          <w:i/>
          <w:color w:val="000000" w:themeColor="text1"/>
        </w:rPr>
        <w:t>(…)”</w:t>
      </w:r>
    </w:p>
    <w:p w14:paraId="742A73AD" w14:textId="77777777" w:rsidR="00587B7B" w:rsidRPr="009B5733" w:rsidRDefault="00587B7B" w:rsidP="009B5733">
      <w:pPr>
        <w:pStyle w:val="Prrafodelista"/>
        <w:spacing w:before="240" w:after="240" w:line="360" w:lineRule="auto"/>
        <w:ind w:left="0"/>
        <w:contextualSpacing/>
        <w:jc w:val="both"/>
        <w:rPr>
          <w:rFonts w:ascii="Palatino Linotype" w:hAnsi="Palatino Linotype"/>
          <w:b/>
          <w:color w:val="000000" w:themeColor="text1"/>
          <w:lang w:val="es-MX" w:eastAsia="en-US"/>
        </w:rPr>
      </w:pPr>
    </w:p>
    <w:bookmarkEnd w:id="43"/>
    <w:bookmarkEnd w:id="44"/>
    <w:bookmarkEnd w:id="45"/>
    <w:bookmarkEnd w:id="46"/>
    <w:bookmarkEnd w:id="47"/>
    <w:bookmarkEnd w:id="48"/>
    <w:bookmarkEnd w:id="49"/>
    <w:p w14:paraId="1E4D357D" w14:textId="77777777" w:rsidR="00C37111" w:rsidRPr="009B5733" w:rsidRDefault="00C37111" w:rsidP="009B5733">
      <w:pPr>
        <w:pStyle w:val="Prrafodelista"/>
        <w:spacing w:before="240" w:after="240" w:line="360" w:lineRule="auto"/>
        <w:ind w:left="0"/>
        <w:contextualSpacing/>
        <w:jc w:val="both"/>
        <w:rPr>
          <w:rFonts w:ascii="Palatino Linotype" w:hAnsi="Palatino Linotype"/>
          <w:b/>
          <w:color w:val="000000" w:themeColor="text1"/>
          <w:lang w:val="es-MX" w:eastAsia="en-US"/>
        </w:rPr>
      </w:pPr>
      <w:r w:rsidRPr="009B5733">
        <w:rPr>
          <w:rFonts w:ascii="Palatino Linotype" w:hAnsi="Palatino Linotype"/>
          <w:b/>
          <w:color w:val="000000" w:themeColor="text1"/>
          <w:lang w:val="es-MX" w:eastAsia="en-US"/>
        </w:rPr>
        <w:t>CUARTO. Estudio y resolución del asunto.</w:t>
      </w:r>
    </w:p>
    <w:p w14:paraId="1309C791" w14:textId="77777777" w:rsidR="00C37111" w:rsidRPr="009B5733" w:rsidRDefault="00C37111" w:rsidP="009B5733">
      <w:pPr>
        <w:pStyle w:val="Prrafodelista"/>
        <w:numPr>
          <w:ilvl w:val="0"/>
          <w:numId w:val="13"/>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0" w:name="_Toc105089666"/>
      <w:r w:rsidRPr="009B5733">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0"/>
    </w:p>
    <w:p w14:paraId="7939C044" w14:textId="77777777" w:rsidR="00C37111" w:rsidRPr="009B5733" w:rsidRDefault="00C37111" w:rsidP="009B5733">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3791F28E" w14:textId="77777777" w:rsidR="00C37111" w:rsidRPr="009B5733" w:rsidRDefault="00C37111" w:rsidP="009B5733">
      <w:pPr>
        <w:pStyle w:val="Prrafodelista"/>
        <w:numPr>
          <w:ilvl w:val="0"/>
          <w:numId w:val="19"/>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B5733">
        <w:rPr>
          <w:rFonts w:ascii="Palatino Linotype" w:eastAsiaTheme="minorEastAsia" w:hAnsi="Palatino Linotype" w:cstheme="minorBidi"/>
          <w:color w:val="000000" w:themeColor="text1"/>
          <w:lang w:val="es-MX"/>
        </w:rPr>
        <w:t>Es menester precisar</w:t>
      </w:r>
      <w:r w:rsidRPr="009B5733">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9B5733">
        <w:rPr>
          <w:rFonts w:ascii="Palatino Linotype" w:eastAsiaTheme="minorEastAsia" w:hAnsi="Palatino Linotype" w:cstheme="minorBidi"/>
          <w:b/>
          <w:bCs/>
          <w:color w:val="000000" w:themeColor="text1"/>
          <w:lang w:val="es-MX"/>
        </w:rPr>
        <w:t>SUJETO OBLIGADO</w:t>
      </w:r>
      <w:r w:rsidRPr="009B5733">
        <w:rPr>
          <w:rFonts w:ascii="Palatino Linotype" w:eastAsiaTheme="minorEastAsia" w:hAnsi="Palatino Linotype" w:cstheme="minorBidi"/>
          <w:bCs/>
          <w:color w:val="000000" w:themeColor="text1"/>
          <w:lang w:val="es-MX"/>
        </w:rPr>
        <w:t xml:space="preserve"> debe ser cuidadoso del debido cumplimiento de las obligaciones constitucionales que se le </w:t>
      </w:r>
      <w:r w:rsidRPr="009B5733">
        <w:rPr>
          <w:rFonts w:ascii="Palatino Linotype" w:eastAsiaTheme="minorEastAsia" w:hAnsi="Palatino Linotype" w:cstheme="minorBidi"/>
          <w:bCs/>
          <w:color w:val="000000" w:themeColor="text1"/>
          <w:lang w:val="es-MX"/>
        </w:rPr>
        <w:lastRenderedPageBreak/>
        <w:t xml:space="preserve">imponen; en consecuencia, a todas las autoridades, en el ámbito de su competencia, según lo dispone el tercer párrafo del artículo primero de la </w:t>
      </w:r>
      <w:r w:rsidRPr="009B5733">
        <w:rPr>
          <w:rFonts w:ascii="Palatino Linotype" w:eastAsiaTheme="minorEastAsia" w:hAnsi="Palatino Linotype" w:cstheme="minorBidi"/>
          <w:b/>
          <w:bCs/>
          <w:color w:val="000000" w:themeColor="text1"/>
          <w:lang w:val="es-MX"/>
        </w:rPr>
        <w:t>Constitución Política de los Estados Unidos Mexicanos</w:t>
      </w:r>
      <w:r w:rsidRPr="009B5733">
        <w:rPr>
          <w:rFonts w:ascii="Palatino Linotype" w:eastAsiaTheme="minorEastAsia" w:hAnsi="Palatino Linotype" w:cstheme="minorBidi"/>
          <w:bCs/>
          <w:color w:val="000000" w:themeColor="text1"/>
          <w:lang w:val="es-MX"/>
        </w:rPr>
        <w:t>, tienen</w:t>
      </w:r>
      <w:r w:rsidRPr="009B5733">
        <w:rPr>
          <w:rFonts w:ascii="Palatino Linotype" w:eastAsiaTheme="minorEastAsia" w:hAnsi="Palatino Linotype" w:cstheme="minorBidi"/>
          <w:b/>
          <w:bCs/>
          <w:color w:val="000000" w:themeColor="text1"/>
          <w:lang w:val="es-MX"/>
        </w:rPr>
        <w:t xml:space="preserve"> </w:t>
      </w:r>
      <w:r w:rsidRPr="009B5733">
        <w:rPr>
          <w:rFonts w:ascii="Palatino Linotype" w:eastAsiaTheme="minorEastAsia" w:hAnsi="Palatino Linotype" w:cstheme="minorBidi"/>
          <w:bCs/>
          <w:color w:val="000000" w:themeColor="text1"/>
          <w:lang w:val="es-MX"/>
        </w:rPr>
        <w:t xml:space="preserve">la obligación de “promover, </w:t>
      </w:r>
      <w:r w:rsidRPr="009B5733">
        <w:rPr>
          <w:rFonts w:ascii="Palatino Linotype" w:eastAsiaTheme="minorEastAsia" w:hAnsi="Palatino Linotype" w:cstheme="minorBidi"/>
          <w:b/>
          <w:bCs/>
          <w:color w:val="000000" w:themeColor="text1"/>
          <w:lang w:val="es-MX"/>
        </w:rPr>
        <w:t>respetar</w:t>
      </w:r>
      <w:r w:rsidRPr="009B5733">
        <w:rPr>
          <w:rFonts w:ascii="Palatino Linotype" w:eastAsiaTheme="minorEastAsia" w:hAnsi="Palatino Linotype" w:cstheme="minorBidi"/>
          <w:bCs/>
          <w:color w:val="000000" w:themeColor="text1"/>
          <w:lang w:val="es-MX"/>
        </w:rPr>
        <w:t xml:space="preserve">, proteger y </w:t>
      </w:r>
      <w:r w:rsidRPr="009B5733">
        <w:rPr>
          <w:rFonts w:ascii="Palatino Linotype" w:eastAsiaTheme="minorEastAsia" w:hAnsi="Palatino Linotype" w:cstheme="minorBidi"/>
          <w:b/>
          <w:bCs/>
          <w:color w:val="000000" w:themeColor="text1"/>
          <w:lang w:val="es-MX"/>
        </w:rPr>
        <w:t>garantizar</w:t>
      </w:r>
      <w:r w:rsidRPr="009B5733">
        <w:rPr>
          <w:rFonts w:ascii="Palatino Linotype" w:eastAsiaTheme="minorEastAsia" w:hAnsi="Palatino Linotype" w:cstheme="minorBidi"/>
          <w:bCs/>
          <w:color w:val="000000" w:themeColor="text1"/>
          <w:lang w:val="es-MX"/>
        </w:rPr>
        <w:t xml:space="preserve"> los derechos humanos”, entre los cuales se encuentra dicho derecho.</w:t>
      </w:r>
    </w:p>
    <w:p w14:paraId="7513032E" w14:textId="77777777" w:rsidR="00C37111" w:rsidRPr="009B5733" w:rsidRDefault="00C37111" w:rsidP="009B5733">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56DF47E" w14:textId="77777777"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B5733">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6497E7C" w14:textId="77777777" w:rsidR="00C37111" w:rsidRPr="009B5733" w:rsidRDefault="00C37111" w:rsidP="009B5733">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C862681" w14:textId="77777777"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B5733">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9B5733">
        <w:rPr>
          <w:rFonts w:ascii="Palatino Linotype" w:eastAsiaTheme="minorEastAsia" w:hAnsi="Palatino Linotype" w:cstheme="minorBidi"/>
          <w:i/>
          <w:color w:val="000000" w:themeColor="text1"/>
          <w:lang w:val="es-MX"/>
        </w:rPr>
        <w:t>La igualdad de oportunidades para recibir, buscar e impartir información</w:t>
      </w:r>
      <w:r w:rsidRPr="009B5733">
        <w:rPr>
          <w:rFonts w:ascii="Palatino Linotype" w:eastAsiaTheme="minorEastAsia" w:hAnsi="Palatino Linotype" w:cstheme="minorBidi"/>
          <w:i/>
          <w:color w:val="000000" w:themeColor="text1"/>
          <w:vertAlign w:val="superscript"/>
          <w:lang w:val="es-MX"/>
        </w:rPr>
        <w:footnoteReference w:id="1"/>
      </w:r>
      <w:r w:rsidRPr="009B5733">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B5733">
        <w:rPr>
          <w:rFonts w:ascii="Palatino Linotype" w:eastAsiaTheme="minorEastAsia" w:hAnsi="Palatino Linotype" w:cstheme="minorBidi"/>
          <w:i/>
          <w:color w:val="000000" w:themeColor="text1"/>
          <w:vertAlign w:val="superscript"/>
          <w:lang w:val="es-MX"/>
        </w:rPr>
        <w:footnoteReference w:id="2"/>
      </w:r>
      <w:r w:rsidRPr="009B5733">
        <w:rPr>
          <w:rFonts w:ascii="Palatino Linotype" w:eastAsiaTheme="minorEastAsia" w:hAnsi="Palatino Linotype" w:cstheme="minorBidi"/>
          <w:color w:val="000000" w:themeColor="text1"/>
          <w:lang w:val="es-MX"/>
        </w:rPr>
        <w:t>que se constituye como una herramienta fundamental para ejercer</w:t>
      </w:r>
      <w:r w:rsidRPr="009B5733">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9B5733">
        <w:rPr>
          <w:rFonts w:ascii="Palatino Linotype" w:eastAsiaTheme="minorEastAsia" w:hAnsi="Palatino Linotype" w:cstheme="minorBidi"/>
          <w:i/>
          <w:color w:val="000000" w:themeColor="text1"/>
          <w:vertAlign w:val="superscript"/>
          <w:lang w:val="es-MX"/>
        </w:rPr>
        <w:footnoteReference w:id="3"/>
      </w:r>
      <w:r w:rsidRPr="009B5733">
        <w:rPr>
          <w:rFonts w:ascii="Palatino Linotype" w:eastAsiaTheme="minorEastAsia" w:hAnsi="Palatino Linotype" w:cstheme="minorBidi"/>
          <w:i/>
          <w:color w:val="000000" w:themeColor="text1"/>
          <w:lang w:val="es-MX"/>
        </w:rPr>
        <w:t xml:space="preserve"> </w:t>
      </w:r>
      <w:r w:rsidRPr="009B5733">
        <w:rPr>
          <w:rFonts w:ascii="Palatino Linotype" w:eastAsiaTheme="minorEastAsia" w:hAnsi="Palatino Linotype" w:cstheme="minorBidi"/>
          <w:color w:val="000000" w:themeColor="text1"/>
          <w:lang w:val="es-MX"/>
        </w:rPr>
        <w:t>fomentando</w:t>
      </w:r>
      <w:r w:rsidRPr="009B5733">
        <w:rPr>
          <w:rFonts w:ascii="Palatino Linotype" w:eastAsiaTheme="minorEastAsia" w:hAnsi="Palatino Linotype" w:cstheme="minorBidi"/>
          <w:i/>
          <w:color w:val="000000" w:themeColor="text1"/>
          <w:lang w:val="es-MX"/>
        </w:rPr>
        <w:t xml:space="preserve"> la transparencia de las actividades estatales y </w:t>
      </w:r>
      <w:r w:rsidRPr="009B5733">
        <w:rPr>
          <w:rFonts w:ascii="Palatino Linotype" w:eastAsiaTheme="minorEastAsia" w:hAnsi="Palatino Linotype" w:cstheme="minorBidi"/>
          <w:color w:val="000000" w:themeColor="text1"/>
          <w:lang w:val="es-MX"/>
        </w:rPr>
        <w:t>promoviendo</w:t>
      </w:r>
      <w:r w:rsidRPr="009B5733">
        <w:rPr>
          <w:rFonts w:ascii="Palatino Linotype" w:eastAsiaTheme="minorEastAsia" w:hAnsi="Palatino Linotype" w:cstheme="minorBidi"/>
          <w:i/>
          <w:color w:val="000000" w:themeColor="text1"/>
          <w:lang w:val="es-MX"/>
        </w:rPr>
        <w:t xml:space="preserve"> la responsabilidad de los funcionarios sobre su gestión </w:t>
      </w:r>
      <w:r w:rsidRPr="009B5733">
        <w:rPr>
          <w:rFonts w:ascii="Palatino Linotype" w:eastAsiaTheme="minorEastAsia" w:hAnsi="Palatino Linotype" w:cstheme="minorBidi"/>
          <w:i/>
          <w:color w:val="000000" w:themeColor="text1"/>
          <w:lang w:val="es-MX"/>
        </w:rPr>
        <w:lastRenderedPageBreak/>
        <w:t>pública,</w:t>
      </w:r>
      <w:r w:rsidRPr="009B5733">
        <w:rPr>
          <w:rFonts w:ascii="Palatino Linotype" w:eastAsiaTheme="minorEastAsia" w:hAnsi="Palatino Linotype" w:cstheme="minorBidi"/>
          <w:i/>
          <w:color w:val="000000" w:themeColor="text1"/>
          <w:vertAlign w:val="superscript"/>
          <w:lang w:val="es-MX"/>
        </w:rPr>
        <w:footnoteReference w:id="4"/>
      </w:r>
      <w:r w:rsidRPr="009B5733">
        <w:rPr>
          <w:rFonts w:ascii="Palatino Linotype" w:eastAsiaTheme="minorEastAsia" w:hAnsi="Palatino Linotype" w:cstheme="minorBidi"/>
          <w:color w:val="000000" w:themeColor="text1"/>
          <w:lang w:val="es-MX"/>
        </w:rPr>
        <w:t>que permite</w:t>
      </w:r>
      <w:r w:rsidRPr="009B5733">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7FFA7519" w14:textId="77777777" w:rsidR="00C37111" w:rsidRPr="009B5733" w:rsidRDefault="00C37111" w:rsidP="009B5733">
      <w:pPr>
        <w:tabs>
          <w:tab w:val="left" w:pos="426"/>
        </w:tabs>
        <w:spacing w:before="240" w:after="240" w:line="360" w:lineRule="auto"/>
        <w:ind w:right="51"/>
        <w:contextualSpacing/>
        <w:jc w:val="both"/>
        <w:rPr>
          <w:rFonts w:ascii="Palatino Linotype" w:eastAsia="MS Gothic" w:hAnsi="Palatino Linotype"/>
          <w:b/>
          <w:lang w:val="es-ES_tradnl" w:eastAsia="es-ES_tradnl"/>
        </w:rPr>
      </w:pPr>
    </w:p>
    <w:p w14:paraId="466B4A2D" w14:textId="2596E68D"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eastAsia="MS Gothic" w:hAnsi="Palatino Linotype"/>
          <w:b/>
          <w:lang w:val="es-ES_tradnl" w:eastAsia="es-ES_tradnl"/>
        </w:rPr>
      </w:pPr>
      <w:r w:rsidRPr="009B5733">
        <w:rPr>
          <w:rFonts w:ascii="Palatino Linotype" w:eastAsiaTheme="minorEastAsia" w:hAnsi="Palatino Linotype" w:cstheme="minorBidi"/>
          <w:color w:val="000000" w:themeColor="text1"/>
          <w:lang w:val="es-MX"/>
        </w:rPr>
        <w:t xml:space="preserve">Por </w:t>
      </w:r>
      <w:r w:rsidRPr="009B5733">
        <w:rPr>
          <w:rFonts w:ascii="Palatino Linotype" w:hAnsi="Palatino Linotype" w:cs="Arial"/>
          <w:color w:val="000000" w:themeColor="text1"/>
        </w:rPr>
        <w:t xml:space="preserve">ello, y </w:t>
      </w:r>
      <w:r w:rsidRPr="009B5733">
        <w:rPr>
          <w:rFonts w:ascii="Palatino Linotype" w:hAnsi="Palatino Linotype"/>
        </w:rPr>
        <w:t xml:space="preserve">derivado de lo señalado en el planteamiento de la </w:t>
      </w:r>
      <w:r w:rsidRPr="009B5733">
        <w:rPr>
          <w:rFonts w:ascii="Palatino Linotype" w:hAnsi="Palatino Linotype"/>
          <w:i/>
        </w:rPr>
        <w:t>Litis</w:t>
      </w:r>
      <w:r w:rsidRPr="009B5733">
        <w:rPr>
          <w:rFonts w:ascii="Palatino Linotype" w:hAnsi="Palatino Linotype"/>
        </w:rPr>
        <w:t xml:space="preserve">, la actuación del </w:t>
      </w:r>
      <w:r w:rsidR="00624876" w:rsidRPr="009B5733">
        <w:rPr>
          <w:rFonts w:ascii="Palatino Linotype" w:hAnsi="Palatino Linotype"/>
          <w:bCs/>
        </w:rPr>
        <w:t>Ayuntamiento de Tonanitla</w:t>
      </w:r>
      <w:r w:rsidRPr="009B5733">
        <w:rPr>
          <w:rFonts w:ascii="Palatino Linotype" w:hAnsi="Palatino Linotype"/>
          <w:b/>
        </w:rPr>
        <w:t xml:space="preserve"> </w:t>
      </w:r>
      <w:r w:rsidRPr="009B5733">
        <w:rPr>
          <w:rFonts w:ascii="Palatino Linotype" w:hAnsi="Palatino Linotype"/>
        </w:rPr>
        <w:t>constituye una afectación al derecho humano de acceso a la información pública del particular, toda vez que incumple con sus obligaciones de transparencia al no entregar la información.</w:t>
      </w:r>
    </w:p>
    <w:p w14:paraId="1D097133" w14:textId="77777777" w:rsidR="00C37111" w:rsidRPr="009B5733" w:rsidRDefault="00C37111" w:rsidP="009B5733">
      <w:pPr>
        <w:tabs>
          <w:tab w:val="left" w:pos="426"/>
        </w:tabs>
        <w:spacing w:before="240" w:after="240" w:line="360" w:lineRule="auto"/>
        <w:ind w:right="51"/>
        <w:contextualSpacing/>
        <w:jc w:val="both"/>
        <w:rPr>
          <w:rFonts w:ascii="Palatino Linotype" w:eastAsia="MS Gothic" w:hAnsi="Palatino Linotype"/>
          <w:b/>
          <w:lang w:val="es-ES_tradnl" w:eastAsia="es-ES_tradnl"/>
        </w:rPr>
      </w:pPr>
    </w:p>
    <w:p w14:paraId="0E4864A2" w14:textId="77777777"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eastAsia="MS Gothic" w:hAnsi="Palatino Linotype"/>
          <w:lang w:val="es-ES_tradnl" w:eastAsia="es-ES_tradnl"/>
        </w:rPr>
      </w:pPr>
      <w:r w:rsidRPr="009B5733">
        <w:rPr>
          <w:rFonts w:ascii="Palatino Linotype" w:eastAsia="MS Gothic" w:hAnsi="Palatino Linotype"/>
          <w:lang w:val="es-ES_tradnl" w:eastAsia="es-ES_tradnl"/>
        </w:rPr>
        <w:t xml:space="preserve">Ante </w:t>
      </w:r>
      <w:r w:rsidRPr="009B5733">
        <w:rPr>
          <w:rFonts w:ascii="Palatino Linotype" w:hAnsi="Palatino Linotype" w:cs="Arial"/>
        </w:rPr>
        <w:t xml:space="preserve">tal afectación, el artículo primero Constitucional de forma clara y precisa dispone que como consecuencia de la obligación que tienen las autoridades de promover, respetar, proteger y garantizar el derecho humano; el Estado deberá </w:t>
      </w:r>
      <w:r w:rsidRPr="009B5733">
        <w:rPr>
          <w:rFonts w:ascii="Palatino Linotype" w:hAnsi="Palatino Linotype" w:cs="Arial"/>
          <w:b/>
          <w:bCs/>
        </w:rPr>
        <w:t>prevenir, investigar, sancionar y reparar las violaciones a los derechos humanos</w:t>
      </w:r>
      <w:r w:rsidRPr="009B5733">
        <w:rPr>
          <w:rFonts w:ascii="Palatino Linotype" w:hAnsi="Palatino Linotype" w:cs="Arial"/>
        </w:rPr>
        <w:t>.</w:t>
      </w:r>
    </w:p>
    <w:p w14:paraId="0A4949AF" w14:textId="77777777" w:rsidR="00C37111" w:rsidRPr="009B5733" w:rsidRDefault="00C37111" w:rsidP="009B5733">
      <w:pPr>
        <w:tabs>
          <w:tab w:val="left" w:pos="426"/>
        </w:tabs>
        <w:spacing w:before="240" w:after="240" w:line="360" w:lineRule="auto"/>
        <w:ind w:right="51"/>
        <w:contextualSpacing/>
        <w:jc w:val="both"/>
        <w:rPr>
          <w:rFonts w:ascii="Palatino Linotype" w:eastAsia="MS Gothic" w:hAnsi="Palatino Linotype"/>
          <w:b/>
          <w:lang w:val="es-ES_tradnl" w:eastAsia="es-ES_tradnl"/>
        </w:rPr>
      </w:pPr>
    </w:p>
    <w:p w14:paraId="389C8635" w14:textId="77777777"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eastAsia="MS Gothic" w:hAnsi="Palatino Linotype"/>
          <w:b/>
          <w:lang w:val="es-ES_tradnl" w:eastAsia="es-ES_tradnl"/>
        </w:rPr>
      </w:pPr>
      <w:r w:rsidRPr="009B5733">
        <w:rPr>
          <w:rFonts w:ascii="Palatino Linotype" w:eastAsiaTheme="minorEastAsia" w:hAnsi="Palatino Linotype" w:cstheme="minorBidi"/>
          <w:color w:val="000000" w:themeColor="text1"/>
          <w:lang w:val="es-MX"/>
        </w:rPr>
        <w:t xml:space="preserve">En </w:t>
      </w:r>
      <w:r w:rsidRPr="009B5733">
        <w:rPr>
          <w:rFonts w:ascii="Palatino Linotype" w:hAnsi="Palatino Linotype" w:cs="Arial"/>
        </w:rPr>
        <w:t xml:space="preserve">tal sentido, el derecho de acceso a la información constituye una garantía primaria, tal y como lo señala el artículo 150 de la Ley de Transparencia y Acceso a la Información del Estado de México y Municipios, que además, establece que se regirá </w:t>
      </w:r>
      <w:r w:rsidRPr="009B5733">
        <w:rPr>
          <w:rFonts w:ascii="Palatino Linotype" w:hAnsi="Palatino Linotype" w:cs="Arial"/>
          <w:i/>
        </w:rPr>
        <w:t>por los principios de simplicidad, rapidez gratuidad del procedimiento, auxilio y orientación a los particulares</w:t>
      </w:r>
      <w:r w:rsidRPr="009B5733">
        <w:rPr>
          <w:rFonts w:ascii="Palatino Linotype" w:hAnsi="Palatino Linotype" w:cs="Arial"/>
        </w:rPr>
        <w:t>, contemplando el derecho de las personas con discapacidad y hablantes de lengua indígena.</w:t>
      </w:r>
    </w:p>
    <w:p w14:paraId="67D56B9B" w14:textId="77777777" w:rsidR="00C37111" w:rsidRPr="009B5733" w:rsidRDefault="00C37111" w:rsidP="009B5733">
      <w:pPr>
        <w:tabs>
          <w:tab w:val="left" w:pos="426"/>
        </w:tabs>
        <w:spacing w:before="240" w:after="240" w:line="360" w:lineRule="auto"/>
        <w:ind w:right="51"/>
        <w:contextualSpacing/>
        <w:jc w:val="both"/>
        <w:rPr>
          <w:rFonts w:ascii="Palatino Linotype" w:eastAsia="MS Gothic" w:hAnsi="Palatino Linotype"/>
          <w:b/>
          <w:lang w:val="es-ES_tradnl" w:eastAsia="es-ES_tradnl"/>
        </w:rPr>
      </w:pPr>
    </w:p>
    <w:p w14:paraId="018DF6AC" w14:textId="77777777"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eastAsia="MS Gothic" w:hAnsi="Palatino Linotype"/>
          <w:b/>
          <w:lang w:val="es-ES_tradnl" w:eastAsia="es-ES_tradnl"/>
        </w:rPr>
      </w:pPr>
      <w:r w:rsidRPr="009B5733">
        <w:rPr>
          <w:rFonts w:ascii="Palatino Linotype" w:eastAsiaTheme="minorEastAsia" w:hAnsi="Palatino Linotype" w:cstheme="minorBidi"/>
          <w:color w:val="000000" w:themeColor="text1"/>
          <w:lang w:val="es-MX"/>
        </w:rPr>
        <w:t xml:space="preserve">Es </w:t>
      </w:r>
      <w:r w:rsidRPr="009B5733">
        <w:rPr>
          <w:rFonts w:ascii="Palatino Linotype" w:hAnsi="Palatino Linotype"/>
        </w:rPr>
        <w:t xml:space="preserve">así que la </w:t>
      </w:r>
      <w:r w:rsidRPr="009B5733">
        <w:rPr>
          <w:rFonts w:ascii="Palatino Linotype" w:hAnsi="Palatino Linotype"/>
          <w:bCs/>
        </w:rPr>
        <w:t>Ley de Transparencia y Acceso a la Información Pública del Estado de México y Municipios,</w:t>
      </w:r>
      <w:r w:rsidRPr="009B5733">
        <w:rPr>
          <w:rFonts w:ascii="Palatino Linotype" w:hAnsi="Palatino Linotype"/>
          <w:b/>
        </w:rPr>
        <w:t xml:space="preserve"> </w:t>
      </w:r>
      <w:r w:rsidRPr="009B5733">
        <w:rPr>
          <w:rFonts w:ascii="Palatino Linotype" w:hAnsi="Palatino Linotype"/>
        </w:rPr>
        <w:t xml:space="preserve">cuyo objeto es establecer principios, bases generales y procedimientos para tutelar y garantizar la transparencia y el derecho humano de </w:t>
      </w:r>
      <w:r w:rsidRPr="009B5733">
        <w:rPr>
          <w:rFonts w:ascii="Palatino Linotype" w:hAnsi="Palatino Linotype"/>
        </w:rPr>
        <w:lastRenderedPageBreak/>
        <w:t>acceso a la información pública en posesión de los Sujetos Obligados; en su artículo 176</w:t>
      </w:r>
      <w:r w:rsidRPr="009B5733">
        <w:rPr>
          <w:rFonts w:ascii="Palatino Linotype" w:hAnsi="Palatino Linotype"/>
          <w:b/>
        </w:rPr>
        <w:t xml:space="preserve"> </w:t>
      </w:r>
      <w:r w:rsidRPr="009B5733">
        <w:rPr>
          <w:rFonts w:ascii="Palatino Linotype" w:hAnsi="Palatino Linotype"/>
        </w:rPr>
        <w:t xml:space="preserve">establece que </w:t>
      </w:r>
      <w:r w:rsidRPr="009B5733">
        <w:rPr>
          <w:rFonts w:ascii="Palatino Linotype" w:hAnsi="Palatino Linotype"/>
          <w:b/>
          <w:i/>
          <w:u w:val="single"/>
        </w:rPr>
        <w:t>el recurso de revisión es la garantía secundaria</w:t>
      </w:r>
      <w:r w:rsidRPr="009B5733">
        <w:rPr>
          <w:rFonts w:ascii="Palatino Linotype" w:hAnsi="Palatino Linotype"/>
          <w:b/>
          <w:i/>
        </w:rPr>
        <w:t xml:space="preserve"> mediante la cual se pretende reparar cualquier posible afectación al derecho de acceso a la información pública</w:t>
      </w:r>
      <w:r w:rsidRPr="009B5733">
        <w:rPr>
          <w:rFonts w:ascii="Palatino Linotype" w:hAnsi="Palatino Linotype"/>
          <w:bCs/>
        </w:rPr>
        <w:t>, s</w:t>
      </w:r>
      <w:r w:rsidRPr="009B5733">
        <w:rPr>
          <w:rFonts w:ascii="Palatino Linotype" w:hAnsi="Palatino Linotype"/>
        </w:rPr>
        <w:t>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E3CE466" w14:textId="77777777" w:rsidR="00C37111" w:rsidRPr="009B5733" w:rsidRDefault="00C37111" w:rsidP="009B5733">
      <w:pPr>
        <w:tabs>
          <w:tab w:val="left" w:pos="426"/>
        </w:tabs>
        <w:spacing w:before="240" w:after="240" w:line="360" w:lineRule="auto"/>
        <w:ind w:right="51"/>
        <w:contextualSpacing/>
        <w:jc w:val="both"/>
        <w:rPr>
          <w:rFonts w:ascii="Palatino Linotype" w:eastAsia="MS Gothic" w:hAnsi="Palatino Linotype"/>
          <w:b/>
          <w:lang w:val="es-ES_tradnl" w:eastAsia="es-ES_tradnl"/>
        </w:rPr>
      </w:pPr>
    </w:p>
    <w:p w14:paraId="4112F493" w14:textId="39E23410"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eastAsia="MS Gothic" w:hAnsi="Palatino Linotype"/>
          <w:b/>
          <w:lang w:val="es-ES_tradnl" w:eastAsia="es-ES_tradnl"/>
        </w:rPr>
      </w:pPr>
      <w:r w:rsidRPr="009B5733">
        <w:rPr>
          <w:rFonts w:ascii="Palatino Linotype" w:eastAsiaTheme="minorEastAsia" w:hAnsi="Palatino Linotype" w:cstheme="minorBidi"/>
          <w:color w:val="000000" w:themeColor="text1"/>
          <w:lang w:val="es-MX"/>
        </w:rPr>
        <w:t xml:space="preserve">Una </w:t>
      </w:r>
      <w:r w:rsidRPr="009B5733">
        <w:rPr>
          <w:rFonts w:ascii="Palatino Linotype" w:hAnsi="Palatino Linotype"/>
          <w:color w:val="000000" w:themeColor="text1"/>
        </w:rPr>
        <w:t xml:space="preserve">vez establecido lo anterior y, para mejor proveer, se procede a analizar el marco legal que engloba la naturaleza de la información solicitada a través de la solicitud </w:t>
      </w:r>
      <w:r w:rsidR="00624876" w:rsidRPr="009B5733">
        <w:rPr>
          <w:rFonts w:ascii="Palatino Linotype" w:hAnsi="Palatino Linotype"/>
          <w:b/>
          <w:color w:val="000000" w:themeColor="text1"/>
        </w:rPr>
        <w:t>00059/TONANI/IP/2022</w:t>
      </w:r>
      <w:r w:rsidRPr="009B5733">
        <w:rPr>
          <w:rFonts w:ascii="Palatino Linotype" w:hAnsi="Palatino Linotype"/>
          <w:color w:val="000000" w:themeColor="text1"/>
        </w:rPr>
        <w:t>.</w:t>
      </w:r>
    </w:p>
    <w:p w14:paraId="0F3D7057" w14:textId="77777777" w:rsidR="00C37111" w:rsidRPr="009B5733" w:rsidRDefault="00C37111" w:rsidP="009B5733">
      <w:pPr>
        <w:tabs>
          <w:tab w:val="left" w:pos="426"/>
        </w:tabs>
        <w:spacing w:before="240" w:after="240" w:line="360" w:lineRule="auto"/>
        <w:ind w:right="51"/>
        <w:contextualSpacing/>
        <w:jc w:val="both"/>
        <w:rPr>
          <w:rFonts w:ascii="Palatino Linotype" w:eastAsia="MS Gothic" w:hAnsi="Palatino Linotype"/>
          <w:b/>
          <w:lang w:val="es-ES_tradnl" w:eastAsia="es-ES_tradnl"/>
        </w:rPr>
      </w:pPr>
    </w:p>
    <w:p w14:paraId="430B7147" w14:textId="77777777" w:rsidR="00C37111" w:rsidRPr="009B5733" w:rsidRDefault="00C37111" w:rsidP="009B5733">
      <w:pPr>
        <w:spacing w:line="360" w:lineRule="auto"/>
        <w:jc w:val="both"/>
        <w:rPr>
          <w:rFonts w:ascii="Palatino Linotype" w:eastAsia="MS Gothic" w:hAnsi="Palatino Linotype"/>
          <w:b/>
          <w:lang w:val="es-ES_tradnl" w:eastAsia="es-ES_tradnl"/>
        </w:rPr>
      </w:pPr>
      <w:r w:rsidRPr="009B5733">
        <w:rPr>
          <w:rFonts w:ascii="Palatino Linotype" w:eastAsia="MS Gothic" w:hAnsi="Palatino Linotype"/>
          <w:b/>
          <w:lang w:val="es-ES_tradnl" w:eastAsia="es-ES_tradnl"/>
        </w:rPr>
        <w:t>De la naturaleza de la información solicitada.</w:t>
      </w:r>
    </w:p>
    <w:p w14:paraId="2905890F" w14:textId="77777777" w:rsidR="00C37111" w:rsidRPr="009B5733" w:rsidRDefault="00C37111" w:rsidP="009B5733">
      <w:pPr>
        <w:spacing w:line="360" w:lineRule="auto"/>
        <w:jc w:val="both"/>
        <w:rPr>
          <w:rFonts w:ascii="Palatino Linotype" w:eastAsia="MS Gothic" w:hAnsi="Palatino Linotype"/>
          <w:b/>
          <w:lang w:val="es-ES_tradnl" w:eastAsia="es-ES_tradnl"/>
        </w:rPr>
      </w:pPr>
    </w:p>
    <w:p w14:paraId="2F9F505E" w14:textId="0615E115" w:rsidR="00C37111" w:rsidRDefault="00C37111" w:rsidP="000B53D9">
      <w:pPr>
        <w:numPr>
          <w:ilvl w:val="0"/>
          <w:numId w:val="19"/>
        </w:numPr>
        <w:tabs>
          <w:tab w:val="left" w:pos="426"/>
        </w:tabs>
        <w:spacing w:before="240" w:after="240" w:line="360" w:lineRule="auto"/>
        <w:ind w:left="0" w:right="51" w:firstLine="0"/>
        <w:contextualSpacing/>
        <w:jc w:val="both"/>
        <w:rPr>
          <w:rFonts w:ascii="Palatino Linotype" w:eastAsia="MS Gothic" w:hAnsi="Palatino Linotype"/>
          <w:b/>
          <w:lang w:val="es-ES_tradnl" w:eastAsia="es-ES_tradnl"/>
        </w:rPr>
      </w:pPr>
      <w:r w:rsidRPr="0026497B">
        <w:rPr>
          <w:rFonts w:ascii="Palatino Linotype" w:hAnsi="Palatino Linotype"/>
        </w:rPr>
        <w:t>De las constancias en el expediente al rubro indicado, se desprende que el particular solicitó “</w:t>
      </w:r>
      <w:r w:rsidR="00A72F47" w:rsidRPr="0026497B">
        <w:rPr>
          <w:rFonts w:ascii="Palatino Linotype" w:eastAsia="MS Gothic" w:hAnsi="Palatino Linotype"/>
          <w:lang w:val="es-ES_tradnl" w:eastAsia="es-ES_tradnl"/>
        </w:rPr>
        <w:t>CONFORME A MI DERECHO CONSTITUCIONAL DE PETICION, Y LO RELATIVO A LA LEY DE TRANSPARENCIA SOLICITO CONOCER NOMBRE, LOS SUELDOS, GRATIFICACIONES Y DEMAS PRESTACIONES DE LOS SIGUIENTES SERVIDORES PUBLICOS DEL MUNICIPIO: PRESIDENTE MUNICIPAL SINDICO 1ER, 2DO, 3ER,4TO, 5TO, 6TO, 7MO,8VO, 9NO Y 10MO REGIDORES PRESIDENTA DEL SISTEMA DIF DE LA ADMINISTRACION 201</w:t>
      </w:r>
      <w:r w:rsidR="0026497B" w:rsidRPr="0026497B">
        <w:rPr>
          <w:rFonts w:ascii="Palatino Linotype" w:eastAsia="MS Gothic" w:hAnsi="Palatino Linotype"/>
          <w:lang w:val="es-ES_tradnl" w:eastAsia="es-ES_tradnl"/>
        </w:rPr>
        <w:t>9-2021 DE FECHAS DE LA PRIMER Q</w:t>
      </w:r>
      <w:r w:rsidR="00A72F47" w:rsidRPr="0026497B">
        <w:rPr>
          <w:rFonts w:ascii="Palatino Linotype" w:eastAsia="MS Gothic" w:hAnsi="Palatino Linotype"/>
          <w:lang w:val="es-ES_tradnl" w:eastAsia="es-ES_tradnl"/>
        </w:rPr>
        <w:t>UINCENA DE SEPTIEMBRE DE 2020 AL 31 DE DICIEMBRE DE 2021.</w:t>
      </w:r>
      <w:r w:rsidR="0026497B">
        <w:rPr>
          <w:rFonts w:ascii="Palatino Linotype" w:eastAsia="MS Gothic" w:hAnsi="Palatino Linotype"/>
          <w:b/>
          <w:lang w:val="es-ES_tradnl" w:eastAsia="es-ES_tradnl"/>
        </w:rPr>
        <w:t>”.</w:t>
      </w:r>
      <w:r w:rsidR="00B97D52">
        <w:rPr>
          <w:rFonts w:ascii="Palatino Linotype" w:eastAsia="MS Gothic" w:hAnsi="Palatino Linotype"/>
          <w:b/>
          <w:lang w:val="es-ES_tradnl" w:eastAsia="es-ES_tradnl"/>
        </w:rPr>
        <w:t xml:space="preserve"> </w:t>
      </w:r>
    </w:p>
    <w:p w14:paraId="3FCE7868" w14:textId="77777777" w:rsidR="0026497B" w:rsidRPr="0026497B" w:rsidRDefault="0026497B" w:rsidP="0026497B">
      <w:pPr>
        <w:tabs>
          <w:tab w:val="left" w:pos="426"/>
        </w:tabs>
        <w:spacing w:before="240" w:after="240" w:line="360" w:lineRule="auto"/>
        <w:ind w:right="51"/>
        <w:contextualSpacing/>
        <w:jc w:val="both"/>
        <w:rPr>
          <w:rFonts w:ascii="Palatino Linotype" w:eastAsia="MS Gothic" w:hAnsi="Palatino Linotype"/>
          <w:b/>
          <w:lang w:val="es-ES_tradnl" w:eastAsia="es-ES_tradnl"/>
        </w:rPr>
      </w:pPr>
    </w:p>
    <w:p w14:paraId="0DDAEC82" w14:textId="77777777"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eastAsia="MS Gothic" w:hAnsi="Palatino Linotype"/>
          <w:b/>
          <w:lang w:val="es-ES_tradnl" w:eastAsia="es-ES_tradnl"/>
        </w:rPr>
      </w:pPr>
      <w:r w:rsidRPr="009B5733">
        <w:rPr>
          <w:rFonts w:ascii="Palatino Linotype" w:eastAsia="MS Gothic" w:hAnsi="Palatino Linotype"/>
          <w:lang w:val="es-ES_tradnl" w:eastAsia="es-ES_tradnl"/>
        </w:rPr>
        <w:lastRenderedPageBreak/>
        <w:t xml:space="preserve">En este sentido, resulta </w:t>
      </w:r>
      <w:r w:rsidRPr="009B5733">
        <w:rPr>
          <w:rFonts w:ascii="Palatino Linotype" w:eastAsia="MS Gothic" w:hAnsi="Palatino Linotype"/>
          <w:lang w:eastAsia="es-ES_tradnl"/>
        </w:rPr>
        <w:t>aplicable lo dispuesto en el artículo 5, de la Constitución Política del Estado Libre y Soberano de México que dispone como regla general que "Toda la información en posesión de cualquier autoridad Estatal o Municipal, así como de los órganos autónomos, es pública".</w:t>
      </w:r>
    </w:p>
    <w:p w14:paraId="22B00035" w14:textId="77777777" w:rsidR="00C37111" w:rsidRPr="009B5733" w:rsidRDefault="00C37111" w:rsidP="009B5733">
      <w:pPr>
        <w:tabs>
          <w:tab w:val="left" w:pos="426"/>
        </w:tabs>
        <w:spacing w:before="240" w:after="240" w:line="360" w:lineRule="auto"/>
        <w:ind w:right="51"/>
        <w:contextualSpacing/>
        <w:jc w:val="both"/>
        <w:rPr>
          <w:rFonts w:ascii="Palatino Linotype" w:eastAsia="MS Gothic" w:hAnsi="Palatino Linotype"/>
          <w:b/>
          <w:lang w:val="es-ES_tradnl" w:eastAsia="es-ES_tradnl"/>
        </w:rPr>
      </w:pPr>
    </w:p>
    <w:p w14:paraId="5504C7F2" w14:textId="77777777"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eastAsia="MS Gothic" w:hAnsi="Palatino Linotype"/>
          <w:b/>
          <w:lang w:val="es-ES_tradnl" w:eastAsia="es-ES_tradnl"/>
        </w:rPr>
      </w:pPr>
      <w:r w:rsidRPr="009B5733">
        <w:rPr>
          <w:rFonts w:ascii="Palatino Linotype" w:hAnsi="Palatino Linotype"/>
        </w:rPr>
        <w:t xml:space="preserve">Asimismo, resultan aplicables los artículos 2 fracciones V y XVI, 3, 7 fracción IV, 11 y 41 de la Ley de Transparencia y Acceso a la Información Pública del Estado de México y Municipios al ser información pública es que se debió entregar al hoy RECURRENTE. En efecto, el artículo 2 fracción XVI de la citada Ley establece que “El Derecho de Acceso a la Información, es la facultad que tiene toda persona para acceder a la información pública, generada o en poder de los sujetos obligados conforme a esta ley” </w:t>
      </w:r>
    </w:p>
    <w:p w14:paraId="33776ED3" w14:textId="77777777" w:rsidR="00C37111" w:rsidRPr="009B5733" w:rsidRDefault="00C37111" w:rsidP="009B5733">
      <w:pPr>
        <w:spacing w:line="360" w:lineRule="auto"/>
        <w:jc w:val="both"/>
        <w:rPr>
          <w:rFonts w:ascii="Palatino Linotype" w:hAnsi="Palatino Linotype"/>
        </w:rPr>
      </w:pPr>
    </w:p>
    <w:p w14:paraId="07E35B50" w14:textId="77777777"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eastAsia="MS Gothic" w:hAnsi="Palatino Linotype"/>
          <w:b/>
          <w:lang w:val="es-ES_tradnl" w:eastAsia="es-ES_tradnl"/>
        </w:rPr>
      </w:pPr>
      <w:r w:rsidRPr="009B5733">
        <w:rPr>
          <w:rFonts w:ascii="Palatino Linotype" w:hAnsi="Palatino Linotype"/>
        </w:rPr>
        <w:t xml:space="preserve">Por su parte, el artículo 3 del mismo ordenamiento jurídico, en su primera parte, prescribe que “La información pública generada, administrada o en posesión de los Sujetos Obligados en ejercicio de sus atribuciones, será accesible de manera permanente a cualquier persona, privilegiando el principio de máxima publicidad en la información…” </w:t>
      </w:r>
    </w:p>
    <w:p w14:paraId="3832CA8E" w14:textId="77777777" w:rsidR="00C37111" w:rsidRPr="009B5733" w:rsidRDefault="00C37111" w:rsidP="009B5733">
      <w:pPr>
        <w:spacing w:line="360" w:lineRule="auto"/>
        <w:jc w:val="both"/>
        <w:rPr>
          <w:rFonts w:ascii="Palatino Linotype" w:hAnsi="Palatino Linotype"/>
        </w:rPr>
      </w:pPr>
    </w:p>
    <w:p w14:paraId="0F916FCC" w14:textId="77777777"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eastAsia="MS Gothic" w:hAnsi="Palatino Linotype"/>
          <w:b/>
          <w:lang w:val="es-ES_tradnl" w:eastAsia="es-ES_tradnl"/>
        </w:rPr>
      </w:pPr>
      <w:r w:rsidRPr="009B5733">
        <w:rPr>
          <w:rFonts w:ascii="Palatino Linotype" w:hAnsi="Palatino Linotype"/>
        </w:rPr>
        <w:t xml:space="preserve">En concordancia con lo anterior, la fracción V del artículo 2 de la Ley de Transparencia, define como Información Pública, a “la contenida en los documentos que los sujetos obligados generen en el ejercicio de sus atribuciones”. Por su parte, el inciso XV del mismo numeral, define como documentos a “Los expedientes, estudios, actas, resoluciones, oficios, acuerdos, </w:t>
      </w:r>
      <w:r w:rsidRPr="009B5733">
        <w:rPr>
          <w:rFonts w:ascii="Palatino Linotype" w:hAnsi="Palatino Linotype"/>
          <w:b/>
        </w:rPr>
        <w:t>circulares</w:t>
      </w:r>
      <w:r w:rsidRPr="009B5733">
        <w:rPr>
          <w:rFonts w:ascii="Palatino Linotype" w:hAnsi="Palatino Linotype"/>
        </w:rPr>
        <w:t xml:space="preserve">, contratos, convenios, estadísticas o bien cualquier registro en posesión de los sujetos obligados, sin </w:t>
      </w:r>
      <w:r w:rsidRPr="009B5733">
        <w:rPr>
          <w:rFonts w:ascii="Palatino Linotype" w:hAnsi="Palatino Linotype"/>
        </w:rPr>
        <w:lastRenderedPageBreak/>
        <w:t>importar su fuente o fecha de elaboración. Los documentos podrán estar en medios escritos, impresos, sonoros, visuales, electrónicos, informáticos u holográficos;”</w:t>
      </w:r>
    </w:p>
    <w:p w14:paraId="597AA027" w14:textId="77777777" w:rsidR="00C37111" w:rsidRPr="009B5733" w:rsidRDefault="00C37111" w:rsidP="009B5733">
      <w:pPr>
        <w:spacing w:line="360" w:lineRule="auto"/>
        <w:jc w:val="both"/>
        <w:rPr>
          <w:rFonts w:ascii="Palatino Linotype" w:eastAsia="MS Gothic" w:hAnsi="Palatino Linotype"/>
          <w:b/>
          <w:lang w:val="es-ES_tradnl" w:eastAsia="es-ES_tradnl"/>
        </w:rPr>
      </w:pPr>
    </w:p>
    <w:p w14:paraId="505ED71A" w14:textId="77777777"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eastAsia="MS Gothic" w:hAnsi="Palatino Linotype"/>
          <w:b/>
          <w:lang w:val="es-ES_tradnl" w:eastAsia="es-ES_tradnl"/>
        </w:rPr>
      </w:pPr>
      <w:r w:rsidRPr="009B5733">
        <w:rPr>
          <w:rFonts w:ascii="Palatino Linotype" w:hAnsi="Palatino Linotype"/>
        </w:rPr>
        <w:t xml:space="preserve">De los preceptos legales transcritos, se puede afirmar que el alcance del Derecho de Acceso a la Información Pública, se refiere a los siguientes tres supuestos: </w:t>
      </w:r>
    </w:p>
    <w:p w14:paraId="616EDF9A" w14:textId="77777777" w:rsidR="00C37111" w:rsidRPr="009B5733" w:rsidRDefault="00C37111" w:rsidP="009B5733">
      <w:pPr>
        <w:pStyle w:val="Prrafodelista"/>
        <w:spacing w:line="360" w:lineRule="auto"/>
        <w:jc w:val="both"/>
        <w:rPr>
          <w:rFonts w:ascii="Palatino Linotype" w:hAnsi="Palatino Linotype"/>
        </w:rPr>
      </w:pPr>
    </w:p>
    <w:p w14:paraId="75850B02" w14:textId="77777777" w:rsidR="00C37111" w:rsidRPr="009B5733" w:rsidRDefault="00C37111" w:rsidP="009B5733">
      <w:pPr>
        <w:pStyle w:val="Prrafodelista"/>
        <w:numPr>
          <w:ilvl w:val="0"/>
          <w:numId w:val="20"/>
        </w:numPr>
        <w:tabs>
          <w:tab w:val="left" w:pos="426"/>
        </w:tabs>
        <w:spacing w:before="240" w:after="240" w:line="360" w:lineRule="auto"/>
        <w:ind w:right="51" w:firstLine="0"/>
        <w:contextualSpacing/>
        <w:jc w:val="both"/>
        <w:rPr>
          <w:rFonts w:ascii="Palatino Linotype" w:eastAsia="MS Gothic" w:hAnsi="Palatino Linotype"/>
          <w:b/>
          <w:lang w:val="es-ES_tradnl" w:eastAsia="es-ES_tradnl"/>
        </w:rPr>
      </w:pPr>
      <w:r w:rsidRPr="009B5733">
        <w:rPr>
          <w:rFonts w:ascii="Palatino Linotype" w:hAnsi="Palatino Linotype"/>
        </w:rPr>
        <w:t xml:space="preserve">1º) Que se trate de información registrada en cualquier soporte, que en ejercicio de sus atribuciones, sea generada por los Sujetos Obligados; </w:t>
      </w:r>
    </w:p>
    <w:p w14:paraId="0C04336E" w14:textId="77777777" w:rsidR="00C37111" w:rsidRPr="009B5733" w:rsidRDefault="00C37111" w:rsidP="009B5733">
      <w:pPr>
        <w:pStyle w:val="Prrafodelista"/>
        <w:numPr>
          <w:ilvl w:val="0"/>
          <w:numId w:val="20"/>
        </w:numPr>
        <w:tabs>
          <w:tab w:val="left" w:pos="426"/>
        </w:tabs>
        <w:spacing w:before="240" w:after="240" w:line="360" w:lineRule="auto"/>
        <w:ind w:right="51" w:firstLine="0"/>
        <w:contextualSpacing/>
        <w:jc w:val="both"/>
        <w:rPr>
          <w:rFonts w:ascii="Palatino Linotype" w:eastAsia="MS Gothic" w:hAnsi="Palatino Linotype"/>
          <w:b/>
          <w:lang w:val="es-ES_tradnl" w:eastAsia="es-ES_tradnl"/>
        </w:rPr>
      </w:pPr>
      <w:r w:rsidRPr="009B5733">
        <w:rPr>
          <w:rFonts w:ascii="Palatino Linotype" w:hAnsi="Palatino Linotype"/>
        </w:rPr>
        <w:t xml:space="preserve">2º) Que se trate de información registrada en cualquier soporte, que en ejercicio de sus atribuciones, se encuentre en posesión de los Sujetos Obligados, y </w:t>
      </w:r>
    </w:p>
    <w:p w14:paraId="1835C56D" w14:textId="77777777" w:rsidR="00C37111" w:rsidRPr="009B5733" w:rsidRDefault="00C37111" w:rsidP="009B5733">
      <w:pPr>
        <w:pStyle w:val="Prrafodelista"/>
        <w:numPr>
          <w:ilvl w:val="0"/>
          <w:numId w:val="20"/>
        </w:numPr>
        <w:tabs>
          <w:tab w:val="left" w:pos="426"/>
        </w:tabs>
        <w:spacing w:before="240" w:after="240" w:line="360" w:lineRule="auto"/>
        <w:ind w:right="51" w:firstLine="0"/>
        <w:contextualSpacing/>
        <w:jc w:val="both"/>
        <w:rPr>
          <w:rFonts w:ascii="Palatino Linotype" w:eastAsia="MS Gothic" w:hAnsi="Palatino Linotype"/>
          <w:b/>
          <w:lang w:val="es-ES_tradnl" w:eastAsia="es-ES_tradnl"/>
        </w:rPr>
      </w:pPr>
      <w:r w:rsidRPr="009B5733">
        <w:rPr>
          <w:rFonts w:ascii="Palatino Linotype" w:hAnsi="Palatino Linotype"/>
        </w:rPr>
        <w:t>3º) Que se trate de información registrada en cualquier soporte, que en ejercicio de sus atribuciones, sea administrada por los Sujetos Obligados.</w:t>
      </w:r>
    </w:p>
    <w:p w14:paraId="61E39E7E" w14:textId="77777777"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eastAsia="MS Gothic" w:hAnsi="Palatino Linotype"/>
          <w:b/>
          <w:lang w:val="es-ES_tradnl" w:eastAsia="es-ES_tradnl"/>
        </w:rPr>
      </w:pPr>
      <w:r w:rsidRPr="009B5733">
        <w:rPr>
          <w:rFonts w:ascii="Palatino Linotype" w:hAnsi="Palatino Linotype"/>
        </w:rPr>
        <w:t xml:space="preserve">En este contexto, </w:t>
      </w:r>
      <w:r w:rsidRPr="009B5733">
        <w:rPr>
          <w:rFonts w:ascii="Palatino Linotype" w:eastAsia="Calibri" w:hAnsi="Palatino Linotype" w:cs="Arial"/>
          <w:bCs/>
        </w:rPr>
        <w:t xml:space="preserve">es pertinente mencionar que, </w:t>
      </w:r>
      <w:r w:rsidRPr="009B5733">
        <w:rPr>
          <w:rFonts w:ascii="Palatino Linotype" w:eastAsia="MS Mincho" w:hAnsi="Palatino Linotype"/>
          <w:lang w:eastAsia="es-ES_tradnl"/>
        </w:rPr>
        <w:t xml:space="preserve">el </w:t>
      </w:r>
      <w:r w:rsidRPr="009B5733">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44434F1" w14:textId="77777777" w:rsidR="00C37111" w:rsidRPr="009B5733" w:rsidRDefault="00C37111" w:rsidP="009B5733">
      <w:pPr>
        <w:spacing w:after="160" w:line="360" w:lineRule="auto"/>
        <w:jc w:val="both"/>
        <w:rPr>
          <w:rFonts w:ascii="Palatino Linotype" w:hAnsi="Palatino Linotype" w:cs="Arial"/>
        </w:rPr>
      </w:pPr>
    </w:p>
    <w:p w14:paraId="77AFF456" w14:textId="77777777" w:rsidR="00C37111" w:rsidRPr="009B5733" w:rsidRDefault="00C37111" w:rsidP="009B5733">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9B5733">
        <w:rPr>
          <w:rFonts w:ascii="Palatino Linotype" w:eastAsia="Calibri" w:hAnsi="Palatino Linotype"/>
          <w:b/>
          <w:i/>
          <w:lang w:val="es-MX" w:eastAsia="es-ES_tradnl"/>
        </w:rPr>
        <w:t>Artículo 18.</w:t>
      </w:r>
      <w:r w:rsidRPr="009B5733">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343D91EF" w14:textId="77777777"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eastAsia="MS Gothic" w:hAnsi="Palatino Linotype"/>
          <w:b/>
          <w:lang w:val="es-ES_tradnl" w:eastAsia="es-ES_tradnl"/>
        </w:rPr>
      </w:pPr>
      <w:r w:rsidRPr="009B5733">
        <w:rPr>
          <w:rFonts w:ascii="Palatino Linotype" w:eastAsia="Calibri" w:hAnsi="Palatino Linotype" w:cs="Arial"/>
          <w:lang w:val="es-MX" w:eastAsia="en-US"/>
        </w:rPr>
        <w:lastRenderedPageBreak/>
        <w:t xml:space="preserve">Por otro lado, </w:t>
      </w:r>
      <w:r w:rsidRPr="009B5733">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9B5733">
        <w:rPr>
          <w:rFonts w:ascii="Palatino Linotype" w:hAnsi="Palatino Linotype"/>
          <w:b/>
          <w:lang w:val="es-MX" w:eastAsia="es-MX"/>
        </w:rPr>
        <w:t>SUJETOS OBLIGADOS</w:t>
      </w:r>
      <w:r w:rsidRPr="009B5733">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3914600E" w14:textId="77777777" w:rsidR="00C37111" w:rsidRPr="009B5733" w:rsidRDefault="00C37111" w:rsidP="009B5733">
      <w:pPr>
        <w:spacing w:line="360" w:lineRule="auto"/>
        <w:jc w:val="both"/>
        <w:rPr>
          <w:rFonts w:ascii="Palatino Linotype" w:hAnsi="Palatino Linotype" w:cs="Arial"/>
        </w:rPr>
      </w:pPr>
    </w:p>
    <w:p w14:paraId="5DB5D7F2" w14:textId="77777777" w:rsidR="00C37111" w:rsidRPr="009B5733" w:rsidRDefault="00C37111" w:rsidP="009B5733">
      <w:pPr>
        <w:spacing w:after="160" w:line="360" w:lineRule="auto"/>
        <w:ind w:left="567" w:right="567"/>
        <w:jc w:val="both"/>
        <w:rPr>
          <w:rFonts w:ascii="Palatino Linotype" w:hAnsi="Palatino Linotype"/>
          <w:i/>
          <w:lang w:eastAsia="en-US"/>
        </w:rPr>
      </w:pPr>
      <w:r w:rsidRPr="009B5733">
        <w:rPr>
          <w:rFonts w:ascii="Palatino Linotype" w:hAnsi="Palatino Linotype"/>
          <w:i/>
          <w:lang w:eastAsia="en-US"/>
        </w:rPr>
        <w:t>“</w:t>
      </w:r>
      <w:r w:rsidRPr="009B5733">
        <w:rPr>
          <w:rFonts w:ascii="Palatino Linotype" w:hAnsi="Palatino Linotype"/>
          <w:b/>
          <w:i/>
          <w:lang w:eastAsia="en-US"/>
        </w:rPr>
        <w:t>Artículo 4.</w:t>
      </w:r>
      <w:r w:rsidRPr="009B5733">
        <w:rPr>
          <w:rFonts w:ascii="Palatino Linotype" w:hAnsi="Palatino Linotype"/>
          <w:i/>
          <w:lang w:eastAsia="en-US"/>
        </w:rPr>
        <w:t xml:space="preserve"> </w:t>
      </w:r>
    </w:p>
    <w:p w14:paraId="242A371B" w14:textId="77777777" w:rsidR="00C37111" w:rsidRPr="009B5733" w:rsidRDefault="00C37111" w:rsidP="009B5733">
      <w:pPr>
        <w:spacing w:after="160" w:line="360" w:lineRule="auto"/>
        <w:ind w:left="567" w:right="567"/>
        <w:jc w:val="both"/>
        <w:rPr>
          <w:rFonts w:ascii="Palatino Linotype" w:hAnsi="Palatino Linotype"/>
          <w:i/>
          <w:lang w:eastAsia="en-US"/>
        </w:rPr>
      </w:pPr>
      <w:r w:rsidRPr="009B5733">
        <w:rPr>
          <w:rFonts w:ascii="Palatino Linotype" w:hAnsi="Palatino Linotype"/>
          <w:i/>
          <w:lang w:eastAsia="en-US"/>
        </w:rPr>
        <w:t>(…)</w:t>
      </w:r>
    </w:p>
    <w:p w14:paraId="0290D8A2" w14:textId="77777777" w:rsidR="00C37111" w:rsidRPr="009B5733" w:rsidRDefault="00C37111" w:rsidP="009B5733">
      <w:pPr>
        <w:spacing w:after="160" w:line="360" w:lineRule="auto"/>
        <w:ind w:left="567" w:right="567"/>
        <w:jc w:val="both"/>
        <w:rPr>
          <w:rFonts w:ascii="Palatino Linotype" w:hAnsi="Palatino Linotype"/>
          <w:i/>
          <w:lang w:eastAsia="en-US"/>
        </w:rPr>
      </w:pPr>
      <w:r w:rsidRPr="009B5733">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9B5733">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9B5733">
        <w:rPr>
          <w:rFonts w:ascii="Palatino Linotype" w:hAnsi="Palatino Linotype"/>
          <w:b/>
          <w:i/>
          <w:lang w:eastAsia="en-US"/>
        </w:rPr>
        <w:t>principio de máxima publicidad</w:t>
      </w:r>
      <w:r w:rsidRPr="009B5733">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09D37FD1" w14:textId="77777777" w:rsidR="00C37111" w:rsidRPr="009B5733" w:rsidRDefault="00C37111" w:rsidP="009B5733">
      <w:pPr>
        <w:spacing w:after="160" w:line="360" w:lineRule="auto"/>
        <w:ind w:left="567" w:right="567"/>
        <w:jc w:val="both"/>
        <w:rPr>
          <w:rFonts w:ascii="Palatino Linotype" w:hAnsi="Palatino Linotype"/>
          <w:i/>
          <w:lang w:eastAsia="en-US"/>
        </w:rPr>
      </w:pPr>
      <w:r w:rsidRPr="009B5733">
        <w:rPr>
          <w:rFonts w:ascii="Palatino Linotype" w:hAnsi="Palatino Linotype"/>
          <w:i/>
          <w:lang w:eastAsia="en-US"/>
        </w:rPr>
        <w:t>(…)</w:t>
      </w:r>
    </w:p>
    <w:p w14:paraId="11DB3AEA" w14:textId="77777777" w:rsidR="00C37111" w:rsidRPr="009B5733" w:rsidRDefault="00C37111" w:rsidP="009B5733">
      <w:pPr>
        <w:spacing w:after="160" w:line="360" w:lineRule="auto"/>
        <w:ind w:right="567"/>
        <w:jc w:val="both"/>
        <w:rPr>
          <w:rFonts w:ascii="Palatino Linotype" w:hAnsi="Palatino Linotype"/>
          <w:lang w:eastAsia="en-US"/>
        </w:rPr>
      </w:pPr>
    </w:p>
    <w:p w14:paraId="226FE024" w14:textId="77777777" w:rsidR="00C37111" w:rsidRPr="009B5733" w:rsidRDefault="00C37111" w:rsidP="009B5733">
      <w:pPr>
        <w:spacing w:after="160" w:line="360" w:lineRule="auto"/>
        <w:ind w:left="567" w:right="567"/>
        <w:jc w:val="both"/>
        <w:rPr>
          <w:rFonts w:ascii="Palatino Linotype" w:hAnsi="Palatino Linotype"/>
          <w:i/>
          <w:lang w:eastAsia="en-US"/>
        </w:rPr>
      </w:pPr>
      <w:r w:rsidRPr="009B5733">
        <w:rPr>
          <w:rFonts w:ascii="Palatino Linotype" w:hAnsi="Palatino Linotype"/>
          <w:i/>
          <w:lang w:eastAsia="en-US"/>
        </w:rPr>
        <w:t>(Énfasis añadido)</w:t>
      </w:r>
    </w:p>
    <w:p w14:paraId="38F69810" w14:textId="77777777" w:rsidR="00C37111" w:rsidRPr="009B5733" w:rsidRDefault="00C37111" w:rsidP="009B5733">
      <w:pPr>
        <w:spacing w:after="160" w:line="360" w:lineRule="auto"/>
        <w:ind w:left="567" w:right="567"/>
        <w:jc w:val="both"/>
        <w:rPr>
          <w:rFonts w:ascii="Palatino Linotype" w:hAnsi="Palatino Linotype"/>
          <w:i/>
          <w:lang w:eastAsia="en-US"/>
        </w:rPr>
      </w:pPr>
    </w:p>
    <w:p w14:paraId="67346AE0" w14:textId="77777777"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eastAsia="MS Gothic" w:hAnsi="Palatino Linotype"/>
          <w:b/>
          <w:lang w:val="es-ES_tradnl" w:eastAsia="es-ES_tradnl"/>
        </w:rPr>
      </w:pPr>
      <w:r w:rsidRPr="009B5733">
        <w:rPr>
          <w:rFonts w:ascii="Palatino Linotype" w:eastAsia="Calibri" w:hAnsi="Palatino Linotype" w:cs="Arial"/>
          <w:lang w:val="es-MX" w:eastAsia="en-US"/>
        </w:rPr>
        <w:lastRenderedPageBreak/>
        <w:t xml:space="preserve">En ese sentido, no debe de pasar de vista para el </w:t>
      </w:r>
      <w:r w:rsidRPr="009B5733">
        <w:rPr>
          <w:rFonts w:ascii="Palatino Linotype" w:eastAsia="Calibri" w:hAnsi="Palatino Linotype" w:cs="Arial"/>
          <w:b/>
          <w:lang w:val="es-MX" w:eastAsia="en-US"/>
        </w:rPr>
        <w:t>SUJETO OBLIGADO</w:t>
      </w:r>
      <w:r w:rsidRPr="009B5733">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0F4F96D" w14:textId="77777777" w:rsidR="00C37111" w:rsidRPr="009B5733" w:rsidRDefault="00C37111" w:rsidP="009B5733">
      <w:pPr>
        <w:spacing w:line="360" w:lineRule="auto"/>
        <w:jc w:val="both"/>
        <w:rPr>
          <w:rFonts w:ascii="Palatino Linotype" w:hAnsi="Palatino Linotype" w:cs="Arial"/>
        </w:rPr>
      </w:pPr>
    </w:p>
    <w:p w14:paraId="3111B393" w14:textId="77777777" w:rsidR="00C37111" w:rsidRPr="009B5733" w:rsidRDefault="00C37111" w:rsidP="009B5733">
      <w:pPr>
        <w:spacing w:after="160" w:line="360" w:lineRule="auto"/>
        <w:ind w:left="567" w:right="567"/>
        <w:jc w:val="both"/>
        <w:rPr>
          <w:rFonts w:ascii="Palatino Linotype" w:eastAsia="Calibri" w:hAnsi="Palatino Linotype"/>
          <w:i/>
          <w:lang w:val="es-MX" w:eastAsia="en-US"/>
        </w:rPr>
      </w:pPr>
      <w:r w:rsidRPr="009B5733">
        <w:rPr>
          <w:rFonts w:ascii="Palatino Linotype" w:eastAsia="Calibri" w:hAnsi="Palatino Linotype"/>
          <w:i/>
          <w:lang w:val="es-MX" w:eastAsia="en-US"/>
        </w:rPr>
        <w:t>“</w:t>
      </w:r>
      <w:r w:rsidRPr="009B5733">
        <w:rPr>
          <w:rFonts w:ascii="Palatino Linotype" w:eastAsia="Calibri" w:hAnsi="Palatino Linotype"/>
          <w:b/>
          <w:i/>
          <w:lang w:val="es-MX" w:eastAsia="en-US"/>
        </w:rPr>
        <w:t>Artículo 8.</w:t>
      </w:r>
      <w:r w:rsidRPr="009B5733">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F22D43D" w14:textId="77777777" w:rsidR="00C37111" w:rsidRPr="009B5733" w:rsidRDefault="00C37111" w:rsidP="009B5733">
      <w:pPr>
        <w:spacing w:after="160" w:line="360" w:lineRule="auto"/>
        <w:ind w:left="567" w:right="567"/>
        <w:jc w:val="both"/>
        <w:rPr>
          <w:rFonts w:ascii="Palatino Linotype" w:eastAsia="Calibri" w:hAnsi="Palatino Linotype"/>
          <w:i/>
          <w:lang w:val="es-MX" w:eastAsia="en-US"/>
        </w:rPr>
      </w:pPr>
    </w:p>
    <w:p w14:paraId="4634E6BA" w14:textId="77777777" w:rsidR="00C37111" w:rsidRPr="009B5733" w:rsidRDefault="00C37111" w:rsidP="009B5733">
      <w:pPr>
        <w:spacing w:after="160" w:line="360" w:lineRule="auto"/>
        <w:ind w:left="567" w:right="567"/>
        <w:jc w:val="both"/>
        <w:rPr>
          <w:rFonts w:ascii="Palatino Linotype" w:eastAsia="Calibri" w:hAnsi="Palatino Linotype"/>
          <w:i/>
          <w:lang w:val="es-MX" w:eastAsia="en-US"/>
        </w:rPr>
      </w:pPr>
      <w:r w:rsidRPr="009B5733">
        <w:rPr>
          <w:rFonts w:ascii="Palatino Linotype" w:eastAsia="Calibri" w:hAnsi="Palatino Linotype"/>
          <w:b/>
          <w:i/>
          <w:lang w:val="es-MX" w:eastAsia="en-US"/>
        </w:rPr>
        <w:t>En la aplicación e interpretación de la presente Ley deberá prevalecer el principio de máxima publicidad,</w:t>
      </w:r>
      <w:r w:rsidRPr="009B5733">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76843ABE" w14:textId="77777777" w:rsidR="00C37111" w:rsidRPr="009B5733" w:rsidRDefault="00C37111" w:rsidP="009B5733">
      <w:pPr>
        <w:spacing w:after="160" w:line="360" w:lineRule="auto"/>
        <w:ind w:left="567" w:right="567"/>
        <w:jc w:val="both"/>
        <w:rPr>
          <w:rFonts w:ascii="Palatino Linotype" w:eastAsia="Calibri" w:hAnsi="Palatino Linotype"/>
          <w:i/>
          <w:lang w:val="es-MX" w:eastAsia="en-US"/>
        </w:rPr>
      </w:pPr>
    </w:p>
    <w:p w14:paraId="49CE8EAC" w14:textId="77777777" w:rsidR="00C37111" w:rsidRPr="009B5733" w:rsidRDefault="00C37111" w:rsidP="009B5733">
      <w:pPr>
        <w:spacing w:after="160" w:line="360" w:lineRule="auto"/>
        <w:ind w:left="567" w:right="567"/>
        <w:jc w:val="both"/>
        <w:rPr>
          <w:rFonts w:ascii="Palatino Linotype" w:eastAsia="Calibri" w:hAnsi="Palatino Linotype"/>
          <w:i/>
          <w:lang w:val="es-MX" w:eastAsia="en-US"/>
        </w:rPr>
      </w:pPr>
      <w:r w:rsidRPr="009B5733">
        <w:rPr>
          <w:rFonts w:ascii="Palatino Linotype" w:eastAsia="Calibri" w:hAnsi="Palatino Linotype"/>
          <w:i/>
          <w:lang w:val="es-MX" w:eastAsia="en-US"/>
        </w:rPr>
        <w:lastRenderedPageBreak/>
        <w:t>Para el caso de la interpretación se podrá tomar en cuenta los criterios, determinaciones y opiniones de los organismos nacionales e internacionales, en materia de transparencia y el derecho de acceso a la información.</w:t>
      </w:r>
    </w:p>
    <w:p w14:paraId="14443BDF" w14:textId="77777777" w:rsidR="00C37111" w:rsidRPr="009B5733" w:rsidRDefault="00C37111" w:rsidP="009B5733">
      <w:pPr>
        <w:spacing w:after="160" w:line="360" w:lineRule="auto"/>
        <w:ind w:left="567" w:right="567"/>
        <w:jc w:val="both"/>
        <w:rPr>
          <w:rFonts w:ascii="Palatino Linotype" w:eastAsia="Calibri" w:hAnsi="Palatino Linotype"/>
          <w:i/>
          <w:lang w:val="es-MX" w:eastAsia="en-US"/>
        </w:rPr>
      </w:pPr>
      <w:r w:rsidRPr="009B5733">
        <w:rPr>
          <w:rFonts w:ascii="Palatino Linotype" w:eastAsia="Calibri" w:hAnsi="Palatino Linotype"/>
          <w:i/>
          <w:lang w:val="es-MX" w:eastAsia="en-US"/>
        </w:rPr>
        <w:t>(Énfasis añadido)</w:t>
      </w:r>
    </w:p>
    <w:p w14:paraId="18B99642" w14:textId="77777777" w:rsidR="00C37111" w:rsidRPr="009B5733" w:rsidRDefault="00C37111" w:rsidP="009B5733">
      <w:pPr>
        <w:spacing w:line="360" w:lineRule="auto"/>
        <w:jc w:val="both"/>
        <w:rPr>
          <w:rFonts w:ascii="Palatino Linotype" w:hAnsi="Palatino Linotype" w:cs="Arial"/>
        </w:rPr>
      </w:pPr>
    </w:p>
    <w:p w14:paraId="22C616F4" w14:textId="77777777" w:rsidR="00C37111" w:rsidRPr="009B5733" w:rsidRDefault="00C37111" w:rsidP="009B5733">
      <w:pPr>
        <w:numPr>
          <w:ilvl w:val="0"/>
          <w:numId w:val="19"/>
        </w:numPr>
        <w:spacing w:after="160" w:line="360" w:lineRule="auto"/>
        <w:ind w:left="0" w:firstLine="0"/>
        <w:jc w:val="both"/>
        <w:rPr>
          <w:rFonts w:ascii="Palatino Linotype" w:hAnsi="Palatino Linotype" w:cs="Arial"/>
        </w:rPr>
      </w:pPr>
      <w:r w:rsidRPr="009B5733">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5DF10692" w14:textId="7AA9E368" w:rsidR="00C37111" w:rsidRPr="009B5733" w:rsidRDefault="00C37111" w:rsidP="009B5733">
      <w:pPr>
        <w:spacing w:before="240" w:after="240" w:line="360" w:lineRule="auto"/>
        <w:ind w:left="540" w:right="738"/>
        <w:contextualSpacing/>
        <w:jc w:val="both"/>
        <w:rPr>
          <w:rFonts w:ascii="Palatino Linotype" w:eastAsia="MS Mincho" w:hAnsi="Palatino Linotype"/>
          <w:color w:val="000000"/>
          <w:lang w:val="es-ES_tradnl"/>
        </w:rPr>
      </w:pPr>
      <w:r w:rsidRPr="009B5733">
        <w:rPr>
          <w:rFonts w:ascii="Palatino Linotype" w:eastAsia="Calibri" w:hAnsi="Palatino Linotype"/>
        </w:rPr>
        <w:t>“</w:t>
      </w:r>
      <w:r w:rsidRPr="009B5733">
        <w:rPr>
          <w:rFonts w:ascii="Palatino Linotype" w:eastAsia="Calibri" w:hAnsi="Palatino Linotype"/>
          <w:b/>
          <w:i/>
        </w:rPr>
        <w:t>Artículo 7.</w:t>
      </w:r>
      <w:r w:rsidRPr="009B5733">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02960402" w14:textId="4AE97E94" w:rsidR="00C37111" w:rsidRPr="009B5733" w:rsidRDefault="00704B05" w:rsidP="009B5733">
      <w:pPr>
        <w:tabs>
          <w:tab w:val="left" w:pos="3255"/>
        </w:tabs>
        <w:spacing w:after="160" w:line="360" w:lineRule="auto"/>
        <w:jc w:val="both"/>
        <w:rPr>
          <w:rFonts w:ascii="Palatino Linotype" w:eastAsia="MS Mincho" w:hAnsi="Palatino Linotype"/>
          <w:color w:val="000000"/>
          <w:lang w:val="es-ES_tradnl"/>
        </w:rPr>
      </w:pPr>
      <w:r w:rsidRPr="009B5733">
        <w:rPr>
          <w:rFonts w:ascii="Palatino Linotype" w:eastAsia="MS Mincho" w:hAnsi="Palatino Linotype"/>
          <w:color w:val="000000"/>
          <w:lang w:val="es-ES_tradnl"/>
        </w:rPr>
        <w:tab/>
      </w:r>
    </w:p>
    <w:p w14:paraId="50246298" w14:textId="77777777" w:rsidR="00C37111" w:rsidRPr="009B5733" w:rsidRDefault="00C37111" w:rsidP="009B5733">
      <w:pPr>
        <w:numPr>
          <w:ilvl w:val="0"/>
          <w:numId w:val="19"/>
        </w:numPr>
        <w:spacing w:after="160" w:line="360" w:lineRule="auto"/>
        <w:ind w:left="0" w:firstLine="0"/>
        <w:jc w:val="both"/>
        <w:rPr>
          <w:rFonts w:ascii="Palatino Linotype" w:eastAsia="MS Mincho" w:hAnsi="Palatino Linotype"/>
          <w:color w:val="000000"/>
          <w:lang w:val="es-ES_tradnl"/>
        </w:rPr>
      </w:pPr>
      <w:r w:rsidRPr="009B5733">
        <w:rPr>
          <w:rFonts w:ascii="Palatino Linotype" w:eastAsia="MS Mincho" w:hAnsi="Palatino Linotype"/>
          <w:color w:val="000000"/>
          <w:lang w:val="es-ES_tradnl"/>
        </w:rPr>
        <w:t xml:space="preserve">Lo </w:t>
      </w:r>
      <w:r w:rsidRPr="009B5733">
        <w:rPr>
          <w:rFonts w:ascii="Palatino Linotype" w:hAnsi="Palatino Linotype"/>
          <w:color w:val="000000" w:themeColor="text1"/>
          <w:lang w:val="es-ES_tradnl"/>
        </w:rPr>
        <w:t xml:space="preserve">anterior encuentra lógica toda vez que el estudio de la naturaleza jurídica de la información pública solicitada tiene por objeto determinar si ésta la genera, posee o administra el </w:t>
      </w:r>
      <w:r w:rsidRPr="009B5733">
        <w:rPr>
          <w:rFonts w:ascii="Palatino Linotype" w:hAnsi="Palatino Linotype"/>
          <w:b/>
          <w:color w:val="000000" w:themeColor="text1"/>
          <w:lang w:val="es-ES_tradnl"/>
        </w:rPr>
        <w:t>SUJETO OBLIGADO</w:t>
      </w:r>
      <w:r w:rsidRPr="009B5733">
        <w:rPr>
          <w:rFonts w:ascii="Palatino Linotype" w:hAnsi="Palatino Linotype"/>
          <w:color w:val="000000" w:themeColor="text1"/>
          <w:lang w:val="es-ES_tradnl"/>
        </w:rPr>
        <w:t xml:space="preserve">; empero, en aquellos casos en que éste la asume, implica </w:t>
      </w:r>
      <w:r w:rsidRPr="009B5733">
        <w:rPr>
          <w:rFonts w:ascii="Palatino Linotype" w:hAnsi="Palatino Linotype"/>
          <w:i/>
          <w:color w:val="000000" w:themeColor="text1"/>
          <w:lang w:val="es-ES_tradnl"/>
        </w:rPr>
        <w:t>de facto</w:t>
      </w:r>
      <w:r w:rsidRPr="009B5733">
        <w:rPr>
          <w:rFonts w:ascii="Palatino Linotype" w:hAnsi="Palatino Linotype"/>
          <w:color w:val="000000" w:themeColor="text1"/>
          <w:lang w:val="es-ES_tradnl"/>
        </w:rPr>
        <w:t xml:space="preserve"> que la genera, posee o administra.</w:t>
      </w:r>
    </w:p>
    <w:p w14:paraId="1EE73EF5" w14:textId="77777777" w:rsidR="00C37111" w:rsidRPr="009B5733" w:rsidRDefault="00C37111" w:rsidP="009B5733">
      <w:pPr>
        <w:spacing w:after="160" w:line="360" w:lineRule="auto"/>
        <w:contextualSpacing/>
        <w:jc w:val="both"/>
        <w:rPr>
          <w:rFonts w:ascii="Palatino Linotype" w:eastAsia="MS Mincho" w:hAnsi="Palatino Linotype"/>
          <w:lang w:val="es-ES_tradnl"/>
        </w:rPr>
      </w:pPr>
    </w:p>
    <w:p w14:paraId="28671067" w14:textId="0DFF5B76" w:rsidR="00C37111" w:rsidRPr="009B5733" w:rsidRDefault="00107E5A" w:rsidP="009B5733">
      <w:pPr>
        <w:tabs>
          <w:tab w:val="left" w:pos="426"/>
        </w:tabs>
        <w:spacing w:before="240" w:after="240" w:line="360" w:lineRule="auto"/>
        <w:ind w:right="51"/>
        <w:jc w:val="both"/>
        <w:outlineLvl w:val="2"/>
        <w:rPr>
          <w:rFonts w:ascii="Palatino Linotype" w:hAnsi="Palatino Linotype"/>
          <w:b/>
          <w:bCs/>
          <w:color w:val="000000" w:themeColor="text1"/>
        </w:rPr>
      </w:pPr>
      <w:r w:rsidRPr="009B5733">
        <w:rPr>
          <w:rFonts w:ascii="Palatino Linotype" w:hAnsi="Palatino Linotype"/>
          <w:b/>
          <w:bCs/>
          <w:color w:val="000000" w:themeColor="text1"/>
        </w:rPr>
        <w:t>De la solicitudes de información y la respuestas otorgadas.</w:t>
      </w:r>
    </w:p>
    <w:p w14:paraId="3D88A844" w14:textId="22AC6288" w:rsidR="00107E5A" w:rsidRPr="009B5733" w:rsidRDefault="00107E5A" w:rsidP="009B5733">
      <w:pPr>
        <w:pStyle w:val="Prrafodelista"/>
        <w:numPr>
          <w:ilvl w:val="0"/>
          <w:numId w:val="19"/>
        </w:numPr>
        <w:tabs>
          <w:tab w:val="left" w:pos="426"/>
        </w:tabs>
        <w:spacing w:before="240" w:after="240" w:line="360" w:lineRule="auto"/>
        <w:ind w:left="0" w:right="51" w:firstLine="0"/>
        <w:jc w:val="both"/>
        <w:outlineLvl w:val="2"/>
        <w:rPr>
          <w:rFonts w:ascii="Palatino Linotype" w:hAnsi="Palatino Linotype"/>
          <w:b/>
          <w:bCs/>
          <w:color w:val="000000" w:themeColor="text1"/>
        </w:rPr>
      </w:pPr>
      <w:r w:rsidRPr="009B5733">
        <w:rPr>
          <w:rFonts w:ascii="Palatino Linotype" w:hAnsi="Palatino Linotype"/>
          <w:bCs/>
          <w:color w:val="000000" w:themeColor="text1"/>
        </w:rPr>
        <w:lastRenderedPageBreak/>
        <w:t>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48844B98" w14:textId="0628393C" w:rsidR="00107E5A" w:rsidRPr="009B5733" w:rsidRDefault="00107E5A" w:rsidP="009B5733">
      <w:pPr>
        <w:pStyle w:val="Prrafodelista"/>
        <w:numPr>
          <w:ilvl w:val="0"/>
          <w:numId w:val="19"/>
        </w:numPr>
        <w:tabs>
          <w:tab w:val="left" w:pos="426"/>
        </w:tabs>
        <w:spacing w:before="240" w:after="240" w:line="360" w:lineRule="auto"/>
        <w:ind w:left="0" w:right="51" w:firstLine="0"/>
        <w:jc w:val="both"/>
        <w:outlineLvl w:val="2"/>
        <w:rPr>
          <w:rFonts w:ascii="Palatino Linotype" w:hAnsi="Palatino Linotype"/>
          <w:bCs/>
          <w:color w:val="000000" w:themeColor="text1"/>
        </w:rPr>
      </w:pPr>
      <w:r w:rsidRPr="009B5733">
        <w:rPr>
          <w:rFonts w:ascii="Palatino Linotype" w:hAnsi="Palatino Linotype"/>
          <w:bCs/>
          <w:color w:val="000000" w:themeColor="text1"/>
        </w:rPr>
        <w:t>Así, de la lectura a la solicitud de información se observa que el particular requirió:</w:t>
      </w:r>
    </w:p>
    <w:p w14:paraId="1D635107" w14:textId="7A4DF695" w:rsidR="00107E5A" w:rsidRPr="009B5733" w:rsidRDefault="00107E5A" w:rsidP="009B5733">
      <w:pPr>
        <w:pStyle w:val="Prrafodelista"/>
        <w:numPr>
          <w:ilvl w:val="0"/>
          <w:numId w:val="24"/>
        </w:numPr>
        <w:tabs>
          <w:tab w:val="left" w:pos="426"/>
        </w:tabs>
        <w:spacing w:before="240" w:after="240" w:line="360" w:lineRule="auto"/>
        <w:ind w:right="51"/>
        <w:jc w:val="both"/>
        <w:outlineLvl w:val="2"/>
        <w:rPr>
          <w:rFonts w:ascii="Palatino Linotype" w:hAnsi="Palatino Linotype"/>
          <w:bCs/>
          <w:color w:val="000000" w:themeColor="text1"/>
        </w:rPr>
      </w:pPr>
      <w:r w:rsidRPr="009B5733">
        <w:rPr>
          <w:rFonts w:ascii="Palatino Linotype" w:hAnsi="Palatino Linotype"/>
          <w:bCs/>
          <w:color w:val="000000" w:themeColor="text1"/>
        </w:rPr>
        <w:t>Sueldos, gratificaciones y demás prestaciones del Presidente Municipal</w:t>
      </w:r>
      <w:r w:rsidR="00335061" w:rsidRPr="009B5733">
        <w:rPr>
          <w:rFonts w:ascii="Palatino Linotype" w:hAnsi="Palatino Linotype"/>
          <w:bCs/>
          <w:color w:val="000000" w:themeColor="text1"/>
        </w:rPr>
        <w:t xml:space="preserve">; </w:t>
      </w:r>
      <w:r w:rsidRPr="009B5733">
        <w:rPr>
          <w:rFonts w:ascii="Palatino Linotype" w:hAnsi="Palatino Linotype"/>
          <w:bCs/>
          <w:color w:val="000000" w:themeColor="text1"/>
        </w:rPr>
        <w:t>Sindico</w:t>
      </w:r>
      <w:r w:rsidR="00335061" w:rsidRPr="009B5733">
        <w:rPr>
          <w:rFonts w:ascii="Palatino Linotype" w:hAnsi="Palatino Linotype"/>
          <w:bCs/>
          <w:color w:val="000000" w:themeColor="text1"/>
        </w:rPr>
        <w:t xml:space="preserve">; del </w:t>
      </w:r>
      <w:r w:rsidRPr="009B5733">
        <w:rPr>
          <w:rFonts w:ascii="Palatino Linotype" w:hAnsi="Palatino Linotype"/>
          <w:bCs/>
          <w:color w:val="000000" w:themeColor="text1"/>
        </w:rPr>
        <w:t xml:space="preserve">primero, segundo, tercero, cuarto, quinto, sexto, séptimo, octavo, noveno y </w:t>
      </w:r>
      <w:r w:rsidR="00335061" w:rsidRPr="009B5733">
        <w:rPr>
          <w:rFonts w:ascii="Palatino Linotype" w:hAnsi="Palatino Linotype"/>
          <w:bCs/>
          <w:color w:val="000000" w:themeColor="text1"/>
        </w:rPr>
        <w:t>décimo</w:t>
      </w:r>
      <w:r w:rsidRPr="009B5733">
        <w:rPr>
          <w:rFonts w:ascii="Palatino Linotype" w:hAnsi="Palatino Linotype"/>
          <w:bCs/>
          <w:color w:val="000000" w:themeColor="text1"/>
        </w:rPr>
        <w:t xml:space="preserve"> </w:t>
      </w:r>
      <w:r w:rsidR="00335061" w:rsidRPr="009B5733">
        <w:rPr>
          <w:rFonts w:ascii="Palatino Linotype" w:hAnsi="Palatino Linotype"/>
          <w:bCs/>
          <w:color w:val="000000" w:themeColor="text1"/>
        </w:rPr>
        <w:t xml:space="preserve">Regidor; Presidenta del Sistema DIF; de la primera quincena de septiembre de dos mil veinte al treinta y uno de diciembre de dos mil veintiuno. </w:t>
      </w:r>
    </w:p>
    <w:p w14:paraId="70BFDA2E" w14:textId="3F01D6BC" w:rsidR="00335061" w:rsidRPr="009B5733" w:rsidRDefault="00335061" w:rsidP="009B5733">
      <w:pPr>
        <w:pStyle w:val="Prrafodelista"/>
        <w:numPr>
          <w:ilvl w:val="0"/>
          <w:numId w:val="19"/>
        </w:numPr>
        <w:tabs>
          <w:tab w:val="left" w:pos="426"/>
        </w:tabs>
        <w:spacing w:before="240" w:after="240" w:line="360" w:lineRule="auto"/>
        <w:ind w:left="0" w:right="51" w:firstLine="0"/>
        <w:jc w:val="both"/>
        <w:outlineLvl w:val="2"/>
        <w:rPr>
          <w:rFonts w:ascii="Palatino Linotype" w:hAnsi="Palatino Linotype"/>
          <w:b/>
          <w:bCs/>
          <w:color w:val="000000" w:themeColor="text1"/>
        </w:rPr>
      </w:pPr>
      <w:r w:rsidRPr="009B5733">
        <w:rPr>
          <w:rFonts w:ascii="Palatino Linotype" w:hAnsi="Palatino Linotype"/>
          <w:bCs/>
          <w:color w:val="000000" w:themeColor="text1"/>
        </w:rPr>
        <w:t xml:space="preserve">Asimismo, el </w:t>
      </w:r>
      <w:r w:rsidRPr="009B5733">
        <w:rPr>
          <w:rFonts w:ascii="Palatino Linotype" w:hAnsi="Palatino Linotype"/>
          <w:b/>
          <w:bCs/>
          <w:color w:val="000000" w:themeColor="text1"/>
        </w:rPr>
        <w:t>SUJETO OBLIGADO</w:t>
      </w:r>
      <w:r w:rsidR="002B06A1">
        <w:rPr>
          <w:rFonts w:ascii="Palatino Linotype" w:hAnsi="Palatino Linotype"/>
          <w:bCs/>
          <w:color w:val="000000" w:themeColor="text1"/>
        </w:rPr>
        <w:t xml:space="preserve"> adjuntó a su</w:t>
      </w:r>
      <w:r w:rsidRPr="009B5733">
        <w:rPr>
          <w:rFonts w:ascii="Palatino Linotype" w:hAnsi="Palatino Linotype"/>
          <w:bCs/>
          <w:color w:val="000000" w:themeColor="text1"/>
        </w:rPr>
        <w:t xml:space="preserve"> respuesta </w:t>
      </w:r>
      <w:r w:rsidR="002B06A1">
        <w:rPr>
          <w:rFonts w:ascii="Palatino Linotype" w:hAnsi="Palatino Linotype"/>
          <w:bCs/>
          <w:color w:val="000000" w:themeColor="text1"/>
        </w:rPr>
        <w:t xml:space="preserve">y al informe justificado </w:t>
      </w:r>
      <w:r w:rsidR="000B53D9">
        <w:rPr>
          <w:rFonts w:ascii="Palatino Linotype" w:hAnsi="Palatino Linotype"/>
          <w:bCs/>
          <w:color w:val="000000" w:themeColor="text1"/>
        </w:rPr>
        <w:t xml:space="preserve">un documento ad hoc </w:t>
      </w:r>
      <w:r w:rsidRPr="009B5733">
        <w:rPr>
          <w:rFonts w:ascii="Palatino Linotype" w:hAnsi="Palatino Linotype"/>
          <w:bCs/>
          <w:color w:val="000000" w:themeColor="text1"/>
        </w:rPr>
        <w:t xml:space="preserve"> que se describe a continuación:</w:t>
      </w:r>
    </w:p>
    <w:p w14:paraId="6AA446CA" w14:textId="078716EB" w:rsidR="00FC2CAD" w:rsidRPr="009B5733" w:rsidRDefault="00B25CB9" w:rsidP="009B5733">
      <w:pPr>
        <w:pStyle w:val="Prrafodelista"/>
        <w:tabs>
          <w:tab w:val="left" w:pos="426"/>
        </w:tabs>
        <w:spacing w:before="240" w:after="240" w:line="360" w:lineRule="auto"/>
        <w:ind w:left="567" w:right="51"/>
        <w:jc w:val="both"/>
        <w:outlineLvl w:val="2"/>
        <w:rPr>
          <w:rFonts w:ascii="Palatino Linotype" w:hAnsi="Palatino Linotype"/>
          <w:bCs/>
          <w:color w:val="000000" w:themeColor="text1"/>
        </w:rPr>
      </w:pPr>
      <w:r w:rsidRPr="009B5733">
        <w:rPr>
          <w:rFonts w:ascii="Palatino Linotype" w:hAnsi="Palatino Linotype"/>
          <w:bCs/>
          <w:color w:val="000000" w:themeColor="text1"/>
        </w:rPr>
        <w:t xml:space="preserve">OFICIO 332 TM Y LISTADOS DE NÓMINAS.pdf: Oficio </w:t>
      </w:r>
      <w:r w:rsidR="00F05551" w:rsidRPr="009B5733">
        <w:rPr>
          <w:rFonts w:ascii="Palatino Linotype" w:hAnsi="Palatino Linotype"/>
          <w:bCs/>
          <w:color w:val="000000" w:themeColor="text1"/>
        </w:rPr>
        <w:t>número</w:t>
      </w:r>
      <w:r w:rsidRPr="009B5733">
        <w:rPr>
          <w:rFonts w:ascii="Palatino Linotype" w:hAnsi="Palatino Linotype"/>
          <w:bCs/>
          <w:color w:val="000000" w:themeColor="text1"/>
        </w:rPr>
        <w:t xml:space="preserve"> TM/TON/332/2022, de fecha ocho (08) de julio de dos mil veintidós, suscrito por el Tesorero Municipal, en el que se adjunta el listado de nómina de la primera y segunda quince del mes de septiembre </w:t>
      </w:r>
      <w:r w:rsidR="00FC2CAD" w:rsidRPr="009B5733">
        <w:rPr>
          <w:rFonts w:ascii="Palatino Linotype" w:hAnsi="Palatino Linotype"/>
          <w:bCs/>
          <w:color w:val="000000" w:themeColor="text1"/>
        </w:rPr>
        <w:t>a diciembre de dos mil veinte</w:t>
      </w:r>
      <w:r w:rsidRPr="009B5733">
        <w:rPr>
          <w:rFonts w:ascii="Palatino Linotype" w:hAnsi="Palatino Linotype"/>
          <w:bCs/>
          <w:color w:val="000000" w:themeColor="text1"/>
        </w:rPr>
        <w:t xml:space="preserve">; y de la primera y segunda quincena de enero a diciembre de dos mil veintiuno. Cabe señalar que se anexan diversas tablas distribuidas por quincenas de los meses solicitados, subdivididas en: categorías (Presidente </w:t>
      </w:r>
      <w:r w:rsidRPr="009B5733">
        <w:rPr>
          <w:rFonts w:ascii="Palatino Linotype" w:hAnsi="Palatino Linotype"/>
          <w:bCs/>
          <w:color w:val="000000" w:themeColor="text1"/>
        </w:rPr>
        <w:lastRenderedPageBreak/>
        <w:t xml:space="preserve">Municipal, Primer Regidor, Segundo Regidor, Tercer Regidor, Cuarto Regidor, Quinto Regidor, Sexto Regidor, Séptimo Regidor, Octavo Regidor, Noveno Regidor, Decimo Regidor y Sindico), Nombre Completo, </w:t>
      </w:r>
      <w:r w:rsidR="00FC2CAD" w:rsidRPr="009B5733">
        <w:rPr>
          <w:rFonts w:ascii="Palatino Linotype" w:hAnsi="Palatino Linotype"/>
          <w:bCs/>
          <w:color w:val="000000" w:themeColor="text1"/>
        </w:rPr>
        <w:t xml:space="preserve">Sueldo Bruto y Gratificaciones. </w:t>
      </w:r>
    </w:p>
    <w:p w14:paraId="323BD2F0" w14:textId="77B0C972" w:rsidR="00BC3047" w:rsidRPr="009B5733" w:rsidRDefault="00BC3047" w:rsidP="009B5733">
      <w:pPr>
        <w:pStyle w:val="Prrafodelista"/>
        <w:numPr>
          <w:ilvl w:val="0"/>
          <w:numId w:val="19"/>
        </w:numPr>
        <w:tabs>
          <w:tab w:val="left" w:pos="426"/>
        </w:tabs>
        <w:spacing w:before="240" w:after="240" w:line="360" w:lineRule="auto"/>
        <w:ind w:left="0" w:right="51" w:firstLine="0"/>
        <w:jc w:val="both"/>
        <w:outlineLvl w:val="2"/>
        <w:rPr>
          <w:rFonts w:ascii="Palatino Linotype" w:hAnsi="Palatino Linotype"/>
          <w:b/>
          <w:bCs/>
          <w:color w:val="000000" w:themeColor="text1"/>
        </w:rPr>
      </w:pPr>
      <w:r w:rsidRPr="009B5733">
        <w:rPr>
          <w:rFonts w:ascii="Palatino Linotype" w:hAnsi="Palatino Linotype"/>
          <w:bCs/>
          <w:color w:val="000000" w:themeColor="text1"/>
        </w:rPr>
        <w:t xml:space="preserve">En esa tesitura, cabe mencionar que respecto al recurso de revisión </w:t>
      </w:r>
      <w:r w:rsidRPr="009B5733">
        <w:rPr>
          <w:rFonts w:ascii="Palatino Linotype" w:hAnsi="Palatino Linotype"/>
          <w:b/>
          <w:bCs/>
          <w:color w:val="000000" w:themeColor="text1"/>
        </w:rPr>
        <w:t>12743/INFOEM/IP/RR/2022,</w:t>
      </w:r>
      <w:r w:rsidRPr="009B5733">
        <w:rPr>
          <w:rFonts w:ascii="Palatino Linotype" w:hAnsi="Palatino Linotype"/>
          <w:bCs/>
          <w:color w:val="000000" w:themeColor="text1"/>
        </w:rPr>
        <w:t xml:space="preserve"> el</w:t>
      </w:r>
      <w:r w:rsidRPr="009B5733">
        <w:rPr>
          <w:rFonts w:ascii="Palatino Linotype" w:hAnsi="Palatino Linotype"/>
          <w:b/>
          <w:bCs/>
          <w:color w:val="000000" w:themeColor="text1"/>
        </w:rPr>
        <w:t xml:space="preserve"> SUJETO OBLIGADO </w:t>
      </w:r>
      <w:r w:rsidRPr="009B5733">
        <w:rPr>
          <w:rFonts w:ascii="Palatino Linotype" w:hAnsi="Palatino Linotype"/>
          <w:bCs/>
          <w:color w:val="000000" w:themeColor="text1"/>
        </w:rPr>
        <w:t>solo</w:t>
      </w:r>
      <w:r w:rsidRPr="009B5733">
        <w:rPr>
          <w:rFonts w:ascii="Palatino Linotype" w:hAnsi="Palatino Linotype"/>
          <w:b/>
          <w:bCs/>
          <w:color w:val="000000" w:themeColor="text1"/>
        </w:rPr>
        <w:t xml:space="preserve"> </w:t>
      </w:r>
      <w:r w:rsidRPr="009B5733">
        <w:rPr>
          <w:rFonts w:ascii="Palatino Linotype" w:hAnsi="Palatino Linotype"/>
          <w:bCs/>
          <w:color w:val="000000" w:themeColor="text1"/>
        </w:rPr>
        <w:t>colmó lo referente al sueldo bruto y gratificaciones del Presidente Municipal, Primer Regidor, Segundo Regidor, Tercer Regidor, Cuarto Regidor, Quinto Regidor, Sexto Regidor, Séptimo Regidor, Octavo Regidor, Noveno Regidor, Decimo Regidor y Sindico</w:t>
      </w:r>
      <w:r w:rsidR="00801DB8" w:rsidRPr="009B5733">
        <w:rPr>
          <w:rFonts w:ascii="Palatino Linotype" w:hAnsi="Palatino Linotype"/>
          <w:bCs/>
          <w:color w:val="000000" w:themeColor="text1"/>
        </w:rPr>
        <w:t>. P</w:t>
      </w:r>
      <w:r w:rsidRPr="009B5733">
        <w:rPr>
          <w:rFonts w:ascii="Palatino Linotype" w:hAnsi="Palatino Linotype"/>
          <w:bCs/>
          <w:color w:val="000000" w:themeColor="text1"/>
        </w:rPr>
        <w:t>or lo que respecta a</w:t>
      </w:r>
      <w:r w:rsidR="00801DB8" w:rsidRPr="009B5733">
        <w:rPr>
          <w:rFonts w:ascii="Palatino Linotype" w:hAnsi="Palatino Linotype"/>
          <w:bCs/>
          <w:color w:val="000000" w:themeColor="text1"/>
        </w:rPr>
        <w:t xml:space="preserve"> las prestaciones, no remitió información de</w:t>
      </w:r>
      <w:r w:rsidRPr="009B5733">
        <w:rPr>
          <w:rFonts w:ascii="Palatino Linotype" w:hAnsi="Palatino Linotype"/>
          <w:bCs/>
          <w:color w:val="000000" w:themeColor="text1"/>
        </w:rPr>
        <w:t xml:space="preserve"> ninguno de los integrantes solicitados del </w:t>
      </w:r>
      <w:r w:rsidR="00801DB8" w:rsidRPr="009B5733">
        <w:rPr>
          <w:rFonts w:ascii="Palatino Linotype" w:hAnsi="Palatino Linotype"/>
          <w:bCs/>
          <w:color w:val="000000" w:themeColor="text1"/>
        </w:rPr>
        <w:t>Ayuntamiento, ni tampoco se pronunció al respecto del sueldo y gratificaciones de</w:t>
      </w:r>
      <w:r w:rsidR="00B97D52">
        <w:rPr>
          <w:rFonts w:ascii="Palatino Linotype" w:hAnsi="Palatino Linotype"/>
          <w:bCs/>
          <w:color w:val="000000" w:themeColor="text1"/>
        </w:rPr>
        <w:t xml:space="preserve"> la </w:t>
      </w:r>
      <w:r w:rsidR="00B97D52" w:rsidRPr="009B5733">
        <w:rPr>
          <w:rFonts w:ascii="Palatino Linotype" w:hAnsi="Palatino Linotype"/>
        </w:rPr>
        <w:t>Presiden</w:t>
      </w:r>
      <w:r w:rsidR="00B97D52">
        <w:rPr>
          <w:rFonts w:ascii="Palatino Linotype" w:hAnsi="Palatino Linotype"/>
        </w:rPr>
        <w:t xml:space="preserve">ta </w:t>
      </w:r>
      <w:r w:rsidR="00B97D52" w:rsidRPr="009B5733">
        <w:rPr>
          <w:rFonts w:ascii="Palatino Linotype" w:hAnsi="Palatino Linotype"/>
        </w:rPr>
        <w:t>del DIFEM</w:t>
      </w:r>
      <w:r w:rsidR="00801DB8" w:rsidRPr="009B5733">
        <w:rPr>
          <w:rFonts w:ascii="Palatino Linotype" w:hAnsi="Palatino Linotype"/>
          <w:bCs/>
          <w:color w:val="000000" w:themeColor="text1"/>
        </w:rPr>
        <w:t xml:space="preserve">. </w:t>
      </w:r>
    </w:p>
    <w:p w14:paraId="7483B28C" w14:textId="71A9B488" w:rsidR="00896940" w:rsidRPr="009B5733" w:rsidRDefault="00131797" w:rsidP="009B5733">
      <w:pPr>
        <w:pStyle w:val="Prrafodelista"/>
        <w:numPr>
          <w:ilvl w:val="0"/>
          <w:numId w:val="19"/>
        </w:numPr>
        <w:tabs>
          <w:tab w:val="left" w:pos="426"/>
        </w:tabs>
        <w:spacing w:before="240" w:after="240" w:line="360" w:lineRule="auto"/>
        <w:ind w:left="0" w:right="51" w:firstLine="0"/>
        <w:jc w:val="both"/>
        <w:outlineLvl w:val="2"/>
        <w:rPr>
          <w:rFonts w:ascii="Palatino Linotype" w:hAnsi="Palatino Linotype"/>
          <w:b/>
          <w:bCs/>
          <w:color w:val="000000" w:themeColor="text1"/>
        </w:rPr>
      </w:pPr>
      <w:r w:rsidRPr="009B5733">
        <w:rPr>
          <w:rFonts w:ascii="Palatino Linotype" w:hAnsi="Palatino Linotype"/>
          <w:bCs/>
          <w:color w:val="000000" w:themeColor="text1"/>
        </w:rPr>
        <w:t xml:space="preserve">Antes de continuar es importante señalar que </w:t>
      </w:r>
      <w:r w:rsidR="00A1386A" w:rsidRPr="009B5733">
        <w:rPr>
          <w:rFonts w:ascii="Palatino Linotype" w:hAnsi="Palatino Linotype"/>
          <w:bCs/>
          <w:color w:val="000000" w:themeColor="text1"/>
        </w:rPr>
        <w:t xml:space="preserve">con fundamento con la </w:t>
      </w:r>
      <w:r w:rsidR="00A1386A" w:rsidRPr="009B5733">
        <w:rPr>
          <w:rFonts w:ascii="Palatino Linotype" w:hAnsi="Palatino Linotype"/>
        </w:rPr>
        <w:t>Ley que crea los organismos públicos descentralizados de Asistencia Social, de carácter municipal, denominados Sistemas Municipales para el Desarrollo Integral de la Familia</w:t>
      </w:r>
      <w:r w:rsidR="00896940" w:rsidRPr="009B5733">
        <w:rPr>
          <w:rFonts w:ascii="Palatino Linotype" w:hAnsi="Palatino Linotype"/>
        </w:rPr>
        <w:t>, se establece en el Artículo 13 Bis-C, que los cargos de los miembros de la Junta serán honoríficos, por lo que la presidencia es quien preside el patronato</w:t>
      </w:r>
      <w:r w:rsidR="00CA7484" w:rsidRPr="009B5733">
        <w:rPr>
          <w:rFonts w:ascii="Palatino Linotype" w:hAnsi="Palatino Linotype"/>
        </w:rPr>
        <w:t>, mismo que será el titular de la Presidencia del DIFEM</w:t>
      </w:r>
      <w:r w:rsidR="00BF1C95" w:rsidRPr="009B5733">
        <w:rPr>
          <w:rFonts w:ascii="Palatino Linotype" w:hAnsi="Palatino Linotype"/>
        </w:rPr>
        <w:t>.</w:t>
      </w:r>
    </w:p>
    <w:p w14:paraId="25776D52" w14:textId="21455AF1" w:rsidR="00BF1C95" w:rsidRPr="009B5733" w:rsidRDefault="00BF1C95" w:rsidP="009B5733">
      <w:pPr>
        <w:pStyle w:val="Prrafodelista"/>
        <w:numPr>
          <w:ilvl w:val="0"/>
          <w:numId w:val="19"/>
        </w:numPr>
        <w:tabs>
          <w:tab w:val="left" w:pos="426"/>
        </w:tabs>
        <w:spacing w:before="240" w:after="240" w:line="360" w:lineRule="auto"/>
        <w:ind w:left="0" w:right="51" w:firstLine="0"/>
        <w:jc w:val="both"/>
        <w:outlineLvl w:val="2"/>
        <w:rPr>
          <w:rFonts w:ascii="Palatino Linotype" w:hAnsi="Palatino Linotype"/>
          <w:b/>
          <w:bCs/>
          <w:color w:val="000000" w:themeColor="text1"/>
        </w:rPr>
      </w:pPr>
      <w:r w:rsidRPr="009B5733">
        <w:rPr>
          <w:rFonts w:ascii="Palatino Linotype" w:hAnsi="Palatino Linotype"/>
        </w:rPr>
        <w:t xml:space="preserve">No </w:t>
      </w:r>
      <w:r w:rsidR="00C439EC" w:rsidRPr="009B5733">
        <w:rPr>
          <w:rFonts w:ascii="Palatino Linotype" w:hAnsi="Palatino Linotype"/>
        </w:rPr>
        <w:t xml:space="preserve">obsta mencionar que de conformidad con el Diccionario de la Lengua Española de la Real Academia Española, el concepto “honorario”, tiene las siguientes acepciones: </w:t>
      </w:r>
    </w:p>
    <w:p w14:paraId="6085B8F1" w14:textId="4CD6C8F3" w:rsidR="00C439EC" w:rsidRPr="009B5733" w:rsidRDefault="00C439EC" w:rsidP="009B5733">
      <w:pPr>
        <w:spacing w:line="360" w:lineRule="auto"/>
        <w:ind w:left="567"/>
        <w:jc w:val="both"/>
        <w:rPr>
          <w:rFonts w:ascii="Palatino Linotype" w:hAnsi="Palatino Linotype"/>
          <w:i/>
          <w:lang w:val="es-MX" w:eastAsia="es-MX"/>
        </w:rPr>
      </w:pPr>
      <w:r w:rsidRPr="009B5733">
        <w:rPr>
          <w:rFonts w:ascii="Palatino Linotype" w:hAnsi="Palatino Linotype"/>
          <w:lang w:val="es-MX" w:eastAsia="es-MX"/>
        </w:rPr>
        <w:t>“</w:t>
      </w:r>
      <w:r w:rsidRPr="009B5733">
        <w:rPr>
          <w:rFonts w:ascii="Palatino Linotype" w:hAnsi="Palatino Linotype"/>
          <w:i/>
          <w:lang w:val="es-MX" w:eastAsia="es-MX"/>
        </w:rPr>
        <w:t>honorario, ria</w:t>
      </w:r>
    </w:p>
    <w:p w14:paraId="799A7D48" w14:textId="14930A87" w:rsidR="00C439EC" w:rsidRPr="009B5733" w:rsidRDefault="00C439EC" w:rsidP="009B5733">
      <w:pPr>
        <w:spacing w:line="360" w:lineRule="auto"/>
        <w:ind w:left="567"/>
        <w:jc w:val="both"/>
        <w:rPr>
          <w:rFonts w:ascii="Palatino Linotype" w:hAnsi="Palatino Linotype"/>
          <w:i/>
          <w:lang w:val="es-MX" w:eastAsia="es-MX"/>
        </w:rPr>
      </w:pPr>
      <w:r w:rsidRPr="009B5733">
        <w:rPr>
          <w:rFonts w:ascii="Palatino Linotype" w:hAnsi="Palatino Linotype"/>
          <w:i/>
          <w:lang w:val="es-MX" w:eastAsia="es-MX"/>
        </w:rPr>
        <w:t>Del lat. honorarius.</w:t>
      </w:r>
    </w:p>
    <w:p w14:paraId="0A650101" w14:textId="77777777" w:rsidR="00C439EC" w:rsidRPr="009B5733" w:rsidRDefault="00C439EC" w:rsidP="009B5733">
      <w:pPr>
        <w:shd w:val="clear" w:color="auto" w:fill="FFFFFF"/>
        <w:spacing w:before="240" w:after="150" w:line="360" w:lineRule="auto"/>
        <w:ind w:left="567" w:right="891"/>
        <w:jc w:val="both"/>
        <w:rPr>
          <w:rFonts w:ascii="Palatino Linotype" w:eastAsia="Arial Unicode MS" w:hAnsi="Palatino Linotype" w:cs="Arial Unicode MS"/>
          <w:i/>
          <w:color w:val="000000" w:themeColor="text1"/>
          <w:spacing w:val="4"/>
          <w:lang w:val="es-MX" w:eastAsia="es-MX"/>
        </w:rPr>
      </w:pPr>
      <w:r w:rsidRPr="009B5733">
        <w:rPr>
          <w:rFonts w:ascii="Palatino Linotype" w:eastAsia="Arial Unicode MS" w:hAnsi="Palatino Linotype" w:cs="Arial Unicode MS"/>
          <w:bCs/>
          <w:i/>
          <w:color w:val="000000" w:themeColor="text1"/>
          <w:spacing w:val="4"/>
          <w:lang w:val="es-MX" w:eastAsia="es-MX"/>
        </w:rPr>
        <w:lastRenderedPageBreak/>
        <w:t>1. </w:t>
      </w:r>
      <w:r w:rsidRPr="009B5733">
        <w:rPr>
          <w:rFonts w:ascii="Palatino Linotype" w:eastAsia="Arial Unicode MS" w:hAnsi="Palatino Linotype" w:cs="Arial Unicode MS"/>
          <w:i/>
          <w:color w:val="000000" w:themeColor="text1"/>
          <w:spacing w:val="4"/>
          <w:lang w:val="es-MX" w:eastAsia="es-MX"/>
        </w:rPr>
        <w:t>adj. Que sirve para honrar a alguien.</w:t>
      </w:r>
    </w:p>
    <w:p w14:paraId="5FE43663" w14:textId="77777777" w:rsidR="00C439EC" w:rsidRPr="009B5733" w:rsidRDefault="00C439EC" w:rsidP="009B5733">
      <w:pPr>
        <w:shd w:val="clear" w:color="auto" w:fill="FFFFFF"/>
        <w:spacing w:before="240" w:after="150" w:line="360" w:lineRule="auto"/>
        <w:ind w:left="567" w:right="891"/>
        <w:jc w:val="both"/>
        <w:rPr>
          <w:rFonts w:ascii="Palatino Linotype" w:eastAsia="Arial Unicode MS" w:hAnsi="Palatino Linotype" w:cs="Arial Unicode MS"/>
          <w:i/>
          <w:color w:val="000000" w:themeColor="text1"/>
          <w:spacing w:val="4"/>
          <w:lang w:val="es-MX" w:eastAsia="es-MX"/>
        </w:rPr>
      </w:pPr>
      <w:r w:rsidRPr="009B5733">
        <w:rPr>
          <w:rFonts w:ascii="Palatino Linotype" w:eastAsia="Arial Unicode MS" w:hAnsi="Palatino Linotype" w:cs="Arial Unicode MS"/>
          <w:bCs/>
          <w:i/>
          <w:color w:val="000000" w:themeColor="text1"/>
          <w:spacing w:val="4"/>
          <w:lang w:val="es-MX" w:eastAsia="es-MX"/>
        </w:rPr>
        <w:t>2. </w:t>
      </w:r>
      <w:r w:rsidRPr="009B5733">
        <w:rPr>
          <w:rFonts w:ascii="Palatino Linotype" w:eastAsia="Arial Unicode MS" w:hAnsi="Palatino Linotype" w:cs="Arial Unicode MS"/>
          <w:i/>
          <w:color w:val="000000" w:themeColor="text1"/>
          <w:spacing w:val="4"/>
          <w:lang w:val="es-MX" w:eastAsia="es-MX"/>
        </w:rPr>
        <w:t>adj. Dicho de un título o de un cargo: Que se tiene con los honores, pero sin las responsabilidades y funciones efectivas que conlleva.</w:t>
      </w:r>
    </w:p>
    <w:p w14:paraId="5107688D" w14:textId="77777777" w:rsidR="00C439EC" w:rsidRPr="009B5733" w:rsidRDefault="00C439EC" w:rsidP="009B5733">
      <w:pPr>
        <w:shd w:val="clear" w:color="auto" w:fill="FFFFFF"/>
        <w:spacing w:before="240" w:after="150" w:line="360" w:lineRule="auto"/>
        <w:ind w:left="567" w:right="891"/>
        <w:jc w:val="both"/>
        <w:rPr>
          <w:rFonts w:ascii="Palatino Linotype" w:eastAsia="Arial Unicode MS" w:hAnsi="Palatino Linotype" w:cs="Arial Unicode MS"/>
          <w:i/>
          <w:color w:val="000000" w:themeColor="text1"/>
          <w:spacing w:val="4"/>
          <w:lang w:val="es-MX" w:eastAsia="es-MX"/>
        </w:rPr>
      </w:pPr>
      <w:r w:rsidRPr="009B5733">
        <w:rPr>
          <w:rFonts w:ascii="Palatino Linotype" w:eastAsia="Arial Unicode MS" w:hAnsi="Palatino Linotype" w:cs="Arial Unicode MS"/>
          <w:bCs/>
          <w:i/>
          <w:color w:val="000000" w:themeColor="text1"/>
          <w:spacing w:val="4"/>
          <w:lang w:val="es-MX" w:eastAsia="es-MX"/>
        </w:rPr>
        <w:t>3. </w:t>
      </w:r>
      <w:r w:rsidRPr="009B5733">
        <w:rPr>
          <w:rFonts w:ascii="Palatino Linotype" w:eastAsia="Arial Unicode MS" w:hAnsi="Palatino Linotype" w:cs="Arial Unicode MS"/>
          <w:i/>
          <w:color w:val="000000" w:themeColor="text1"/>
          <w:spacing w:val="4"/>
          <w:lang w:val="es-MX" w:eastAsia="es-MX"/>
        </w:rPr>
        <w:t>adj. Dicho de una persona con un título o un cargo: Que tiene ese título o cargo como </w:t>
      </w:r>
      <w:r w:rsidRPr="009B5733">
        <w:rPr>
          <w:rFonts w:ascii="Palatino Linotype" w:eastAsia="Arial Unicode MS" w:hAnsi="Palatino Linotype" w:cs="Arial Unicode MS"/>
          <w:bCs/>
          <w:i/>
          <w:color w:val="000000" w:themeColor="text1"/>
          <w:spacing w:val="4"/>
          <w:lang w:val="es-MX" w:eastAsia="es-MX"/>
        </w:rPr>
        <w:t>honorario.</w:t>
      </w:r>
      <w:r w:rsidRPr="009B5733">
        <w:rPr>
          <w:rFonts w:ascii="Palatino Linotype" w:eastAsia="Arial Unicode MS" w:hAnsi="Palatino Linotype" w:cs="Arial Unicode MS"/>
          <w:i/>
          <w:color w:val="000000" w:themeColor="text1"/>
          <w:spacing w:val="4"/>
          <w:lang w:val="es-MX" w:eastAsia="es-MX"/>
        </w:rPr>
        <w:t> </w:t>
      </w:r>
      <w:r w:rsidRPr="009B5733">
        <w:rPr>
          <w:rFonts w:ascii="Palatino Linotype" w:eastAsia="Arial Unicode MS" w:hAnsi="Palatino Linotype" w:cs="Arial Unicode MS"/>
          <w:i/>
          <w:iCs/>
          <w:color w:val="000000" w:themeColor="text1"/>
          <w:spacing w:val="4"/>
          <w:lang w:val="es-MX" w:eastAsia="es-MX"/>
        </w:rPr>
        <w:t>Presidente honorario.</w:t>
      </w:r>
    </w:p>
    <w:p w14:paraId="2442DB57" w14:textId="7AA8383A" w:rsidR="00C439EC" w:rsidRPr="009B5733" w:rsidRDefault="00C439EC" w:rsidP="009B5733">
      <w:pPr>
        <w:shd w:val="clear" w:color="auto" w:fill="FFFFFF"/>
        <w:spacing w:after="150" w:line="360" w:lineRule="auto"/>
        <w:ind w:left="567" w:right="891"/>
        <w:jc w:val="both"/>
        <w:rPr>
          <w:rFonts w:ascii="Palatino Linotype" w:eastAsia="Arial Unicode MS" w:hAnsi="Palatino Linotype" w:cs="Arial Unicode MS"/>
          <w:i/>
          <w:color w:val="000000" w:themeColor="text1"/>
          <w:spacing w:val="4"/>
          <w:lang w:val="es-MX" w:eastAsia="es-MX"/>
        </w:rPr>
      </w:pPr>
      <w:r w:rsidRPr="009B5733">
        <w:rPr>
          <w:rFonts w:ascii="Palatino Linotype" w:eastAsia="Arial Unicode MS" w:hAnsi="Palatino Linotype" w:cs="Arial Unicode MS"/>
          <w:bCs/>
          <w:i/>
          <w:color w:val="000000" w:themeColor="text1"/>
          <w:spacing w:val="4"/>
          <w:lang w:val="es-MX" w:eastAsia="es-MX"/>
        </w:rPr>
        <w:t>4. </w:t>
      </w:r>
      <w:r w:rsidRPr="009B5733">
        <w:rPr>
          <w:rFonts w:ascii="Palatino Linotype" w:eastAsia="Arial Unicode MS" w:hAnsi="Palatino Linotype" w:cs="Arial Unicode MS"/>
          <w:i/>
          <w:color w:val="000000" w:themeColor="text1"/>
          <w:spacing w:val="4"/>
          <w:lang w:val="es-MX" w:eastAsia="es-MX"/>
        </w:rPr>
        <w:t>m. Gaje o sueldo de honor.”</w:t>
      </w:r>
    </w:p>
    <w:p w14:paraId="3C9FCC5F" w14:textId="1322EF73" w:rsidR="00C439EC" w:rsidRPr="009B5733" w:rsidRDefault="00C439EC" w:rsidP="009B5733">
      <w:pPr>
        <w:shd w:val="clear" w:color="auto" w:fill="FFFFFF"/>
        <w:spacing w:after="150" w:line="360" w:lineRule="auto"/>
        <w:ind w:left="567" w:right="891"/>
        <w:jc w:val="both"/>
        <w:rPr>
          <w:rFonts w:ascii="Palatino Linotype" w:eastAsia="Arial Unicode MS" w:hAnsi="Palatino Linotype" w:cs="Arial Unicode MS"/>
          <w:color w:val="000000" w:themeColor="text1"/>
          <w:spacing w:val="4"/>
          <w:lang w:val="es-MX" w:eastAsia="es-MX"/>
        </w:rPr>
      </w:pPr>
      <w:r w:rsidRPr="009B5733">
        <w:rPr>
          <w:rFonts w:ascii="Palatino Linotype" w:eastAsia="Arial Unicode MS" w:hAnsi="Palatino Linotype" w:cs="Arial Unicode MS"/>
          <w:bCs/>
          <w:i/>
          <w:color w:val="000000" w:themeColor="text1"/>
          <w:spacing w:val="4"/>
          <w:lang w:val="es-MX" w:eastAsia="es-MX"/>
        </w:rPr>
        <w:t>5. </w:t>
      </w:r>
      <w:r w:rsidRPr="009B5733">
        <w:rPr>
          <w:rFonts w:ascii="Palatino Linotype" w:eastAsia="Arial Unicode MS" w:hAnsi="Palatino Linotype" w:cs="Arial Unicode MS"/>
          <w:i/>
          <w:color w:val="000000" w:themeColor="text1"/>
          <w:spacing w:val="4"/>
          <w:lang w:val="es-MX" w:eastAsia="es-MX"/>
        </w:rPr>
        <w:t>m. pl. Importe de los servicios de algunas profesiones liberales</w:t>
      </w:r>
      <w:r w:rsidRPr="009B5733">
        <w:rPr>
          <w:rFonts w:ascii="Palatino Linotype" w:eastAsia="Arial Unicode MS" w:hAnsi="Palatino Linotype" w:cs="Arial Unicode MS"/>
          <w:color w:val="000000" w:themeColor="text1"/>
          <w:spacing w:val="4"/>
          <w:lang w:val="es-MX" w:eastAsia="es-MX"/>
        </w:rPr>
        <w:t>.”</w:t>
      </w:r>
    </w:p>
    <w:p w14:paraId="118529C3" w14:textId="098A2322" w:rsidR="00C439EC" w:rsidRPr="009B5733" w:rsidRDefault="00CC4F89" w:rsidP="009B5733">
      <w:pPr>
        <w:pStyle w:val="Prrafodelista"/>
        <w:numPr>
          <w:ilvl w:val="0"/>
          <w:numId w:val="19"/>
        </w:numPr>
        <w:tabs>
          <w:tab w:val="left" w:pos="426"/>
        </w:tabs>
        <w:spacing w:before="240" w:after="240" w:line="360" w:lineRule="auto"/>
        <w:ind w:left="0" w:right="51" w:firstLine="0"/>
        <w:jc w:val="both"/>
        <w:outlineLvl w:val="2"/>
        <w:rPr>
          <w:rFonts w:ascii="Palatino Linotype" w:hAnsi="Palatino Linotype"/>
          <w:bCs/>
          <w:color w:val="000000" w:themeColor="text1"/>
        </w:rPr>
      </w:pPr>
      <w:r w:rsidRPr="009B5733">
        <w:rPr>
          <w:rFonts w:ascii="Palatino Linotype" w:hAnsi="Palatino Linotype"/>
          <w:bCs/>
          <w:color w:val="000000" w:themeColor="text1"/>
        </w:rPr>
        <w:t>En este contexto, tanto en el sector público como en el privado existen fundamentalmente dos tipos de cargos; aquellos que son equivalentes a un empleo y, por tanto, obligan al pago de un salario y las prestación inherente al puesto y aquello que se otorga de manera simbólica por lo cual no son equiparables a un empleo.</w:t>
      </w:r>
    </w:p>
    <w:p w14:paraId="09DD1A3F" w14:textId="6BB261C4" w:rsidR="00F05551" w:rsidRPr="009B5733" w:rsidRDefault="00CC4F89" w:rsidP="009B5733">
      <w:pPr>
        <w:pStyle w:val="Prrafodelista"/>
        <w:numPr>
          <w:ilvl w:val="0"/>
          <w:numId w:val="19"/>
        </w:numPr>
        <w:tabs>
          <w:tab w:val="left" w:pos="426"/>
        </w:tabs>
        <w:spacing w:before="240" w:after="240" w:line="360" w:lineRule="auto"/>
        <w:ind w:left="0" w:right="51" w:firstLine="0"/>
        <w:jc w:val="both"/>
        <w:outlineLvl w:val="2"/>
        <w:rPr>
          <w:rFonts w:ascii="Palatino Linotype" w:hAnsi="Palatino Linotype"/>
          <w:bCs/>
          <w:color w:val="000000" w:themeColor="text1"/>
        </w:rPr>
      </w:pPr>
      <w:r w:rsidRPr="009B5733">
        <w:rPr>
          <w:rFonts w:ascii="Palatino Linotype" w:hAnsi="Palatino Linotype"/>
          <w:bCs/>
          <w:color w:val="000000" w:themeColor="text1"/>
        </w:rPr>
        <w:t xml:space="preserve">Este último son conocidos como cargos “honorarios”, lo cual implica que quien los ocupa solo ostenta de forma simbólica los atributos correspondientes al mismo, pero no formalmente quien desarrolla funciones, y por tanto, no “labora” para la institución de referencia. La característica más importante de un puesto de este tipo, en términos estrictamente presupuestarios, es que teóricamente no representa ninguna erogación, pues se trata de un cargo “honorifico”. </w:t>
      </w:r>
    </w:p>
    <w:p w14:paraId="355D8E52" w14:textId="77777777" w:rsidR="00F05551" w:rsidRPr="009B5733" w:rsidRDefault="00F05551" w:rsidP="009B5733">
      <w:pPr>
        <w:pStyle w:val="Prrafodelista"/>
        <w:tabs>
          <w:tab w:val="left" w:pos="426"/>
        </w:tabs>
        <w:spacing w:before="240" w:after="240" w:line="360" w:lineRule="auto"/>
        <w:ind w:left="0" w:right="51"/>
        <w:jc w:val="both"/>
        <w:outlineLvl w:val="2"/>
        <w:rPr>
          <w:rFonts w:ascii="Palatino Linotype" w:hAnsi="Palatino Linotype"/>
          <w:bCs/>
          <w:color w:val="000000" w:themeColor="text1"/>
        </w:rPr>
      </w:pPr>
    </w:p>
    <w:p w14:paraId="14ECF944" w14:textId="5F86246E" w:rsidR="00C37111" w:rsidRPr="009B5733" w:rsidRDefault="00F05551" w:rsidP="009B5733">
      <w:pPr>
        <w:pStyle w:val="Prrafodelista"/>
        <w:numPr>
          <w:ilvl w:val="0"/>
          <w:numId w:val="19"/>
        </w:numPr>
        <w:tabs>
          <w:tab w:val="left" w:pos="426"/>
        </w:tabs>
        <w:spacing w:before="240" w:after="240" w:line="360" w:lineRule="auto"/>
        <w:ind w:left="0" w:right="51" w:firstLine="0"/>
        <w:jc w:val="both"/>
        <w:outlineLvl w:val="2"/>
        <w:rPr>
          <w:rFonts w:ascii="Palatino Linotype" w:hAnsi="Palatino Linotype"/>
          <w:b/>
          <w:bCs/>
          <w:color w:val="000000" w:themeColor="text1"/>
        </w:rPr>
      </w:pPr>
      <w:r w:rsidRPr="009B5733">
        <w:rPr>
          <w:rFonts w:ascii="Palatino Linotype" w:hAnsi="Palatino Linotype" w:cs="Arial"/>
          <w:color w:val="000000" w:themeColor="text1"/>
        </w:rPr>
        <w:t>Ahora bien, en relación a lo demás solicitado, se considera importante traer en contexto, l</w:t>
      </w:r>
      <w:r w:rsidR="00C37111" w:rsidRPr="009B5733">
        <w:rPr>
          <w:rFonts w:ascii="Palatino Linotype" w:hAnsi="Palatino Linotype" w:cs="Arial"/>
          <w:color w:val="000000" w:themeColor="text1"/>
        </w:rPr>
        <w:t xml:space="preserve">a </w:t>
      </w:r>
      <w:r w:rsidR="00C37111" w:rsidRPr="009B5733">
        <w:rPr>
          <w:rFonts w:ascii="Palatino Linotype" w:hAnsi="Palatino Linotype"/>
          <w:color w:val="000000" w:themeColor="text1"/>
        </w:rPr>
        <w:t xml:space="preserve">Constitución Política de los Estados Unidos Mexicanos expone, </w:t>
      </w:r>
      <w:r w:rsidR="00C37111" w:rsidRPr="009B5733">
        <w:rPr>
          <w:rFonts w:ascii="Palatino Linotype" w:eastAsia="MS Mincho" w:hAnsi="Palatino Linotype"/>
          <w:color w:val="000000"/>
        </w:rPr>
        <w:t xml:space="preserve">en </w:t>
      </w:r>
      <w:r w:rsidR="00C37111" w:rsidRPr="009B5733">
        <w:rPr>
          <w:rFonts w:ascii="Palatino Linotype" w:eastAsia="MS Mincho" w:hAnsi="Palatino Linotype"/>
          <w:color w:val="000000"/>
        </w:rPr>
        <w:lastRenderedPageBreak/>
        <w:t>relación con el presupuesto y remuneraciones de los servidores públicos estatales y municipales, en los artículos 125 y 147, lo siguiente:</w:t>
      </w:r>
    </w:p>
    <w:p w14:paraId="622361DE" w14:textId="77777777" w:rsidR="00C37111" w:rsidRPr="009B5733" w:rsidRDefault="00C37111" w:rsidP="009B5733">
      <w:pPr>
        <w:spacing w:after="160" w:line="360" w:lineRule="auto"/>
        <w:contextualSpacing/>
        <w:jc w:val="both"/>
        <w:rPr>
          <w:rFonts w:ascii="Palatino Linotype" w:eastAsia="MS Mincho" w:hAnsi="Palatino Linotype"/>
          <w:lang w:val="es-ES_tradnl"/>
        </w:rPr>
      </w:pPr>
    </w:p>
    <w:p w14:paraId="026E7C63" w14:textId="77777777" w:rsidR="00C37111" w:rsidRPr="009B5733" w:rsidRDefault="00C37111" w:rsidP="009B5733">
      <w:pPr>
        <w:spacing w:line="360" w:lineRule="auto"/>
        <w:ind w:left="567" w:right="616"/>
        <w:jc w:val="both"/>
        <w:rPr>
          <w:rFonts w:ascii="Palatino Linotype" w:hAnsi="Palatino Linotype" w:cs="Arial"/>
          <w:i/>
        </w:rPr>
      </w:pPr>
      <w:r w:rsidRPr="009B5733">
        <w:rPr>
          <w:rFonts w:ascii="Palatino Linotype" w:hAnsi="Palatino Linotype" w:cs="Arial"/>
          <w:b/>
          <w:bCs/>
          <w:i/>
        </w:rPr>
        <w:t>“Artículo 125.</w:t>
      </w:r>
      <w:r w:rsidRPr="009B5733">
        <w:rPr>
          <w:rFonts w:ascii="Palatino Linotype" w:hAnsi="Palatino Linotype" w:cs="Arial"/>
          <w:i/>
        </w:rPr>
        <w:t xml:space="preserve"> </w:t>
      </w:r>
    </w:p>
    <w:p w14:paraId="63A6834E" w14:textId="77777777" w:rsidR="00C37111" w:rsidRPr="009B5733" w:rsidRDefault="00C37111" w:rsidP="009B5733">
      <w:pPr>
        <w:spacing w:line="360" w:lineRule="auto"/>
        <w:ind w:left="567" w:right="616"/>
        <w:jc w:val="both"/>
        <w:rPr>
          <w:rFonts w:ascii="Palatino Linotype" w:hAnsi="Palatino Linotype" w:cs="Arial"/>
          <w:b/>
          <w:bCs/>
          <w:i/>
        </w:rPr>
      </w:pPr>
      <w:r w:rsidRPr="009B5733">
        <w:rPr>
          <w:rFonts w:ascii="Palatino Linotype" w:hAnsi="Palatino Linotype" w:cs="Arial"/>
          <w:i/>
        </w:rPr>
        <w:t>(…)</w:t>
      </w:r>
    </w:p>
    <w:p w14:paraId="06084107" w14:textId="77777777" w:rsidR="00C37111" w:rsidRPr="009B5733" w:rsidRDefault="00C37111" w:rsidP="009B5733">
      <w:pPr>
        <w:spacing w:line="360" w:lineRule="auto"/>
        <w:ind w:left="567" w:right="616"/>
        <w:jc w:val="both"/>
        <w:rPr>
          <w:rFonts w:ascii="Palatino Linotype" w:eastAsia="Calibri" w:hAnsi="Palatino Linotype" w:cs="Arial"/>
          <w:i/>
          <w:lang w:eastAsia="es-MX"/>
        </w:rPr>
      </w:pPr>
      <w:r w:rsidRPr="009B5733">
        <w:rPr>
          <w:rFonts w:ascii="Palatino Linotype" w:eastAsia="Calibri" w:hAnsi="Palatino Linotype" w:cs="Arial"/>
          <w:b/>
          <w:i/>
          <w:lang w:eastAsia="es-MX"/>
        </w:rPr>
        <w:t>El Presupuesto deberá incluir los tabuladores desglosados de las remuneraciones que perciban los servidores públicos municipales</w:t>
      </w:r>
      <w:r w:rsidRPr="009B5733">
        <w:rPr>
          <w:rFonts w:ascii="Palatino Linotype" w:eastAsia="Calibri" w:hAnsi="Palatino Linotype" w:cs="Arial"/>
          <w:i/>
          <w:lang w:eastAsia="es-MX"/>
        </w:rPr>
        <w:t>, sujetándose a lo dispuesto en el artículo 147 de esta Constitución.</w:t>
      </w:r>
    </w:p>
    <w:p w14:paraId="05B34D10" w14:textId="77777777" w:rsidR="00C37111" w:rsidRPr="009B5733" w:rsidRDefault="00C37111" w:rsidP="009B5733">
      <w:pPr>
        <w:spacing w:line="360" w:lineRule="auto"/>
        <w:ind w:left="567" w:right="616"/>
        <w:jc w:val="both"/>
        <w:rPr>
          <w:rFonts w:ascii="Palatino Linotype" w:eastAsia="Calibri" w:hAnsi="Palatino Linotype" w:cs="Arial"/>
          <w:i/>
          <w:lang w:eastAsia="es-MX"/>
        </w:rPr>
      </w:pPr>
    </w:p>
    <w:p w14:paraId="4AA01609" w14:textId="77777777" w:rsidR="00C37111" w:rsidRPr="009B5733" w:rsidRDefault="00C37111" w:rsidP="009B5733">
      <w:pPr>
        <w:spacing w:line="360" w:lineRule="auto"/>
        <w:ind w:left="567" w:right="616"/>
        <w:jc w:val="both"/>
        <w:rPr>
          <w:rFonts w:ascii="Palatino Linotype" w:hAnsi="Palatino Linotype" w:cs="Arial"/>
          <w:b/>
          <w:bCs/>
          <w:iCs/>
        </w:rPr>
      </w:pPr>
      <w:r w:rsidRPr="009B5733">
        <w:rPr>
          <w:rFonts w:ascii="Palatino Linotype" w:hAnsi="Palatino Linotype" w:cs="Arial"/>
          <w:b/>
          <w:bCs/>
          <w:i/>
        </w:rPr>
        <w:t xml:space="preserve">Artículo 147.- </w:t>
      </w:r>
      <w:r w:rsidRPr="009B5733">
        <w:rPr>
          <w:rFonts w:ascii="Palatino Linotype" w:hAnsi="Palatino Linotype" w:cs="Arial"/>
          <w:bCs/>
          <w:i/>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9B5733">
        <w:rPr>
          <w:rFonts w:ascii="Palatino Linotype" w:hAnsi="Palatino Linotype" w:cs="Arial"/>
          <w:b/>
          <w:bCs/>
          <w:i/>
        </w:rPr>
        <w:t>y demás servidores públicos municipales recibirán una retribución adecuada e irrenunciable por el desempeño de su empleo, cargo o comisión, que será determinada en el presupuesto de egresos que corresponda.”</w:t>
      </w:r>
    </w:p>
    <w:p w14:paraId="7A7A2C16" w14:textId="77777777" w:rsidR="00C37111" w:rsidRPr="009B5733" w:rsidRDefault="00C37111" w:rsidP="009B5733">
      <w:pPr>
        <w:spacing w:line="360" w:lineRule="auto"/>
        <w:ind w:left="567" w:right="616"/>
        <w:jc w:val="both"/>
        <w:rPr>
          <w:rFonts w:ascii="Palatino Linotype" w:eastAsia="Arial" w:hAnsi="Palatino Linotype" w:cs="Arial"/>
          <w:iCs/>
          <w:lang w:val="es-MX" w:eastAsia="en-US"/>
        </w:rPr>
      </w:pPr>
      <w:r w:rsidRPr="009B5733">
        <w:rPr>
          <w:rFonts w:ascii="Palatino Linotype" w:hAnsi="Palatino Linotype" w:cs="Arial"/>
          <w:iCs/>
        </w:rPr>
        <w:t>(Énfasis añadido)</w:t>
      </w:r>
    </w:p>
    <w:p w14:paraId="3BFA3982" w14:textId="77777777" w:rsidR="00C37111" w:rsidRPr="009B5733" w:rsidRDefault="00C37111" w:rsidP="009B5733">
      <w:pPr>
        <w:spacing w:line="360" w:lineRule="auto"/>
        <w:jc w:val="both"/>
        <w:rPr>
          <w:rFonts w:ascii="Palatino Linotype" w:eastAsia="MS Mincho" w:hAnsi="Palatino Linotype"/>
          <w:lang w:val="es-ES_tradnl"/>
        </w:rPr>
      </w:pPr>
    </w:p>
    <w:p w14:paraId="097D1143" w14:textId="77777777" w:rsidR="00C37111" w:rsidRPr="009B5733" w:rsidRDefault="00C37111" w:rsidP="009B5733">
      <w:pPr>
        <w:pStyle w:val="Prrafodelista"/>
        <w:numPr>
          <w:ilvl w:val="0"/>
          <w:numId w:val="19"/>
        </w:numPr>
        <w:spacing w:after="160" w:line="360" w:lineRule="auto"/>
        <w:ind w:left="0" w:firstLine="0"/>
        <w:contextualSpacing/>
        <w:jc w:val="both"/>
        <w:rPr>
          <w:rFonts w:ascii="Palatino Linotype" w:eastAsia="MS Mincho" w:hAnsi="Palatino Linotype"/>
          <w:lang w:val="es-ES_tradnl"/>
        </w:rPr>
      </w:pPr>
      <w:r w:rsidRPr="009B5733">
        <w:rPr>
          <w:rFonts w:ascii="Palatino Linotype" w:hAnsi="Palatino Linotype" w:cs="Arial"/>
          <w:color w:val="000000" w:themeColor="text1"/>
        </w:rPr>
        <w:t xml:space="preserve">En </w:t>
      </w:r>
      <w:r w:rsidRPr="009B5733">
        <w:rPr>
          <w:rFonts w:ascii="Palatino Linotype" w:eastAsia="MS Gothic" w:hAnsi="Palatino Linotype"/>
        </w:rPr>
        <w:t xml:space="preserve">este </w:t>
      </w:r>
      <w:r w:rsidRPr="009B5733">
        <w:rPr>
          <w:rFonts w:ascii="Palatino Linotype" w:eastAsia="MS Mincho" w:hAnsi="Palatino Linotype"/>
          <w:color w:val="000000"/>
        </w:rPr>
        <w:t xml:space="preserve">orden de ideas el artículo 31 de la </w:t>
      </w:r>
      <w:r w:rsidRPr="009B5733">
        <w:rPr>
          <w:rFonts w:ascii="Palatino Linotype" w:eastAsia="MS Mincho" w:hAnsi="Palatino Linotype"/>
          <w:b/>
          <w:color w:val="000000"/>
        </w:rPr>
        <w:t xml:space="preserve">Ley Orgánica Municipal del Estado de México y Municipios </w:t>
      </w:r>
      <w:r w:rsidRPr="009B5733">
        <w:rPr>
          <w:rFonts w:ascii="Palatino Linotype" w:eastAsia="MS Mincho" w:hAnsi="Palatino Linotype"/>
          <w:color w:val="000000"/>
        </w:rPr>
        <w:t>a la letra señala que:</w:t>
      </w:r>
    </w:p>
    <w:p w14:paraId="1E0BF36F" w14:textId="77777777" w:rsidR="00C37111" w:rsidRPr="009B5733" w:rsidRDefault="00C37111" w:rsidP="009B5733">
      <w:pPr>
        <w:spacing w:after="160" w:line="360" w:lineRule="auto"/>
        <w:contextualSpacing/>
        <w:jc w:val="both"/>
        <w:rPr>
          <w:rFonts w:ascii="Palatino Linotype" w:eastAsia="MS Mincho" w:hAnsi="Palatino Linotype"/>
          <w:lang w:val="es-ES_tradnl"/>
        </w:rPr>
      </w:pPr>
    </w:p>
    <w:p w14:paraId="4B86B6BA" w14:textId="77777777" w:rsidR="00C37111" w:rsidRPr="009B5733" w:rsidRDefault="00C37111" w:rsidP="009B5733">
      <w:pPr>
        <w:autoSpaceDE w:val="0"/>
        <w:autoSpaceDN w:val="0"/>
        <w:adjustRightInd w:val="0"/>
        <w:spacing w:line="360" w:lineRule="auto"/>
        <w:ind w:left="567" w:right="567"/>
        <w:jc w:val="both"/>
        <w:rPr>
          <w:rFonts w:ascii="Palatino Linotype" w:hAnsi="Palatino Linotype"/>
          <w:i/>
        </w:rPr>
      </w:pPr>
      <w:r w:rsidRPr="009B5733">
        <w:rPr>
          <w:rFonts w:ascii="Palatino Linotype" w:hAnsi="Palatino Linotype"/>
          <w:b/>
          <w:i/>
        </w:rPr>
        <w:t>“Artículo 31</w:t>
      </w:r>
      <w:r w:rsidRPr="009B5733">
        <w:rPr>
          <w:rFonts w:ascii="Palatino Linotype" w:hAnsi="Palatino Linotype"/>
          <w:i/>
        </w:rPr>
        <w:t>.- Son atribuciones de los ayuntamientos:</w:t>
      </w:r>
    </w:p>
    <w:p w14:paraId="0A1CC967" w14:textId="77777777" w:rsidR="00C37111" w:rsidRPr="009B5733" w:rsidRDefault="00C37111" w:rsidP="009B5733">
      <w:pPr>
        <w:autoSpaceDE w:val="0"/>
        <w:autoSpaceDN w:val="0"/>
        <w:adjustRightInd w:val="0"/>
        <w:spacing w:line="360" w:lineRule="auto"/>
        <w:ind w:left="567" w:right="567"/>
        <w:jc w:val="both"/>
        <w:rPr>
          <w:rFonts w:ascii="Palatino Linotype" w:hAnsi="Palatino Linotype"/>
          <w:i/>
        </w:rPr>
      </w:pPr>
      <w:r w:rsidRPr="009B5733">
        <w:rPr>
          <w:rFonts w:ascii="Palatino Linotype" w:hAnsi="Palatino Linotype"/>
          <w:i/>
        </w:rPr>
        <w:t>(…)</w:t>
      </w:r>
    </w:p>
    <w:p w14:paraId="0D672101" w14:textId="77777777" w:rsidR="00C37111" w:rsidRPr="009B5733" w:rsidRDefault="00C37111" w:rsidP="009B5733">
      <w:pPr>
        <w:autoSpaceDE w:val="0"/>
        <w:autoSpaceDN w:val="0"/>
        <w:adjustRightInd w:val="0"/>
        <w:spacing w:line="360" w:lineRule="auto"/>
        <w:ind w:left="567" w:right="567"/>
        <w:jc w:val="both"/>
        <w:rPr>
          <w:rFonts w:ascii="Palatino Linotype" w:hAnsi="Palatino Linotype"/>
          <w:i/>
        </w:rPr>
      </w:pPr>
      <w:r w:rsidRPr="009B5733">
        <w:rPr>
          <w:rFonts w:ascii="Palatino Linotype" w:hAnsi="Palatino Linotype"/>
          <w:b/>
          <w:i/>
        </w:rPr>
        <w:lastRenderedPageBreak/>
        <w:t>IV.</w:t>
      </w:r>
      <w:r w:rsidRPr="009B5733">
        <w:rPr>
          <w:rFonts w:ascii="Palatino Linotype" w:hAnsi="Palatino Linotype"/>
          <w:i/>
        </w:rPr>
        <w:t xml:space="preserve"> Proponer, en su caso, a la Legislatura local, por conducto del Ejecutivo, la creación de organismos municipales descentralizados para la prestación y operación, cuando proceda de los servicios públicos;</w:t>
      </w:r>
    </w:p>
    <w:p w14:paraId="4869D9C3" w14:textId="77777777" w:rsidR="00C37111" w:rsidRPr="009B5733" w:rsidRDefault="00C37111" w:rsidP="009B5733">
      <w:pPr>
        <w:autoSpaceDE w:val="0"/>
        <w:autoSpaceDN w:val="0"/>
        <w:adjustRightInd w:val="0"/>
        <w:spacing w:line="360" w:lineRule="auto"/>
        <w:ind w:left="567" w:right="567"/>
        <w:jc w:val="both"/>
        <w:rPr>
          <w:rFonts w:ascii="Palatino Linotype" w:hAnsi="Palatino Linotype"/>
          <w:i/>
        </w:rPr>
      </w:pPr>
      <w:r w:rsidRPr="009B5733">
        <w:rPr>
          <w:rFonts w:ascii="Palatino Linotype" w:hAnsi="Palatino Linotype"/>
          <w:i/>
        </w:rPr>
        <w:t>(…)</w:t>
      </w:r>
    </w:p>
    <w:p w14:paraId="1FD3E2BC" w14:textId="77777777" w:rsidR="00C37111" w:rsidRPr="009B5733" w:rsidRDefault="00C37111" w:rsidP="009B5733">
      <w:pPr>
        <w:autoSpaceDE w:val="0"/>
        <w:autoSpaceDN w:val="0"/>
        <w:adjustRightInd w:val="0"/>
        <w:spacing w:line="360" w:lineRule="auto"/>
        <w:ind w:left="567" w:right="567"/>
        <w:jc w:val="both"/>
        <w:rPr>
          <w:rFonts w:ascii="Palatino Linotype" w:hAnsi="Palatino Linotype"/>
          <w:i/>
        </w:rPr>
      </w:pPr>
      <w:r w:rsidRPr="009B5733">
        <w:rPr>
          <w:rFonts w:ascii="Palatino Linotype" w:hAnsi="Palatino Linotype"/>
          <w:b/>
          <w:i/>
        </w:rPr>
        <w:t>XIX.</w:t>
      </w:r>
      <w:r w:rsidRPr="009B5733">
        <w:rPr>
          <w:rFonts w:ascii="Palatino Linotype" w:hAnsi="Palatino Linotype"/>
          <w:i/>
        </w:rPr>
        <w:t xml:space="preserve">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1EAE186C" w14:textId="77777777" w:rsidR="00C37111" w:rsidRPr="009B5733" w:rsidRDefault="00C37111" w:rsidP="009B5733">
      <w:pPr>
        <w:autoSpaceDE w:val="0"/>
        <w:autoSpaceDN w:val="0"/>
        <w:adjustRightInd w:val="0"/>
        <w:spacing w:line="360" w:lineRule="auto"/>
        <w:ind w:left="567" w:right="567"/>
        <w:jc w:val="both"/>
        <w:rPr>
          <w:rFonts w:ascii="Palatino Linotype" w:hAnsi="Palatino Linotype"/>
          <w:i/>
        </w:rPr>
      </w:pPr>
      <w:r w:rsidRPr="009B5733">
        <w:rPr>
          <w:rFonts w:ascii="Palatino Linotype" w:hAnsi="Palatino Linotype"/>
          <w:b/>
          <w:i/>
          <w:u w:val="single"/>
        </w:rPr>
        <w:t>Los Ayuntamientos al aprobar su presupuesto de egresos, deberán señalar la remuneración de todo tipo que corresponda a un empleo, cargo o comisión de cualquier naturaleza</w:t>
      </w:r>
      <w:r w:rsidRPr="009B5733">
        <w:rPr>
          <w:rFonts w:ascii="Palatino Linotype" w:hAnsi="Palatino Linotype"/>
          <w:i/>
        </w:rPr>
        <w:t xml:space="preserve">, determinada conforme a principios de racionalidad, austeridad, disciplina financiera, equidad, legalidad, igualdad y transparencia, sujetándose a lo dispuesto por el Código Financiero y demás disposiciones legales aplicables. </w:t>
      </w:r>
    </w:p>
    <w:p w14:paraId="17EB9DB6" w14:textId="77777777" w:rsidR="00C37111" w:rsidRPr="009B5733" w:rsidRDefault="00C37111" w:rsidP="009B5733">
      <w:pPr>
        <w:autoSpaceDE w:val="0"/>
        <w:autoSpaceDN w:val="0"/>
        <w:adjustRightInd w:val="0"/>
        <w:spacing w:line="360" w:lineRule="auto"/>
        <w:ind w:left="567" w:right="567"/>
        <w:jc w:val="both"/>
        <w:rPr>
          <w:rFonts w:ascii="Palatino Linotype" w:hAnsi="Palatino Linotype"/>
          <w:i/>
        </w:rPr>
      </w:pPr>
      <w:r w:rsidRPr="009B5733">
        <w:rPr>
          <w:rFonts w:ascii="Palatino Linotype" w:hAnsi="Palatino Linotype"/>
          <w:i/>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14:paraId="450E049E" w14:textId="77777777" w:rsidR="00C37111" w:rsidRPr="009B5733" w:rsidRDefault="00C37111" w:rsidP="009B5733">
      <w:pPr>
        <w:autoSpaceDE w:val="0"/>
        <w:autoSpaceDN w:val="0"/>
        <w:adjustRightInd w:val="0"/>
        <w:spacing w:line="360" w:lineRule="auto"/>
        <w:ind w:left="567" w:right="567"/>
        <w:jc w:val="both"/>
        <w:rPr>
          <w:rFonts w:ascii="Palatino Linotype" w:eastAsia="Arial" w:hAnsi="Palatino Linotype" w:cs="Arial"/>
          <w:lang w:val="es-MX" w:eastAsia="en-US"/>
        </w:rPr>
      </w:pPr>
      <w:r w:rsidRPr="009B5733">
        <w:rPr>
          <w:rFonts w:ascii="Palatino Linotype" w:hAnsi="Palatino Linotype"/>
        </w:rPr>
        <w:t>(Énfasis añadido)</w:t>
      </w:r>
    </w:p>
    <w:p w14:paraId="45D3EF66" w14:textId="77777777" w:rsidR="00C37111" w:rsidRPr="009B5733" w:rsidRDefault="00C37111" w:rsidP="009B5733">
      <w:pPr>
        <w:spacing w:line="360" w:lineRule="auto"/>
        <w:jc w:val="both"/>
        <w:rPr>
          <w:rFonts w:ascii="Palatino Linotype" w:eastAsia="MS Mincho" w:hAnsi="Palatino Linotype"/>
          <w:lang w:val="es-ES_tradnl"/>
        </w:rPr>
      </w:pPr>
    </w:p>
    <w:p w14:paraId="6E93F943" w14:textId="7C50ECF2" w:rsidR="00C37111" w:rsidRPr="009B5733" w:rsidRDefault="00C37111" w:rsidP="009B5733">
      <w:pPr>
        <w:numPr>
          <w:ilvl w:val="0"/>
          <w:numId w:val="19"/>
        </w:numPr>
        <w:spacing w:after="160" w:line="360" w:lineRule="auto"/>
        <w:ind w:left="0" w:firstLine="0"/>
        <w:contextualSpacing/>
        <w:jc w:val="both"/>
        <w:rPr>
          <w:rFonts w:ascii="Palatino Linotype" w:eastAsia="MS Mincho" w:hAnsi="Palatino Linotype"/>
          <w:lang w:val="es-ES_tradnl"/>
        </w:rPr>
      </w:pPr>
      <w:r w:rsidRPr="009B5733">
        <w:rPr>
          <w:rFonts w:ascii="Palatino Linotype" w:hAnsi="Palatino Linotype" w:cs="Arial"/>
          <w:color w:val="000000" w:themeColor="text1"/>
        </w:rPr>
        <w:t xml:space="preserve">Es </w:t>
      </w:r>
      <w:r w:rsidRPr="009B5733">
        <w:rPr>
          <w:rFonts w:ascii="Palatino Linotype" w:eastAsia="MS Gothic" w:hAnsi="Palatino Linotype"/>
          <w:lang w:val="es-MX"/>
        </w:rPr>
        <w:t xml:space="preserve">de advertir que la información solicitada por el particular se relaciona, </w:t>
      </w:r>
      <w:r w:rsidRPr="009B5733">
        <w:rPr>
          <w:rFonts w:ascii="Palatino Linotype" w:eastAsia="MS Gothic" w:hAnsi="Palatino Linotype"/>
          <w:i/>
          <w:lang w:val="es-MX"/>
        </w:rPr>
        <w:t>grosso modo</w:t>
      </w:r>
      <w:r w:rsidRPr="009B5733">
        <w:rPr>
          <w:rFonts w:ascii="Palatino Linotype" w:eastAsia="MS Gothic" w:hAnsi="Palatino Linotype"/>
          <w:iCs/>
          <w:lang w:val="es-MX"/>
        </w:rPr>
        <w:t xml:space="preserve">, con la nómina del personal del </w:t>
      </w:r>
      <w:r w:rsidR="00624876" w:rsidRPr="009B5733">
        <w:rPr>
          <w:rFonts w:ascii="Palatino Linotype" w:eastAsia="Calibri" w:hAnsi="Palatino Linotype" w:cs="Arial"/>
          <w:b/>
          <w:bCs/>
        </w:rPr>
        <w:t>Ayuntamiento de Tonanitla</w:t>
      </w:r>
      <w:r w:rsidRPr="009B5733">
        <w:rPr>
          <w:rFonts w:ascii="Palatino Linotype" w:eastAsia="MS Gothic" w:hAnsi="Palatino Linotype"/>
          <w:bCs/>
          <w:iCs/>
          <w:lang w:val="es-MX"/>
        </w:rPr>
        <w:t>; al respecto,</w:t>
      </w:r>
      <w:r w:rsidRPr="009B5733">
        <w:rPr>
          <w:rFonts w:ascii="Palatino Linotype" w:eastAsia="MS Gothic" w:hAnsi="Palatino Linotype"/>
          <w:b/>
          <w:i/>
          <w:lang w:val="es-MX"/>
        </w:rPr>
        <w:t xml:space="preserve"> </w:t>
      </w:r>
      <w:r w:rsidRPr="009B5733">
        <w:rPr>
          <w:rFonts w:ascii="Palatino Linotype" w:eastAsia="MS Gothic" w:hAnsi="Palatino Linotype"/>
          <w:lang w:val="es-MX"/>
        </w:rPr>
        <w:t xml:space="preserve">si bien es cierto que en nuestra legislación no existe como tal una definición del término </w:t>
      </w:r>
      <w:r w:rsidRPr="009B5733">
        <w:rPr>
          <w:rFonts w:ascii="Palatino Linotype" w:eastAsia="MS Gothic" w:hAnsi="Palatino Linotype"/>
          <w:b/>
          <w:i/>
          <w:lang w:val="es-MX"/>
        </w:rPr>
        <w:t>nómina,</w:t>
      </w:r>
      <w:r w:rsidRPr="009B5733">
        <w:rPr>
          <w:rFonts w:ascii="Palatino Linotype" w:eastAsia="MS Gothic" w:hAnsi="Palatino Linotype"/>
          <w:lang w:val="es-MX"/>
        </w:rPr>
        <w:t xml:space="preserve"> el </w:t>
      </w:r>
      <w:r w:rsidRPr="009B5733">
        <w:rPr>
          <w:rFonts w:ascii="Palatino Linotype" w:eastAsia="MS Gothic" w:hAnsi="Palatino Linotype"/>
          <w:i/>
          <w:lang w:val="es-MX"/>
        </w:rPr>
        <w:t xml:space="preserve">“Glosario de Términos Usuales de Finanzas Públicas” </w:t>
      </w:r>
      <w:r w:rsidRPr="009B5733">
        <w:rPr>
          <w:rFonts w:ascii="Palatino Linotype" w:eastAsia="MS Gothic" w:hAnsi="Palatino Linotype"/>
          <w:lang w:val="es-MX"/>
        </w:rPr>
        <w:t xml:space="preserve">del Centro de Estudios de las Finanzas Públicas de la Cámara de Diputados del H. Congreso de la Unión, el </w:t>
      </w:r>
      <w:r w:rsidRPr="009B5733">
        <w:rPr>
          <w:rFonts w:ascii="Palatino Linotype" w:eastAsia="MS Gothic" w:hAnsi="Palatino Linotype"/>
          <w:i/>
          <w:lang w:val="es-MX"/>
        </w:rPr>
        <w:t>“Glosario de Términos Administrativos”</w:t>
      </w:r>
      <w:r w:rsidRPr="009B5733">
        <w:rPr>
          <w:rFonts w:ascii="Palatino Linotype" w:eastAsia="MS Gothic" w:hAnsi="Palatino Linotype"/>
          <w:lang w:val="es-MX"/>
        </w:rPr>
        <w:t xml:space="preserve">, emitido por el Instituto Nacional de Administración Pública, A.C. y el </w:t>
      </w:r>
      <w:r w:rsidRPr="009B5733">
        <w:rPr>
          <w:rFonts w:ascii="Palatino Linotype" w:eastAsia="MS Gothic" w:hAnsi="Palatino Linotype"/>
          <w:i/>
          <w:lang w:val="es-MX"/>
        </w:rPr>
        <w:t>“Glosario de Términos para el Proceso de Planeación, Programación, Presupuestación y Evaluación en la Administración Pública”,</w:t>
      </w:r>
      <w:r w:rsidRPr="009B5733">
        <w:rPr>
          <w:rFonts w:ascii="Palatino Linotype" w:eastAsia="MS Gothic" w:hAnsi="Palatino Linotype"/>
          <w:lang w:val="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w:t>
      </w:r>
    </w:p>
    <w:p w14:paraId="3DCE7E0B" w14:textId="77777777" w:rsidR="00C37111" w:rsidRPr="009B5733" w:rsidRDefault="00C37111" w:rsidP="009B5733">
      <w:pPr>
        <w:spacing w:after="160" w:line="360" w:lineRule="auto"/>
        <w:contextualSpacing/>
        <w:jc w:val="both"/>
        <w:rPr>
          <w:rFonts w:ascii="Palatino Linotype" w:eastAsia="MS Mincho" w:hAnsi="Palatino Linotype"/>
          <w:lang w:val="es-ES_tradnl"/>
        </w:rPr>
      </w:pPr>
    </w:p>
    <w:p w14:paraId="35C64BD5" w14:textId="77777777" w:rsidR="00C37111" w:rsidRPr="009B5733" w:rsidRDefault="00C37111" w:rsidP="009B5733">
      <w:pPr>
        <w:autoSpaceDE w:val="0"/>
        <w:autoSpaceDN w:val="0"/>
        <w:adjustRightInd w:val="0"/>
        <w:spacing w:line="360" w:lineRule="auto"/>
        <w:ind w:left="851" w:right="567"/>
        <w:jc w:val="both"/>
        <w:rPr>
          <w:rFonts w:ascii="Palatino Linotype" w:eastAsia="MS Mincho" w:hAnsi="Palatino Linotype" w:cs="Arial"/>
          <w:i/>
          <w:lang w:val="es-ES_tradnl" w:eastAsia="es-MX"/>
        </w:rPr>
      </w:pPr>
      <w:r w:rsidRPr="009B5733">
        <w:rPr>
          <w:rFonts w:ascii="Palatino Linotype" w:eastAsia="MS Mincho" w:hAnsi="Palatino Linotype" w:cs="Arial"/>
          <w:b/>
          <w:bCs/>
          <w:i/>
          <w:lang w:val="es-ES_tradnl" w:eastAsia="es-MX"/>
        </w:rPr>
        <w:t xml:space="preserve">“NÓMINA: </w:t>
      </w:r>
      <w:r w:rsidRPr="009B5733">
        <w:rPr>
          <w:rFonts w:ascii="Palatino Linotype" w:eastAsia="MS Mincho" w:hAnsi="Palatino Linotype" w:cs="Arial"/>
          <w:i/>
          <w:lang w:val="es-ES_tradnl" w:eastAsia="es-MX"/>
        </w:rPr>
        <w:t>Listado general de los trabajadores de una institución, en</w:t>
      </w:r>
      <w:r w:rsidRPr="009B5733">
        <w:rPr>
          <w:rFonts w:ascii="Palatino Linotype" w:eastAsia="MS Mincho" w:hAnsi="Palatino Linotype" w:cs="Arial"/>
          <w:b/>
          <w:bCs/>
          <w:i/>
          <w:lang w:val="es-ES_tradnl" w:eastAsia="es-MX"/>
        </w:rPr>
        <w:t xml:space="preserve"> </w:t>
      </w:r>
      <w:r w:rsidRPr="009B5733">
        <w:rPr>
          <w:rFonts w:ascii="Palatino Linotype" w:eastAsia="MS Mincho" w:hAnsi="Palatino Linotype" w:cs="Arial"/>
          <w:i/>
          <w:lang w:val="es-ES_tradnl" w:eastAsia="es-MX"/>
        </w:rPr>
        <w:t>el cual se asientan las percepciones brutas, deducciones y</w:t>
      </w:r>
      <w:r w:rsidRPr="009B5733">
        <w:rPr>
          <w:rFonts w:ascii="Palatino Linotype" w:eastAsia="MS Mincho" w:hAnsi="Palatino Linotype" w:cs="Arial"/>
          <w:b/>
          <w:bCs/>
          <w:i/>
          <w:lang w:val="es-ES_tradnl" w:eastAsia="es-MX"/>
        </w:rPr>
        <w:t xml:space="preserve"> </w:t>
      </w:r>
      <w:r w:rsidRPr="009B5733">
        <w:rPr>
          <w:rFonts w:ascii="Palatino Linotype" w:eastAsia="MS Mincho" w:hAnsi="Palatino Linotype" w:cs="Arial"/>
          <w:i/>
          <w:lang w:val="es-ES_tradnl" w:eastAsia="es-MX"/>
        </w:rPr>
        <w:t>alcance neto de las mismas; la nómina es utilizada para</w:t>
      </w:r>
      <w:r w:rsidRPr="009B5733">
        <w:rPr>
          <w:rFonts w:ascii="Palatino Linotype" w:eastAsia="MS Mincho" w:hAnsi="Palatino Linotype" w:cs="Arial"/>
          <w:b/>
          <w:bCs/>
          <w:i/>
          <w:lang w:val="es-ES_tradnl" w:eastAsia="es-MX"/>
        </w:rPr>
        <w:t xml:space="preserve"> </w:t>
      </w:r>
      <w:r w:rsidRPr="009B5733">
        <w:rPr>
          <w:rFonts w:ascii="Palatino Linotype" w:eastAsia="MS Mincho" w:hAnsi="Palatino Linotype" w:cs="Arial"/>
          <w:i/>
          <w:lang w:val="es-ES_tradnl" w:eastAsia="es-MX"/>
        </w:rPr>
        <w:t>efectuar los pagos periódicos (semanales, quincenales o</w:t>
      </w:r>
      <w:r w:rsidRPr="009B5733">
        <w:rPr>
          <w:rFonts w:ascii="Palatino Linotype" w:eastAsia="MS Mincho" w:hAnsi="Palatino Linotype" w:cs="Arial"/>
          <w:b/>
          <w:bCs/>
          <w:i/>
          <w:lang w:val="es-ES_tradnl" w:eastAsia="es-MX"/>
        </w:rPr>
        <w:t xml:space="preserve"> </w:t>
      </w:r>
      <w:r w:rsidRPr="009B5733">
        <w:rPr>
          <w:rFonts w:ascii="Palatino Linotype" w:eastAsia="MS Mincho" w:hAnsi="Palatino Linotype" w:cs="Arial"/>
          <w:i/>
          <w:lang w:val="es-ES_tradnl" w:eastAsia="es-MX"/>
        </w:rPr>
        <w:t>mensuales) a los trabajadores por concepto de sueldos y</w:t>
      </w:r>
      <w:r w:rsidRPr="009B5733">
        <w:rPr>
          <w:rFonts w:ascii="Palatino Linotype" w:eastAsia="MS Mincho" w:hAnsi="Palatino Linotype" w:cs="Arial"/>
          <w:b/>
          <w:bCs/>
          <w:i/>
          <w:lang w:val="es-ES_tradnl" w:eastAsia="es-MX"/>
        </w:rPr>
        <w:t xml:space="preserve"> </w:t>
      </w:r>
      <w:r w:rsidRPr="009B5733">
        <w:rPr>
          <w:rFonts w:ascii="Palatino Linotype" w:eastAsia="MS Mincho" w:hAnsi="Palatino Linotype" w:cs="Arial"/>
          <w:i/>
          <w:lang w:val="es-ES_tradnl" w:eastAsia="es-MX"/>
        </w:rPr>
        <w:t>salarios.”</w:t>
      </w:r>
    </w:p>
    <w:p w14:paraId="1357EA12" w14:textId="77777777" w:rsidR="00C37111" w:rsidRPr="009B5733" w:rsidRDefault="00C37111" w:rsidP="009B5733">
      <w:pPr>
        <w:spacing w:after="160" w:line="360" w:lineRule="auto"/>
        <w:contextualSpacing/>
        <w:jc w:val="both"/>
        <w:rPr>
          <w:rFonts w:ascii="Palatino Linotype" w:eastAsia="MS Mincho" w:hAnsi="Palatino Linotype"/>
          <w:lang w:val="es-ES_tradnl"/>
        </w:rPr>
      </w:pPr>
    </w:p>
    <w:p w14:paraId="2EBB7727" w14:textId="77777777"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hAnsi="Palatino Linotype"/>
          <w:color w:val="000000" w:themeColor="text1"/>
        </w:rPr>
      </w:pPr>
      <w:r w:rsidRPr="009B5733">
        <w:rPr>
          <w:rFonts w:ascii="Palatino Linotype" w:hAnsi="Palatino Linotype" w:cs="Arial"/>
          <w:color w:val="000000" w:themeColor="text1"/>
        </w:rPr>
        <w:t xml:space="preserve">Relativo </w:t>
      </w:r>
      <w:r w:rsidRPr="009B5733">
        <w:rPr>
          <w:rFonts w:ascii="Palatino Linotype" w:eastAsia="MS Gothic" w:hAnsi="Palatino Linotype"/>
        </w:rPr>
        <w:t>al tema, debemos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14:paraId="68D6D900" w14:textId="77777777" w:rsidR="00C37111" w:rsidRPr="009B5733" w:rsidRDefault="00C37111" w:rsidP="009B5733">
      <w:pPr>
        <w:tabs>
          <w:tab w:val="left" w:pos="426"/>
        </w:tabs>
        <w:spacing w:before="240" w:after="240" w:line="360" w:lineRule="auto"/>
        <w:ind w:right="51"/>
        <w:contextualSpacing/>
        <w:jc w:val="both"/>
        <w:rPr>
          <w:rFonts w:ascii="Palatino Linotype" w:hAnsi="Palatino Linotype"/>
          <w:color w:val="000000" w:themeColor="text1"/>
        </w:rPr>
      </w:pPr>
    </w:p>
    <w:p w14:paraId="154FB9EE" w14:textId="77777777"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hAnsi="Palatino Linotype"/>
          <w:color w:val="000000" w:themeColor="text1"/>
        </w:rPr>
      </w:pPr>
      <w:r w:rsidRPr="009B5733">
        <w:rPr>
          <w:rFonts w:ascii="Palatino Linotype" w:hAnsi="Palatino Linotype"/>
          <w:color w:val="000000" w:themeColor="text1"/>
          <w:lang w:val="es-ES_tradnl"/>
        </w:rPr>
        <w:t>En el mismo sentido, el Código Financiero del Estado de México y Municipios, en su artículo 3° fracción XXXXII estipula lo siguiente:</w:t>
      </w:r>
    </w:p>
    <w:p w14:paraId="2E9CACA3" w14:textId="77777777" w:rsidR="00C37111" w:rsidRPr="009B5733" w:rsidRDefault="00C37111" w:rsidP="009B5733">
      <w:pPr>
        <w:spacing w:line="360" w:lineRule="auto"/>
        <w:ind w:left="567" w:right="567"/>
        <w:jc w:val="both"/>
        <w:rPr>
          <w:rFonts w:ascii="Palatino Linotype" w:eastAsia="MS Mincho" w:hAnsi="Palatino Linotype"/>
          <w:i/>
        </w:rPr>
      </w:pPr>
      <w:r w:rsidRPr="009B5733">
        <w:rPr>
          <w:rFonts w:ascii="Palatino Linotype" w:eastAsia="MS Mincho" w:hAnsi="Palatino Linotype"/>
          <w:i/>
        </w:rPr>
        <w:t>“</w:t>
      </w:r>
      <w:r w:rsidRPr="009B5733">
        <w:rPr>
          <w:rFonts w:ascii="Palatino Linotype" w:eastAsia="MS Mincho" w:hAnsi="Palatino Linotype"/>
          <w:b/>
          <w:i/>
        </w:rPr>
        <w:t>Artículo 3.</w:t>
      </w:r>
      <w:r w:rsidRPr="009B5733">
        <w:rPr>
          <w:rFonts w:ascii="Palatino Linotype" w:eastAsia="MS Mincho" w:hAnsi="Palatino Linotype"/>
          <w:i/>
        </w:rPr>
        <w:t xml:space="preserve"> </w:t>
      </w:r>
    </w:p>
    <w:p w14:paraId="4B97C680" w14:textId="77777777" w:rsidR="00C37111" w:rsidRPr="009B5733" w:rsidRDefault="00C37111" w:rsidP="009B5733">
      <w:pPr>
        <w:spacing w:line="360" w:lineRule="auto"/>
        <w:ind w:left="567" w:right="567"/>
        <w:jc w:val="both"/>
        <w:rPr>
          <w:rFonts w:ascii="Palatino Linotype" w:eastAsia="MS Mincho" w:hAnsi="Palatino Linotype"/>
          <w:i/>
        </w:rPr>
      </w:pPr>
      <w:r w:rsidRPr="009B5733">
        <w:rPr>
          <w:rFonts w:ascii="Palatino Linotype" w:eastAsia="MS Mincho" w:hAnsi="Palatino Linotype"/>
          <w:i/>
        </w:rPr>
        <w:t>(…)</w:t>
      </w:r>
    </w:p>
    <w:p w14:paraId="18A6FBD0" w14:textId="77777777" w:rsidR="00C37111" w:rsidRPr="009B5733" w:rsidRDefault="00C37111" w:rsidP="009B5733">
      <w:pPr>
        <w:spacing w:line="360" w:lineRule="auto"/>
        <w:ind w:left="567" w:right="567"/>
        <w:jc w:val="both"/>
        <w:rPr>
          <w:rFonts w:ascii="Palatino Linotype" w:eastAsia="MS Mincho" w:hAnsi="Palatino Linotype"/>
          <w:i/>
        </w:rPr>
      </w:pPr>
      <w:r w:rsidRPr="009B5733">
        <w:rPr>
          <w:rFonts w:ascii="Palatino Linotype" w:eastAsia="MS Mincho" w:hAnsi="Palatino Linotype"/>
          <w:b/>
          <w:i/>
        </w:rPr>
        <w:t>XXXII. Remuneración:</w:t>
      </w:r>
      <w:r w:rsidRPr="009B5733">
        <w:rPr>
          <w:rFonts w:ascii="Palatino Linotype" w:eastAsia="MS Mincho" w:hAnsi="Palatino Linotype"/>
          <w:i/>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59170FD6" w14:textId="77777777" w:rsidR="00C37111" w:rsidRPr="009B5733" w:rsidRDefault="00C37111" w:rsidP="009B5733">
      <w:pPr>
        <w:spacing w:line="360" w:lineRule="auto"/>
        <w:ind w:left="567" w:right="567"/>
        <w:jc w:val="both"/>
        <w:rPr>
          <w:rFonts w:ascii="Palatino Linotype" w:eastAsia="MS Mincho" w:hAnsi="Palatino Linotype"/>
          <w:i/>
        </w:rPr>
      </w:pPr>
      <w:r w:rsidRPr="009B5733">
        <w:rPr>
          <w:rFonts w:ascii="Palatino Linotype" w:eastAsia="MS Mincho" w:hAnsi="Palatino Linotype"/>
          <w:i/>
        </w:rPr>
        <w:t>(…)”</w:t>
      </w:r>
    </w:p>
    <w:p w14:paraId="64C76433" w14:textId="77777777" w:rsidR="00C37111" w:rsidRPr="009B5733" w:rsidRDefault="00C37111" w:rsidP="009B5733">
      <w:pPr>
        <w:spacing w:line="360" w:lineRule="auto"/>
        <w:ind w:left="567" w:right="567"/>
        <w:jc w:val="both"/>
        <w:rPr>
          <w:rFonts w:ascii="Palatino Linotype" w:eastAsia="MS Mincho" w:hAnsi="Palatino Linotype"/>
          <w:i/>
        </w:rPr>
      </w:pPr>
    </w:p>
    <w:p w14:paraId="505BE21A" w14:textId="77777777"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hAnsi="Palatino Linotype"/>
          <w:color w:val="000000" w:themeColor="text1"/>
        </w:rPr>
      </w:pPr>
      <w:r w:rsidRPr="009B5733">
        <w:rPr>
          <w:rFonts w:ascii="Palatino Linotype" w:hAnsi="Palatino Linotype" w:cs="Arial"/>
          <w:color w:val="000000" w:themeColor="text1"/>
        </w:rPr>
        <w:t xml:space="preserve">Ahora </w:t>
      </w:r>
      <w:r w:rsidRPr="009B5733">
        <w:rPr>
          <w:rFonts w:ascii="Palatino Linotype" w:hAnsi="Palatino Linotype" w:cs="Arial"/>
        </w:rPr>
        <w:t>bien, tratándose de servidores públicos de los Municipios, la Ley del Trabajo de los Servidores Públicos del Estado y Municipios, en sus artículos 71 y 220-K fracciones II y IV y su penúltimo párrafo establecen:</w:t>
      </w:r>
    </w:p>
    <w:p w14:paraId="6FFDD6A9" w14:textId="77777777" w:rsidR="00C37111" w:rsidRPr="009B5733" w:rsidRDefault="00C37111" w:rsidP="009B5733">
      <w:pPr>
        <w:tabs>
          <w:tab w:val="left" w:pos="426"/>
        </w:tabs>
        <w:spacing w:before="240" w:after="240" w:line="360" w:lineRule="auto"/>
        <w:ind w:right="51"/>
        <w:contextualSpacing/>
        <w:jc w:val="both"/>
        <w:rPr>
          <w:rFonts w:ascii="Palatino Linotype" w:hAnsi="Palatino Linotype"/>
          <w:color w:val="000000" w:themeColor="text1"/>
        </w:rPr>
      </w:pPr>
    </w:p>
    <w:p w14:paraId="7820FBB7" w14:textId="77777777" w:rsidR="00C37111" w:rsidRPr="009B5733" w:rsidRDefault="00C37111" w:rsidP="009B5733">
      <w:pPr>
        <w:tabs>
          <w:tab w:val="left" w:pos="4962"/>
        </w:tabs>
        <w:spacing w:line="360" w:lineRule="auto"/>
        <w:ind w:left="567" w:right="567"/>
        <w:jc w:val="both"/>
        <w:rPr>
          <w:rFonts w:ascii="Palatino Linotype" w:hAnsi="Palatino Linotype" w:cs="Tahoma"/>
          <w:i/>
          <w:iCs/>
        </w:rPr>
      </w:pPr>
      <w:r w:rsidRPr="009B5733">
        <w:rPr>
          <w:rFonts w:ascii="Palatino Linotype" w:hAnsi="Palatino Linotype" w:cs="Tahoma"/>
          <w:b/>
          <w:bCs/>
          <w:i/>
          <w:iCs/>
        </w:rPr>
        <w:t>“ARTÍCULO 71.</w:t>
      </w:r>
      <w:r w:rsidRPr="009B5733">
        <w:rPr>
          <w:rFonts w:ascii="Palatino Linotype" w:hAnsi="Palatino Linotype" w:cs="Tahoma"/>
          <w:i/>
          <w:iCs/>
        </w:rPr>
        <w:t xml:space="preserve"> El sueldo es la retribución que la institución pública debe pagar al servidor público por los servicios prestados.</w:t>
      </w:r>
    </w:p>
    <w:p w14:paraId="24659218" w14:textId="77777777" w:rsidR="00C37111" w:rsidRPr="009B5733" w:rsidRDefault="00C37111" w:rsidP="009B5733">
      <w:pPr>
        <w:tabs>
          <w:tab w:val="left" w:pos="4962"/>
        </w:tabs>
        <w:spacing w:line="360" w:lineRule="auto"/>
        <w:ind w:left="567" w:right="567"/>
        <w:jc w:val="both"/>
        <w:rPr>
          <w:rFonts w:ascii="Palatino Linotype" w:hAnsi="Palatino Linotype" w:cs="Tahoma"/>
          <w:i/>
          <w:iCs/>
        </w:rPr>
      </w:pPr>
    </w:p>
    <w:p w14:paraId="67A26ADF" w14:textId="77777777" w:rsidR="00C37111" w:rsidRPr="009B5733" w:rsidRDefault="00C37111" w:rsidP="009B5733">
      <w:pPr>
        <w:tabs>
          <w:tab w:val="left" w:pos="4962"/>
        </w:tabs>
        <w:spacing w:line="360" w:lineRule="auto"/>
        <w:ind w:left="567" w:right="567"/>
        <w:jc w:val="both"/>
        <w:rPr>
          <w:rFonts w:ascii="Palatino Linotype" w:hAnsi="Palatino Linotype" w:cs="Tahoma"/>
          <w:i/>
          <w:iCs/>
        </w:rPr>
      </w:pPr>
      <w:r w:rsidRPr="009B5733">
        <w:rPr>
          <w:rFonts w:ascii="Palatino Linotype" w:hAnsi="Palatino Linotype" w:cs="Tahoma"/>
          <w:b/>
          <w:bCs/>
          <w:i/>
          <w:iCs/>
        </w:rPr>
        <w:t>ARTÍCULO 220 K.-</w:t>
      </w:r>
      <w:r w:rsidRPr="009B5733">
        <w:rPr>
          <w:rFonts w:ascii="Palatino Linotype" w:hAnsi="Palatino Linotype" w:cs="Tahoma"/>
          <w:i/>
          <w:iCs/>
        </w:rPr>
        <w:t xml:space="preserve"> La institución o dependencia pública tiene la obligación de conservar y exhibir en el proceso los documentos que a continuación se precisan:</w:t>
      </w:r>
    </w:p>
    <w:p w14:paraId="5CEAEA24" w14:textId="77777777" w:rsidR="00C37111" w:rsidRPr="009B5733" w:rsidRDefault="00C37111" w:rsidP="009B5733">
      <w:pPr>
        <w:tabs>
          <w:tab w:val="left" w:pos="4962"/>
        </w:tabs>
        <w:spacing w:line="360" w:lineRule="auto"/>
        <w:ind w:left="567" w:right="567"/>
        <w:jc w:val="both"/>
        <w:rPr>
          <w:rFonts w:ascii="Palatino Linotype" w:hAnsi="Palatino Linotype" w:cs="Tahoma"/>
          <w:i/>
          <w:iCs/>
        </w:rPr>
      </w:pPr>
      <w:r w:rsidRPr="009B5733">
        <w:rPr>
          <w:rFonts w:ascii="Palatino Linotype" w:hAnsi="Palatino Linotype" w:cs="Tahoma"/>
          <w:i/>
          <w:iCs/>
        </w:rPr>
        <w:t>I. Contratos, Nombramientos o Formato Único de Movimientos de Personal, cuando no exista Convenio de condiciones generales de trabajo aplicable;</w:t>
      </w:r>
    </w:p>
    <w:p w14:paraId="3B254DF5" w14:textId="77777777" w:rsidR="00C37111" w:rsidRPr="009B5733" w:rsidRDefault="00C37111" w:rsidP="009B5733">
      <w:pPr>
        <w:tabs>
          <w:tab w:val="left" w:pos="4962"/>
        </w:tabs>
        <w:spacing w:line="360" w:lineRule="auto"/>
        <w:ind w:left="567" w:right="567"/>
        <w:jc w:val="both"/>
        <w:rPr>
          <w:rFonts w:ascii="Palatino Linotype" w:hAnsi="Palatino Linotype" w:cs="Tahoma"/>
          <w:b/>
          <w:i/>
          <w:iCs/>
          <w:u w:val="single"/>
        </w:rPr>
      </w:pPr>
      <w:r w:rsidRPr="009B5733">
        <w:rPr>
          <w:rFonts w:ascii="Palatino Linotype" w:hAnsi="Palatino Linotype" w:cs="Tahoma"/>
          <w:b/>
          <w:i/>
          <w:iCs/>
        </w:rPr>
        <w:t>II. Recibos de pagos de salarios</w:t>
      </w:r>
      <w:r w:rsidRPr="009B5733">
        <w:rPr>
          <w:rFonts w:ascii="Palatino Linotype" w:hAnsi="Palatino Linotype" w:cs="Tahoma"/>
          <w:b/>
          <w:i/>
          <w:iCs/>
          <w:u w:val="single"/>
        </w:rPr>
        <w:t xml:space="preserve"> o las constancias documentales del pago de salario cuando sea por depósito o mediante información electrónica;</w:t>
      </w:r>
    </w:p>
    <w:p w14:paraId="212C728B" w14:textId="77777777" w:rsidR="00C37111" w:rsidRPr="009B5733" w:rsidRDefault="00C37111" w:rsidP="009B5733">
      <w:pPr>
        <w:tabs>
          <w:tab w:val="left" w:pos="4962"/>
        </w:tabs>
        <w:spacing w:line="360" w:lineRule="auto"/>
        <w:ind w:left="567" w:right="567"/>
        <w:jc w:val="both"/>
        <w:rPr>
          <w:rFonts w:ascii="Palatino Linotype" w:hAnsi="Palatino Linotype" w:cs="Tahoma"/>
          <w:i/>
          <w:iCs/>
        </w:rPr>
      </w:pPr>
      <w:r w:rsidRPr="009B5733">
        <w:rPr>
          <w:rFonts w:ascii="Palatino Linotype" w:hAnsi="Palatino Linotype" w:cs="Tahoma"/>
          <w:i/>
          <w:iCs/>
        </w:rPr>
        <w:lastRenderedPageBreak/>
        <w:t>III. Controles de asistencia o la información magnética o electrónica de asistencia de los servidores públicos;</w:t>
      </w:r>
    </w:p>
    <w:p w14:paraId="4132FD5C" w14:textId="77777777" w:rsidR="00C37111" w:rsidRPr="009B5733" w:rsidRDefault="00C37111" w:rsidP="009B5733">
      <w:pPr>
        <w:tabs>
          <w:tab w:val="left" w:pos="4962"/>
        </w:tabs>
        <w:spacing w:line="360" w:lineRule="auto"/>
        <w:ind w:left="567" w:right="567"/>
        <w:jc w:val="both"/>
        <w:rPr>
          <w:rFonts w:ascii="Palatino Linotype" w:hAnsi="Palatino Linotype" w:cs="Tahoma"/>
          <w:i/>
          <w:iCs/>
        </w:rPr>
      </w:pPr>
      <w:r w:rsidRPr="009B5733">
        <w:rPr>
          <w:rFonts w:ascii="Palatino Linotype" w:hAnsi="Palatino Linotype" w:cs="Tahoma"/>
          <w:b/>
          <w:i/>
          <w:iCs/>
        </w:rPr>
        <w:t xml:space="preserve">IV. Recibos </w:t>
      </w:r>
      <w:r w:rsidRPr="009B5733">
        <w:rPr>
          <w:rFonts w:ascii="Palatino Linotype" w:hAnsi="Palatino Linotype" w:cs="Tahoma"/>
          <w:b/>
          <w:i/>
          <w:iCs/>
          <w:u w:val="single"/>
        </w:rPr>
        <w:t>o las constancias de depósito o del medio de información magnética o electrónica que sean utilizadas para el pago de salarios, prima vacacional, aguinaldo y demás prestaciones establecidas en la presente ley;</w:t>
      </w:r>
      <w:r w:rsidRPr="009B5733">
        <w:rPr>
          <w:rFonts w:ascii="Palatino Linotype" w:hAnsi="Palatino Linotype" w:cs="Tahoma"/>
          <w:i/>
          <w:iCs/>
        </w:rPr>
        <w:t xml:space="preserve"> y</w:t>
      </w:r>
    </w:p>
    <w:p w14:paraId="5C2E9B78" w14:textId="77777777" w:rsidR="00C37111" w:rsidRPr="009B5733" w:rsidRDefault="00C37111" w:rsidP="009B5733">
      <w:pPr>
        <w:tabs>
          <w:tab w:val="left" w:pos="4962"/>
        </w:tabs>
        <w:spacing w:line="360" w:lineRule="auto"/>
        <w:ind w:left="567" w:right="567"/>
        <w:jc w:val="both"/>
        <w:rPr>
          <w:rFonts w:ascii="Palatino Linotype" w:hAnsi="Palatino Linotype" w:cs="Tahoma"/>
          <w:i/>
          <w:iCs/>
        </w:rPr>
      </w:pPr>
      <w:r w:rsidRPr="009B5733">
        <w:rPr>
          <w:rFonts w:ascii="Palatino Linotype" w:hAnsi="Palatino Linotype" w:cs="Tahoma"/>
          <w:i/>
          <w:iCs/>
        </w:rPr>
        <w:t>V. Los demás que señalen las leyes.</w:t>
      </w:r>
    </w:p>
    <w:p w14:paraId="030F3DC3" w14:textId="77777777" w:rsidR="00C37111" w:rsidRPr="009B5733" w:rsidRDefault="00C37111" w:rsidP="009B5733">
      <w:pPr>
        <w:tabs>
          <w:tab w:val="left" w:pos="8222"/>
          <w:tab w:val="left" w:pos="8789"/>
        </w:tabs>
        <w:spacing w:line="360" w:lineRule="auto"/>
        <w:ind w:left="567" w:right="567"/>
        <w:jc w:val="both"/>
        <w:rPr>
          <w:rFonts w:ascii="Palatino Linotype" w:hAnsi="Palatino Linotype"/>
          <w:bCs/>
          <w:i/>
          <w:iCs/>
        </w:rPr>
      </w:pPr>
      <w:r w:rsidRPr="009B5733">
        <w:rPr>
          <w:rFonts w:ascii="Palatino Linotype" w:hAnsi="Palatino Linotype"/>
          <w:bCs/>
          <w:i/>
          <w:iCs/>
        </w:rPr>
        <w:t xml:space="preserve">Los documentos señalados en la fracción I de este artículo, deberán conservarse mientras dure la relación laboral y hasta un año después; los señalados por las fracciones </w:t>
      </w:r>
      <w:r w:rsidRPr="009B5733">
        <w:rPr>
          <w:rFonts w:ascii="Palatino Linotype" w:hAnsi="Palatino Linotype"/>
          <w:b/>
          <w:bCs/>
          <w:i/>
          <w:iCs/>
        </w:rPr>
        <w:t>II, III, IV durante el último año y un año después de que se extinga la relación laboral,</w:t>
      </w:r>
      <w:r w:rsidRPr="009B5733">
        <w:rPr>
          <w:rFonts w:ascii="Palatino Linotype" w:hAnsi="Palatino Linotype"/>
          <w:bCs/>
          <w:i/>
          <w:iCs/>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AC11C48" w14:textId="77777777" w:rsidR="00C37111" w:rsidRPr="009B5733" w:rsidRDefault="00C37111" w:rsidP="009B5733">
      <w:pPr>
        <w:tabs>
          <w:tab w:val="left" w:pos="8222"/>
          <w:tab w:val="left" w:pos="8789"/>
        </w:tabs>
        <w:spacing w:line="360" w:lineRule="auto"/>
        <w:ind w:left="567" w:right="567"/>
        <w:jc w:val="both"/>
        <w:rPr>
          <w:rFonts w:ascii="Palatino Linotype" w:hAnsi="Palatino Linotype"/>
          <w:bCs/>
          <w:i/>
          <w:iCs/>
        </w:rPr>
      </w:pPr>
      <w:r w:rsidRPr="009B5733">
        <w:rPr>
          <w:rFonts w:ascii="Palatino Linotype" w:hAnsi="Palatino Linotype"/>
          <w:bCs/>
          <w:i/>
          <w:iCs/>
        </w:rPr>
        <w:t>El incumplimiento por lo dispuesto por este artículo, establecerá la presunción de ser ciertos los hechos que el actor exprese en su demanda, en relación con tales documentos, salvo prueba en contrario.”</w:t>
      </w:r>
    </w:p>
    <w:p w14:paraId="5D66EA12" w14:textId="77777777" w:rsidR="00C37111" w:rsidRPr="009B5733" w:rsidRDefault="00C37111" w:rsidP="009B5733">
      <w:pPr>
        <w:tabs>
          <w:tab w:val="left" w:pos="8222"/>
          <w:tab w:val="left" w:pos="8789"/>
        </w:tabs>
        <w:spacing w:line="360" w:lineRule="auto"/>
        <w:ind w:left="567" w:right="567"/>
        <w:jc w:val="both"/>
        <w:rPr>
          <w:rFonts w:ascii="Palatino Linotype" w:hAnsi="Palatino Linotype"/>
          <w:bCs/>
          <w:iCs/>
        </w:rPr>
      </w:pPr>
      <w:r w:rsidRPr="009B5733">
        <w:rPr>
          <w:rFonts w:ascii="Palatino Linotype" w:hAnsi="Palatino Linotype"/>
          <w:bCs/>
          <w:iCs/>
        </w:rPr>
        <w:t>(Énfasis añadido)</w:t>
      </w:r>
    </w:p>
    <w:p w14:paraId="502EA54E" w14:textId="77777777" w:rsidR="00C37111" w:rsidRPr="009B5733" w:rsidRDefault="00C37111" w:rsidP="009B5733">
      <w:pPr>
        <w:tabs>
          <w:tab w:val="left" w:pos="426"/>
        </w:tabs>
        <w:spacing w:before="240" w:after="240" w:line="360" w:lineRule="auto"/>
        <w:ind w:right="51"/>
        <w:contextualSpacing/>
        <w:jc w:val="both"/>
        <w:rPr>
          <w:rFonts w:ascii="Palatino Linotype" w:hAnsi="Palatino Linotype"/>
          <w:color w:val="000000" w:themeColor="text1"/>
        </w:rPr>
      </w:pPr>
    </w:p>
    <w:p w14:paraId="28888957" w14:textId="77777777"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hAnsi="Palatino Linotype"/>
          <w:color w:val="000000" w:themeColor="text1"/>
        </w:rPr>
      </w:pPr>
      <w:r w:rsidRPr="009B5733">
        <w:rPr>
          <w:rFonts w:ascii="Palatino Linotype" w:hAnsi="Palatino Linotype" w:cs="Arial"/>
          <w:color w:val="000000" w:themeColor="text1"/>
        </w:rPr>
        <w:t xml:space="preserve">De </w:t>
      </w:r>
      <w:r w:rsidRPr="009B5733">
        <w:rPr>
          <w:rFonts w:ascii="Palatino Linotype" w:eastAsia="MS Gothic" w:hAnsi="Palatino Linotype"/>
        </w:rPr>
        <w:t xml:space="preserve">lo anterior, se advierte que </w:t>
      </w:r>
      <w:r w:rsidRPr="009B5733">
        <w:rPr>
          <w:rFonts w:ascii="Palatino Linotype" w:eastAsia="MS Gothic" w:hAnsi="Palatino Linotype"/>
          <w:b/>
        </w:rPr>
        <w:t>toda institución pública o dependencia del Estado de México</w:t>
      </w:r>
      <w:r w:rsidRPr="009B5733">
        <w:rPr>
          <w:rFonts w:ascii="Palatino Linotype" w:eastAsia="MS Gothic" w:hAnsi="Palatino Linotype"/>
        </w:rPr>
        <w:t xml:space="preserve"> debe conservar las constancias documentales del </w:t>
      </w:r>
      <w:r w:rsidRPr="009B5733">
        <w:rPr>
          <w:rFonts w:ascii="Palatino Linotype" w:eastAsia="MS Gothic" w:hAnsi="Palatino Linotype"/>
          <w:b/>
        </w:rPr>
        <w:t>pago de salario</w:t>
      </w:r>
      <w:r w:rsidRPr="009B5733">
        <w:rPr>
          <w:rFonts w:ascii="Palatino Linotype" w:eastAsia="MS Gothic" w:hAnsi="Palatino Linotype"/>
        </w:rPr>
        <w:t xml:space="preserve">, prima vacacional, aguinaldo y demás prestaciones legales de acuerdo con la forma en que se haya realizado, es decir, en efectivo, cheque, depósito, transferencia u otra, </w:t>
      </w:r>
      <w:r w:rsidRPr="009B5733">
        <w:rPr>
          <w:rFonts w:ascii="Palatino Linotype" w:eastAsia="MS Gothic" w:hAnsi="Palatino Linotype"/>
        </w:rPr>
        <w:lastRenderedPageBreak/>
        <w:t>durante el último año y un año después de que se extingue la relación laboral a través de los sistemas de digitalización o de información magnética o electrónica.</w:t>
      </w:r>
    </w:p>
    <w:p w14:paraId="19098694" w14:textId="77777777" w:rsidR="00C37111" w:rsidRPr="009B5733" w:rsidRDefault="00C37111" w:rsidP="009B5733">
      <w:pPr>
        <w:tabs>
          <w:tab w:val="left" w:pos="426"/>
        </w:tabs>
        <w:spacing w:before="240" w:after="240" w:line="360" w:lineRule="auto"/>
        <w:ind w:right="51"/>
        <w:contextualSpacing/>
        <w:jc w:val="both"/>
        <w:rPr>
          <w:rFonts w:ascii="Palatino Linotype" w:hAnsi="Palatino Linotype"/>
          <w:color w:val="000000" w:themeColor="text1"/>
        </w:rPr>
      </w:pPr>
    </w:p>
    <w:p w14:paraId="1D7CA98B" w14:textId="77777777"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hAnsi="Palatino Linotype"/>
          <w:color w:val="000000" w:themeColor="text1"/>
        </w:rPr>
      </w:pPr>
      <w:r w:rsidRPr="009B5733">
        <w:rPr>
          <w:rFonts w:ascii="Palatino Linotype" w:hAnsi="Palatino Linotype"/>
          <w:color w:val="000000" w:themeColor="text1"/>
        </w:rPr>
        <w:t>En conclusión, todos los servidores públicos tienen el derecho a recibir remuneraciones irrenunciables por el desempeño de un empleo, cargo o comisión, en función de las responsabilidades asumidas; remuneraciones que según el texto constitucional serán públicas.</w:t>
      </w:r>
    </w:p>
    <w:p w14:paraId="528101CD" w14:textId="77777777" w:rsidR="00C37111" w:rsidRPr="009B5733" w:rsidRDefault="00C37111" w:rsidP="009B5733">
      <w:pPr>
        <w:spacing w:line="360" w:lineRule="auto"/>
        <w:jc w:val="both"/>
        <w:rPr>
          <w:rFonts w:ascii="Palatino Linotype" w:hAnsi="Palatino Linotype"/>
          <w:color w:val="000000" w:themeColor="text1"/>
        </w:rPr>
      </w:pPr>
    </w:p>
    <w:p w14:paraId="3A2EFA2D" w14:textId="77777777"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hAnsi="Palatino Linotype"/>
          <w:color w:val="000000" w:themeColor="text1"/>
        </w:rPr>
      </w:pPr>
      <w:r w:rsidRPr="009B5733">
        <w:rPr>
          <w:rFonts w:ascii="Palatino Linotype" w:hAnsi="Palatino Linotype" w:cs="Arial"/>
          <w:color w:val="000000" w:themeColor="text1"/>
        </w:rPr>
        <w:t xml:space="preserve">Sirve </w:t>
      </w:r>
      <w:r w:rsidRPr="009B5733">
        <w:rPr>
          <w:rFonts w:ascii="Palatino Linotype" w:eastAsia="Calibri" w:hAnsi="Palatino Linotype" w:cs="Arial"/>
          <w:color w:val="000000"/>
          <w:shd w:val="clear" w:color="auto" w:fill="FFFFFF"/>
        </w:rPr>
        <w:t>de apoyo a lo anterior por analogía, los criterios 01/2003 y 02/2003 emitidos por el Comité de Acceso a la Información y Protección de Datos Personales de la Suprema Corte de Justicia de la Nación que a continuación se citan:</w:t>
      </w:r>
    </w:p>
    <w:p w14:paraId="37406EFC" w14:textId="77777777" w:rsidR="00C37111" w:rsidRPr="009B5733" w:rsidRDefault="00C37111" w:rsidP="009B5733">
      <w:pPr>
        <w:tabs>
          <w:tab w:val="left" w:pos="426"/>
        </w:tabs>
        <w:spacing w:before="240" w:after="240" w:line="360" w:lineRule="auto"/>
        <w:ind w:right="51"/>
        <w:jc w:val="both"/>
        <w:rPr>
          <w:rFonts w:ascii="Palatino Linotype" w:hAnsi="Palatino Linotype"/>
          <w:color w:val="000000" w:themeColor="text1"/>
        </w:rPr>
      </w:pPr>
    </w:p>
    <w:p w14:paraId="3DEE7CD5" w14:textId="77777777" w:rsidR="00C37111" w:rsidRPr="009B5733" w:rsidRDefault="00C37111" w:rsidP="009B5733">
      <w:pPr>
        <w:tabs>
          <w:tab w:val="left" w:pos="851"/>
        </w:tabs>
        <w:spacing w:line="360" w:lineRule="auto"/>
        <w:ind w:left="567" w:right="567"/>
        <w:contextualSpacing/>
        <w:jc w:val="both"/>
        <w:rPr>
          <w:rFonts w:ascii="Palatino Linotype" w:eastAsia="Calibri" w:hAnsi="Palatino Linotype" w:cs="Arial"/>
          <w:b/>
          <w:i/>
          <w:iCs/>
          <w:color w:val="000000"/>
          <w:shd w:val="clear" w:color="auto" w:fill="FFFFFF"/>
        </w:rPr>
      </w:pPr>
      <w:r w:rsidRPr="009B5733">
        <w:rPr>
          <w:rFonts w:ascii="Palatino Linotype" w:eastAsia="Calibri" w:hAnsi="Palatino Linotype" w:cs="Arial"/>
          <w:b/>
          <w:i/>
          <w:iCs/>
          <w:color w:val="000000"/>
          <w:shd w:val="clear" w:color="auto" w:fill="FFFFFF"/>
        </w:rPr>
        <w:t>Criterio 01/2003.</w:t>
      </w:r>
    </w:p>
    <w:p w14:paraId="0137D591" w14:textId="77777777" w:rsidR="00C37111" w:rsidRPr="009B5733" w:rsidRDefault="00C37111" w:rsidP="009B5733">
      <w:pPr>
        <w:tabs>
          <w:tab w:val="left" w:pos="851"/>
        </w:tabs>
        <w:spacing w:line="360" w:lineRule="auto"/>
        <w:ind w:left="567" w:right="567"/>
        <w:contextualSpacing/>
        <w:jc w:val="both"/>
        <w:rPr>
          <w:rFonts w:ascii="Palatino Linotype" w:eastAsia="Calibri" w:hAnsi="Palatino Linotype" w:cs="Arial"/>
          <w:i/>
          <w:iCs/>
          <w:color w:val="000000"/>
          <w:shd w:val="clear" w:color="auto" w:fill="FFFFFF"/>
        </w:rPr>
      </w:pPr>
      <w:r w:rsidRPr="009B5733">
        <w:rPr>
          <w:rFonts w:ascii="Palatino Linotype" w:eastAsia="Calibri" w:hAnsi="Palatino Linotype" w:cs="Arial"/>
          <w:b/>
          <w:i/>
          <w:iCs/>
          <w:color w:val="000000"/>
          <w:shd w:val="clear" w:color="auto" w:fill="FFFFFF"/>
        </w:rPr>
        <w:t>INGRESOS DE LOS SERVIDORES PÚBLICOS. CONSTITUYEN INFORMACIÓN PÚBLICA AÚN CUANDO SU DIFUSIÓN PUEDE AFECTAR LA VIDA O LA SEGURIDAD DE AQUELLOS</w:t>
      </w:r>
      <w:r w:rsidRPr="009B5733">
        <w:rPr>
          <w:rFonts w:ascii="Palatino Linotype" w:eastAsia="Calibri" w:hAnsi="Palatino Linotype" w:cs="Arial"/>
          <w:i/>
          <w:iCs/>
          <w:color w:val="000000"/>
          <w:shd w:val="clear" w:color="auto" w:fill="FFFFFF"/>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w:t>
      </w:r>
      <w:r w:rsidRPr="009B5733">
        <w:rPr>
          <w:rFonts w:ascii="Palatino Linotype" w:eastAsia="Calibri" w:hAnsi="Palatino Linotype" w:cs="Arial"/>
          <w:i/>
          <w:iCs/>
          <w:color w:val="000000"/>
          <w:shd w:val="clear" w:color="auto" w:fill="FFFFFF"/>
        </w:rPr>
        <w:lastRenderedPageBreak/>
        <w:t>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5608DB83" w14:textId="77777777" w:rsidR="00C37111" w:rsidRPr="009B5733" w:rsidRDefault="00C37111" w:rsidP="009B5733">
      <w:pPr>
        <w:tabs>
          <w:tab w:val="left" w:pos="851"/>
        </w:tabs>
        <w:spacing w:line="360" w:lineRule="auto"/>
        <w:ind w:left="567" w:right="567"/>
        <w:contextualSpacing/>
        <w:jc w:val="both"/>
        <w:rPr>
          <w:rFonts w:ascii="Palatino Linotype" w:eastAsia="Calibri" w:hAnsi="Palatino Linotype" w:cs="Arial"/>
          <w:i/>
          <w:color w:val="000000"/>
          <w:shd w:val="clear" w:color="auto" w:fill="FFFFFF"/>
        </w:rPr>
      </w:pPr>
    </w:p>
    <w:p w14:paraId="2CDA2781" w14:textId="77777777" w:rsidR="00C37111" w:rsidRPr="009B5733" w:rsidRDefault="00C37111" w:rsidP="009B5733">
      <w:pPr>
        <w:tabs>
          <w:tab w:val="left" w:pos="851"/>
        </w:tabs>
        <w:spacing w:line="360" w:lineRule="auto"/>
        <w:ind w:left="567" w:right="567"/>
        <w:contextualSpacing/>
        <w:jc w:val="both"/>
        <w:rPr>
          <w:rFonts w:ascii="Palatino Linotype" w:eastAsia="Calibri" w:hAnsi="Palatino Linotype" w:cs="Arial"/>
          <w:b/>
          <w:i/>
          <w:iCs/>
          <w:color w:val="000000"/>
          <w:shd w:val="clear" w:color="auto" w:fill="FFFFFF"/>
        </w:rPr>
      </w:pPr>
      <w:r w:rsidRPr="009B5733">
        <w:rPr>
          <w:rFonts w:ascii="Palatino Linotype" w:eastAsia="Calibri" w:hAnsi="Palatino Linotype" w:cs="Arial"/>
          <w:b/>
          <w:i/>
          <w:iCs/>
          <w:color w:val="000000"/>
          <w:shd w:val="clear" w:color="auto" w:fill="FFFFFF"/>
        </w:rPr>
        <w:t>Criterio 02/2003.</w:t>
      </w:r>
    </w:p>
    <w:p w14:paraId="482A48EB" w14:textId="77777777" w:rsidR="00C37111" w:rsidRPr="009B5733" w:rsidRDefault="00C37111" w:rsidP="009B5733">
      <w:pPr>
        <w:tabs>
          <w:tab w:val="left" w:pos="851"/>
        </w:tabs>
        <w:spacing w:line="360" w:lineRule="auto"/>
        <w:ind w:left="567" w:right="567"/>
        <w:contextualSpacing/>
        <w:jc w:val="both"/>
        <w:rPr>
          <w:rFonts w:ascii="Palatino Linotype" w:eastAsia="Calibri" w:hAnsi="Palatino Linotype" w:cs="Arial"/>
          <w:i/>
          <w:iCs/>
          <w:color w:val="000000"/>
          <w:shd w:val="clear" w:color="auto" w:fill="FFFFFF"/>
        </w:rPr>
      </w:pPr>
      <w:r w:rsidRPr="009B5733">
        <w:rPr>
          <w:rFonts w:ascii="Palatino Linotype" w:eastAsia="Calibri" w:hAnsi="Palatino Linotype" w:cs="Arial"/>
          <w:b/>
          <w:i/>
          <w:iCs/>
          <w:color w:val="000000"/>
          <w:shd w:val="clear" w:color="auto" w:fill="FFFFFF"/>
        </w:rPr>
        <w:t>INGRESOS DE LOS SERVIDORES PÚBLICOS, SON INFORMACIÓN PÚBLICA AÚN CUANDO CONSTITUYEN DATOS PERSONALES QUE SE REFIEREN AL PATRIMONIO DE AQUÉLLOS.</w:t>
      </w:r>
      <w:r w:rsidRPr="009B5733">
        <w:rPr>
          <w:rFonts w:ascii="Palatino Linotype" w:eastAsia="Calibri" w:hAnsi="Palatino Linotype" w:cs="Arial"/>
          <w:i/>
          <w:iCs/>
          <w:color w:val="000000"/>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193C3D09" w14:textId="77777777" w:rsidR="00C37111" w:rsidRPr="009B5733" w:rsidRDefault="00C37111" w:rsidP="009B5733">
      <w:pPr>
        <w:spacing w:line="360" w:lineRule="auto"/>
        <w:ind w:left="708"/>
        <w:jc w:val="both"/>
        <w:rPr>
          <w:rFonts w:ascii="Palatino Linotype" w:hAnsi="Palatino Linotype"/>
          <w:color w:val="000000" w:themeColor="text1"/>
        </w:rPr>
      </w:pPr>
    </w:p>
    <w:p w14:paraId="36FE37B2" w14:textId="77777777"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hAnsi="Palatino Linotype"/>
          <w:color w:val="000000" w:themeColor="text1"/>
        </w:rPr>
      </w:pPr>
      <w:r w:rsidRPr="009B5733">
        <w:rPr>
          <w:rFonts w:ascii="Palatino Linotype" w:hAnsi="Palatino Linotype"/>
          <w:color w:val="000000" w:themeColor="text1"/>
        </w:rPr>
        <w:t xml:space="preserve">Esto es, en razón de que las remuneraciones señaladas en párrafos anteriores son pagadas mediante la aplicación de fondos públicos, dichas erogaciones son </w:t>
      </w:r>
      <w:r w:rsidRPr="009B5733">
        <w:rPr>
          <w:rFonts w:ascii="Palatino Linotype" w:hAnsi="Palatino Linotype"/>
          <w:color w:val="000000" w:themeColor="text1"/>
        </w:rPr>
        <w:lastRenderedPageBreak/>
        <w:t>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14:paraId="51AB6EB2" w14:textId="77777777" w:rsidR="00C37111" w:rsidRPr="009B5733" w:rsidRDefault="00C37111" w:rsidP="009B5733">
      <w:pPr>
        <w:tabs>
          <w:tab w:val="left" w:pos="426"/>
        </w:tabs>
        <w:spacing w:before="240" w:after="240" w:line="360" w:lineRule="auto"/>
        <w:ind w:right="51"/>
        <w:contextualSpacing/>
        <w:jc w:val="both"/>
        <w:rPr>
          <w:rFonts w:ascii="Palatino Linotype" w:hAnsi="Palatino Linotype"/>
          <w:color w:val="000000" w:themeColor="text1"/>
        </w:rPr>
      </w:pPr>
    </w:p>
    <w:p w14:paraId="38C283FF" w14:textId="77777777" w:rsidR="00C37111" w:rsidRPr="009B5733" w:rsidRDefault="00C37111" w:rsidP="009B5733">
      <w:pPr>
        <w:tabs>
          <w:tab w:val="left" w:pos="426"/>
        </w:tabs>
        <w:spacing w:before="240" w:after="240" w:line="360" w:lineRule="auto"/>
        <w:ind w:right="51"/>
        <w:contextualSpacing/>
        <w:jc w:val="both"/>
        <w:rPr>
          <w:rFonts w:ascii="Palatino Linotype" w:hAnsi="Palatino Linotype"/>
          <w:color w:val="000000" w:themeColor="text1"/>
        </w:rPr>
      </w:pPr>
      <w:r w:rsidRPr="009B5733">
        <w:rPr>
          <w:rFonts w:ascii="Palatino Linotype" w:hAnsi="Palatino Linotype"/>
          <w:color w:val="000000" w:themeColor="text1"/>
        </w:rPr>
        <w:t xml:space="preserve">          </w:t>
      </w:r>
      <w:r w:rsidRPr="009B5733">
        <w:rPr>
          <w:rFonts w:ascii="Palatino Linotype" w:hAnsi="Palatino Linotype" w:cs="Arial"/>
          <w:b/>
          <w:i/>
          <w:iCs/>
        </w:rPr>
        <w:t>“Artículo 61.</w:t>
      </w:r>
    </w:p>
    <w:p w14:paraId="194EA59B" w14:textId="77777777" w:rsidR="00C37111" w:rsidRPr="009B5733" w:rsidRDefault="00C37111" w:rsidP="009B5733">
      <w:pPr>
        <w:spacing w:line="360" w:lineRule="auto"/>
        <w:ind w:left="567" w:right="567"/>
        <w:jc w:val="both"/>
        <w:rPr>
          <w:rFonts w:ascii="Palatino Linotype" w:hAnsi="Palatino Linotype" w:cs="Arial"/>
          <w:iCs/>
        </w:rPr>
      </w:pPr>
      <w:r w:rsidRPr="009B5733">
        <w:rPr>
          <w:rFonts w:ascii="Palatino Linotype" w:hAnsi="Palatino Linotype" w:cs="Arial"/>
          <w:iCs/>
        </w:rPr>
        <w:t>(…)</w:t>
      </w:r>
    </w:p>
    <w:p w14:paraId="7933E839" w14:textId="77777777" w:rsidR="00C37111" w:rsidRPr="009B5733" w:rsidRDefault="00C37111" w:rsidP="009B5733">
      <w:pPr>
        <w:autoSpaceDE w:val="0"/>
        <w:autoSpaceDN w:val="0"/>
        <w:adjustRightInd w:val="0"/>
        <w:spacing w:line="360" w:lineRule="auto"/>
        <w:ind w:left="567" w:right="567"/>
        <w:jc w:val="both"/>
        <w:rPr>
          <w:rFonts w:ascii="Palatino Linotype" w:hAnsi="Palatino Linotype" w:cs="Bookman Old Style"/>
          <w:i/>
          <w:iCs/>
        </w:rPr>
      </w:pPr>
      <w:r w:rsidRPr="009B5733">
        <w:rPr>
          <w:rFonts w:ascii="Palatino Linotype" w:hAnsi="Palatino Linotype" w:cs="Bookman Old Style"/>
          <w:b/>
          <w:i/>
          <w:iCs/>
        </w:rPr>
        <w:t>XXXIII.</w:t>
      </w:r>
      <w:r w:rsidRPr="009B5733">
        <w:rPr>
          <w:rFonts w:ascii="Palatino Linotype" w:hAnsi="Palatino Linotype" w:cs="Bookman Old Style"/>
          <w:i/>
          <w:iCs/>
        </w:rPr>
        <w:t xml:space="preserve"> Revisar, por conducto del </w:t>
      </w:r>
      <w:r w:rsidRPr="009B5733">
        <w:rPr>
          <w:rFonts w:ascii="Palatino Linotype" w:hAnsi="Palatino Linotype" w:cs="Bookman Old Style"/>
          <w:b/>
          <w:i/>
          <w:iCs/>
        </w:rPr>
        <w:t>Órgano Superior de Fiscalización del Estado de México</w:t>
      </w:r>
      <w:r w:rsidRPr="009B5733">
        <w:rPr>
          <w:rFonts w:ascii="Palatino Linotype" w:hAnsi="Palatino Linotype" w:cs="Bookman Old Style"/>
          <w:i/>
          <w:iCs/>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5760C665" w14:textId="77777777" w:rsidR="00C37111" w:rsidRPr="009B5733" w:rsidRDefault="00C37111" w:rsidP="009B5733">
      <w:pPr>
        <w:autoSpaceDE w:val="0"/>
        <w:autoSpaceDN w:val="0"/>
        <w:adjustRightInd w:val="0"/>
        <w:spacing w:line="360" w:lineRule="auto"/>
        <w:ind w:left="567" w:right="567"/>
        <w:jc w:val="both"/>
        <w:rPr>
          <w:rFonts w:ascii="Palatino Linotype" w:hAnsi="Palatino Linotype" w:cs="Bookman Old Style"/>
          <w:i/>
          <w:iCs/>
        </w:rPr>
      </w:pPr>
      <w:r w:rsidRPr="009B5733">
        <w:rPr>
          <w:rFonts w:ascii="Palatino Linotype" w:hAnsi="Palatino Linotype" w:cs="Bookman Old Style"/>
          <w:i/>
          <w:iCs/>
        </w:rPr>
        <w:t>(…)</w:t>
      </w:r>
    </w:p>
    <w:p w14:paraId="36A7FBEA" w14:textId="77777777" w:rsidR="00C37111" w:rsidRPr="009B5733" w:rsidRDefault="00C37111" w:rsidP="009B5733">
      <w:pPr>
        <w:autoSpaceDE w:val="0"/>
        <w:autoSpaceDN w:val="0"/>
        <w:adjustRightInd w:val="0"/>
        <w:spacing w:line="360" w:lineRule="auto"/>
        <w:ind w:left="567" w:right="567"/>
        <w:jc w:val="both"/>
        <w:rPr>
          <w:rFonts w:ascii="Palatino Linotype" w:hAnsi="Palatino Linotype" w:cs="Bookman Old Style"/>
          <w:i/>
          <w:iCs/>
        </w:rPr>
      </w:pPr>
      <w:r w:rsidRPr="009B5733">
        <w:rPr>
          <w:rFonts w:ascii="Palatino Linotype" w:hAnsi="Palatino Linotype" w:cs="Bookman Old Style"/>
          <w:b/>
          <w:i/>
          <w:iCs/>
        </w:rPr>
        <w:t>XXXIV.</w:t>
      </w:r>
      <w:r w:rsidRPr="009B5733">
        <w:rPr>
          <w:rFonts w:ascii="Palatino Linotype" w:hAnsi="Palatino Linotype" w:cs="Bookman Old Style"/>
          <w:i/>
          <w:iCs/>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9B5733">
        <w:rPr>
          <w:rFonts w:ascii="Palatino Linotype" w:hAnsi="Palatino Linotype" w:cs="Bookman Old Style"/>
          <w:b/>
          <w:i/>
          <w:iCs/>
        </w:rPr>
        <w:t>Órgano Superior de Fiscalización</w:t>
      </w:r>
      <w:r w:rsidRPr="009B5733">
        <w:rPr>
          <w:rFonts w:ascii="Palatino Linotype" w:hAnsi="Palatino Linotype" w:cs="Bookman Old Style"/>
          <w:i/>
          <w:iCs/>
        </w:rPr>
        <w:t>.”</w:t>
      </w:r>
    </w:p>
    <w:p w14:paraId="65781713" w14:textId="77777777" w:rsidR="00C37111" w:rsidRPr="009B5733" w:rsidRDefault="00C37111" w:rsidP="009B5733">
      <w:pPr>
        <w:autoSpaceDE w:val="0"/>
        <w:autoSpaceDN w:val="0"/>
        <w:adjustRightInd w:val="0"/>
        <w:spacing w:line="360" w:lineRule="auto"/>
        <w:ind w:left="567" w:right="567"/>
        <w:jc w:val="both"/>
        <w:rPr>
          <w:rFonts w:ascii="Palatino Linotype" w:hAnsi="Palatino Linotype" w:cs="Bookman Old Style"/>
          <w:iCs/>
        </w:rPr>
      </w:pPr>
      <w:r w:rsidRPr="009B5733">
        <w:rPr>
          <w:rFonts w:ascii="Palatino Linotype" w:hAnsi="Palatino Linotype" w:cs="Bookman Old Style"/>
          <w:iCs/>
        </w:rPr>
        <w:t>(Énfasis añadido)</w:t>
      </w:r>
    </w:p>
    <w:p w14:paraId="4B1A104A" w14:textId="77777777" w:rsidR="00C37111" w:rsidRPr="009B5733" w:rsidRDefault="00C37111" w:rsidP="009B5733">
      <w:pPr>
        <w:spacing w:line="360" w:lineRule="auto"/>
        <w:jc w:val="both"/>
        <w:rPr>
          <w:rFonts w:ascii="Palatino Linotype" w:hAnsi="Palatino Linotype"/>
          <w:color w:val="000000" w:themeColor="text1"/>
        </w:rPr>
      </w:pPr>
    </w:p>
    <w:p w14:paraId="41EFBF4C" w14:textId="77777777"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hAnsi="Palatino Linotype"/>
          <w:color w:val="000000" w:themeColor="text1"/>
        </w:rPr>
      </w:pPr>
      <w:r w:rsidRPr="009B5733">
        <w:rPr>
          <w:rFonts w:ascii="Palatino Linotype" w:hAnsi="Palatino Linotype" w:cs="Arial"/>
          <w:color w:val="000000" w:themeColor="text1"/>
        </w:rPr>
        <w:t xml:space="preserve">Correlativo </w:t>
      </w:r>
      <w:r w:rsidRPr="009B5733">
        <w:rPr>
          <w:rFonts w:ascii="Palatino Linotype" w:eastAsia="MS Mincho" w:hAnsi="Palatino Linotype"/>
        </w:rPr>
        <w:t xml:space="preserve">a lo anterior, la Ley de Fiscalización Superior del Estado de México, tiene por objeto establecer disposiciones encaminadas a fiscalizar, auditar y revisar las cuentas y actos relativos a la aplicación de los recursos públicos del Estado de </w:t>
      </w:r>
      <w:r w:rsidRPr="009B5733">
        <w:rPr>
          <w:rFonts w:ascii="Palatino Linotype" w:eastAsia="MS Mincho" w:hAnsi="Palatino Linotype"/>
        </w:rPr>
        <w:lastRenderedPageBreak/>
        <w:t xml:space="preserve">México y de los municipios; y en este sentido, se aprecia que el </w:t>
      </w:r>
      <w:r w:rsidRPr="009B5733">
        <w:rPr>
          <w:rFonts w:ascii="Palatino Linotype" w:eastAsia="MS Mincho" w:hAnsi="Palatino Linotype"/>
          <w:b/>
        </w:rPr>
        <w:t>SUJETO OBLIGADO</w:t>
      </w:r>
      <w:r w:rsidRPr="009B5733">
        <w:rPr>
          <w:rFonts w:ascii="Palatino Linotype" w:eastAsia="MS Mincho" w:hAnsi="Palatino Linotype"/>
        </w:rPr>
        <w:t xml:space="preserve"> se halla reconocido como un Sujeto de Fiscalización con base en los artículos 2, fracción II, y 4, fracción II:</w:t>
      </w:r>
    </w:p>
    <w:p w14:paraId="258AAD57" w14:textId="77777777" w:rsidR="00C37111" w:rsidRPr="009B5733" w:rsidRDefault="00C37111" w:rsidP="009B5733">
      <w:pPr>
        <w:tabs>
          <w:tab w:val="left" w:pos="426"/>
        </w:tabs>
        <w:spacing w:before="240" w:after="240" w:line="360" w:lineRule="auto"/>
        <w:ind w:right="51"/>
        <w:contextualSpacing/>
        <w:jc w:val="both"/>
        <w:rPr>
          <w:rFonts w:ascii="Palatino Linotype" w:hAnsi="Palatino Linotype"/>
          <w:color w:val="000000" w:themeColor="text1"/>
        </w:rPr>
      </w:pPr>
    </w:p>
    <w:p w14:paraId="54289734" w14:textId="77777777" w:rsidR="00C37111" w:rsidRPr="009B5733" w:rsidRDefault="00C37111" w:rsidP="009B5733">
      <w:pPr>
        <w:spacing w:line="360" w:lineRule="auto"/>
        <w:ind w:left="567" w:right="567"/>
        <w:contextualSpacing/>
        <w:jc w:val="both"/>
        <w:rPr>
          <w:rFonts w:ascii="Palatino Linotype" w:hAnsi="Palatino Linotype"/>
          <w:i/>
        </w:rPr>
      </w:pPr>
      <w:r w:rsidRPr="009B5733">
        <w:rPr>
          <w:rFonts w:ascii="Palatino Linotype" w:hAnsi="Palatino Linotype"/>
          <w:i/>
        </w:rPr>
        <w:t>“</w:t>
      </w:r>
      <w:r w:rsidRPr="009B5733">
        <w:rPr>
          <w:rFonts w:ascii="Palatino Linotype" w:hAnsi="Palatino Linotype"/>
          <w:b/>
          <w:i/>
        </w:rPr>
        <w:t>Artículo 2.</w:t>
      </w:r>
      <w:r w:rsidRPr="009B5733">
        <w:rPr>
          <w:rFonts w:ascii="Palatino Linotype" w:hAnsi="Palatino Linotype"/>
          <w:i/>
        </w:rPr>
        <w:t xml:space="preserve"> Para los efectos de la presente Ley, se entenderá por:</w:t>
      </w:r>
    </w:p>
    <w:p w14:paraId="343D935D" w14:textId="77777777" w:rsidR="00C37111" w:rsidRPr="009B5733" w:rsidRDefault="00C37111" w:rsidP="009B5733">
      <w:pPr>
        <w:spacing w:line="360" w:lineRule="auto"/>
        <w:ind w:left="567" w:right="567"/>
        <w:contextualSpacing/>
        <w:jc w:val="both"/>
        <w:rPr>
          <w:rFonts w:ascii="Palatino Linotype" w:hAnsi="Palatino Linotype"/>
          <w:i/>
        </w:rPr>
      </w:pPr>
      <w:r w:rsidRPr="009B5733">
        <w:rPr>
          <w:rFonts w:ascii="Palatino Linotype" w:hAnsi="Palatino Linotype"/>
          <w:i/>
        </w:rPr>
        <w:t>(…)</w:t>
      </w:r>
    </w:p>
    <w:p w14:paraId="394B18B9" w14:textId="77777777" w:rsidR="00C37111" w:rsidRPr="009B5733" w:rsidRDefault="00C37111" w:rsidP="009B5733">
      <w:pPr>
        <w:spacing w:line="360" w:lineRule="auto"/>
        <w:ind w:left="567" w:right="567"/>
        <w:contextualSpacing/>
        <w:jc w:val="both"/>
        <w:rPr>
          <w:rFonts w:ascii="Palatino Linotype" w:hAnsi="Palatino Linotype"/>
          <w:i/>
        </w:rPr>
      </w:pPr>
      <w:r w:rsidRPr="009B5733">
        <w:rPr>
          <w:rFonts w:ascii="Palatino Linotype" w:hAnsi="Palatino Linotype"/>
          <w:b/>
          <w:i/>
        </w:rPr>
        <w:t>II.</w:t>
      </w:r>
      <w:r w:rsidRPr="009B5733">
        <w:rPr>
          <w:rFonts w:ascii="Palatino Linotype" w:hAnsi="Palatino Linotype"/>
          <w:i/>
        </w:rPr>
        <w:t xml:space="preserve"> Municipios: A los Municipios del Estado;</w:t>
      </w:r>
    </w:p>
    <w:p w14:paraId="1100450E" w14:textId="77777777" w:rsidR="00C37111" w:rsidRPr="009B5733" w:rsidRDefault="00C37111" w:rsidP="009B5733">
      <w:pPr>
        <w:spacing w:line="360" w:lineRule="auto"/>
        <w:ind w:left="567" w:right="567"/>
        <w:contextualSpacing/>
        <w:jc w:val="both"/>
        <w:rPr>
          <w:rFonts w:ascii="Palatino Linotype" w:hAnsi="Palatino Linotype"/>
          <w:i/>
        </w:rPr>
      </w:pPr>
      <w:r w:rsidRPr="009B5733">
        <w:rPr>
          <w:rFonts w:ascii="Palatino Linotype" w:hAnsi="Palatino Linotype"/>
          <w:i/>
        </w:rPr>
        <w:t>(…)</w:t>
      </w:r>
    </w:p>
    <w:p w14:paraId="5265E760" w14:textId="77777777" w:rsidR="00C37111" w:rsidRPr="009B5733" w:rsidRDefault="00C37111" w:rsidP="009B5733">
      <w:pPr>
        <w:spacing w:line="360" w:lineRule="auto"/>
        <w:ind w:left="567" w:right="567"/>
        <w:contextualSpacing/>
        <w:jc w:val="both"/>
        <w:rPr>
          <w:rFonts w:ascii="Palatino Linotype" w:hAnsi="Palatino Linotype"/>
          <w:i/>
        </w:rPr>
      </w:pPr>
      <w:r w:rsidRPr="009B5733">
        <w:rPr>
          <w:rFonts w:ascii="Palatino Linotype" w:hAnsi="Palatino Linotype"/>
          <w:b/>
          <w:i/>
        </w:rPr>
        <w:t>Artículo 4.-</w:t>
      </w:r>
      <w:r w:rsidRPr="009B5733">
        <w:rPr>
          <w:rFonts w:ascii="Palatino Linotype" w:hAnsi="Palatino Linotype"/>
          <w:i/>
        </w:rPr>
        <w:t xml:space="preserve"> Son sujetos de fiscalización:</w:t>
      </w:r>
    </w:p>
    <w:p w14:paraId="2A6A3E0B" w14:textId="77777777" w:rsidR="00C37111" w:rsidRPr="009B5733" w:rsidRDefault="00C37111" w:rsidP="009B5733">
      <w:pPr>
        <w:spacing w:line="360" w:lineRule="auto"/>
        <w:ind w:left="567" w:right="567"/>
        <w:contextualSpacing/>
        <w:jc w:val="both"/>
        <w:rPr>
          <w:rFonts w:ascii="Palatino Linotype" w:hAnsi="Palatino Linotype"/>
          <w:i/>
        </w:rPr>
      </w:pPr>
      <w:r w:rsidRPr="009B5733">
        <w:rPr>
          <w:rFonts w:ascii="Palatino Linotype" w:hAnsi="Palatino Linotype"/>
          <w:i/>
        </w:rPr>
        <w:t>(…)</w:t>
      </w:r>
    </w:p>
    <w:p w14:paraId="48DB029D" w14:textId="77777777" w:rsidR="00C37111" w:rsidRPr="009B5733" w:rsidRDefault="00C37111" w:rsidP="009B5733">
      <w:pPr>
        <w:spacing w:line="360" w:lineRule="auto"/>
        <w:ind w:left="567" w:right="567"/>
        <w:contextualSpacing/>
        <w:jc w:val="both"/>
        <w:rPr>
          <w:rFonts w:ascii="Palatino Linotype" w:hAnsi="Palatino Linotype"/>
          <w:i/>
        </w:rPr>
      </w:pPr>
      <w:r w:rsidRPr="009B5733">
        <w:rPr>
          <w:rFonts w:ascii="Palatino Linotype" w:hAnsi="Palatino Linotype"/>
          <w:b/>
          <w:i/>
        </w:rPr>
        <w:t>II.</w:t>
      </w:r>
      <w:r w:rsidRPr="009B5733">
        <w:rPr>
          <w:rFonts w:ascii="Palatino Linotype" w:hAnsi="Palatino Linotype"/>
          <w:i/>
        </w:rPr>
        <w:t xml:space="preserve"> Los municipios del Estado de México; </w:t>
      </w:r>
    </w:p>
    <w:p w14:paraId="150019FA" w14:textId="77777777" w:rsidR="00C37111" w:rsidRPr="009B5733" w:rsidRDefault="00C37111" w:rsidP="009B5733">
      <w:pPr>
        <w:spacing w:line="360" w:lineRule="auto"/>
        <w:ind w:left="567" w:right="567"/>
        <w:contextualSpacing/>
        <w:jc w:val="both"/>
        <w:rPr>
          <w:rFonts w:ascii="Palatino Linotype" w:hAnsi="Palatino Linotype"/>
          <w:i/>
        </w:rPr>
      </w:pPr>
      <w:r w:rsidRPr="009B5733">
        <w:rPr>
          <w:rFonts w:ascii="Palatino Linotype" w:hAnsi="Palatino Linotype"/>
          <w:i/>
        </w:rPr>
        <w:t>(…)”</w:t>
      </w:r>
    </w:p>
    <w:p w14:paraId="3FF15699" w14:textId="77777777" w:rsidR="00C37111" w:rsidRPr="009B5733" w:rsidRDefault="00C37111" w:rsidP="009B5733">
      <w:pPr>
        <w:spacing w:line="360" w:lineRule="auto"/>
        <w:jc w:val="both"/>
        <w:rPr>
          <w:rFonts w:ascii="Palatino Linotype" w:hAnsi="Palatino Linotype"/>
          <w:color w:val="000000" w:themeColor="text1"/>
        </w:rPr>
      </w:pPr>
    </w:p>
    <w:p w14:paraId="30BE232B" w14:textId="727455B2" w:rsidR="007D1002" w:rsidRPr="009B5733" w:rsidRDefault="007D1002" w:rsidP="009B5733">
      <w:pPr>
        <w:numPr>
          <w:ilvl w:val="0"/>
          <w:numId w:val="19"/>
        </w:numPr>
        <w:tabs>
          <w:tab w:val="left" w:pos="426"/>
        </w:tabs>
        <w:spacing w:before="240" w:after="240" w:line="360" w:lineRule="auto"/>
        <w:ind w:left="0" w:right="51" w:firstLine="0"/>
        <w:contextualSpacing/>
        <w:jc w:val="both"/>
        <w:rPr>
          <w:rFonts w:ascii="Palatino Linotype" w:hAnsi="Palatino Linotype" w:cs="Arial"/>
          <w:b/>
          <w:lang w:val="es-ES_tradnl"/>
        </w:rPr>
      </w:pPr>
      <w:r w:rsidRPr="009B5733">
        <w:rPr>
          <w:rFonts w:ascii="Palatino Linotype" w:eastAsia="MS Mincho" w:hAnsi="Palatino Linotype"/>
          <w:color w:val="000000"/>
          <w:lang w:val="es-ES_tradnl"/>
        </w:rPr>
        <w:t xml:space="preserve">Establecido </w:t>
      </w:r>
      <w:r w:rsidRPr="009B5733">
        <w:rPr>
          <w:rFonts w:ascii="Palatino Linotype" w:eastAsia="MS Mincho" w:hAnsi="Palatino Linotype"/>
          <w:lang w:val="es-ES_tradnl"/>
        </w:rPr>
        <w:t xml:space="preserve">lo anterior, el Órgano Superior de Fiscalización del Estado de México (OSFEM), emite anualmente una herramienta para elaborar y presentar los informes trimestrales, denominado </w:t>
      </w:r>
      <w:r w:rsidRPr="009B5733">
        <w:rPr>
          <w:rFonts w:ascii="Palatino Linotype" w:eastAsia="MS Mincho" w:hAnsi="Palatino Linotype"/>
          <w:b/>
          <w:bCs/>
          <w:lang w:val="es-ES_tradnl"/>
        </w:rPr>
        <w:t>“Políticas para la Integración del Informe Trimestral de los Sujetos de Fiscalización Municipales”</w:t>
      </w:r>
      <w:r w:rsidRPr="009B5733">
        <w:rPr>
          <w:rFonts w:ascii="Palatino Linotype" w:eastAsia="MS Mincho" w:hAnsi="Palatino Linotype"/>
          <w:lang w:val="es-ES_tradnl"/>
        </w:rPr>
        <w:t>, cuyo objetivo es establecer las especificaciones necesarias para que las entidades fiscales elaboren y presentes los referidos informes.</w:t>
      </w:r>
    </w:p>
    <w:p w14:paraId="27180208" w14:textId="77777777" w:rsidR="007D1002" w:rsidRPr="009B5733" w:rsidRDefault="007D1002" w:rsidP="009B5733">
      <w:pPr>
        <w:tabs>
          <w:tab w:val="left" w:pos="426"/>
        </w:tabs>
        <w:spacing w:before="240" w:after="240" w:line="360" w:lineRule="auto"/>
        <w:ind w:right="51"/>
        <w:contextualSpacing/>
        <w:jc w:val="both"/>
        <w:rPr>
          <w:rFonts w:ascii="Palatino Linotype" w:hAnsi="Palatino Linotype" w:cs="Arial"/>
          <w:b/>
          <w:lang w:val="es-ES_tradnl"/>
        </w:rPr>
      </w:pPr>
    </w:p>
    <w:p w14:paraId="0C278B4C" w14:textId="4ADB2695" w:rsidR="007D1002" w:rsidRPr="009B5733" w:rsidRDefault="007D1002" w:rsidP="009B5733">
      <w:pPr>
        <w:numPr>
          <w:ilvl w:val="0"/>
          <w:numId w:val="19"/>
        </w:numPr>
        <w:tabs>
          <w:tab w:val="left" w:pos="426"/>
        </w:tabs>
        <w:spacing w:before="240" w:after="240" w:line="360" w:lineRule="auto"/>
        <w:ind w:left="0" w:right="51" w:firstLine="0"/>
        <w:contextualSpacing/>
        <w:jc w:val="both"/>
        <w:rPr>
          <w:rFonts w:ascii="Palatino Linotype" w:hAnsi="Palatino Linotype" w:cs="Arial"/>
          <w:b/>
          <w:lang w:val="es-ES_tradnl"/>
        </w:rPr>
      </w:pPr>
      <w:r w:rsidRPr="009B5733">
        <w:rPr>
          <w:rFonts w:ascii="Palatino Linotype" w:eastAsia="MS Mincho" w:hAnsi="Palatino Linotype"/>
          <w:color w:val="000000"/>
          <w:lang w:val="es-ES_tradnl"/>
        </w:rPr>
        <w:t xml:space="preserve">Estas </w:t>
      </w:r>
      <w:r w:rsidRPr="009B5733">
        <w:rPr>
          <w:rFonts w:ascii="Palatino Linotype" w:hAnsi="Palatino Linotype"/>
          <w:color w:val="000000" w:themeColor="text1"/>
        </w:rPr>
        <w:t xml:space="preserve">políticas </w:t>
      </w:r>
      <w:r w:rsidRPr="009B5733">
        <w:rPr>
          <w:rFonts w:ascii="Palatino Linotype" w:eastAsia="MS Mincho" w:hAnsi="Palatino Linotype"/>
          <w:lang w:val="es-ES_tradnl"/>
        </w:rPr>
        <w:t>son de observancia general para todos los servidores públicos de las entidades fiscalizables de la administración pública municipal que desempeñen un empleo, cargo o comisión y que manejen recursos públicos; en atención a ello, el informe trimestral deberá ser presentado al Órgano Superior de Fiscalización.</w:t>
      </w:r>
    </w:p>
    <w:p w14:paraId="5F12B97B" w14:textId="77777777" w:rsidR="007D1002" w:rsidRPr="009B5733" w:rsidRDefault="007D1002" w:rsidP="009B5733">
      <w:pPr>
        <w:tabs>
          <w:tab w:val="left" w:pos="426"/>
        </w:tabs>
        <w:spacing w:before="240" w:after="240" w:line="360" w:lineRule="auto"/>
        <w:ind w:right="51"/>
        <w:contextualSpacing/>
        <w:jc w:val="both"/>
        <w:rPr>
          <w:rFonts w:ascii="Palatino Linotype" w:hAnsi="Palatino Linotype" w:cs="Arial"/>
          <w:b/>
          <w:lang w:val="es-ES_tradnl"/>
        </w:rPr>
      </w:pPr>
    </w:p>
    <w:p w14:paraId="29405CAC" w14:textId="5F385A10" w:rsidR="007D1002" w:rsidRPr="009B5733" w:rsidRDefault="007D1002" w:rsidP="009B5733">
      <w:pPr>
        <w:numPr>
          <w:ilvl w:val="0"/>
          <w:numId w:val="19"/>
        </w:numPr>
        <w:tabs>
          <w:tab w:val="left" w:pos="426"/>
        </w:tabs>
        <w:spacing w:before="240" w:after="240" w:line="360" w:lineRule="auto"/>
        <w:ind w:left="0" w:right="51" w:firstLine="0"/>
        <w:contextualSpacing/>
        <w:jc w:val="both"/>
        <w:rPr>
          <w:rFonts w:ascii="Palatino Linotype" w:hAnsi="Palatino Linotype" w:cs="Arial"/>
          <w:b/>
          <w:lang w:val="es-ES_tradnl"/>
        </w:rPr>
      </w:pPr>
      <w:r w:rsidRPr="009B5733">
        <w:rPr>
          <w:rFonts w:ascii="Palatino Linotype" w:eastAsia="MS Mincho" w:hAnsi="Palatino Linotype"/>
          <w:color w:val="000000"/>
          <w:lang w:val="es-ES_tradnl"/>
        </w:rPr>
        <w:lastRenderedPageBreak/>
        <w:t xml:space="preserve">La </w:t>
      </w:r>
      <w:r w:rsidRPr="009B5733">
        <w:rPr>
          <w:rFonts w:ascii="Palatino Linotype" w:eastAsia="MS Mincho" w:hAnsi="Palatino Linotype"/>
          <w:lang w:val="es-ES_tradnl"/>
        </w:rPr>
        <w:t>integración del Informe Trimestral se entregará de manera física al Órgano Superior de Fiscalización del Estado de México, y estará compuesto de la siguiente manera:</w:t>
      </w:r>
    </w:p>
    <w:p w14:paraId="2EF8BE60" w14:textId="77777777" w:rsidR="007D1002" w:rsidRPr="009B5733" w:rsidRDefault="007D1002" w:rsidP="009B5733">
      <w:pPr>
        <w:numPr>
          <w:ilvl w:val="1"/>
          <w:numId w:val="19"/>
        </w:numPr>
        <w:spacing w:line="360" w:lineRule="auto"/>
        <w:ind w:left="1134"/>
        <w:jc w:val="both"/>
        <w:rPr>
          <w:rFonts w:ascii="Palatino Linotype" w:eastAsia="MS Mincho" w:hAnsi="Palatino Linotype"/>
          <w:lang w:val="es-ES_tradnl"/>
        </w:rPr>
      </w:pPr>
      <w:r w:rsidRPr="009B5733">
        <w:rPr>
          <w:rFonts w:ascii="Palatino Linotype" w:eastAsia="MS Mincho" w:hAnsi="Palatino Linotype"/>
          <w:lang w:val="es-ES_tradnl"/>
        </w:rPr>
        <w:t>Información impresa; e</w:t>
      </w:r>
    </w:p>
    <w:p w14:paraId="0FE4086F" w14:textId="17AC2F29" w:rsidR="007D1002" w:rsidRPr="009B5733" w:rsidRDefault="007D1002" w:rsidP="009B5733">
      <w:pPr>
        <w:numPr>
          <w:ilvl w:val="1"/>
          <w:numId w:val="19"/>
        </w:numPr>
        <w:tabs>
          <w:tab w:val="left" w:pos="426"/>
        </w:tabs>
        <w:spacing w:before="240" w:after="240" w:line="360" w:lineRule="auto"/>
        <w:ind w:left="1134" w:right="51"/>
        <w:contextualSpacing/>
        <w:jc w:val="both"/>
        <w:rPr>
          <w:rFonts w:ascii="Palatino Linotype" w:hAnsi="Palatino Linotype" w:cs="Arial"/>
          <w:b/>
          <w:lang w:val="es-ES_tradnl"/>
        </w:rPr>
      </w:pPr>
      <w:r w:rsidRPr="009B5733">
        <w:rPr>
          <w:rFonts w:ascii="Palatino Linotype" w:eastAsia="MS Mincho" w:hAnsi="Palatino Linotype"/>
          <w:lang w:val="es-ES_tradnl"/>
        </w:rPr>
        <w:t>Información en medio de almacenamiento electrónico.</w:t>
      </w:r>
    </w:p>
    <w:p w14:paraId="6C6295F2" w14:textId="77777777" w:rsidR="007D1002" w:rsidRPr="009B5733" w:rsidRDefault="007D1002" w:rsidP="009B5733">
      <w:pPr>
        <w:tabs>
          <w:tab w:val="left" w:pos="426"/>
        </w:tabs>
        <w:spacing w:before="240" w:after="240" w:line="360" w:lineRule="auto"/>
        <w:ind w:right="51"/>
        <w:contextualSpacing/>
        <w:jc w:val="both"/>
        <w:rPr>
          <w:rFonts w:ascii="Palatino Linotype" w:hAnsi="Palatino Linotype" w:cs="Arial"/>
          <w:b/>
          <w:lang w:val="es-ES_tradnl"/>
        </w:rPr>
      </w:pPr>
    </w:p>
    <w:p w14:paraId="16E9A5FC" w14:textId="3D24243A" w:rsidR="007D1002" w:rsidRPr="009B5733" w:rsidRDefault="007D1002" w:rsidP="009B5733">
      <w:pPr>
        <w:numPr>
          <w:ilvl w:val="0"/>
          <w:numId w:val="19"/>
        </w:numPr>
        <w:tabs>
          <w:tab w:val="left" w:pos="426"/>
        </w:tabs>
        <w:spacing w:before="240" w:after="240" w:line="360" w:lineRule="auto"/>
        <w:ind w:left="0" w:right="51" w:firstLine="0"/>
        <w:contextualSpacing/>
        <w:jc w:val="both"/>
        <w:rPr>
          <w:rFonts w:ascii="Palatino Linotype" w:hAnsi="Palatino Linotype" w:cs="Arial"/>
          <w:b/>
          <w:lang w:val="es-ES_tradnl"/>
        </w:rPr>
      </w:pPr>
      <w:r w:rsidRPr="009B5733">
        <w:rPr>
          <w:rFonts w:ascii="Palatino Linotype" w:eastAsia="MS Mincho" w:hAnsi="Palatino Linotype"/>
          <w:color w:val="000000"/>
          <w:lang w:val="es-ES_tradnl"/>
        </w:rPr>
        <w:t xml:space="preserve">Por </w:t>
      </w:r>
      <w:r w:rsidRPr="009B5733">
        <w:rPr>
          <w:rFonts w:ascii="Palatino Linotype" w:hAnsi="Palatino Linotype" w:cs="Arial"/>
          <w:color w:val="000000" w:themeColor="text1"/>
        </w:rPr>
        <w:t>cuanto hace a la información entregable en Medios de almacenamiento Electrónico, se compondrá en cuatro módulos que integrarán la siguiente semántica:</w:t>
      </w:r>
    </w:p>
    <w:p w14:paraId="009CA447" w14:textId="77777777" w:rsidR="007D1002" w:rsidRPr="009B5733" w:rsidRDefault="007D1002" w:rsidP="009B5733">
      <w:pPr>
        <w:numPr>
          <w:ilvl w:val="1"/>
          <w:numId w:val="19"/>
        </w:numPr>
        <w:spacing w:line="360" w:lineRule="auto"/>
        <w:ind w:left="1134"/>
        <w:jc w:val="both"/>
        <w:rPr>
          <w:rFonts w:ascii="Palatino Linotype" w:hAnsi="Palatino Linotype" w:cs="Arial"/>
          <w:color w:val="000000" w:themeColor="text1"/>
          <w:lang w:val="es-MX"/>
        </w:rPr>
      </w:pPr>
      <w:r w:rsidRPr="009B5733">
        <w:rPr>
          <w:rFonts w:ascii="Palatino Linotype" w:hAnsi="Palatino Linotype" w:cs="Arial"/>
          <w:color w:val="000000" w:themeColor="text1"/>
        </w:rPr>
        <w:t xml:space="preserve">Módulo </w:t>
      </w:r>
      <w:r w:rsidRPr="009B5733">
        <w:rPr>
          <w:rFonts w:ascii="Palatino Linotype" w:hAnsi="Palatino Linotype" w:cs="Arial"/>
          <w:color w:val="000000" w:themeColor="text1"/>
          <w:lang w:val="es-MX"/>
        </w:rPr>
        <w:t>1: Información contable y financiera;</w:t>
      </w:r>
    </w:p>
    <w:p w14:paraId="1456E235" w14:textId="77777777" w:rsidR="007D1002" w:rsidRPr="009B5733" w:rsidRDefault="007D1002" w:rsidP="009B5733">
      <w:pPr>
        <w:numPr>
          <w:ilvl w:val="1"/>
          <w:numId w:val="19"/>
        </w:numPr>
        <w:tabs>
          <w:tab w:val="left" w:pos="426"/>
        </w:tabs>
        <w:spacing w:before="240" w:after="240" w:line="360" w:lineRule="auto"/>
        <w:ind w:left="1134" w:right="51"/>
        <w:contextualSpacing/>
        <w:jc w:val="both"/>
        <w:rPr>
          <w:rFonts w:ascii="Palatino Linotype" w:hAnsi="Palatino Linotype" w:cs="Arial"/>
          <w:color w:val="000000" w:themeColor="text1"/>
          <w:lang w:val="es-MX"/>
        </w:rPr>
      </w:pPr>
      <w:r w:rsidRPr="009B5733">
        <w:rPr>
          <w:rFonts w:ascii="Palatino Linotype" w:hAnsi="Palatino Linotype" w:cs="Arial"/>
          <w:color w:val="000000" w:themeColor="text1"/>
          <w:lang w:val="es-MX"/>
        </w:rPr>
        <w:t>Módulo 2: Información presupuestaria;</w:t>
      </w:r>
    </w:p>
    <w:p w14:paraId="6430B763" w14:textId="77777777" w:rsidR="007D1002" w:rsidRPr="009B5733" w:rsidRDefault="007D1002" w:rsidP="009B5733">
      <w:pPr>
        <w:numPr>
          <w:ilvl w:val="1"/>
          <w:numId w:val="19"/>
        </w:numPr>
        <w:tabs>
          <w:tab w:val="left" w:pos="426"/>
        </w:tabs>
        <w:spacing w:before="240" w:after="240" w:line="360" w:lineRule="auto"/>
        <w:ind w:left="1134" w:right="51"/>
        <w:contextualSpacing/>
        <w:jc w:val="both"/>
        <w:rPr>
          <w:rFonts w:ascii="Palatino Linotype" w:hAnsi="Palatino Linotype" w:cs="Arial"/>
          <w:color w:val="000000" w:themeColor="text1"/>
          <w:lang w:val="es-MX"/>
        </w:rPr>
      </w:pPr>
      <w:r w:rsidRPr="009B5733">
        <w:rPr>
          <w:rFonts w:ascii="Palatino Linotype" w:hAnsi="Palatino Linotype" w:cs="Arial"/>
          <w:color w:val="000000" w:themeColor="text1"/>
          <w:lang w:val="es-MX"/>
        </w:rPr>
        <w:t>Módulo 3: Información programática; y</w:t>
      </w:r>
    </w:p>
    <w:p w14:paraId="2E8E8E47" w14:textId="3BF835C8" w:rsidR="007D1002" w:rsidRPr="009B5733" w:rsidRDefault="007D1002" w:rsidP="009B5733">
      <w:pPr>
        <w:numPr>
          <w:ilvl w:val="1"/>
          <w:numId w:val="19"/>
        </w:numPr>
        <w:tabs>
          <w:tab w:val="left" w:pos="426"/>
        </w:tabs>
        <w:spacing w:before="240" w:after="240" w:line="360" w:lineRule="auto"/>
        <w:ind w:left="1134" w:right="51"/>
        <w:contextualSpacing/>
        <w:jc w:val="both"/>
        <w:rPr>
          <w:rFonts w:ascii="Palatino Linotype" w:hAnsi="Palatino Linotype" w:cs="Arial"/>
          <w:b/>
          <w:lang w:val="es-ES_tradnl"/>
        </w:rPr>
      </w:pPr>
      <w:r w:rsidRPr="009B5733">
        <w:rPr>
          <w:rFonts w:ascii="Palatino Linotype" w:hAnsi="Palatino Linotype" w:cs="Arial"/>
          <w:color w:val="000000" w:themeColor="text1"/>
          <w:lang w:val="es-MX"/>
        </w:rPr>
        <w:t>Módulo 4: Información administrativa.</w:t>
      </w:r>
    </w:p>
    <w:p w14:paraId="1D1F6532" w14:textId="77777777" w:rsidR="007D1002" w:rsidRPr="009B5733" w:rsidRDefault="007D1002" w:rsidP="009B5733">
      <w:pPr>
        <w:tabs>
          <w:tab w:val="left" w:pos="426"/>
        </w:tabs>
        <w:spacing w:before="240" w:after="240" w:line="360" w:lineRule="auto"/>
        <w:ind w:right="51"/>
        <w:contextualSpacing/>
        <w:jc w:val="both"/>
        <w:rPr>
          <w:rFonts w:ascii="Palatino Linotype" w:hAnsi="Palatino Linotype" w:cs="Arial"/>
          <w:b/>
          <w:lang w:val="es-ES_tradnl"/>
        </w:rPr>
      </w:pPr>
    </w:p>
    <w:p w14:paraId="2ACEB627" w14:textId="7324EB28" w:rsidR="007D1002" w:rsidRPr="009B5733" w:rsidRDefault="007D1002" w:rsidP="009B5733">
      <w:pPr>
        <w:numPr>
          <w:ilvl w:val="0"/>
          <w:numId w:val="19"/>
        </w:numPr>
        <w:tabs>
          <w:tab w:val="left" w:pos="426"/>
        </w:tabs>
        <w:spacing w:before="240" w:after="240" w:line="360" w:lineRule="auto"/>
        <w:ind w:left="0" w:right="51" w:firstLine="0"/>
        <w:contextualSpacing/>
        <w:jc w:val="both"/>
        <w:rPr>
          <w:rFonts w:ascii="Palatino Linotype" w:hAnsi="Palatino Linotype" w:cs="Arial"/>
          <w:b/>
          <w:lang w:val="es-ES_tradnl"/>
        </w:rPr>
      </w:pPr>
      <w:r w:rsidRPr="009B5733">
        <w:rPr>
          <w:rFonts w:ascii="Palatino Linotype" w:eastAsia="MS Mincho" w:hAnsi="Palatino Linotype"/>
          <w:color w:val="000000"/>
          <w:lang w:val="es-ES_tradnl"/>
        </w:rPr>
        <w:t xml:space="preserve">Siendo </w:t>
      </w:r>
      <w:r w:rsidRPr="009B5733">
        <w:rPr>
          <w:rFonts w:ascii="Palatino Linotype" w:hAnsi="Palatino Linotype"/>
          <w:color w:val="000000" w:themeColor="text1"/>
        </w:rPr>
        <w:t xml:space="preserve">de especial interés, para el presente asunto, el contenido del Módulo 4, sobre ‘Información Administrativa’; la cual, de acuerdo con las </w:t>
      </w:r>
      <w:r w:rsidRPr="009B5733">
        <w:rPr>
          <w:rFonts w:ascii="Palatino Linotype" w:eastAsia="MS Mincho" w:hAnsi="Palatino Linotype"/>
          <w:b/>
          <w:bCs/>
          <w:lang w:val="es-ES_tradnl"/>
        </w:rPr>
        <w:t>“Políticas para la Integración del Informe Trimestral de los Sujetos de Fiscalización Municipales”</w:t>
      </w:r>
      <w:r w:rsidRPr="009B5733">
        <w:rPr>
          <w:rFonts w:ascii="Palatino Linotype" w:eastAsia="MS Mincho" w:hAnsi="Palatino Linotype"/>
          <w:lang w:val="es-ES_tradnl"/>
        </w:rPr>
        <w:t>, se compondrá de los siguientes documentos:</w:t>
      </w:r>
    </w:p>
    <w:p w14:paraId="5879E171" w14:textId="77777777" w:rsidR="007D1002" w:rsidRPr="009B5733" w:rsidRDefault="007D1002" w:rsidP="009B5733">
      <w:pPr>
        <w:tabs>
          <w:tab w:val="left" w:pos="426"/>
        </w:tabs>
        <w:spacing w:before="240" w:after="240" w:line="360" w:lineRule="auto"/>
        <w:ind w:right="51"/>
        <w:contextualSpacing/>
        <w:jc w:val="both"/>
        <w:rPr>
          <w:rFonts w:ascii="Palatino Linotype" w:hAnsi="Palatino Linotype" w:cs="Arial"/>
          <w:b/>
          <w:lang w:val="es-ES_tradnl"/>
        </w:rPr>
      </w:pPr>
    </w:p>
    <w:p w14:paraId="6A5E4AD9" w14:textId="653F5D30" w:rsidR="007D1002" w:rsidRPr="009B5733" w:rsidRDefault="007D1002" w:rsidP="009B5733">
      <w:pPr>
        <w:tabs>
          <w:tab w:val="left" w:pos="426"/>
        </w:tabs>
        <w:spacing w:before="240" w:after="240" w:line="360" w:lineRule="auto"/>
        <w:ind w:right="51"/>
        <w:contextualSpacing/>
        <w:jc w:val="center"/>
        <w:rPr>
          <w:rFonts w:ascii="Palatino Linotype" w:hAnsi="Palatino Linotype" w:cs="Arial"/>
          <w:b/>
          <w:lang w:val="es-ES_tradnl"/>
        </w:rPr>
      </w:pPr>
      <w:r w:rsidRPr="009B5733">
        <w:rPr>
          <w:rFonts w:ascii="Palatino Linotype" w:hAnsi="Palatino Linotype"/>
        </w:rPr>
        <w:object w:dxaOrig="5730" w:dyaOrig="4575" w14:anchorId="4C07E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259.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Brush" ShapeID="_x0000_i1025" DrawAspect="Content" ObjectID="_1739629002" r:id="rId9"/>
        </w:object>
      </w:r>
    </w:p>
    <w:p w14:paraId="3E6A67A2" w14:textId="77777777" w:rsidR="007D1002" w:rsidRPr="009B5733" w:rsidRDefault="007D1002" w:rsidP="009B5733">
      <w:pPr>
        <w:tabs>
          <w:tab w:val="left" w:pos="426"/>
        </w:tabs>
        <w:spacing w:before="240" w:after="240" w:line="360" w:lineRule="auto"/>
        <w:ind w:right="51"/>
        <w:contextualSpacing/>
        <w:jc w:val="both"/>
        <w:rPr>
          <w:rFonts w:ascii="Palatino Linotype" w:hAnsi="Palatino Linotype" w:cs="Arial"/>
          <w:b/>
          <w:lang w:val="es-ES_tradnl"/>
        </w:rPr>
      </w:pPr>
    </w:p>
    <w:p w14:paraId="0EB3AAFB" w14:textId="181C7DAF" w:rsidR="007D1002" w:rsidRPr="009B5733" w:rsidRDefault="007D1002" w:rsidP="009B5733">
      <w:pPr>
        <w:numPr>
          <w:ilvl w:val="0"/>
          <w:numId w:val="19"/>
        </w:numPr>
        <w:tabs>
          <w:tab w:val="left" w:pos="426"/>
        </w:tabs>
        <w:spacing w:before="240" w:after="240" w:line="360" w:lineRule="auto"/>
        <w:ind w:left="0" w:right="51" w:firstLine="0"/>
        <w:contextualSpacing/>
        <w:jc w:val="both"/>
        <w:rPr>
          <w:rFonts w:ascii="Palatino Linotype" w:hAnsi="Palatino Linotype" w:cs="Arial"/>
          <w:b/>
          <w:lang w:val="es-ES_tradnl"/>
        </w:rPr>
      </w:pPr>
      <w:r w:rsidRPr="009B5733">
        <w:rPr>
          <w:rFonts w:ascii="Palatino Linotype" w:eastAsia="MS Mincho" w:hAnsi="Palatino Linotype"/>
          <w:color w:val="000000"/>
          <w:lang w:val="es-ES_tradnl"/>
        </w:rPr>
        <w:t xml:space="preserve">En </w:t>
      </w:r>
      <w:r w:rsidRPr="009B5733">
        <w:rPr>
          <w:rFonts w:ascii="Palatino Linotype" w:hAnsi="Palatino Linotype"/>
          <w:color w:val="000000" w:themeColor="text1"/>
        </w:rPr>
        <w:t xml:space="preserve">lo que corresponde al Submódulo de ‘Nómina y Comprobantes Fiscales’, se advierte que el </w:t>
      </w:r>
      <w:r w:rsidRPr="009B5733">
        <w:rPr>
          <w:rFonts w:ascii="Palatino Linotype" w:hAnsi="Palatino Linotype"/>
          <w:b/>
          <w:bCs/>
          <w:color w:val="000000" w:themeColor="text1"/>
        </w:rPr>
        <w:t>SUJETO OBLIGADO</w:t>
      </w:r>
      <w:r w:rsidRPr="009B5733">
        <w:rPr>
          <w:rFonts w:ascii="Palatino Linotype" w:hAnsi="Palatino Linotype"/>
          <w:color w:val="000000" w:themeColor="text1"/>
        </w:rPr>
        <w:t xml:space="preserve"> deberá integrar los </w:t>
      </w:r>
      <w:r w:rsidRPr="009B5733">
        <w:rPr>
          <w:rFonts w:ascii="Palatino Linotype" w:hAnsi="Palatino Linotype"/>
          <w:b/>
          <w:color w:val="000000" w:themeColor="text1"/>
        </w:rPr>
        <w:t>Comprobantes Fiscales Digitales por Internet por Concepto de Honorarios y Nómina</w:t>
      </w:r>
      <w:r w:rsidRPr="009B5733">
        <w:rPr>
          <w:rFonts w:ascii="Palatino Linotype" w:hAnsi="Palatino Linotype"/>
          <w:color w:val="000000" w:themeColor="text1"/>
        </w:rPr>
        <w:t>, tal como lo establece el mapa de integración del Submódulo en comento:</w:t>
      </w:r>
    </w:p>
    <w:p w14:paraId="56CA8151" w14:textId="77777777" w:rsidR="007D1002" w:rsidRPr="009B5733" w:rsidRDefault="007D1002" w:rsidP="009B5733">
      <w:pPr>
        <w:tabs>
          <w:tab w:val="left" w:pos="426"/>
        </w:tabs>
        <w:spacing w:before="240" w:after="240" w:line="360" w:lineRule="auto"/>
        <w:ind w:right="51"/>
        <w:contextualSpacing/>
        <w:jc w:val="both"/>
        <w:rPr>
          <w:rFonts w:ascii="Palatino Linotype" w:hAnsi="Palatino Linotype" w:cs="Arial"/>
          <w:b/>
          <w:lang w:val="es-ES_tradnl"/>
        </w:rPr>
      </w:pPr>
    </w:p>
    <w:p w14:paraId="180E58E6" w14:textId="0207839A" w:rsidR="007D1002" w:rsidRPr="009B5733" w:rsidRDefault="00D2539C" w:rsidP="009B5733">
      <w:pPr>
        <w:tabs>
          <w:tab w:val="left" w:pos="426"/>
        </w:tabs>
        <w:spacing w:before="240" w:after="240" w:line="360" w:lineRule="auto"/>
        <w:ind w:right="51"/>
        <w:contextualSpacing/>
        <w:jc w:val="center"/>
        <w:rPr>
          <w:rFonts w:ascii="Palatino Linotype" w:hAnsi="Palatino Linotype" w:cs="Arial"/>
          <w:b/>
          <w:lang w:val="es-ES_tradnl"/>
        </w:rPr>
      </w:pPr>
      <w:r w:rsidRPr="009B5733">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75504A56" wp14:editId="178DAFFD">
                <wp:simplePos x="0" y="0"/>
                <wp:positionH relativeFrom="column">
                  <wp:posOffset>736790</wp:posOffset>
                </wp:positionH>
                <wp:positionV relativeFrom="paragraph">
                  <wp:posOffset>707316</wp:posOffset>
                </wp:positionV>
                <wp:extent cx="4441371" cy="688563"/>
                <wp:effectExtent l="57150" t="19050" r="73660" b="92710"/>
                <wp:wrapNone/>
                <wp:docPr id="1" name="Rectángulo 1"/>
                <wp:cNvGraphicFramePr/>
                <a:graphic xmlns:a="http://schemas.openxmlformats.org/drawingml/2006/main">
                  <a:graphicData uri="http://schemas.microsoft.com/office/word/2010/wordprocessingShape">
                    <wps:wsp>
                      <wps:cNvSpPr/>
                      <wps:spPr>
                        <a:xfrm>
                          <a:off x="0" y="0"/>
                          <a:ext cx="4441371" cy="688563"/>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E703F8" id="Rectángulo 1" o:spid="_x0000_s1026" style="position:absolute;margin-left:58pt;margin-top:55.7pt;width:349.7pt;height:5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" filled="f" strokecolor="red" strokeweight="1.5pt">
                <v:shadow on="t" color="black" opacity="22937f" origin=",.5" offset="0,.63889mm"/>
              </v:rect>
            </w:pict>
          </mc:Fallback>
        </mc:AlternateContent>
      </w:r>
      <w:r w:rsidR="007D1002" w:rsidRPr="009B5733">
        <w:rPr>
          <w:rFonts w:ascii="Palatino Linotype" w:hAnsi="Palatino Linotype"/>
        </w:rPr>
        <w:object w:dxaOrig="12630" w:dyaOrig="3705" w14:anchorId="061FC1EC">
          <v:shape id="_x0000_i1026" type="#_x0000_t75" style="width:381.75pt;height:111.75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Brush" ShapeID="_x0000_i1026" DrawAspect="Content" ObjectID="_1739629003" r:id="rId11"/>
        </w:object>
      </w:r>
    </w:p>
    <w:p w14:paraId="79753D7A" w14:textId="77777777" w:rsidR="007D1002" w:rsidRPr="009B5733" w:rsidRDefault="007D1002" w:rsidP="009B5733">
      <w:pPr>
        <w:tabs>
          <w:tab w:val="left" w:pos="426"/>
        </w:tabs>
        <w:spacing w:before="240" w:after="240" w:line="360" w:lineRule="auto"/>
        <w:ind w:right="51"/>
        <w:contextualSpacing/>
        <w:jc w:val="both"/>
        <w:rPr>
          <w:rFonts w:ascii="Palatino Linotype" w:hAnsi="Palatino Linotype" w:cs="Arial"/>
          <w:b/>
          <w:lang w:val="es-ES_tradnl"/>
        </w:rPr>
      </w:pPr>
    </w:p>
    <w:p w14:paraId="1B04B1B2" w14:textId="77777777" w:rsidR="00FC2CAD" w:rsidRPr="009B5733" w:rsidRDefault="00FC2CAD" w:rsidP="009B5733">
      <w:pPr>
        <w:tabs>
          <w:tab w:val="left" w:pos="426"/>
        </w:tabs>
        <w:spacing w:before="240" w:after="240" w:line="360" w:lineRule="auto"/>
        <w:ind w:right="51"/>
        <w:contextualSpacing/>
        <w:jc w:val="both"/>
        <w:rPr>
          <w:rFonts w:ascii="Palatino Linotype" w:hAnsi="Palatino Linotype" w:cs="Arial"/>
          <w:b/>
          <w:lang w:val="es-ES_tradnl"/>
        </w:rPr>
      </w:pPr>
    </w:p>
    <w:p w14:paraId="6745BE19" w14:textId="1019AF7A" w:rsidR="007D1002" w:rsidRPr="009B5733" w:rsidRDefault="00CE4632" w:rsidP="009B5733">
      <w:pPr>
        <w:numPr>
          <w:ilvl w:val="0"/>
          <w:numId w:val="19"/>
        </w:numPr>
        <w:tabs>
          <w:tab w:val="left" w:pos="426"/>
        </w:tabs>
        <w:spacing w:before="240" w:after="240" w:line="360" w:lineRule="auto"/>
        <w:ind w:left="0" w:right="51" w:firstLine="0"/>
        <w:contextualSpacing/>
        <w:jc w:val="both"/>
        <w:rPr>
          <w:rFonts w:ascii="Palatino Linotype" w:hAnsi="Palatino Linotype" w:cs="Arial"/>
          <w:b/>
          <w:lang w:val="es-ES_tradnl"/>
        </w:rPr>
      </w:pPr>
      <w:r w:rsidRPr="009B5733">
        <w:rPr>
          <w:rFonts w:ascii="Palatino Linotype" w:eastAsia="MS Mincho" w:hAnsi="Palatino Linotype"/>
          <w:color w:val="000000"/>
          <w:lang w:val="es-ES_tradnl"/>
        </w:rPr>
        <w:lastRenderedPageBreak/>
        <w:t>Ahora bien, de</w:t>
      </w:r>
      <w:r w:rsidR="00D2539C" w:rsidRPr="009B5733">
        <w:rPr>
          <w:rFonts w:ascii="Palatino Linotype" w:eastAsia="MS Mincho" w:hAnsi="Palatino Linotype"/>
          <w:color w:val="000000"/>
          <w:lang w:val="es-ES_tradnl"/>
        </w:rPr>
        <w:t xml:space="preserve"> conformidad con lo establecido con el Instructivo de Llenado del Módulo 4 del Informe Trimestral Municipal, el </w:t>
      </w:r>
      <w:r w:rsidR="00D2539C" w:rsidRPr="009B5733">
        <w:rPr>
          <w:rFonts w:ascii="Palatino Linotype" w:eastAsia="MS Mincho" w:hAnsi="Palatino Linotype"/>
          <w:b/>
          <w:color w:val="000000"/>
          <w:lang w:val="es-ES_tradnl"/>
        </w:rPr>
        <w:t>Tabulador de Sueldos</w:t>
      </w:r>
      <w:r w:rsidR="00D2539C" w:rsidRPr="009B5733">
        <w:rPr>
          <w:rFonts w:ascii="Palatino Linotype" w:eastAsia="MS Mincho" w:hAnsi="Palatino Linotype"/>
          <w:color w:val="000000"/>
          <w:lang w:val="es-ES_tradnl"/>
        </w:rPr>
        <w:t xml:space="preserve"> tiene como finalidad el registrar </w:t>
      </w:r>
      <w:r w:rsidR="00D2539C" w:rsidRPr="009B5733">
        <w:rPr>
          <w:rFonts w:ascii="Palatino Linotype" w:eastAsia="MS Mincho" w:hAnsi="Palatino Linotype"/>
          <w:color w:val="000000"/>
        </w:rPr>
        <w:t>las remuneraciones que se perciben por el empleo, cargo o comisión de cualquier naturaleza por los servidores públicos municipales. Permite representar los valores monetarios con los que se identifican los importes por concepto de sueldos en términos mensuales, que aplican a un puesto determinado, en función del grupo, grado y nivel, según corresponda.</w:t>
      </w:r>
    </w:p>
    <w:p w14:paraId="31CFF564" w14:textId="77777777" w:rsidR="007D1002" w:rsidRPr="009B5733" w:rsidRDefault="007D1002" w:rsidP="009B5733">
      <w:pPr>
        <w:tabs>
          <w:tab w:val="left" w:pos="426"/>
        </w:tabs>
        <w:spacing w:before="240" w:after="240" w:line="360" w:lineRule="auto"/>
        <w:ind w:right="51"/>
        <w:contextualSpacing/>
        <w:jc w:val="both"/>
        <w:rPr>
          <w:rFonts w:ascii="Palatino Linotype" w:hAnsi="Palatino Linotype" w:cs="Arial"/>
          <w:b/>
          <w:lang w:val="es-ES_tradnl"/>
        </w:rPr>
      </w:pPr>
    </w:p>
    <w:p w14:paraId="0D47D512" w14:textId="7C17CDAC" w:rsidR="007D1002" w:rsidRPr="009B5733" w:rsidRDefault="00D2539C" w:rsidP="009B5733">
      <w:pPr>
        <w:numPr>
          <w:ilvl w:val="0"/>
          <w:numId w:val="19"/>
        </w:numPr>
        <w:tabs>
          <w:tab w:val="left" w:pos="426"/>
        </w:tabs>
        <w:spacing w:before="240" w:after="240" w:line="360" w:lineRule="auto"/>
        <w:ind w:left="0" w:right="51" w:firstLine="0"/>
        <w:contextualSpacing/>
        <w:jc w:val="both"/>
        <w:rPr>
          <w:rFonts w:ascii="Palatino Linotype" w:hAnsi="Palatino Linotype" w:cs="Arial"/>
          <w:b/>
          <w:lang w:val="es-ES_tradnl"/>
        </w:rPr>
      </w:pPr>
      <w:r w:rsidRPr="009B5733">
        <w:rPr>
          <w:rFonts w:ascii="Palatino Linotype" w:eastAsia="MS Mincho" w:hAnsi="Palatino Linotype"/>
          <w:color w:val="000000"/>
          <w:lang w:val="es-ES_tradnl"/>
        </w:rPr>
        <w:t>Se constituirá por 18 elementos, entre los que destacan todas las percepciones de cada uno de los puestos funcionales de la administración pública municipal conforme su nivel salarial:</w:t>
      </w:r>
    </w:p>
    <w:p w14:paraId="1205C590" w14:textId="77777777" w:rsidR="007D1002" w:rsidRPr="009B5733" w:rsidRDefault="007D1002" w:rsidP="009B5733">
      <w:pPr>
        <w:tabs>
          <w:tab w:val="left" w:pos="426"/>
        </w:tabs>
        <w:spacing w:before="240" w:after="240" w:line="360" w:lineRule="auto"/>
        <w:ind w:right="51"/>
        <w:contextualSpacing/>
        <w:jc w:val="both"/>
        <w:rPr>
          <w:rFonts w:ascii="Palatino Linotype" w:hAnsi="Palatino Linotype" w:cs="Arial"/>
          <w:b/>
          <w:lang w:val="es-ES_tradnl"/>
        </w:rPr>
      </w:pPr>
    </w:p>
    <w:p w14:paraId="383A2B9B" w14:textId="6CAAD901" w:rsidR="00D2539C" w:rsidRPr="009B5733" w:rsidRDefault="00D2539C" w:rsidP="009B5733">
      <w:pPr>
        <w:tabs>
          <w:tab w:val="left" w:pos="426"/>
        </w:tabs>
        <w:spacing w:before="240" w:after="240" w:line="360" w:lineRule="auto"/>
        <w:ind w:right="51"/>
        <w:contextualSpacing/>
        <w:jc w:val="center"/>
        <w:rPr>
          <w:rFonts w:ascii="Palatino Linotype" w:hAnsi="Palatino Linotype" w:cs="Arial"/>
          <w:b/>
          <w:lang w:val="es-ES_tradnl"/>
        </w:rPr>
      </w:pPr>
      <w:r w:rsidRPr="009B5733">
        <w:rPr>
          <w:rFonts w:ascii="Palatino Linotype" w:hAnsi="Palatino Linotype" w:cs="Arial"/>
          <w:b/>
          <w:noProof/>
          <w:lang w:val="es-MX" w:eastAsia="es-MX"/>
        </w:rPr>
        <w:drawing>
          <wp:inline distT="0" distB="0" distL="0" distR="0" wp14:anchorId="7153FCB0" wp14:editId="53AD67F6">
            <wp:extent cx="4713960" cy="2786517"/>
            <wp:effectExtent l="57150" t="57150" r="106045" b="1092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18642" cy="278928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AA7B758" w14:textId="77777777" w:rsidR="00D2539C" w:rsidRPr="009B5733" w:rsidRDefault="00D2539C" w:rsidP="009B5733">
      <w:pPr>
        <w:tabs>
          <w:tab w:val="left" w:pos="426"/>
        </w:tabs>
        <w:spacing w:before="240" w:after="240" w:line="360" w:lineRule="auto"/>
        <w:ind w:right="51"/>
        <w:contextualSpacing/>
        <w:jc w:val="both"/>
        <w:rPr>
          <w:rFonts w:ascii="Palatino Linotype" w:hAnsi="Palatino Linotype" w:cs="Arial"/>
          <w:b/>
          <w:lang w:val="es-ES_tradnl"/>
        </w:rPr>
      </w:pPr>
    </w:p>
    <w:p w14:paraId="31A570EE" w14:textId="2CE5EC64" w:rsidR="007D1002" w:rsidRPr="009B5733" w:rsidRDefault="007D1002" w:rsidP="009B5733">
      <w:pPr>
        <w:numPr>
          <w:ilvl w:val="0"/>
          <w:numId w:val="19"/>
        </w:numPr>
        <w:tabs>
          <w:tab w:val="left" w:pos="426"/>
        </w:tabs>
        <w:spacing w:before="240" w:after="240" w:line="360" w:lineRule="auto"/>
        <w:ind w:left="0" w:right="51" w:firstLine="0"/>
        <w:contextualSpacing/>
        <w:jc w:val="both"/>
        <w:rPr>
          <w:rFonts w:ascii="Palatino Linotype" w:hAnsi="Palatino Linotype" w:cs="Arial"/>
          <w:b/>
          <w:lang w:val="es-ES_tradnl"/>
        </w:rPr>
      </w:pPr>
      <w:r w:rsidRPr="009B5733">
        <w:rPr>
          <w:rFonts w:ascii="Palatino Linotype" w:eastAsia="MS Mincho" w:hAnsi="Palatino Linotype"/>
          <w:color w:val="000000"/>
          <w:lang w:val="es-ES_tradnl"/>
        </w:rPr>
        <w:t>D</w:t>
      </w:r>
      <w:r w:rsidR="00D2539C" w:rsidRPr="009B5733">
        <w:rPr>
          <w:rFonts w:ascii="Palatino Linotype" w:eastAsia="MS Mincho" w:hAnsi="Palatino Linotype"/>
          <w:color w:val="000000"/>
          <w:lang w:val="es-ES_tradnl"/>
        </w:rPr>
        <w:t xml:space="preserve">e lo anterior se concluye que el Tabulador de Sueldos se constituye como el documento </w:t>
      </w:r>
      <w:r w:rsidR="00D2539C" w:rsidRPr="009B5733">
        <w:rPr>
          <w:rFonts w:ascii="Palatino Linotype" w:eastAsia="MS Mincho" w:hAnsi="Palatino Linotype"/>
          <w:b/>
          <w:color w:val="000000"/>
          <w:lang w:val="es-ES_tradnl"/>
        </w:rPr>
        <w:t>idóneo</w:t>
      </w:r>
      <w:r w:rsidR="00D2539C" w:rsidRPr="009B5733">
        <w:rPr>
          <w:rFonts w:ascii="Palatino Linotype" w:eastAsia="MS Mincho" w:hAnsi="Palatino Linotype"/>
          <w:color w:val="000000"/>
          <w:lang w:val="es-ES_tradnl"/>
        </w:rPr>
        <w:t xml:space="preserve"> que puede satisfacer la solicitud de información relativa al </w:t>
      </w:r>
      <w:r w:rsidR="00D2539C" w:rsidRPr="009B5733">
        <w:rPr>
          <w:rFonts w:ascii="Palatino Linotype" w:eastAsia="MS Mincho" w:hAnsi="Palatino Linotype"/>
          <w:color w:val="000000"/>
          <w:lang w:val="es-ES_tradnl"/>
        </w:rPr>
        <w:lastRenderedPageBreak/>
        <w:t xml:space="preserve">monto </w:t>
      </w:r>
      <w:r w:rsidR="00D2539C" w:rsidRPr="009B5733">
        <w:rPr>
          <w:rFonts w:ascii="Palatino Linotype" w:eastAsia="MS Mincho" w:hAnsi="Palatino Linotype"/>
          <w:color w:val="000000"/>
        </w:rPr>
        <w:t>de las percepciones mensuales que recibirá este año la o el Presidente Municipal, entre otros servidores públicos, pues en éste se vierten todas y cada una de las percepciones a las que son acreedores los servidores públicos por el desempeño de su cargo, empleo o comisión.</w:t>
      </w:r>
    </w:p>
    <w:p w14:paraId="09F9E051" w14:textId="77777777" w:rsidR="00D2539C" w:rsidRPr="009B5733" w:rsidRDefault="00D2539C" w:rsidP="009B5733">
      <w:pPr>
        <w:tabs>
          <w:tab w:val="left" w:pos="426"/>
        </w:tabs>
        <w:spacing w:before="240" w:after="240" w:line="360" w:lineRule="auto"/>
        <w:ind w:right="51"/>
        <w:contextualSpacing/>
        <w:jc w:val="both"/>
        <w:rPr>
          <w:rFonts w:ascii="Palatino Linotype" w:hAnsi="Palatino Linotype" w:cs="Arial"/>
          <w:b/>
          <w:lang w:val="es-ES_tradnl"/>
        </w:rPr>
      </w:pPr>
    </w:p>
    <w:p w14:paraId="50501FEF" w14:textId="75D8FFDC" w:rsidR="00D2539C" w:rsidRPr="009B5733" w:rsidRDefault="00D2539C" w:rsidP="009B5733">
      <w:pPr>
        <w:numPr>
          <w:ilvl w:val="0"/>
          <w:numId w:val="19"/>
        </w:numPr>
        <w:tabs>
          <w:tab w:val="left" w:pos="426"/>
        </w:tabs>
        <w:spacing w:before="240" w:after="240" w:line="360" w:lineRule="auto"/>
        <w:ind w:left="0" w:right="51" w:firstLine="0"/>
        <w:contextualSpacing/>
        <w:jc w:val="both"/>
        <w:rPr>
          <w:rFonts w:ascii="Palatino Linotype" w:hAnsi="Palatino Linotype" w:cs="Arial"/>
          <w:b/>
          <w:lang w:val="es-ES_tradnl"/>
        </w:rPr>
      </w:pPr>
      <w:r w:rsidRPr="009B5733">
        <w:rPr>
          <w:rFonts w:ascii="Palatino Linotype" w:eastAsia="MS Mincho" w:hAnsi="Palatino Linotype"/>
          <w:color w:val="000000"/>
        </w:rPr>
        <w:t xml:space="preserve">Por otro lado, la </w:t>
      </w:r>
      <w:r w:rsidRPr="009B5733">
        <w:rPr>
          <w:rFonts w:ascii="Palatino Linotype" w:eastAsia="MS Mincho" w:hAnsi="Palatino Linotype"/>
          <w:b/>
          <w:color w:val="000000"/>
        </w:rPr>
        <w:t>Conciliación de Nómina</w:t>
      </w:r>
      <w:r w:rsidRPr="009B5733">
        <w:rPr>
          <w:rFonts w:ascii="Palatino Linotype" w:eastAsia="MS Mincho" w:hAnsi="Palatino Linotype"/>
          <w:color w:val="000000"/>
        </w:rPr>
        <w:t xml:space="preserve"> se constituye con el concentrado mensual de las cifras derivadas de todas las erogaciones realizadas por concepto de remuneraciones al trabajo, registradas en la nómina; contra las contenidas en los registros contables, por concepto de remuneraciones al trabajo personal.</w:t>
      </w:r>
    </w:p>
    <w:p w14:paraId="521F45BD" w14:textId="77777777" w:rsidR="00D2539C" w:rsidRPr="009B5733" w:rsidRDefault="00D2539C" w:rsidP="009B5733">
      <w:pPr>
        <w:tabs>
          <w:tab w:val="left" w:pos="426"/>
        </w:tabs>
        <w:spacing w:before="240" w:after="240" w:line="360" w:lineRule="auto"/>
        <w:ind w:right="51"/>
        <w:contextualSpacing/>
        <w:jc w:val="both"/>
        <w:rPr>
          <w:rFonts w:ascii="Palatino Linotype" w:hAnsi="Palatino Linotype" w:cs="Arial"/>
          <w:b/>
          <w:lang w:val="es-ES_tradnl"/>
        </w:rPr>
      </w:pPr>
    </w:p>
    <w:p w14:paraId="0BAA86A2" w14:textId="22C05B85" w:rsidR="00D2539C" w:rsidRPr="009B5733" w:rsidRDefault="00946CAA" w:rsidP="009B5733">
      <w:pPr>
        <w:numPr>
          <w:ilvl w:val="0"/>
          <w:numId w:val="19"/>
        </w:numPr>
        <w:tabs>
          <w:tab w:val="left" w:pos="426"/>
        </w:tabs>
        <w:spacing w:before="240" w:after="240" w:line="360" w:lineRule="auto"/>
        <w:ind w:left="0" w:right="51" w:firstLine="0"/>
        <w:contextualSpacing/>
        <w:jc w:val="both"/>
        <w:rPr>
          <w:rFonts w:ascii="Palatino Linotype" w:hAnsi="Palatino Linotype" w:cs="Arial"/>
          <w:b/>
          <w:lang w:val="es-ES_tradnl"/>
        </w:rPr>
      </w:pPr>
      <w:r w:rsidRPr="009B5733">
        <w:rPr>
          <w:rFonts w:ascii="Palatino Linotype" w:eastAsia="MS Mincho" w:hAnsi="Palatino Linotype"/>
          <w:color w:val="000000"/>
        </w:rPr>
        <w:t>Se consolida por un total de 27 elementos, entre los que destaca un rubro completo con las deducciones específicas aplicables a cada servidor público, tal como se muestra a continuación:</w:t>
      </w:r>
    </w:p>
    <w:p w14:paraId="14C333FC" w14:textId="77777777" w:rsidR="00D2539C" w:rsidRPr="009B5733" w:rsidRDefault="00D2539C" w:rsidP="009B5733">
      <w:pPr>
        <w:tabs>
          <w:tab w:val="left" w:pos="426"/>
        </w:tabs>
        <w:spacing w:before="240" w:after="240" w:line="360" w:lineRule="auto"/>
        <w:ind w:right="51"/>
        <w:contextualSpacing/>
        <w:jc w:val="both"/>
        <w:rPr>
          <w:rFonts w:ascii="Palatino Linotype" w:hAnsi="Palatino Linotype" w:cs="Arial"/>
          <w:b/>
          <w:lang w:val="es-ES_tradnl"/>
        </w:rPr>
      </w:pPr>
    </w:p>
    <w:p w14:paraId="4883BD3B" w14:textId="5E39ABB0" w:rsidR="00946CAA" w:rsidRPr="009B5733" w:rsidRDefault="00946CAA" w:rsidP="009B5733">
      <w:pPr>
        <w:tabs>
          <w:tab w:val="left" w:pos="426"/>
        </w:tabs>
        <w:spacing w:before="240" w:after="240" w:line="360" w:lineRule="auto"/>
        <w:ind w:right="51"/>
        <w:contextualSpacing/>
        <w:jc w:val="both"/>
        <w:rPr>
          <w:rFonts w:ascii="Palatino Linotype" w:hAnsi="Palatino Linotype" w:cs="Arial"/>
          <w:b/>
          <w:lang w:val="es-ES_tradnl"/>
        </w:rPr>
      </w:pPr>
      <w:r w:rsidRPr="009B5733">
        <w:rPr>
          <w:rFonts w:ascii="Palatino Linotype" w:hAnsi="Palatino Linotype" w:cs="Arial"/>
          <w:b/>
          <w:noProof/>
          <w:lang w:val="es-MX" w:eastAsia="es-MX"/>
        </w:rPr>
        <mc:AlternateContent>
          <mc:Choice Requires="wps">
            <w:drawing>
              <wp:anchor distT="0" distB="0" distL="114300" distR="114300" simplePos="0" relativeHeight="251660288" behindDoc="0" locked="0" layoutInCell="1" allowOverlap="1" wp14:anchorId="657C63DD" wp14:editId="67F6B5DE">
                <wp:simplePos x="0" y="0"/>
                <wp:positionH relativeFrom="column">
                  <wp:posOffset>3506153</wp:posOffset>
                </wp:positionH>
                <wp:positionV relativeFrom="paragraph">
                  <wp:posOffset>294640</wp:posOffset>
                </wp:positionV>
                <wp:extent cx="485775" cy="576263"/>
                <wp:effectExtent l="57150" t="19050" r="85725" b="90805"/>
                <wp:wrapNone/>
                <wp:docPr id="5" name="Rectángulo 5"/>
                <wp:cNvGraphicFramePr/>
                <a:graphic xmlns:a="http://schemas.openxmlformats.org/drawingml/2006/main">
                  <a:graphicData uri="http://schemas.microsoft.com/office/word/2010/wordprocessingShape">
                    <wps:wsp>
                      <wps:cNvSpPr/>
                      <wps:spPr>
                        <a:xfrm>
                          <a:off x="0" y="0"/>
                          <a:ext cx="485775" cy="576263"/>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9945C6" id="Rectángulo 5" o:spid="_x0000_s1026" style="position:absolute;margin-left:276.1pt;margin-top:23.2pt;width:38.25pt;height:45.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" filled="f" strokecolor="red" strokeweight="1.5pt">
                <v:shadow on="t" color="black" opacity="22937f" origin=",.5" offset="0,.63889mm"/>
              </v:rect>
            </w:pict>
          </mc:Fallback>
        </mc:AlternateContent>
      </w:r>
      <w:r w:rsidRPr="009B5733">
        <w:rPr>
          <w:rFonts w:ascii="Palatino Linotype" w:hAnsi="Palatino Linotype" w:cs="Arial"/>
          <w:b/>
          <w:noProof/>
          <w:lang w:val="es-MX" w:eastAsia="es-MX"/>
        </w:rPr>
        <w:drawing>
          <wp:inline distT="0" distB="0" distL="0" distR="0" wp14:anchorId="3D21CE05" wp14:editId="46C431CB">
            <wp:extent cx="4772482" cy="952983"/>
            <wp:effectExtent l="57150" t="57150" r="104775" b="1143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06233" cy="95972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FF57F4" w14:textId="77777777" w:rsidR="00946CAA" w:rsidRPr="009B5733" w:rsidRDefault="00946CAA" w:rsidP="009B5733">
      <w:pPr>
        <w:tabs>
          <w:tab w:val="left" w:pos="426"/>
        </w:tabs>
        <w:spacing w:before="240" w:after="240" w:line="360" w:lineRule="auto"/>
        <w:ind w:right="51"/>
        <w:contextualSpacing/>
        <w:jc w:val="both"/>
        <w:rPr>
          <w:rFonts w:ascii="Palatino Linotype" w:hAnsi="Palatino Linotype" w:cs="Arial"/>
          <w:b/>
          <w:lang w:val="es-ES_tradnl"/>
        </w:rPr>
      </w:pPr>
    </w:p>
    <w:p w14:paraId="0416E17D" w14:textId="197BA9EB" w:rsidR="00F05551" w:rsidRPr="009B5733" w:rsidRDefault="00946CAA" w:rsidP="009B5733">
      <w:pPr>
        <w:numPr>
          <w:ilvl w:val="0"/>
          <w:numId w:val="19"/>
        </w:numPr>
        <w:tabs>
          <w:tab w:val="left" w:pos="426"/>
        </w:tabs>
        <w:spacing w:before="240" w:after="240" w:line="360" w:lineRule="auto"/>
        <w:ind w:left="0" w:right="51" w:firstLine="0"/>
        <w:contextualSpacing/>
        <w:jc w:val="both"/>
        <w:rPr>
          <w:rFonts w:ascii="Palatino Linotype" w:hAnsi="Palatino Linotype" w:cs="Arial"/>
          <w:b/>
          <w:lang w:val="es-ES_tradnl"/>
        </w:rPr>
      </w:pPr>
      <w:r w:rsidRPr="009B5733">
        <w:rPr>
          <w:rFonts w:ascii="Palatino Linotype" w:eastAsia="MS Mincho" w:hAnsi="Palatino Linotype"/>
          <w:color w:val="000000"/>
        </w:rPr>
        <w:t xml:space="preserve">Así las cosas, el </w:t>
      </w:r>
      <w:r w:rsidRPr="009B5733">
        <w:rPr>
          <w:rFonts w:ascii="Palatino Linotype" w:eastAsia="MS Mincho" w:hAnsi="Palatino Linotype"/>
          <w:b/>
          <w:color w:val="000000"/>
        </w:rPr>
        <w:t>SUJETO OBLIGADO</w:t>
      </w:r>
      <w:r w:rsidRPr="009B5733">
        <w:rPr>
          <w:rFonts w:ascii="Palatino Linotype" w:eastAsia="MS Mincho" w:hAnsi="Palatino Linotype"/>
          <w:color w:val="000000"/>
        </w:rPr>
        <w:t xml:space="preserve"> deberá entregar al particular los documentos donde conste </w:t>
      </w:r>
      <w:r w:rsidR="00F05551" w:rsidRPr="009B5733">
        <w:rPr>
          <w:rFonts w:ascii="Palatino Linotype" w:hAnsi="Palatino Linotype" w:cs="Arial"/>
          <w:lang w:val="es-ES_tradnl"/>
        </w:rPr>
        <w:t>la informaci</w:t>
      </w:r>
      <w:r w:rsidR="006D7E34" w:rsidRPr="009B5733">
        <w:rPr>
          <w:rFonts w:ascii="Palatino Linotype" w:hAnsi="Palatino Linotype" w:cs="Arial"/>
          <w:lang w:val="es-ES_tradnl"/>
        </w:rPr>
        <w:t xml:space="preserve">ón faltante referente a </w:t>
      </w:r>
      <w:r w:rsidR="00F05551" w:rsidRPr="009B5733">
        <w:rPr>
          <w:rFonts w:ascii="Palatino Linotype" w:hAnsi="Palatino Linotype" w:cs="Arial"/>
          <w:lang w:val="es-ES_tradnl"/>
        </w:rPr>
        <w:t xml:space="preserve">el </w:t>
      </w:r>
      <w:r w:rsidR="00F05551" w:rsidRPr="009B5733">
        <w:rPr>
          <w:rFonts w:ascii="Palatino Linotype" w:hAnsi="Palatino Linotype"/>
          <w:bCs/>
          <w:color w:val="000000" w:themeColor="text1"/>
        </w:rPr>
        <w:t xml:space="preserve">Sueldos, gratificaciones y demás prestaciones del Presidente Municipal; Sindico; del primero, segundo, tercero, cuarto, quinto, sexto, séptimo, octavo, noveno y décimo Regidor; Presidenta del Sistema DIF; de la primera quincena de septiembre de dos mil veinte al treinta y uno de diciembre de dos mil veintiuno. </w:t>
      </w:r>
    </w:p>
    <w:p w14:paraId="1619D63F" w14:textId="77777777" w:rsidR="00F05551" w:rsidRPr="009B5733" w:rsidRDefault="00F05551" w:rsidP="009B5733">
      <w:pPr>
        <w:tabs>
          <w:tab w:val="left" w:pos="426"/>
        </w:tabs>
        <w:spacing w:before="240" w:after="240" w:line="360" w:lineRule="auto"/>
        <w:ind w:right="51"/>
        <w:contextualSpacing/>
        <w:jc w:val="both"/>
        <w:rPr>
          <w:rFonts w:ascii="Palatino Linotype" w:hAnsi="Palatino Linotype" w:cs="Arial"/>
          <w:b/>
          <w:lang w:val="es-ES_tradnl"/>
        </w:rPr>
      </w:pPr>
    </w:p>
    <w:p w14:paraId="0278DCB0" w14:textId="77777777" w:rsidR="007D1002" w:rsidRPr="009B5733" w:rsidRDefault="007D1002" w:rsidP="009B5733">
      <w:pPr>
        <w:tabs>
          <w:tab w:val="left" w:pos="426"/>
        </w:tabs>
        <w:spacing w:before="240" w:after="240" w:line="360" w:lineRule="auto"/>
        <w:ind w:right="51"/>
        <w:contextualSpacing/>
        <w:jc w:val="both"/>
        <w:rPr>
          <w:rFonts w:ascii="Palatino Linotype" w:hAnsi="Palatino Linotype" w:cs="Arial"/>
          <w:b/>
          <w:lang w:val="es-ES_tradnl"/>
        </w:rPr>
      </w:pPr>
    </w:p>
    <w:p w14:paraId="693D989F" w14:textId="77777777" w:rsidR="00C37111" w:rsidRPr="009B5733" w:rsidRDefault="00C37111" w:rsidP="009B5733">
      <w:pPr>
        <w:numPr>
          <w:ilvl w:val="0"/>
          <w:numId w:val="19"/>
        </w:numPr>
        <w:spacing w:before="240" w:after="360" w:line="360" w:lineRule="auto"/>
        <w:ind w:left="0" w:firstLine="0"/>
        <w:contextualSpacing/>
        <w:jc w:val="both"/>
        <w:rPr>
          <w:rFonts w:ascii="Palatino Linotype" w:hAnsi="Palatino Linotype"/>
          <w:lang w:eastAsia="es-MX"/>
        </w:rPr>
      </w:pPr>
      <w:r w:rsidRPr="009B5733">
        <w:rPr>
          <w:rFonts w:ascii="Palatino Linotype" w:hAnsi="Palatino Linotype"/>
          <w:lang w:eastAsia="es-MX"/>
        </w:rPr>
        <w:t xml:space="preserve">Atendiendo a ello </w:t>
      </w:r>
      <w:r w:rsidRPr="009B5733">
        <w:rPr>
          <w:rFonts w:ascii="Palatino Linotype" w:eastAsia="MS Mincho" w:hAnsi="Palatino Linotype" w:cs="Arial"/>
          <w:lang w:val="es-ES_tradnl"/>
        </w:rPr>
        <w:t>sistemáticamente se ha señalado, y así lo establecen diversos Órganos Garantes</w:t>
      </w:r>
      <w:r w:rsidRPr="009B5733">
        <w:rPr>
          <w:rFonts w:ascii="Palatino Linotype" w:eastAsia="MS Mincho" w:hAnsi="Palatino Linotype" w:cs="Arial"/>
          <w:vertAlign w:val="superscript"/>
          <w:lang w:val="es-ES_tradnl"/>
        </w:rPr>
        <w:footnoteReference w:id="5"/>
      </w:r>
      <w:r w:rsidRPr="009B5733">
        <w:rPr>
          <w:rFonts w:ascii="Palatino Linotype" w:eastAsia="MS Mincho" w:hAnsi="Palatino Linotype" w:cs="Arial"/>
          <w:lang w:val="es-ES_tradnl"/>
        </w:rPr>
        <w:t xml:space="preserve"> Nacionales, como Órganos Internacionales Especializados,</w:t>
      </w:r>
      <w:r w:rsidRPr="009B5733">
        <w:rPr>
          <w:rFonts w:ascii="Palatino Linotype" w:eastAsia="MS Mincho" w:hAnsi="Palatino Linotype" w:cs="Arial"/>
          <w:vertAlign w:val="superscript"/>
          <w:lang w:val="es-ES_tradnl"/>
        </w:rPr>
        <w:footnoteReference w:id="6"/>
      </w:r>
      <w:r w:rsidRPr="009B5733">
        <w:rPr>
          <w:rFonts w:ascii="Palatino Linotype" w:eastAsia="MS Mincho" w:hAnsi="Palatino Linotype" w:cs="Arial"/>
          <w:lang w:val="es-ES_tradnl"/>
        </w:rPr>
        <w:t xml:space="preserve"> el derecho de acceso a la información pública consiste en el </w:t>
      </w:r>
      <w:r w:rsidRPr="009B5733">
        <w:rPr>
          <w:rFonts w:ascii="Palatino Linotype" w:eastAsia="MS Mincho" w:hAnsi="Palatino Linotype" w:cs="Arial"/>
          <w:b/>
          <w:u w:val="single"/>
          <w:lang w:val="es-ES_tradnl"/>
        </w:rPr>
        <w:t>acceso a documentos</w:t>
      </w:r>
      <w:r w:rsidRPr="009B5733">
        <w:rPr>
          <w:rFonts w:ascii="Palatino Linotype" w:eastAsia="MS Mincho" w:hAnsi="Palatino Linotype" w:cs="Arial"/>
          <w:lang w:val="es-ES_tradnl"/>
        </w:rPr>
        <w:t xml:space="preserve"> generados, poseídos o administrados por la autoridad con antelación a que fuera presentada la solicitud de acceso a la información pública.</w:t>
      </w:r>
    </w:p>
    <w:p w14:paraId="7B1507EA" w14:textId="77777777" w:rsidR="00C37111" w:rsidRPr="009B5733" w:rsidRDefault="00C37111" w:rsidP="009B5733">
      <w:pPr>
        <w:spacing w:before="240" w:after="360" w:line="360" w:lineRule="auto"/>
        <w:contextualSpacing/>
        <w:jc w:val="both"/>
        <w:rPr>
          <w:rFonts w:ascii="Palatino Linotype" w:eastAsia="MS Mincho" w:hAnsi="Palatino Linotype" w:cs="Arial"/>
        </w:rPr>
      </w:pPr>
    </w:p>
    <w:p w14:paraId="70DD9B62" w14:textId="77777777" w:rsidR="00C37111" w:rsidRPr="009B5733" w:rsidRDefault="00C37111" w:rsidP="009B5733">
      <w:pPr>
        <w:numPr>
          <w:ilvl w:val="0"/>
          <w:numId w:val="19"/>
        </w:numPr>
        <w:spacing w:before="240" w:after="360" w:line="360" w:lineRule="auto"/>
        <w:ind w:left="0" w:firstLine="0"/>
        <w:contextualSpacing/>
        <w:jc w:val="both"/>
        <w:rPr>
          <w:rFonts w:ascii="Palatino Linotype" w:eastAsia="MS Mincho" w:hAnsi="Palatino Linotype" w:cs="Arial"/>
        </w:rPr>
      </w:pPr>
      <w:r w:rsidRPr="009B5733">
        <w:rPr>
          <w:rFonts w:ascii="Palatino Linotype" w:eastAsia="MS Mincho" w:hAnsi="Palatino Linotype" w:cs="Arial"/>
          <w:lang w:val="es-ES_tradnl"/>
        </w:rPr>
        <w:t xml:space="preserve">Así, el </w:t>
      </w:r>
      <w:r w:rsidRPr="009B5733">
        <w:rPr>
          <w:rFonts w:ascii="Palatino Linotype" w:eastAsia="MS Mincho" w:hAnsi="Palatino Linotype" w:cs="Arial"/>
        </w:rPr>
        <w:t>Criterio</w:t>
      </w:r>
      <w:r w:rsidRPr="009B5733">
        <w:rPr>
          <w:rFonts w:ascii="Palatino Linotype" w:eastAsia="MS Mincho" w:hAnsi="Palatino Linotype" w:cs="Arial"/>
          <w:lang w:val="es-ES_tradnl"/>
        </w:rPr>
        <w:t xml:space="preserve"> </w:t>
      </w:r>
      <w:r w:rsidRPr="009B5733">
        <w:rPr>
          <w:rFonts w:ascii="Palatino Linotype" w:eastAsia="MS Mincho" w:hAnsi="Palatino Linotype" w:cs="Arial"/>
        </w:rPr>
        <w:t>028-10</w:t>
      </w:r>
      <w:r w:rsidRPr="009B5733">
        <w:rPr>
          <w:rFonts w:ascii="Palatino Linotype" w:eastAsia="MS Mincho" w:hAnsi="Palatino Linotype" w:cs="Arial"/>
          <w:lang w:val="es-ES_tradnl"/>
        </w:rPr>
        <w:t xml:space="preserve"> </w:t>
      </w:r>
      <w:r w:rsidRPr="009B5733">
        <w:rPr>
          <w:rFonts w:ascii="Palatino Linotype" w:eastAsia="MS Mincho" w:hAnsi="Palatino Linotype" w:cs="Arial"/>
        </w:rPr>
        <w:t>emitido por</w:t>
      </w:r>
      <w:r w:rsidRPr="009B5733">
        <w:rPr>
          <w:rFonts w:ascii="Palatino Linotype" w:eastAsia="MS Mincho" w:hAnsi="Palatino Linotype" w:cs="Arial"/>
          <w:lang w:val="es-ES_tradnl"/>
        </w:rPr>
        <w:t xml:space="preserve"> el Pleno del entonces llamado </w:t>
      </w:r>
      <w:r w:rsidRPr="009B5733">
        <w:rPr>
          <w:rFonts w:ascii="Palatino Linotype" w:eastAsia="MS Mincho" w:hAnsi="Palatino Linotype" w:cs="Arial"/>
        </w:rPr>
        <w:t>Instituto Federal de Acceso a la Información y Protección de Datos, ahora Instituto Nacional de Transparencia, Acceso a la Información y Protección de Datos Personales est</w:t>
      </w:r>
      <w:r w:rsidRPr="009B5733">
        <w:rPr>
          <w:rFonts w:ascii="Palatino Linotype" w:eastAsia="MS Mincho" w:hAnsi="Palatino Linotype" w:cs="Arial"/>
          <w:lang w:val="es-ES_tradnl"/>
        </w:rPr>
        <w:t xml:space="preserve">ablece que se deberá garantizar </w:t>
      </w:r>
      <w:r w:rsidRPr="009B5733">
        <w:rPr>
          <w:rFonts w:ascii="Palatino Linotype" w:eastAsia="MS Mincho" w:hAnsi="Palatino Linotype" w:cs="Arial"/>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w:t>
      </w:r>
      <w:r w:rsidRPr="009B5733">
        <w:rPr>
          <w:rFonts w:ascii="Palatino Linotype" w:eastAsia="MS Mincho" w:hAnsi="Palatino Linotype" w:cs="Arial"/>
        </w:rPr>
        <w:lastRenderedPageBreak/>
        <w:t xml:space="preserve">importar su fuente o fecha de elaboración, y lo anterior sin importar que </w:t>
      </w:r>
      <w:r w:rsidRPr="009B5733">
        <w:rPr>
          <w:rFonts w:ascii="Palatino Linotype" w:eastAsia="MS Mincho" w:hAnsi="Palatino Linotype" w:cs="Arial"/>
          <w:lang w:val="es-ES_tradnl"/>
        </w:rPr>
        <w:t xml:space="preserve"> </w:t>
      </w:r>
      <w:r w:rsidRPr="009B5733">
        <w:rPr>
          <w:rFonts w:ascii="Palatino Linotype" w:eastAsia="MS Mincho" w:hAnsi="Palatino Linotype" w:cs="Arial"/>
        </w:rPr>
        <w:t>particular lleve a cabo una solicitud de información sin identificar de forma precisa la do</w:t>
      </w:r>
      <w:r w:rsidRPr="009B5733">
        <w:rPr>
          <w:rFonts w:ascii="Palatino Linotype" w:eastAsia="MS Mincho" w:hAnsi="Palatino Linotype" w:cs="Arial"/>
          <w:lang w:val="es-ES_tradnl"/>
        </w:rPr>
        <w:t xml:space="preserve">cumentación a la que requiere acceso, como a continuación se observa: </w:t>
      </w:r>
    </w:p>
    <w:p w14:paraId="009EF6B7" w14:textId="77777777" w:rsidR="00C37111" w:rsidRPr="009B5733" w:rsidRDefault="00C37111" w:rsidP="009B5733">
      <w:pPr>
        <w:spacing w:before="240" w:after="360" w:line="360" w:lineRule="auto"/>
        <w:ind w:right="616"/>
        <w:contextualSpacing/>
        <w:jc w:val="both"/>
        <w:rPr>
          <w:rFonts w:ascii="Palatino Linotype" w:eastAsia="MS Mincho" w:hAnsi="Palatino Linotype" w:cs="Arial"/>
        </w:rPr>
      </w:pPr>
    </w:p>
    <w:p w14:paraId="6D6B848C" w14:textId="77777777" w:rsidR="00C37111" w:rsidRPr="009B5733" w:rsidRDefault="00C37111" w:rsidP="009B5733">
      <w:pPr>
        <w:spacing w:before="240" w:after="360" w:line="360" w:lineRule="auto"/>
        <w:ind w:left="567" w:right="616"/>
        <w:contextualSpacing/>
        <w:jc w:val="both"/>
        <w:rPr>
          <w:rFonts w:ascii="Palatino Linotype" w:eastAsia="MS Mincho" w:hAnsi="Palatino Linotype" w:cs="Arial"/>
          <w:i/>
          <w:iCs/>
          <w:lang w:val="es-ES_tradnl"/>
        </w:rPr>
      </w:pPr>
      <w:r w:rsidRPr="009B5733">
        <w:rPr>
          <w:rFonts w:ascii="Palatino Linotype" w:eastAsia="MS Mincho" w:hAnsi="Palatino Linotype" w:cs="Arial"/>
          <w:b/>
          <w:bCs/>
          <w:i/>
          <w:iCs/>
          <w:lang w:val="es-ES_tradnl"/>
        </w:rPr>
        <w:t>“Cuando en una solicitud de información no se identifique un documento en específico, si ésta tiene una expresión documental, el sujeto obligado deberá entregar al particular el documento en específico.</w:t>
      </w:r>
      <w:r w:rsidRPr="009B5733">
        <w:rPr>
          <w:rFonts w:ascii="Palatino Linotype" w:eastAsia="MS Mincho" w:hAnsi="Palatino Linotype" w:cs="Arial"/>
          <w:i/>
          <w:iCs/>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50C8E64C" w14:textId="77777777" w:rsidR="00C37111" w:rsidRPr="009B5733" w:rsidRDefault="00C37111" w:rsidP="009B5733">
      <w:pPr>
        <w:spacing w:before="240" w:after="360" w:line="360" w:lineRule="auto"/>
        <w:ind w:right="616"/>
        <w:contextualSpacing/>
        <w:jc w:val="both"/>
        <w:rPr>
          <w:rFonts w:ascii="Palatino Linotype" w:eastAsia="MS Mincho" w:hAnsi="Palatino Linotype" w:cs="Arial"/>
          <w:i/>
          <w:iCs/>
          <w:lang w:val="es-ES_tradnl"/>
        </w:rPr>
      </w:pPr>
    </w:p>
    <w:p w14:paraId="4637C528" w14:textId="77777777" w:rsidR="00C37111" w:rsidRPr="009B5733" w:rsidRDefault="00C37111" w:rsidP="009B5733">
      <w:pPr>
        <w:numPr>
          <w:ilvl w:val="0"/>
          <w:numId w:val="19"/>
        </w:numPr>
        <w:spacing w:before="240" w:after="360" w:line="360" w:lineRule="auto"/>
        <w:ind w:left="0" w:firstLine="0"/>
        <w:contextualSpacing/>
        <w:jc w:val="both"/>
        <w:rPr>
          <w:rFonts w:ascii="Palatino Linotype" w:eastAsia="MS Mincho" w:hAnsi="Palatino Linotype" w:cs="Arial"/>
          <w:lang w:val="es-ES_tradnl"/>
        </w:rPr>
      </w:pPr>
      <w:r w:rsidRPr="009B5733">
        <w:rPr>
          <w:rFonts w:ascii="Palatino Linotype" w:eastAsia="MS Mincho" w:hAnsi="Palatino Linotype" w:cs="Arial"/>
        </w:rPr>
        <w:lastRenderedPageBreak/>
        <w:t xml:space="preserve">Robustece lo anterior </w:t>
      </w:r>
      <w:r w:rsidRPr="009B5733">
        <w:rPr>
          <w:rFonts w:ascii="Palatino Linotype" w:eastAsia="MS Mincho" w:hAnsi="Palatino Linotype" w:cs="Arial"/>
          <w:lang w:val="es-ES_tradnl"/>
        </w:rPr>
        <w:t>el criterio orientador 16/17 emitido de igual forma por el Instituto Nacional de Transparencia, Acceso a la Información y Protección de Datos Personales que a la literalidad prevé:</w:t>
      </w:r>
    </w:p>
    <w:p w14:paraId="64935750" w14:textId="77777777" w:rsidR="00C37111" w:rsidRPr="009B5733" w:rsidRDefault="00C37111" w:rsidP="009B5733">
      <w:pPr>
        <w:spacing w:before="240" w:after="360" w:line="360" w:lineRule="auto"/>
        <w:contextualSpacing/>
        <w:jc w:val="both"/>
        <w:rPr>
          <w:rFonts w:ascii="Palatino Linotype" w:eastAsia="MS Mincho" w:hAnsi="Palatino Linotype" w:cs="Arial"/>
          <w:lang w:val="es-ES_tradnl"/>
        </w:rPr>
      </w:pPr>
    </w:p>
    <w:p w14:paraId="0389725B" w14:textId="77777777" w:rsidR="00C37111" w:rsidRPr="009B5733" w:rsidRDefault="00C37111" w:rsidP="009B5733">
      <w:pPr>
        <w:spacing w:before="240" w:after="360" w:line="360" w:lineRule="auto"/>
        <w:ind w:left="567" w:right="616"/>
        <w:contextualSpacing/>
        <w:jc w:val="both"/>
        <w:rPr>
          <w:rFonts w:ascii="Palatino Linotype" w:eastAsia="MS Mincho" w:hAnsi="Palatino Linotype" w:cs="Arial"/>
          <w:i/>
          <w:lang w:val="es-ES_tradnl"/>
        </w:rPr>
      </w:pPr>
      <w:r w:rsidRPr="009B5733">
        <w:rPr>
          <w:rFonts w:ascii="Palatino Linotype" w:eastAsia="MS Mincho" w:hAnsi="Palatino Linotype" w:cs="Arial"/>
          <w:b/>
          <w:i/>
          <w:lang w:val="es-ES_tradnl"/>
        </w:rPr>
        <w:t>“Expresión documental</w:t>
      </w:r>
      <w:r w:rsidRPr="009B5733">
        <w:rPr>
          <w:rFonts w:ascii="Palatino Linotype" w:eastAsia="MS Mincho" w:hAnsi="Palatino Linotype" w:cs="Arial"/>
          <w:i/>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4AF4BBD0" w14:textId="77777777" w:rsidR="00C37111" w:rsidRPr="009B5733" w:rsidRDefault="00C37111" w:rsidP="009B5733">
      <w:pPr>
        <w:spacing w:before="240" w:after="360" w:line="360" w:lineRule="auto"/>
        <w:ind w:left="567" w:right="616"/>
        <w:contextualSpacing/>
        <w:jc w:val="both"/>
        <w:rPr>
          <w:rFonts w:ascii="Palatino Linotype" w:eastAsia="MS Mincho" w:hAnsi="Palatino Linotype" w:cs="Arial"/>
          <w:i/>
          <w:lang w:val="es-ES_tradnl"/>
        </w:rPr>
      </w:pPr>
    </w:p>
    <w:p w14:paraId="29D60197" w14:textId="77777777" w:rsidR="00C37111" w:rsidRPr="009B5733" w:rsidRDefault="00C37111" w:rsidP="009B5733">
      <w:pPr>
        <w:spacing w:before="240" w:after="360" w:line="360" w:lineRule="auto"/>
        <w:ind w:left="567" w:right="616"/>
        <w:contextualSpacing/>
        <w:jc w:val="both"/>
        <w:rPr>
          <w:rFonts w:ascii="Palatino Linotype" w:eastAsia="MS Mincho" w:hAnsi="Palatino Linotype" w:cs="Arial"/>
          <w:i/>
          <w:lang w:val="es-ES_tradnl"/>
        </w:rPr>
      </w:pPr>
      <w:r w:rsidRPr="009B5733">
        <w:rPr>
          <w:rFonts w:ascii="Palatino Linotype" w:eastAsia="MS Mincho" w:hAnsi="Palatino Linotype" w:cs="Arial"/>
          <w:i/>
          <w:lang w:val="es-ES_tradnl"/>
        </w:rPr>
        <w:t>Resoluciones:</w:t>
      </w:r>
    </w:p>
    <w:p w14:paraId="1207CE55" w14:textId="77777777" w:rsidR="00C37111" w:rsidRPr="009B5733" w:rsidRDefault="00C37111" w:rsidP="009B5733">
      <w:pPr>
        <w:spacing w:before="240" w:after="360" w:line="360" w:lineRule="auto"/>
        <w:ind w:left="567" w:right="616"/>
        <w:contextualSpacing/>
        <w:jc w:val="both"/>
        <w:rPr>
          <w:rFonts w:ascii="Palatino Linotype" w:eastAsia="MS Mincho" w:hAnsi="Palatino Linotype" w:cs="Arial"/>
          <w:i/>
          <w:lang w:val="es-ES_tradnl"/>
        </w:rPr>
      </w:pPr>
    </w:p>
    <w:p w14:paraId="50834980" w14:textId="77777777" w:rsidR="00C37111" w:rsidRPr="009B5733" w:rsidRDefault="00C37111" w:rsidP="009B5733">
      <w:pPr>
        <w:spacing w:before="240" w:after="360" w:line="360" w:lineRule="auto"/>
        <w:ind w:left="567" w:right="616"/>
        <w:contextualSpacing/>
        <w:jc w:val="both"/>
        <w:rPr>
          <w:rFonts w:ascii="Palatino Linotype" w:eastAsia="MS Mincho" w:hAnsi="Palatino Linotype" w:cs="Arial"/>
          <w:i/>
          <w:lang w:val="es-ES_tradnl"/>
        </w:rPr>
      </w:pPr>
      <w:r w:rsidRPr="009B5733">
        <w:rPr>
          <w:rFonts w:ascii="Palatino Linotype" w:eastAsia="MS Mincho" w:hAnsi="Palatino Linotype" w:cs="Arial"/>
          <w:i/>
          <w:lang w:val="es-ES_tradnl"/>
        </w:rPr>
        <w:t>•</w:t>
      </w:r>
      <w:r w:rsidRPr="009B5733">
        <w:rPr>
          <w:rFonts w:ascii="Palatino Linotype" w:eastAsia="MS Mincho" w:hAnsi="Palatino Linotype" w:cs="Arial"/>
          <w:i/>
          <w:lang w:val="es-ES_tradnl"/>
        </w:rPr>
        <w:tab/>
        <w:t>RRA 0774/16. Secretaría de Salud. 31 de agosto de 2016. Por unanimidad. Comisionada Ponente María Patricia Kurczyn Villalobos.</w:t>
      </w:r>
    </w:p>
    <w:p w14:paraId="57A79D4C" w14:textId="77777777" w:rsidR="00C37111" w:rsidRPr="009B5733" w:rsidRDefault="00C37111" w:rsidP="009B5733">
      <w:pPr>
        <w:spacing w:before="240" w:after="360" w:line="360" w:lineRule="auto"/>
        <w:ind w:left="567" w:right="616"/>
        <w:contextualSpacing/>
        <w:jc w:val="both"/>
        <w:rPr>
          <w:rFonts w:ascii="Palatino Linotype" w:eastAsia="MS Mincho" w:hAnsi="Palatino Linotype" w:cs="Arial"/>
          <w:i/>
          <w:lang w:val="es-ES_tradnl"/>
        </w:rPr>
      </w:pPr>
      <w:r w:rsidRPr="009B5733">
        <w:rPr>
          <w:rFonts w:ascii="Palatino Linotype" w:eastAsia="MS Mincho" w:hAnsi="Palatino Linotype" w:cs="Arial"/>
          <w:i/>
          <w:lang w:val="es-ES_tradnl"/>
        </w:rPr>
        <w:t>•</w:t>
      </w:r>
      <w:r w:rsidRPr="009B5733">
        <w:rPr>
          <w:rFonts w:ascii="Palatino Linotype" w:eastAsia="MS Mincho" w:hAnsi="Palatino Linotype" w:cs="Arial"/>
          <w:i/>
          <w:lang w:val="es-ES_tradnl"/>
        </w:rPr>
        <w:tab/>
        <w:t xml:space="preserve">RRA 0143/17. Universidad Autónoma Agraria Antonio Narro. 22 de febrero de 2017. Por unanimidad. Comisionado Ponente Oscar Mauricio Guerra Ford. </w:t>
      </w:r>
    </w:p>
    <w:p w14:paraId="544A58BB" w14:textId="77777777" w:rsidR="00C37111" w:rsidRPr="009B5733" w:rsidRDefault="00C37111" w:rsidP="009B5733">
      <w:pPr>
        <w:spacing w:before="240" w:after="360" w:line="360" w:lineRule="auto"/>
        <w:ind w:left="567" w:right="616"/>
        <w:contextualSpacing/>
        <w:jc w:val="both"/>
        <w:rPr>
          <w:rFonts w:ascii="Palatino Linotype" w:eastAsia="MS Mincho" w:hAnsi="Palatino Linotype" w:cs="Arial"/>
          <w:i/>
          <w:lang w:val="es-ES_tradnl"/>
        </w:rPr>
      </w:pPr>
      <w:r w:rsidRPr="009B5733">
        <w:rPr>
          <w:rFonts w:ascii="Palatino Linotype" w:eastAsia="MS Mincho" w:hAnsi="Palatino Linotype" w:cs="Arial"/>
          <w:i/>
          <w:lang w:val="es-ES_tradnl"/>
        </w:rPr>
        <w:t>•</w:t>
      </w:r>
      <w:r w:rsidRPr="009B5733">
        <w:rPr>
          <w:rFonts w:ascii="Palatino Linotype" w:eastAsia="MS Mincho" w:hAnsi="Palatino Linotype" w:cs="Arial"/>
          <w:i/>
          <w:lang w:val="es-ES_tradnl"/>
        </w:rPr>
        <w:tab/>
        <w:t>RRA 0540/17. Secretaría de Economía. 08 de marzo del 2017. Por unanimidad. Comisionado Ponente Francisco Javier Acuña Llamas”</w:t>
      </w:r>
    </w:p>
    <w:p w14:paraId="433ADBE5" w14:textId="77777777" w:rsidR="00C37111" w:rsidRPr="009B5733" w:rsidRDefault="00C37111" w:rsidP="009B5733">
      <w:pPr>
        <w:spacing w:before="240" w:after="360" w:line="360" w:lineRule="auto"/>
        <w:ind w:left="567" w:right="616"/>
        <w:contextualSpacing/>
        <w:jc w:val="both"/>
        <w:rPr>
          <w:rFonts w:ascii="Palatino Linotype" w:eastAsia="MS Mincho" w:hAnsi="Palatino Linotype" w:cs="Arial"/>
          <w:i/>
          <w:lang w:val="es-ES_tradnl"/>
        </w:rPr>
      </w:pPr>
    </w:p>
    <w:p w14:paraId="4412B17D" w14:textId="77777777" w:rsidR="00C37111" w:rsidRPr="009B5733" w:rsidRDefault="00C37111" w:rsidP="009B5733">
      <w:pPr>
        <w:numPr>
          <w:ilvl w:val="0"/>
          <w:numId w:val="19"/>
        </w:numPr>
        <w:spacing w:before="240" w:after="360" w:line="360" w:lineRule="auto"/>
        <w:ind w:left="0" w:right="616" w:firstLine="0"/>
        <w:contextualSpacing/>
        <w:jc w:val="both"/>
        <w:rPr>
          <w:rFonts w:ascii="Palatino Linotype" w:eastAsia="MS Mincho" w:hAnsi="Palatino Linotype" w:cs="Arial"/>
          <w:i/>
          <w:lang w:val="es-ES_tradnl"/>
        </w:rPr>
      </w:pPr>
      <w:r w:rsidRPr="009B5733">
        <w:rPr>
          <w:rFonts w:ascii="Palatino Linotype" w:eastAsia="MS Mincho" w:hAnsi="Palatino Linotype" w:cs="Arial"/>
          <w:lang w:val="es-ES_tradnl"/>
        </w:rPr>
        <w:t>Por otro lado</w:t>
      </w:r>
      <w:r w:rsidRPr="009B5733">
        <w:rPr>
          <w:rFonts w:ascii="Palatino Linotype" w:hAnsi="Palatino Linotype" w:cs="Arial"/>
        </w:rPr>
        <w:t xml:space="preserve">, </w:t>
      </w:r>
      <w:r w:rsidRPr="009B5733">
        <w:rPr>
          <w:rFonts w:ascii="Palatino Linotype" w:eastAsia="Calibri" w:hAnsi="Palatino Linotype"/>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1C2FE553" w14:textId="77777777" w:rsidR="00C37111" w:rsidRPr="009B5733" w:rsidRDefault="00C37111" w:rsidP="009B5733">
      <w:pPr>
        <w:spacing w:line="360" w:lineRule="auto"/>
        <w:ind w:left="708"/>
        <w:jc w:val="both"/>
        <w:rPr>
          <w:rFonts w:ascii="Palatino Linotype" w:eastAsia="Calibri" w:hAnsi="Palatino Linotype"/>
        </w:rPr>
      </w:pPr>
    </w:p>
    <w:p w14:paraId="747D5D9E" w14:textId="77777777" w:rsidR="00C37111" w:rsidRPr="009B5733" w:rsidRDefault="00C37111" w:rsidP="009B5733">
      <w:pPr>
        <w:spacing w:before="240" w:after="240" w:line="360" w:lineRule="auto"/>
        <w:ind w:left="567" w:right="616"/>
        <w:contextualSpacing/>
        <w:jc w:val="both"/>
        <w:rPr>
          <w:rFonts w:ascii="Palatino Linotype" w:eastAsia="Calibri" w:hAnsi="Palatino Linotype"/>
          <w:i/>
        </w:rPr>
      </w:pPr>
      <w:r w:rsidRPr="009B5733">
        <w:rPr>
          <w:rFonts w:ascii="Palatino Linotype" w:eastAsia="Calibri" w:hAnsi="Palatino Linotype"/>
        </w:rPr>
        <w:t>“</w:t>
      </w:r>
      <w:r w:rsidRPr="009B5733">
        <w:rPr>
          <w:rFonts w:ascii="Palatino Linotype" w:eastAsia="Calibri" w:hAnsi="Palatino Linotype"/>
          <w:b/>
          <w:i/>
        </w:rPr>
        <w:t>Artículo 12.</w:t>
      </w:r>
      <w:r w:rsidRPr="009B5733">
        <w:rPr>
          <w:rFonts w:ascii="Palatino Linotype" w:eastAsia="Calibri" w:hAnsi="Palatino Linotype"/>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087D66A5" w14:textId="77777777" w:rsidR="00C37111" w:rsidRPr="009B5733" w:rsidRDefault="00C37111" w:rsidP="009B5733">
      <w:pPr>
        <w:spacing w:before="240" w:after="240" w:line="360" w:lineRule="auto"/>
        <w:ind w:left="567" w:right="616"/>
        <w:contextualSpacing/>
        <w:jc w:val="both"/>
        <w:rPr>
          <w:rFonts w:ascii="Palatino Linotype" w:eastAsia="Calibri" w:hAnsi="Palatino Linotype"/>
          <w:i/>
        </w:rPr>
      </w:pPr>
    </w:p>
    <w:p w14:paraId="4DD77F50" w14:textId="77777777" w:rsidR="00C37111" w:rsidRPr="009B5733" w:rsidRDefault="00C37111" w:rsidP="009B5733">
      <w:pPr>
        <w:spacing w:before="240" w:after="240" w:line="360" w:lineRule="auto"/>
        <w:ind w:left="567" w:right="616"/>
        <w:contextualSpacing/>
        <w:jc w:val="both"/>
        <w:rPr>
          <w:rFonts w:ascii="Palatino Linotype" w:eastAsia="Calibri" w:hAnsi="Palatino Linotype"/>
          <w:i/>
        </w:rPr>
      </w:pPr>
      <w:r w:rsidRPr="009B5733">
        <w:rPr>
          <w:rFonts w:ascii="Palatino Linotype" w:eastAsia="Calibri" w:hAnsi="Palatino Linotype"/>
          <w:i/>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5F3C02D1" w14:textId="77777777" w:rsidR="00C37111" w:rsidRPr="009B5733" w:rsidRDefault="00C37111" w:rsidP="009B5733">
      <w:pPr>
        <w:spacing w:before="100" w:beforeAutospacing="1" w:after="100" w:afterAutospacing="1" w:line="360" w:lineRule="auto"/>
        <w:contextualSpacing/>
        <w:jc w:val="both"/>
        <w:rPr>
          <w:rFonts w:ascii="Palatino Linotype" w:eastAsia="MS Mincho" w:hAnsi="Palatino Linotype" w:cs="Segoe UI"/>
          <w:lang w:val="es-ES_tradnl"/>
        </w:rPr>
      </w:pPr>
    </w:p>
    <w:p w14:paraId="1C44F534" w14:textId="77777777" w:rsidR="00C37111" w:rsidRPr="009B5733" w:rsidRDefault="00C37111" w:rsidP="009B5733">
      <w:pPr>
        <w:numPr>
          <w:ilvl w:val="0"/>
          <w:numId w:val="19"/>
        </w:numPr>
        <w:spacing w:before="240" w:after="240" w:line="360" w:lineRule="auto"/>
        <w:ind w:left="0" w:firstLine="0"/>
        <w:contextualSpacing/>
        <w:jc w:val="both"/>
        <w:rPr>
          <w:rFonts w:ascii="Palatino Linotype" w:hAnsi="Palatino Linotype" w:cs="Arial"/>
          <w:i/>
          <w:lang w:val="es-ES_tradnl" w:eastAsia="es-MX"/>
        </w:rPr>
      </w:pPr>
      <w:r w:rsidRPr="009B5733">
        <w:rPr>
          <w:rFonts w:ascii="Palatino Linotype" w:hAnsi="Palatino Linotype" w:cs="Arial"/>
          <w:lang w:val="es-ES_tradnl"/>
        </w:rPr>
        <w:t xml:space="preserve">Es decir, el Derecho de Acceso a la Información Pública se satisface en aquellos casos en que se entregue el soporte documental en que conste la información pública, toda vez que </w:t>
      </w:r>
      <w:r w:rsidRPr="009B5733">
        <w:rPr>
          <w:rFonts w:ascii="Palatino Linotype" w:hAnsi="Palatino Linotype" w:cs="Arial"/>
          <w:u w:val="single"/>
          <w:lang w:val="es-ES_tradnl"/>
        </w:rPr>
        <w:t xml:space="preserve">no se tiene el deber de generar un documento </w:t>
      </w:r>
      <w:r w:rsidRPr="009B5733">
        <w:rPr>
          <w:rFonts w:ascii="Palatino Linotype" w:hAnsi="Palatino Linotype" w:cs="Arial"/>
          <w:i/>
          <w:u w:val="single"/>
          <w:lang w:val="es-ES_tradnl"/>
        </w:rPr>
        <w:t>ad hoc</w:t>
      </w:r>
      <w:r w:rsidRPr="009B5733">
        <w:rPr>
          <w:rFonts w:ascii="Palatino Linotype" w:hAnsi="Palatino Linotype" w:cs="Arial"/>
          <w:u w:val="single"/>
          <w:lang w:val="es-ES_tradnl"/>
        </w:rPr>
        <w:t>, para satisfacer la solicitud</w:t>
      </w:r>
      <w:r w:rsidRPr="009B5733">
        <w:rPr>
          <w:rFonts w:ascii="Palatino Linotype" w:hAnsi="Palatino Linotype" w:cs="Arial"/>
          <w:lang w:val="es-ES_tradnl"/>
        </w:rPr>
        <w:t>.</w:t>
      </w:r>
    </w:p>
    <w:p w14:paraId="1C7F873D" w14:textId="77777777" w:rsidR="00C37111" w:rsidRPr="009B5733" w:rsidRDefault="00C37111" w:rsidP="009B5733">
      <w:pPr>
        <w:spacing w:before="240" w:after="240" w:line="360" w:lineRule="auto"/>
        <w:contextualSpacing/>
        <w:jc w:val="both"/>
        <w:rPr>
          <w:rFonts w:ascii="Palatino Linotype" w:hAnsi="Palatino Linotype" w:cs="Arial"/>
          <w:lang w:val="es-ES_tradnl" w:eastAsia="es-MX"/>
        </w:rPr>
      </w:pPr>
    </w:p>
    <w:p w14:paraId="6373DD3D" w14:textId="77777777" w:rsidR="00C37111" w:rsidRPr="009B5733" w:rsidRDefault="00C37111" w:rsidP="009B5733">
      <w:pPr>
        <w:numPr>
          <w:ilvl w:val="0"/>
          <w:numId w:val="19"/>
        </w:numPr>
        <w:spacing w:before="240" w:after="240" w:line="360" w:lineRule="auto"/>
        <w:ind w:left="0" w:firstLine="0"/>
        <w:contextualSpacing/>
        <w:jc w:val="both"/>
        <w:rPr>
          <w:rFonts w:ascii="Palatino Linotype" w:hAnsi="Palatino Linotype" w:cs="Arial"/>
          <w:i/>
          <w:lang w:val="es-ES_tradnl" w:eastAsia="es-MX"/>
        </w:rPr>
      </w:pPr>
      <w:r w:rsidRPr="009B5733">
        <w:rPr>
          <w:rFonts w:ascii="Palatino Linotype" w:hAnsi="Palatino Linotype" w:cs="Arial"/>
          <w:lang w:val="es-ES_tradnl"/>
        </w:rPr>
        <w:t xml:space="preserve">Como apoyo a lo anterior, es aplicable por analogía el Criterio 09-10, emitido por el Pleno del entonces </w:t>
      </w:r>
      <w:r w:rsidRPr="009B5733">
        <w:rPr>
          <w:rFonts w:ascii="Palatino Linotype" w:hAnsi="Palatino Linotype" w:cs="Arial"/>
          <w:bCs/>
          <w:lang w:val="es-ES_tradnl"/>
        </w:rPr>
        <w:t>Instituto Federal de Acceso a la Información y Protección de Datos, que a la letra dice:</w:t>
      </w:r>
    </w:p>
    <w:p w14:paraId="6EFB6232" w14:textId="77777777" w:rsidR="00C37111" w:rsidRPr="009B5733" w:rsidRDefault="00C37111" w:rsidP="009B5733">
      <w:pPr>
        <w:tabs>
          <w:tab w:val="left" w:pos="207"/>
        </w:tabs>
        <w:spacing w:before="240" w:after="360" w:line="360" w:lineRule="auto"/>
        <w:ind w:right="49"/>
        <w:contextualSpacing/>
        <w:jc w:val="both"/>
        <w:rPr>
          <w:rFonts w:ascii="Palatino Linotype" w:hAnsi="Palatino Linotype" w:cs="Arial"/>
          <w:lang w:val="es-ES_tradnl"/>
        </w:rPr>
      </w:pPr>
    </w:p>
    <w:p w14:paraId="3CF30DBA" w14:textId="77777777" w:rsidR="00C37111" w:rsidRPr="009B5733" w:rsidRDefault="00C37111" w:rsidP="009B5733">
      <w:pPr>
        <w:spacing w:before="240" w:after="360" w:line="360" w:lineRule="auto"/>
        <w:ind w:left="567" w:right="616"/>
        <w:contextualSpacing/>
        <w:jc w:val="both"/>
        <w:rPr>
          <w:rFonts w:ascii="Palatino Linotype" w:hAnsi="Palatino Linotype" w:cs="Arial"/>
          <w:lang w:val="es-ES_tradnl"/>
        </w:rPr>
      </w:pPr>
      <w:r w:rsidRPr="009B5733">
        <w:rPr>
          <w:rFonts w:ascii="Palatino Linotype" w:hAnsi="Palatino Linotype" w:cs="Arial"/>
          <w:b/>
          <w:bCs/>
          <w:i/>
          <w:lang w:val="es-ES_tradnl"/>
        </w:rPr>
        <w:t xml:space="preserve">“Las dependencias y entidades no están obligadas a generar documentos </w:t>
      </w:r>
      <w:r w:rsidRPr="009B5733">
        <w:rPr>
          <w:rFonts w:ascii="Palatino Linotype" w:hAnsi="Palatino Linotype" w:cs="Arial"/>
          <w:b/>
          <w:bCs/>
          <w:i/>
          <w:iCs/>
          <w:lang w:val="es-ES_tradnl"/>
        </w:rPr>
        <w:t xml:space="preserve">ad hoc </w:t>
      </w:r>
      <w:r w:rsidRPr="009B5733">
        <w:rPr>
          <w:rFonts w:ascii="Palatino Linotype" w:hAnsi="Palatino Linotype" w:cs="Arial"/>
          <w:b/>
          <w:bCs/>
          <w:i/>
          <w:lang w:val="es-ES_tradnl"/>
        </w:rPr>
        <w:t xml:space="preserve">para responder una solicitud de acceso a la información. </w:t>
      </w:r>
      <w:r w:rsidRPr="009B5733">
        <w:rPr>
          <w:rFonts w:ascii="Palatino Linotype" w:hAnsi="Palatino Linotype" w:cs="Arial"/>
          <w:i/>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w:t>
      </w:r>
      <w:r w:rsidRPr="009B5733">
        <w:rPr>
          <w:rFonts w:ascii="Palatino Linotype" w:hAnsi="Palatino Linotype" w:cs="Arial"/>
          <w:i/>
          <w:lang w:val="es-ES_tradnl"/>
        </w:rPr>
        <w:lastRenderedPageBreak/>
        <w:t xml:space="preserve">que se encuentren en sus archivos, las dependencias y entidades no están obligadas a elaborar documentos </w:t>
      </w:r>
      <w:r w:rsidRPr="009B5733">
        <w:rPr>
          <w:rFonts w:ascii="Palatino Linotype" w:hAnsi="Palatino Linotype" w:cs="Arial"/>
          <w:i/>
          <w:iCs/>
          <w:lang w:val="es-ES_tradnl"/>
        </w:rPr>
        <w:t xml:space="preserve">ad hoc </w:t>
      </w:r>
      <w:r w:rsidRPr="009B5733">
        <w:rPr>
          <w:rFonts w:ascii="Palatino Linotype" w:hAnsi="Palatino Linotype" w:cs="Arial"/>
          <w:i/>
          <w:lang w:val="es-ES_tradnl"/>
        </w:rPr>
        <w:t>para atender las solicitudes de información, sino que deben garantizar el acceso a la información con la que cuentan en el formato que la misma así lo permita o se encuentre, en aras de dar satisfacción a la solicitud presentada.</w:t>
      </w:r>
    </w:p>
    <w:p w14:paraId="02C63814" w14:textId="52D358D0" w:rsidR="00C37111" w:rsidRPr="009B5733" w:rsidRDefault="00C37111" w:rsidP="009B5733">
      <w:pPr>
        <w:spacing w:before="240" w:after="360" w:line="360" w:lineRule="auto"/>
        <w:ind w:left="567" w:right="616"/>
        <w:contextualSpacing/>
        <w:jc w:val="both"/>
        <w:rPr>
          <w:rFonts w:ascii="Palatino Linotype" w:hAnsi="Palatino Linotype" w:cs="Arial"/>
          <w:i/>
          <w:lang w:val="es-ES_tradnl"/>
        </w:rPr>
      </w:pPr>
      <w:r w:rsidRPr="009B5733">
        <w:rPr>
          <w:rFonts w:ascii="Palatino Linotype" w:hAnsi="Palatino Linotype" w:cs="Arial"/>
          <w:b/>
          <w:bCs/>
          <w:i/>
          <w:lang w:val="es-ES_tradnl"/>
        </w:rPr>
        <w:t xml:space="preserve">Expedientes: </w:t>
      </w:r>
      <w:r w:rsidRPr="009B5733">
        <w:rPr>
          <w:rFonts w:ascii="Palatino Linotype" w:hAnsi="Palatino Linotype" w:cs="Arial"/>
          <w:i/>
          <w:lang w:val="es-ES_tradnl"/>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w:t>
      </w:r>
      <w:r w:rsidR="00DC482B" w:rsidRPr="009B5733">
        <w:rPr>
          <w:rFonts w:ascii="Palatino Linotype" w:hAnsi="Palatino Linotype" w:cs="Arial"/>
          <w:i/>
          <w:lang w:val="es-ES_tradnl"/>
        </w:rPr>
        <w:t>ueline Peschard Mariscal” (Sic)</w:t>
      </w:r>
    </w:p>
    <w:p w14:paraId="0962128A" w14:textId="77777777" w:rsidR="00C37111" w:rsidRPr="009B5733" w:rsidRDefault="00C37111" w:rsidP="009B5733">
      <w:pPr>
        <w:tabs>
          <w:tab w:val="left" w:pos="426"/>
        </w:tabs>
        <w:spacing w:before="240" w:after="240" w:line="360" w:lineRule="auto"/>
        <w:ind w:right="51"/>
        <w:contextualSpacing/>
        <w:jc w:val="both"/>
        <w:rPr>
          <w:rFonts w:ascii="Palatino Linotype" w:hAnsi="Palatino Linotype"/>
          <w:color w:val="000000" w:themeColor="text1"/>
        </w:rPr>
      </w:pPr>
    </w:p>
    <w:p w14:paraId="3A8892B9" w14:textId="385241A1" w:rsidR="00C37111" w:rsidRPr="009B5733" w:rsidRDefault="00C37111" w:rsidP="009B5733">
      <w:pPr>
        <w:numPr>
          <w:ilvl w:val="0"/>
          <w:numId w:val="19"/>
        </w:numPr>
        <w:tabs>
          <w:tab w:val="left" w:pos="426"/>
        </w:tabs>
        <w:spacing w:before="240" w:after="240" w:line="360" w:lineRule="auto"/>
        <w:ind w:left="0" w:right="51" w:firstLine="0"/>
        <w:contextualSpacing/>
        <w:jc w:val="both"/>
        <w:rPr>
          <w:rFonts w:ascii="Palatino Linotype" w:hAnsi="Palatino Linotype"/>
          <w:color w:val="000000" w:themeColor="text1"/>
        </w:rPr>
      </w:pPr>
      <w:r w:rsidRPr="009B5733">
        <w:rPr>
          <w:rFonts w:ascii="Palatino Linotype" w:hAnsi="Palatino Linotype" w:cs="Arial"/>
          <w:color w:val="000000" w:themeColor="text1"/>
        </w:rPr>
        <w:t>En consecuencia de lo anterior,</w:t>
      </w:r>
      <w:r w:rsidRPr="009B5733">
        <w:rPr>
          <w:rFonts w:ascii="Palatino Linotype" w:eastAsia="MS Gothic" w:hAnsi="Palatino Linotype"/>
        </w:rPr>
        <w:t xml:space="preserve"> este Órgano Garante concluye, conforme a derecho, </w:t>
      </w:r>
      <w:r w:rsidRPr="009B5733">
        <w:rPr>
          <w:rFonts w:ascii="Palatino Linotype" w:eastAsia="MS Gothic" w:hAnsi="Palatino Linotype"/>
          <w:b/>
        </w:rPr>
        <w:t xml:space="preserve">ordenar </w:t>
      </w:r>
      <w:r w:rsidRPr="009B5733">
        <w:rPr>
          <w:rFonts w:ascii="Palatino Linotype" w:eastAsia="MS Gothic" w:hAnsi="Palatino Linotype"/>
          <w:bCs/>
        </w:rPr>
        <w:t xml:space="preserve">al </w:t>
      </w:r>
      <w:r w:rsidRPr="009B5733">
        <w:rPr>
          <w:rFonts w:ascii="Palatino Linotype" w:eastAsia="MS Gothic" w:hAnsi="Palatino Linotype"/>
          <w:b/>
        </w:rPr>
        <w:t>SUJETO OBLIGADO,</w:t>
      </w:r>
      <w:r w:rsidRPr="009B5733">
        <w:rPr>
          <w:rFonts w:ascii="Palatino Linotype" w:eastAsia="MS Mincho" w:hAnsi="Palatino Linotype"/>
        </w:rPr>
        <w:t xml:space="preserve"> entregar los </w:t>
      </w:r>
      <w:r w:rsidR="00DC482B" w:rsidRPr="009B5733">
        <w:rPr>
          <w:rFonts w:ascii="Palatino Linotype" w:hAnsi="Palatino Linotype"/>
          <w:color w:val="000000" w:themeColor="text1"/>
        </w:rPr>
        <w:t xml:space="preserve">documento donde conste el  </w:t>
      </w:r>
      <w:r w:rsidR="00801DB8" w:rsidRPr="009B5733">
        <w:rPr>
          <w:rFonts w:ascii="Palatino Linotype" w:eastAsia="MS Mincho" w:hAnsi="Palatino Linotype"/>
        </w:rPr>
        <w:t xml:space="preserve">sueldo neto </w:t>
      </w:r>
      <w:r w:rsidR="00DC482B" w:rsidRPr="009B5733">
        <w:rPr>
          <w:rFonts w:ascii="Palatino Linotype" w:eastAsia="MS Mincho" w:hAnsi="Palatino Linotype"/>
        </w:rPr>
        <w:t>y demás prestaciones del Presidente Municipal; Sindico; del primero, segundo, tercero, cuarto, quinto, sexto, séptimo, o</w:t>
      </w:r>
      <w:r w:rsidR="00801DB8" w:rsidRPr="009B5733">
        <w:rPr>
          <w:rFonts w:ascii="Palatino Linotype" w:eastAsia="MS Mincho" w:hAnsi="Palatino Linotype"/>
        </w:rPr>
        <w:t xml:space="preserve">ctavo, noveno y décimo Regidor: De la </w:t>
      </w:r>
      <w:r w:rsidR="00DC482B" w:rsidRPr="009B5733">
        <w:rPr>
          <w:rFonts w:ascii="Palatino Linotype" w:eastAsia="MS Mincho" w:hAnsi="Palatino Linotype"/>
        </w:rPr>
        <w:t>Presidenta del Sistema DIF</w:t>
      </w:r>
      <w:r w:rsidR="00801DB8" w:rsidRPr="009B5733">
        <w:rPr>
          <w:rFonts w:ascii="Palatino Linotype" w:eastAsia="MS Mincho" w:hAnsi="Palatino Linotype"/>
        </w:rPr>
        <w:t>,  las  gratificaciones, demás prestaciones y el sueldo bruto y neto</w:t>
      </w:r>
      <w:r w:rsidR="00DC482B" w:rsidRPr="009B5733">
        <w:rPr>
          <w:rFonts w:ascii="Palatino Linotype" w:eastAsia="MS Mincho" w:hAnsi="Palatino Linotype"/>
        </w:rPr>
        <w:t xml:space="preserve">; de la primera quincena de septiembre de dos mil veinte al treinta y uno de diciembre de dos mil veintiuno, en términos del </w:t>
      </w:r>
      <w:r w:rsidRPr="009B5733">
        <w:rPr>
          <w:rFonts w:ascii="Palatino Linotype" w:eastAsia="MS Mincho" w:hAnsi="Palatino Linotype"/>
          <w:b/>
          <w:bCs/>
        </w:rPr>
        <w:t>Considerando QUINTO</w:t>
      </w:r>
      <w:r w:rsidRPr="009B5733">
        <w:rPr>
          <w:rFonts w:ascii="Palatino Linotype" w:eastAsia="MS Mincho" w:hAnsi="Palatino Linotype"/>
        </w:rPr>
        <w:t xml:space="preserve"> de la presente resolución.</w:t>
      </w:r>
    </w:p>
    <w:p w14:paraId="24718F60" w14:textId="77777777" w:rsidR="00C37111" w:rsidRPr="009B5733" w:rsidRDefault="00C37111" w:rsidP="009B5733">
      <w:pPr>
        <w:spacing w:line="360" w:lineRule="auto"/>
        <w:jc w:val="both"/>
        <w:rPr>
          <w:rFonts w:ascii="Palatino Linotype" w:hAnsi="Palatino Linotype"/>
          <w:color w:val="000000" w:themeColor="text1"/>
        </w:rPr>
      </w:pPr>
    </w:p>
    <w:p w14:paraId="208159C0" w14:textId="77777777" w:rsidR="00786807" w:rsidRPr="009B5733" w:rsidRDefault="00786807" w:rsidP="009B5733">
      <w:pPr>
        <w:keepNext/>
        <w:keepLines/>
        <w:spacing w:before="240" w:line="360" w:lineRule="auto"/>
        <w:ind w:right="538"/>
        <w:contextualSpacing/>
        <w:jc w:val="both"/>
        <w:outlineLvl w:val="0"/>
        <w:rPr>
          <w:rFonts w:ascii="Palatino Linotype" w:eastAsia="MS Mincho" w:hAnsi="Palatino Linotype"/>
          <w:b/>
          <w:lang w:val="es-ES_tradnl"/>
        </w:rPr>
      </w:pPr>
      <w:bookmarkStart w:id="51" w:name="_Toc103821647"/>
      <w:bookmarkStart w:id="52" w:name="_Toc98978644"/>
      <w:bookmarkStart w:id="53" w:name="_Toc98429027"/>
      <w:bookmarkStart w:id="54" w:name="_Toc96007406"/>
      <w:r w:rsidRPr="009B5733">
        <w:rPr>
          <w:rFonts w:ascii="Palatino Linotype" w:eastAsia="MS Gothic" w:hAnsi="Palatino Linotype"/>
          <w:b/>
          <w:lang w:val="es-ES_tradnl" w:eastAsia="es-ES_tradnl"/>
        </w:rPr>
        <w:lastRenderedPageBreak/>
        <w:t xml:space="preserve">QUINTO. </w:t>
      </w:r>
      <w:r w:rsidRPr="009B5733">
        <w:rPr>
          <w:rFonts w:ascii="Palatino Linotype" w:eastAsia="MS Mincho" w:hAnsi="Palatino Linotype"/>
          <w:b/>
          <w:lang w:val="es-ES_tradnl"/>
        </w:rPr>
        <w:t>De la elaboración de la versión pública y el acuerdo de clasificación como información confidencial o reservada.</w:t>
      </w:r>
      <w:bookmarkEnd w:id="51"/>
      <w:bookmarkEnd w:id="52"/>
      <w:bookmarkEnd w:id="53"/>
      <w:bookmarkEnd w:id="54"/>
    </w:p>
    <w:p w14:paraId="1D5CDA37" w14:textId="77777777" w:rsidR="00786807" w:rsidRPr="009B5733" w:rsidRDefault="00786807" w:rsidP="009B5733">
      <w:pPr>
        <w:keepNext/>
        <w:keepLines/>
        <w:spacing w:before="240" w:line="360" w:lineRule="auto"/>
        <w:ind w:right="538"/>
        <w:contextualSpacing/>
        <w:jc w:val="both"/>
        <w:outlineLvl w:val="0"/>
        <w:rPr>
          <w:rFonts w:ascii="Palatino Linotype" w:eastAsia="MS Mincho" w:hAnsi="Palatino Linotype"/>
          <w:b/>
          <w:lang w:val="es-ES_tradnl"/>
        </w:rPr>
      </w:pPr>
    </w:p>
    <w:p w14:paraId="0E2C440E" w14:textId="77777777" w:rsidR="00786807" w:rsidRPr="009B5733" w:rsidRDefault="00786807" w:rsidP="009B5733">
      <w:pPr>
        <w:pStyle w:val="Prrafodelista"/>
        <w:numPr>
          <w:ilvl w:val="0"/>
          <w:numId w:val="19"/>
        </w:numPr>
        <w:spacing w:before="240" w:after="240" w:line="360" w:lineRule="auto"/>
        <w:ind w:left="0" w:firstLine="0"/>
        <w:contextualSpacing/>
        <w:jc w:val="both"/>
        <w:rPr>
          <w:rFonts w:ascii="Palatino Linotype" w:hAnsi="Palatino Linotype" w:cs="Arial"/>
        </w:rPr>
      </w:pPr>
      <w:r w:rsidRPr="009B5733">
        <w:rPr>
          <w:rFonts w:ascii="Palatino Linotype" w:hAnsi="Palatino Linotype" w:cs="Arial"/>
          <w:color w:val="000000"/>
          <w:lang w:val="es-ES_tradnl"/>
        </w:rPr>
        <w:t xml:space="preserve">Debe destacarse que debido a la naturaleza de </w:t>
      </w:r>
      <w:r w:rsidRPr="009B5733">
        <w:rPr>
          <w:rFonts w:ascii="Palatino Linotype" w:hAnsi="Palatino Linotype"/>
          <w:color w:val="000000"/>
          <w:lang w:val="es-ES_tradnl"/>
        </w:rPr>
        <w:t xml:space="preserve">la información solicitada, en la misma pudieran obrar datos personales o información reservada susceptibles de protegerse </w:t>
      </w:r>
      <w:r w:rsidRPr="009B5733">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533B78EB" w14:textId="77777777" w:rsidR="00786807" w:rsidRPr="009B5733" w:rsidRDefault="00786807" w:rsidP="009B5733">
      <w:pPr>
        <w:spacing w:before="240" w:after="240" w:line="360" w:lineRule="auto"/>
        <w:contextualSpacing/>
        <w:jc w:val="both"/>
        <w:rPr>
          <w:rFonts w:ascii="Palatino Linotype" w:hAnsi="Palatino Linotype" w:cs="Arial"/>
        </w:rPr>
      </w:pPr>
    </w:p>
    <w:p w14:paraId="2B9AB32D" w14:textId="77777777" w:rsidR="00786807" w:rsidRPr="009B5733" w:rsidRDefault="00786807" w:rsidP="009B5733">
      <w:pPr>
        <w:numPr>
          <w:ilvl w:val="0"/>
          <w:numId w:val="19"/>
        </w:numPr>
        <w:spacing w:before="240" w:after="240" w:line="360" w:lineRule="auto"/>
        <w:ind w:left="0" w:firstLine="0"/>
        <w:contextualSpacing/>
        <w:jc w:val="both"/>
        <w:rPr>
          <w:rFonts w:ascii="Palatino Linotype" w:hAnsi="Palatino Linotype" w:cs="Arial"/>
        </w:rPr>
      </w:pPr>
      <w:r w:rsidRPr="009B5733">
        <w:rPr>
          <w:rFonts w:ascii="Palatino Linotype" w:eastAsia="Calibri" w:hAnsi="Palatino Linotype" w:cs="Arial"/>
          <w:color w:val="000000"/>
          <w:lang w:eastAsia="es-MX"/>
        </w:rPr>
        <w:t xml:space="preserve">Es de señalar que, por lo que hace a las versiones públicas, el </w:t>
      </w:r>
      <w:r w:rsidRPr="009B5733">
        <w:rPr>
          <w:rFonts w:ascii="Palatino Linotype" w:eastAsia="Calibri" w:hAnsi="Palatino Linotype" w:cs="Arial"/>
          <w:b/>
          <w:color w:val="000000"/>
          <w:lang w:eastAsia="es-MX"/>
        </w:rPr>
        <w:t>SUJETO OBLIGADO</w:t>
      </w:r>
      <w:r w:rsidRPr="009B5733">
        <w:rPr>
          <w:rFonts w:ascii="Palatino Linotype" w:eastAsia="Calibri" w:hAnsi="Palatino Linotype" w:cs="Arial"/>
          <w:color w:val="000000"/>
          <w:lang w:eastAsia="es-MX"/>
        </w:rPr>
        <w:t xml:space="preserve"> debe cumplir con las formalidades exigidas en la Ley, por lo que </w:t>
      </w:r>
      <w:r w:rsidRPr="009B5733">
        <w:rPr>
          <w:rFonts w:ascii="Palatino Linotype" w:hAnsi="Palatino Linotype" w:cs="Arial"/>
          <w:color w:val="000000"/>
          <w:lang w:val="es-ES_tradnl" w:eastAsia="es-MX"/>
        </w:rPr>
        <w:t xml:space="preserve">para tal efecto emitirá el </w:t>
      </w:r>
      <w:r w:rsidRPr="009B5733">
        <w:rPr>
          <w:rFonts w:ascii="Palatino Linotype" w:eastAsia="Calibri" w:hAnsi="Palatino Linotype" w:cs="Arial"/>
          <w:color w:val="000000"/>
          <w:lang w:eastAsia="es-MX"/>
        </w:rPr>
        <w:t>Acuerdo del Comité de Transparencia en términos de los artículos 49 fracción</w:t>
      </w:r>
      <w:r w:rsidRPr="009B5733">
        <w:rPr>
          <w:rFonts w:ascii="Palatino Linotype" w:eastAsia="Calibri" w:hAnsi="Palatino Linotype" w:cs="Arial"/>
          <w:bCs/>
          <w:color w:val="000000"/>
          <w:lang w:val="es-ES_tradnl"/>
        </w:rPr>
        <w:t xml:space="preserve"> VIII,</w:t>
      </w:r>
      <w:r w:rsidRPr="009B5733">
        <w:rPr>
          <w:rFonts w:ascii="Palatino Linotype" w:eastAsia="Calibri" w:hAnsi="Palatino Linotype" w:cs="Arial"/>
          <w:color w:val="000000"/>
          <w:lang w:eastAsia="es-MX"/>
        </w:rPr>
        <w:t xml:space="preserve"> 122</w:t>
      </w:r>
      <w:r w:rsidRPr="009B5733">
        <w:rPr>
          <w:rFonts w:ascii="Palatino Linotype" w:hAnsi="Palatino Linotype"/>
          <w:vertAlign w:val="superscript"/>
          <w:lang w:eastAsia="es-MX"/>
        </w:rPr>
        <w:footnoteReference w:id="7"/>
      </w:r>
      <w:r w:rsidRPr="009B5733">
        <w:rPr>
          <w:rFonts w:ascii="Palatino Linotype" w:eastAsia="Calibri" w:hAnsi="Palatino Linotype" w:cs="Arial"/>
          <w:color w:val="000000"/>
          <w:lang w:eastAsia="es-MX"/>
        </w:rPr>
        <w:t>, 135</w:t>
      </w:r>
      <w:r w:rsidRPr="009B5733">
        <w:rPr>
          <w:rFonts w:ascii="Palatino Linotype" w:hAnsi="Palatino Linotype"/>
          <w:vertAlign w:val="superscript"/>
          <w:lang w:eastAsia="es-MX"/>
        </w:rPr>
        <w:footnoteReference w:id="8"/>
      </w:r>
      <w:r w:rsidRPr="009B5733">
        <w:rPr>
          <w:rFonts w:ascii="Palatino Linotype" w:eastAsia="Calibri" w:hAnsi="Palatino Linotype" w:cs="Arial"/>
          <w:color w:val="000000"/>
          <w:lang w:eastAsia="es-MX"/>
        </w:rPr>
        <w:t xml:space="preserve"> y 149 de la </w:t>
      </w:r>
      <w:r w:rsidRPr="009B5733">
        <w:rPr>
          <w:rFonts w:ascii="Palatino Linotype" w:eastAsia="Calibri" w:hAnsi="Palatino Linotype" w:cs="Arial"/>
          <w:b/>
          <w:color w:val="000000"/>
          <w:lang w:eastAsia="es-MX"/>
        </w:rPr>
        <w:t>Ley de Transparencia y Acceso a la Información Pública del Estado de México y Municipios</w:t>
      </w:r>
      <w:r w:rsidRPr="009B5733">
        <w:rPr>
          <w:rFonts w:ascii="Palatino Linotype" w:eastAsia="Calibri" w:hAnsi="Palatino Linotype" w:cs="Arial"/>
          <w:color w:val="000000"/>
          <w:lang w:eastAsia="es-MX"/>
        </w:rPr>
        <w:t xml:space="preserve">, con el cual sustentara de </w:t>
      </w:r>
      <w:r w:rsidRPr="009B5733">
        <w:rPr>
          <w:rFonts w:ascii="Palatino Linotype" w:eastAsia="Calibri" w:hAnsi="Palatino Linotype" w:cs="Arial"/>
          <w:color w:val="000000"/>
          <w:lang w:eastAsia="es-MX"/>
        </w:rPr>
        <w:lastRenderedPageBreak/>
        <w:t>forma fundada y motivada la clasificación de datos y con ello la "versión pública" de los documentos materia de la solicitud.</w:t>
      </w:r>
    </w:p>
    <w:p w14:paraId="68D89D16" w14:textId="77777777" w:rsidR="00786807" w:rsidRPr="009B5733" w:rsidRDefault="00786807" w:rsidP="009B5733">
      <w:pPr>
        <w:spacing w:before="240" w:after="240" w:line="360" w:lineRule="auto"/>
        <w:contextualSpacing/>
        <w:jc w:val="both"/>
        <w:rPr>
          <w:rFonts w:ascii="Palatino Linotype" w:hAnsi="Palatino Linotype" w:cs="Arial"/>
        </w:rPr>
      </w:pPr>
    </w:p>
    <w:p w14:paraId="590F49BB" w14:textId="77777777" w:rsidR="00786807" w:rsidRPr="009B5733" w:rsidRDefault="00786807" w:rsidP="009B5733">
      <w:pPr>
        <w:keepNext/>
        <w:keepLines/>
        <w:numPr>
          <w:ilvl w:val="0"/>
          <w:numId w:val="8"/>
        </w:numPr>
        <w:spacing w:before="240" w:after="160" w:line="360" w:lineRule="auto"/>
        <w:ind w:left="0" w:firstLine="0"/>
        <w:jc w:val="both"/>
        <w:outlineLvl w:val="0"/>
        <w:rPr>
          <w:rFonts w:ascii="Palatino Linotype" w:eastAsia="MS Gothic" w:hAnsi="Palatino Linotype"/>
          <w:b/>
          <w:color w:val="000000"/>
          <w:lang w:val="es-ES_tradnl"/>
        </w:rPr>
      </w:pPr>
      <w:bookmarkStart w:id="55" w:name="_Toc103821648"/>
      <w:bookmarkStart w:id="56" w:name="_Toc98978645"/>
      <w:bookmarkStart w:id="57" w:name="_Toc98429028"/>
      <w:bookmarkStart w:id="58" w:name="_Toc96007407"/>
      <w:bookmarkStart w:id="59" w:name="_Toc83127114"/>
      <w:r w:rsidRPr="009B5733">
        <w:rPr>
          <w:rFonts w:ascii="Palatino Linotype" w:eastAsia="MS Gothic" w:hAnsi="Palatino Linotype"/>
          <w:b/>
          <w:color w:val="000000"/>
          <w:lang w:val="es-ES_tradnl"/>
        </w:rPr>
        <w:t>De la clasificación de la información.</w:t>
      </w:r>
      <w:bookmarkEnd w:id="55"/>
      <w:bookmarkEnd w:id="56"/>
      <w:bookmarkEnd w:id="57"/>
      <w:bookmarkEnd w:id="58"/>
      <w:bookmarkEnd w:id="59"/>
      <w:r w:rsidRPr="009B5733">
        <w:rPr>
          <w:rFonts w:ascii="Palatino Linotype" w:eastAsia="MS Gothic" w:hAnsi="Palatino Linotype"/>
          <w:b/>
          <w:color w:val="000000"/>
          <w:lang w:val="es-ES_tradnl"/>
        </w:rPr>
        <w:t xml:space="preserve"> </w:t>
      </w:r>
    </w:p>
    <w:p w14:paraId="3A8C64A0" w14:textId="77777777" w:rsidR="00786807" w:rsidRPr="009B5733" w:rsidRDefault="00786807" w:rsidP="009B5733">
      <w:pPr>
        <w:shd w:val="clear" w:color="auto" w:fill="FFFFFF"/>
        <w:spacing w:before="240" w:after="200" w:line="360" w:lineRule="auto"/>
        <w:contextualSpacing/>
        <w:jc w:val="both"/>
        <w:rPr>
          <w:rFonts w:ascii="Palatino Linotype" w:hAnsi="Palatino Linotype" w:cs="Arial"/>
          <w:b/>
          <w:color w:val="000000"/>
          <w:lang w:val="es-ES_tradnl"/>
        </w:rPr>
      </w:pPr>
    </w:p>
    <w:p w14:paraId="36FD11DC" w14:textId="77777777" w:rsidR="00786807" w:rsidRPr="009B5733" w:rsidRDefault="00786807" w:rsidP="009B5733">
      <w:pPr>
        <w:numPr>
          <w:ilvl w:val="0"/>
          <w:numId w:val="19"/>
        </w:numPr>
        <w:spacing w:before="240" w:after="240" w:line="360" w:lineRule="auto"/>
        <w:ind w:left="0" w:firstLine="0"/>
        <w:contextualSpacing/>
        <w:jc w:val="both"/>
        <w:rPr>
          <w:rFonts w:ascii="Palatino Linotype" w:hAnsi="Palatino Linotype" w:cs="Arial"/>
          <w:color w:val="000000"/>
          <w:lang w:val="es-ES_tradnl"/>
        </w:rPr>
      </w:pPr>
      <w:r w:rsidRPr="009B5733">
        <w:rPr>
          <w:rFonts w:ascii="Palatino Linotype" w:hAnsi="Palatino Linotype" w:cs="Arial"/>
          <w:color w:val="000000"/>
          <w:lang w:val="es-ES_tradnl"/>
        </w:rPr>
        <w:t>L</w:t>
      </w:r>
      <w:r w:rsidRPr="009B5733">
        <w:rPr>
          <w:rFonts w:ascii="Palatino Linotype" w:hAnsi="Palatino Linotype"/>
          <w:color w:val="000000"/>
          <w:lang w:val="es-ES_tradnl"/>
        </w:rPr>
        <w:t>a</w:t>
      </w:r>
      <w:r w:rsidRPr="009B5733">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B5733">
        <w:rPr>
          <w:rFonts w:ascii="Palatino Linotype" w:hAnsi="Palatino Linotype"/>
          <w:vertAlign w:val="superscript"/>
          <w:lang w:val="es-ES_tradnl"/>
        </w:rPr>
        <w:footnoteReference w:id="9"/>
      </w:r>
      <w:r w:rsidRPr="009B5733">
        <w:rPr>
          <w:rFonts w:ascii="Palatino Linotype" w:hAnsi="Palatino Linotype"/>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9B5733">
        <w:rPr>
          <w:rFonts w:ascii="Palatino Linotype" w:hAnsi="Palatino Linotype"/>
          <w:lang w:val="es-ES_tradnl"/>
        </w:rPr>
        <w:lastRenderedPageBreak/>
        <w:t>preservar.</w:t>
      </w:r>
      <w:r w:rsidRPr="009B5733">
        <w:rPr>
          <w:rFonts w:ascii="Palatino Linotype" w:hAnsi="Palatino Linotype"/>
          <w:vertAlign w:val="superscript"/>
          <w:lang w:val="es-ES_tradnl"/>
        </w:rPr>
        <w:footnoteReference w:id="10"/>
      </w:r>
      <w:r w:rsidRPr="009B5733">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5A3068E" w14:textId="77777777" w:rsidR="00786807" w:rsidRPr="009B5733" w:rsidRDefault="00786807" w:rsidP="009B5733">
      <w:pPr>
        <w:spacing w:before="240" w:after="240" w:line="360" w:lineRule="auto"/>
        <w:contextualSpacing/>
        <w:jc w:val="both"/>
        <w:rPr>
          <w:rFonts w:ascii="Palatino Linotype" w:hAnsi="Palatino Linotype" w:cs="Arial"/>
          <w:color w:val="000000"/>
          <w:lang w:val="es-ES_tradnl"/>
        </w:rPr>
      </w:pPr>
    </w:p>
    <w:p w14:paraId="7A3F430F" w14:textId="77777777" w:rsidR="00786807" w:rsidRPr="009B5733" w:rsidRDefault="00786807" w:rsidP="009B5733">
      <w:pPr>
        <w:keepNext/>
        <w:keepLines/>
        <w:spacing w:before="240" w:line="360" w:lineRule="auto"/>
        <w:jc w:val="both"/>
        <w:outlineLvl w:val="0"/>
        <w:rPr>
          <w:rFonts w:ascii="Palatino Linotype" w:hAnsi="Palatino Linotype"/>
          <w:b/>
          <w:lang w:val="es-MX" w:eastAsia="en-US"/>
        </w:rPr>
      </w:pPr>
      <w:bookmarkStart w:id="60" w:name="_Toc96007408"/>
      <w:bookmarkStart w:id="61" w:name="_Toc98429029"/>
      <w:bookmarkStart w:id="62" w:name="_Toc98978646"/>
      <w:bookmarkStart w:id="63" w:name="_Toc103821649"/>
      <w:r w:rsidRPr="009B5733">
        <w:rPr>
          <w:rFonts w:ascii="Palatino Linotype" w:hAnsi="Palatino Linotype"/>
          <w:b/>
          <w:lang w:val="es-MX" w:eastAsia="en-US"/>
        </w:rPr>
        <w:t xml:space="preserve">II. </w:t>
      </w:r>
      <w:bookmarkStart w:id="64" w:name="_Toc83127115"/>
      <w:bookmarkStart w:id="65" w:name="_Toc73033013"/>
      <w:bookmarkStart w:id="66" w:name="_Toc69999204"/>
      <w:bookmarkStart w:id="67" w:name="_Toc67598515"/>
      <w:bookmarkStart w:id="68" w:name="_Toc63348478"/>
      <w:bookmarkStart w:id="69" w:name="_Toc50062187"/>
      <w:bookmarkStart w:id="70" w:name="_Toc5890461"/>
      <w:r w:rsidRPr="009B5733">
        <w:rPr>
          <w:rFonts w:ascii="Palatino Linotype" w:hAnsi="Palatino Linotype"/>
          <w:b/>
          <w:lang w:val="es-MX" w:eastAsia="en-US"/>
        </w:rPr>
        <w:t>Requisitos previos.</w:t>
      </w:r>
      <w:bookmarkEnd w:id="60"/>
      <w:bookmarkEnd w:id="61"/>
      <w:bookmarkEnd w:id="62"/>
      <w:bookmarkEnd w:id="63"/>
      <w:bookmarkEnd w:id="64"/>
      <w:bookmarkEnd w:id="65"/>
      <w:bookmarkEnd w:id="66"/>
      <w:bookmarkEnd w:id="67"/>
      <w:bookmarkEnd w:id="68"/>
      <w:bookmarkEnd w:id="69"/>
      <w:bookmarkEnd w:id="70"/>
    </w:p>
    <w:p w14:paraId="67FC8F9B" w14:textId="77777777" w:rsidR="00786807" w:rsidRPr="009B5733" w:rsidRDefault="00786807" w:rsidP="009B5733">
      <w:pPr>
        <w:numPr>
          <w:ilvl w:val="0"/>
          <w:numId w:val="19"/>
        </w:numPr>
        <w:spacing w:before="240" w:after="240" w:line="360" w:lineRule="auto"/>
        <w:ind w:left="0" w:firstLine="0"/>
        <w:contextualSpacing/>
        <w:jc w:val="both"/>
        <w:rPr>
          <w:rFonts w:ascii="Palatino Linotype" w:hAnsi="Palatino Linotype" w:cs="Arial"/>
          <w:color w:val="000000"/>
          <w:lang w:val="es-ES_tradnl"/>
        </w:rPr>
      </w:pPr>
      <w:r w:rsidRPr="009B5733">
        <w:rPr>
          <w:rFonts w:ascii="Palatino Linotype" w:hAnsi="Palatino Linotype"/>
          <w:lang w:val="es-ES_tradnl"/>
        </w:rPr>
        <w:t>Los</w:t>
      </w:r>
      <w:r w:rsidRPr="009B5733">
        <w:rPr>
          <w:rFonts w:ascii="Palatino Linotype" w:hAnsi="Palatino Linotype" w:cs="Arial"/>
          <w:color w:val="000000"/>
          <w:lang w:val="es-ES_tradnl"/>
        </w:rPr>
        <w:t xml:space="preserve"> </w:t>
      </w:r>
      <w:r w:rsidRPr="009B5733">
        <w:rPr>
          <w:rFonts w:ascii="Palatino Linotype" w:hAnsi="Palatino Linotype"/>
          <w:lang w:val="es-ES_tradnl"/>
        </w:rPr>
        <w:t>artículos</w:t>
      </w:r>
      <w:r w:rsidRPr="009B5733">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F1E2292" w14:textId="77777777" w:rsidR="00786807" w:rsidRPr="009B5733" w:rsidRDefault="00786807" w:rsidP="009B5733">
      <w:pPr>
        <w:spacing w:before="240" w:after="240" w:line="360" w:lineRule="auto"/>
        <w:contextualSpacing/>
        <w:jc w:val="both"/>
        <w:rPr>
          <w:rFonts w:ascii="Palatino Linotype" w:hAnsi="Palatino Linotype" w:cs="Arial"/>
          <w:color w:val="000000"/>
          <w:lang w:val="es-ES_tradnl"/>
        </w:rPr>
      </w:pPr>
    </w:p>
    <w:p w14:paraId="22211F25" w14:textId="77777777" w:rsidR="00786807" w:rsidRPr="009B5733" w:rsidRDefault="00786807" w:rsidP="009B5733">
      <w:pPr>
        <w:numPr>
          <w:ilvl w:val="0"/>
          <w:numId w:val="19"/>
        </w:numPr>
        <w:spacing w:before="240" w:after="240" w:line="360" w:lineRule="auto"/>
        <w:ind w:left="0" w:firstLine="0"/>
        <w:contextualSpacing/>
        <w:jc w:val="both"/>
        <w:rPr>
          <w:rFonts w:ascii="Palatino Linotype" w:hAnsi="Palatino Linotype" w:cs="Arial"/>
          <w:color w:val="000000"/>
          <w:lang w:val="es-ES_tradnl"/>
        </w:rPr>
      </w:pPr>
      <w:r w:rsidRPr="009B5733">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BB49BB1" w14:textId="77777777" w:rsidR="00786807" w:rsidRPr="009B5733" w:rsidRDefault="00786807" w:rsidP="009B5733">
      <w:pPr>
        <w:spacing w:after="160" w:line="360" w:lineRule="auto"/>
        <w:jc w:val="both"/>
        <w:rPr>
          <w:rFonts w:ascii="Palatino Linotype" w:eastAsia="Calibri" w:hAnsi="Palatino Linotype" w:cs="Arial"/>
          <w:color w:val="000000"/>
          <w:lang w:val="es-ES_tradnl"/>
        </w:rPr>
      </w:pPr>
    </w:p>
    <w:p w14:paraId="0AC5B98F" w14:textId="77777777" w:rsidR="00786807" w:rsidRPr="009B5733" w:rsidRDefault="00786807" w:rsidP="009B5733">
      <w:pPr>
        <w:numPr>
          <w:ilvl w:val="0"/>
          <w:numId w:val="19"/>
        </w:numPr>
        <w:spacing w:before="240" w:after="240" w:line="360" w:lineRule="auto"/>
        <w:ind w:left="0" w:firstLine="0"/>
        <w:contextualSpacing/>
        <w:jc w:val="both"/>
        <w:rPr>
          <w:rFonts w:ascii="Palatino Linotype" w:hAnsi="Palatino Linotype" w:cs="Arial"/>
          <w:color w:val="000000"/>
          <w:lang w:val="es-ES_tradnl"/>
        </w:rPr>
      </w:pPr>
      <w:r w:rsidRPr="009B5733">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9B5733">
        <w:rPr>
          <w:rFonts w:ascii="Palatino Linotype" w:hAnsi="Palatino Linotype" w:cs="Arial"/>
          <w:b/>
          <w:color w:val="000000"/>
          <w:lang w:val="es-ES_tradnl"/>
        </w:rPr>
        <w:t xml:space="preserve">no se puede hacer un acuerdo para clasificar de manera general todos los documentos de un expediente o área,  </w:t>
      </w:r>
      <w:r w:rsidRPr="009B5733">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5E6C57EC" w14:textId="77777777" w:rsidR="00786807" w:rsidRPr="009B5733" w:rsidRDefault="00786807" w:rsidP="009B5733">
      <w:pPr>
        <w:spacing w:before="240" w:after="240" w:line="360" w:lineRule="auto"/>
        <w:contextualSpacing/>
        <w:jc w:val="both"/>
        <w:rPr>
          <w:rFonts w:ascii="Palatino Linotype" w:hAnsi="Palatino Linotype" w:cs="Arial"/>
          <w:color w:val="000000"/>
          <w:lang w:val="es-ES_tradnl"/>
        </w:rPr>
      </w:pPr>
    </w:p>
    <w:p w14:paraId="7D75E2AE" w14:textId="77777777" w:rsidR="00786807" w:rsidRPr="009B5733" w:rsidRDefault="00786807" w:rsidP="009B5733">
      <w:pPr>
        <w:keepNext/>
        <w:keepLines/>
        <w:spacing w:before="240" w:line="360" w:lineRule="auto"/>
        <w:jc w:val="both"/>
        <w:outlineLvl w:val="0"/>
        <w:rPr>
          <w:rFonts w:ascii="Palatino Linotype" w:hAnsi="Palatino Linotype" w:cs="Arial"/>
          <w:color w:val="000000"/>
          <w:lang w:val="es-ES_tradnl"/>
        </w:rPr>
      </w:pPr>
      <w:bookmarkStart w:id="71" w:name="_Toc73033014"/>
      <w:bookmarkStart w:id="72" w:name="_Toc69999205"/>
      <w:bookmarkStart w:id="73" w:name="_Toc67598516"/>
      <w:bookmarkStart w:id="74" w:name="_Toc63348479"/>
      <w:bookmarkStart w:id="75" w:name="_Toc50062188"/>
      <w:bookmarkStart w:id="76" w:name="_Toc5890462"/>
      <w:bookmarkStart w:id="77" w:name="_Toc83127116"/>
      <w:bookmarkStart w:id="78" w:name="_Toc96007409"/>
      <w:bookmarkStart w:id="79" w:name="_Toc98429030"/>
      <w:bookmarkStart w:id="80" w:name="_Toc98978647"/>
      <w:bookmarkStart w:id="81" w:name="_Toc103821650"/>
      <w:r w:rsidRPr="009B5733">
        <w:rPr>
          <w:rFonts w:ascii="Palatino Linotype" w:hAnsi="Palatino Linotype"/>
          <w:b/>
          <w:lang w:val="es-MX" w:eastAsia="en-US"/>
        </w:rPr>
        <w:t>III</w:t>
      </w:r>
      <w:bookmarkStart w:id="82" w:name="_Toc73033015"/>
      <w:bookmarkStart w:id="83" w:name="_Toc69999206"/>
      <w:bookmarkStart w:id="84" w:name="_Toc67598517"/>
      <w:bookmarkStart w:id="85" w:name="_Toc63348480"/>
      <w:bookmarkStart w:id="86" w:name="_Toc50062189"/>
      <w:bookmarkStart w:id="87" w:name="_Toc5890463"/>
      <w:bookmarkEnd w:id="71"/>
      <w:bookmarkEnd w:id="72"/>
      <w:bookmarkEnd w:id="73"/>
      <w:bookmarkEnd w:id="74"/>
      <w:bookmarkEnd w:id="75"/>
      <w:bookmarkEnd w:id="76"/>
      <w:r w:rsidRPr="009B5733">
        <w:rPr>
          <w:rFonts w:ascii="Palatino Linotype" w:hAnsi="Palatino Linotype"/>
          <w:b/>
          <w:lang w:val="es-MX" w:eastAsia="en-US"/>
        </w:rPr>
        <w:t>. La intervención del comité de transparencia.</w:t>
      </w:r>
      <w:bookmarkEnd w:id="77"/>
      <w:bookmarkEnd w:id="78"/>
      <w:bookmarkEnd w:id="79"/>
      <w:bookmarkEnd w:id="80"/>
      <w:bookmarkEnd w:id="81"/>
      <w:bookmarkEnd w:id="82"/>
      <w:bookmarkEnd w:id="83"/>
      <w:bookmarkEnd w:id="84"/>
      <w:bookmarkEnd w:id="85"/>
      <w:bookmarkEnd w:id="86"/>
      <w:bookmarkEnd w:id="87"/>
    </w:p>
    <w:p w14:paraId="2E862745" w14:textId="77777777" w:rsidR="00786807" w:rsidRPr="009B5733" w:rsidRDefault="00786807" w:rsidP="009B5733">
      <w:pPr>
        <w:keepNext/>
        <w:keepLines/>
        <w:numPr>
          <w:ilvl w:val="0"/>
          <w:numId w:val="9"/>
        </w:numPr>
        <w:tabs>
          <w:tab w:val="left" w:pos="0"/>
        </w:tabs>
        <w:spacing w:before="240" w:after="160" w:line="360" w:lineRule="auto"/>
        <w:ind w:left="0" w:firstLine="0"/>
        <w:jc w:val="both"/>
        <w:outlineLvl w:val="0"/>
        <w:rPr>
          <w:rFonts w:ascii="Palatino Linotype" w:hAnsi="Palatino Linotype"/>
          <w:b/>
          <w:lang w:val="es-MX" w:eastAsia="en-US"/>
        </w:rPr>
      </w:pPr>
      <w:bookmarkStart w:id="88" w:name="_Toc103821651"/>
      <w:bookmarkStart w:id="89" w:name="_Toc98978648"/>
      <w:bookmarkStart w:id="90" w:name="_Toc98429031"/>
      <w:bookmarkStart w:id="91" w:name="_Toc96007410"/>
      <w:bookmarkStart w:id="92" w:name="_Toc83127117"/>
      <w:bookmarkStart w:id="93" w:name="_Toc73033016"/>
      <w:bookmarkStart w:id="94" w:name="_Toc69999207"/>
      <w:bookmarkStart w:id="95" w:name="_Toc67598518"/>
      <w:bookmarkStart w:id="96" w:name="_Toc63348481"/>
      <w:bookmarkStart w:id="97" w:name="_Toc50062190"/>
      <w:bookmarkStart w:id="98" w:name="_Toc5890464"/>
      <w:r w:rsidRPr="009B5733">
        <w:rPr>
          <w:rFonts w:ascii="Palatino Linotype" w:hAnsi="Palatino Linotype"/>
          <w:b/>
          <w:lang w:val="es-MX" w:eastAsia="en-US"/>
        </w:rPr>
        <w:t>Formalidades para emitir el acuerdo de clasificación.</w:t>
      </w:r>
      <w:bookmarkEnd w:id="88"/>
      <w:bookmarkEnd w:id="89"/>
      <w:bookmarkEnd w:id="90"/>
      <w:bookmarkEnd w:id="91"/>
      <w:bookmarkEnd w:id="92"/>
      <w:bookmarkEnd w:id="93"/>
      <w:bookmarkEnd w:id="94"/>
      <w:bookmarkEnd w:id="95"/>
      <w:bookmarkEnd w:id="96"/>
      <w:bookmarkEnd w:id="97"/>
      <w:bookmarkEnd w:id="98"/>
    </w:p>
    <w:p w14:paraId="6B9D57DB" w14:textId="77777777" w:rsidR="00786807" w:rsidRPr="009B5733" w:rsidRDefault="00786807" w:rsidP="009B5733">
      <w:pPr>
        <w:keepNext/>
        <w:keepLines/>
        <w:tabs>
          <w:tab w:val="left" w:pos="0"/>
        </w:tabs>
        <w:spacing w:before="240" w:line="360" w:lineRule="auto"/>
        <w:jc w:val="both"/>
        <w:outlineLvl w:val="0"/>
        <w:rPr>
          <w:rFonts w:ascii="Palatino Linotype" w:hAnsi="Palatino Linotype"/>
          <w:b/>
          <w:lang w:val="es-MX" w:eastAsia="en-US"/>
        </w:rPr>
      </w:pPr>
    </w:p>
    <w:p w14:paraId="0E406BF1" w14:textId="77777777" w:rsidR="00786807" w:rsidRPr="009B5733" w:rsidRDefault="00786807" w:rsidP="009B5733">
      <w:pPr>
        <w:numPr>
          <w:ilvl w:val="0"/>
          <w:numId w:val="19"/>
        </w:numPr>
        <w:spacing w:before="240" w:after="240" w:line="360" w:lineRule="auto"/>
        <w:ind w:left="0" w:firstLine="0"/>
        <w:contextualSpacing/>
        <w:jc w:val="both"/>
        <w:rPr>
          <w:rFonts w:ascii="Palatino Linotype" w:hAnsi="Palatino Linotype"/>
          <w:lang w:val="es-ES_tradnl" w:eastAsia="es-ES_tradnl"/>
        </w:rPr>
      </w:pPr>
      <w:r w:rsidRPr="009B5733">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9B5733">
        <w:rPr>
          <w:rFonts w:ascii="Palatino Linotype" w:hAnsi="Palatino Linotype"/>
          <w:lang w:val="es-ES_tradnl"/>
        </w:rPr>
        <w:t xml:space="preserve">la fracción III del numeral Segundo de los </w:t>
      </w:r>
      <w:r w:rsidRPr="009B5733">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9B5733">
        <w:rPr>
          <w:rFonts w:ascii="Palatino Linotype" w:hAnsi="Palatino Linotype"/>
          <w:lang w:val="es-ES_tradnl"/>
        </w:rPr>
        <w:t xml:space="preserve"> </w:t>
      </w:r>
      <w:r w:rsidRPr="009B5733">
        <w:rPr>
          <w:rFonts w:ascii="Palatino Linotype" w:hAnsi="Palatino Linotype" w:cs="Arial"/>
          <w:color w:val="000000"/>
          <w:lang w:val="es-ES_tradnl"/>
        </w:rPr>
        <w:t xml:space="preserve">cuenta con las facultades para </w:t>
      </w:r>
      <w:r w:rsidRPr="009B5733">
        <w:rPr>
          <w:rFonts w:ascii="Palatino Linotype" w:hAnsi="Palatino Linotype" w:cs="Arial"/>
          <w:b/>
          <w:color w:val="000000"/>
          <w:lang w:val="es-ES_tradnl"/>
        </w:rPr>
        <w:t>confirmar, modificar o revocar</w:t>
      </w:r>
      <w:r w:rsidRPr="009B5733">
        <w:rPr>
          <w:rFonts w:ascii="Palatino Linotype" w:hAnsi="Palatino Linotype" w:cs="Arial"/>
          <w:color w:val="000000"/>
          <w:lang w:val="es-ES_tradnl"/>
        </w:rPr>
        <w:t xml:space="preserve"> la clasificación de la información que ha hecho el titular del área que </w:t>
      </w:r>
      <w:r w:rsidRPr="009B5733">
        <w:rPr>
          <w:rFonts w:ascii="Palatino Linotype" w:hAnsi="Palatino Linotype" w:cs="Arial"/>
          <w:color w:val="000000"/>
          <w:lang w:val="es-ES_tradnl"/>
        </w:rPr>
        <w:lastRenderedPageBreak/>
        <w:t xml:space="preserve">administra la información. Por lo tanto, el Comité </w:t>
      </w:r>
      <w:r w:rsidRPr="009B5733">
        <w:rPr>
          <w:rFonts w:ascii="Palatino Linotype" w:hAnsi="Palatino Linotype" w:cs="Arial"/>
          <w:b/>
          <w:color w:val="000000"/>
          <w:lang w:val="es-ES_tradnl"/>
        </w:rPr>
        <w:t>no aprueba</w:t>
      </w:r>
      <w:r w:rsidRPr="009B5733">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5879A7EF" w14:textId="77777777" w:rsidR="00786807" w:rsidRPr="009B5733" w:rsidRDefault="00786807" w:rsidP="009B5733">
      <w:pPr>
        <w:spacing w:before="240" w:after="240" w:line="360" w:lineRule="auto"/>
        <w:contextualSpacing/>
        <w:jc w:val="both"/>
        <w:rPr>
          <w:rFonts w:ascii="Palatino Linotype" w:hAnsi="Palatino Linotype"/>
          <w:lang w:val="es-ES_tradnl" w:eastAsia="es-ES_tradnl"/>
        </w:rPr>
      </w:pPr>
    </w:p>
    <w:p w14:paraId="4E2C5C2E" w14:textId="77777777" w:rsidR="00786807" w:rsidRPr="009B5733" w:rsidRDefault="00786807" w:rsidP="009B5733">
      <w:pPr>
        <w:numPr>
          <w:ilvl w:val="0"/>
          <w:numId w:val="19"/>
        </w:numPr>
        <w:spacing w:before="240" w:after="240" w:line="360" w:lineRule="auto"/>
        <w:ind w:left="0" w:firstLine="0"/>
        <w:contextualSpacing/>
        <w:jc w:val="both"/>
        <w:rPr>
          <w:rFonts w:ascii="Palatino Linotype" w:hAnsi="Palatino Linotype"/>
          <w:lang w:val="es-ES_tradnl" w:eastAsia="es-ES_tradnl"/>
        </w:rPr>
      </w:pPr>
      <w:r w:rsidRPr="009B5733">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9B5733">
        <w:rPr>
          <w:rFonts w:ascii="Palatino Linotype" w:hAnsi="Palatino Linotype" w:cs="Arial"/>
          <w:b/>
          <w:color w:val="000000"/>
          <w:lang w:val="es-ES_tradnl"/>
        </w:rPr>
        <w:t>el acto reúna con los requisitos elementales</w:t>
      </w:r>
      <w:r w:rsidRPr="009B5733">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6D9412E" w14:textId="77777777" w:rsidR="00786807" w:rsidRPr="009B5733" w:rsidRDefault="00786807" w:rsidP="009B5733">
      <w:pPr>
        <w:spacing w:after="160" w:line="360" w:lineRule="auto"/>
        <w:jc w:val="both"/>
        <w:rPr>
          <w:rFonts w:ascii="Palatino Linotype" w:eastAsia="Calibri" w:hAnsi="Palatino Linotype"/>
          <w:lang w:val="es-ES_tradnl"/>
        </w:rPr>
      </w:pPr>
    </w:p>
    <w:p w14:paraId="27A64DD7" w14:textId="77777777" w:rsidR="00786807" w:rsidRPr="009B5733" w:rsidRDefault="00786807" w:rsidP="009B5733">
      <w:pPr>
        <w:numPr>
          <w:ilvl w:val="0"/>
          <w:numId w:val="19"/>
        </w:numPr>
        <w:spacing w:before="240" w:after="240" w:line="360" w:lineRule="auto"/>
        <w:ind w:left="0" w:firstLine="0"/>
        <w:contextualSpacing/>
        <w:jc w:val="both"/>
        <w:rPr>
          <w:rFonts w:ascii="Palatino Linotype" w:hAnsi="Palatino Linotype"/>
          <w:lang w:val="es-ES_tradnl" w:eastAsia="es-ES_tradnl"/>
        </w:rPr>
      </w:pPr>
      <w:r w:rsidRPr="009B5733">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204F990" w14:textId="77777777" w:rsidR="00786807" w:rsidRPr="009B5733" w:rsidRDefault="00786807" w:rsidP="009B5733">
      <w:pPr>
        <w:spacing w:before="240" w:after="240" w:line="360" w:lineRule="auto"/>
        <w:contextualSpacing/>
        <w:jc w:val="both"/>
        <w:rPr>
          <w:rFonts w:ascii="Palatino Linotype" w:hAnsi="Palatino Linotype"/>
          <w:lang w:val="es-ES_tradnl" w:eastAsia="es-ES_tradnl"/>
        </w:rPr>
      </w:pPr>
    </w:p>
    <w:p w14:paraId="03E6D598" w14:textId="77777777" w:rsidR="00786807" w:rsidRPr="009B5733" w:rsidRDefault="00786807" w:rsidP="009B5733">
      <w:pPr>
        <w:keepNext/>
        <w:keepLines/>
        <w:spacing w:before="240" w:line="360" w:lineRule="auto"/>
        <w:jc w:val="both"/>
        <w:outlineLvl w:val="0"/>
        <w:rPr>
          <w:rFonts w:ascii="Palatino Linotype" w:hAnsi="Palatino Linotype"/>
          <w:b/>
          <w:lang w:val="es-MX" w:eastAsia="en-US"/>
        </w:rPr>
      </w:pPr>
      <w:bookmarkStart w:id="99" w:name="_Toc63348482"/>
      <w:bookmarkStart w:id="100" w:name="_Toc67598519"/>
      <w:bookmarkStart w:id="101" w:name="_Toc69999208"/>
      <w:bookmarkStart w:id="102" w:name="_Toc73033017"/>
      <w:bookmarkStart w:id="103" w:name="_Toc83127118"/>
      <w:bookmarkStart w:id="104" w:name="_Toc96007411"/>
      <w:bookmarkStart w:id="105" w:name="_Toc98429032"/>
      <w:bookmarkStart w:id="106" w:name="_Toc98978649"/>
      <w:bookmarkStart w:id="107" w:name="_Toc103821652"/>
      <w:r w:rsidRPr="009B5733">
        <w:rPr>
          <w:rFonts w:ascii="Palatino Linotype" w:hAnsi="Palatino Linotype"/>
          <w:b/>
          <w:lang w:val="es-MX" w:eastAsia="en-US"/>
        </w:rPr>
        <w:t xml:space="preserve">b) </w:t>
      </w:r>
      <w:bookmarkStart w:id="108" w:name="_Toc50062191"/>
      <w:bookmarkStart w:id="109" w:name="_Toc5890465"/>
      <w:r w:rsidRPr="009B5733">
        <w:rPr>
          <w:rFonts w:ascii="Palatino Linotype" w:hAnsi="Palatino Linotype"/>
          <w:b/>
          <w:lang w:val="es-MX" w:eastAsia="en-US"/>
        </w:rPr>
        <w:t>Requisitos de fondo del acuerdo de clasificación.</w:t>
      </w:r>
      <w:bookmarkEnd w:id="99"/>
      <w:bookmarkEnd w:id="100"/>
      <w:bookmarkEnd w:id="101"/>
      <w:bookmarkEnd w:id="102"/>
      <w:bookmarkEnd w:id="103"/>
      <w:bookmarkEnd w:id="104"/>
      <w:bookmarkEnd w:id="105"/>
      <w:bookmarkEnd w:id="106"/>
      <w:bookmarkEnd w:id="107"/>
      <w:bookmarkEnd w:id="108"/>
      <w:bookmarkEnd w:id="109"/>
    </w:p>
    <w:p w14:paraId="499CD83F" w14:textId="77777777" w:rsidR="00786807" w:rsidRPr="009B5733" w:rsidRDefault="00786807" w:rsidP="009B5733">
      <w:pPr>
        <w:keepNext/>
        <w:keepLines/>
        <w:spacing w:before="240" w:line="360" w:lineRule="auto"/>
        <w:jc w:val="both"/>
        <w:outlineLvl w:val="0"/>
        <w:rPr>
          <w:rFonts w:ascii="Palatino Linotype" w:hAnsi="Palatino Linotype"/>
          <w:b/>
          <w:lang w:val="es-MX" w:eastAsia="en-US"/>
        </w:rPr>
      </w:pPr>
    </w:p>
    <w:p w14:paraId="2120D349" w14:textId="77777777" w:rsidR="00786807" w:rsidRPr="009B5733" w:rsidRDefault="00786807" w:rsidP="009B5733">
      <w:pPr>
        <w:numPr>
          <w:ilvl w:val="0"/>
          <w:numId w:val="19"/>
        </w:numPr>
        <w:spacing w:before="240" w:after="240" w:line="360" w:lineRule="auto"/>
        <w:ind w:left="0" w:firstLine="0"/>
        <w:contextualSpacing/>
        <w:jc w:val="both"/>
        <w:rPr>
          <w:rFonts w:ascii="Palatino Linotype" w:hAnsi="Palatino Linotype" w:cs="Arial"/>
          <w:color w:val="000000"/>
          <w:lang w:val="es-ES_tradnl"/>
        </w:rPr>
      </w:pPr>
      <w:r w:rsidRPr="009B5733">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3566EAA" w14:textId="77777777" w:rsidR="00786807" w:rsidRPr="009B5733" w:rsidRDefault="00786807" w:rsidP="009B5733">
      <w:pPr>
        <w:spacing w:before="240" w:after="240" w:line="360" w:lineRule="auto"/>
        <w:contextualSpacing/>
        <w:jc w:val="both"/>
        <w:rPr>
          <w:rFonts w:ascii="Palatino Linotype" w:hAnsi="Palatino Linotype" w:cs="Arial"/>
          <w:color w:val="000000"/>
          <w:lang w:val="es-ES_tradnl"/>
        </w:rPr>
      </w:pPr>
    </w:p>
    <w:p w14:paraId="25E02CC0" w14:textId="77777777" w:rsidR="00786807" w:rsidRPr="009B5733" w:rsidRDefault="00786807" w:rsidP="009B5733">
      <w:pPr>
        <w:numPr>
          <w:ilvl w:val="0"/>
          <w:numId w:val="19"/>
        </w:numPr>
        <w:spacing w:before="240" w:after="240" w:line="360" w:lineRule="auto"/>
        <w:ind w:left="0" w:firstLine="0"/>
        <w:contextualSpacing/>
        <w:jc w:val="both"/>
        <w:rPr>
          <w:rFonts w:ascii="Palatino Linotype" w:hAnsi="Palatino Linotype" w:cs="Arial"/>
          <w:color w:val="000000"/>
          <w:lang w:val="es-ES_tradnl"/>
        </w:rPr>
      </w:pPr>
      <w:r w:rsidRPr="009B5733">
        <w:rPr>
          <w:rFonts w:ascii="Palatino Linotype" w:hAnsi="Palatino Linotype"/>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421960C" w14:textId="77777777" w:rsidR="00786807" w:rsidRPr="009B5733" w:rsidRDefault="00786807" w:rsidP="009B5733">
      <w:pPr>
        <w:spacing w:line="360" w:lineRule="auto"/>
        <w:jc w:val="both"/>
        <w:rPr>
          <w:rFonts w:ascii="Palatino Linotype" w:hAnsi="Palatino Linotype" w:cs="Arial"/>
          <w:color w:val="222222"/>
          <w:lang w:val="es-ES_tradnl" w:eastAsia="es-MX"/>
        </w:rPr>
      </w:pPr>
    </w:p>
    <w:p w14:paraId="37860B19" w14:textId="77777777" w:rsidR="00786807" w:rsidRPr="009B5733" w:rsidRDefault="00786807" w:rsidP="009B5733">
      <w:pPr>
        <w:numPr>
          <w:ilvl w:val="0"/>
          <w:numId w:val="19"/>
        </w:numPr>
        <w:spacing w:before="240" w:after="240" w:line="360" w:lineRule="auto"/>
        <w:ind w:left="0" w:firstLine="0"/>
        <w:contextualSpacing/>
        <w:jc w:val="both"/>
        <w:rPr>
          <w:rFonts w:ascii="Palatino Linotype" w:hAnsi="Palatino Linotype" w:cs="Arial"/>
          <w:color w:val="000000"/>
          <w:lang w:val="es-ES_tradnl"/>
        </w:rPr>
      </w:pPr>
      <w:r w:rsidRPr="009B5733">
        <w:rPr>
          <w:rFonts w:ascii="Palatino Linotype" w:hAnsi="Palatino Linotype" w:cs="Arial"/>
          <w:color w:val="222222"/>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9B5733">
        <w:rPr>
          <w:rFonts w:ascii="Palatino Linotype" w:hAnsi="Palatino Linotype" w:cs="Arial"/>
          <w:color w:val="222222"/>
          <w:lang w:val="es-ES_tradnl" w:eastAsia="es-MX"/>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B5733">
        <w:rPr>
          <w:rFonts w:ascii="Palatino Linotype" w:hAnsi="Palatino Linotype"/>
          <w:vertAlign w:val="superscript"/>
          <w:lang w:val="es-ES_tradnl"/>
        </w:rPr>
        <w:footnoteReference w:id="11"/>
      </w:r>
    </w:p>
    <w:p w14:paraId="2C649586" w14:textId="77777777" w:rsidR="00786807" w:rsidRPr="009B5733" w:rsidRDefault="00786807" w:rsidP="009B5733">
      <w:pPr>
        <w:spacing w:after="160" w:line="360" w:lineRule="auto"/>
        <w:jc w:val="both"/>
        <w:rPr>
          <w:rFonts w:ascii="Palatino Linotype" w:eastAsia="Calibri" w:hAnsi="Palatino Linotype" w:cs="Arial"/>
          <w:color w:val="222222"/>
          <w:lang w:val="es-ES_tradnl" w:eastAsia="es-MX"/>
        </w:rPr>
      </w:pPr>
    </w:p>
    <w:p w14:paraId="29C90E8C" w14:textId="77777777" w:rsidR="00786807" w:rsidRPr="009B5733" w:rsidRDefault="00786807" w:rsidP="009B5733">
      <w:pPr>
        <w:numPr>
          <w:ilvl w:val="0"/>
          <w:numId w:val="19"/>
        </w:numPr>
        <w:spacing w:before="240" w:after="240" w:line="360" w:lineRule="auto"/>
        <w:ind w:left="0" w:firstLine="0"/>
        <w:contextualSpacing/>
        <w:jc w:val="both"/>
        <w:rPr>
          <w:rFonts w:ascii="Palatino Linotype" w:hAnsi="Palatino Linotype" w:cs="Arial"/>
          <w:color w:val="000000"/>
          <w:lang w:val="es-ES_tradnl"/>
        </w:rPr>
      </w:pPr>
      <w:r w:rsidRPr="009B5733">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213FD4AC" w14:textId="77777777" w:rsidR="00786807" w:rsidRPr="009B5733" w:rsidRDefault="00786807" w:rsidP="009B5733">
      <w:pPr>
        <w:spacing w:before="240" w:after="240" w:line="360" w:lineRule="auto"/>
        <w:contextualSpacing/>
        <w:jc w:val="both"/>
        <w:rPr>
          <w:rFonts w:ascii="Palatino Linotype" w:hAnsi="Palatino Linotype" w:cs="Arial"/>
          <w:color w:val="222222"/>
          <w:lang w:val="es-ES_tradnl" w:eastAsia="es-MX"/>
        </w:rPr>
      </w:pPr>
    </w:p>
    <w:p w14:paraId="28CE8CB9" w14:textId="77777777" w:rsidR="00786807" w:rsidRPr="009B5733" w:rsidRDefault="00786807" w:rsidP="009B5733">
      <w:pPr>
        <w:spacing w:line="360" w:lineRule="auto"/>
        <w:ind w:right="618"/>
        <w:contextualSpacing/>
        <w:jc w:val="both"/>
        <w:rPr>
          <w:rFonts w:ascii="Palatino Linotype" w:hAnsi="Palatino Linotype" w:cs="Arial"/>
          <w:i/>
          <w:color w:val="000000"/>
          <w:lang w:val="es-ES_tradnl"/>
        </w:rPr>
      </w:pPr>
      <w:r w:rsidRPr="009B5733">
        <w:rPr>
          <w:rFonts w:ascii="Palatino Linotype" w:hAnsi="Palatino Linotype" w:cs="Arial"/>
          <w:b/>
          <w:i/>
          <w:color w:val="000000"/>
          <w:lang w:val="es-ES_tradnl"/>
        </w:rPr>
        <w:t>FUNDAMENTACIÓN Y MOTIVACIÓN.</w:t>
      </w:r>
      <w:r w:rsidRPr="009B5733">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6F95E91" w14:textId="77777777" w:rsidR="00786807" w:rsidRPr="009B5733" w:rsidRDefault="00786807" w:rsidP="009B5733">
      <w:pPr>
        <w:spacing w:line="360" w:lineRule="auto"/>
        <w:ind w:right="618"/>
        <w:contextualSpacing/>
        <w:jc w:val="both"/>
        <w:rPr>
          <w:rFonts w:ascii="Palatino Linotype" w:hAnsi="Palatino Linotype" w:cs="Arial"/>
          <w:i/>
          <w:color w:val="000000"/>
          <w:lang w:val="es-ES_tradnl"/>
        </w:rPr>
      </w:pPr>
      <w:r w:rsidRPr="009B5733">
        <w:rPr>
          <w:rFonts w:ascii="Palatino Linotype" w:hAnsi="Palatino Linotype" w:cs="Arial"/>
          <w:i/>
          <w:color w:val="000000"/>
          <w:lang w:val="es-ES_tradnl"/>
        </w:rPr>
        <w:t>SEGUNDO TRIBUNAL COLEGIADO DEL SEXTO CIRCUITO.</w:t>
      </w:r>
    </w:p>
    <w:p w14:paraId="77AD8D7B" w14:textId="77777777" w:rsidR="00786807" w:rsidRPr="009B5733" w:rsidRDefault="00786807" w:rsidP="009B5733">
      <w:pPr>
        <w:spacing w:line="360" w:lineRule="auto"/>
        <w:ind w:right="618"/>
        <w:contextualSpacing/>
        <w:jc w:val="both"/>
        <w:rPr>
          <w:rFonts w:ascii="Palatino Linotype" w:hAnsi="Palatino Linotype" w:cs="Arial"/>
          <w:i/>
          <w:color w:val="000000"/>
          <w:lang w:val="es-ES_tradnl"/>
        </w:rPr>
      </w:pPr>
      <w:r w:rsidRPr="009B5733">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58199959" w14:textId="77777777" w:rsidR="00786807" w:rsidRPr="009B5733" w:rsidRDefault="00786807" w:rsidP="009B5733">
      <w:pPr>
        <w:spacing w:line="360" w:lineRule="auto"/>
        <w:ind w:right="618"/>
        <w:contextualSpacing/>
        <w:jc w:val="both"/>
        <w:rPr>
          <w:rFonts w:ascii="Palatino Linotype" w:hAnsi="Palatino Linotype" w:cs="Arial"/>
          <w:i/>
          <w:color w:val="000000"/>
          <w:lang w:val="es-ES_tradnl"/>
        </w:rPr>
      </w:pPr>
      <w:r w:rsidRPr="009B5733">
        <w:rPr>
          <w:rFonts w:ascii="Palatino Linotype" w:hAnsi="Palatino Linotype" w:cs="Arial"/>
          <w:i/>
          <w:color w:val="000000"/>
          <w:lang w:val="es-ES_tradnl"/>
        </w:rPr>
        <w:lastRenderedPageBreak/>
        <w:t>Revisión fiscal 103/88. Instituto Mexicano del Seguro Social. 18 de octubre de 1988. Unanimidad de votos. Ponente: Arnoldo Nájera Virgen. Secretario: Alejandro Esponda Rincón.</w:t>
      </w:r>
    </w:p>
    <w:p w14:paraId="691CDA4C" w14:textId="77777777" w:rsidR="00786807" w:rsidRPr="009B5733" w:rsidRDefault="00786807" w:rsidP="009B5733">
      <w:pPr>
        <w:spacing w:line="360" w:lineRule="auto"/>
        <w:ind w:right="618"/>
        <w:contextualSpacing/>
        <w:jc w:val="both"/>
        <w:rPr>
          <w:rFonts w:ascii="Palatino Linotype" w:hAnsi="Palatino Linotype" w:cs="Arial"/>
          <w:i/>
          <w:color w:val="000000"/>
          <w:lang w:val="es-ES_tradnl"/>
        </w:rPr>
      </w:pPr>
      <w:r w:rsidRPr="009B5733">
        <w:rPr>
          <w:rFonts w:ascii="Palatino Linotype" w:hAnsi="Palatino Linotype" w:cs="Arial"/>
          <w:i/>
          <w:color w:val="000000"/>
          <w:lang w:val="es-ES_tradnl"/>
        </w:rPr>
        <w:t>Amparo en revisión 333/88. Adilia Romero. 26 de octubre de 1988. Unanimidad de votos. Ponente: Arnoldo Nájera Virgen. Secretario: Enrique Crispín Campos Ramírez.</w:t>
      </w:r>
    </w:p>
    <w:p w14:paraId="12EF9630" w14:textId="77777777" w:rsidR="00786807" w:rsidRPr="009B5733" w:rsidRDefault="00786807" w:rsidP="009B5733">
      <w:pPr>
        <w:spacing w:line="360" w:lineRule="auto"/>
        <w:ind w:right="618"/>
        <w:contextualSpacing/>
        <w:jc w:val="both"/>
        <w:rPr>
          <w:rFonts w:ascii="Palatino Linotype" w:hAnsi="Palatino Linotype" w:cs="Arial"/>
          <w:i/>
          <w:color w:val="000000"/>
          <w:lang w:val="es-ES_tradnl"/>
        </w:rPr>
      </w:pPr>
      <w:r w:rsidRPr="009B5733">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0C617D97" w14:textId="77777777" w:rsidR="00786807" w:rsidRPr="009B5733" w:rsidRDefault="00786807" w:rsidP="009B5733">
      <w:pPr>
        <w:spacing w:line="360" w:lineRule="auto"/>
        <w:ind w:right="618"/>
        <w:contextualSpacing/>
        <w:jc w:val="both"/>
        <w:rPr>
          <w:rFonts w:ascii="Palatino Linotype" w:hAnsi="Palatino Linotype" w:cs="Arial"/>
          <w:i/>
          <w:color w:val="000000"/>
          <w:lang w:val="es-ES_tradnl"/>
        </w:rPr>
      </w:pPr>
      <w:r w:rsidRPr="009B5733">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131BCEA5" w14:textId="77777777" w:rsidR="00786807" w:rsidRPr="009B5733" w:rsidRDefault="00786807" w:rsidP="009B5733">
      <w:pPr>
        <w:spacing w:line="360" w:lineRule="auto"/>
        <w:jc w:val="both"/>
        <w:rPr>
          <w:rFonts w:ascii="Palatino Linotype" w:hAnsi="Palatino Linotype" w:cs="Arial"/>
          <w:i/>
          <w:color w:val="000000"/>
          <w:lang w:val="es-ES_tradnl"/>
        </w:rPr>
      </w:pPr>
    </w:p>
    <w:p w14:paraId="2CD339AE" w14:textId="77777777" w:rsidR="00786807" w:rsidRPr="009B5733" w:rsidRDefault="00786807" w:rsidP="009B5733">
      <w:pPr>
        <w:numPr>
          <w:ilvl w:val="0"/>
          <w:numId w:val="19"/>
        </w:numPr>
        <w:spacing w:before="240" w:after="240" w:line="360" w:lineRule="auto"/>
        <w:ind w:left="0" w:firstLine="0"/>
        <w:contextualSpacing/>
        <w:jc w:val="both"/>
        <w:rPr>
          <w:rFonts w:ascii="Palatino Linotype" w:hAnsi="Palatino Linotype" w:cs="Arial"/>
          <w:color w:val="222222"/>
          <w:lang w:val="es-ES_tradnl" w:eastAsia="es-MX"/>
        </w:rPr>
      </w:pPr>
      <w:r w:rsidRPr="009B5733">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E58825B" w14:textId="77777777" w:rsidR="00786807" w:rsidRPr="009B5733" w:rsidRDefault="00786807" w:rsidP="009B5733">
      <w:pPr>
        <w:spacing w:before="240" w:after="240" w:line="360" w:lineRule="auto"/>
        <w:contextualSpacing/>
        <w:jc w:val="both"/>
        <w:rPr>
          <w:rFonts w:ascii="Palatino Linotype" w:hAnsi="Palatino Linotype" w:cs="Arial"/>
          <w:color w:val="222222"/>
          <w:lang w:val="es-ES_tradnl" w:eastAsia="es-MX"/>
        </w:rPr>
      </w:pPr>
    </w:p>
    <w:p w14:paraId="648DB519" w14:textId="77777777" w:rsidR="00786807" w:rsidRPr="009B5733" w:rsidRDefault="00786807" w:rsidP="009B5733">
      <w:pPr>
        <w:numPr>
          <w:ilvl w:val="0"/>
          <w:numId w:val="19"/>
        </w:numPr>
        <w:spacing w:before="240" w:after="240" w:line="360" w:lineRule="auto"/>
        <w:ind w:left="0" w:firstLine="0"/>
        <w:contextualSpacing/>
        <w:jc w:val="both"/>
        <w:rPr>
          <w:rFonts w:ascii="Palatino Linotype" w:hAnsi="Palatino Linotype" w:cs="Arial"/>
          <w:color w:val="222222"/>
          <w:lang w:val="es-ES_tradnl" w:eastAsia="es-MX"/>
        </w:rPr>
      </w:pPr>
      <w:r w:rsidRPr="009B5733">
        <w:rPr>
          <w:rFonts w:ascii="Palatino Linotype" w:hAnsi="Palatino Linotype" w:cs="Arial"/>
          <w:color w:val="222222"/>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B696A55" w14:textId="77777777" w:rsidR="00786807" w:rsidRPr="009B5733" w:rsidRDefault="00786807" w:rsidP="009B5733">
      <w:pPr>
        <w:spacing w:after="160" w:line="360" w:lineRule="auto"/>
        <w:jc w:val="both"/>
        <w:rPr>
          <w:rFonts w:ascii="Palatino Linotype" w:eastAsia="Calibri" w:hAnsi="Palatino Linotype" w:cs="Arial"/>
          <w:color w:val="222222"/>
          <w:lang w:val="es-ES_tradnl" w:eastAsia="es-MX"/>
        </w:rPr>
      </w:pPr>
    </w:p>
    <w:p w14:paraId="06210816" w14:textId="77777777" w:rsidR="00786807" w:rsidRPr="009B5733" w:rsidRDefault="00786807" w:rsidP="009B5733">
      <w:pPr>
        <w:numPr>
          <w:ilvl w:val="0"/>
          <w:numId w:val="19"/>
        </w:numPr>
        <w:spacing w:before="240" w:after="240" w:line="360" w:lineRule="auto"/>
        <w:ind w:left="0" w:firstLine="0"/>
        <w:contextualSpacing/>
        <w:jc w:val="both"/>
        <w:rPr>
          <w:rFonts w:ascii="Palatino Linotype" w:hAnsi="Palatino Linotype" w:cs="Arial"/>
          <w:color w:val="222222"/>
          <w:lang w:val="es-ES_tradnl" w:eastAsia="es-MX"/>
        </w:rPr>
      </w:pPr>
      <w:r w:rsidRPr="009B5733">
        <w:rPr>
          <w:rFonts w:ascii="Palatino Linotype" w:hAnsi="Palatino Linotype" w:cs="Arial"/>
          <w:color w:val="222222"/>
          <w:lang w:val="es-ES_tradnl" w:eastAsia="es-MX"/>
        </w:rPr>
        <w:lastRenderedPageBreak/>
        <w:t>En ese mismo sentido, el numeral trigésimo tercero fracción V de los Lineamientos Generales, precisa que para motivar la clasificación se deben acreditar las circunstancias de tiempo, modo y lugar.</w:t>
      </w:r>
    </w:p>
    <w:p w14:paraId="3C3FF93A" w14:textId="77777777" w:rsidR="00786807" w:rsidRPr="009B5733" w:rsidRDefault="00786807" w:rsidP="009B5733">
      <w:pPr>
        <w:spacing w:after="160" w:line="360" w:lineRule="auto"/>
        <w:jc w:val="both"/>
        <w:rPr>
          <w:rFonts w:ascii="Palatino Linotype" w:eastAsia="Calibri" w:hAnsi="Palatino Linotype" w:cs="Arial"/>
          <w:color w:val="222222"/>
          <w:lang w:val="es-ES_tradnl" w:eastAsia="es-MX"/>
        </w:rPr>
      </w:pPr>
    </w:p>
    <w:p w14:paraId="7D48F99D" w14:textId="77777777" w:rsidR="00786807" w:rsidRPr="009B5733" w:rsidRDefault="00786807" w:rsidP="009B5733">
      <w:pPr>
        <w:numPr>
          <w:ilvl w:val="0"/>
          <w:numId w:val="19"/>
        </w:numPr>
        <w:spacing w:before="240" w:after="240" w:line="360" w:lineRule="auto"/>
        <w:ind w:left="0" w:firstLine="0"/>
        <w:contextualSpacing/>
        <w:jc w:val="both"/>
        <w:rPr>
          <w:rFonts w:ascii="Palatino Linotype" w:hAnsi="Palatino Linotype" w:cs="Arial"/>
          <w:color w:val="222222"/>
          <w:lang w:val="es-ES_tradnl" w:eastAsia="es-MX"/>
        </w:rPr>
      </w:pPr>
      <w:r w:rsidRPr="009B5733">
        <w:rPr>
          <w:rFonts w:ascii="Palatino Linotype" w:hAnsi="Palatino Linotype" w:cs="Arial"/>
          <w:color w:val="222222"/>
          <w:lang w:val="es-ES_tradnl" w:eastAsia="es-MX"/>
        </w:rPr>
        <w:t xml:space="preserve">Ahora bien, </w:t>
      </w:r>
      <w:r w:rsidRPr="009B5733">
        <w:rPr>
          <w:rFonts w:ascii="Palatino Linotype" w:hAnsi="Palatino Linotype" w:cs="Arial"/>
          <w:b/>
          <w:color w:val="222222"/>
          <w:lang w:val="es-ES_tradnl" w:eastAsia="es-MX"/>
        </w:rPr>
        <w:t>para cada caso además de fundar y motivar</w:t>
      </w:r>
      <w:r w:rsidRPr="009B5733">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9B5733">
        <w:rPr>
          <w:rFonts w:ascii="Palatino Linotype" w:eastAsia="Calibri" w:hAnsi="Palatino Linotype" w:cs="Arial"/>
          <w:lang w:eastAsia="es-MX"/>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739CEA2D" w14:textId="77777777" w:rsidR="00786807" w:rsidRPr="009B5733" w:rsidRDefault="00786807" w:rsidP="009B5733">
      <w:pPr>
        <w:spacing w:before="240" w:after="240" w:line="360" w:lineRule="auto"/>
        <w:contextualSpacing/>
        <w:jc w:val="both"/>
        <w:rPr>
          <w:rFonts w:ascii="Palatino Linotype" w:hAnsi="Palatino Linotype" w:cs="Arial"/>
          <w:color w:val="222222"/>
          <w:lang w:val="es-ES_tradnl" w:eastAsia="es-MX"/>
        </w:rPr>
      </w:pPr>
    </w:p>
    <w:p w14:paraId="65D0C126" w14:textId="77777777" w:rsidR="00786807" w:rsidRPr="009B5733" w:rsidRDefault="00786807" w:rsidP="009B5733">
      <w:pPr>
        <w:numPr>
          <w:ilvl w:val="0"/>
          <w:numId w:val="19"/>
        </w:numPr>
        <w:spacing w:before="240" w:after="240" w:line="360" w:lineRule="auto"/>
        <w:ind w:left="0" w:firstLine="0"/>
        <w:contextualSpacing/>
        <w:jc w:val="both"/>
        <w:rPr>
          <w:rFonts w:ascii="Palatino Linotype" w:hAnsi="Palatino Linotype" w:cs="Arial"/>
          <w:color w:val="222222"/>
          <w:lang w:val="es-ES_tradnl" w:eastAsia="es-MX"/>
        </w:rPr>
      </w:pPr>
      <w:r w:rsidRPr="009B5733">
        <w:rPr>
          <w:rFonts w:ascii="Palatino Linotype" w:eastAsia="Calibri" w:hAnsi="Palatino Linotype" w:cs="Arial"/>
          <w:lang w:eastAsia="es-MX"/>
        </w:rPr>
        <w:t xml:space="preserve">Finalmente,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14:paraId="148EB1F0" w14:textId="77777777" w:rsidR="00786807" w:rsidRPr="009B5733" w:rsidRDefault="00786807" w:rsidP="009B5733">
      <w:pPr>
        <w:spacing w:before="240" w:after="240" w:line="360" w:lineRule="auto"/>
        <w:contextualSpacing/>
        <w:jc w:val="both"/>
        <w:rPr>
          <w:rFonts w:ascii="Palatino Linotype" w:eastAsia="Calibri" w:hAnsi="Palatino Linotype" w:cs="Arial"/>
          <w:lang w:eastAsia="es-MX"/>
        </w:rPr>
      </w:pPr>
    </w:p>
    <w:p w14:paraId="414D0394" w14:textId="77777777" w:rsidR="00786807" w:rsidRPr="009B5733" w:rsidRDefault="00786807" w:rsidP="009B5733">
      <w:pPr>
        <w:keepNext/>
        <w:keepLines/>
        <w:spacing w:before="240" w:line="360" w:lineRule="auto"/>
        <w:jc w:val="both"/>
        <w:outlineLvl w:val="0"/>
        <w:rPr>
          <w:rFonts w:ascii="Palatino Linotype" w:hAnsi="Palatino Linotype"/>
          <w:b/>
          <w:lang w:val="es-MX" w:eastAsia="en-US"/>
        </w:rPr>
      </w:pPr>
      <w:bookmarkStart w:id="110" w:name="_Toc96007412"/>
      <w:bookmarkStart w:id="111" w:name="_Toc98429033"/>
      <w:bookmarkStart w:id="112" w:name="_Toc98978650"/>
      <w:bookmarkStart w:id="113" w:name="_Toc103821653"/>
      <w:r w:rsidRPr="009B5733">
        <w:rPr>
          <w:rFonts w:ascii="Palatino Linotype" w:hAnsi="Palatino Linotype"/>
          <w:b/>
          <w:lang w:val="es-MX" w:eastAsia="en-US"/>
        </w:rPr>
        <w:lastRenderedPageBreak/>
        <w:t xml:space="preserve">IV. </w:t>
      </w:r>
      <w:bookmarkStart w:id="114" w:name="_Toc83127119"/>
      <w:bookmarkStart w:id="115" w:name="_Toc73033018"/>
      <w:bookmarkStart w:id="116" w:name="_Toc69999209"/>
      <w:bookmarkStart w:id="117" w:name="_Toc67598520"/>
      <w:bookmarkStart w:id="118" w:name="_Toc63348483"/>
      <w:bookmarkStart w:id="119" w:name="_Toc50062192"/>
      <w:bookmarkStart w:id="120" w:name="_Toc5890466"/>
      <w:bookmarkStart w:id="121" w:name="_Toc5711929"/>
      <w:r w:rsidRPr="009B5733">
        <w:rPr>
          <w:rFonts w:ascii="Palatino Linotype" w:hAnsi="Palatino Linotype"/>
          <w:b/>
          <w:lang w:val="es-MX" w:eastAsia="en-US"/>
        </w:rPr>
        <w:t>Condiciones especiales de la clasificación de la información como confidencial.</w:t>
      </w:r>
      <w:bookmarkEnd w:id="110"/>
      <w:bookmarkEnd w:id="111"/>
      <w:bookmarkEnd w:id="112"/>
      <w:bookmarkEnd w:id="113"/>
      <w:bookmarkEnd w:id="114"/>
      <w:bookmarkEnd w:id="115"/>
      <w:bookmarkEnd w:id="116"/>
      <w:bookmarkEnd w:id="117"/>
      <w:bookmarkEnd w:id="118"/>
      <w:bookmarkEnd w:id="119"/>
      <w:bookmarkEnd w:id="120"/>
      <w:bookmarkEnd w:id="121"/>
    </w:p>
    <w:p w14:paraId="428F11DE" w14:textId="77777777" w:rsidR="00786807" w:rsidRPr="009B5733" w:rsidRDefault="00786807" w:rsidP="009B5733">
      <w:pPr>
        <w:keepNext/>
        <w:keepLines/>
        <w:spacing w:before="240" w:line="360" w:lineRule="auto"/>
        <w:jc w:val="both"/>
        <w:outlineLvl w:val="0"/>
        <w:rPr>
          <w:rFonts w:ascii="Palatino Linotype" w:hAnsi="Palatino Linotype"/>
          <w:b/>
          <w:lang w:val="es-MX" w:eastAsia="en-US"/>
        </w:rPr>
      </w:pPr>
    </w:p>
    <w:p w14:paraId="05AD47F8" w14:textId="77777777" w:rsidR="00786807" w:rsidRPr="009B5733" w:rsidRDefault="00786807" w:rsidP="009B5733">
      <w:pPr>
        <w:numPr>
          <w:ilvl w:val="0"/>
          <w:numId w:val="19"/>
        </w:numPr>
        <w:spacing w:before="240" w:after="240" w:line="360" w:lineRule="auto"/>
        <w:ind w:left="0" w:firstLine="0"/>
        <w:contextualSpacing/>
        <w:jc w:val="both"/>
        <w:rPr>
          <w:rFonts w:ascii="Palatino Linotype" w:hAnsi="Palatino Linotype" w:cs="Arial"/>
          <w:color w:val="000000"/>
          <w:lang w:val="es-ES_tradnl"/>
        </w:rPr>
      </w:pPr>
      <w:r w:rsidRPr="009B5733">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63AEB229" w14:textId="77777777" w:rsidR="00786807" w:rsidRPr="009B5733" w:rsidRDefault="00786807" w:rsidP="009B5733">
      <w:pPr>
        <w:spacing w:before="240" w:after="240" w:line="360" w:lineRule="auto"/>
        <w:contextualSpacing/>
        <w:jc w:val="both"/>
        <w:rPr>
          <w:rFonts w:ascii="Palatino Linotype" w:hAnsi="Palatino Linotype" w:cs="Arial"/>
          <w:color w:val="000000"/>
          <w:lang w:val="es-ES_tradnl"/>
        </w:rPr>
      </w:pPr>
    </w:p>
    <w:p w14:paraId="3FF5AA28" w14:textId="77777777" w:rsidR="00786807" w:rsidRPr="009B5733" w:rsidRDefault="00786807" w:rsidP="009B5733">
      <w:pPr>
        <w:numPr>
          <w:ilvl w:val="0"/>
          <w:numId w:val="19"/>
        </w:numPr>
        <w:spacing w:before="240" w:after="240" w:line="360" w:lineRule="auto"/>
        <w:ind w:left="0" w:firstLine="0"/>
        <w:contextualSpacing/>
        <w:jc w:val="both"/>
        <w:rPr>
          <w:rFonts w:ascii="Palatino Linotype" w:hAnsi="Palatino Linotype" w:cs="Arial"/>
          <w:color w:val="000000"/>
          <w:lang w:val="es-ES_tradnl"/>
        </w:rPr>
      </w:pPr>
      <w:r w:rsidRPr="009B5733">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4E8DA383" w14:textId="77777777" w:rsidR="00786807" w:rsidRPr="009B5733" w:rsidRDefault="00786807" w:rsidP="009B5733">
      <w:pPr>
        <w:spacing w:before="240" w:after="240" w:line="360" w:lineRule="auto"/>
        <w:contextualSpacing/>
        <w:jc w:val="both"/>
        <w:rPr>
          <w:rFonts w:ascii="Palatino Linotype" w:hAnsi="Palatino Linotype" w:cs="Arial"/>
          <w:color w:val="000000"/>
          <w:lang w:val="es-ES_tradnl"/>
        </w:rPr>
      </w:pPr>
    </w:p>
    <w:p w14:paraId="2AC6B068" w14:textId="77777777" w:rsidR="00786807" w:rsidRPr="009B5733" w:rsidRDefault="00786807" w:rsidP="009B5733">
      <w:pPr>
        <w:widowControl w:val="0"/>
        <w:autoSpaceDE w:val="0"/>
        <w:autoSpaceDN w:val="0"/>
        <w:adjustRightInd w:val="0"/>
        <w:spacing w:after="240" w:line="360" w:lineRule="auto"/>
        <w:ind w:right="616"/>
        <w:jc w:val="both"/>
        <w:rPr>
          <w:rFonts w:ascii="Palatino Linotype" w:hAnsi="Palatino Linotype" w:cs="Times"/>
          <w:i/>
          <w:color w:val="000000"/>
          <w:lang w:val="es-ES_tradnl"/>
        </w:rPr>
      </w:pPr>
      <w:r w:rsidRPr="009B5733">
        <w:rPr>
          <w:rFonts w:ascii="Palatino Linotype" w:hAnsi="Palatino Linotype" w:cs="Bookman Old Style"/>
          <w:bCs/>
          <w:i/>
          <w:color w:val="000000"/>
          <w:lang w:val="es-ES_tradnl"/>
        </w:rPr>
        <w:t xml:space="preserve">I. </w:t>
      </w:r>
      <w:r w:rsidRPr="009B5733">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236A5B20" w14:textId="77777777" w:rsidR="00786807" w:rsidRPr="009B5733" w:rsidRDefault="00786807" w:rsidP="009B5733">
      <w:pPr>
        <w:widowControl w:val="0"/>
        <w:autoSpaceDE w:val="0"/>
        <w:autoSpaceDN w:val="0"/>
        <w:adjustRightInd w:val="0"/>
        <w:spacing w:after="240" w:line="360" w:lineRule="auto"/>
        <w:ind w:right="616"/>
        <w:jc w:val="both"/>
        <w:rPr>
          <w:rFonts w:ascii="Palatino Linotype" w:hAnsi="Palatino Linotype" w:cs="Times"/>
          <w:i/>
          <w:color w:val="000000"/>
          <w:lang w:val="es-ES_tradnl"/>
        </w:rPr>
      </w:pPr>
      <w:r w:rsidRPr="009B5733">
        <w:rPr>
          <w:rFonts w:ascii="Palatino Linotype" w:hAnsi="Palatino Linotype" w:cs="Bookman Old Style"/>
          <w:bCs/>
          <w:i/>
          <w:color w:val="000000"/>
          <w:lang w:val="es-ES_tradnl"/>
        </w:rPr>
        <w:t xml:space="preserve">II. </w:t>
      </w:r>
      <w:r w:rsidRPr="009B5733">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236B031" w14:textId="77777777" w:rsidR="00786807" w:rsidRPr="009B5733" w:rsidRDefault="00786807" w:rsidP="009B5733">
      <w:pPr>
        <w:widowControl w:val="0"/>
        <w:autoSpaceDE w:val="0"/>
        <w:autoSpaceDN w:val="0"/>
        <w:adjustRightInd w:val="0"/>
        <w:spacing w:after="240" w:line="360" w:lineRule="auto"/>
        <w:ind w:right="616"/>
        <w:jc w:val="both"/>
        <w:rPr>
          <w:rFonts w:ascii="Palatino Linotype" w:hAnsi="Palatino Linotype" w:cs="Times"/>
          <w:i/>
          <w:color w:val="000000"/>
          <w:lang w:val="es-ES_tradnl"/>
        </w:rPr>
      </w:pPr>
      <w:r w:rsidRPr="009B5733">
        <w:rPr>
          <w:rFonts w:ascii="Palatino Linotype" w:hAnsi="Palatino Linotype" w:cs="Bookman Old Style"/>
          <w:bCs/>
          <w:i/>
          <w:color w:val="000000"/>
          <w:lang w:val="es-ES_tradnl"/>
        </w:rPr>
        <w:t xml:space="preserve">III. </w:t>
      </w:r>
      <w:r w:rsidRPr="009B5733">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47123246" w14:textId="77777777" w:rsidR="00786807" w:rsidRPr="009B5733" w:rsidRDefault="00786807" w:rsidP="009B5733">
      <w:pPr>
        <w:widowControl w:val="0"/>
        <w:autoSpaceDE w:val="0"/>
        <w:autoSpaceDN w:val="0"/>
        <w:adjustRightInd w:val="0"/>
        <w:spacing w:after="240" w:line="360" w:lineRule="auto"/>
        <w:ind w:right="616"/>
        <w:jc w:val="both"/>
        <w:rPr>
          <w:rFonts w:ascii="Palatino Linotype" w:hAnsi="Palatino Linotype" w:cs="Times"/>
          <w:i/>
          <w:color w:val="000000"/>
          <w:lang w:val="es-ES_tradnl"/>
        </w:rPr>
      </w:pPr>
      <w:r w:rsidRPr="009B5733">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201F858B" w14:textId="77777777" w:rsidR="00786807" w:rsidRPr="009B5733" w:rsidRDefault="00786807" w:rsidP="009B5733">
      <w:pPr>
        <w:widowControl w:val="0"/>
        <w:autoSpaceDE w:val="0"/>
        <w:autoSpaceDN w:val="0"/>
        <w:adjustRightInd w:val="0"/>
        <w:spacing w:after="240" w:line="360" w:lineRule="auto"/>
        <w:ind w:right="616"/>
        <w:jc w:val="both"/>
        <w:rPr>
          <w:rFonts w:ascii="Palatino Linotype" w:hAnsi="Palatino Linotype" w:cs="Bookman Old Style"/>
          <w:i/>
          <w:color w:val="000000"/>
          <w:lang w:val="es-ES_tradnl"/>
        </w:rPr>
      </w:pPr>
      <w:r w:rsidRPr="009B5733">
        <w:rPr>
          <w:rFonts w:ascii="Palatino Linotype" w:hAnsi="Palatino Linotype" w:cs="Bookman Old Style"/>
          <w:i/>
          <w:color w:val="000000"/>
          <w:lang w:val="es-ES_tradnl"/>
        </w:rPr>
        <w:t xml:space="preserve">No se considerará confidencial la información que se encuentre en los registros </w:t>
      </w:r>
      <w:r w:rsidRPr="009B5733">
        <w:rPr>
          <w:rFonts w:ascii="Palatino Linotype" w:hAnsi="Palatino Linotype" w:cs="Bookman Old Style"/>
          <w:i/>
          <w:color w:val="000000"/>
          <w:lang w:val="es-ES_tradnl"/>
        </w:rPr>
        <w:lastRenderedPageBreak/>
        <w:t xml:space="preserve">públicos o en fuentes de acceso público, ni tampoco la que sea considerada por la presente ley como información pública. </w:t>
      </w:r>
    </w:p>
    <w:p w14:paraId="7452DE5D" w14:textId="77777777" w:rsidR="00786807" w:rsidRPr="009B5733" w:rsidRDefault="00786807" w:rsidP="009B5733">
      <w:pPr>
        <w:numPr>
          <w:ilvl w:val="0"/>
          <w:numId w:val="19"/>
        </w:numPr>
        <w:spacing w:before="240" w:after="240" w:line="360" w:lineRule="auto"/>
        <w:ind w:left="0" w:firstLine="0"/>
        <w:contextualSpacing/>
        <w:jc w:val="both"/>
        <w:rPr>
          <w:rFonts w:ascii="Palatino Linotype" w:hAnsi="Palatino Linotype" w:cs="Arial"/>
          <w:color w:val="000000"/>
          <w:lang w:val="es-ES_tradnl"/>
        </w:rPr>
      </w:pPr>
      <w:r w:rsidRPr="009B5733">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A2990D2" w14:textId="77777777" w:rsidR="00786807" w:rsidRPr="009B5733" w:rsidRDefault="00786807" w:rsidP="009B5733">
      <w:pPr>
        <w:spacing w:before="240" w:after="240" w:line="360" w:lineRule="auto"/>
        <w:contextualSpacing/>
        <w:jc w:val="both"/>
        <w:rPr>
          <w:rFonts w:ascii="Palatino Linotype" w:hAnsi="Palatino Linotype" w:cs="Arial"/>
          <w:color w:val="000000"/>
          <w:lang w:val="es-ES_tradnl"/>
        </w:rPr>
      </w:pPr>
    </w:p>
    <w:p w14:paraId="17A585A8" w14:textId="77777777" w:rsidR="00786807" w:rsidRPr="009B5733" w:rsidRDefault="00786807" w:rsidP="009B5733">
      <w:pPr>
        <w:numPr>
          <w:ilvl w:val="0"/>
          <w:numId w:val="19"/>
        </w:numPr>
        <w:spacing w:before="240" w:after="240" w:line="360" w:lineRule="auto"/>
        <w:ind w:left="0" w:firstLine="0"/>
        <w:contextualSpacing/>
        <w:jc w:val="both"/>
        <w:rPr>
          <w:rFonts w:ascii="Palatino Linotype" w:hAnsi="Palatino Linotype" w:cs="Arial"/>
          <w:color w:val="000000"/>
          <w:lang w:val="es-ES_tradnl"/>
        </w:rPr>
      </w:pPr>
      <w:r w:rsidRPr="009B5733">
        <w:rPr>
          <w:rFonts w:ascii="Palatino Linotype" w:hAnsi="Palatino Linotype" w:cs="Arial"/>
          <w:color w:val="000000"/>
          <w:lang w:val="es-ES_tradnl"/>
        </w:rPr>
        <w:t xml:space="preserve">Como consecuencia de lo anterior, el </w:t>
      </w:r>
      <w:r w:rsidRPr="009B5733">
        <w:rPr>
          <w:rFonts w:ascii="Palatino Linotype" w:hAnsi="Palatino Linotype" w:cs="Arial"/>
          <w:b/>
          <w:color w:val="000000"/>
          <w:lang w:val="es-ES_tradnl"/>
        </w:rPr>
        <w:t>SUJETO OBLIGADO</w:t>
      </w:r>
      <w:r w:rsidRPr="009B5733">
        <w:rPr>
          <w:rFonts w:ascii="Palatino Linotype" w:hAnsi="Palatino Linotype" w:cs="Arial"/>
          <w:color w:val="000000"/>
          <w:lang w:val="es-ES_tradnl"/>
        </w:rPr>
        <w:t xml:space="preserve"> debe identificar claramente el tipo de información y hacer un juicio de subsunción o encaje</w:t>
      </w:r>
      <w:r w:rsidRPr="009B5733">
        <w:rPr>
          <w:rFonts w:ascii="Palatino Linotype" w:hAnsi="Palatino Linotype"/>
          <w:vertAlign w:val="superscript"/>
          <w:lang w:val="es-ES_tradnl"/>
        </w:rPr>
        <w:footnoteReference w:id="12"/>
      </w:r>
      <w:r w:rsidRPr="009B5733">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44054ECE" w14:textId="77777777" w:rsidR="00786807" w:rsidRPr="009B5733" w:rsidRDefault="00786807" w:rsidP="009B5733">
      <w:pPr>
        <w:spacing w:line="360" w:lineRule="auto"/>
        <w:jc w:val="both"/>
        <w:rPr>
          <w:rFonts w:ascii="Palatino Linotype" w:hAnsi="Palatino Linotype" w:cs="Arial"/>
          <w:color w:val="000000"/>
          <w:lang w:val="es-ES_tradnl"/>
        </w:rPr>
      </w:pPr>
    </w:p>
    <w:p w14:paraId="1AAD0756" w14:textId="77777777" w:rsidR="00786807" w:rsidRPr="009B5733" w:rsidRDefault="00786807" w:rsidP="009B5733">
      <w:pPr>
        <w:numPr>
          <w:ilvl w:val="0"/>
          <w:numId w:val="19"/>
        </w:numPr>
        <w:spacing w:before="240" w:after="240" w:line="360" w:lineRule="auto"/>
        <w:ind w:left="0" w:firstLine="0"/>
        <w:contextualSpacing/>
        <w:jc w:val="both"/>
        <w:rPr>
          <w:rFonts w:ascii="Palatino Linotype" w:hAnsi="Palatino Linotype" w:cs="Arial"/>
          <w:color w:val="000000"/>
          <w:lang w:val="es-ES_tradnl"/>
        </w:rPr>
      </w:pPr>
      <w:r w:rsidRPr="009B5733">
        <w:rPr>
          <w:rFonts w:ascii="Palatino Linotype" w:hAnsi="Palatino Linotype" w:cs="Arial"/>
          <w:color w:val="000000"/>
          <w:lang w:val="es-ES_tradnl"/>
        </w:rPr>
        <w:lastRenderedPageBreak/>
        <w:t>Una vez hecho lo anterior, se remite la información al Titular de la Unidad de Transparencia, con el acuerdo de clasificación correspondiente, para que sea sometido al conocimiento del Comité de Transparencia.</w:t>
      </w:r>
    </w:p>
    <w:p w14:paraId="7AFF2131" w14:textId="77777777" w:rsidR="00786807" w:rsidRPr="009B5733" w:rsidRDefault="00786807" w:rsidP="009B5733">
      <w:pPr>
        <w:spacing w:before="240" w:after="240" w:line="360" w:lineRule="auto"/>
        <w:contextualSpacing/>
        <w:jc w:val="both"/>
        <w:rPr>
          <w:rFonts w:ascii="Palatino Linotype" w:hAnsi="Palatino Linotype" w:cs="Arial"/>
          <w:color w:val="000000"/>
          <w:lang w:val="es-ES_tradnl"/>
        </w:rPr>
      </w:pPr>
    </w:p>
    <w:p w14:paraId="28A9426C" w14:textId="77777777" w:rsidR="00786807" w:rsidRPr="009B5733" w:rsidRDefault="00786807" w:rsidP="009B5733">
      <w:pPr>
        <w:keepNext/>
        <w:keepLines/>
        <w:numPr>
          <w:ilvl w:val="0"/>
          <w:numId w:val="10"/>
        </w:numPr>
        <w:spacing w:before="240" w:after="160" w:line="360" w:lineRule="auto"/>
        <w:ind w:left="0" w:firstLine="0"/>
        <w:jc w:val="both"/>
        <w:outlineLvl w:val="0"/>
        <w:rPr>
          <w:rFonts w:ascii="Palatino Linotype" w:eastAsia="MS Gothic" w:hAnsi="Palatino Linotype"/>
          <w:b/>
          <w:lang w:val="es-MX" w:eastAsia="en-US"/>
        </w:rPr>
      </w:pPr>
      <w:bookmarkStart w:id="122" w:name="_Toc5711930"/>
      <w:bookmarkStart w:id="123" w:name="_Toc5890467"/>
      <w:bookmarkStart w:id="124" w:name="_Toc50062193"/>
      <w:r w:rsidRPr="009B5733">
        <w:rPr>
          <w:rFonts w:ascii="Palatino Linotype" w:eastAsia="MS Gothic" w:hAnsi="Palatino Linotype"/>
          <w:b/>
          <w:lang w:val="es-MX" w:eastAsia="en-US"/>
        </w:rPr>
        <w:t xml:space="preserve"> </w:t>
      </w:r>
      <w:bookmarkStart w:id="125" w:name="_Toc103821654"/>
      <w:bookmarkStart w:id="126" w:name="_Toc98978651"/>
      <w:bookmarkStart w:id="127" w:name="_Toc98429034"/>
      <w:bookmarkStart w:id="128" w:name="_Toc96007413"/>
      <w:bookmarkStart w:id="129" w:name="_Toc83127120"/>
      <w:bookmarkStart w:id="130" w:name="_Toc73033019"/>
      <w:bookmarkStart w:id="131" w:name="_Toc69999210"/>
      <w:bookmarkStart w:id="132" w:name="_Toc67598521"/>
      <w:bookmarkStart w:id="133" w:name="_Toc63348484"/>
      <w:r w:rsidRPr="009B5733">
        <w:rPr>
          <w:rFonts w:ascii="Palatino Linotype" w:eastAsia="MS Gothic" w:hAnsi="Palatino Linotype"/>
          <w:b/>
          <w:lang w:val="es-MX" w:eastAsia="en-US"/>
        </w:rPr>
        <w:t>Del consentimiento.</w:t>
      </w:r>
      <w:bookmarkEnd w:id="122"/>
      <w:bookmarkEnd w:id="123"/>
      <w:bookmarkEnd w:id="124"/>
      <w:bookmarkEnd w:id="125"/>
      <w:bookmarkEnd w:id="126"/>
      <w:bookmarkEnd w:id="127"/>
      <w:bookmarkEnd w:id="128"/>
      <w:bookmarkEnd w:id="129"/>
      <w:bookmarkEnd w:id="130"/>
      <w:bookmarkEnd w:id="131"/>
      <w:bookmarkEnd w:id="132"/>
      <w:bookmarkEnd w:id="133"/>
    </w:p>
    <w:p w14:paraId="0065F930" w14:textId="77777777" w:rsidR="00786807" w:rsidRPr="009B5733" w:rsidRDefault="00786807" w:rsidP="009B5733">
      <w:pPr>
        <w:spacing w:line="360" w:lineRule="auto"/>
        <w:jc w:val="both"/>
        <w:rPr>
          <w:rFonts w:ascii="Palatino Linotype" w:eastAsia="MS Mincho" w:hAnsi="Palatino Linotype"/>
          <w:lang w:val="es-MX" w:eastAsia="en-US"/>
        </w:rPr>
      </w:pPr>
    </w:p>
    <w:p w14:paraId="631552A5" w14:textId="77777777" w:rsidR="00786807" w:rsidRPr="009B5733" w:rsidRDefault="00786807" w:rsidP="009B5733">
      <w:pPr>
        <w:numPr>
          <w:ilvl w:val="0"/>
          <w:numId w:val="19"/>
        </w:numPr>
        <w:spacing w:after="120" w:line="360" w:lineRule="auto"/>
        <w:ind w:left="0" w:right="49" w:firstLine="0"/>
        <w:contextualSpacing/>
        <w:jc w:val="both"/>
        <w:rPr>
          <w:rFonts w:ascii="Palatino Linotype" w:eastAsia="MS Mincho" w:hAnsi="Palatino Linotype" w:cs="Arial"/>
          <w:color w:val="000000"/>
          <w:lang w:val="es-ES_tradnl"/>
        </w:rPr>
      </w:pPr>
      <w:r w:rsidRPr="009B5733">
        <w:rPr>
          <w:rFonts w:ascii="Palatino Linotype" w:eastAsia="MS Mincho" w:hAnsi="Palatino Linotype" w:cs="Arial"/>
          <w:color w:val="000000"/>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410643A" w14:textId="77777777" w:rsidR="00786807" w:rsidRPr="009B5733" w:rsidRDefault="00786807" w:rsidP="009B5733">
      <w:pPr>
        <w:spacing w:after="120" w:line="360" w:lineRule="auto"/>
        <w:ind w:right="49"/>
        <w:contextualSpacing/>
        <w:jc w:val="both"/>
        <w:rPr>
          <w:rFonts w:ascii="Palatino Linotype" w:eastAsia="MS Mincho" w:hAnsi="Palatino Linotype" w:cs="Arial"/>
          <w:color w:val="000000"/>
          <w:lang w:val="es-ES_tradnl"/>
        </w:rPr>
      </w:pPr>
    </w:p>
    <w:p w14:paraId="43E1D698" w14:textId="77777777" w:rsidR="00786807" w:rsidRPr="009B5733" w:rsidRDefault="00786807" w:rsidP="009B5733">
      <w:pPr>
        <w:spacing w:after="120" w:line="360" w:lineRule="auto"/>
        <w:ind w:right="567"/>
        <w:contextualSpacing/>
        <w:jc w:val="both"/>
        <w:rPr>
          <w:rFonts w:ascii="Palatino Linotype" w:eastAsia="MS Mincho" w:hAnsi="Palatino Linotype" w:cs="Arial"/>
          <w:bCs/>
          <w:i/>
          <w:color w:val="000000"/>
          <w:lang w:val="es-MX"/>
        </w:rPr>
      </w:pPr>
      <w:r w:rsidRPr="009B5733">
        <w:rPr>
          <w:rFonts w:ascii="Palatino Linotype" w:eastAsia="MS Mincho" w:hAnsi="Palatino Linotype" w:cs="Arial"/>
          <w:bCs/>
          <w:i/>
          <w:color w:val="000000"/>
          <w:lang w:val="es-MX"/>
        </w:rPr>
        <w:t>I.</w:t>
      </w:r>
      <w:r w:rsidRPr="009B5733">
        <w:rPr>
          <w:rFonts w:ascii="Palatino Linotype" w:eastAsia="MS Mincho" w:hAnsi="Palatino Linotype" w:cs="Arial"/>
          <w:i/>
          <w:color w:val="000000"/>
          <w:lang w:val="es-MX"/>
        </w:rPr>
        <w:t xml:space="preserve"> La información se encuentre en registros públicos o fuentes de acceso público;</w:t>
      </w:r>
    </w:p>
    <w:p w14:paraId="49F250AC" w14:textId="77777777" w:rsidR="00786807" w:rsidRPr="009B5733" w:rsidRDefault="00786807" w:rsidP="009B5733">
      <w:pPr>
        <w:spacing w:after="120" w:line="360" w:lineRule="auto"/>
        <w:ind w:right="567"/>
        <w:contextualSpacing/>
        <w:jc w:val="both"/>
        <w:rPr>
          <w:rFonts w:ascii="Palatino Linotype" w:eastAsia="MS Mincho" w:hAnsi="Palatino Linotype" w:cs="Arial"/>
          <w:bCs/>
          <w:i/>
          <w:color w:val="000000"/>
          <w:lang w:val="es-MX"/>
        </w:rPr>
      </w:pPr>
      <w:r w:rsidRPr="009B5733">
        <w:rPr>
          <w:rFonts w:ascii="Palatino Linotype" w:eastAsia="MS Mincho" w:hAnsi="Palatino Linotype" w:cs="Arial"/>
          <w:bCs/>
          <w:i/>
          <w:color w:val="000000"/>
          <w:lang w:val="es-MX"/>
        </w:rPr>
        <w:t xml:space="preserve">II. </w:t>
      </w:r>
      <w:r w:rsidRPr="009B5733">
        <w:rPr>
          <w:rFonts w:ascii="Palatino Linotype" w:eastAsia="MS Mincho" w:hAnsi="Palatino Linotype" w:cs="Arial"/>
          <w:i/>
          <w:color w:val="000000"/>
          <w:lang w:val="es-MX"/>
        </w:rPr>
        <w:t>Por Ley tenga el carácter de pública;</w:t>
      </w:r>
    </w:p>
    <w:p w14:paraId="700DACF3" w14:textId="77777777" w:rsidR="00786807" w:rsidRPr="009B5733" w:rsidRDefault="00786807" w:rsidP="009B5733">
      <w:pPr>
        <w:spacing w:after="120" w:line="360" w:lineRule="auto"/>
        <w:ind w:right="567"/>
        <w:contextualSpacing/>
        <w:jc w:val="both"/>
        <w:rPr>
          <w:rFonts w:ascii="Palatino Linotype" w:eastAsia="MS Mincho" w:hAnsi="Palatino Linotype" w:cs="Arial"/>
          <w:i/>
          <w:color w:val="000000"/>
          <w:lang w:val="es-MX"/>
        </w:rPr>
      </w:pPr>
      <w:r w:rsidRPr="009B5733">
        <w:rPr>
          <w:rFonts w:ascii="Palatino Linotype" w:eastAsia="MS Mincho" w:hAnsi="Palatino Linotype" w:cs="Arial"/>
          <w:bCs/>
          <w:i/>
          <w:color w:val="000000"/>
          <w:lang w:val="es-MX"/>
        </w:rPr>
        <w:t xml:space="preserve">III. </w:t>
      </w:r>
      <w:r w:rsidRPr="009B5733">
        <w:rPr>
          <w:rFonts w:ascii="Palatino Linotype" w:eastAsia="MS Mincho" w:hAnsi="Palatino Linotype" w:cs="Arial"/>
          <w:i/>
          <w:color w:val="000000"/>
          <w:lang w:val="es-MX"/>
        </w:rPr>
        <w:t xml:space="preserve">Exista una orden judicial; </w:t>
      </w:r>
    </w:p>
    <w:p w14:paraId="57B0D7A5" w14:textId="77777777" w:rsidR="00786807" w:rsidRPr="009B5733" w:rsidRDefault="00786807" w:rsidP="009B5733">
      <w:pPr>
        <w:spacing w:after="120" w:line="360" w:lineRule="auto"/>
        <w:ind w:right="567"/>
        <w:contextualSpacing/>
        <w:jc w:val="both"/>
        <w:rPr>
          <w:rFonts w:ascii="Palatino Linotype" w:eastAsia="MS Mincho" w:hAnsi="Palatino Linotype" w:cs="Arial"/>
          <w:i/>
          <w:color w:val="000000"/>
          <w:lang w:val="es-MX"/>
        </w:rPr>
      </w:pPr>
      <w:r w:rsidRPr="009B5733">
        <w:rPr>
          <w:rFonts w:ascii="Palatino Linotype" w:eastAsia="MS Mincho" w:hAnsi="Palatino Linotype" w:cs="Arial"/>
          <w:bCs/>
          <w:i/>
          <w:color w:val="000000"/>
          <w:lang w:val="es-MX"/>
        </w:rPr>
        <w:t xml:space="preserve">IV. </w:t>
      </w:r>
      <w:r w:rsidRPr="009B5733">
        <w:rPr>
          <w:rFonts w:ascii="Palatino Linotype" w:eastAsia="MS Mincho" w:hAnsi="Palatino Linotype" w:cs="Arial"/>
          <w:i/>
          <w:color w:val="000000"/>
          <w:lang w:val="es-MX"/>
        </w:rPr>
        <w:t xml:space="preserve">Por razones de seguridad pública, o para proteger los derechos de terceros, se requiera su publicación; o </w:t>
      </w:r>
    </w:p>
    <w:p w14:paraId="364DA80A" w14:textId="77777777" w:rsidR="00786807" w:rsidRPr="009B5733" w:rsidRDefault="00786807" w:rsidP="009B5733">
      <w:pPr>
        <w:spacing w:after="120" w:line="360" w:lineRule="auto"/>
        <w:ind w:right="567"/>
        <w:contextualSpacing/>
        <w:jc w:val="both"/>
        <w:rPr>
          <w:rFonts w:ascii="Palatino Linotype" w:eastAsia="MS Mincho" w:hAnsi="Palatino Linotype" w:cs="Arial"/>
          <w:i/>
          <w:color w:val="000000"/>
          <w:lang w:val="es-MX"/>
        </w:rPr>
      </w:pPr>
      <w:r w:rsidRPr="009B5733">
        <w:rPr>
          <w:rFonts w:ascii="Palatino Linotype" w:eastAsia="MS Mincho" w:hAnsi="Palatino Linotype" w:cs="Arial"/>
          <w:bCs/>
          <w:i/>
          <w:color w:val="000000"/>
          <w:lang w:val="es-MX"/>
        </w:rPr>
        <w:t xml:space="preserve">V. </w:t>
      </w:r>
      <w:r w:rsidRPr="009B5733">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C344BF7" w14:textId="77777777" w:rsidR="00786807" w:rsidRPr="009B5733" w:rsidRDefault="00786807" w:rsidP="009B5733">
      <w:pPr>
        <w:spacing w:after="120" w:line="360" w:lineRule="auto"/>
        <w:ind w:right="49"/>
        <w:contextualSpacing/>
        <w:jc w:val="both"/>
        <w:rPr>
          <w:rFonts w:ascii="Palatino Linotype" w:eastAsia="MS Mincho" w:hAnsi="Palatino Linotype" w:cs="Arial"/>
          <w:color w:val="000000"/>
          <w:lang w:val="es-ES_tradnl"/>
        </w:rPr>
      </w:pPr>
    </w:p>
    <w:p w14:paraId="5D5335BE" w14:textId="77777777" w:rsidR="00786807" w:rsidRPr="009B5733" w:rsidRDefault="00786807" w:rsidP="009B5733">
      <w:pPr>
        <w:numPr>
          <w:ilvl w:val="0"/>
          <w:numId w:val="19"/>
        </w:numPr>
        <w:spacing w:after="120" w:line="360" w:lineRule="auto"/>
        <w:ind w:left="0" w:firstLine="0"/>
        <w:contextualSpacing/>
        <w:jc w:val="both"/>
        <w:rPr>
          <w:rFonts w:ascii="Palatino Linotype" w:eastAsia="MS Mincho" w:hAnsi="Palatino Linotype" w:cs="Arial"/>
          <w:color w:val="000000"/>
          <w:lang w:val="es-ES_tradnl"/>
        </w:rPr>
      </w:pPr>
      <w:r w:rsidRPr="009B5733">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C41B342" w14:textId="77777777" w:rsidR="00786807" w:rsidRPr="009B5733" w:rsidRDefault="00786807" w:rsidP="009B5733">
      <w:pPr>
        <w:spacing w:after="120" w:line="360" w:lineRule="auto"/>
        <w:contextualSpacing/>
        <w:jc w:val="both"/>
        <w:rPr>
          <w:rFonts w:ascii="Palatino Linotype" w:eastAsia="MS Mincho" w:hAnsi="Palatino Linotype" w:cs="Arial"/>
          <w:color w:val="000000"/>
          <w:lang w:val="es-ES_tradnl"/>
        </w:rPr>
      </w:pPr>
    </w:p>
    <w:p w14:paraId="5F86C0C5" w14:textId="77777777" w:rsidR="00786807" w:rsidRPr="009B5733" w:rsidRDefault="00786807" w:rsidP="009B5733">
      <w:pPr>
        <w:pStyle w:val="Ttulo1"/>
        <w:numPr>
          <w:ilvl w:val="0"/>
          <w:numId w:val="10"/>
        </w:numPr>
        <w:spacing w:line="360" w:lineRule="auto"/>
        <w:ind w:left="0" w:firstLine="0"/>
        <w:jc w:val="both"/>
        <w:rPr>
          <w:rFonts w:ascii="Palatino Linotype" w:eastAsia="MS Mincho" w:hAnsi="Palatino Linotype" w:cs="Arial"/>
          <w:b/>
          <w:color w:val="000000" w:themeColor="text1"/>
          <w:sz w:val="24"/>
          <w:szCs w:val="24"/>
          <w:lang w:val="es-ES_tradnl"/>
        </w:rPr>
      </w:pPr>
      <w:bookmarkStart w:id="134" w:name="_Toc103821655"/>
      <w:r w:rsidRPr="009B5733">
        <w:rPr>
          <w:rFonts w:ascii="Palatino Linotype" w:hAnsi="Palatino Linotype"/>
          <w:b/>
          <w:color w:val="000000" w:themeColor="text1"/>
          <w:sz w:val="24"/>
          <w:szCs w:val="24"/>
          <w:lang w:val="es-MX" w:eastAsia="en-US"/>
        </w:rPr>
        <w:t>C</w:t>
      </w:r>
      <w:r w:rsidRPr="009B5733">
        <w:rPr>
          <w:rFonts w:ascii="Palatino Linotype" w:hAnsi="Palatino Linotype"/>
          <w:b/>
          <w:color w:val="000000" w:themeColor="text1"/>
          <w:sz w:val="24"/>
          <w:szCs w:val="24"/>
          <w:lang w:val="es-ES_tradnl" w:eastAsia="en-US"/>
        </w:rPr>
        <w:t>lave Única de Registro de Población (CURP).</w:t>
      </w:r>
      <w:bookmarkEnd w:id="134"/>
    </w:p>
    <w:p w14:paraId="4F9E1E95" w14:textId="77777777" w:rsidR="00786807" w:rsidRPr="009B5733" w:rsidRDefault="00786807" w:rsidP="009B5733">
      <w:pPr>
        <w:spacing w:line="360" w:lineRule="auto"/>
        <w:jc w:val="both"/>
        <w:rPr>
          <w:rFonts w:ascii="Palatino Linotype" w:eastAsia="Calibri" w:hAnsi="Palatino Linotype"/>
          <w:bCs/>
          <w:iCs/>
          <w:color w:val="000000"/>
          <w:lang w:val="es-MX" w:eastAsia="en-US"/>
        </w:rPr>
      </w:pPr>
    </w:p>
    <w:p w14:paraId="00080BE1"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iCs/>
          <w:color w:val="000000"/>
          <w:lang w:val="es-MX" w:eastAsia="en-US"/>
        </w:rPr>
      </w:pPr>
      <w:r w:rsidRPr="009B5733">
        <w:rPr>
          <w:rFonts w:ascii="Palatino Linotype" w:eastAsia="Calibri" w:hAnsi="Palatino Linotype"/>
          <w:bCs/>
          <w:iCs/>
          <w:color w:val="000000"/>
          <w:lang w:val="es-MX"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4FBC70BB" w14:textId="77777777" w:rsidR="00786807" w:rsidRPr="009B5733" w:rsidRDefault="00786807" w:rsidP="009B5733">
      <w:pPr>
        <w:pStyle w:val="Prrafodelista"/>
        <w:spacing w:line="360" w:lineRule="auto"/>
        <w:ind w:left="0"/>
        <w:jc w:val="both"/>
        <w:rPr>
          <w:rFonts w:ascii="Palatino Linotype" w:eastAsia="Calibri" w:hAnsi="Palatino Linotype"/>
          <w:bCs/>
          <w:iCs/>
          <w:color w:val="000000"/>
          <w:lang w:val="es-MX" w:eastAsia="en-US"/>
        </w:rPr>
      </w:pPr>
    </w:p>
    <w:p w14:paraId="0B3DA668"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iCs/>
          <w:color w:val="000000"/>
          <w:lang w:val="es-MX" w:eastAsia="en-US"/>
        </w:rPr>
      </w:pPr>
      <w:r w:rsidRPr="009B5733">
        <w:rPr>
          <w:rFonts w:ascii="Palatino Linotype" w:eastAsia="Calibri" w:hAnsi="Palatino Linotype"/>
          <w:bCs/>
          <w:iCs/>
          <w:color w:val="000000"/>
          <w:lang w:val="es-MX"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725972E" w14:textId="77777777" w:rsidR="00786807" w:rsidRPr="009B5733" w:rsidRDefault="00786807" w:rsidP="009B5733">
      <w:pPr>
        <w:pStyle w:val="Prrafodelista"/>
        <w:spacing w:line="360" w:lineRule="auto"/>
        <w:ind w:left="0"/>
        <w:jc w:val="both"/>
        <w:rPr>
          <w:rFonts w:ascii="Palatino Linotype" w:eastAsia="Calibri" w:hAnsi="Palatino Linotype"/>
          <w:bCs/>
          <w:iCs/>
          <w:color w:val="000000"/>
          <w:lang w:val="es-MX" w:eastAsia="en-US"/>
        </w:rPr>
      </w:pPr>
    </w:p>
    <w:p w14:paraId="5825B0C7"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iCs/>
          <w:color w:val="000000"/>
          <w:lang w:val="es-MX" w:eastAsia="en-US"/>
        </w:rPr>
      </w:pPr>
      <w:r w:rsidRPr="009B5733">
        <w:rPr>
          <w:rFonts w:ascii="Palatino Linotype" w:eastAsia="Calibri" w:hAnsi="Palatino Linotype"/>
          <w:bCs/>
          <w:iCs/>
          <w:color w:val="000000"/>
          <w:lang w:val="es-MX" w:eastAsia="en-US"/>
        </w:rPr>
        <w:t xml:space="preserve">En ese orden de ideas, la Secretaría de Gobernación en las direcciones </w:t>
      </w:r>
      <w:hyperlink r:id="rId14" w:history="1">
        <w:r w:rsidRPr="009B5733">
          <w:rPr>
            <w:rStyle w:val="Hipervnculo"/>
            <w:rFonts w:ascii="Palatino Linotype" w:eastAsia="Calibri" w:hAnsi="Palatino Linotype"/>
            <w:bCs/>
            <w:iCs/>
            <w:color w:val="0563C1"/>
            <w:lang w:val="es-MX" w:eastAsia="en-US"/>
          </w:rPr>
          <w:t>https://consultas.curp.gob.mx/CurpSP/html/informacionecurpPS.html</w:t>
        </w:r>
      </w:hyperlink>
      <w:r w:rsidRPr="009B5733">
        <w:rPr>
          <w:rFonts w:ascii="Palatino Linotype" w:eastAsia="Calibri" w:hAnsi="Palatino Linotype"/>
          <w:bCs/>
          <w:iCs/>
          <w:color w:val="000000"/>
          <w:lang w:val="es-MX" w:eastAsia="en-US"/>
        </w:rPr>
        <w:t xml:space="preserve"> y </w:t>
      </w:r>
      <w:hyperlink r:id="rId15" w:history="1">
        <w:r w:rsidRPr="009B5733">
          <w:rPr>
            <w:rStyle w:val="Hipervnculo"/>
            <w:rFonts w:ascii="Palatino Linotype" w:eastAsia="Calibri" w:hAnsi="Palatino Linotype"/>
            <w:bCs/>
            <w:iCs/>
            <w:color w:val="0563C1"/>
            <w:lang w:val="es-MX" w:eastAsia="en-US"/>
          </w:rPr>
          <w:t>https://www.gob.mx/segob/renapo/acciones-y-programas/clave-unica-de-registro-de-poblacion-curp-142226</w:t>
        </w:r>
      </w:hyperlink>
      <w:r w:rsidRPr="009B5733">
        <w:rPr>
          <w:rFonts w:ascii="Palatino Linotype" w:eastAsia="Calibri" w:hAnsi="Palatino Linotype"/>
          <w:bCs/>
          <w:iCs/>
          <w:color w:val="000000"/>
          <w:lang w:val="es-MX" w:eastAsia="en-US"/>
        </w:rPr>
        <w:t xml:space="preserve"> (consultadas el cuatro de mayo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9B5733">
        <w:rPr>
          <w:rFonts w:ascii="Palatino Linotype" w:eastAsia="Calibri" w:hAnsi="Palatino Linotype"/>
          <w:b/>
          <w:bCs/>
          <w:iCs/>
          <w:color w:val="000000"/>
          <w:lang w:val="es-MX" w:eastAsia="en-US"/>
        </w:rPr>
        <w:t xml:space="preserve">se generan a partir de los datos </w:t>
      </w:r>
      <w:r w:rsidRPr="009B5733">
        <w:rPr>
          <w:rFonts w:ascii="Palatino Linotype" w:eastAsia="Calibri" w:hAnsi="Palatino Linotype"/>
          <w:b/>
          <w:bCs/>
          <w:iCs/>
          <w:color w:val="000000"/>
          <w:lang w:val="es-MX" w:eastAsia="en-US"/>
        </w:rPr>
        <w:lastRenderedPageBreak/>
        <w:t>contenidos en el documento probatorio de la identidad</w:t>
      </w:r>
      <w:r w:rsidRPr="009B5733">
        <w:rPr>
          <w:rFonts w:ascii="Palatino Linotype" w:eastAsia="Calibri" w:hAnsi="Palatino Linotype"/>
          <w:bCs/>
          <w:iCs/>
          <w:color w:val="000000"/>
          <w:lang w:val="es-MX" w:eastAsia="en-US"/>
        </w:rPr>
        <w:t xml:space="preserve"> </w:t>
      </w:r>
      <w:r w:rsidRPr="009B5733">
        <w:rPr>
          <w:rFonts w:ascii="Palatino Linotype" w:eastAsia="Calibri" w:hAnsi="Palatino Linotype"/>
          <w:b/>
          <w:bCs/>
          <w:iCs/>
          <w:color w:val="000000"/>
          <w:lang w:val="es-MX" w:eastAsia="en-US"/>
        </w:rPr>
        <w:t xml:space="preserve">del interesado </w:t>
      </w:r>
      <w:r w:rsidRPr="009B5733">
        <w:rPr>
          <w:rFonts w:ascii="Palatino Linotype" w:eastAsia="Calibri" w:hAnsi="Palatino Linotype"/>
          <w:bCs/>
          <w:iCs/>
          <w:color w:val="000000"/>
          <w:lang w:val="es-MX" w:eastAsia="en-US"/>
        </w:rPr>
        <w:t>(acta de nacimiento, carta de naturalización o documento migratorio) de la siguiente forma:</w:t>
      </w:r>
    </w:p>
    <w:p w14:paraId="38FB9FCE" w14:textId="77777777" w:rsidR="00786807" w:rsidRPr="009B5733" w:rsidRDefault="00786807" w:rsidP="009B5733">
      <w:pPr>
        <w:spacing w:line="360" w:lineRule="auto"/>
        <w:jc w:val="both"/>
        <w:rPr>
          <w:rFonts w:ascii="Palatino Linotype" w:eastAsia="Calibri" w:hAnsi="Palatino Linotype"/>
          <w:bCs/>
          <w:iCs/>
          <w:color w:val="000000"/>
          <w:lang w:val="es-MX" w:eastAsia="en-US"/>
        </w:rPr>
      </w:pPr>
    </w:p>
    <w:p w14:paraId="282E6FB0" w14:textId="77777777" w:rsidR="00786807" w:rsidRPr="009B5733" w:rsidRDefault="00786807" w:rsidP="009B5733">
      <w:pPr>
        <w:numPr>
          <w:ilvl w:val="0"/>
          <w:numId w:val="17"/>
        </w:numPr>
        <w:spacing w:line="360" w:lineRule="auto"/>
        <w:ind w:left="0" w:firstLine="0"/>
        <w:jc w:val="both"/>
        <w:rPr>
          <w:rFonts w:ascii="Palatino Linotype" w:eastAsia="Calibri" w:hAnsi="Palatino Linotype"/>
          <w:bCs/>
          <w:iCs/>
          <w:color w:val="000000"/>
          <w:lang w:val="es-MX" w:eastAsia="en-US"/>
        </w:rPr>
      </w:pPr>
      <w:r w:rsidRPr="009B5733">
        <w:rPr>
          <w:rFonts w:ascii="Palatino Linotype" w:eastAsia="Calibri" w:hAnsi="Palatino Linotype"/>
          <w:bCs/>
          <w:iCs/>
          <w:color w:val="000000"/>
          <w:lang w:val="es-MX" w:eastAsia="en-US"/>
        </w:rPr>
        <w:t>El primero y segundo apellidos, así como al nombre de pila;</w:t>
      </w:r>
    </w:p>
    <w:p w14:paraId="187F8237" w14:textId="77777777" w:rsidR="00786807" w:rsidRPr="009B5733" w:rsidRDefault="00786807" w:rsidP="009B5733">
      <w:pPr>
        <w:numPr>
          <w:ilvl w:val="0"/>
          <w:numId w:val="17"/>
        </w:numPr>
        <w:spacing w:line="360" w:lineRule="auto"/>
        <w:ind w:left="0" w:firstLine="0"/>
        <w:jc w:val="both"/>
        <w:rPr>
          <w:rFonts w:ascii="Palatino Linotype" w:eastAsia="Calibri" w:hAnsi="Palatino Linotype"/>
          <w:bCs/>
          <w:iCs/>
          <w:color w:val="000000"/>
          <w:lang w:val="es-MX" w:eastAsia="en-US"/>
        </w:rPr>
      </w:pPr>
      <w:r w:rsidRPr="009B5733">
        <w:rPr>
          <w:rFonts w:ascii="Palatino Linotype" w:eastAsia="Calibri" w:hAnsi="Palatino Linotype"/>
          <w:bCs/>
          <w:iCs/>
          <w:color w:val="000000"/>
          <w:lang w:val="es-MX" w:eastAsia="en-US"/>
        </w:rPr>
        <w:t>La fecha de nacimiento;</w:t>
      </w:r>
    </w:p>
    <w:p w14:paraId="6EB33232" w14:textId="77777777" w:rsidR="00786807" w:rsidRPr="009B5733" w:rsidRDefault="00786807" w:rsidP="009B5733">
      <w:pPr>
        <w:numPr>
          <w:ilvl w:val="0"/>
          <w:numId w:val="17"/>
        </w:numPr>
        <w:spacing w:line="360" w:lineRule="auto"/>
        <w:ind w:left="0" w:firstLine="0"/>
        <w:jc w:val="both"/>
        <w:rPr>
          <w:rFonts w:ascii="Palatino Linotype" w:eastAsia="Calibri" w:hAnsi="Palatino Linotype"/>
          <w:bCs/>
          <w:iCs/>
          <w:color w:val="000000"/>
          <w:lang w:val="es-MX" w:eastAsia="en-US"/>
        </w:rPr>
      </w:pPr>
      <w:r w:rsidRPr="009B5733">
        <w:rPr>
          <w:rFonts w:ascii="Palatino Linotype" w:eastAsia="Calibri" w:hAnsi="Palatino Linotype"/>
          <w:bCs/>
          <w:iCs/>
          <w:color w:val="000000"/>
          <w:lang w:val="es-MX" w:eastAsia="en-US"/>
        </w:rPr>
        <w:t>El sexo, y</w:t>
      </w:r>
    </w:p>
    <w:p w14:paraId="6B99AD89" w14:textId="77777777" w:rsidR="00786807" w:rsidRPr="009B5733" w:rsidRDefault="00786807" w:rsidP="009B5733">
      <w:pPr>
        <w:numPr>
          <w:ilvl w:val="0"/>
          <w:numId w:val="17"/>
        </w:numPr>
        <w:spacing w:line="360" w:lineRule="auto"/>
        <w:ind w:left="0" w:firstLine="0"/>
        <w:jc w:val="both"/>
        <w:rPr>
          <w:rFonts w:ascii="Palatino Linotype" w:eastAsia="Calibri" w:hAnsi="Palatino Linotype"/>
          <w:bCs/>
          <w:iCs/>
          <w:color w:val="000000"/>
          <w:lang w:val="es-MX" w:eastAsia="en-US"/>
        </w:rPr>
      </w:pPr>
      <w:r w:rsidRPr="009B5733">
        <w:rPr>
          <w:rFonts w:ascii="Palatino Linotype" w:eastAsia="Calibri" w:hAnsi="Palatino Linotype"/>
          <w:bCs/>
          <w:iCs/>
          <w:color w:val="000000"/>
          <w:lang w:val="es-MX" w:eastAsia="en-US"/>
        </w:rPr>
        <w:t>La entidad federativa de nacimiento.</w:t>
      </w:r>
    </w:p>
    <w:p w14:paraId="01A346E7" w14:textId="77777777" w:rsidR="00786807" w:rsidRPr="009B5733" w:rsidRDefault="00786807" w:rsidP="009B5733">
      <w:pPr>
        <w:spacing w:line="360" w:lineRule="auto"/>
        <w:jc w:val="both"/>
        <w:rPr>
          <w:rFonts w:ascii="Palatino Linotype" w:eastAsia="Calibri" w:hAnsi="Palatino Linotype"/>
          <w:bCs/>
          <w:iCs/>
          <w:color w:val="000000"/>
          <w:lang w:val="es-MX" w:eastAsia="en-US"/>
        </w:rPr>
      </w:pPr>
    </w:p>
    <w:p w14:paraId="6FE3AF35"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iCs/>
          <w:color w:val="000000"/>
          <w:lang w:val="es-MX" w:eastAsia="en-US"/>
        </w:rPr>
      </w:pPr>
      <w:r w:rsidRPr="009B5733">
        <w:rPr>
          <w:rFonts w:ascii="Palatino Linotype" w:eastAsia="Calibri" w:hAnsi="Palatino Linotype"/>
          <w:bCs/>
          <w:iCs/>
          <w:color w:val="000000"/>
          <w:lang w:val="es-MX" w:eastAsia="en-US"/>
        </w:rPr>
        <w:t>Los dos últimos elementos de la Clave Única de Registro de Población evitan la duplicidad de la Clave y garantizan su correcta integración.</w:t>
      </w:r>
    </w:p>
    <w:p w14:paraId="0CC5734D" w14:textId="77777777" w:rsidR="00786807" w:rsidRPr="009B5733" w:rsidRDefault="00786807" w:rsidP="009B5733">
      <w:pPr>
        <w:pStyle w:val="Prrafodelista"/>
        <w:spacing w:line="360" w:lineRule="auto"/>
        <w:ind w:left="0"/>
        <w:jc w:val="both"/>
        <w:rPr>
          <w:rFonts w:ascii="Palatino Linotype" w:eastAsia="Calibri" w:hAnsi="Palatino Linotype"/>
          <w:bCs/>
          <w:iCs/>
          <w:color w:val="000000"/>
          <w:lang w:val="es-MX" w:eastAsia="en-US"/>
        </w:rPr>
      </w:pPr>
    </w:p>
    <w:p w14:paraId="0DE51755"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iCs/>
          <w:color w:val="000000"/>
          <w:lang w:val="es-MX" w:eastAsia="en-US"/>
        </w:rPr>
      </w:pPr>
      <w:r w:rsidRPr="009B5733">
        <w:rPr>
          <w:rFonts w:ascii="Palatino Linotype" w:eastAsia="Calibri" w:hAnsi="Palatino Linotype"/>
          <w:bCs/>
          <w:iCs/>
          <w:color w:val="000000"/>
          <w:lang w:val="es-MX"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8BCE0DC" w14:textId="77777777" w:rsidR="00786807" w:rsidRPr="009B5733" w:rsidRDefault="00786807" w:rsidP="009B5733">
      <w:pPr>
        <w:pStyle w:val="Prrafodelista"/>
        <w:spacing w:line="360" w:lineRule="auto"/>
        <w:ind w:left="0"/>
        <w:jc w:val="both"/>
        <w:rPr>
          <w:rFonts w:ascii="Palatino Linotype" w:eastAsia="Calibri" w:hAnsi="Palatino Linotype"/>
          <w:bCs/>
          <w:iCs/>
          <w:color w:val="000000"/>
          <w:lang w:val="es-MX" w:eastAsia="en-US"/>
        </w:rPr>
      </w:pPr>
    </w:p>
    <w:p w14:paraId="710B2E9C"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iCs/>
          <w:color w:val="000000"/>
          <w:lang w:val="es-MX" w:eastAsia="en-US"/>
        </w:rPr>
      </w:pPr>
      <w:r w:rsidRPr="009B5733">
        <w:rPr>
          <w:rFonts w:ascii="Palatino Linotype" w:eastAsia="Calibri" w:hAnsi="Palatino Linotype"/>
          <w:bCs/>
          <w:iCs/>
          <w:color w:val="000000"/>
          <w:lang w:val="es-MX" w:eastAsia="en-US"/>
        </w:rPr>
        <w:t>Situación que se robustece, con el Criterio 18/17, emitido por el Instituto Nacional de Transparencia, Acceso a la Información y Protección de Datos Personales, que establece lo siguiente:</w:t>
      </w:r>
    </w:p>
    <w:p w14:paraId="55081CF1" w14:textId="77777777" w:rsidR="00786807" w:rsidRPr="009B5733" w:rsidRDefault="00786807" w:rsidP="009B5733">
      <w:pPr>
        <w:spacing w:line="360" w:lineRule="auto"/>
        <w:jc w:val="both"/>
        <w:rPr>
          <w:rFonts w:ascii="Palatino Linotype" w:eastAsia="Calibri" w:hAnsi="Palatino Linotype"/>
          <w:bCs/>
          <w:iCs/>
          <w:color w:val="000000"/>
          <w:lang w:val="es-MX" w:eastAsia="en-US"/>
        </w:rPr>
      </w:pPr>
    </w:p>
    <w:p w14:paraId="334B3693" w14:textId="77777777" w:rsidR="00786807" w:rsidRPr="009B5733" w:rsidRDefault="00786807" w:rsidP="009B5733">
      <w:pPr>
        <w:spacing w:line="360" w:lineRule="auto"/>
        <w:ind w:right="567"/>
        <w:jc w:val="both"/>
        <w:rPr>
          <w:rFonts w:ascii="Palatino Linotype" w:eastAsia="Calibri" w:hAnsi="Palatino Linotype"/>
          <w:bCs/>
          <w:i/>
          <w:iCs/>
          <w:color w:val="000000"/>
          <w:lang w:val="es-MX" w:eastAsia="en-US"/>
        </w:rPr>
      </w:pPr>
      <w:r w:rsidRPr="009B5733">
        <w:rPr>
          <w:rFonts w:ascii="Palatino Linotype" w:eastAsia="Calibri" w:hAnsi="Palatino Linotype"/>
          <w:b/>
          <w:bCs/>
          <w:i/>
          <w:iCs/>
          <w:color w:val="000000"/>
          <w:lang w:val="es-MX" w:eastAsia="en-US"/>
        </w:rPr>
        <w:t xml:space="preserve">“Clave Única de Registro de Población (CURP). </w:t>
      </w:r>
      <w:r w:rsidRPr="009B5733">
        <w:rPr>
          <w:rFonts w:ascii="Palatino Linotype" w:eastAsia="Calibri" w:hAnsi="Palatino Linotype"/>
          <w:bCs/>
          <w:i/>
          <w:iCs/>
          <w:color w:val="000000"/>
          <w:lang w:val="es-MX" w:eastAsia="en-US"/>
        </w:rPr>
        <w:t xml:space="preserve">La Clave Única de Registro de Población se integra por datos personales que sólo conciernen al particular titular de la </w:t>
      </w:r>
      <w:r w:rsidRPr="009B5733">
        <w:rPr>
          <w:rFonts w:ascii="Palatino Linotype" w:eastAsia="Calibri" w:hAnsi="Palatino Linotype"/>
          <w:bCs/>
          <w:i/>
          <w:iCs/>
          <w:color w:val="000000"/>
          <w:lang w:val="es-MX" w:eastAsia="en-US"/>
        </w:rPr>
        <w:lastRenderedPageBreak/>
        <w:t xml:space="preserve">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77963E4" w14:textId="77777777" w:rsidR="00786807" w:rsidRPr="009B5733" w:rsidRDefault="00786807" w:rsidP="009B5733">
      <w:pPr>
        <w:spacing w:line="360" w:lineRule="auto"/>
        <w:jc w:val="both"/>
        <w:rPr>
          <w:rFonts w:ascii="Palatino Linotype" w:eastAsia="Calibri" w:hAnsi="Palatino Linotype"/>
          <w:bCs/>
          <w:iCs/>
          <w:color w:val="000000"/>
          <w:lang w:val="es-MX" w:eastAsia="en-US"/>
        </w:rPr>
      </w:pPr>
    </w:p>
    <w:p w14:paraId="36FA0E66"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iCs/>
          <w:color w:val="000000"/>
          <w:lang w:val="es-MX" w:eastAsia="en-US"/>
        </w:rPr>
      </w:pPr>
      <w:r w:rsidRPr="009B5733">
        <w:rPr>
          <w:rFonts w:ascii="Palatino Linotype" w:eastAsia="Calibri" w:hAnsi="Palatino Linotype"/>
          <w:bCs/>
          <w:iCs/>
          <w:color w:val="000000"/>
          <w:lang w:val="es-MX" w:eastAsia="en-U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32074076" w14:textId="77777777" w:rsidR="00786807" w:rsidRPr="009B5733" w:rsidRDefault="00786807" w:rsidP="009B5733">
      <w:pPr>
        <w:pStyle w:val="Prrafodelista"/>
        <w:spacing w:line="360" w:lineRule="auto"/>
        <w:ind w:left="0"/>
        <w:jc w:val="both"/>
        <w:rPr>
          <w:rFonts w:ascii="Palatino Linotype" w:eastAsia="Calibri" w:hAnsi="Palatino Linotype"/>
          <w:bCs/>
          <w:iCs/>
          <w:color w:val="000000"/>
          <w:lang w:val="es-MX" w:eastAsia="en-US"/>
        </w:rPr>
      </w:pPr>
    </w:p>
    <w:p w14:paraId="5B40CDCD" w14:textId="77777777" w:rsidR="00786807" w:rsidRPr="009B5733" w:rsidRDefault="00786807" w:rsidP="009B5733">
      <w:pPr>
        <w:pStyle w:val="Ttulo1"/>
        <w:numPr>
          <w:ilvl w:val="0"/>
          <w:numId w:val="10"/>
        </w:numPr>
        <w:tabs>
          <w:tab w:val="left" w:pos="90"/>
        </w:tabs>
        <w:spacing w:line="360" w:lineRule="auto"/>
        <w:ind w:left="0" w:firstLine="0"/>
        <w:jc w:val="both"/>
        <w:rPr>
          <w:rFonts w:ascii="Palatino Linotype" w:hAnsi="Palatino Linotype"/>
          <w:b/>
          <w:color w:val="000000" w:themeColor="text1"/>
          <w:sz w:val="24"/>
          <w:szCs w:val="24"/>
          <w:lang w:val="es-ES_tradnl" w:eastAsia="en-US"/>
        </w:rPr>
      </w:pPr>
      <w:bookmarkStart w:id="135" w:name="_Toc103821656"/>
      <w:r w:rsidRPr="009B5733">
        <w:rPr>
          <w:rFonts w:ascii="Palatino Linotype" w:hAnsi="Palatino Linotype"/>
          <w:b/>
          <w:color w:val="000000" w:themeColor="text1"/>
          <w:sz w:val="24"/>
          <w:szCs w:val="24"/>
          <w:lang w:val="es-ES_tradnl" w:eastAsia="en-US"/>
        </w:rPr>
        <w:t>Registro Federal de Contribuyentes (RFC).</w:t>
      </w:r>
      <w:bookmarkEnd w:id="135"/>
    </w:p>
    <w:p w14:paraId="602410A1" w14:textId="77777777" w:rsidR="00786807" w:rsidRPr="009B5733" w:rsidRDefault="00786807" w:rsidP="009B5733">
      <w:pPr>
        <w:spacing w:line="360" w:lineRule="auto"/>
        <w:jc w:val="both"/>
        <w:rPr>
          <w:rFonts w:ascii="Palatino Linotype" w:eastAsia="Calibri" w:hAnsi="Palatino Linotype"/>
          <w:bCs/>
          <w:iCs/>
          <w:color w:val="000000"/>
          <w:lang w:val="es-MX" w:eastAsia="en-US"/>
        </w:rPr>
      </w:pPr>
    </w:p>
    <w:p w14:paraId="629EE48D"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iCs/>
          <w:color w:val="000000"/>
          <w:lang w:val="es-MX" w:eastAsia="en-US"/>
        </w:rPr>
      </w:pPr>
      <w:r w:rsidRPr="009B5733">
        <w:rPr>
          <w:rFonts w:ascii="Palatino Linotype" w:eastAsia="Calibri" w:hAnsi="Palatino Linotype"/>
          <w:bCs/>
          <w:iCs/>
          <w:color w:val="000000"/>
          <w:lang w:val="es-MX"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4B2DCED" w14:textId="77777777" w:rsidR="00786807" w:rsidRPr="009B5733" w:rsidRDefault="00786807" w:rsidP="009B5733">
      <w:pPr>
        <w:pStyle w:val="Prrafodelista"/>
        <w:spacing w:line="360" w:lineRule="auto"/>
        <w:ind w:left="0"/>
        <w:jc w:val="both"/>
        <w:rPr>
          <w:rFonts w:ascii="Palatino Linotype" w:eastAsia="Calibri" w:hAnsi="Palatino Linotype"/>
          <w:bCs/>
          <w:iCs/>
          <w:color w:val="000000"/>
          <w:lang w:val="es-MX" w:eastAsia="en-US"/>
        </w:rPr>
      </w:pPr>
    </w:p>
    <w:p w14:paraId="5CD2328F"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iCs/>
          <w:color w:val="000000"/>
          <w:lang w:val="es-MX" w:eastAsia="en-US"/>
        </w:rPr>
      </w:pPr>
      <w:r w:rsidRPr="009B5733">
        <w:rPr>
          <w:rFonts w:ascii="Palatino Linotype" w:eastAsia="Calibri" w:hAnsi="Palatino Linotype"/>
          <w:bCs/>
          <w:iCs/>
          <w:color w:val="000000"/>
          <w:lang w:val="es-MX" w:eastAsia="en-U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06EA7636" w14:textId="77777777" w:rsidR="00786807" w:rsidRPr="009B5733" w:rsidRDefault="00786807" w:rsidP="009B5733">
      <w:pPr>
        <w:pStyle w:val="Prrafodelista"/>
        <w:spacing w:line="360" w:lineRule="auto"/>
        <w:ind w:left="0"/>
        <w:jc w:val="both"/>
        <w:rPr>
          <w:rFonts w:ascii="Palatino Linotype" w:eastAsia="Calibri" w:hAnsi="Palatino Linotype"/>
          <w:bCs/>
          <w:iCs/>
          <w:color w:val="000000"/>
          <w:lang w:val="es-MX" w:eastAsia="en-US"/>
        </w:rPr>
      </w:pPr>
    </w:p>
    <w:p w14:paraId="6BC5BC6C"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iCs/>
          <w:color w:val="000000"/>
          <w:lang w:val="es-MX" w:eastAsia="en-US"/>
        </w:rPr>
      </w:pPr>
      <w:r w:rsidRPr="009B5733">
        <w:rPr>
          <w:rFonts w:ascii="Palatino Linotype" w:eastAsia="Calibri" w:hAnsi="Palatino Linotype"/>
          <w:bCs/>
          <w:iCs/>
          <w:color w:val="000000"/>
          <w:lang w:val="es-MX"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BDA6E07" w14:textId="77777777" w:rsidR="00786807" w:rsidRPr="009B5733" w:rsidRDefault="00786807" w:rsidP="009B5733">
      <w:pPr>
        <w:pStyle w:val="Prrafodelista"/>
        <w:spacing w:line="360" w:lineRule="auto"/>
        <w:ind w:left="0"/>
        <w:jc w:val="both"/>
        <w:rPr>
          <w:rFonts w:ascii="Palatino Linotype" w:eastAsia="Calibri" w:hAnsi="Palatino Linotype"/>
          <w:bCs/>
          <w:iCs/>
          <w:color w:val="000000"/>
          <w:lang w:val="es-MX" w:eastAsia="en-US"/>
        </w:rPr>
      </w:pPr>
    </w:p>
    <w:p w14:paraId="25BBC083"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iCs/>
          <w:color w:val="000000"/>
          <w:lang w:val="es-MX" w:eastAsia="en-US"/>
        </w:rPr>
      </w:pPr>
      <w:r w:rsidRPr="009B5733">
        <w:rPr>
          <w:rFonts w:ascii="Palatino Linotype" w:eastAsia="Calibri" w:hAnsi="Palatino Linotype"/>
          <w:bCs/>
          <w:iCs/>
          <w:color w:val="000000"/>
          <w:lang w:val="es-MX" w:eastAsia="en-U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ED51D62" w14:textId="77777777" w:rsidR="00786807" w:rsidRPr="009B5733" w:rsidRDefault="00786807" w:rsidP="009B5733">
      <w:pPr>
        <w:pStyle w:val="Prrafodelista"/>
        <w:spacing w:line="360" w:lineRule="auto"/>
        <w:ind w:left="0"/>
        <w:jc w:val="both"/>
        <w:rPr>
          <w:rFonts w:ascii="Palatino Linotype" w:eastAsia="Calibri" w:hAnsi="Palatino Linotype"/>
          <w:bCs/>
          <w:iCs/>
          <w:color w:val="000000"/>
          <w:lang w:val="es-MX" w:eastAsia="en-US"/>
        </w:rPr>
      </w:pPr>
    </w:p>
    <w:p w14:paraId="40D5107E"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iCs/>
          <w:color w:val="000000"/>
          <w:lang w:val="es-MX" w:eastAsia="en-US"/>
        </w:rPr>
      </w:pPr>
      <w:r w:rsidRPr="009B5733">
        <w:rPr>
          <w:rFonts w:ascii="Palatino Linotype" w:eastAsia="Calibri" w:hAnsi="Palatino Linotype"/>
          <w:bCs/>
          <w:iCs/>
          <w:color w:val="000000"/>
          <w:lang w:val="es-MX" w:eastAsia="en-US"/>
        </w:rPr>
        <w:t>Lo anterior, resulta congruente con el Criterio 19/17 emitido por el Instituto Nacional de Transparencia, Acceso a la Información y Protección de Datos Personales, en el cual se señala lo siguiente:</w:t>
      </w:r>
    </w:p>
    <w:p w14:paraId="48E68E16" w14:textId="77777777" w:rsidR="00786807" w:rsidRPr="009B5733" w:rsidRDefault="00786807" w:rsidP="009B5733">
      <w:pPr>
        <w:spacing w:line="360" w:lineRule="auto"/>
        <w:jc w:val="both"/>
        <w:rPr>
          <w:rFonts w:ascii="Palatino Linotype" w:eastAsia="Calibri" w:hAnsi="Palatino Linotype"/>
          <w:bCs/>
          <w:iCs/>
          <w:color w:val="000000"/>
          <w:lang w:val="es-MX" w:eastAsia="en-US"/>
        </w:rPr>
      </w:pPr>
    </w:p>
    <w:p w14:paraId="4FE5B370" w14:textId="77777777" w:rsidR="00786807" w:rsidRPr="009B5733" w:rsidRDefault="00786807" w:rsidP="009B5733">
      <w:pPr>
        <w:spacing w:line="360" w:lineRule="auto"/>
        <w:ind w:right="567"/>
        <w:jc w:val="both"/>
        <w:rPr>
          <w:rFonts w:ascii="Palatino Linotype" w:eastAsia="Calibri" w:hAnsi="Palatino Linotype"/>
          <w:bCs/>
          <w:i/>
          <w:iCs/>
          <w:color w:val="000000"/>
          <w:lang w:val="es-MX" w:eastAsia="en-US"/>
        </w:rPr>
      </w:pPr>
      <w:r w:rsidRPr="009B5733">
        <w:rPr>
          <w:rFonts w:ascii="Palatino Linotype" w:eastAsia="Calibri" w:hAnsi="Palatino Linotype"/>
          <w:b/>
          <w:bCs/>
          <w:i/>
          <w:iCs/>
          <w:color w:val="000000"/>
          <w:lang w:val="es-MX" w:eastAsia="en-US"/>
        </w:rPr>
        <w:t>“Registro Federal de Contribuyentes (RFC) de personas físicas.</w:t>
      </w:r>
      <w:r w:rsidRPr="009B5733">
        <w:rPr>
          <w:rFonts w:ascii="Palatino Linotype" w:eastAsia="Calibri" w:hAnsi="Palatino Linotype"/>
          <w:bCs/>
          <w:i/>
          <w:iCs/>
          <w:color w:val="000000"/>
          <w:lang w:val="es-MX" w:eastAsia="en-US"/>
        </w:rPr>
        <w:t xml:space="preserve"> El RFC es una clave de carácter fiscal, única e irrepetible, que permite identificar al titular, su edad y fecha de nacimiento, por lo que es un dato personal de carácter confidencial.”</w:t>
      </w:r>
    </w:p>
    <w:p w14:paraId="3A21BA89" w14:textId="77777777" w:rsidR="00786807" w:rsidRPr="009B5733" w:rsidRDefault="00786807" w:rsidP="009B5733">
      <w:pPr>
        <w:spacing w:line="360" w:lineRule="auto"/>
        <w:jc w:val="both"/>
        <w:rPr>
          <w:rFonts w:ascii="Palatino Linotype" w:eastAsia="Calibri" w:hAnsi="Palatino Linotype"/>
          <w:bCs/>
          <w:iCs/>
          <w:color w:val="000000"/>
          <w:lang w:val="es-MX" w:eastAsia="en-US"/>
        </w:rPr>
      </w:pPr>
    </w:p>
    <w:p w14:paraId="3AFDF45C"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iCs/>
          <w:color w:val="000000"/>
          <w:lang w:val="es-MX" w:eastAsia="en-US"/>
        </w:rPr>
      </w:pPr>
      <w:r w:rsidRPr="009B5733">
        <w:rPr>
          <w:rFonts w:ascii="Palatino Linotype" w:eastAsia="Calibri" w:hAnsi="Palatino Linotype"/>
          <w:bCs/>
          <w:iCs/>
          <w:color w:val="000000"/>
          <w:lang w:val="es-MX" w:eastAsia="en-US"/>
        </w:rPr>
        <w:t xml:space="preserve">De tal suerte, el Registro Federal de Contribuyentes de los servidores públicos no guarda relación con la transparencia de los recursos públicos, así como tampoco </w:t>
      </w:r>
      <w:r w:rsidRPr="009B5733">
        <w:rPr>
          <w:rFonts w:ascii="Palatino Linotype" w:eastAsia="Calibri" w:hAnsi="Palatino Linotype"/>
          <w:bCs/>
          <w:iCs/>
          <w:color w:val="000000"/>
          <w:lang w:val="es-MX" w:eastAsia="en-US"/>
        </w:rPr>
        <w:lastRenderedPageBreak/>
        <w:t>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B94380D" w14:textId="77777777" w:rsidR="00786807" w:rsidRPr="009B5733" w:rsidRDefault="00786807" w:rsidP="009B5733">
      <w:pPr>
        <w:spacing w:line="360" w:lineRule="auto"/>
        <w:jc w:val="both"/>
        <w:rPr>
          <w:rFonts w:ascii="Palatino Linotype" w:eastAsia="Calibri" w:hAnsi="Palatino Linotype"/>
          <w:bCs/>
          <w:iCs/>
          <w:color w:val="000000"/>
          <w:lang w:val="es-MX" w:eastAsia="en-US"/>
        </w:rPr>
      </w:pPr>
    </w:p>
    <w:p w14:paraId="40372144" w14:textId="77777777" w:rsidR="00786807" w:rsidRPr="009B5733" w:rsidRDefault="00786807" w:rsidP="009B5733">
      <w:pPr>
        <w:pStyle w:val="Ttulo1"/>
        <w:numPr>
          <w:ilvl w:val="0"/>
          <w:numId w:val="10"/>
        </w:numPr>
        <w:spacing w:line="360" w:lineRule="auto"/>
        <w:ind w:left="0" w:firstLine="0"/>
        <w:jc w:val="both"/>
        <w:rPr>
          <w:rFonts w:ascii="Palatino Linotype" w:hAnsi="Palatino Linotype"/>
          <w:b/>
          <w:color w:val="000000" w:themeColor="text1"/>
          <w:sz w:val="24"/>
          <w:szCs w:val="24"/>
        </w:rPr>
      </w:pPr>
      <w:bookmarkStart w:id="136" w:name="_Toc103821657"/>
      <w:r w:rsidRPr="009B5733">
        <w:rPr>
          <w:rFonts w:ascii="Palatino Linotype" w:hAnsi="Palatino Linotype"/>
          <w:b/>
          <w:color w:val="000000" w:themeColor="text1"/>
          <w:sz w:val="24"/>
          <w:szCs w:val="24"/>
        </w:rPr>
        <w:t>Código bidimensional o Qr.</w:t>
      </w:r>
      <w:bookmarkEnd w:id="136"/>
    </w:p>
    <w:p w14:paraId="1E03FFAD" w14:textId="77777777" w:rsidR="00786807" w:rsidRPr="009B5733" w:rsidRDefault="00786807" w:rsidP="009B5733">
      <w:pPr>
        <w:spacing w:line="360" w:lineRule="auto"/>
        <w:jc w:val="both"/>
        <w:rPr>
          <w:rFonts w:ascii="Palatino Linotype" w:eastAsia="Calibri" w:hAnsi="Palatino Linotype"/>
          <w:b/>
          <w:bCs/>
          <w:iCs/>
          <w:color w:val="000000"/>
          <w:lang w:val="es-MX" w:eastAsia="en-US"/>
        </w:rPr>
      </w:pPr>
    </w:p>
    <w:p w14:paraId="1A745EC0"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iCs/>
          <w:color w:val="000000"/>
          <w:lang w:val="es-MX" w:eastAsia="en-US"/>
        </w:rPr>
      </w:pPr>
      <w:r w:rsidRPr="009B5733">
        <w:rPr>
          <w:rFonts w:ascii="Palatino Linotype" w:eastAsia="Calibri" w:hAnsi="Palatino Linotype"/>
          <w:bCs/>
          <w:iCs/>
          <w:color w:val="000000"/>
          <w:lang w:val="es-MX" w:eastAsia="en-US"/>
        </w:rPr>
        <w:t xml:space="preserve">En principio, resulta necesario señalar que los comprobantes fiscales digitales por Internet, deben de incluir un código bidimensional conforme al formato </w:t>
      </w:r>
      <w:r w:rsidRPr="009B5733">
        <w:rPr>
          <w:rFonts w:ascii="Palatino Linotype" w:eastAsia="Calibri" w:hAnsi="Palatino Linotype"/>
          <w:bCs/>
          <w:i/>
          <w:iCs/>
          <w:color w:val="000000"/>
          <w:lang w:val="es-MX" w:eastAsia="en-US"/>
        </w:rPr>
        <w:t>QR Code (Quick Response Code)</w:t>
      </w:r>
      <w:r w:rsidRPr="009B5733">
        <w:rPr>
          <w:rFonts w:ascii="Palatino Linotype" w:eastAsia="Calibri" w:hAnsi="Palatino Linotype"/>
          <w:bCs/>
          <w:iCs/>
          <w:color w:val="000000"/>
          <w:lang w:val="es-MX"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6" w:history="1">
        <w:r w:rsidRPr="009B5733">
          <w:rPr>
            <w:rStyle w:val="Hipervnculo"/>
            <w:rFonts w:ascii="Palatino Linotype" w:eastAsia="Calibri" w:hAnsi="Palatino Linotype"/>
            <w:bCs/>
            <w:iCs/>
            <w:color w:val="0563C1"/>
            <w:lang w:val="es-MX" w:eastAsia="en-US"/>
          </w:rPr>
          <w:t>http://dof.gob.mx/nota_detalle.php?codigo=5492254&amp;fecha=28/07/2017</w:t>
        </w:r>
      </w:hyperlink>
      <w:r w:rsidRPr="009B5733">
        <w:rPr>
          <w:rFonts w:ascii="Palatino Linotype" w:eastAsia="Calibri" w:hAnsi="Palatino Linotype"/>
          <w:bCs/>
          <w:iCs/>
          <w:color w:val="000000"/>
          <w:lang w:val="es-MX" w:eastAsia="en-US"/>
        </w:rPr>
        <w:t>. Incluso con la captura de dicho código, a través de la aplicación móvil del Servicio de Administración Tributaria, permite el acceso al Registro Federal de Contribuyentes, como del Sujeto Obligado, como de los servidores públicos.</w:t>
      </w:r>
    </w:p>
    <w:p w14:paraId="7D63A97D" w14:textId="77777777" w:rsidR="00786807" w:rsidRPr="009B5733" w:rsidRDefault="00786807" w:rsidP="009B5733">
      <w:pPr>
        <w:pStyle w:val="Prrafodelista"/>
        <w:spacing w:line="360" w:lineRule="auto"/>
        <w:ind w:left="0"/>
        <w:jc w:val="both"/>
        <w:rPr>
          <w:rFonts w:ascii="Palatino Linotype" w:eastAsia="Calibri" w:hAnsi="Palatino Linotype"/>
          <w:bCs/>
          <w:iCs/>
          <w:color w:val="000000"/>
          <w:lang w:val="es-MX" w:eastAsia="en-US"/>
        </w:rPr>
      </w:pPr>
    </w:p>
    <w:p w14:paraId="736A1406"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iCs/>
          <w:color w:val="000000"/>
          <w:lang w:val="es-MX" w:eastAsia="en-US"/>
        </w:rPr>
      </w:pPr>
      <w:r w:rsidRPr="009B5733">
        <w:rPr>
          <w:rFonts w:ascii="Palatino Linotype" w:eastAsia="Calibri" w:hAnsi="Palatino Linotype"/>
          <w:bCs/>
          <w:iCs/>
          <w:color w:val="000000"/>
          <w:lang w:val="es-MX" w:eastAsia="en-US"/>
        </w:rPr>
        <w:t xml:space="preserve">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 </w:t>
      </w:r>
    </w:p>
    <w:p w14:paraId="478F0E82" w14:textId="77777777" w:rsidR="00786807" w:rsidRPr="009B5733" w:rsidRDefault="00786807" w:rsidP="009B5733">
      <w:pPr>
        <w:spacing w:line="360" w:lineRule="auto"/>
        <w:jc w:val="both"/>
        <w:rPr>
          <w:rFonts w:ascii="Palatino Linotype" w:eastAsia="Calibri" w:hAnsi="Palatino Linotype"/>
          <w:bCs/>
          <w:iCs/>
          <w:color w:val="000000"/>
          <w:lang w:val="es-MX" w:eastAsia="en-US"/>
        </w:rPr>
      </w:pPr>
    </w:p>
    <w:p w14:paraId="562C7375" w14:textId="77777777" w:rsidR="00786807" w:rsidRPr="009B5733" w:rsidRDefault="00786807" w:rsidP="009B5733">
      <w:pPr>
        <w:pStyle w:val="Ttulo1"/>
        <w:spacing w:line="360" w:lineRule="auto"/>
        <w:jc w:val="both"/>
        <w:rPr>
          <w:rFonts w:ascii="Palatino Linotype" w:hAnsi="Palatino Linotype"/>
          <w:b/>
          <w:color w:val="000000" w:themeColor="text1"/>
          <w:sz w:val="24"/>
          <w:szCs w:val="24"/>
        </w:rPr>
      </w:pPr>
      <w:bookmarkStart w:id="137" w:name="_Toc103821658"/>
      <w:r w:rsidRPr="009B5733">
        <w:rPr>
          <w:rFonts w:ascii="Palatino Linotype" w:hAnsi="Palatino Linotype"/>
          <w:b/>
          <w:color w:val="000000" w:themeColor="text1"/>
          <w:sz w:val="24"/>
          <w:szCs w:val="24"/>
        </w:rPr>
        <w:lastRenderedPageBreak/>
        <w:t>f) Número de seguridad social del Instituto de Seguridad Social del Estado de México y Municipios.</w:t>
      </w:r>
      <w:bookmarkEnd w:id="137"/>
    </w:p>
    <w:p w14:paraId="02562E5E" w14:textId="77777777" w:rsidR="00786807" w:rsidRPr="009B5733" w:rsidRDefault="00786807" w:rsidP="009B5733">
      <w:pPr>
        <w:spacing w:line="360" w:lineRule="auto"/>
        <w:jc w:val="both"/>
        <w:rPr>
          <w:rFonts w:ascii="Palatino Linotype" w:eastAsia="Calibri" w:hAnsi="Palatino Linotype"/>
          <w:b/>
          <w:bCs/>
          <w:iCs/>
          <w:color w:val="000000"/>
          <w:lang w:val="es-MX" w:eastAsia="en-US"/>
        </w:rPr>
      </w:pPr>
    </w:p>
    <w:p w14:paraId="3F3D7DFA"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iCs/>
          <w:color w:val="000000"/>
          <w:lang w:val="es-MX" w:eastAsia="en-US"/>
        </w:rPr>
      </w:pPr>
      <w:r w:rsidRPr="009B5733">
        <w:rPr>
          <w:rFonts w:ascii="Palatino Linotype" w:eastAsia="Calibri" w:hAnsi="Palatino Linotype"/>
          <w:bCs/>
          <w:iCs/>
          <w:color w:val="000000"/>
          <w:lang w:val="es-MX" w:eastAsia="en-U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516B1A5" w14:textId="77777777" w:rsidR="00786807" w:rsidRPr="009B5733" w:rsidRDefault="00786807" w:rsidP="009B5733">
      <w:pPr>
        <w:pStyle w:val="Prrafodelista"/>
        <w:spacing w:line="360" w:lineRule="auto"/>
        <w:ind w:left="0"/>
        <w:jc w:val="both"/>
        <w:rPr>
          <w:rFonts w:ascii="Palatino Linotype" w:eastAsia="Calibri" w:hAnsi="Palatino Linotype"/>
          <w:bCs/>
          <w:iCs/>
          <w:color w:val="000000"/>
          <w:lang w:val="es-MX" w:eastAsia="en-US"/>
        </w:rPr>
      </w:pPr>
    </w:p>
    <w:p w14:paraId="42A9DEE8"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iCs/>
          <w:color w:val="000000"/>
          <w:lang w:val="es-MX" w:eastAsia="en-US"/>
        </w:rPr>
      </w:pPr>
      <w:r w:rsidRPr="009B5733">
        <w:rPr>
          <w:rFonts w:ascii="Palatino Linotype" w:eastAsia="Calibri" w:hAnsi="Palatino Linotype"/>
          <w:bCs/>
          <w:iCs/>
          <w:color w:val="000000"/>
          <w:lang w:val="es-MX" w:eastAsia="en-US"/>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09D94D91" w14:textId="77777777" w:rsidR="00786807" w:rsidRPr="009B5733" w:rsidRDefault="00786807" w:rsidP="009B5733">
      <w:pPr>
        <w:pStyle w:val="Prrafodelista"/>
        <w:spacing w:line="360" w:lineRule="auto"/>
        <w:ind w:left="0"/>
        <w:jc w:val="both"/>
        <w:rPr>
          <w:rFonts w:ascii="Palatino Linotype" w:eastAsia="Calibri" w:hAnsi="Palatino Linotype"/>
          <w:bCs/>
          <w:iCs/>
          <w:color w:val="000000"/>
          <w:lang w:val="es-MX" w:eastAsia="en-US"/>
        </w:rPr>
      </w:pPr>
    </w:p>
    <w:p w14:paraId="70815AA3"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iCs/>
          <w:color w:val="000000"/>
          <w:lang w:val="es-MX" w:eastAsia="en-US"/>
        </w:rPr>
      </w:pPr>
      <w:r w:rsidRPr="009B5733">
        <w:rPr>
          <w:rFonts w:ascii="Palatino Linotype" w:eastAsia="Calibri" w:hAnsi="Palatino Linotype"/>
          <w:bCs/>
          <w:iCs/>
          <w:color w:val="000000"/>
          <w:lang w:val="es-MX" w:eastAsia="en-US"/>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w:t>
      </w:r>
      <w:r w:rsidRPr="009B5733">
        <w:rPr>
          <w:rFonts w:ascii="Palatino Linotype" w:eastAsia="Calibri" w:hAnsi="Palatino Linotype"/>
          <w:bCs/>
          <w:iCs/>
          <w:color w:val="000000"/>
          <w:lang w:val="es-MX" w:eastAsia="en-US"/>
        </w:rPr>
        <w:lastRenderedPageBreak/>
        <w:t>además, es de destacar que dicho dato no cambia, aunque el trabajador se dé de baja y alta en diversas ocasiones, con motivo de haber trabajado en diferentes instituciones gubernamentales de la Entidad.</w:t>
      </w:r>
    </w:p>
    <w:p w14:paraId="2D7F0A70" w14:textId="77777777" w:rsidR="00786807" w:rsidRPr="009B5733" w:rsidRDefault="00786807" w:rsidP="009B5733">
      <w:pPr>
        <w:pStyle w:val="Prrafodelista"/>
        <w:spacing w:line="360" w:lineRule="auto"/>
        <w:ind w:left="0"/>
        <w:jc w:val="both"/>
        <w:rPr>
          <w:rFonts w:ascii="Palatino Linotype" w:eastAsia="Calibri" w:hAnsi="Palatino Linotype"/>
          <w:bCs/>
          <w:iCs/>
          <w:color w:val="000000"/>
          <w:lang w:val="es-MX" w:eastAsia="en-US"/>
        </w:rPr>
      </w:pPr>
    </w:p>
    <w:p w14:paraId="7DC041D3"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iCs/>
          <w:color w:val="000000"/>
          <w:lang w:val="es-MX" w:eastAsia="en-US"/>
        </w:rPr>
      </w:pPr>
      <w:r w:rsidRPr="009B5733">
        <w:rPr>
          <w:rFonts w:ascii="Palatino Linotype" w:eastAsia="Calibri" w:hAnsi="Palatino Linotype"/>
          <w:bCs/>
          <w:iCs/>
          <w:color w:val="000000"/>
          <w:lang w:val="es-MX" w:eastAsia="en-US"/>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53AA455F" w14:textId="77777777" w:rsidR="00786807" w:rsidRPr="009B5733" w:rsidRDefault="00786807" w:rsidP="009B5733">
      <w:pPr>
        <w:spacing w:line="360" w:lineRule="auto"/>
        <w:jc w:val="both"/>
        <w:rPr>
          <w:rFonts w:ascii="Palatino Linotype" w:eastAsia="Calibri" w:hAnsi="Palatino Linotype"/>
          <w:bCs/>
          <w:iCs/>
          <w:color w:val="000000"/>
          <w:lang w:val="es-MX" w:eastAsia="en-US"/>
        </w:rPr>
      </w:pPr>
    </w:p>
    <w:p w14:paraId="463421F5" w14:textId="77777777" w:rsidR="00786807" w:rsidRPr="009B5733" w:rsidRDefault="00786807" w:rsidP="009B5733">
      <w:pPr>
        <w:pStyle w:val="Ttulo1"/>
        <w:spacing w:line="360" w:lineRule="auto"/>
        <w:jc w:val="both"/>
        <w:rPr>
          <w:rFonts w:ascii="Palatino Linotype" w:hAnsi="Palatino Linotype"/>
          <w:b/>
          <w:color w:val="000000" w:themeColor="text1"/>
          <w:sz w:val="24"/>
          <w:szCs w:val="24"/>
        </w:rPr>
      </w:pPr>
      <w:bookmarkStart w:id="138" w:name="_Toc103821659"/>
      <w:r w:rsidRPr="009B5733">
        <w:rPr>
          <w:rFonts w:ascii="Palatino Linotype" w:hAnsi="Palatino Linotype"/>
          <w:b/>
          <w:color w:val="000000" w:themeColor="text1"/>
          <w:sz w:val="24"/>
          <w:szCs w:val="24"/>
        </w:rPr>
        <w:t>g) Sellos digitales del emisor y del Servicio de Administración Tributaria y cadena original del complemento de certificación digital del órgano previamente señalado.</w:t>
      </w:r>
      <w:bookmarkEnd w:id="138"/>
    </w:p>
    <w:p w14:paraId="590782AD" w14:textId="77777777" w:rsidR="00786807" w:rsidRPr="009B5733" w:rsidRDefault="00786807" w:rsidP="009B5733">
      <w:pPr>
        <w:spacing w:line="360" w:lineRule="auto"/>
        <w:jc w:val="both"/>
        <w:rPr>
          <w:rFonts w:ascii="Palatino Linotype" w:eastAsia="Calibri" w:hAnsi="Palatino Linotype"/>
          <w:bCs/>
          <w:color w:val="000000"/>
          <w:lang w:eastAsia="en-US"/>
        </w:rPr>
      </w:pPr>
    </w:p>
    <w:p w14:paraId="102D1C6A"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color w:val="000000"/>
          <w:lang w:eastAsia="en-US"/>
        </w:rPr>
      </w:pPr>
      <w:r w:rsidRPr="009B5733">
        <w:rPr>
          <w:rFonts w:ascii="Palatino Linotype" w:eastAsia="Calibri" w:hAnsi="Palatino Linotype"/>
          <w:bCs/>
          <w:color w:val="000000"/>
          <w:lang w:eastAsia="en-US"/>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w:t>
      </w:r>
      <w:r w:rsidRPr="009B5733">
        <w:rPr>
          <w:rFonts w:ascii="Palatino Linotype" w:eastAsia="Calibri" w:hAnsi="Palatino Linotype"/>
          <w:bCs/>
          <w:color w:val="000000"/>
          <w:lang w:eastAsia="en-US"/>
        </w:rPr>
        <w:lastRenderedPageBreak/>
        <w:t>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2DA7C1C3" w14:textId="77777777" w:rsidR="00786807" w:rsidRPr="009B5733" w:rsidRDefault="00786807" w:rsidP="009B5733">
      <w:pPr>
        <w:pStyle w:val="Prrafodelista"/>
        <w:spacing w:line="360" w:lineRule="auto"/>
        <w:ind w:left="0"/>
        <w:jc w:val="both"/>
        <w:rPr>
          <w:rFonts w:ascii="Palatino Linotype" w:eastAsia="Calibri" w:hAnsi="Palatino Linotype"/>
          <w:bCs/>
          <w:color w:val="000000"/>
          <w:lang w:eastAsia="en-US"/>
        </w:rPr>
      </w:pPr>
    </w:p>
    <w:p w14:paraId="17C1129C"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color w:val="000000"/>
          <w:lang w:eastAsia="en-US"/>
        </w:rPr>
      </w:pPr>
      <w:r w:rsidRPr="009B5733">
        <w:rPr>
          <w:rFonts w:ascii="Palatino Linotype" w:eastAsia="Calibri" w:hAnsi="Palatino Linotype"/>
          <w:bCs/>
          <w:color w:val="000000"/>
          <w:lang w:eastAsia="en-US"/>
        </w:rPr>
        <w:t>Las cadenas originales y sellos que se agregan a las facturas</w:t>
      </w:r>
      <w:r w:rsidRPr="009B5733">
        <w:rPr>
          <w:rFonts w:ascii="Palatino Linotype" w:eastAsia="Calibri" w:hAnsi="Palatino Linotype"/>
          <w:b/>
          <w:bCs/>
          <w:color w:val="000000"/>
          <w:lang w:eastAsia="en-US"/>
        </w:rPr>
        <w:t>,</w:t>
      </w:r>
      <w:r w:rsidRPr="009B5733">
        <w:rPr>
          <w:rFonts w:ascii="Palatino Linotype" w:eastAsia="Calibri" w:hAnsi="Palatino Linotype"/>
          <w:bCs/>
          <w:color w:val="000000"/>
          <w:lang w:eastAsia="en-U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64F3AA0F" w14:textId="77777777" w:rsidR="00786807" w:rsidRPr="009B5733" w:rsidRDefault="00786807" w:rsidP="009B5733">
      <w:pPr>
        <w:spacing w:line="360" w:lineRule="auto"/>
        <w:jc w:val="both"/>
        <w:rPr>
          <w:rFonts w:ascii="Palatino Linotype" w:eastAsia="Calibri" w:hAnsi="Palatino Linotype"/>
          <w:bCs/>
          <w:color w:val="000000"/>
          <w:lang w:eastAsia="en-US"/>
        </w:rPr>
      </w:pPr>
    </w:p>
    <w:p w14:paraId="72CFF4E9" w14:textId="77777777" w:rsidR="00786807" w:rsidRPr="009B5733" w:rsidRDefault="00786807" w:rsidP="009B5733">
      <w:pPr>
        <w:spacing w:line="360" w:lineRule="auto"/>
        <w:ind w:right="567"/>
        <w:jc w:val="both"/>
        <w:rPr>
          <w:rFonts w:ascii="Palatino Linotype" w:eastAsia="Calibri" w:hAnsi="Palatino Linotype"/>
          <w:bCs/>
          <w:i/>
          <w:color w:val="000000"/>
          <w:lang w:eastAsia="en-US"/>
        </w:rPr>
      </w:pPr>
      <w:r w:rsidRPr="009B5733">
        <w:rPr>
          <w:rFonts w:ascii="Palatino Linotype" w:eastAsia="Calibri" w:hAnsi="Palatino Linotype"/>
          <w:bCs/>
          <w:i/>
          <w:color w:val="000000"/>
          <w:lang w:eastAsia="en-US"/>
        </w:rPr>
        <w:t>“…</w:t>
      </w:r>
    </w:p>
    <w:p w14:paraId="2EF38B54" w14:textId="77777777" w:rsidR="00786807" w:rsidRPr="009B5733" w:rsidRDefault="00786807" w:rsidP="009B5733">
      <w:pPr>
        <w:spacing w:line="360" w:lineRule="auto"/>
        <w:ind w:right="567"/>
        <w:jc w:val="both"/>
        <w:rPr>
          <w:rFonts w:ascii="Palatino Linotype" w:eastAsia="Calibri" w:hAnsi="Palatino Linotype"/>
          <w:bCs/>
          <w:i/>
          <w:color w:val="000000"/>
          <w:lang w:eastAsia="en-US"/>
        </w:rPr>
      </w:pPr>
      <w:r w:rsidRPr="009B5733">
        <w:rPr>
          <w:rFonts w:ascii="Palatino Linotype" w:eastAsia="Calibri" w:hAnsi="Palatino Linotype"/>
          <w:bCs/>
          <w:i/>
          <w:color w:val="000000"/>
          <w:lang w:eastAsia="en-US"/>
        </w:rPr>
        <w:t>Elementos utilizados en la generación de Sellos Digitales:</w:t>
      </w:r>
    </w:p>
    <w:p w14:paraId="5034D295" w14:textId="77777777" w:rsidR="00786807" w:rsidRPr="009B5733" w:rsidRDefault="00786807" w:rsidP="009B5733">
      <w:pPr>
        <w:spacing w:line="360" w:lineRule="auto"/>
        <w:ind w:right="567"/>
        <w:jc w:val="both"/>
        <w:rPr>
          <w:rFonts w:ascii="Palatino Linotype" w:eastAsia="Calibri" w:hAnsi="Palatino Linotype"/>
          <w:bCs/>
          <w:i/>
          <w:color w:val="000000"/>
          <w:lang w:eastAsia="en-US"/>
        </w:rPr>
      </w:pPr>
      <w:r w:rsidRPr="009B5733">
        <w:rPr>
          <w:rFonts w:ascii="Palatino Linotype" w:eastAsia="Calibri" w:hAnsi="Palatino Linotype"/>
          <w:bCs/>
          <w:i/>
          <w:color w:val="000000"/>
          <w:lang w:eastAsia="en-US"/>
        </w:rPr>
        <w:t>•</w:t>
      </w:r>
      <w:r w:rsidRPr="009B5733">
        <w:rPr>
          <w:rFonts w:ascii="Palatino Linotype" w:eastAsia="Calibri" w:hAnsi="Palatino Linotype"/>
          <w:bCs/>
          <w:i/>
          <w:color w:val="000000"/>
          <w:lang w:eastAsia="en-US"/>
        </w:rPr>
        <w:tab/>
        <w:t>Cadena Original, el elemento a sellar, en este caso de un comprobante fiscal digital a través de Internet.</w:t>
      </w:r>
    </w:p>
    <w:p w14:paraId="157F7965" w14:textId="77777777" w:rsidR="00786807" w:rsidRPr="009B5733" w:rsidRDefault="00786807" w:rsidP="009B5733">
      <w:pPr>
        <w:spacing w:line="360" w:lineRule="auto"/>
        <w:ind w:right="567"/>
        <w:jc w:val="both"/>
        <w:rPr>
          <w:rFonts w:ascii="Palatino Linotype" w:eastAsia="Calibri" w:hAnsi="Palatino Linotype"/>
          <w:bCs/>
          <w:i/>
          <w:color w:val="000000"/>
          <w:lang w:eastAsia="en-US"/>
        </w:rPr>
      </w:pPr>
      <w:r w:rsidRPr="009B5733">
        <w:rPr>
          <w:rFonts w:ascii="Palatino Linotype" w:eastAsia="Calibri" w:hAnsi="Palatino Linotype"/>
          <w:bCs/>
          <w:i/>
          <w:color w:val="000000"/>
          <w:lang w:eastAsia="en-US"/>
        </w:rPr>
        <w:t>•</w:t>
      </w:r>
      <w:r w:rsidRPr="009B5733">
        <w:rPr>
          <w:rFonts w:ascii="Palatino Linotype" w:eastAsia="Calibri" w:hAnsi="Palatino Linotype"/>
          <w:bCs/>
          <w:i/>
          <w:color w:val="000000"/>
          <w:lang w:eastAsia="en-US"/>
        </w:rPr>
        <w:tab/>
        <w:t>Certificado de Sello Digital y su correspondiente clave privada.</w:t>
      </w:r>
    </w:p>
    <w:p w14:paraId="5660D44F" w14:textId="77777777" w:rsidR="00786807" w:rsidRPr="009B5733" w:rsidRDefault="00786807" w:rsidP="009B5733">
      <w:pPr>
        <w:spacing w:line="360" w:lineRule="auto"/>
        <w:ind w:right="567"/>
        <w:jc w:val="both"/>
        <w:rPr>
          <w:rFonts w:ascii="Palatino Linotype" w:eastAsia="Calibri" w:hAnsi="Palatino Linotype"/>
          <w:bCs/>
          <w:i/>
          <w:color w:val="000000"/>
          <w:lang w:eastAsia="en-US"/>
        </w:rPr>
      </w:pPr>
      <w:r w:rsidRPr="009B5733">
        <w:rPr>
          <w:rFonts w:ascii="Palatino Linotype" w:eastAsia="Calibri" w:hAnsi="Palatino Linotype"/>
          <w:bCs/>
          <w:i/>
          <w:color w:val="000000"/>
          <w:lang w:eastAsia="en-US"/>
        </w:rPr>
        <w:t>•</w:t>
      </w:r>
      <w:r w:rsidRPr="009B5733">
        <w:rPr>
          <w:rFonts w:ascii="Palatino Linotype" w:eastAsia="Calibri" w:hAnsi="Palatino Linotype"/>
          <w:bCs/>
          <w:i/>
          <w:color w:val="000000"/>
          <w:lang w:eastAsia="en-US"/>
        </w:rPr>
        <w:tab/>
        <w:t>Algoritmos de criptografía de clave pública para firma electrónica avanzada.</w:t>
      </w:r>
    </w:p>
    <w:p w14:paraId="5BBDB284" w14:textId="77777777" w:rsidR="00786807" w:rsidRPr="009B5733" w:rsidRDefault="00786807" w:rsidP="009B5733">
      <w:pPr>
        <w:spacing w:line="360" w:lineRule="auto"/>
        <w:ind w:right="567"/>
        <w:jc w:val="both"/>
        <w:rPr>
          <w:rFonts w:ascii="Palatino Linotype" w:eastAsia="Calibri" w:hAnsi="Palatino Linotype"/>
          <w:bCs/>
          <w:i/>
          <w:color w:val="000000"/>
          <w:lang w:eastAsia="en-US"/>
        </w:rPr>
      </w:pPr>
      <w:r w:rsidRPr="009B5733">
        <w:rPr>
          <w:rFonts w:ascii="Palatino Linotype" w:eastAsia="Calibri" w:hAnsi="Palatino Linotype"/>
          <w:bCs/>
          <w:i/>
          <w:color w:val="000000"/>
          <w:lang w:eastAsia="en-US"/>
        </w:rPr>
        <w:t>•</w:t>
      </w:r>
      <w:r w:rsidRPr="009B5733">
        <w:rPr>
          <w:rFonts w:ascii="Palatino Linotype" w:eastAsia="Calibri" w:hAnsi="Palatino Linotype"/>
          <w:bCs/>
          <w:i/>
          <w:color w:val="000000"/>
          <w:lang w:eastAsia="en-US"/>
        </w:rPr>
        <w:tab/>
        <w:t>Especificaciones de conversión de la firma electrónica avanzada a Base 64.</w:t>
      </w:r>
    </w:p>
    <w:p w14:paraId="1776474D" w14:textId="77777777" w:rsidR="00786807" w:rsidRPr="009B5733" w:rsidRDefault="00786807" w:rsidP="009B5733">
      <w:pPr>
        <w:spacing w:line="360" w:lineRule="auto"/>
        <w:ind w:right="567"/>
        <w:jc w:val="both"/>
        <w:rPr>
          <w:rFonts w:ascii="Palatino Linotype" w:eastAsia="Calibri" w:hAnsi="Palatino Linotype"/>
          <w:bCs/>
          <w:i/>
          <w:color w:val="000000"/>
          <w:lang w:eastAsia="en-US"/>
        </w:rPr>
      </w:pPr>
      <w:r w:rsidRPr="009B5733">
        <w:rPr>
          <w:rFonts w:ascii="Palatino Linotype" w:eastAsia="Calibri" w:hAnsi="Palatino Linotype"/>
          <w:bCs/>
          <w:i/>
          <w:color w:val="000000"/>
          <w:lang w:eastAsia="en-US"/>
        </w:rPr>
        <w:t>Para la generación de sellos digitales se utiliza criptografía de clave pública aplicada a una cadena original.</w:t>
      </w:r>
    </w:p>
    <w:p w14:paraId="2F9A042E" w14:textId="77777777" w:rsidR="00786807" w:rsidRPr="009B5733" w:rsidRDefault="00786807" w:rsidP="009B5733">
      <w:pPr>
        <w:spacing w:line="360" w:lineRule="auto"/>
        <w:ind w:right="567"/>
        <w:jc w:val="both"/>
        <w:rPr>
          <w:rFonts w:ascii="Palatino Linotype" w:eastAsia="Calibri" w:hAnsi="Palatino Linotype"/>
          <w:bCs/>
          <w:i/>
          <w:color w:val="000000"/>
          <w:lang w:eastAsia="en-US"/>
        </w:rPr>
      </w:pPr>
    </w:p>
    <w:p w14:paraId="429F1CD2" w14:textId="77777777" w:rsidR="00786807" w:rsidRPr="009B5733" w:rsidRDefault="00786807" w:rsidP="009B5733">
      <w:pPr>
        <w:spacing w:line="360" w:lineRule="auto"/>
        <w:ind w:right="567"/>
        <w:jc w:val="both"/>
        <w:rPr>
          <w:rFonts w:ascii="Palatino Linotype" w:eastAsia="Calibri" w:hAnsi="Palatino Linotype"/>
          <w:bCs/>
          <w:i/>
          <w:color w:val="000000"/>
          <w:lang w:eastAsia="en-US"/>
        </w:rPr>
      </w:pPr>
      <w:r w:rsidRPr="009B5733">
        <w:rPr>
          <w:rFonts w:ascii="Palatino Linotype" w:eastAsia="Calibri" w:hAnsi="Palatino Linotype"/>
          <w:bCs/>
          <w:i/>
          <w:color w:val="000000"/>
          <w:lang w:eastAsia="en-US"/>
        </w:rPr>
        <w:t>Criptografía de la Clave Pública</w:t>
      </w:r>
    </w:p>
    <w:p w14:paraId="6D218266" w14:textId="77777777" w:rsidR="00786807" w:rsidRPr="009B5733" w:rsidRDefault="00786807" w:rsidP="009B5733">
      <w:pPr>
        <w:spacing w:line="360" w:lineRule="auto"/>
        <w:ind w:right="567"/>
        <w:jc w:val="both"/>
        <w:rPr>
          <w:rFonts w:ascii="Palatino Linotype" w:eastAsia="Calibri" w:hAnsi="Palatino Linotype"/>
          <w:bCs/>
          <w:i/>
          <w:color w:val="000000"/>
          <w:lang w:eastAsia="en-US"/>
        </w:rPr>
      </w:pPr>
      <w:r w:rsidRPr="009B5733">
        <w:rPr>
          <w:rFonts w:ascii="Palatino Linotype" w:eastAsia="Calibri" w:hAnsi="Palatino Linotype"/>
          <w:bCs/>
          <w:i/>
          <w:color w:val="000000"/>
          <w:lang w:eastAsia="en-US"/>
        </w:rPr>
        <w:t xml:space="preserve">La criptografía de Clave Pública se basa en la generación de una pareja de números muy grandes relacionados íntimamente entre sí, de tal manera que una operación de </w:t>
      </w:r>
      <w:r w:rsidRPr="009B5733">
        <w:rPr>
          <w:rFonts w:ascii="Palatino Linotype" w:eastAsia="Calibri" w:hAnsi="Palatino Linotype"/>
          <w:bCs/>
          <w:i/>
          <w:color w:val="000000"/>
          <w:lang w:eastAsia="en-US"/>
        </w:rPr>
        <w:lastRenderedPageBreak/>
        <w:t>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3994624A" w14:textId="77777777" w:rsidR="00786807" w:rsidRPr="009B5733" w:rsidRDefault="00786807" w:rsidP="009B5733">
      <w:pPr>
        <w:spacing w:line="360" w:lineRule="auto"/>
        <w:ind w:right="567"/>
        <w:jc w:val="both"/>
        <w:rPr>
          <w:rFonts w:ascii="Palatino Linotype" w:eastAsia="Calibri" w:hAnsi="Palatino Linotype"/>
          <w:bCs/>
          <w:i/>
          <w:color w:val="000000"/>
          <w:lang w:eastAsia="en-US"/>
        </w:rPr>
      </w:pPr>
      <w:r w:rsidRPr="009B5733">
        <w:rPr>
          <w:rFonts w:ascii="Palatino Linotype" w:eastAsia="Calibri" w:hAnsi="Palatino Linotype"/>
          <w:bCs/>
          <w:i/>
          <w:color w:val="000000"/>
          <w:lang w:eastAsia="en-US"/>
        </w:rPr>
        <w:t>…”</w:t>
      </w:r>
    </w:p>
    <w:p w14:paraId="0C8B85A1" w14:textId="77777777" w:rsidR="00786807" w:rsidRPr="009B5733" w:rsidRDefault="00786807" w:rsidP="009B5733">
      <w:pPr>
        <w:spacing w:line="360" w:lineRule="auto"/>
        <w:jc w:val="both"/>
        <w:rPr>
          <w:rFonts w:ascii="Palatino Linotype" w:eastAsia="Calibri" w:hAnsi="Palatino Linotype"/>
          <w:bCs/>
          <w:color w:val="000000"/>
          <w:lang w:eastAsia="en-US"/>
        </w:rPr>
      </w:pPr>
    </w:p>
    <w:p w14:paraId="5F9235AC"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color w:val="000000"/>
          <w:lang w:eastAsia="en-US"/>
        </w:rPr>
      </w:pPr>
      <w:r w:rsidRPr="009B5733">
        <w:rPr>
          <w:rFonts w:ascii="Palatino Linotype" w:eastAsia="Calibri" w:hAnsi="Palatino Linotype"/>
          <w:bCs/>
          <w:color w:val="000000"/>
          <w:lang w:eastAsia="en-U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0721EC91" w14:textId="77777777" w:rsidR="00786807" w:rsidRPr="009B5733" w:rsidRDefault="00786807" w:rsidP="009B5733">
      <w:pPr>
        <w:pStyle w:val="Prrafodelista"/>
        <w:spacing w:line="360" w:lineRule="auto"/>
        <w:ind w:left="0"/>
        <w:jc w:val="both"/>
        <w:rPr>
          <w:rFonts w:ascii="Palatino Linotype" w:eastAsia="Calibri" w:hAnsi="Palatino Linotype"/>
          <w:bCs/>
          <w:color w:val="000000"/>
          <w:lang w:eastAsia="en-US"/>
        </w:rPr>
      </w:pPr>
    </w:p>
    <w:p w14:paraId="3B7D2B6D"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color w:val="000000"/>
          <w:lang w:eastAsia="en-US"/>
        </w:rPr>
      </w:pPr>
      <w:r w:rsidRPr="009B5733">
        <w:rPr>
          <w:rFonts w:ascii="Palatino Linotype" w:eastAsia="Calibri" w:hAnsi="Palatino Linotype"/>
          <w:bCs/>
          <w:color w:val="000000"/>
          <w:lang w:eastAsia="en-US"/>
        </w:rPr>
        <w:t>Como se logra observar, el Sujeto Obligado testo datos de naturaleza pública, tales como, los sellos digitales del emisor y del Servicio de Administración Tributaria y cadena original del complemento de certificación digital del órgano previamente señalado, por lo que, deberá entregar el recibo de la segunda quincena de enero de dos mil veintidós, en versión pública</w:t>
      </w:r>
      <w:r w:rsidRPr="009B5733">
        <w:rPr>
          <w:rFonts w:ascii="Palatino Linotype" w:eastAsia="Calibri" w:hAnsi="Palatino Linotype"/>
          <w:bCs/>
          <w:color w:val="000000"/>
          <w:lang w:val="es-MX" w:eastAsia="en-US"/>
        </w:rPr>
        <w:t xml:space="preserve">, en donde únicamente podrá clasificar </w:t>
      </w:r>
      <w:r w:rsidRPr="009B5733">
        <w:rPr>
          <w:rFonts w:ascii="Palatino Linotype" w:eastAsia="Calibri" w:hAnsi="Palatino Linotype"/>
          <w:bCs/>
          <w:color w:val="000000"/>
          <w:lang w:eastAsia="en-US"/>
        </w:rPr>
        <w:t>como confidencial, la Clave Única de Registro de Población, el Registro Federal de Contribuyentes, el número de seguridad social del Instituto de Seguridad Social del Estado de México y Municipios y el Código Bidimensional o QR, en términos del artículo referido en el párrafo anterior.</w:t>
      </w:r>
    </w:p>
    <w:p w14:paraId="4BF7C9A4" w14:textId="77777777" w:rsidR="00786807" w:rsidRPr="009B5733" w:rsidRDefault="00786807" w:rsidP="009B5733">
      <w:pPr>
        <w:pStyle w:val="Prrafodelista"/>
        <w:spacing w:line="360" w:lineRule="auto"/>
        <w:ind w:left="0"/>
        <w:jc w:val="both"/>
        <w:rPr>
          <w:rFonts w:ascii="Palatino Linotype" w:eastAsia="Calibri" w:hAnsi="Palatino Linotype"/>
          <w:bCs/>
          <w:color w:val="000000"/>
          <w:lang w:eastAsia="en-US"/>
        </w:rPr>
      </w:pPr>
    </w:p>
    <w:p w14:paraId="7BFF78A2" w14:textId="77777777" w:rsidR="00786807" w:rsidRPr="009B5733" w:rsidRDefault="00786807" w:rsidP="009B5733">
      <w:pPr>
        <w:pStyle w:val="Prrafodelista"/>
        <w:numPr>
          <w:ilvl w:val="0"/>
          <w:numId w:val="19"/>
        </w:numPr>
        <w:spacing w:line="360" w:lineRule="auto"/>
        <w:ind w:left="0" w:firstLine="0"/>
        <w:jc w:val="both"/>
        <w:rPr>
          <w:rFonts w:ascii="Palatino Linotype" w:eastAsia="Calibri" w:hAnsi="Palatino Linotype"/>
          <w:bCs/>
          <w:color w:val="000000"/>
          <w:lang w:eastAsia="en-US"/>
        </w:rPr>
      </w:pPr>
      <w:r w:rsidRPr="009B5733">
        <w:rPr>
          <w:rFonts w:ascii="Palatino Linotype" w:eastAsia="Calibri" w:hAnsi="Palatino Linotype"/>
          <w:bCs/>
          <w:iCs/>
          <w:color w:val="000000"/>
          <w:lang w:eastAsia="en-US"/>
        </w:rPr>
        <w:t xml:space="preserve">Para tal situación, el Sujeto Obligado deberá seguir el procedimiento establecido en el artículo 168 de dicho ordenamiento jurídico; esto es, que el área </w:t>
      </w:r>
      <w:r w:rsidRPr="009B5733">
        <w:rPr>
          <w:rFonts w:ascii="Palatino Linotype" w:eastAsia="Calibri" w:hAnsi="Palatino Linotype"/>
          <w:bCs/>
          <w:iCs/>
          <w:color w:val="000000"/>
          <w:lang w:eastAsia="en-US"/>
        </w:rPr>
        <w:lastRenderedPageBreak/>
        <w:t>competente deberá elaborar la versión pública, así como emitir el Acuerdo, por parte del Comité de Transparencia, donde confirme la clasificación de los datos, fundando y motivando la clasificación.</w:t>
      </w:r>
    </w:p>
    <w:p w14:paraId="12C3D9D0" w14:textId="77777777" w:rsidR="00786807" w:rsidRPr="009B5733" w:rsidRDefault="00786807" w:rsidP="009B5733">
      <w:pPr>
        <w:spacing w:after="120" w:line="360" w:lineRule="auto"/>
        <w:contextualSpacing/>
        <w:jc w:val="both"/>
        <w:rPr>
          <w:rFonts w:ascii="Palatino Linotype" w:eastAsia="MS Mincho" w:hAnsi="Palatino Linotype" w:cs="Arial"/>
          <w:color w:val="000000"/>
        </w:rPr>
      </w:pPr>
    </w:p>
    <w:p w14:paraId="7E87B6E2" w14:textId="77777777" w:rsidR="00786807" w:rsidRPr="009B5733" w:rsidRDefault="00786807" w:rsidP="009B5733">
      <w:pPr>
        <w:pStyle w:val="Ttulo1"/>
        <w:spacing w:line="360" w:lineRule="auto"/>
        <w:jc w:val="both"/>
        <w:rPr>
          <w:rFonts w:ascii="Palatino Linotype" w:hAnsi="Palatino Linotype"/>
          <w:b/>
          <w:color w:val="000000" w:themeColor="text1"/>
          <w:sz w:val="24"/>
          <w:szCs w:val="24"/>
        </w:rPr>
      </w:pPr>
      <w:bookmarkStart w:id="139" w:name="_Toc103821660"/>
      <w:bookmarkStart w:id="140" w:name="_Toc102008276"/>
      <w:bookmarkStart w:id="141" w:name="_Toc98429035"/>
      <w:bookmarkStart w:id="142" w:name="_Toc96007414"/>
      <w:bookmarkStart w:id="143" w:name="_Toc83127121"/>
      <w:bookmarkStart w:id="144" w:name="_Toc73033020"/>
      <w:bookmarkStart w:id="145" w:name="_Toc69999211"/>
      <w:bookmarkStart w:id="146" w:name="_Toc67598522"/>
      <w:bookmarkStart w:id="147" w:name="_Toc63348485"/>
      <w:r w:rsidRPr="009B5733">
        <w:rPr>
          <w:rFonts w:ascii="Palatino Linotype" w:hAnsi="Palatino Linotype"/>
          <w:b/>
          <w:color w:val="000000" w:themeColor="text1"/>
          <w:sz w:val="24"/>
          <w:szCs w:val="24"/>
        </w:rPr>
        <w:t>h) De la firma de los servidores públicos.</w:t>
      </w:r>
      <w:bookmarkEnd w:id="139"/>
      <w:bookmarkEnd w:id="140"/>
      <w:bookmarkEnd w:id="141"/>
      <w:bookmarkEnd w:id="142"/>
      <w:bookmarkEnd w:id="143"/>
      <w:bookmarkEnd w:id="144"/>
      <w:bookmarkEnd w:id="145"/>
      <w:bookmarkEnd w:id="146"/>
      <w:bookmarkEnd w:id="147"/>
    </w:p>
    <w:p w14:paraId="377FF064" w14:textId="77777777" w:rsidR="00786807" w:rsidRPr="009B5733" w:rsidRDefault="00786807" w:rsidP="009B5733">
      <w:pPr>
        <w:keepNext/>
        <w:keepLines/>
        <w:spacing w:before="240" w:line="360" w:lineRule="auto"/>
        <w:jc w:val="both"/>
        <w:outlineLvl w:val="0"/>
        <w:rPr>
          <w:rFonts w:ascii="Palatino Linotype" w:hAnsi="Palatino Linotype"/>
          <w:b/>
          <w:color w:val="000000"/>
          <w:lang w:val="es-ES_tradnl"/>
        </w:rPr>
      </w:pPr>
    </w:p>
    <w:p w14:paraId="42360292" w14:textId="77777777" w:rsidR="00786807" w:rsidRPr="009B5733" w:rsidRDefault="00786807" w:rsidP="009B5733">
      <w:pPr>
        <w:pStyle w:val="Prrafodelista"/>
        <w:numPr>
          <w:ilvl w:val="0"/>
          <w:numId w:val="19"/>
        </w:numPr>
        <w:tabs>
          <w:tab w:val="left" w:pos="567"/>
        </w:tabs>
        <w:spacing w:after="160" w:line="360" w:lineRule="auto"/>
        <w:ind w:left="0" w:firstLine="0"/>
        <w:contextualSpacing/>
        <w:jc w:val="both"/>
        <w:rPr>
          <w:rFonts w:ascii="Palatino Linotype" w:hAnsi="Palatino Linotype"/>
          <w:b/>
          <w:lang w:val="es-ES_tradnl"/>
        </w:rPr>
      </w:pPr>
      <w:r w:rsidRPr="009B5733">
        <w:rPr>
          <w:rFonts w:ascii="Palatino Linotype" w:eastAsia="MS Mincho" w:hAnsi="Palatino Linotype"/>
          <w:lang w:val="es-ES_tradnl"/>
        </w:rPr>
        <w:t xml:space="preserve">En lo referente a la firma de los servidores públicos es necesario 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2D0D7781" w14:textId="77777777" w:rsidR="00786807" w:rsidRPr="009B5733" w:rsidRDefault="00786807" w:rsidP="009B5733">
      <w:pPr>
        <w:tabs>
          <w:tab w:val="left" w:pos="567"/>
        </w:tabs>
        <w:spacing w:line="360" w:lineRule="auto"/>
        <w:jc w:val="both"/>
        <w:rPr>
          <w:rFonts w:ascii="Palatino Linotype" w:hAnsi="Palatino Linotype"/>
          <w:b/>
          <w:lang w:val="es-ES_tradnl"/>
        </w:rPr>
      </w:pPr>
    </w:p>
    <w:p w14:paraId="78AE48E1" w14:textId="77777777" w:rsidR="00786807" w:rsidRPr="009B5733" w:rsidRDefault="00786807" w:rsidP="009B5733">
      <w:pPr>
        <w:tabs>
          <w:tab w:val="left" w:pos="567"/>
        </w:tabs>
        <w:spacing w:line="360" w:lineRule="auto"/>
        <w:ind w:right="616"/>
        <w:jc w:val="both"/>
        <w:rPr>
          <w:rFonts w:ascii="Palatino Linotype" w:hAnsi="Palatino Linotype"/>
          <w:i/>
          <w:color w:val="000000"/>
          <w:lang w:val="es-MX"/>
        </w:rPr>
      </w:pPr>
      <w:r w:rsidRPr="009B5733">
        <w:rPr>
          <w:rFonts w:ascii="Palatino Linotype" w:hAnsi="Palatino Linotype"/>
          <w:i/>
          <w:color w:val="000000"/>
          <w:lang w:val="es-MX"/>
        </w:rPr>
        <w:t>“</w:t>
      </w:r>
      <w:r w:rsidRPr="009B5733">
        <w:rPr>
          <w:rFonts w:ascii="Palatino Linotype" w:hAnsi="Palatino Linotype"/>
          <w:b/>
          <w:i/>
          <w:color w:val="000000"/>
          <w:lang w:val="es-MX"/>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9B5733">
        <w:rPr>
          <w:rFonts w:ascii="Palatino Linotype" w:hAnsi="Palatino Linotype"/>
          <w:i/>
          <w:color w:val="000000"/>
          <w:lang w:val="es-MX"/>
        </w:rPr>
        <w:t>.</w:t>
      </w:r>
      <w:r w:rsidRPr="009B5733">
        <w:rPr>
          <w:rFonts w:ascii="Palatino Linotype" w:hAnsi="Palatino Linotype"/>
          <w:bCs/>
          <w:i/>
          <w:color w:val="000000"/>
          <w:lang w:val="es-MX"/>
        </w:rPr>
        <w:t xml:space="preserve"> “</w:t>
      </w:r>
    </w:p>
    <w:p w14:paraId="512EE8B5" w14:textId="77777777" w:rsidR="00786807" w:rsidRPr="009B5733" w:rsidRDefault="00786807" w:rsidP="009B5733">
      <w:pPr>
        <w:spacing w:line="360" w:lineRule="auto"/>
        <w:jc w:val="both"/>
        <w:rPr>
          <w:rFonts w:ascii="Palatino Linotype" w:eastAsia="MS Mincho" w:hAnsi="Palatino Linotype"/>
          <w:lang w:val="es-ES_tradnl"/>
        </w:rPr>
      </w:pPr>
    </w:p>
    <w:p w14:paraId="0FA24318" w14:textId="77777777" w:rsidR="00786807" w:rsidRPr="009B5733" w:rsidRDefault="00786807" w:rsidP="009B5733">
      <w:pPr>
        <w:numPr>
          <w:ilvl w:val="0"/>
          <w:numId w:val="19"/>
        </w:numPr>
        <w:spacing w:after="160" w:line="360" w:lineRule="auto"/>
        <w:ind w:left="0" w:firstLine="0"/>
        <w:contextualSpacing/>
        <w:jc w:val="both"/>
        <w:rPr>
          <w:rFonts w:ascii="Palatino Linotype" w:eastAsia="MS Mincho" w:hAnsi="Palatino Linotype"/>
          <w:lang w:val="es-ES_tradnl"/>
        </w:rPr>
      </w:pPr>
      <w:r w:rsidRPr="009B5733">
        <w:rPr>
          <w:rFonts w:ascii="Palatino Linotype" w:eastAsia="MS Mincho" w:hAnsi="Palatino Linotype"/>
          <w:lang w:val="es-ES_tradnl"/>
        </w:rPr>
        <w:t xml:space="preserve">En ese mismo sentido los </w:t>
      </w:r>
      <w:r w:rsidRPr="009B5733">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9B5733">
        <w:rPr>
          <w:rFonts w:ascii="Palatino Linotype" w:hAnsi="Palatino Linotype" w:cs="Arial"/>
          <w:lang w:val="es-ES_tradnl"/>
        </w:rPr>
        <w:t>que señalan lo siguiente:</w:t>
      </w:r>
    </w:p>
    <w:p w14:paraId="5EF4B34D" w14:textId="77777777" w:rsidR="00786807" w:rsidRPr="009B5733" w:rsidRDefault="00786807" w:rsidP="009B5733">
      <w:pPr>
        <w:spacing w:line="360" w:lineRule="auto"/>
        <w:jc w:val="both"/>
        <w:rPr>
          <w:rFonts w:ascii="Palatino Linotype" w:eastAsia="MS Mincho" w:hAnsi="Palatino Linotype"/>
          <w:lang w:val="es-ES_tradnl"/>
        </w:rPr>
      </w:pPr>
    </w:p>
    <w:p w14:paraId="6C8F8B07" w14:textId="77777777" w:rsidR="00786807" w:rsidRPr="009B5733" w:rsidRDefault="00786807" w:rsidP="009B5733">
      <w:pPr>
        <w:shd w:val="clear" w:color="auto" w:fill="FFFFFF"/>
        <w:spacing w:after="200" w:line="360" w:lineRule="auto"/>
        <w:ind w:right="567"/>
        <w:jc w:val="both"/>
        <w:rPr>
          <w:rFonts w:ascii="Palatino Linotype" w:hAnsi="Palatino Linotype" w:cs="Arial"/>
          <w:i/>
          <w:lang w:val="es-ES_tradnl"/>
        </w:rPr>
      </w:pPr>
      <w:r w:rsidRPr="009B5733">
        <w:rPr>
          <w:rFonts w:ascii="Palatino Linotype" w:hAnsi="Palatino Linotype" w:cs="Arial"/>
          <w:b/>
          <w:i/>
          <w:lang w:val="es-ES_tradnl"/>
        </w:rPr>
        <w:lastRenderedPageBreak/>
        <w:t>Quincuagésimo séptimo</w:t>
      </w:r>
      <w:r w:rsidRPr="009B5733">
        <w:rPr>
          <w:rFonts w:ascii="Palatino Linotype" w:hAnsi="Palatino Linotype" w:cs="Arial"/>
          <w:i/>
          <w:lang w:val="es-ES_tradnl"/>
        </w:rPr>
        <w:t xml:space="preserve">. </w:t>
      </w:r>
      <w:r w:rsidRPr="009B5733">
        <w:rPr>
          <w:rFonts w:ascii="Palatino Linotype" w:hAnsi="Palatino Linotype" w:cs="Arial"/>
          <w:b/>
          <w:i/>
          <w:lang w:val="es-ES_tradnl"/>
        </w:rPr>
        <w:t>Se considera, en principio, como información pública</w:t>
      </w:r>
      <w:r w:rsidRPr="009B5733">
        <w:rPr>
          <w:rFonts w:ascii="Palatino Linotype" w:hAnsi="Palatino Linotype" w:cs="Arial"/>
          <w:i/>
          <w:lang w:val="es-ES_tradnl"/>
        </w:rPr>
        <w:t xml:space="preserve"> y no podrá omitirse de las versiones públicas la siguiente:</w:t>
      </w:r>
    </w:p>
    <w:p w14:paraId="59D5879F" w14:textId="77777777" w:rsidR="00786807" w:rsidRPr="009B5733" w:rsidRDefault="00786807" w:rsidP="009B5733">
      <w:pPr>
        <w:shd w:val="clear" w:color="auto" w:fill="FFFFFF"/>
        <w:spacing w:after="200" w:line="360" w:lineRule="auto"/>
        <w:ind w:right="567"/>
        <w:jc w:val="both"/>
        <w:rPr>
          <w:rFonts w:ascii="Palatino Linotype" w:hAnsi="Palatino Linotype" w:cs="Arial"/>
          <w:i/>
          <w:lang w:val="es-ES_tradnl"/>
        </w:rPr>
      </w:pPr>
      <w:r w:rsidRPr="009B5733">
        <w:rPr>
          <w:rFonts w:ascii="Palatino Linotype" w:hAnsi="Palatino Linotype" w:cs="Arial"/>
          <w:i/>
          <w:lang w:val="es-ES_tradnl"/>
        </w:rPr>
        <w:t>La relativa a las Obligaciones de Transparencia que contempla el Título V de la Ley General y las demás disposiciones legales aplicables;</w:t>
      </w:r>
    </w:p>
    <w:p w14:paraId="6FC0D72B" w14:textId="77777777" w:rsidR="00786807" w:rsidRPr="009B5733" w:rsidRDefault="00786807" w:rsidP="009B5733">
      <w:pPr>
        <w:shd w:val="clear" w:color="auto" w:fill="FFFFFF"/>
        <w:spacing w:after="200" w:line="360" w:lineRule="auto"/>
        <w:ind w:right="567"/>
        <w:jc w:val="both"/>
        <w:rPr>
          <w:rFonts w:ascii="Palatino Linotype" w:hAnsi="Palatino Linotype" w:cs="Arial"/>
          <w:b/>
          <w:i/>
          <w:lang w:val="es-ES_tradnl"/>
        </w:rPr>
      </w:pPr>
      <w:r w:rsidRPr="009B5733">
        <w:rPr>
          <w:rFonts w:ascii="Palatino Linotype" w:hAnsi="Palatino Linotype" w:cs="Arial"/>
          <w:b/>
          <w:i/>
          <w:lang w:val="es-ES_tradnl"/>
        </w:rPr>
        <w:t>El nombre de los servidores públicos en los documentos, y sus firmas autógrafas, cuando sean utilizados en el ejercicio de las facultades conferidas para el desempeño del servicio público, y</w:t>
      </w:r>
    </w:p>
    <w:p w14:paraId="540B88DA" w14:textId="77777777" w:rsidR="00786807" w:rsidRPr="009B5733" w:rsidRDefault="00786807" w:rsidP="009B5733">
      <w:pPr>
        <w:shd w:val="clear" w:color="auto" w:fill="FFFFFF"/>
        <w:spacing w:after="200" w:line="360" w:lineRule="auto"/>
        <w:ind w:right="567"/>
        <w:jc w:val="both"/>
        <w:rPr>
          <w:rFonts w:ascii="Palatino Linotype" w:hAnsi="Palatino Linotype" w:cs="Arial"/>
          <w:b/>
          <w:i/>
          <w:lang w:val="es-ES_tradnl"/>
        </w:rPr>
      </w:pPr>
      <w:r w:rsidRPr="009B5733">
        <w:rPr>
          <w:rFonts w:ascii="Palatino Linotype" w:hAnsi="Palatino Linotype" w:cs="Arial"/>
          <w:b/>
          <w:i/>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14:paraId="598DF354" w14:textId="77777777" w:rsidR="00786807" w:rsidRPr="009B5733" w:rsidRDefault="00786807" w:rsidP="009B5733">
      <w:pPr>
        <w:shd w:val="clear" w:color="auto" w:fill="FFFFFF"/>
        <w:spacing w:after="200" w:line="360" w:lineRule="auto"/>
        <w:ind w:right="567"/>
        <w:jc w:val="both"/>
        <w:rPr>
          <w:rFonts w:ascii="Palatino Linotype" w:hAnsi="Palatino Linotype" w:cs="Arial"/>
          <w:i/>
          <w:lang w:val="es-ES_tradnl"/>
        </w:rPr>
      </w:pPr>
      <w:r w:rsidRPr="009B5733">
        <w:rPr>
          <w:rFonts w:ascii="Palatino Linotype" w:hAnsi="Palatino Linotype" w:cs="Arial"/>
          <w:i/>
          <w:lang w:val="es-ES_tradnl"/>
        </w:rPr>
        <w:t>Lo anterior, siempre y cuando no se acredite alguna causal de clasificación, prevista en las leyes o en los tratados internaciones suscritos por el Estado mexicano.</w:t>
      </w:r>
    </w:p>
    <w:p w14:paraId="35BCB914" w14:textId="77777777" w:rsidR="00786807" w:rsidRPr="009B5733" w:rsidRDefault="00786807" w:rsidP="009B5733">
      <w:pPr>
        <w:numPr>
          <w:ilvl w:val="0"/>
          <w:numId w:val="19"/>
        </w:numPr>
        <w:spacing w:after="160" w:line="360" w:lineRule="auto"/>
        <w:ind w:left="0" w:firstLine="0"/>
        <w:contextualSpacing/>
        <w:jc w:val="both"/>
        <w:rPr>
          <w:rFonts w:ascii="Palatino Linotype" w:eastAsia="MS Mincho" w:hAnsi="Palatino Linotype"/>
          <w:lang w:val="es-ES_tradnl"/>
        </w:rPr>
      </w:pPr>
      <w:r w:rsidRPr="009B5733">
        <w:rPr>
          <w:rFonts w:ascii="Palatino Linotype" w:eastAsia="MS Mincho" w:hAnsi="Palatino Linotype"/>
          <w:lang w:val="es-ES_tradnl"/>
        </w:rPr>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14:paraId="24150CC2" w14:textId="77777777" w:rsidR="00786807" w:rsidRPr="009B5733" w:rsidRDefault="00786807" w:rsidP="009B5733">
      <w:pPr>
        <w:spacing w:after="160" w:line="360" w:lineRule="auto"/>
        <w:ind w:right="-93"/>
        <w:contextualSpacing/>
        <w:jc w:val="both"/>
        <w:rPr>
          <w:rFonts w:ascii="Palatino Linotype" w:eastAsia="Calibri" w:hAnsi="Palatino Linotype" w:cs="Arial"/>
          <w:lang w:val="es-ES_tradnl" w:eastAsia="en-US"/>
        </w:rPr>
      </w:pPr>
    </w:p>
    <w:p w14:paraId="6FC28B19" w14:textId="77777777" w:rsidR="00786807" w:rsidRPr="009B5733" w:rsidRDefault="00786807" w:rsidP="009B5733">
      <w:pPr>
        <w:numPr>
          <w:ilvl w:val="0"/>
          <w:numId w:val="19"/>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bookmarkStart w:id="148" w:name="_Toc466377653"/>
      <w:bookmarkStart w:id="149" w:name="_Toc466371865"/>
      <w:r w:rsidRPr="009B5733">
        <w:rPr>
          <w:rFonts w:ascii="Palatino Linotype" w:eastAsia="MS Mincho" w:hAnsi="Palatino Linotype"/>
          <w:color w:val="000000"/>
        </w:rPr>
        <w:t xml:space="preserve">Por lo anteriormente expuesto y fundado, este </w:t>
      </w:r>
      <w:r w:rsidRPr="009B5733">
        <w:rPr>
          <w:rFonts w:ascii="Palatino Linotype" w:eastAsia="MS Mincho" w:hAnsi="Palatino Linotype"/>
          <w:b/>
          <w:bCs/>
          <w:color w:val="000000"/>
        </w:rPr>
        <w:t>ÓRGANO GARANTE</w:t>
      </w:r>
      <w:r w:rsidRPr="009B5733">
        <w:rPr>
          <w:rFonts w:ascii="Palatino Linotype" w:eastAsia="MS Mincho" w:hAnsi="Palatino Linotype"/>
          <w:color w:val="000000"/>
        </w:rPr>
        <w:t xml:space="preserve"> emite los siguientes:</w:t>
      </w:r>
      <w:bookmarkStart w:id="150" w:name="_Toc497905366"/>
      <w:bookmarkStart w:id="151" w:name="_Toc495427547"/>
    </w:p>
    <w:p w14:paraId="155F3AB1" w14:textId="77777777" w:rsidR="00786807" w:rsidRPr="009B5733" w:rsidRDefault="00786807" w:rsidP="009B5733">
      <w:pPr>
        <w:keepNext/>
        <w:keepLines/>
        <w:spacing w:before="240" w:line="360" w:lineRule="auto"/>
        <w:jc w:val="center"/>
        <w:outlineLvl w:val="0"/>
        <w:rPr>
          <w:rFonts w:ascii="Palatino Linotype" w:eastAsiaTheme="majorEastAsia" w:hAnsi="Palatino Linotype" w:cstheme="majorBidi"/>
          <w:b/>
          <w:color w:val="000000" w:themeColor="text1"/>
          <w:lang w:val="es-ES_tradnl"/>
        </w:rPr>
      </w:pPr>
      <w:bookmarkStart w:id="152" w:name="_Toc103877296"/>
      <w:bookmarkStart w:id="153" w:name="_Toc102644155"/>
      <w:bookmarkStart w:id="154" w:name="_Toc102008279"/>
      <w:r w:rsidRPr="009B5733">
        <w:rPr>
          <w:rFonts w:ascii="Palatino Linotype" w:eastAsiaTheme="majorEastAsia" w:hAnsi="Palatino Linotype" w:cstheme="majorBidi"/>
          <w:b/>
          <w:color w:val="000000" w:themeColor="text1"/>
          <w:lang w:val="es-ES_tradnl"/>
        </w:rPr>
        <w:lastRenderedPageBreak/>
        <w:t>R E S O L U T I V O S</w:t>
      </w:r>
      <w:bookmarkEnd w:id="148"/>
      <w:bookmarkEnd w:id="149"/>
      <w:bookmarkEnd w:id="150"/>
      <w:bookmarkEnd w:id="151"/>
      <w:bookmarkEnd w:id="152"/>
      <w:bookmarkEnd w:id="153"/>
      <w:bookmarkEnd w:id="154"/>
    </w:p>
    <w:p w14:paraId="015B4E7A" w14:textId="77777777" w:rsidR="00786807" w:rsidRPr="009B5733" w:rsidRDefault="00786807" w:rsidP="009B5733">
      <w:pPr>
        <w:spacing w:line="360" w:lineRule="auto"/>
        <w:jc w:val="both"/>
        <w:rPr>
          <w:rFonts w:ascii="Palatino Linotype" w:eastAsiaTheme="minorEastAsia" w:hAnsi="Palatino Linotype"/>
          <w:lang w:val="es-ES_tradnl"/>
        </w:rPr>
      </w:pPr>
    </w:p>
    <w:p w14:paraId="26DE5E50" w14:textId="46C52528" w:rsidR="00786807" w:rsidRPr="009B5733" w:rsidRDefault="00786807" w:rsidP="009B5733">
      <w:pPr>
        <w:spacing w:line="360" w:lineRule="auto"/>
        <w:jc w:val="both"/>
        <w:rPr>
          <w:rFonts w:ascii="Palatino Linotype" w:eastAsiaTheme="minorEastAsia" w:hAnsi="Palatino Linotype" w:cs="Arial"/>
          <w:bCs/>
          <w:lang w:val="es-ES_tradnl"/>
        </w:rPr>
      </w:pPr>
      <w:r w:rsidRPr="009B5733">
        <w:rPr>
          <w:rFonts w:ascii="Palatino Linotype" w:hAnsi="Palatino Linotype" w:cs="Arial"/>
          <w:b/>
          <w:lang w:val="es-ES_tradnl"/>
        </w:rPr>
        <w:t xml:space="preserve">PRIMERO. </w:t>
      </w:r>
      <w:r w:rsidRPr="009B5733">
        <w:rPr>
          <w:rFonts w:ascii="Palatino Linotype" w:hAnsi="Palatino Linotype" w:cs="Arial"/>
          <w:lang w:val="es-ES_tradnl"/>
        </w:rPr>
        <w:t>Resultan fundadas las</w:t>
      </w:r>
      <w:r w:rsidRPr="009B5733">
        <w:rPr>
          <w:rFonts w:ascii="Palatino Linotype" w:hAnsi="Palatino Linotype" w:cs="Arial"/>
          <w:b/>
          <w:lang w:val="es-ES_tradnl"/>
        </w:rPr>
        <w:t xml:space="preserve"> </w:t>
      </w:r>
      <w:r w:rsidRPr="009B5733">
        <w:rPr>
          <w:rFonts w:ascii="Palatino Linotype" w:hAnsi="Palatino Linotype" w:cs="Arial"/>
          <w:lang w:val="es-ES_tradnl"/>
        </w:rPr>
        <w:t xml:space="preserve">razones y motivos de inconformidad hechos valer </w:t>
      </w:r>
      <w:r w:rsidRPr="009B5733">
        <w:rPr>
          <w:rFonts w:ascii="Palatino Linotype" w:eastAsia="Calibri" w:hAnsi="Palatino Linotype" w:cs="Arial"/>
          <w:lang w:val="es-ES_tradnl"/>
        </w:rPr>
        <w:t>en el recurso de revisión</w:t>
      </w:r>
      <w:r w:rsidRPr="009B5733">
        <w:rPr>
          <w:rFonts w:ascii="Palatino Linotype" w:hAnsi="Palatino Linotype"/>
          <w:b/>
          <w:bCs/>
          <w:color w:val="000000"/>
          <w:lang w:val="es-ES_tradnl"/>
        </w:rPr>
        <w:t xml:space="preserve"> </w:t>
      </w:r>
      <w:r w:rsidR="00C12709" w:rsidRPr="009B5733">
        <w:rPr>
          <w:rFonts w:ascii="Palatino Linotype" w:hAnsi="Palatino Linotype"/>
          <w:b/>
          <w:bCs/>
        </w:rPr>
        <w:t>12743/INFOEM/IP/RR/2022</w:t>
      </w:r>
      <w:r w:rsidRPr="009B5733">
        <w:rPr>
          <w:rFonts w:ascii="Palatino Linotype" w:eastAsiaTheme="minorEastAsia" w:hAnsi="Palatino Linotype" w:cs="Arial"/>
          <w:b/>
          <w:bCs/>
          <w:lang w:val="es-ES_tradnl"/>
        </w:rPr>
        <w:t xml:space="preserve">, </w:t>
      </w:r>
      <w:r w:rsidR="00C12709" w:rsidRPr="009B5733">
        <w:rPr>
          <w:rFonts w:ascii="Palatino Linotype" w:eastAsiaTheme="minorEastAsia" w:hAnsi="Palatino Linotype" w:cs="Arial"/>
          <w:bCs/>
          <w:lang w:val="es-ES_tradnl"/>
        </w:rPr>
        <w:t>en términos del</w:t>
      </w:r>
      <w:r w:rsidRPr="009B5733">
        <w:rPr>
          <w:rFonts w:ascii="Palatino Linotype" w:eastAsiaTheme="minorEastAsia" w:hAnsi="Palatino Linotype" w:cs="Arial"/>
          <w:bCs/>
          <w:lang w:val="es-ES_tradnl"/>
        </w:rPr>
        <w:t xml:space="preserve"> </w:t>
      </w:r>
      <w:r w:rsidR="00C12709" w:rsidRPr="009B5733">
        <w:rPr>
          <w:rFonts w:ascii="Palatino Linotype" w:eastAsiaTheme="minorEastAsia" w:hAnsi="Palatino Linotype" w:cs="Arial"/>
          <w:b/>
          <w:bCs/>
          <w:lang w:val="es-ES_tradnl"/>
        </w:rPr>
        <w:t>Considerando</w:t>
      </w:r>
      <w:r w:rsidRPr="009B5733">
        <w:rPr>
          <w:rFonts w:ascii="Palatino Linotype" w:eastAsiaTheme="minorEastAsia" w:hAnsi="Palatino Linotype" w:cs="Arial"/>
          <w:bCs/>
          <w:lang w:val="es-ES_tradnl"/>
        </w:rPr>
        <w:t xml:space="preserve"> </w:t>
      </w:r>
      <w:r w:rsidR="00C12709" w:rsidRPr="009B5733">
        <w:rPr>
          <w:rFonts w:ascii="Palatino Linotype" w:eastAsiaTheme="minorEastAsia" w:hAnsi="Palatino Linotype" w:cs="Arial"/>
          <w:b/>
          <w:bCs/>
          <w:lang w:val="es-ES_tradnl"/>
        </w:rPr>
        <w:t>CUARTO</w:t>
      </w:r>
      <w:r w:rsidRPr="009B5733">
        <w:rPr>
          <w:rFonts w:ascii="Palatino Linotype" w:eastAsiaTheme="minorEastAsia" w:hAnsi="Palatino Linotype" w:cs="Arial"/>
          <w:b/>
          <w:bCs/>
          <w:lang w:val="es-ES_tradnl"/>
        </w:rPr>
        <w:t xml:space="preserve"> </w:t>
      </w:r>
      <w:r w:rsidRPr="009B5733">
        <w:rPr>
          <w:rFonts w:ascii="Palatino Linotype" w:eastAsiaTheme="minorEastAsia" w:hAnsi="Palatino Linotype" w:cs="Arial"/>
          <w:bCs/>
          <w:lang w:val="es-ES_tradnl"/>
        </w:rPr>
        <w:t>de la presente resolución.</w:t>
      </w:r>
    </w:p>
    <w:p w14:paraId="3BD4DB2F" w14:textId="504391F4" w:rsidR="00786807" w:rsidRPr="009B5733" w:rsidRDefault="00786807" w:rsidP="009B5733">
      <w:pPr>
        <w:spacing w:before="240" w:line="360" w:lineRule="auto"/>
        <w:jc w:val="both"/>
        <w:rPr>
          <w:rFonts w:ascii="Palatino Linotype" w:eastAsia="MS Mincho" w:hAnsi="Palatino Linotype" w:cs="Arial"/>
          <w:lang w:val="es-MX"/>
        </w:rPr>
      </w:pPr>
      <w:bookmarkStart w:id="155" w:name="_Toc454301155"/>
      <w:bookmarkStart w:id="156" w:name="_Toc453696502"/>
      <w:bookmarkStart w:id="157" w:name="_Toc462653937"/>
      <w:bookmarkStart w:id="158" w:name="_Toc492590391"/>
      <w:bookmarkStart w:id="159" w:name="_Toc481576259"/>
      <w:bookmarkStart w:id="160" w:name="_Toc477891858"/>
      <w:bookmarkStart w:id="161" w:name="_Toc477891768"/>
      <w:r w:rsidRPr="009B5733">
        <w:rPr>
          <w:rFonts w:ascii="Palatino Linotype" w:eastAsiaTheme="minorEastAsia" w:hAnsi="Palatino Linotype" w:cstheme="minorBidi"/>
          <w:b/>
          <w:lang w:val="es-ES_tradnl"/>
        </w:rPr>
        <w:t>SEGUNDO.</w:t>
      </w:r>
      <w:r w:rsidRPr="009B5733">
        <w:rPr>
          <w:rFonts w:ascii="Palatino Linotype" w:eastAsiaTheme="majorEastAsia" w:hAnsi="Palatino Linotype" w:cstheme="majorBidi"/>
          <w:b/>
          <w:color w:val="365F91" w:themeColor="accent1" w:themeShade="BF"/>
          <w:lang w:val="es-MX" w:eastAsia="en-US"/>
        </w:rPr>
        <w:t xml:space="preserve"> </w:t>
      </w:r>
      <w:bookmarkEnd w:id="155"/>
      <w:bookmarkEnd w:id="156"/>
      <w:bookmarkEnd w:id="157"/>
      <w:bookmarkEnd w:id="158"/>
      <w:bookmarkEnd w:id="159"/>
      <w:bookmarkEnd w:id="160"/>
      <w:bookmarkEnd w:id="161"/>
      <w:r w:rsidRPr="009B5733">
        <w:rPr>
          <w:rFonts w:ascii="Palatino Linotype" w:eastAsia="Calibri" w:hAnsi="Palatino Linotype" w:cs="Arial"/>
          <w:lang w:val="es-ES_tradnl"/>
        </w:rPr>
        <w:t>Se</w:t>
      </w:r>
      <w:r w:rsidR="00C12709" w:rsidRPr="009B5733">
        <w:rPr>
          <w:rFonts w:ascii="Palatino Linotype" w:eastAsia="Calibri" w:hAnsi="Palatino Linotype" w:cs="Arial"/>
          <w:b/>
          <w:lang w:val="es-ES_tradnl"/>
        </w:rPr>
        <w:t xml:space="preserve"> Modifica</w:t>
      </w:r>
      <w:r w:rsidRPr="009B5733">
        <w:rPr>
          <w:rFonts w:ascii="Palatino Linotype" w:eastAsia="Calibri" w:hAnsi="Palatino Linotype" w:cs="Arial"/>
          <w:b/>
          <w:lang w:val="es-ES_tradnl"/>
        </w:rPr>
        <w:t xml:space="preserve"> </w:t>
      </w:r>
      <w:r w:rsidRPr="009B5733">
        <w:rPr>
          <w:rFonts w:ascii="Palatino Linotype" w:eastAsia="Calibri" w:hAnsi="Palatino Linotype" w:cs="Arial"/>
          <w:lang w:val="es-ES_tradnl"/>
        </w:rPr>
        <w:t>la respuesta emitida por el</w:t>
      </w:r>
      <w:r w:rsidRPr="009B5733">
        <w:rPr>
          <w:rFonts w:ascii="Palatino Linotype" w:hAnsi="Palatino Linotype"/>
          <w:b/>
          <w:bCs/>
          <w:color w:val="000000"/>
          <w:lang w:val="es-ES_tradnl"/>
        </w:rPr>
        <w:t xml:space="preserve"> </w:t>
      </w:r>
      <w:r w:rsidR="00624876" w:rsidRPr="009B5733">
        <w:rPr>
          <w:rFonts w:ascii="Palatino Linotype" w:eastAsia="Calibri" w:hAnsi="Palatino Linotype" w:cs="Arial"/>
          <w:b/>
          <w:bCs/>
        </w:rPr>
        <w:t>Ayuntamiento de Tonanitla</w:t>
      </w:r>
      <w:r w:rsidR="005A33A4" w:rsidRPr="009B5733">
        <w:rPr>
          <w:rFonts w:ascii="Palatino Linotype" w:eastAsia="Calibri" w:hAnsi="Palatino Linotype" w:cs="Arial"/>
          <w:b/>
          <w:bCs/>
        </w:rPr>
        <w:t xml:space="preserve"> </w:t>
      </w:r>
      <w:r w:rsidRPr="009B5733">
        <w:rPr>
          <w:rFonts w:ascii="Palatino Linotype" w:eastAsia="Calibri" w:hAnsi="Palatino Linotype" w:cs="Arial"/>
          <w:lang w:val="es-ES_tradnl"/>
        </w:rPr>
        <w:t>y se</w:t>
      </w:r>
      <w:r w:rsidRPr="009B5733">
        <w:rPr>
          <w:rFonts w:ascii="Palatino Linotype" w:eastAsia="Calibri" w:hAnsi="Palatino Linotype" w:cs="Arial"/>
          <w:b/>
          <w:lang w:val="es-ES_tradnl"/>
        </w:rPr>
        <w:t xml:space="preserve"> ORDENA </w:t>
      </w:r>
      <w:r w:rsidRPr="009B5733">
        <w:rPr>
          <w:rFonts w:ascii="Palatino Linotype" w:hAnsi="Palatino Linotype" w:cs="Arial"/>
          <w:lang w:val="es-ES_tradnl"/>
        </w:rPr>
        <w:t xml:space="preserve">entregar vía Sistema de Acceso a la Información Mexiquense </w:t>
      </w:r>
      <w:r w:rsidRPr="009B5733">
        <w:rPr>
          <w:rFonts w:ascii="Palatino Linotype" w:hAnsi="Palatino Linotype" w:cs="Arial"/>
          <w:b/>
          <w:lang w:val="es-ES_tradnl"/>
        </w:rPr>
        <w:t>(SAIMEX)</w:t>
      </w:r>
      <w:r w:rsidRPr="009B5733">
        <w:rPr>
          <w:rFonts w:ascii="Palatino Linotype" w:eastAsia="MS Mincho" w:hAnsi="Palatino Linotype" w:cs="Arial"/>
          <w:lang w:val="es-MX"/>
        </w:rPr>
        <w:t>, en versión pública de ser procedente, el o los documentos donde conste la siguiente información:</w:t>
      </w:r>
    </w:p>
    <w:p w14:paraId="1CA5E870" w14:textId="77777777" w:rsidR="00C12709" w:rsidRPr="009B5733" w:rsidRDefault="00C12709" w:rsidP="009B5733">
      <w:pPr>
        <w:spacing w:before="240" w:line="360" w:lineRule="auto"/>
        <w:jc w:val="both"/>
        <w:rPr>
          <w:rFonts w:ascii="Palatino Linotype" w:eastAsia="MS Mincho" w:hAnsi="Palatino Linotype" w:cs="Arial"/>
          <w:lang w:val="es-MX"/>
        </w:rPr>
      </w:pPr>
    </w:p>
    <w:p w14:paraId="621A70C0" w14:textId="49EEC637" w:rsidR="00C12709" w:rsidRPr="009B5733" w:rsidRDefault="00801DB8" w:rsidP="009B5733">
      <w:pPr>
        <w:pStyle w:val="Prrafodelista"/>
        <w:numPr>
          <w:ilvl w:val="0"/>
          <w:numId w:val="25"/>
        </w:numPr>
        <w:spacing w:line="360" w:lineRule="auto"/>
        <w:jc w:val="both"/>
        <w:rPr>
          <w:rFonts w:ascii="Palatino Linotype" w:eastAsia="MS Mincho" w:hAnsi="Palatino Linotype"/>
          <w:b/>
          <w:color w:val="000000"/>
          <w:lang w:val="es-ES_tradnl"/>
        </w:rPr>
      </w:pPr>
      <w:r w:rsidRPr="009B5733">
        <w:rPr>
          <w:rFonts w:ascii="Palatino Linotype" w:eastAsia="MS Mincho" w:hAnsi="Palatino Linotype"/>
          <w:b/>
          <w:color w:val="000000"/>
          <w:lang w:val="es-ES_tradnl"/>
        </w:rPr>
        <w:t>Sueldo neto</w:t>
      </w:r>
      <w:r w:rsidR="00CF6849">
        <w:rPr>
          <w:rFonts w:ascii="Palatino Linotype" w:eastAsia="MS Mincho" w:hAnsi="Palatino Linotype"/>
          <w:b/>
          <w:color w:val="000000"/>
          <w:lang w:val="es-ES_tradnl"/>
        </w:rPr>
        <w:t xml:space="preserve">, </w:t>
      </w:r>
      <w:r w:rsidR="00CF6849" w:rsidRPr="004C2D26">
        <w:rPr>
          <w:rFonts w:ascii="Palatino Linotype" w:eastAsia="MS Mincho" w:hAnsi="Palatino Linotype"/>
          <w:b/>
          <w:color w:val="000000"/>
          <w:lang w:val="es-ES_tradnl"/>
        </w:rPr>
        <w:t>gratificaciones</w:t>
      </w:r>
      <w:r w:rsidRPr="009B5733">
        <w:rPr>
          <w:rFonts w:ascii="Palatino Linotype" w:eastAsia="MS Mincho" w:hAnsi="Palatino Linotype"/>
          <w:b/>
          <w:color w:val="000000"/>
          <w:lang w:val="es-ES_tradnl"/>
        </w:rPr>
        <w:t xml:space="preserve"> </w:t>
      </w:r>
      <w:r w:rsidR="00C12709" w:rsidRPr="009B5733">
        <w:rPr>
          <w:rFonts w:ascii="Palatino Linotype" w:eastAsia="MS Mincho" w:hAnsi="Palatino Linotype"/>
          <w:b/>
          <w:color w:val="000000"/>
          <w:lang w:val="es-ES_tradnl"/>
        </w:rPr>
        <w:t>y demás prestaciones del Presidente Municipal; Sindico; del primero, segundo, tercero, cuarto, quinto, sexto, séptimo, octavo, noveno y décimo Regidor; de la primera quincena de septiembre de dos mil veinte</w:t>
      </w:r>
      <w:r w:rsidRPr="009B5733">
        <w:rPr>
          <w:rFonts w:ascii="Palatino Linotype" w:eastAsia="MS Mincho" w:hAnsi="Palatino Linotype"/>
          <w:b/>
          <w:color w:val="000000"/>
          <w:lang w:val="es-ES_tradnl"/>
        </w:rPr>
        <w:t>,</w:t>
      </w:r>
      <w:r w:rsidR="00C12709" w:rsidRPr="009B5733">
        <w:rPr>
          <w:rFonts w:ascii="Palatino Linotype" w:eastAsia="MS Mincho" w:hAnsi="Palatino Linotype"/>
          <w:b/>
          <w:color w:val="000000"/>
          <w:lang w:val="es-ES_tradnl"/>
        </w:rPr>
        <w:t xml:space="preserve"> al treinta y uno de diciembre de dos mil veintiuno. </w:t>
      </w:r>
    </w:p>
    <w:p w14:paraId="23D2DFBD" w14:textId="53FB3301" w:rsidR="00C12709" w:rsidRPr="009B5733" w:rsidRDefault="00C12709" w:rsidP="009B5733">
      <w:pPr>
        <w:pStyle w:val="Prrafodelista"/>
        <w:numPr>
          <w:ilvl w:val="0"/>
          <w:numId w:val="25"/>
        </w:numPr>
        <w:spacing w:line="360" w:lineRule="auto"/>
        <w:jc w:val="both"/>
        <w:rPr>
          <w:rFonts w:ascii="Palatino Linotype" w:eastAsia="MS Mincho" w:hAnsi="Palatino Linotype"/>
          <w:b/>
          <w:color w:val="000000"/>
          <w:lang w:val="es-ES_tradnl"/>
        </w:rPr>
      </w:pPr>
      <w:r w:rsidRPr="009B5733">
        <w:rPr>
          <w:rFonts w:ascii="Palatino Linotype" w:eastAsia="MS Mincho" w:hAnsi="Palatino Linotype"/>
          <w:b/>
          <w:color w:val="000000"/>
          <w:lang w:val="es-ES_tradnl"/>
        </w:rPr>
        <w:t>Sueldos, gratificaciones y demás prestaciones de la Presidenta del Sistema DIF; de la primera quincena de septiembre de dos mil veinte</w:t>
      </w:r>
      <w:r w:rsidR="00801DB8" w:rsidRPr="009B5733">
        <w:rPr>
          <w:rFonts w:ascii="Palatino Linotype" w:eastAsia="MS Mincho" w:hAnsi="Palatino Linotype"/>
          <w:b/>
          <w:color w:val="000000"/>
          <w:lang w:val="es-ES_tradnl"/>
        </w:rPr>
        <w:t>,</w:t>
      </w:r>
      <w:r w:rsidRPr="009B5733">
        <w:rPr>
          <w:rFonts w:ascii="Palatino Linotype" w:eastAsia="MS Mincho" w:hAnsi="Palatino Linotype"/>
          <w:b/>
          <w:color w:val="000000"/>
          <w:lang w:val="es-ES_tradnl"/>
        </w:rPr>
        <w:t xml:space="preserve"> al treinta y uno de diciembre de dos mil veintiuno. </w:t>
      </w:r>
    </w:p>
    <w:p w14:paraId="4B1D6EC6" w14:textId="77777777" w:rsidR="005A33A4" w:rsidRPr="009B5733" w:rsidRDefault="005A33A4" w:rsidP="009B5733">
      <w:pPr>
        <w:spacing w:after="160" w:line="360" w:lineRule="auto"/>
        <w:ind w:left="851" w:right="616"/>
        <w:contextualSpacing/>
        <w:jc w:val="both"/>
        <w:rPr>
          <w:rFonts w:ascii="Palatino Linotype" w:eastAsia="MS Mincho" w:hAnsi="Palatino Linotype"/>
          <w:b/>
          <w:color w:val="000000"/>
          <w:lang w:val="es-ES_tradnl"/>
        </w:rPr>
      </w:pPr>
    </w:p>
    <w:p w14:paraId="3FC1C63C" w14:textId="77777777" w:rsidR="00786807" w:rsidRPr="009B5733" w:rsidRDefault="00786807" w:rsidP="009B5733">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9B5733">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9B5733">
        <w:rPr>
          <w:rFonts w:ascii="Palatino Linotype" w:eastAsia="Calibri" w:hAnsi="Palatino Linotype" w:cs="Arial"/>
          <w:lang w:val="es-ES_tradnl"/>
        </w:rPr>
        <w:lastRenderedPageBreak/>
        <w:t xml:space="preserve">eliminen dentro del soporte documental respectivo objeto de las versiones públicas que se formulen y se ponga a disposición del recurrente. </w:t>
      </w:r>
    </w:p>
    <w:p w14:paraId="07DECDA9" w14:textId="06C0C3D8" w:rsidR="00786807" w:rsidRPr="009B5733" w:rsidRDefault="00C12709" w:rsidP="009B5733">
      <w:pPr>
        <w:spacing w:before="240" w:after="240" w:line="360" w:lineRule="auto"/>
        <w:jc w:val="both"/>
        <w:rPr>
          <w:rFonts w:ascii="Palatino Linotype" w:hAnsi="Palatino Linotype"/>
          <w:bCs/>
        </w:rPr>
      </w:pPr>
      <w:r w:rsidRPr="009B5733">
        <w:rPr>
          <w:rFonts w:ascii="Palatino Linotype" w:hAnsi="Palatino Linotype"/>
          <w:bCs/>
        </w:rPr>
        <w:t>De ser el caso que no se cuente con lo información señalada en el inciso b), p</w:t>
      </w:r>
      <w:r w:rsidR="00A576E3" w:rsidRPr="009B5733">
        <w:rPr>
          <w:rFonts w:ascii="Palatino Linotype" w:hAnsi="Palatino Linotype"/>
          <w:bCs/>
        </w:rPr>
        <w:t xml:space="preserve">or corresponder a un </w:t>
      </w:r>
      <w:r w:rsidR="00A576E3" w:rsidRPr="009B5733">
        <w:rPr>
          <w:rFonts w:ascii="Palatino Linotype" w:hAnsi="Palatino Linotype"/>
          <w:bCs/>
          <w:color w:val="000000" w:themeColor="text1"/>
        </w:rPr>
        <w:t xml:space="preserve">cargo “honorifico” </w:t>
      </w:r>
      <w:r w:rsidRPr="009B5733">
        <w:rPr>
          <w:rFonts w:ascii="Palatino Linotype" w:hAnsi="Palatino Linotype"/>
          <w:bCs/>
        </w:rPr>
        <w:t xml:space="preserve">el </w:t>
      </w:r>
      <w:r w:rsidRPr="009B5733">
        <w:rPr>
          <w:rFonts w:ascii="Palatino Linotype" w:hAnsi="Palatino Linotype"/>
          <w:b/>
          <w:bCs/>
        </w:rPr>
        <w:t>SUJETO OBLIGADO</w:t>
      </w:r>
      <w:r w:rsidRPr="009B5733">
        <w:rPr>
          <w:rFonts w:ascii="Palatino Linotype" w:hAnsi="Palatino Linotype"/>
          <w:bCs/>
        </w:rPr>
        <w:t xml:space="preserve"> deberá de manifestar las razones que expliquen las causas por las que no se cuenta con la información.</w:t>
      </w:r>
    </w:p>
    <w:p w14:paraId="09847070" w14:textId="77777777" w:rsidR="00786807" w:rsidRPr="009B5733" w:rsidRDefault="00786807" w:rsidP="009B5733">
      <w:pPr>
        <w:shd w:val="clear" w:color="auto" w:fill="FFFFFF"/>
        <w:spacing w:before="240" w:line="360" w:lineRule="auto"/>
        <w:ind w:right="49"/>
        <w:jc w:val="both"/>
        <w:rPr>
          <w:rFonts w:ascii="Palatino Linotype" w:hAnsi="Palatino Linotype" w:cs="Arial"/>
          <w:b/>
          <w:bCs/>
          <w:color w:val="222222"/>
          <w:lang w:val="es-ES_tradnl" w:eastAsia="es-MX"/>
        </w:rPr>
      </w:pPr>
      <w:r w:rsidRPr="009B5733">
        <w:rPr>
          <w:rFonts w:ascii="Palatino Linotype" w:hAnsi="Palatino Linotype" w:cs="Arial"/>
          <w:b/>
          <w:bCs/>
          <w:color w:val="222222"/>
          <w:lang w:val="es-ES_tradnl" w:eastAsia="es-MX"/>
        </w:rPr>
        <w:t xml:space="preserve">TERCERO. </w:t>
      </w:r>
      <w:r w:rsidRPr="009B5733">
        <w:rPr>
          <w:rFonts w:ascii="Palatino Linotype" w:hAnsi="Palatino Linotype" w:cs="Arial"/>
          <w:b/>
          <w:color w:val="222222"/>
          <w:lang w:val="es-ES_tradnl" w:eastAsia="es-MX"/>
        </w:rPr>
        <w:t>Notifíquese</w:t>
      </w:r>
      <w:r w:rsidRPr="009B5733">
        <w:rPr>
          <w:rFonts w:ascii="Palatino Linotype" w:hAnsi="Palatino Linotype" w:cs="Arial"/>
          <w:b/>
          <w:bCs/>
          <w:color w:val="222222"/>
          <w:lang w:val="es-ES_tradnl" w:eastAsia="es-MX"/>
        </w:rPr>
        <w:t xml:space="preserve"> </w:t>
      </w:r>
      <w:r w:rsidRPr="009B5733">
        <w:rPr>
          <w:rFonts w:ascii="Palatino Linotype" w:hAnsi="Palatino Linotype" w:cs="Arial"/>
          <w:color w:val="222222"/>
          <w:lang w:val="es-ES_tradnl" w:eastAsia="es-MX"/>
        </w:rPr>
        <w:t xml:space="preserve">al Titular de la Unidad de Transparencia del </w:t>
      </w:r>
      <w:r w:rsidRPr="009B5733">
        <w:rPr>
          <w:rFonts w:ascii="Palatino Linotype" w:hAnsi="Palatino Linotype" w:cs="Arial"/>
          <w:b/>
          <w:bCs/>
          <w:color w:val="222222"/>
          <w:lang w:val="es-ES_tradnl" w:eastAsia="es-MX"/>
        </w:rPr>
        <w:t>SUJETO OBLIGADO la presente resolución vía Sistema de Acceso a la Información Mexiquense (SAIMEX)</w:t>
      </w:r>
      <w:r w:rsidRPr="009B5733">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38DA3A53" w14:textId="77777777" w:rsidR="00786807" w:rsidRPr="009B5733" w:rsidRDefault="00786807" w:rsidP="009B5733">
      <w:pPr>
        <w:shd w:val="clear" w:color="auto" w:fill="FFFFFF"/>
        <w:spacing w:before="240" w:line="360" w:lineRule="auto"/>
        <w:ind w:right="49"/>
        <w:jc w:val="both"/>
        <w:rPr>
          <w:rFonts w:ascii="Palatino Linotype" w:hAnsi="Palatino Linotype" w:cs="Arial"/>
          <w:b/>
          <w:bCs/>
          <w:color w:val="222222"/>
          <w:lang w:val="es-ES_tradnl" w:eastAsia="es-MX"/>
        </w:rPr>
      </w:pPr>
    </w:p>
    <w:p w14:paraId="26FC607D" w14:textId="77777777" w:rsidR="00786807" w:rsidRPr="009B5733" w:rsidRDefault="00786807" w:rsidP="009B5733">
      <w:pPr>
        <w:shd w:val="clear" w:color="auto" w:fill="FFFFFF"/>
        <w:spacing w:line="360" w:lineRule="auto"/>
        <w:jc w:val="both"/>
        <w:rPr>
          <w:rFonts w:ascii="Palatino Linotype" w:eastAsia="MS Mincho" w:hAnsi="Palatino Linotype"/>
          <w:color w:val="000000"/>
          <w:shd w:val="clear" w:color="auto" w:fill="FFFFFF"/>
          <w:lang w:val="es-ES_tradnl"/>
        </w:rPr>
      </w:pPr>
      <w:r w:rsidRPr="009B5733">
        <w:rPr>
          <w:rFonts w:ascii="Palatino Linotype" w:eastAsia="Calibri" w:hAnsi="Palatino Linotype" w:cs="Arial"/>
          <w:b/>
          <w:bCs/>
          <w:color w:val="000000"/>
          <w:lang w:val="es-MX" w:eastAsia="en-US"/>
        </w:rPr>
        <w:t>CUARTO.</w:t>
      </w:r>
      <w:r w:rsidRPr="009B5733">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B0E6930" w14:textId="77777777" w:rsidR="00786807" w:rsidRPr="009B5733" w:rsidRDefault="00786807" w:rsidP="009B5733">
      <w:pPr>
        <w:spacing w:line="360" w:lineRule="auto"/>
        <w:jc w:val="both"/>
        <w:rPr>
          <w:rFonts w:ascii="Palatino Linotype" w:eastAsia="MS Mincho" w:hAnsi="Palatino Linotype"/>
        </w:rPr>
      </w:pPr>
    </w:p>
    <w:p w14:paraId="32E61EBF" w14:textId="77777777" w:rsidR="00786807" w:rsidRPr="009B5733" w:rsidRDefault="00786807" w:rsidP="009B5733">
      <w:pPr>
        <w:shd w:val="clear" w:color="auto" w:fill="FFFFFF"/>
        <w:spacing w:line="360" w:lineRule="auto"/>
        <w:jc w:val="both"/>
        <w:rPr>
          <w:rFonts w:ascii="Palatino Linotype" w:hAnsi="Palatino Linotype"/>
          <w:color w:val="000000" w:themeColor="text1"/>
          <w:lang w:val="es-ES_tradnl"/>
        </w:rPr>
      </w:pPr>
      <w:r w:rsidRPr="009B5733">
        <w:rPr>
          <w:rFonts w:ascii="Palatino Linotype" w:hAnsi="Palatino Linotype" w:cs="Arial"/>
          <w:b/>
          <w:lang w:val="es-ES_tradnl"/>
        </w:rPr>
        <w:t xml:space="preserve">QUINTO. </w:t>
      </w:r>
      <w:r w:rsidRPr="009B5733">
        <w:rPr>
          <w:rFonts w:ascii="Palatino Linotype" w:hAnsi="Palatino Linotype"/>
          <w:b/>
          <w:bCs/>
          <w:color w:val="222222"/>
        </w:rPr>
        <w:t xml:space="preserve">Notifíquese </w:t>
      </w:r>
      <w:r w:rsidRPr="009B5733">
        <w:rPr>
          <w:rFonts w:ascii="Palatino Linotype" w:hAnsi="Palatino Linotype"/>
          <w:bCs/>
          <w:color w:val="222222"/>
        </w:rPr>
        <w:t xml:space="preserve">al </w:t>
      </w:r>
      <w:r w:rsidRPr="009B5733">
        <w:rPr>
          <w:rFonts w:ascii="Palatino Linotype" w:hAnsi="Palatino Linotype"/>
          <w:b/>
          <w:bCs/>
          <w:color w:val="222222"/>
        </w:rPr>
        <w:t>RECURRENTE</w:t>
      </w:r>
      <w:r w:rsidRPr="009B5733">
        <w:rPr>
          <w:rFonts w:ascii="Palatino Linotype" w:hAnsi="Palatino Linotype"/>
          <w:bCs/>
          <w:color w:val="222222"/>
        </w:rPr>
        <w:t xml:space="preserve"> </w:t>
      </w:r>
      <w:r w:rsidRPr="009B5733">
        <w:rPr>
          <w:rFonts w:ascii="Palatino Linotype" w:hAnsi="Palatino Linotype"/>
          <w:lang w:val="es-ES_tradnl"/>
        </w:rPr>
        <w:t xml:space="preserve">la presente resolución vía </w:t>
      </w:r>
      <w:r w:rsidRPr="009B5733">
        <w:rPr>
          <w:rFonts w:ascii="Palatino Linotype" w:hAnsi="Palatino Linotype" w:cs="Arial"/>
          <w:lang w:val="es-ES_tradnl"/>
        </w:rPr>
        <w:t xml:space="preserve">Sistema de Acceso a la Información Mexiquense </w:t>
      </w:r>
      <w:r w:rsidRPr="009B5733">
        <w:rPr>
          <w:rFonts w:ascii="Palatino Linotype" w:hAnsi="Palatino Linotype" w:cs="Arial"/>
          <w:b/>
          <w:lang w:val="es-ES_tradnl"/>
        </w:rPr>
        <w:t>(SAIMEX).</w:t>
      </w:r>
    </w:p>
    <w:p w14:paraId="413643BA" w14:textId="77777777" w:rsidR="00786807" w:rsidRPr="009B5733" w:rsidRDefault="00786807" w:rsidP="009B5733">
      <w:pPr>
        <w:shd w:val="clear" w:color="auto" w:fill="FFFFFF"/>
        <w:spacing w:line="360" w:lineRule="auto"/>
        <w:jc w:val="both"/>
        <w:rPr>
          <w:rFonts w:ascii="Palatino Linotype" w:hAnsi="Palatino Linotype"/>
          <w:lang w:val="es-ES_tradnl"/>
        </w:rPr>
      </w:pPr>
    </w:p>
    <w:p w14:paraId="59D11534" w14:textId="77777777" w:rsidR="00786807" w:rsidRPr="009B5733" w:rsidRDefault="00786807" w:rsidP="009B5733">
      <w:pPr>
        <w:spacing w:line="360" w:lineRule="auto"/>
        <w:jc w:val="both"/>
        <w:rPr>
          <w:rFonts w:ascii="Palatino Linotype" w:hAnsi="Palatino Linotype"/>
          <w:b/>
          <w:lang w:val="es-MX" w:eastAsia="es-MX"/>
        </w:rPr>
      </w:pPr>
      <w:r w:rsidRPr="009B5733">
        <w:rPr>
          <w:rFonts w:ascii="Palatino Linotype" w:eastAsia="MS Mincho" w:hAnsi="Palatino Linotype"/>
          <w:b/>
          <w:lang w:val="es-MX"/>
        </w:rPr>
        <w:t>SEXTO.</w:t>
      </w:r>
      <w:r w:rsidRPr="009B5733">
        <w:rPr>
          <w:rFonts w:ascii="Palatino Linotype" w:eastAsia="MS Mincho" w:hAnsi="Palatino Linotype"/>
          <w:lang w:val="es-MX"/>
        </w:rPr>
        <w:t xml:space="preserve"> </w:t>
      </w:r>
      <w:r w:rsidRPr="009B5733">
        <w:rPr>
          <w:rFonts w:ascii="Palatino Linotype" w:eastAsia="MS Mincho" w:hAnsi="Palatino Linotype"/>
        </w:rPr>
        <w:t xml:space="preserve">Se hace del conocimiento del </w:t>
      </w:r>
      <w:r w:rsidRPr="009B5733">
        <w:rPr>
          <w:rFonts w:ascii="Palatino Linotype" w:eastAsia="MS Mincho" w:hAnsi="Palatino Linotype"/>
          <w:b/>
          <w:bCs/>
        </w:rPr>
        <w:t>RECURRENTE</w:t>
      </w:r>
      <w:r w:rsidRPr="009B5733">
        <w:rPr>
          <w:rFonts w:ascii="Palatino Linotype" w:hAnsi="Palatino Linotype"/>
          <w:bCs/>
          <w:color w:val="222222"/>
          <w:lang w:val="es-ES_tradnl"/>
        </w:rPr>
        <w:t xml:space="preserve"> </w:t>
      </w:r>
      <w:r w:rsidRPr="009B5733">
        <w:rPr>
          <w:rFonts w:ascii="Palatino Linotype" w:eastAsia="MS Mincho" w:hAnsi="Palatino Linotype"/>
        </w:rPr>
        <w:t xml:space="preserve">que, de conformidad con lo establecido en el artículo 196 de la Ley de Transparencia y Acceso a la Información </w:t>
      </w:r>
      <w:r w:rsidRPr="009B5733">
        <w:rPr>
          <w:rFonts w:ascii="Palatino Linotype" w:eastAsia="MS Mincho" w:hAnsi="Palatino Linotype"/>
        </w:rPr>
        <w:lastRenderedPageBreak/>
        <w:t>Pública del Estado de México y Municipios, en caso de que considere que la resolución le cause algún perjuicio podrá impugnarla </w:t>
      </w:r>
      <w:r w:rsidRPr="009B5733">
        <w:rPr>
          <w:rFonts w:ascii="Palatino Linotype" w:eastAsia="MS Mincho" w:hAnsi="Palatino Linotype"/>
          <w:bCs/>
        </w:rPr>
        <w:t>vía juicio de amparo</w:t>
      </w:r>
      <w:r w:rsidRPr="009B5733">
        <w:rPr>
          <w:rFonts w:ascii="Palatino Linotype" w:eastAsia="MS Mincho" w:hAnsi="Palatino Linotype"/>
        </w:rPr>
        <w:t> en los términos de las leyes aplicables.</w:t>
      </w:r>
      <w:r w:rsidRPr="009B5733">
        <w:rPr>
          <w:rFonts w:ascii="Palatino Linotype" w:eastAsia="MS Mincho" w:hAnsi="Palatino Linotype"/>
        </w:rPr>
        <w:tab/>
      </w:r>
      <w:r w:rsidRPr="009B5733">
        <w:rPr>
          <w:rFonts w:ascii="Palatino Linotype" w:hAnsi="Palatino Linotype"/>
          <w:b/>
          <w:lang w:val="es-MX" w:eastAsia="es-MX"/>
        </w:rPr>
        <w:t xml:space="preserve"> </w:t>
      </w:r>
    </w:p>
    <w:p w14:paraId="6599E175" w14:textId="77777777" w:rsidR="00C51A44" w:rsidRDefault="00C51A44" w:rsidP="00C51A44">
      <w:pPr>
        <w:spacing w:before="240" w:after="240" w:line="360" w:lineRule="auto"/>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SEXTA </w:t>
      </w:r>
      <w:r w:rsidRPr="00A0054B">
        <w:rPr>
          <w:rFonts w:ascii="Palatino Linotype" w:hAnsi="Palatino Linotype"/>
        </w:rPr>
        <w:t xml:space="preserve">SESIÓN ORDINARIA CELEBRADA EL </w:t>
      </w:r>
      <w:r>
        <w:rPr>
          <w:rFonts w:ascii="Palatino Linotype" w:hAnsi="Palatino Linotype"/>
        </w:rPr>
        <w:t>QUINCE (15)</w:t>
      </w:r>
      <w:r w:rsidRPr="00A0054B">
        <w:rPr>
          <w:rFonts w:ascii="Palatino Linotype" w:hAnsi="Palatino Linotype"/>
        </w:rPr>
        <w:t xml:space="preserve"> DE </w:t>
      </w:r>
      <w:r>
        <w:rPr>
          <w:rFonts w:ascii="Palatino Linotype" w:hAnsi="Palatino Linotype"/>
        </w:rPr>
        <w:t>FEBRERO DE DOS MIL VEINTITRÉS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p w14:paraId="4FB93C03" w14:textId="77777777" w:rsidR="00A44F51" w:rsidRPr="009B5733" w:rsidRDefault="00A44F51" w:rsidP="009B5733">
      <w:pPr>
        <w:spacing w:before="240" w:after="240" w:line="360" w:lineRule="auto"/>
        <w:ind w:right="-93"/>
        <w:jc w:val="both"/>
        <w:rPr>
          <w:rFonts w:ascii="Palatino Linotype" w:eastAsia="Calibri" w:hAnsi="Palatino Linotype" w:cs="Tahoma"/>
          <w:bCs/>
          <w:lang w:val="es-MX"/>
        </w:rPr>
      </w:pPr>
    </w:p>
    <w:p w14:paraId="10402E36" w14:textId="77777777" w:rsidR="00A44F51" w:rsidRPr="009B5733" w:rsidRDefault="00A44F51" w:rsidP="009B5733">
      <w:pPr>
        <w:spacing w:before="240" w:after="240" w:line="360" w:lineRule="auto"/>
        <w:ind w:right="-93"/>
        <w:jc w:val="both"/>
        <w:rPr>
          <w:rFonts w:ascii="Palatino Linotype" w:eastAsia="Calibri" w:hAnsi="Palatino Linotype" w:cs="Tahoma"/>
          <w:bCs/>
          <w:lang w:val="es-MX"/>
        </w:rPr>
      </w:pPr>
    </w:p>
    <w:p w14:paraId="09398F68" w14:textId="77777777" w:rsidR="00A44F51" w:rsidRPr="009B5733" w:rsidRDefault="00A44F51" w:rsidP="009B5733">
      <w:pPr>
        <w:spacing w:before="240" w:after="240" w:line="360" w:lineRule="auto"/>
        <w:ind w:right="-93"/>
        <w:jc w:val="both"/>
        <w:rPr>
          <w:rFonts w:ascii="Palatino Linotype" w:eastAsia="Calibri" w:hAnsi="Palatino Linotype" w:cs="Tahoma"/>
          <w:bCs/>
          <w:lang w:val="es-MX"/>
        </w:rPr>
      </w:pPr>
    </w:p>
    <w:p w14:paraId="003F4EB2" w14:textId="77777777" w:rsidR="00A44F51" w:rsidRPr="009B5733" w:rsidRDefault="00A44F51" w:rsidP="009B5733">
      <w:pPr>
        <w:spacing w:before="240" w:after="240" w:line="360" w:lineRule="auto"/>
        <w:ind w:right="-93"/>
        <w:jc w:val="both"/>
        <w:rPr>
          <w:rFonts w:ascii="Palatino Linotype" w:eastAsia="Calibri" w:hAnsi="Palatino Linotype" w:cs="Tahoma"/>
          <w:bCs/>
          <w:lang w:val="es-MX"/>
        </w:rPr>
      </w:pPr>
    </w:p>
    <w:p w14:paraId="17BAA1D6" w14:textId="77777777" w:rsidR="00A44F51" w:rsidRPr="009B5733" w:rsidRDefault="00A44F51" w:rsidP="009B5733">
      <w:pPr>
        <w:spacing w:before="240" w:after="240" w:line="360" w:lineRule="auto"/>
        <w:ind w:right="-93"/>
        <w:jc w:val="both"/>
        <w:rPr>
          <w:rFonts w:ascii="Palatino Linotype" w:eastAsia="Calibri" w:hAnsi="Palatino Linotype" w:cs="Tahoma"/>
          <w:bCs/>
          <w:lang w:val="es-MX"/>
        </w:rPr>
      </w:pPr>
    </w:p>
    <w:p w14:paraId="6DDF57CC" w14:textId="77777777" w:rsidR="00A44F51" w:rsidRPr="009B5733" w:rsidRDefault="00A44F51" w:rsidP="009B5733">
      <w:pPr>
        <w:spacing w:before="240" w:after="240" w:line="360" w:lineRule="auto"/>
        <w:ind w:right="-93"/>
        <w:jc w:val="both"/>
        <w:rPr>
          <w:rFonts w:ascii="Palatino Linotype" w:eastAsia="Calibri" w:hAnsi="Palatino Linotype" w:cs="Tahoma"/>
          <w:bCs/>
          <w:lang w:val="es-MX"/>
        </w:rPr>
      </w:pPr>
    </w:p>
    <w:p w14:paraId="2C381924" w14:textId="77777777" w:rsidR="00A44F51" w:rsidRPr="009B5733" w:rsidRDefault="00A44F51" w:rsidP="009B5733">
      <w:pPr>
        <w:spacing w:before="240" w:after="240" w:line="360" w:lineRule="auto"/>
        <w:ind w:right="-93"/>
        <w:jc w:val="both"/>
        <w:rPr>
          <w:rFonts w:ascii="Palatino Linotype" w:eastAsia="Calibri" w:hAnsi="Palatino Linotype" w:cs="Tahoma"/>
          <w:bCs/>
          <w:lang w:val="es-MX"/>
        </w:rPr>
      </w:pPr>
    </w:p>
    <w:p w14:paraId="7F2932A5" w14:textId="77777777" w:rsidR="00A44F51" w:rsidRPr="009B5733" w:rsidRDefault="00A44F51" w:rsidP="009B5733">
      <w:pPr>
        <w:spacing w:before="240" w:after="240" w:line="360" w:lineRule="auto"/>
        <w:ind w:right="-93"/>
        <w:jc w:val="both"/>
        <w:rPr>
          <w:rFonts w:ascii="Palatino Linotype" w:eastAsia="Calibri" w:hAnsi="Palatino Linotype" w:cs="Tahoma"/>
          <w:bCs/>
          <w:lang w:val="es-MX"/>
        </w:rPr>
      </w:pPr>
    </w:p>
    <w:p w14:paraId="4453F8E6" w14:textId="0999C4CD" w:rsidR="00090DE6" w:rsidRPr="009B5733" w:rsidRDefault="00090DE6" w:rsidP="009B5733">
      <w:pPr>
        <w:spacing w:before="240" w:after="240" w:line="360" w:lineRule="auto"/>
        <w:jc w:val="both"/>
        <w:rPr>
          <w:rFonts w:ascii="Palatino Linotype" w:hAnsi="Palatino Linotype"/>
        </w:rPr>
      </w:pPr>
    </w:p>
    <w:p w14:paraId="40854655" w14:textId="77777777" w:rsidR="00BC3047" w:rsidRPr="009B5733" w:rsidRDefault="00BC3047" w:rsidP="009B5733">
      <w:pPr>
        <w:spacing w:before="240" w:after="240" w:line="360" w:lineRule="auto"/>
        <w:jc w:val="both"/>
        <w:rPr>
          <w:rFonts w:ascii="Palatino Linotype" w:hAnsi="Palatino Linotype"/>
        </w:rPr>
      </w:pPr>
    </w:p>
    <w:sectPr w:rsidR="00BC3047" w:rsidRPr="009B5733" w:rsidSect="00130703">
      <w:headerReference w:type="default" r:id="rId17"/>
      <w:footerReference w:type="default" r:id="rId18"/>
      <w:headerReference w:type="first" r:id="rId19"/>
      <w:footerReference w:type="first" r:id="rId20"/>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2E4F2" w14:textId="77777777" w:rsidR="007A0FA6" w:rsidRDefault="007A0FA6" w:rsidP="00C80F8C">
      <w:r>
        <w:separator/>
      </w:r>
    </w:p>
  </w:endnote>
  <w:endnote w:type="continuationSeparator" w:id="0">
    <w:p w14:paraId="387E4071" w14:textId="77777777" w:rsidR="007A0FA6" w:rsidRDefault="007A0FA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050AA25" w:rsidR="004C2D26" w:rsidRPr="00817AAB" w:rsidRDefault="004C2D26"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012F9B">
      <w:rPr>
        <w:rFonts w:ascii="Palatino Linotype" w:hAnsi="Palatino Linotype" w:cs="Arial"/>
        <w:b/>
        <w:bCs/>
        <w:noProof/>
      </w:rPr>
      <w:t>21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012F9B">
      <w:rPr>
        <w:rFonts w:ascii="Palatino Linotype" w:hAnsi="Palatino Linotype" w:cs="Arial"/>
        <w:b/>
        <w:bCs/>
        <w:noProof/>
      </w:rPr>
      <w:t>69</w:t>
    </w:r>
    <w:r w:rsidRPr="00817AAB">
      <w:rPr>
        <w:rFonts w:ascii="Palatino Linotype" w:hAnsi="Palatino Linotype" w:cs="Arial"/>
        <w:b/>
        <w:bCs/>
      </w:rPr>
      <w:fldChar w:fldCharType="end"/>
    </w:r>
  </w:p>
  <w:p w14:paraId="1192A578" w14:textId="77777777" w:rsidR="004C2D26" w:rsidRDefault="004C2D26" w:rsidP="00935A0D">
    <w:pPr>
      <w:pStyle w:val="Piedepgina"/>
      <w:rPr>
        <w:rFonts w:ascii="Times New Roman" w:hAnsi="Times New Roman" w:cs="Times New Roman"/>
      </w:rPr>
    </w:pPr>
  </w:p>
  <w:p w14:paraId="14A770F8" w14:textId="77777777" w:rsidR="004C2D26" w:rsidRDefault="004C2D2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3D48443" w:rsidR="004C2D26" w:rsidRDefault="004C2D2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12F9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12F9B">
      <w:rPr>
        <w:rFonts w:ascii="Arial" w:hAnsi="Arial" w:cs="Arial"/>
        <w:b/>
        <w:bCs/>
        <w:noProof/>
        <w:sz w:val="20"/>
        <w:szCs w:val="20"/>
      </w:rPr>
      <w:t>69</w:t>
    </w:r>
    <w:r>
      <w:rPr>
        <w:rFonts w:ascii="Arial" w:hAnsi="Arial" w:cs="Arial"/>
        <w:b/>
        <w:bCs/>
        <w:sz w:val="20"/>
        <w:szCs w:val="20"/>
      </w:rPr>
      <w:fldChar w:fldCharType="end"/>
    </w:r>
  </w:p>
  <w:p w14:paraId="5D98ABD5" w14:textId="77777777" w:rsidR="004C2D26" w:rsidRDefault="004C2D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6E544" w14:textId="77777777" w:rsidR="007A0FA6" w:rsidRDefault="007A0FA6" w:rsidP="00C80F8C">
      <w:r>
        <w:separator/>
      </w:r>
    </w:p>
  </w:footnote>
  <w:footnote w:type="continuationSeparator" w:id="0">
    <w:p w14:paraId="4D37F91F" w14:textId="77777777" w:rsidR="007A0FA6" w:rsidRDefault="007A0FA6" w:rsidP="00C80F8C">
      <w:r>
        <w:continuationSeparator/>
      </w:r>
    </w:p>
  </w:footnote>
  <w:footnote w:id="1">
    <w:p w14:paraId="1EBDAA30" w14:textId="77777777" w:rsidR="004C2D26" w:rsidRDefault="004C2D26" w:rsidP="00C37111">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2">
    <w:p w14:paraId="6D36B4C6" w14:textId="77777777" w:rsidR="004C2D26" w:rsidRDefault="004C2D26" w:rsidP="00C37111">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3">
    <w:p w14:paraId="66C1F8C1" w14:textId="77777777" w:rsidR="004C2D26" w:rsidRDefault="004C2D26" w:rsidP="00C37111">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3A70E273" w14:textId="77777777" w:rsidR="004C2D26" w:rsidRDefault="004C2D26" w:rsidP="00C37111">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5">
    <w:p w14:paraId="4DC6FD88" w14:textId="77777777" w:rsidR="004C2D26" w:rsidRDefault="004C2D26" w:rsidP="00C37111">
      <w:pPr>
        <w:jc w:val="both"/>
        <w:rPr>
          <w:rFonts w:ascii="Calibri" w:hAnsi="Calibri"/>
          <w:sz w:val="20"/>
          <w:szCs w:val="20"/>
        </w:rPr>
      </w:pPr>
      <w:r>
        <w:rPr>
          <w:rStyle w:val="Refdenotaalpie"/>
        </w:rPr>
        <w:footnoteRef/>
      </w:r>
      <w:r>
        <w:rPr>
          <w:sz w:val="20"/>
          <w:szCs w:val="20"/>
        </w:rPr>
        <w:t xml:space="preserve"> Las dependencias y entidades no están obligadas</w:t>
      </w:r>
      <w:r>
        <w:rPr>
          <w:rFonts w:ascii="Calibri" w:hAnsi="Calibr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65F9290A" w14:textId="77777777" w:rsidR="004C2D26" w:rsidRDefault="004C2D26" w:rsidP="00C37111">
      <w:pPr>
        <w:jc w:val="both"/>
        <w:rPr>
          <w:rFonts w:ascii="Calibri" w:hAnsi="Calibri"/>
          <w:i/>
          <w:sz w:val="20"/>
          <w:szCs w:val="20"/>
        </w:rPr>
      </w:pPr>
      <w:r>
        <w:rPr>
          <w:rFonts w:ascii="Calibri" w:hAnsi="Calibri"/>
          <w:i/>
          <w:sz w:val="20"/>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6">
    <w:p w14:paraId="22A84E49" w14:textId="77777777" w:rsidR="004C2D26" w:rsidRDefault="004C2D26" w:rsidP="00C37111">
      <w:pPr>
        <w:pStyle w:val="Textonotapie"/>
        <w:jc w:val="both"/>
        <w:rPr>
          <w:rFonts w:ascii="Calibri" w:hAnsi="Calibri"/>
          <w:i/>
        </w:rPr>
      </w:pPr>
      <w:r>
        <w:rPr>
          <w:rStyle w:val="Refdenotaalpie"/>
          <w:rFonts w:ascii="Calibri" w:hAnsi="Calibri"/>
        </w:rPr>
        <w:footnoteRef/>
      </w:r>
      <w:r>
        <w:rPr>
          <w:rFonts w:ascii="Calibri" w:hAnsi="Calibr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Pr>
          <w:rFonts w:ascii="Calibri" w:hAnsi="Calibri"/>
          <w:i/>
        </w:rPr>
        <w:t>El derecho de acceso a la información en el marco jurídico interamericano.</w:t>
      </w:r>
      <w:r>
        <w:rPr>
          <w:rFonts w:ascii="Calibri" w:hAnsi="Calibri"/>
        </w:rPr>
        <w:t xml:space="preserve"> 2ª edición, Comisión Interamericana de Derechos Humanos, 2012. Párr. 21.</w:t>
      </w:r>
    </w:p>
  </w:footnote>
  <w:footnote w:id="7">
    <w:p w14:paraId="5C9945EF" w14:textId="77777777" w:rsidR="004C2D26" w:rsidRDefault="004C2D26" w:rsidP="00786807">
      <w:pPr>
        <w:autoSpaceDE w:val="0"/>
        <w:autoSpaceDN w:val="0"/>
        <w:adjustRightInd w:val="0"/>
        <w:spacing w:line="276" w:lineRule="auto"/>
        <w:jc w:val="both"/>
        <w:rPr>
          <w:rFonts w:cs="Arial"/>
          <w:sz w:val="20"/>
          <w:szCs w:val="20"/>
          <w:lang w:val="es-MX"/>
        </w:rPr>
      </w:pPr>
      <w:r>
        <w:rPr>
          <w:rStyle w:val="Refdenotaalpie"/>
        </w:rPr>
        <w:footnoteRef/>
      </w:r>
      <w:r>
        <w:rPr>
          <w:lang w:val="es-MX"/>
        </w:rPr>
        <w:t xml:space="preserve"> </w:t>
      </w:r>
      <w:r>
        <w:rPr>
          <w:rFonts w:cs="Arial"/>
          <w:b/>
          <w:bCs/>
          <w:sz w:val="20"/>
          <w:szCs w:val="20"/>
          <w:lang w:val="es-MX"/>
        </w:rPr>
        <w:t xml:space="preserve">Artículo 122. </w:t>
      </w:r>
      <w:r>
        <w:rPr>
          <w:rFonts w:cs="Arial"/>
          <w:sz w:val="20"/>
          <w:szCs w:val="20"/>
          <w:lang w:val="es-MX"/>
        </w:rPr>
        <w:t>La clasificación es el proceso mediante el cual el sujeto obligado determina que la información en su poder actualiza alguno de los supuestos de reserva o confidencialidad, de conformidad con lo dispuesto en el presente título.</w:t>
      </w:r>
    </w:p>
    <w:p w14:paraId="7F1CDB21" w14:textId="77777777" w:rsidR="004C2D26" w:rsidRDefault="004C2D26" w:rsidP="00786807">
      <w:pPr>
        <w:autoSpaceDE w:val="0"/>
        <w:autoSpaceDN w:val="0"/>
        <w:adjustRightInd w:val="0"/>
        <w:spacing w:line="276" w:lineRule="auto"/>
        <w:jc w:val="both"/>
        <w:rPr>
          <w:rFonts w:cs="Arial"/>
          <w:sz w:val="20"/>
          <w:szCs w:val="20"/>
          <w:lang w:val="es-MX"/>
        </w:rPr>
      </w:pPr>
      <w:r>
        <w:rPr>
          <w:rFonts w:cs="Arial"/>
          <w:sz w:val="20"/>
          <w:szCs w:val="20"/>
          <w:lang w:val="es-MX"/>
        </w:rPr>
        <w:t>Los supuestos de reserva o confidencialidad previstos en las leyes deberán ser acordes con las bases, principios y disposiciones establecidos en la Ley General y, en ningún caso, podrán contravenirla.</w:t>
      </w:r>
    </w:p>
    <w:p w14:paraId="110F841E" w14:textId="77777777" w:rsidR="004C2D26" w:rsidRDefault="004C2D26" w:rsidP="00786807">
      <w:pPr>
        <w:autoSpaceDE w:val="0"/>
        <w:autoSpaceDN w:val="0"/>
        <w:adjustRightInd w:val="0"/>
        <w:spacing w:line="276" w:lineRule="auto"/>
        <w:jc w:val="both"/>
        <w:rPr>
          <w:rFonts w:cs="Arial"/>
          <w:sz w:val="20"/>
          <w:szCs w:val="20"/>
          <w:lang w:val="es-MX"/>
        </w:rPr>
      </w:pPr>
      <w:r>
        <w:rPr>
          <w:rFonts w:cs="Arial"/>
          <w:sz w:val="20"/>
          <w:szCs w:val="20"/>
          <w:lang w:val="es-MX"/>
        </w:rPr>
        <w:t>Los titulares de las áreas de los sujetos obligados serán los responsables de clasificar la información, de conformidad con lo dispuesto en la presente Ley y demás disposiciones jurídicas aplicables.</w:t>
      </w:r>
    </w:p>
  </w:footnote>
  <w:footnote w:id="8">
    <w:p w14:paraId="1B4C2195" w14:textId="77777777" w:rsidR="004C2D26" w:rsidRDefault="004C2D26" w:rsidP="00786807">
      <w:pPr>
        <w:autoSpaceDE w:val="0"/>
        <w:autoSpaceDN w:val="0"/>
        <w:adjustRightInd w:val="0"/>
        <w:spacing w:line="276" w:lineRule="auto"/>
        <w:jc w:val="both"/>
        <w:rPr>
          <w:rFonts w:cs="Arial"/>
          <w:sz w:val="20"/>
          <w:szCs w:val="20"/>
          <w:lang w:val="es-MX"/>
        </w:rPr>
      </w:pPr>
      <w:r>
        <w:rPr>
          <w:rStyle w:val="Refdenotaalpie"/>
        </w:rPr>
        <w:footnoteRef/>
      </w:r>
      <w:r>
        <w:rPr>
          <w:sz w:val="20"/>
          <w:szCs w:val="20"/>
          <w:lang w:val="es-MX"/>
        </w:rPr>
        <w:t xml:space="preserve"> </w:t>
      </w:r>
      <w:r>
        <w:rPr>
          <w:rFonts w:cs="Arial"/>
          <w:b/>
          <w:sz w:val="20"/>
          <w:szCs w:val="20"/>
          <w:lang w:val="es-MX"/>
        </w:rPr>
        <w:t>Artículo 135.</w:t>
      </w:r>
      <w:r>
        <w:rPr>
          <w:rFonts w:cs="Arial"/>
          <w:sz w:val="20"/>
          <w:szCs w:val="20"/>
          <w:lang w:val="es-MX"/>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52B10AD3" w14:textId="77777777" w:rsidR="004C2D26" w:rsidRDefault="004C2D26" w:rsidP="00786807">
      <w:pPr>
        <w:pStyle w:val="ADB1"/>
        <w:jc w:val="both"/>
        <w:rPr>
          <w:rFonts w:ascii="Palatino Linotype" w:hAnsi="Palatino Linotype"/>
          <w:sz w:val="18"/>
        </w:rPr>
      </w:pPr>
      <w:r>
        <w:rPr>
          <w:rStyle w:val="Refdenotaalpie"/>
          <w:rFonts w:ascii="Palatino Linotype" w:hAnsi="Palatino Linotype"/>
          <w:sz w:val="16"/>
        </w:rPr>
        <w:footnoteRef/>
      </w:r>
      <w:r>
        <w:rPr>
          <w:rFonts w:ascii="Palatino Linotype" w:hAnsi="Palatino Linotype"/>
          <w:sz w:val="16"/>
          <w:lang w:val="es-ES"/>
        </w:rPr>
        <w:t xml:space="preserve"> </w:t>
      </w:r>
      <w:r>
        <w:rPr>
          <w:rFonts w:ascii="Palatino Linotype" w:hAnsi="Palatino Linotype"/>
          <w:b/>
          <w:sz w:val="16"/>
        </w:rPr>
        <w:t>RESTRICCIONES A LOS DERECHOS FUNDAMENTALES. ELEMENTOS QUE EL JUEZ CONSTITUCIONAL DEBE TOMAR EN CUENTA PARA CONSIDERARLAS VÁLIDAS.</w:t>
      </w:r>
      <w:r>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CF9153E" w14:textId="77777777" w:rsidR="004C2D26" w:rsidRDefault="004C2D26" w:rsidP="00786807">
      <w:pPr>
        <w:pStyle w:val="ADB1"/>
        <w:jc w:val="both"/>
        <w:rPr>
          <w:rFonts w:ascii="Palatino Linotype" w:hAnsi="Palatino Linotype"/>
          <w:sz w:val="18"/>
        </w:rPr>
      </w:pPr>
      <w:r>
        <w:rPr>
          <w:rFonts w:ascii="Palatino Linotype" w:hAnsi="Palatino Linotype"/>
          <w:sz w:val="18"/>
        </w:rPr>
        <w:t xml:space="preserve">1a./J. 2/2012 (9a.). Primera Sala. Décima Época. Semanario Judicial de la Federación y su Gaceta. Libro V, Febrero de 2012, Pág. 533.  </w:t>
      </w:r>
    </w:p>
  </w:footnote>
  <w:footnote w:id="10">
    <w:p w14:paraId="2AB0EE80" w14:textId="77777777" w:rsidR="004C2D26" w:rsidRDefault="004C2D26" w:rsidP="00786807">
      <w:pPr>
        <w:pStyle w:val="ADB1"/>
        <w:jc w:val="both"/>
        <w:rPr>
          <w:rFonts w:ascii="Palatino Linotype" w:hAnsi="Palatino Linotype"/>
          <w:sz w:val="16"/>
          <w:lang w:val="es-ES"/>
        </w:rPr>
      </w:pPr>
      <w:r>
        <w:rPr>
          <w:rStyle w:val="Refdenotaalpie"/>
          <w:rFonts w:ascii="Palatino Linotype" w:hAnsi="Palatino Linotype"/>
          <w:sz w:val="18"/>
        </w:rPr>
        <w:footnoteRef/>
      </w:r>
      <w:r>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8"/>
        </w:rPr>
        <w:t>Marco jurídico interamericano sobre el derecho a la libertad de expresión</w:t>
      </w:r>
      <w:r>
        <w:rPr>
          <w:rFonts w:ascii="Palatino Linotype" w:hAnsi="Palatino Linotype"/>
          <w:sz w:val="18"/>
        </w:rPr>
        <w:t xml:space="preserve">. Párr. 67. </w:t>
      </w:r>
    </w:p>
  </w:footnote>
  <w:footnote w:id="11">
    <w:p w14:paraId="60BA6B75" w14:textId="77777777" w:rsidR="004C2D26" w:rsidRDefault="004C2D26" w:rsidP="00786807">
      <w:pPr>
        <w:pStyle w:val="ADB1"/>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2">
    <w:p w14:paraId="6AB941DD" w14:textId="77777777" w:rsidR="004C2D26" w:rsidRDefault="004C2D26" w:rsidP="00786807">
      <w:pPr>
        <w:pStyle w:val="ADB1"/>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20BDBC" w14:textId="77777777" w:rsidR="004C2D26" w:rsidRDefault="004C2D26" w:rsidP="00786807">
      <w:pPr>
        <w:pStyle w:val="ADB1"/>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31BB833" w14:textId="77777777" w:rsidR="004C2D26" w:rsidRDefault="004C2D26" w:rsidP="00786807">
      <w:pPr>
        <w:pStyle w:val="ADB1"/>
        <w:jc w:val="both"/>
        <w:rPr>
          <w:rFonts w:ascii="Palatino Linotype" w:hAnsi="Palatino Linotype"/>
          <w:sz w:val="18"/>
          <w:lang w:val="en-U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rFonts w:ascii="Palatino Linotype" w:hAnsi="Palatino Linotype"/>
          <w:sz w:val="18"/>
          <w:lang w:val="en-US"/>
        </w:rPr>
        <w:t xml:space="preserve">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4C2D26" w14:paraId="6B4E3B81" w14:textId="77777777" w:rsidTr="00B4299A">
      <w:tc>
        <w:tcPr>
          <w:tcW w:w="2701" w:type="dxa"/>
          <w:vAlign w:val="center"/>
          <w:hideMark/>
        </w:tcPr>
        <w:p w14:paraId="0ABBC6C0" w14:textId="1226DAAF" w:rsidR="004C2D26" w:rsidRPr="00B4299A" w:rsidRDefault="004C2D26"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6D090D8A" w:rsidR="004C2D26" w:rsidRPr="00B4299A" w:rsidRDefault="004C2D26" w:rsidP="000C2253">
          <w:pPr>
            <w:rPr>
              <w:rFonts w:ascii="Palatino Linotype" w:hAnsi="Palatino Linotype"/>
              <w:b/>
              <w:szCs w:val="22"/>
              <w:lang w:val="es-ES_tradnl"/>
            </w:rPr>
          </w:pPr>
          <w:r w:rsidRPr="007D1A94">
            <w:rPr>
              <w:rFonts w:ascii="Palatino Linotype" w:hAnsi="Palatino Linotype"/>
              <w:b/>
              <w:szCs w:val="22"/>
              <w:lang w:val="es-ES_tradnl"/>
            </w:rPr>
            <w:t>12743/INFOEM/IP/RR/2022</w:t>
          </w:r>
        </w:p>
      </w:tc>
    </w:tr>
    <w:tr w:rsidR="004C2D26" w14:paraId="31CB780F" w14:textId="77777777" w:rsidTr="00B4299A">
      <w:trPr>
        <w:trHeight w:val="228"/>
      </w:trPr>
      <w:tc>
        <w:tcPr>
          <w:tcW w:w="2701" w:type="dxa"/>
          <w:vAlign w:val="center"/>
          <w:hideMark/>
        </w:tcPr>
        <w:p w14:paraId="4F49CB4A" w14:textId="6966D32E" w:rsidR="004C2D26" w:rsidRPr="00B4299A" w:rsidRDefault="004C2D26"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1435C09D" w:rsidR="004C2D26" w:rsidRPr="00B4299A" w:rsidRDefault="004C2D26" w:rsidP="00EA0165">
          <w:pPr>
            <w:jc w:val="both"/>
            <w:rPr>
              <w:rFonts w:ascii="Palatino Linotype" w:hAnsi="Palatino Linotype"/>
              <w:b/>
              <w:szCs w:val="22"/>
              <w:lang w:val="es-ES_tradnl"/>
            </w:rPr>
          </w:pPr>
          <w:r w:rsidRPr="007D1A94">
            <w:rPr>
              <w:rFonts w:ascii="Palatino Linotype" w:hAnsi="Palatino Linotype"/>
              <w:b/>
              <w:szCs w:val="22"/>
              <w:lang w:val="es-ES_tradnl"/>
            </w:rPr>
            <w:t>Ayuntamiento de Tonanitla</w:t>
          </w:r>
        </w:p>
      </w:tc>
    </w:tr>
    <w:tr w:rsidR="004C2D26" w14:paraId="69050F56" w14:textId="77777777" w:rsidTr="00B4299A">
      <w:tc>
        <w:tcPr>
          <w:tcW w:w="2701" w:type="dxa"/>
          <w:vAlign w:val="center"/>
          <w:hideMark/>
        </w:tcPr>
        <w:p w14:paraId="65C9B735" w14:textId="75C78F81" w:rsidR="004C2D26" w:rsidRPr="00B4299A" w:rsidRDefault="004C2D26"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4C2D26" w:rsidRPr="00B4299A" w:rsidRDefault="004C2D26"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4C2D26" w:rsidRDefault="004C2D26"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4C2D26" w:rsidRDefault="004C2D26"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4C2D26" w:rsidRDefault="004C2D26"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4C2D26" w14:paraId="477E149B" w14:textId="77777777" w:rsidTr="00CB57FD">
      <w:trPr>
        <w:trHeight w:val="277"/>
      </w:trPr>
      <w:tc>
        <w:tcPr>
          <w:tcW w:w="2693" w:type="dxa"/>
          <w:vAlign w:val="center"/>
          <w:hideMark/>
        </w:tcPr>
        <w:p w14:paraId="5C0586E4" w14:textId="77777777" w:rsidR="004C2D26" w:rsidRPr="009B3353" w:rsidRDefault="004C2D26"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3E632F39" w:rsidR="004C2D26" w:rsidRPr="009B3353" w:rsidRDefault="004C2D26" w:rsidP="003141EB">
          <w:pPr>
            <w:rPr>
              <w:rFonts w:ascii="Palatino Linotype" w:hAnsi="Palatino Linotype"/>
              <w:b/>
              <w:szCs w:val="22"/>
              <w:lang w:val="es-ES_tradnl"/>
            </w:rPr>
          </w:pPr>
          <w:r w:rsidRPr="007D1A94">
            <w:rPr>
              <w:rFonts w:ascii="Palatino Linotype" w:hAnsi="Palatino Linotype"/>
              <w:b/>
              <w:szCs w:val="22"/>
              <w:lang w:val="es-ES_tradnl"/>
            </w:rPr>
            <w:t>12743/INFOEM/IP/RR/2022</w:t>
          </w:r>
        </w:p>
      </w:tc>
    </w:tr>
    <w:tr w:rsidR="004C2D26" w14:paraId="5B5BE21C" w14:textId="77777777" w:rsidTr="00CB57FD">
      <w:tc>
        <w:tcPr>
          <w:tcW w:w="2693" w:type="dxa"/>
          <w:vAlign w:val="center"/>
          <w:hideMark/>
        </w:tcPr>
        <w:p w14:paraId="4AE96902" w14:textId="4E063913" w:rsidR="004C2D26" w:rsidRPr="009B3353" w:rsidRDefault="004C2D26"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07D35BD" w:rsidR="004C2D26" w:rsidRPr="009B3353" w:rsidRDefault="004C2D26" w:rsidP="004C2D26">
          <w:pPr>
            <w:rPr>
              <w:rFonts w:ascii="Palatino Linotype" w:hAnsi="Palatino Linotype"/>
              <w:b/>
              <w:szCs w:val="22"/>
              <w:lang w:val="es-ES_tradnl"/>
            </w:rPr>
          </w:pPr>
          <w:r>
            <w:rPr>
              <w:rFonts w:ascii="Palatino Linotype" w:hAnsi="Palatino Linotype"/>
              <w:b/>
              <w:szCs w:val="22"/>
              <w:lang w:val="es-ES_tradnl"/>
            </w:rPr>
            <w:t>XXXXXXXXXXX</w:t>
          </w:r>
        </w:p>
      </w:tc>
    </w:tr>
    <w:tr w:rsidR="004C2D26" w14:paraId="22601A11" w14:textId="77777777" w:rsidTr="00CB57FD">
      <w:trPr>
        <w:trHeight w:val="228"/>
      </w:trPr>
      <w:tc>
        <w:tcPr>
          <w:tcW w:w="2693" w:type="dxa"/>
          <w:vAlign w:val="center"/>
          <w:hideMark/>
        </w:tcPr>
        <w:p w14:paraId="6EFE221D" w14:textId="49C5F800" w:rsidR="004C2D26" w:rsidRPr="009B3353" w:rsidRDefault="004C2D26"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3273058" w:rsidR="004C2D26" w:rsidRPr="009B3353" w:rsidRDefault="004C2D26" w:rsidP="006E050D">
          <w:pPr>
            <w:jc w:val="both"/>
            <w:rPr>
              <w:rFonts w:ascii="Palatino Linotype" w:eastAsia="Calibri" w:hAnsi="Palatino Linotype"/>
              <w:b/>
              <w:szCs w:val="22"/>
              <w:lang w:val="es-MX" w:eastAsia="en-US"/>
            </w:rPr>
          </w:pPr>
          <w:r w:rsidRPr="007D1A94">
            <w:rPr>
              <w:rFonts w:ascii="Palatino Linotype" w:eastAsia="Calibri" w:hAnsi="Palatino Linotype"/>
              <w:b/>
              <w:szCs w:val="22"/>
              <w:lang w:val="es-MX" w:eastAsia="en-US"/>
            </w:rPr>
            <w:t>Ayuntamiento de Tonanitla</w:t>
          </w:r>
        </w:p>
      </w:tc>
    </w:tr>
    <w:tr w:rsidR="004C2D26" w14:paraId="2D6C630E" w14:textId="77777777" w:rsidTr="00CB57FD">
      <w:tc>
        <w:tcPr>
          <w:tcW w:w="2693" w:type="dxa"/>
          <w:vAlign w:val="center"/>
          <w:hideMark/>
        </w:tcPr>
        <w:p w14:paraId="5BD4C6DB" w14:textId="7CF21504" w:rsidR="004C2D26" w:rsidRPr="009B3353" w:rsidRDefault="004C2D26"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4C2D26" w:rsidRPr="009B3353" w:rsidRDefault="004C2D26"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4C2D26" w:rsidRDefault="004C2D2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1C6EB2"/>
    <w:multiLevelType w:val="hybridMultilevel"/>
    <w:tmpl w:val="EA9E38A4"/>
    <w:lvl w:ilvl="0" w:tplc="4732CEF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9506BA"/>
    <w:multiLevelType w:val="hybridMultilevel"/>
    <w:tmpl w:val="836AD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3D878E0"/>
    <w:multiLevelType w:val="hybridMultilevel"/>
    <w:tmpl w:val="D324A9CE"/>
    <w:lvl w:ilvl="0" w:tplc="CFFA556E">
      <w:start w:val="28"/>
      <w:numFmt w:val="decimal"/>
      <w:lvlText w:val="%1."/>
      <w:lvlJc w:val="left"/>
      <w:pPr>
        <w:ind w:left="720" w:hanging="360"/>
      </w:pPr>
      <w:rPr>
        <w:rFonts w:eastAsia="SimSun" w:cs="Arial"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0273B2C"/>
    <w:multiLevelType w:val="hybridMultilevel"/>
    <w:tmpl w:val="91AE49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19A3C11"/>
    <w:multiLevelType w:val="hybridMultilevel"/>
    <w:tmpl w:val="307C7728"/>
    <w:lvl w:ilvl="0" w:tplc="F2A2EEAA">
      <w:start w:val="12"/>
      <w:numFmt w:val="decimal"/>
      <w:lvlText w:val="%1."/>
      <w:lvlJc w:val="left"/>
      <w:pPr>
        <w:ind w:left="5606" w:hanging="360"/>
      </w:pPr>
      <w:rPr>
        <w:rFonts w:hint="default"/>
        <w:b/>
        <w:i w:val="0"/>
      </w:rPr>
    </w:lvl>
    <w:lvl w:ilvl="1" w:tplc="F6223FE8">
      <w:start w:val="1"/>
      <w:numFmt w:val="lowerLetter"/>
      <w:lvlText w:val="%2."/>
      <w:lvlJc w:val="left"/>
      <w:pPr>
        <w:ind w:left="4908" w:hanging="360"/>
      </w:pPr>
      <w:rPr>
        <w:b/>
      </w:r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5">
    <w:nsid w:val="68374AB5"/>
    <w:multiLevelType w:val="hybridMultilevel"/>
    <w:tmpl w:val="60C6E0EA"/>
    <w:lvl w:ilvl="0" w:tplc="3A646C4A">
      <w:start w:val="9"/>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43204EE"/>
    <w:multiLevelType w:val="hybridMultilevel"/>
    <w:tmpl w:val="FD24D62E"/>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ADA5C0F"/>
    <w:multiLevelType w:val="hybridMultilevel"/>
    <w:tmpl w:val="9314F3EA"/>
    <w:lvl w:ilvl="0" w:tplc="2646AC74">
      <w:start w:val="1"/>
      <w:numFmt w:val="lowerLetter"/>
      <w:lvlText w:val="%1)"/>
      <w:lvlJc w:val="left"/>
      <w:pPr>
        <w:ind w:left="450" w:hanging="360"/>
      </w:pPr>
    </w:lvl>
    <w:lvl w:ilvl="1" w:tplc="080A0019">
      <w:start w:val="1"/>
      <w:numFmt w:val="lowerLetter"/>
      <w:lvlText w:val="%2."/>
      <w:lvlJc w:val="left"/>
      <w:pPr>
        <w:ind w:left="1170" w:hanging="360"/>
      </w:pPr>
    </w:lvl>
    <w:lvl w:ilvl="2" w:tplc="080A001B">
      <w:start w:val="1"/>
      <w:numFmt w:val="lowerRoman"/>
      <w:lvlText w:val="%3."/>
      <w:lvlJc w:val="right"/>
      <w:pPr>
        <w:ind w:left="1890" w:hanging="180"/>
      </w:pPr>
    </w:lvl>
    <w:lvl w:ilvl="3" w:tplc="080A000F">
      <w:start w:val="1"/>
      <w:numFmt w:val="decimal"/>
      <w:lvlText w:val="%4."/>
      <w:lvlJc w:val="left"/>
      <w:pPr>
        <w:ind w:left="2610" w:hanging="360"/>
      </w:pPr>
    </w:lvl>
    <w:lvl w:ilvl="4" w:tplc="080A0019">
      <w:start w:val="1"/>
      <w:numFmt w:val="lowerLetter"/>
      <w:lvlText w:val="%5."/>
      <w:lvlJc w:val="left"/>
      <w:pPr>
        <w:ind w:left="3330" w:hanging="360"/>
      </w:pPr>
    </w:lvl>
    <w:lvl w:ilvl="5" w:tplc="080A001B">
      <w:start w:val="1"/>
      <w:numFmt w:val="lowerRoman"/>
      <w:lvlText w:val="%6."/>
      <w:lvlJc w:val="right"/>
      <w:pPr>
        <w:ind w:left="4050" w:hanging="180"/>
      </w:pPr>
    </w:lvl>
    <w:lvl w:ilvl="6" w:tplc="080A000F">
      <w:start w:val="1"/>
      <w:numFmt w:val="decimal"/>
      <w:lvlText w:val="%7."/>
      <w:lvlJc w:val="left"/>
      <w:pPr>
        <w:ind w:left="4770" w:hanging="360"/>
      </w:pPr>
    </w:lvl>
    <w:lvl w:ilvl="7" w:tplc="080A0019">
      <w:start w:val="1"/>
      <w:numFmt w:val="lowerLetter"/>
      <w:lvlText w:val="%8."/>
      <w:lvlJc w:val="left"/>
      <w:pPr>
        <w:ind w:left="5490" w:hanging="360"/>
      </w:pPr>
    </w:lvl>
    <w:lvl w:ilvl="8" w:tplc="080A001B">
      <w:start w:val="1"/>
      <w:numFmt w:val="lowerRoman"/>
      <w:lvlText w:val="%9."/>
      <w:lvlJc w:val="right"/>
      <w:pPr>
        <w:ind w:left="6210" w:hanging="180"/>
      </w:pPr>
    </w:lvl>
  </w:abstractNum>
  <w:num w:numId="1">
    <w:abstractNumId w:val="3"/>
  </w:num>
  <w:num w:numId="2">
    <w:abstractNumId w:val="17"/>
  </w:num>
  <w:num w:numId="3">
    <w:abstractNumId w:val="4"/>
  </w:num>
  <w:num w:numId="4">
    <w:abstractNumId w:val="2"/>
  </w:num>
  <w:num w:numId="5">
    <w:abstractNumId w:val="14"/>
  </w:num>
  <w:num w:numId="6">
    <w:abstractNumId w:val="10"/>
  </w:num>
  <w:num w:numId="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0"/>
  </w:num>
  <w:num w:numId="21">
    <w:abstractNumId w:val="9"/>
  </w:num>
  <w:num w:numId="22">
    <w:abstractNumId w:val="6"/>
  </w:num>
  <w:num w:numId="23">
    <w:abstractNumId w:val="1"/>
  </w:num>
  <w:num w:numId="24">
    <w:abstractNumId w:val="13"/>
  </w:num>
  <w:num w:numId="25">
    <w:abstractNumId w:val="5"/>
  </w:num>
  <w:num w:numId="2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2F9B"/>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4F0"/>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3D9"/>
    <w:rsid w:val="000B57CE"/>
    <w:rsid w:val="000B69A8"/>
    <w:rsid w:val="000B70B6"/>
    <w:rsid w:val="000B7101"/>
    <w:rsid w:val="000B7318"/>
    <w:rsid w:val="000B7332"/>
    <w:rsid w:val="000B77BE"/>
    <w:rsid w:val="000B7B5A"/>
    <w:rsid w:val="000C1184"/>
    <w:rsid w:val="000C11BE"/>
    <w:rsid w:val="000C16AF"/>
    <w:rsid w:val="000C1B34"/>
    <w:rsid w:val="000C2253"/>
    <w:rsid w:val="000C3D4F"/>
    <w:rsid w:val="000C4453"/>
    <w:rsid w:val="000C485E"/>
    <w:rsid w:val="000C5285"/>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50AC"/>
    <w:rsid w:val="000F71B5"/>
    <w:rsid w:val="000F7FE2"/>
    <w:rsid w:val="001002A8"/>
    <w:rsid w:val="0010152C"/>
    <w:rsid w:val="00101832"/>
    <w:rsid w:val="00102BA8"/>
    <w:rsid w:val="00103E4C"/>
    <w:rsid w:val="00104E08"/>
    <w:rsid w:val="00104ECA"/>
    <w:rsid w:val="00105C57"/>
    <w:rsid w:val="00106146"/>
    <w:rsid w:val="00106B32"/>
    <w:rsid w:val="00107249"/>
    <w:rsid w:val="001073CC"/>
    <w:rsid w:val="00107584"/>
    <w:rsid w:val="00107A49"/>
    <w:rsid w:val="00107BBC"/>
    <w:rsid w:val="00107E5A"/>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3B3D"/>
    <w:rsid w:val="00124762"/>
    <w:rsid w:val="00124D16"/>
    <w:rsid w:val="00126994"/>
    <w:rsid w:val="00126F04"/>
    <w:rsid w:val="00127CCA"/>
    <w:rsid w:val="00130642"/>
    <w:rsid w:val="001306E4"/>
    <w:rsid w:val="00130703"/>
    <w:rsid w:val="00130AA5"/>
    <w:rsid w:val="00130BA7"/>
    <w:rsid w:val="00131797"/>
    <w:rsid w:val="00132044"/>
    <w:rsid w:val="00132CE1"/>
    <w:rsid w:val="00135D98"/>
    <w:rsid w:val="00136083"/>
    <w:rsid w:val="001362C2"/>
    <w:rsid w:val="00137C1F"/>
    <w:rsid w:val="00141F78"/>
    <w:rsid w:val="00143012"/>
    <w:rsid w:val="0014305B"/>
    <w:rsid w:val="00143967"/>
    <w:rsid w:val="00143CC5"/>
    <w:rsid w:val="00143EA0"/>
    <w:rsid w:val="001445AB"/>
    <w:rsid w:val="0014506E"/>
    <w:rsid w:val="00147E1D"/>
    <w:rsid w:val="00150789"/>
    <w:rsid w:val="00150C0D"/>
    <w:rsid w:val="00151373"/>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079"/>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0C3"/>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108"/>
    <w:rsid w:val="0018689B"/>
    <w:rsid w:val="00186B63"/>
    <w:rsid w:val="00186C88"/>
    <w:rsid w:val="001871B2"/>
    <w:rsid w:val="00190A74"/>
    <w:rsid w:val="001911CC"/>
    <w:rsid w:val="00191ACE"/>
    <w:rsid w:val="00192284"/>
    <w:rsid w:val="00193687"/>
    <w:rsid w:val="00193909"/>
    <w:rsid w:val="00193AEB"/>
    <w:rsid w:val="00194E45"/>
    <w:rsid w:val="00196141"/>
    <w:rsid w:val="0019656E"/>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5B72"/>
    <w:rsid w:val="001A78F5"/>
    <w:rsid w:val="001A7913"/>
    <w:rsid w:val="001B067D"/>
    <w:rsid w:val="001B0C32"/>
    <w:rsid w:val="001B234C"/>
    <w:rsid w:val="001B2379"/>
    <w:rsid w:val="001B3256"/>
    <w:rsid w:val="001B3C02"/>
    <w:rsid w:val="001B4AB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0A4E"/>
    <w:rsid w:val="001D19AB"/>
    <w:rsid w:val="001D2EB5"/>
    <w:rsid w:val="001D54C7"/>
    <w:rsid w:val="001D6064"/>
    <w:rsid w:val="001D60A4"/>
    <w:rsid w:val="001D63C6"/>
    <w:rsid w:val="001D6A83"/>
    <w:rsid w:val="001E0ACB"/>
    <w:rsid w:val="001E16C4"/>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048F"/>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741"/>
    <w:rsid w:val="002529ED"/>
    <w:rsid w:val="0025386B"/>
    <w:rsid w:val="00253F03"/>
    <w:rsid w:val="002556CA"/>
    <w:rsid w:val="00255E4E"/>
    <w:rsid w:val="00256193"/>
    <w:rsid w:val="002568AE"/>
    <w:rsid w:val="00256BFD"/>
    <w:rsid w:val="00257AA8"/>
    <w:rsid w:val="0026164E"/>
    <w:rsid w:val="00261D68"/>
    <w:rsid w:val="002623B7"/>
    <w:rsid w:val="0026271B"/>
    <w:rsid w:val="002629E7"/>
    <w:rsid w:val="0026497B"/>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5ECC"/>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4CB0"/>
    <w:rsid w:val="00295078"/>
    <w:rsid w:val="00295233"/>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6A1"/>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5A96"/>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4DCB"/>
    <w:rsid w:val="002D508B"/>
    <w:rsid w:val="002D678A"/>
    <w:rsid w:val="002D6AD2"/>
    <w:rsid w:val="002D7ACF"/>
    <w:rsid w:val="002E03BC"/>
    <w:rsid w:val="002E1D63"/>
    <w:rsid w:val="002E2669"/>
    <w:rsid w:val="002E4EC0"/>
    <w:rsid w:val="002E5744"/>
    <w:rsid w:val="002E578A"/>
    <w:rsid w:val="002E6172"/>
    <w:rsid w:val="002E6B74"/>
    <w:rsid w:val="002E6DCF"/>
    <w:rsid w:val="002E76D5"/>
    <w:rsid w:val="002F0E03"/>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061"/>
    <w:rsid w:val="0033544E"/>
    <w:rsid w:val="003374EB"/>
    <w:rsid w:val="003404F0"/>
    <w:rsid w:val="0034094E"/>
    <w:rsid w:val="00340B86"/>
    <w:rsid w:val="0034164E"/>
    <w:rsid w:val="00342812"/>
    <w:rsid w:val="00342AE7"/>
    <w:rsid w:val="00343A82"/>
    <w:rsid w:val="00345D3E"/>
    <w:rsid w:val="00346090"/>
    <w:rsid w:val="003463A6"/>
    <w:rsid w:val="00347274"/>
    <w:rsid w:val="0034736C"/>
    <w:rsid w:val="00347F1F"/>
    <w:rsid w:val="00351568"/>
    <w:rsid w:val="00351CB7"/>
    <w:rsid w:val="003523DE"/>
    <w:rsid w:val="0035247B"/>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2677"/>
    <w:rsid w:val="00384CD8"/>
    <w:rsid w:val="00387128"/>
    <w:rsid w:val="003907A0"/>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B7AF5"/>
    <w:rsid w:val="003C375A"/>
    <w:rsid w:val="003C4A72"/>
    <w:rsid w:val="003C4A79"/>
    <w:rsid w:val="003C4C4B"/>
    <w:rsid w:val="003C5222"/>
    <w:rsid w:val="003C5460"/>
    <w:rsid w:val="003C55F5"/>
    <w:rsid w:val="003C5A54"/>
    <w:rsid w:val="003C5B34"/>
    <w:rsid w:val="003C5BCA"/>
    <w:rsid w:val="003C689A"/>
    <w:rsid w:val="003C741C"/>
    <w:rsid w:val="003C7B5F"/>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3F7E71"/>
    <w:rsid w:val="0040233B"/>
    <w:rsid w:val="00402A30"/>
    <w:rsid w:val="004030E3"/>
    <w:rsid w:val="00403FAA"/>
    <w:rsid w:val="00404666"/>
    <w:rsid w:val="00405277"/>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A05"/>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4722E"/>
    <w:rsid w:val="00450182"/>
    <w:rsid w:val="00450869"/>
    <w:rsid w:val="00450C33"/>
    <w:rsid w:val="00450F57"/>
    <w:rsid w:val="00451737"/>
    <w:rsid w:val="00451E4C"/>
    <w:rsid w:val="00451F5B"/>
    <w:rsid w:val="00452AF2"/>
    <w:rsid w:val="00453028"/>
    <w:rsid w:val="00453918"/>
    <w:rsid w:val="00453923"/>
    <w:rsid w:val="00454288"/>
    <w:rsid w:val="004553D4"/>
    <w:rsid w:val="00455768"/>
    <w:rsid w:val="00456E2C"/>
    <w:rsid w:val="00456F5D"/>
    <w:rsid w:val="00457077"/>
    <w:rsid w:val="00457E23"/>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6D44"/>
    <w:rsid w:val="004B72C5"/>
    <w:rsid w:val="004B7A1B"/>
    <w:rsid w:val="004C08BF"/>
    <w:rsid w:val="004C21DD"/>
    <w:rsid w:val="004C223B"/>
    <w:rsid w:val="004C2D26"/>
    <w:rsid w:val="004C3804"/>
    <w:rsid w:val="004C3B75"/>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372C"/>
    <w:rsid w:val="004D482C"/>
    <w:rsid w:val="004D5AC0"/>
    <w:rsid w:val="004D5FEF"/>
    <w:rsid w:val="004D764F"/>
    <w:rsid w:val="004D7D33"/>
    <w:rsid w:val="004E1EBF"/>
    <w:rsid w:val="004E27AD"/>
    <w:rsid w:val="004E2BC2"/>
    <w:rsid w:val="004E2D51"/>
    <w:rsid w:val="004E37B6"/>
    <w:rsid w:val="004E3AFD"/>
    <w:rsid w:val="004E44D0"/>
    <w:rsid w:val="004E4987"/>
    <w:rsid w:val="004E52D1"/>
    <w:rsid w:val="004E585B"/>
    <w:rsid w:val="004E65CF"/>
    <w:rsid w:val="004F0A75"/>
    <w:rsid w:val="004F1841"/>
    <w:rsid w:val="004F227C"/>
    <w:rsid w:val="004F2CC0"/>
    <w:rsid w:val="004F3B64"/>
    <w:rsid w:val="004F5243"/>
    <w:rsid w:val="004F5610"/>
    <w:rsid w:val="004F64AD"/>
    <w:rsid w:val="004F759E"/>
    <w:rsid w:val="004F7AC2"/>
    <w:rsid w:val="0050018F"/>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1F66"/>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682"/>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05C6"/>
    <w:rsid w:val="00581505"/>
    <w:rsid w:val="00581562"/>
    <w:rsid w:val="0058269D"/>
    <w:rsid w:val="00583795"/>
    <w:rsid w:val="0058439D"/>
    <w:rsid w:val="00585149"/>
    <w:rsid w:val="00585C24"/>
    <w:rsid w:val="00585F8F"/>
    <w:rsid w:val="00586C7B"/>
    <w:rsid w:val="0058743A"/>
    <w:rsid w:val="005875A9"/>
    <w:rsid w:val="00587B7B"/>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33A4"/>
    <w:rsid w:val="005A52D3"/>
    <w:rsid w:val="005A6845"/>
    <w:rsid w:val="005A7138"/>
    <w:rsid w:val="005A757D"/>
    <w:rsid w:val="005A7C3F"/>
    <w:rsid w:val="005B00B6"/>
    <w:rsid w:val="005B087C"/>
    <w:rsid w:val="005B112F"/>
    <w:rsid w:val="005B1FED"/>
    <w:rsid w:val="005B2F33"/>
    <w:rsid w:val="005B3671"/>
    <w:rsid w:val="005B3B62"/>
    <w:rsid w:val="005B3D93"/>
    <w:rsid w:val="005B5C5F"/>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1FAE"/>
    <w:rsid w:val="005E3020"/>
    <w:rsid w:val="005E332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546"/>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16771"/>
    <w:rsid w:val="0062065D"/>
    <w:rsid w:val="0062111F"/>
    <w:rsid w:val="00621380"/>
    <w:rsid w:val="00621BE7"/>
    <w:rsid w:val="00621D3A"/>
    <w:rsid w:val="00622390"/>
    <w:rsid w:val="00622C25"/>
    <w:rsid w:val="00623DDC"/>
    <w:rsid w:val="00623EA3"/>
    <w:rsid w:val="00624876"/>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ABC"/>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4F8F"/>
    <w:rsid w:val="006C5263"/>
    <w:rsid w:val="006C5282"/>
    <w:rsid w:val="006C60B5"/>
    <w:rsid w:val="006C693D"/>
    <w:rsid w:val="006C6ED5"/>
    <w:rsid w:val="006C7D68"/>
    <w:rsid w:val="006D07EA"/>
    <w:rsid w:val="006D153C"/>
    <w:rsid w:val="006D16CB"/>
    <w:rsid w:val="006D1A5E"/>
    <w:rsid w:val="006D25FC"/>
    <w:rsid w:val="006D396A"/>
    <w:rsid w:val="006D3F2C"/>
    <w:rsid w:val="006D4834"/>
    <w:rsid w:val="006D64F9"/>
    <w:rsid w:val="006D6E15"/>
    <w:rsid w:val="006D7A2C"/>
    <w:rsid w:val="006D7E34"/>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906"/>
    <w:rsid w:val="006F5B9E"/>
    <w:rsid w:val="006F6E1B"/>
    <w:rsid w:val="006F733F"/>
    <w:rsid w:val="00700C41"/>
    <w:rsid w:val="00700D26"/>
    <w:rsid w:val="007020A1"/>
    <w:rsid w:val="00702B26"/>
    <w:rsid w:val="00702CB3"/>
    <w:rsid w:val="00703E92"/>
    <w:rsid w:val="00704B05"/>
    <w:rsid w:val="00705543"/>
    <w:rsid w:val="0070581D"/>
    <w:rsid w:val="00705F96"/>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4E6"/>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7D4"/>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77AE8"/>
    <w:rsid w:val="0078030F"/>
    <w:rsid w:val="00780906"/>
    <w:rsid w:val="00780D17"/>
    <w:rsid w:val="00782370"/>
    <w:rsid w:val="00782DD9"/>
    <w:rsid w:val="00782EDF"/>
    <w:rsid w:val="007830E3"/>
    <w:rsid w:val="00786807"/>
    <w:rsid w:val="007869C8"/>
    <w:rsid w:val="0078775D"/>
    <w:rsid w:val="00787DB5"/>
    <w:rsid w:val="0079039F"/>
    <w:rsid w:val="007916E3"/>
    <w:rsid w:val="0079298A"/>
    <w:rsid w:val="00793368"/>
    <w:rsid w:val="0079361A"/>
    <w:rsid w:val="00793A7B"/>
    <w:rsid w:val="00794261"/>
    <w:rsid w:val="00794305"/>
    <w:rsid w:val="00794323"/>
    <w:rsid w:val="00794A9A"/>
    <w:rsid w:val="00796645"/>
    <w:rsid w:val="007966AC"/>
    <w:rsid w:val="0079716A"/>
    <w:rsid w:val="007A00D5"/>
    <w:rsid w:val="007A02EB"/>
    <w:rsid w:val="007A0327"/>
    <w:rsid w:val="007A0FA6"/>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614"/>
    <w:rsid w:val="007C78A6"/>
    <w:rsid w:val="007C7C3E"/>
    <w:rsid w:val="007C7E5A"/>
    <w:rsid w:val="007D0C6E"/>
    <w:rsid w:val="007D0DD5"/>
    <w:rsid w:val="007D1002"/>
    <w:rsid w:val="007D112D"/>
    <w:rsid w:val="007D1598"/>
    <w:rsid w:val="007D1970"/>
    <w:rsid w:val="007D1A94"/>
    <w:rsid w:val="007D1AB2"/>
    <w:rsid w:val="007D210F"/>
    <w:rsid w:val="007D336B"/>
    <w:rsid w:val="007D3B14"/>
    <w:rsid w:val="007D5575"/>
    <w:rsid w:val="007D5B23"/>
    <w:rsid w:val="007D71E1"/>
    <w:rsid w:val="007D7334"/>
    <w:rsid w:val="007D7563"/>
    <w:rsid w:val="007D7BC8"/>
    <w:rsid w:val="007E07A7"/>
    <w:rsid w:val="007E0B16"/>
    <w:rsid w:val="007E16B7"/>
    <w:rsid w:val="007E24F8"/>
    <w:rsid w:val="007E2D8C"/>
    <w:rsid w:val="007E300D"/>
    <w:rsid w:val="007E3963"/>
    <w:rsid w:val="007E4F8A"/>
    <w:rsid w:val="007E5467"/>
    <w:rsid w:val="007E5C97"/>
    <w:rsid w:val="007E5CB2"/>
    <w:rsid w:val="007E64E0"/>
    <w:rsid w:val="007E6A21"/>
    <w:rsid w:val="007E7EBD"/>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69F"/>
    <w:rsid w:val="007F6BF7"/>
    <w:rsid w:val="007F7203"/>
    <w:rsid w:val="007F7CB2"/>
    <w:rsid w:val="00800061"/>
    <w:rsid w:val="00800475"/>
    <w:rsid w:val="00800DDC"/>
    <w:rsid w:val="0080152B"/>
    <w:rsid w:val="00801983"/>
    <w:rsid w:val="00801D34"/>
    <w:rsid w:val="00801DB8"/>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4CAA"/>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84D"/>
    <w:rsid w:val="00873B3E"/>
    <w:rsid w:val="00874685"/>
    <w:rsid w:val="008748C4"/>
    <w:rsid w:val="00874DC9"/>
    <w:rsid w:val="0087561C"/>
    <w:rsid w:val="00875E26"/>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6940"/>
    <w:rsid w:val="0089799D"/>
    <w:rsid w:val="008A0C05"/>
    <w:rsid w:val="008A0CFD"/>
    <w:rsid w:val="008A1F9B"/>
    <w:rsid w:val="008A2018"/>
    <w:rsid w:val="008A37D4"/>
    <w:rsid w:val="008A3B3D"/>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4C4"/>
    <w:rsid w:val="008C1710"/>
    <w:rsid w:val="008C3158"/>
    <w:rsid w:val="008C3963"/>
    <w:rsid w:val="008C4415"/>
    <w:rsid w:val="008C4CFE"/>
    <w:rsid w:val="008D033C"/>
    <w:rsid w:val="008D0725"/>
    <w:rsid w:val="008D0B33"/>
    <w:rsid w:val="008D0B48"/>
    <w:rsid w:val="008D0D25"/>
    <w:rsid w:val="008D0FBC"/>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780"/>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830"/>
    <w:rsid w:val="00900C8D"/>
    <w:rsid w:val="009012C6"/>
    <w:rsid w:val="009015DD"/>
    <w:rsid w:val="009028DF"/>
    <w:rsid w:val="00902A1D"/>
    <w:rsid w:val="00902EBA"/>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356"/>
    <w:rsid w:val="00926B57"/>
    <w:rsid w:val="00926F09"/>
    <w:rsid w:val="009305F2"/>
    <w:rsid w:val="00930F79"/>
    <w:rsid w:val="0093143C"/>
    <w:rsid w:val="00931559"/>
    <w:rsid w:val="00931A26"/>
    <w:rsid w:val="00931EE5"/>
    <w:rsid w:val="00931EF0"/>
    <w:rsid w:val="00932CFF"/>
    <w:rsid w:val="00932F08"/>
    <w:rsid w:val="00932FB2"/>
    <w:rsid w:val="0093467F"/>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6CAA"/>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C34"/>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097"/>
    <w:rsid w:val="00995953"/>
    <w:rsid w:val="009969DF"/>
    <w:rsid w:val="009A00BC"/>
    <w:rsid w:val="009A07EA"/>
    <w:rsid w:val="009A09A8"/>
    <w:rsid w:val="009A0F6D"/>
    <w:rsid w:val="009A13F2"/>
    <w:rsid w:val="009A1902"/>
    <w:rsid w:val="009A1A3F"/>
    <w:rsid w:val="009A1E3F"/>
    <w:rsid w:val="009A2F07"/>
    <w:rsid w:val="009A34EE"/>
    <w:rsid w:val="009A3ADA"/>
    <w:rsid w:val="009A4BD3"/>
    <w:rsid w:val="009A52D1"/>
    <w:rsid w:val="009A55C3"/>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733"/>
    <w:rsid w:val="009B5F4C"/>
    <w:rsid w:val="009B6C33"/>
    <w:rsid w:val="009B6C5A"/>
    <w:rsid w:val="009B6EF8"/>
    <w:rsid w:val="009B7B7A"/>
    <w:rsid w:val="009C2285"/>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923"/>
    <w:rsid w:val="009D502B"/>
    <w:rsid w:val="009D5847"/>
    <w:rsid w:val="009D605C"/>
    <w:rsid w:val="009D674D"/>
    <w:rsid w:val="009D6788"/>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28D9"/>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6A"/>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1DD"/>
    <w:rsid w:val="00A32A88"/>
    <w:rsid w:val="00A32ACD"/>
    <w:rsid w:val="00A32DE9"/>
    <w:rsid w:val="00A3314E"/>
    <w:rsid w:val="00A344AD"/>
    <w:rsid w:val="00A35622"/>
    <w:rsid w:val="00A36ED5"/>
    <w:rsid w:val="00A41054"/>
    <w:rsid w:val="00A415DB"/>
    <w:rsid w:val="00A4197A"/>
    <w:rsid w:val="00A41E44"/>
    <w:rsid w:val="00A42D27"/>
    <w:rsid w:val="00A43472"/>
    <w:rsid w:val="00A43B64"/>
    <w:rsid w:val="00A44F51"/>
    <w:rsid w:val="00A4679F"/>
    <w:rsid w:val="00A46CED"/>
    <w:rsid w:val="00A47246"/>
    <w:rsid w:val="00A47C9E"/>
    <w:rsid w:val="00A50C74"/>
    <w:rsid w:val="00A51357"/>
    <w:rsid w:val="00A51D2C"/>
    <w:rsid w:val="00A52C18"/>
    <w:rsid w:val="00A536A0"/>
    <w:rsid w:val="00A53CB1"/>
    <w:rsid w:val="00A5404F"/>
    <w:rsid w:val="00A55D42"/>
    <w:rsid w:val="00A55E21"/>
    <w:rsid w:val="00A576E3"/>
    <w:rsid w:val="00A57AFC"/>
    <w:rsid w:val="00A6004F"/>
    <w:rsid w:val="00A6106B"/>
    <w:rsid w:val="00A6220A"/>
    <w:rsid w:val="00A64A07"/>
    <w:rsid w:val="00A650DC"/>
    <w:rsid w:val="00A654F7"/>
    <w:rsid w:val="00A66299"/>
    <w:rsid w:val="00A67754"/>
    <w:rsid w:val="00A67ED9"/>
    <w:rsid w:val="00A717E4"/>
    <w:rsid w:val="00A721AF"/>
    <w:rsid w:val="00A7297B"/>
    <w:rsid w:val="00A72F47"/>
    <w:rsid w:val="00A744CF"/>
    <w:rsid w:val="00A7534A"/>
    <w:rsid w:val="00A757D4"/>
    <w:rsid w:val="00A75821"/>
    <w:rsid w:val="00A7641B"/>
    <w:rsid w:val="00A767EF"/>
    <w:rsid w:val="00A76FB1"/>
    <w:rsid w:val="00A77111"/>
    <w:rsid w:val="00A81037"/>
    <w:rsid w:val="00A81140"/>
    <w:rsid w:val="00A81C19"/>
    <w:rsid w:val="00A82448"/>
    <w:rsid w:val="00A84108"/>
    <w:rsid w:val="00A8620C"/>
    <w:rsid w:val="00A8711C"/>
    <w:rsid w:val="00A900E2"/>
    <w:rsid w:val="00A90703"/>
    <w:rsid w:val="00A917E6"/>
    <w:rsid w:val="00A91CCB"/>
    <w:rsid w:val="00A92027"/>
    <w:rsid w:val="00A93127"/>
    <w:rsid w:val="00A931A3"/>
    <w:rsid w:val="00A933EF"/>
    <w:rsid w:val="00A93B3D"/>
    <w:rsid w:val="00A94713"/>
    <w:rsid w:val="00A949F0"/>
    <w:rsid w:val="00A95947"/>
    <w:rsid w:val="00A968B3"/>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3E81"/>
    <w:rsid w:val="00B25866"/>
    <w:rsid w:val="00B25A6F"/>
    <w:rsid w:val="00B25BC6"/>
    <w:rsid w:val="00B25CB9"/>
    <w:rsid w:val="00B270F3"/>
    <w:rsid w:val="00B30948"/>
    <w:rsid w:val="00B316E2"/>
    <w:rsid w:val="00B322FC"/>
    <w:rsid w:val="00B33A9A"/>
    <w:rsid w:val="00B33C2F"/>
    <w:rsid w:val="00B34D6D"/>
    <w:rsid w:val="00B34E07"/>
    <w:rsid w:val="00B35432"/>
    <w:rsid w:val="00B373AD"/>
    <w:rsid w:val="00B41343"/>
    <w:rsid w:val="00B4134E"/>
    <w:rsid w:val="00B4137E"/>
    <w:rsid w:val="00B41BE7"/>
    <w:rsid w:val="00B42775"/>
    <w:rsid w:val="00B4299A"/>
    <w:rsid w:val="00B42B2D"/>
    <w:rsid w:val="00B441CE"/>
    <w:rsid w:val="00B44BCD"/>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3F7F"/>
    <w:rsid w:val="00B75466"/>
    <w:rsid w:val="00B76233"/>
    <w:rsid w:val="00B76358"/>
    <w:rsid w:val="00B778AA"/>
    <w:rsid w:val="00B81C55"/>
    <w:rsid w:val="00B82000"/>
    <w:rsid w:val="00B82E36"/>
    <w:rsid w:val="00B82E47"/>
    <w:rsid w:val="00B84265"/>
    <w:rsid w:val="00B8497B"/>
    <w:rsid w:val="00B85D36"/>
    <w:rsid w:val="00B86A4A"/>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D52"/>
    <w:rsid w:val="00B97E48"/>
    <w:rsid w:val="00BA00A9"/>
    <w:rsid w:val="00BA042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69"/>
    <w:rsid w:val="00BB6BCB"/>
    <w:rsid w:val="00BB7698"/>
    <w:rsid w:val="00BB78FC"/>
    <w:rsid w:val="00BB7C68"/>
    <w:rsid w:val="00BC15AB"/>
    <w:rsid w:val="00BC1BAD"/>
    <w:rsid w:val="00BC250E"/>
    <w:rsid w:val="00BC3047"/>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E788A"/>
    <w:rsid w:val="00BF0540"/>
    <w:rsid w:val="00BF0748"/>
    <w:rsid w:val="00BF0B64"/>
    <w:rsid w:val="00BF1C95"/>
    <w:rsid w:val="00BF212E"/>
    <w:rsid w:val="00BF330A"/>
    <w:rsid w:val="00BF42CF"/>
    <w:rsid w:val="00BF469C"/>
    <w:rsid w:val="00BF558C"/>
    <w:rsid w:val="00BF685A"/>
    <w:rsid w:val="00BF6B39"/>
    <w:rsid w:val="00C0076A"/>
    <w:rsid w:val="00C0130F"/>
    <w:rsid w:val="00C0479C"/>
    <w:rsid w:val="00C0590E"/>
    <w:rsid w:val="00C05950"/>
    <w:rsid w:val="00C06929"/>
    <w:rsid w:val="00C06EF4"/>
    <w:rsid w:val="00C07899"/>
    <w:rsid w:val="00C07FA9"/>
    <w:rsid w:val="00C10AEE"/>
    <w:rsid w:val="00C10C70"/>
    <w:rsid w:val="00C10DD6"/>
    <w:rsid w:val="00C10DEC"/>
    <w:rsid w:val="00C1122F"/>
    <w:rsid w:val="00C11F89"/>
    <w:rsid w:val="00C120C6"/>
    <w:rsid w:val="00C12709"/>
    <w:rsid w:val="00C12C0F"/>
    <w:rsid w:val="00C134E5"/>
    <w:rsid w:val="00C13832"/>
    <w:rsid w:val="00C1424D"/>
    <w:rsid w:val="00C143AE"/>
    <w:rsid w:val="00C16490"/>
    <w:rsid w:val="00C16849"/>
    <w:rsid w:val="00C16ECF"/>
    <w:rsid w:val="00C17535"/>
    <w:rsid w:val="00C1778D"/>
    <w:rsid w:val="00C20E42"/>
    <w:rsid w:val="00C21421"/>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08F"/>
    <w:rsid w:val="00C32280"/>
    <w:rsid w:val="00C330CA"/>
    <w:rsid w:val="00C3479E"/>
    <w:rsid w:val="00C34A6D"/>
    <w:rsid w:val="00C3500A"/>
    <w:rsid w:val="00C36717"/>
    <w:rsid w:val="00C37111"/>
    <w:rsid w:val="00C400E5"/>
    <w:rsid w:val="00C4201F"/>
    <w:rsid w:val="00C420DF"/>
    <w:rsid w:val="00C4284F"/>
    <w:rsid w:val="00C42ACD"/>
    <w:rsid w:val="00C4317A"/>
    <w:rsid w:val="00C439EC"/>
    <w:rsid w:val="00C45222"/>
    <w:rsid w:val="00C4591F"/>
    <w:rsid w:val="00C459AC"/>
    <w:rsid w:val="00C4622D"/>
    <w:rsid w:val="00C46263"/>
    <w:rsid w:val="00C46981"/>
    <w:rsid w:val="00C46989"/>
    <w:rsid w:val="00C46F2D"/>
    <w:rsid w:val="00C470AF"/>
    <w:rsid w:val="00C472F7"/>
    <w:rsid w:val="00C47D1B"/>
    <w:rsid w:val="00C503FF"/>
    <w:rsid w:val="00C505E8"/>
    <w:rsid w:val="00C51140"/>
    <w:rsid w:val="00C51346"/>
    <w:rsid w:val="00C515D8"/>
    <w:rsid w:val="00C5163C"/>
    <w:rsid w:val="00C51A44"/>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3FD6"/>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8F9"/>
    <w:rsid w:val="00C74C5A"/>
    <w:rsid w:val="00C750CC"/>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484"/>
    <w:rsid w:val="00CA7C1E"/>
    <w:rsid w:val="00CA7FE3"/>
    <w:rsid w:val="00CB0565"/>
    <w:rsid w:val="00CB14AA"/>
    <w:rsid w:val="00CB1D5A"/>
    <w:rsid w:val="00CB2A57"/>
    <w:rsid w:val="00CB2D26"/>
    <w:rsid w:val="00CB48D9"/>
    <w:rsid w:val="00CB53E1"/>
    <w:rsid w:val="00CB57FD"/>
    <w:rsid w:val="00CB63FB"/>
    <w:rsid w:val="00CB6D69"/>
    <w:rsid w:val="00CB703A"/>
    <w:rsid w:val="00CB7E67"/>
    <w:rsid w:val="00CC0C5D"/>
    <w:rsid w:val="00CC0EE1"/>
    <w:rsid w:val="00CC0F76"/>
    <w:rsid w:val="00CC18AB"/>
    <w:rsid w:val="00CC22DD"/>
    <w:rsid w:val="00CC2BF2"/>
    <w:rsid w:val="00CC30A8"/>
    <w:rsid w:val="00CC3C9F"/>
    <w:rsid w:val="00CC4046"/>
    <w:rsid w:val="00CC4A8B"/>
    <w:rsid w:val="00CC4F89"/>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32"/>
    <w:rsid w:val="00CE468E"/>
    <w:rsid w:val="00CE46FC"/>
    <w:rsid w:val="00CE481E"/>
    <w:rsid w:val="00CE4AA8"/>
    <w:rsid w:val="00CE657B"/>
    <w:rsid w:val="00CF11EE"/>
    <w:rsid w:val="00CF3292"/>
    <w:rsid w:val="00CF3A3D"/>
    <w:rsid w:val="00CF58CF"/>
    <w:rsid w:val="00CF5C88"/>
    <w:rsid w:val="00CF67F8"/>
    <w:rsid w:val="00CF6849"/>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39C"/>
    <w:rsid w:val="00D25ADE"/>
    <w:rsid w:val="00D269B7"/>
    <w:rsid w:val="00D2728D"/>
    <w:rsid w:val="00D27298"/>
    <w:rsid w:val="00D278A7"/>
    <w:rsid w:val="00D30441"/>
    <w:rsid w:val="00D30C35"/>
    <w:rsid w:val="00D31B06"/>
    <w:rsid w:val="00D31BFC"/>
    <w:rsid w:val="00D31F2E"/>
    <w:rsid w:val="00D32B38"/>
    <w:rsid w:val="00D33B5C"/>
    <w:rsid w:val="00D34602"/>
    <w:rsid w:val="00D35C16"/>
    <w:rsid w:val="00D36C80"/>
    <w:rsid w:val="00D371C6"/>
    <w:rsid w:val="00D372B2"/>
    <w:rsid w:val="00D400FF"/>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1FB0"/>
    <w:rsid w:val="00D5257F"/>
    <w:rsid w:val="00D5288E"/>
    <w:rsid w:val="00D52D68"/>
    <w:rsid w:val="00D53645"/>
    <w:rsid w:val="00D53E41"/>
    <w:rsid w:val="00D547F7"/>
    <w:rsid w:val="00D54B26"/>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2E9A"/>
    <w:rsid w:val="00D7492A"/>
    <w:rsid w:val="00D75214"/>
    <w:rsid w:val="00D756D5"/>
    <w:rsid w:val="00D75922"/>
    <w:rsid w:val="00D77B71"/>
    <w:rsid w:val="00D804E1"/>
    <w:rsid w:val="00D80AC4"/>
    <w:rsid w:val="00D81F7D"/>
    <w:rsid w:val="00D83994"/>
    <w:rsid w:val="00D83CE5"/>
    <w:rsid w:val="00D8465C"/>
    <w:rsid w:val="00D85008"/>
    <w:rsid w:val="00D85C9D"/>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0A2E"/>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82B"/>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3C34"/>
    <w:rsid w:val="00DD4235"/>
    <w:rsid w:val="00DD43B7"/>
    <w:rsid w:val="00DD4779"/>
    <w:rsid w:val="00DD4A80"/>
    <w:rsid w:val="00DD4EA2"/>
    <w:rsid w:val="00DD5FAC"/>
    <w:rsid w:val="00DD625F"/>
    <w:rsid w:val="00DD65CC"/>
    <w:rsid w:val="00DD6C50"/>
    <w:rsid w:val="00DD747F"/>
    <w:rsid w:val="00DD7484"/>
    <w:rsid w:val="00DD7F5C"/>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3C40"/>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764E5"/>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5ED"/>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5DA6"/>
    <w:rsid w:val="00EF6D71"/>
    <w:rsid w:val="00F00AB6"/>
    <w:rsid w:val="00F00CD5"/>
    <w:rsid w:val="00F00D29"/>
    <w:rsid w:val="00F00FF2"/>
    <w:rsid w:val="00F01081"/>
    <w:rsid w:val="00F01C7E"/>
    <w:rsid w:val="00F01D42"/>
    <w:rsid w:val="00F02049"/>
    <w:rsid w:val="00F0338A"/>
    <w:rsid w:val="00F0358A"/>
    <w:rsid w:val="00F0373D"/>
    <w:rsid w:val="00F03747"/>
    <w:rsid w:val="00F03AFC"/>
    <w:rsid w:val="00F041CF"/>
    <w:rsid w:val="00F04F66"/>
    <w:rsid w:val="00F05283"/>
    <w:rsid w:val="00F05551"/>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06F"/>
    <w:rsid w:val="00F533A1"/>
    <w:rsid w:val="00F552FA"/>
    <w:rsid w:val="00F555BE"/>
    <w:rsid w:val="00F567A8"/>
    <w:rsid w:val="00F57296"/>
    <w:rsid w:val="00F574F8"/>
    <w:rsid w:val="00F576E4"/>
    <w:rsid w:val="00F600F2"/>
    <w:rsid w:val="00F6065B"/>
    <w:rsid w:val="00F62A14"/>
    <w:rsid w:val="00F62E09"/>
    <w:rsid w:val="00F63C1F"/>
    <w:rsid w:val="00F63FD3"/>
    <w:rsid w:val="00F64711"/>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2D7C"/>
    <w:rsid w:val="00F84BAA"/>
    <w:rsid w:val="00F84D35"/>
    <w:rsid w:val="00F86921"/>
    <w:rsid w:val="00F8725D"/>
    <w:rsid w:val="00F87360"/>
    <w:rsid w:val="00F87384"/>
    <w:rsid w:val="00F875D3"/>
    <w:rsid w:val="00F87F8D"/>
    <w:rsid w:val="00F907B2"/>
    <w:rsid w:val="00F90BD9"/>
    <w:rsid w:val="00F90DE0"/>
    <w:rsid w:val="00F92058"/>
    <w:rsid w:val="00F923A7"/>
    <w:rsid w:val="00F944D7"/>
    <w:rsid w:val="00F9588D"/>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2CAD"/>
    <w:rsid w:val="00FC3122"/>
    <w:rsid w:val="00FC3695"/>
    <w:rsid w:val="00FC43ED"/>
    <w:rsid w:val="00FC5418"/>
    <w:rsid w:val="00FC5933"/>
    <w:rsid w:val="00FC5E42"/>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133"/>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59DB"/>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301D3A7C-F468-42F0-802D-569265F2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ipervnculovisitado">
    <w:name w:val="FollowedHyperlink"/>
    <w:basedOn w:val="Fuentedeprrafopredeter"/>
    <w:uiPriority w:val="99"/>
    <w:semiHidden/>
    <w:unhideWhenUsed/>
    <w:rsid w:val="00F63FD3"/>
    <w:rPr>
      <w:color w:val="800080" w:themeColor="followedHyperlink"/>
      <w:u w:val="single"/>
    </w:rPr>
  </w:style>
  <w:style w:type="paragraph" w:customStyle="1" w:styleId="n2">
    <w:name w:val="n2"/>
    <w:basedOn w:val="Normal"/>
    <w:rsid w:val="00C439EC"/>
    <w:pPr>
      <w:spacing w:before="100" w:beforeAutospacing="1" w:after="100" w:afterAutospacing="1"/>
    </w:pPr>
    <w:rPr>
      <w:lang w:val="es-MX" w:eastAsia="es-MX"/>
    </w:rPr>
  </w:style>
  <w:style w:type="paragraph" w:customStyle="1" w:styleId="j">
    <w:name w:val="j"/>
    <w:basedOn w:val="Normal"/>
    <w:rsid w:val="00C439EC"/>
    <w:pPr>
      <w:spacing w:before="100" w:beforeAutospacing="1" w:after="100" w:afterAutospacing="1"/>
    </w:pPr>
    <w:rPr>
      <w:lang w:val="es-MX" w:eastAsia="es-MX"/>
    </w:rPr>
  </w:style>
  <w:style w:type="character" w:customStyle="1" w:styleId="u">
    <w:name w:val="u"/>
    <w:basedOn w:val="Fuentedeprrafopredeter"/>
    <w:rsid w:val="00C439EC"/>
  </w:style>
  <w:style w:type="character" w:customStyle="1" w:styleId="h">
    <w:name w:val="h"/>
    <w:basedOn w:val="Fuentedeprrafopredeter"/>
    <w:rsid w:val="00C439EC"/>
  </w:style>
  <w:style w:type="paragraph" w:customStyle="1" w:styleId="j1">
    <w:name w:val="j1"/>
    <w:basedOn w:val="Normal"/>
    <w:rsid w:val="00C439EC"/>
    <w:pPr>
      <w:spacing w:before="100" w:beforeAutospacing="1" w:after="100" w:afterAutospacing="1"/>
    </w:pPr>
    <w:rPr>
      <w:lang w:val="es-MX" w:eastAsia="es-MX"/>
    </w:rPr>
  </w:style>
  <w:style w:type="paragraph" w:customStyle="1" w:styleId="j2">
    <w:name w:val="j2"/>
    <w:basedOn w:val="Normal"/>
    <w:rsid w:val="00C439EC"/>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8923">
      <w:bodyDiv w:val="1"/>
      <w:marLeft w:val="0"/>
      <w:marRight w:val="0"/>
      <w:marTop w:val="0"/>
      <w:marBottom w:val="0"/>
      <w:divBdr>
        <w:top w:val="none" w:sz="0" w:space="0" w:color="auto"/>
        <w:left w:val="none" w:sz="0" w:space="0" w:color="auto"/>
        <w:bottom w:val="none" w:sz="0" w:space="0" w:color="auto"/>
        <w:right w:val="none" w:sz="0" w:space="0" w:color="auto"/>
      </w:divBdr>
    </w:div>
    <w:div w:id="52781381">
      <w:bodyDiv w:val="1"/>
      <w:marLeft w:val="0"/>
      <w:marRight w:val="0"/>
      <w:marTop w:val="0"/>
      <w:marBottom w:val="0"/>
      <w:divBdr>
        <w:top w:val="none" w:sz="0" w:space="0" w:color="auto"/>
        <w:left w:val="none" w:sz="0" w:space="0" w:color="auto"/>
        <w:bottom w:val="none" w:sz="0" w:space="0" w:color="auto"/>
        <w:right w:val="none" w:sz="0" w:space="0" w:color="auto"/>
      </w:divBdr>
    </w:div>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1950422">
      <w:bodyDiv w:val="1"/>
      <w:marLeft w:val="0"/>
      <w:marRight w:val="0"/>
      <w:marTop w:val="0"/>
      <w:marBottom w:val="0"/>
      <w:divBdr>
        <w:top w:val="none" w:sz="0" w:space="0" w:color="auto"/>
        <w:left w:val="none" w:sz="0" w:space="0" w:color="auto"/>
        <w:bottom w:val="none" w:sz="0" w:space="0" w:color="auto"/>
        <w:right w:val="none" w:sz="0" w:space="0" w:color="auto"/>
      </w:divBdr>
    </w:div>
    <w:div w:id="428237733">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4710608">
      <w:bodyDiv w:val="1"/>
      <w:marLeft w:val="0"/>
      <w:marRight w:val="0"/>
      <w:marTop w:val="0"/>
      <w:marBottom w:val="0"/>
      <w:divBdr>
        <w:top w:val="none" w:sz="0" w:space="0" w:color="auto"/>
        <w:left w:val="none" w:sz="0" w:space="0" w:color="auto"/>
        <w:bottom w:val="none" w:sz="0" w:space="0" w:color="auto"/>
        <w:right w:val="none" w:sz="0" w:space="0" w:color="auto"/>
      </w:divBdr>
    </w:div>
    <w:div w:id="489061209">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8537041">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64625875">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45967323">
      <w:bodyDiv w:val="1"/>
      <w:marLeft w:val="0"/>
      <w:marRight w:val="0"/>
      <w:marTop w:val="0"/>
      <w:marBottom w:val="0"/>
      <w:divBdr>
        <w:top w:val="none" w:sz="0" w:space="0" w:color="auto"/>
        <w:left w:val="none" w:sz="0" w:space="0" w:color="auto"/>
        <w:bottom w:val="none" w:sz="0" w:space="0" w:color="auto"/>
        <w:right w:val="none" w:sz="0" w:space="0" w:color="auto"/>
      </w:divBdr>
    </w:div>
    <w:div w:id="95429467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6815416">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68706835">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5905781">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11246093">
      <w:bodyDiv w:val="1"/>
      <w:marLeft w:val="0"/>
      <w:marRight w:val="0"/>
      <w:marTop w:val="0"/>
      <w:marBottom w:val="0"/>
      <w:divBdr>
        <w:top w:val="none" w:sz="0" w:space="0" w:color="auto"/>
        <w:left w:val="none" w:sz="0" w:space="0" w:color="auto"/>
        <w:bottom w:val="none" w:sz="0" w:space="0" w:color="auto"/>
        <w:right w:val="none" w:sz="0" w:space="0" w:color="auto"/>
      </w:divBdr>
    </w:div>
    <w:div w:id="11170226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732100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49125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6519794">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3213724">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039349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68179263">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898936885">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071113">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4870923">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4952228">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2140069">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of.gob.mx/nota_detalle.php?codigo=5492254&amp;fecha=28/07/201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s://www.gob.mx/segob/renapo/acciones-y-programas/clave-unica-de-registro-de-poblacion-curp-142226" TargetMode="Externa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consultas.curp.gob.mx/CurpSP/html/informacionecurpPS.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0D25F-3769-4EE4-A92A-014CEBEB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69</Pages>
  <Words>13816</Words>
  <Characters>75993</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2021-10-21T22:39:00Z</cp:lastPrinted>
  <dcterms:created xsi:type="dcterms:W3CDTF">2023-02-09T16:23:00Z</dcterms:created>
  <dcterms:modified xsi:type="dcterms:W3CDTF">2023-03-06T23:30:00Z</dcterms:modified>
</cp:coreProperties>
</file>